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E2365" w:rsidRDefault="00996DB6">
      <w:pPr>
        <w:pStyle w:val="a3"/>
        <w:spacing w:line="256" w:lineRule="auto"/>
        <w:ind w:firstLine="420"/>
      </w:pPr>
      <w:r>
        <w:rPr>
          <w:noProof/>
          <w:lang w:eastAsia="zh-CN"/>
        </w:rPr>
        <mc:AlternateContent>
          <mc:Choice Requires="wps">
            <w:drawing>
              <wp:anchor distT="0" distB="0" distL="114300" distR="114300" simplePos="0" relativeHeight="251659264" behindDoc="0" locked="0" layoutInCell="0" allowOverlap="1" wp14:anchorId="40EA5BC2" wp14:editId="79CF0787">
                <wp:simplePos x="0" y="0"/>
                <wp:positionH relativeFrom="page">
                  <wp:posOffset>893445</wp:posOffset>
                </wp:positionH>
                <wp:positionV relativeFrom="page">
                  <wp:posOffset>3441700</wp:posOffset>
                </wp:positionV>
                <wp:extent cx="1376680" cy="31750"/>
                <wp:effectExtent l="0" t="0" r="13970" b="6350"/>
                <wp:wrapNone/>
                <wp:docPr id="21" name="矩形 21"/>
                <wp:cNvGraphicFramePr/>
                <a:graphic xmlns:a="http://schemas.openxmlformats.org/drawingml/2006/main">
                  <a:graphicData uri="http://schemas.microsoft.com/office/word/2010/wordprocessingShape">
                    <wps:wsp>
                      <wps:cNvSpPr/>
                      <wps:spPr>
                        <a:xfrm>
                          <a:off x="0" y="0"/>
                          <a:ext cx="1376680" cy="31750"/>
                        </a:xfrm>
                        <a:prstGeom prst="rect">
                          <a:avLst/>
                        </a:prstGeom>
                        <a:solidFill>
                          <a:srgbClr val="FFFFFF"/>
                        </a:solidFill>
                        <a:ln>
                          <a:noFill/>
                        </a:ln>
                      </wps:spPr>
                      <wps:bodyPr/>
                    </wps:wsp>
                  </a:graphicData>
                </a:graphic>
              </wp:anchor>
            </w:drawing>
          </mc:Choice>
          <mc:Fallback>
            <w:pict>
              <v:rect w14:anchorId="189C8251" id="矩形 21" o:spid="_x0000_s1026" style="position:absolute;left:0;text-align:left;margin-left:70.35pt;margin-top:271pt;width:108.4pt;height:2.5pt;z-index:2516592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" o:allowincell="f" stroked="f">
                <w10:wrap anchorx="page" anchory="page"/>
              </v:rect>
            </w:pict>
          </mc:Fallback>
        </mc:AlternateContent>
      </w:r>
    </w:p>
    <w:p w:rsidR="00AE2365" w:rsidRDefault="00AE2365">
      <w:pPr>
        <w:pStyle w:val="a3"/>
        <w:spacing w:line="256" w:lineRule="auto"/>
      </w:pPr>
    </w:p>
    <w:p w:rsidR="00AE2365" w:rsidRDefault="00AE2365">
      <w:pPr>
        <w:pStyle w:val="a3"/>
        <w:spacing w:line="256" w:lineRule="auto"/>
      </w:pPr>
    </w:p>
    <w:p w:rsidR="00AE2365" w:rsidRDefault="00AE2365">
      <w:pPr>
        <w:pStyle w:val="a3"/>
        <w:spacing w:line="256" w:lineRule="auto"/>
      </w:pPr>
    </w:p>
    <w:p w:rsidR="00AE2365" w:rsidRDefault="00AE2365">
      <w:pPr>
        <w:pStyle w:val="a3"/>
        <w:spacing w:line="256" w:lineRule="auto"/>
      </w:pPr>
    </w:p>
    <w:p w:rsidR="00AE2365" w:rsidRDefault="00AE2365">
      <w:pPr>
        <w:pStyle w:val="a3"/>
        <w:spacing w:line="256" w:lineRule="auto"/>
      </w:pPr>
    </w:p>
    <w:p w:rsidR="00AE2365" w:rsidRDefault="00996DB6">
      <w:pPr>
        <w:ind w:firstLine="420"/>
        <w:rPr>
          <w:rFonts w:eastAsia="宋体"/>
          <w:lang w:eastAsia="zh-CN"/>
        </w:rPr>
      </w:pPr>
      <w:r>
        <w:rPr>
          <w:rFonts w:eastAsia="宋体" w:hint="eastAsia"/>
          <w:noProof/>
          <w:lang w:eastAsia="zh-CN"/>
        </w:rPr>
        <w:drawing>
          <wp:inline distT="0" distB="0" distL="114300" distR="114300" wp14:anchorId="1660AF05" wp14:editId="162718BA">
            <wp:extent cx="3300095" cy="1182370"/>
            <wp:effectExtent l="0" t="0" r="0" b="0"/>
            <wp:docPr id="1" name="图片 1" descr="瑞达国际股份LOGO-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瑞达国际股份LOGO-白"/>
                    <pic:cNvPicPr>
                      <a:picLocks noChangeAspect="1"/>
                    </pic:cNvPicPr>
                  </pic:nvPicPr>
                  <pic:blipFill>
                    <a:blip r:embed="rId8"/>
                    <a:stretch>
                      <a:fillRect/>
                    </a:stretch>
                  </pic:blipFill>
                  <pic:spPr>
                    <a:xfrm>
                      <a:off x="0" y="0"/>
                      <a:ext cx="3300095" cy="1182370"/>
                    </a:xfrm>
                    <a:prstGeom prst="rect">
                      <a:avLst/>
                    </a:prstGeom>
                  </pic:spPr>
                </pic:pic>
              </a:graphicData>
            </a:graphic>
          </wp:inline>
        </w:drawing>
      </w:r>
    </w:p>
    <w:p w:rsidR="00AE2365" w:rsidRDefault="00996DB6">
      <w:pPr>
        <w:ind w:firstLine="1944"/>
        <w:rPr>
          <w:rFonts w:ascii="微软雅黑" w:eastAsia="微软雅黑" w:hAnsi="微软雅黑" w:cs="微软雅黑"/>
          <w:sz w:val="96"/>
          <w:szCs w:val="96"/>
          <w:lang w:eastAsia="zh-CN"/>
        </w:rPr>
      </w:pPr>
      <w:r>
        <w:rPr>
          <w:rFonts w:ascii="微软雅黑" w:eastAsia="微软雅黑" w:hAnsi="微软雅黑" w:cs="微软雅黑" w:hint="eastAsia"/>
          <w:b/>
          <w:bCs/>
          <w:color w:val="FFFFFF"/>
          <w:spacing w:val="6"/>
          <w:sz w:val="96"/>
          <w:szCs w:val="96"/>
          <w:lang w:eastAsia="zh-CN"/>
        </w:rPr>
        <w:t>每日</w:t>
      </w:r>
      <w:r>
        <w:rPr>
          <w:rFonts w:ascii="微软雅黑" w:eastAsia="微软雅黑" w:hAnsi="微软雅黑" w:cs="微软雅黑"/>
          <w:b/>
          <w:bCs/>
          <w:color w:val="FFFFFF"/>
          <w:spacing w:val="6"/>
          <w:sz w:val="96"/>
          <w:szCs w:val="96"/>
          <w:lang w:eastAsia="zh-CN"/>
        </w:rPr>
        <w:t>市场报告</w:t>
      </w:r>
    </w:p>
    <w:p w:rsidR="00AE2365" w:rsidRDefault="00AE2365">
      <w:pPr>
        <w:pStyle w:val="a3"/>
        <w:spacing w:line="244" w:lineRule="auto"/>
        <w:rPr>
          <w:lang w:eastAsia="zh-CN"/>
        </w:rPr>
      </w:pPr>
    </w:p>
    <w:p w:rsidR="00AE2365" w:rsidRDefault="00AE2365">
      <w:pPr>
        <w:pStyle w:val="a3"/>
        <w:spacing w:line="244" w:lineRule="auto"/>
        <w:rPr>
          <w:lang w:eastAsia="zh-CN"/>
        </w:rPr>
      </w:pPr>
    </w:p>
    <w:p w:rsidR="00AE2365" w:rsidRDefault="00AE2365">
      <w:pPr>
        <w:pStyle w:val="a3"/>
        <w:spacing w:line="244" w:lineRule="auto"/>
        <w:rPr>
          <w:lang w:eastAsia="zh-CN"/>
        </w:rPr>
      </w:pPr>
    </w:p>
    <w:p w:rsidR="00AE2365" w:rsidRDefault="00AE2365">
      <w:pPr>
        <w:pStyle w:val="a3"/>
        <w:spacing w:line="244" w:lineRule="auto"/>
        <w:rPr>
          <w:lang w:eastAsia="zh-CN"/>
        </w:rPr>
      </w:pPr>
    </w:p>
    <w:p w:rsidR="00AE2365" w:rsidRDefault="00AE2365">
      <w:pPr>
        <w:pStyle w:val="a3"/>
        <w:spacing w:line="244" w:lineRule="auto"/>
        <w:rPr>
          <w:lang w:eastAsia="zh-CN"/>
        </w:rPr>
      </w:pPr>
    </w:p>
    <w:p w:rsidR="00AE2365" w:rsidRDefault="00AE2365">
      <w:pPr>
        <w:pStyle w:val="a3"/>
        <w:spacing w:line="244" w:lineRule="auto"/>
        <w:rPr>
          <w:lang w:eastAsia="zh-CN"/>
        </w:rPr>
      </w:pPr>
    </w:p>
    <w:p w:rsidR="00AE2365" w:rsidRDefault="00AE2365">
      <w:pPr>
        <w:pStyle w:val="a3"/>
        <w:spacing w:line="244" w:lineRule="auto"/>
        <w:rPr>
          <w:lang w:eastAsia="zh-CN"/>
        </w:rPr>
      </w:pPr>
    </w:p>
    <w:p w:rsidR="00AE2365" w:rsidRDefault="00AE2365">
      <w:pPr>
        <w:pStyle w:val="a3"/>
        <w:spacing w:line="244"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996DB6" w:rsidP="00846EF5">
      <w:pPr>
        <w:spacing w:before="206" w:line="204" w:lineRule="auto"/>
        <w:ind w:left="7323"/>
        <w:rPr>
          <w:sz w:val="48"/>
          <w:szCs w:val="48"/>
          <w:lang w:eastAsia="zh-CN"/>
        </w:rPr>
      </w:pPr>
      <w:r>
        <w:rPr>
          <w:rFonts w:ascii="微软雅黑" w:eastAsia="微软雅黑" w:hAnsi="微软雅黑" w:cs="微软雅黑"/>
          <w:b/>
          <w:bCs/>
          <w:color w:val="005D97"/>
          <w:spacing w:val="-22"/>
          <w:sz w:val="48"/>
          <w:szCs w:val="48"/>
          <w:lang w:eastAsia="zh-CN"/>
        </w:rPr>
        <w:t>2024年</w:t>
      </w:r>
      <w:r w:rsidR="00CE3826">
        <w:rPr>
          <w:rFonts w:ascii="微软雅黑" w:eastAsia="微软雅黑" w:hAnsi="微软雅黑" w:cs="微软雅黑"/>
          <w:b/>
          <w:bCs/>
          <w:color w:val="005D97"/>
          <w:spacing w:val="-22"/>
          <w:sz w:val="48"/>
          <w:szCs w:val="48"/>
          <w:lang w:eastAsia="zh-CN"/>
        </w:rPr>
        <w:t>8</w:t>
      </w:r>
      <w:r>
        <w:rPr>
          <w:rFonts w:ascii="微软雅黑" w:eastAsia="微软雅黑" w:hAnsi="微软雅黑" w:cs="微软雅黑"/>
          <w:b/>
          <w:bCs/>
          <w:color w:val="005D97"/>
          <w:spacing w:val="-22"/>
          <w:sz w:val="48"/>
          <w:szCs w:val="48"/>
          <w:lang w:eastAsia="zh-CN"/>
        </w:rPr>
        <w:t>月</w:t>
      </w:r>
      <w:r w:rsidR="00A352B0">
        <w:rPr>
          <w:rFonts w:ascii="微软雅黑" w:eastAsia="微软雅黑" w:hAnsi="微软雅黑" w:cs="微软雅黑"/>
          <w:b/>
          <w:bCs/>
          <w:color w:val="005D97"/>
          <w:spacing w:val="-22"/>
          <w:sz w:val="48"/>
          <w:szCs w:val="48"/>
          <w:lang w:eastAsia="zh-CN"/>
        </w:rPr>
        <w:t>7</w:t>
      </w:r>
      <w:r>
        <w:rPr>
          <w:rFonts w:ascii="微软雅黑" w:eastAsia="微软雅黑" w:hAnsi="微软雅黑" w:cs="微软雅黑"/>
          <w:b/>
          <w:bCs/>
          <w:color w:val="005D97"/>
          <w:spacing w:val="-22"/>
          <w:sz w:val="48"/>
          <w:szCs w:val="48"/>
          <w:lang w:eastAsia="zh-CN"/>
        </w:rPr>
        <w:t>日</w:t>
      </w:r>
      <w:r>
        <w:rPr>
          <w:rFonts w:ascii="微软雅黑" w:eastAsia="微软雅黑" w:hAnsi="微软雅黑" w:cs="微软雅黑"/>
          <w:b/>
          <w:bCs/>
          <w:color w:val="005D97"/>
          <w:spacing w:val="38"/>
          <w:sz w:val="48"/>
          <w:szCs w:val="48"/>
          <w:lang w:eastAsia="zh-CN"/>
        </w:rPr>
        <w:t xml:space="preserve"> </w:t>
      </w:r>
      <w:r>
        <w:rPr>
          <w:noProof/>
          <w:position w:val="-3"/>
          <w:sz w:val="48"/>
          <w:szCs w:val="48"/>
          <w:lang w:eastAsia="zh-CN"/>
        </w:rPr>
        <w:drawing>
          <wp:inline distT="0" distB="0" distL="0" distR="0" wp14:anchorId="74EC5D1A" wp14:editId="2ABC9DDE">
            <wp:extent cx="201295" cy="232410"/>
            <wp:effectExtent l="0" t="0" r="8255" b="1524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9"/>
                    <a:stretch>
                      <a:fillRect/>
                    </a:stretch>
                  </pic:blipFill>
                  <pic:spPr>
                    <a:xfrm>
                      <a:off x="0" y="0"/>
                      <a:ext cx="201574" cy="232740"/>
                    </a:xfrm>
                    <a:prstGeom prst="rect">
                      <a:avLst/>
                    </a:prstGeom>
                  </pic:spPr>
                </pic:pic>
              </a:graphicData>
            </a:graphic>
          </wp:inline>
        </w:drawing>
      </w:r>
    </w:p>
    <w:p w:rsidR="00AE2365" w:rsidRDefault="00AE2365">
      <w:pPr>
        <w:spacing w:line="204" w:lineRule="auto"/>
        <w:ind w:firstLine="1008"/>
        <w:rPr>
          <w:sz w:val="48"/>
          <w:szCs w:val="48"/>
          <w:lang w:eastAsia="zh-CN"/>
        </w:rPr>
        <w:sectPr w:rsidR="00AE2365">
          <w:headerReference w:type="default" r:id="rId10"/>
          <w:pgSz w:w="11906" w:h="16838"/>
          <w:pgMar w:top="400" w:right="0" w:bottom="0" w:left="0" w:header="0" w:footer="340" w:gutter="0"/>
          <w:cols w:space="720"/>
        </w:sectPr>
      </w:pPr>
    </w:p>
    <w:p w:rsidR="00AE2365" w:rsidRDefault="00996DB6">
      <w:pPr>
        <w:spacing w:before="120" w:line="190" w:lineRule="auto"/>
        <w:ind w:firstLine="560"/>
        <w:rPr>
          <w:rFonts w:ascii="微软雅黑" w:eastAsia="微软雅黑" w:hAnsi="微软雅黑" w:cs="微软雅黑"/>
          <w:b/>
          <w:bCs/>
          <w:color w:val="036EB8"/>
          <w:spacing w:val="15"/>
          <w:sz w:val="28"/>
          <w:szCs w:val="28"/>
          <w:lang w:eastAsia="zh-CN"/>
        </w:rPr>
      </w:pPr>
      <w:r>
        <w:rPr>
          <w:rFonts w:ascii="微软雅黑" w:eastAsia="微软雅黑" w:hAnsi="微软雅黑" w:cs="微软雅黑"/>
          <w:noProof/>
          <w:color w:val="036EB8"/>
          <w:position w:val="-4"/>
          <w:sz w:val="28"/>
          <w:szCs w:val="28"/>
          <w:lang w:eastAsia="zh-CN"/>
        </w:rPr>
        <w:lastRenderedPageBreak/>
        <w:drawing>
          <wp:inline distT="0" distB="0" distL="0" distR="0" wp14:anchorId="21010506" wp14:editId="3F2A7393">
            <wp:extent cx="128905" cy="173990"/>
            <wp:effectExtent l="0" t="0" r="4445" b="16510"/>
            <wp:docPr id="4" name="IM 14"/>
            <wp:cNvGraphicFramePr/>
            <a:graphic xmlns:a="http://schemas.openxmlformats.org/drawingml/2006/main">
              <a:graphicData uri="http://schemas.openxmlformats.org/drawingml/2006/picture">
                <pic:pic xmlns:pic="http://schemas.openxmlformats.org/drawingml/2006/picture">
                  <pic:nvPicPr>
                    <pic:cNvPr id="4" name="IM 14"/>
                    <pic:cNvPicPr/>
                  </pic:nvPicPr>
                  <pic:blipFill>
                    <a:blip r:embed="rId11"/>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5"/>
          <w:sz w:val="28"/>
          <w:szCs w:val="28"/>
          <w:lang w:eastAsia="zh-CN"/>
        </w:rPr>
        <w:t>市场综述</w:t>
      </w:r>
    </w:p>
    <w:p w:rsidR="00AE2365" w:rsidRPr="00CC0392" w:rsidRDefault="00AF2D72">
      <w:pPr>
        <w:spacing w:before="103" w:line="257" w:lineRule="auto"/>
        <w:ind w:right="584" w:firstLineChars="200" w:firstLine="468"/>
        <w:jc w:val="both"/>
        <w:rPr>
          <w:rFonts w:ascii="微软雅黑" w:eastAsia="微软雅黑" w:hAnsi="微软雅黑" w:cs="微软雅黑"/>
          <w:spacing w:val="12"/>
          <w:lang w:eastAsia="zh-CN"/>
        </w:rPr>
      </w:pPr>
      <w:r w:rsidRPr="00AF2D72">
        <w:rPr>
          <w:rFonts w:ascii="微软雅黑" w:eastAsia="微软雅黑" w:hAnsi="微软雅黑" w:cs="微软雅黑" w:hint="eastAsia"/>
          <w:spacing w:val="12"/>
          <w:lang w:eastAsia="zh-CN"/>
        </w:rPr>
        <w:t>美国三大股指全线收涨，道指涨</w:t>
      </w:r>
      <w:r w:rsidRPr="00AF2D72">
        <w:rPr>
          <w:rFonts w:ascii="微软雅黑" w:eastAsia="微软雅黑" w:hAnsi="微软雅黑" w:cs="微软雅黑"/>
          <w:spacing w:val="12"/>
          <w:lang w:eastAsia="zh-CN"/>
        </w:rPr>
        <w:t>0.76%</w:t>
      </w:r>
      <w:r w:rsidRPr="00AF2D72">
        <w:rPr>
          <w:rFonts w:ascii="微软雅黑" w:eastAsia="微软雅黑" w:hAnsi="微软雅黑" w:cs="微软雅黑" w:hint="eastAsia"/>
          <w:spacing w:val="12"/>
          <w:lang w:eastAsia="zh-CN"/>
        </w:rPr>
        <w:t>报</w:t>
      </w:r>
      <w:r w:rsidRPr="00AF2D72">
        <w:rPr>
          <w:rFonts w:ascii="微软雅黑" w:eastAsia="微软雅黑" w:hAnsi="微软雅黑" w:cs="微软雅黑"/>
          <w:spacing w:val="12"/>
          <w:lang w:eastAsia="zh-CN"/>
        </w:rPr>
        <w:t>38997.66</w:t>
      </w:r>
      <w:r w:rsidRPr="00AF2D72">
        <w:rPr>
          <w:rFonts w:ascii="微软雅黑" w:eastAsia="微软雅黑" w:hAnsi="微软雅黑" w:cs="微软雅黑" w:hint="eastAsia"/>
          <w:spacing w:val="12"/>
          <w:lang w:eastAsia="zh-CN"/>
        </w:rPr>
        <w:t>点，标普</w:t>
      </w:r>
      <w:r w:rsidRPr="00AF2D72">
        <w:rPr>
          <w:rFonts w:ascii="微软雅黑" w:eastAsia="微软雅黑" w:hAnsi="微软雅黑" w:cs="微软雅黑"/>
          <w:spacing w:val="12"/>
          <w:lang w:eastAsia="zh-CN"/>
        </w:rPr>
        <w:t>500</w:t>
      </w:r>
      <w:r w:rsidRPr="00AF2D72">
        <w:rPr>
          <w:rFonts w:ascii="微软雅黑" w:eastAsia="微软雅黑" w:hAnsi="微软雅黑" w:cs="微软雅黑" w:hint="eastAsia"/>
          <w:spacing w:val="12"/>
          <w:lang w:eastAsia="zh-CN"/>
        </w:rPr>
        <w:t>指数涨</w:t>
      </w:r>
      <w:r w:rsidRPr="00AF2D72">
        <w:rPr>
          <w:rFonts w:ascii="微软雅黑" w:eastAsia="微软雅黑" w:hAnsi="微软雅黑" w:cs="微软雅黑"/>
          <w:spacing w:val="12"/>
          <w:lang w:eastAsia="zh-CN"/>
        </w:rPr>
        <w:t>1.04%</w:t>
      </w:r>
      <w:r w:rsidRPr="00AF2D72">
        <w:rPr>
          <w:rFonts w:ascii="微软雅黑" w:eastAsia="微软雅黑" w:hAnsi="微软雅黑" w:cs="微软雅黑" w:hint="eastAsia"/>
          <w:spacing w:val="12"/>
          <w:lang w:eastAsia="zh-CN"/>
        </w:rPr>
        <w:t>报</w:t>
      </w:r>
      <w:r w:rsidRPr="00AF2D72">
        <w:rPr>
          <w:rFonts w:ascii="微软雅黑" w:eastAsia="微软雅黑" w:hAnsi="微软雅黑" w:cs="微软雅黑"/>
          <w:spacing w:val="12"/>
          <w:lang w:eastAsia="zh-CN"/>
        </w:rPr>
        <w:t>5240.03</w:t>
      </w:r>
      <w:r w:rsidRPr="00AF2D72">
        <w:rPr>
          <w:rFonts w:ascii="微软雅黑" w:eastAsia="微软雅黑" w:hAnsi="微软雅黑" w:cs="微软雅黑" w:hint="eastAsia"/>
          <w:spacing w:val="12"/>
          <w:lang w:eastAsia="zh-CN"/>
        </w:rPr>
        <w:t>点，纳指涨</w:t>
      </w:r>
      <w:r w:rsidRPr="00AF2D72">
        <w:rPr>
          <w:rFonts w:ascii="微软雅黑" w:eastAsia="微软雅黑" w:hAnsi="微软雅黑" w:cs="微软雅黑"/>
          <w:spacing w:val="12"/>
          <w:lang w:eastAsia="zh-CN"/>
        </w:rPr>
        <w:t>1.03%</w:t>
      </w:r>
      <w:r w:rsidRPr="00AF2D72">
        <w:rPr>
          <w:rFonts w:ascii="微软雅黑" w:eastAsia="微软雅黑" w:hAnsi="微软雅黑" w:cs="微软雅黑" w:hint="eastAsia"/>
          <w:spacing w:val="12"/>
          <w:lang w:eastAsia="zh-CN"/>
        </w:rPr>
        <w:t>报</w:t>
      </w:r>
      <w:r w:rsidRPr="00AF2D72">
        <w:rPr>
          <w:rFonts w:ascii="微软雅黑" w:eastAsia="微软雅黑" w:hAnsi="微软雅黑" w:cs="微软雅黑"/>
          <w:spacing w:val="12"/>
          <w:lang w:eastAsia="zh-CN"/>
        </w:rPr>
        <w:t>16366.85</w:t>
      </w:r>
      <w:r w:rsidRPr="00AF2D72">
        <w:rPr>
          <w:rFonts w:ascii="微软雅黑" w:eastAsia="微软雅黑" w:hAnsi="微软雅黑" w:cs="微软雅黑" w:hint="eastAsia"/>
          <w:spacing w:val="12"/>
          <w:lang w:eastAsia="zh-CN"/>
        </w:rPr>
        <w:t>点</w:t>
      </w:r>
      <w:r w:rsidR="00C55668" w:rsidRPr="00C55668">
        <w:rPr>
          <w:rFonts w:ascii="微软雅黑" w:eastAsia="微软雅黑" w:hAnsi="微软雅黑" w:cs="微软雅黑" w:hint="eastAsia"/>
          <w:spacing w:val="12"/>
          <w:lang w:eastAsia="zh-CN"/>
        </w:rPr>
        <w:t>。</w:t>
      </w:r>
      <w:r w:rsidRPr="00AF2D72">
        <w:rPr>
          <w:rFonts w:ascii="微软雅黑" w:eastAsia="微软雅黑" w:hAnsi="微软雅黑" w:cs="微软雅黑" w:hint="eastAsia"/>
          <w:spacing w:val="12"/>
          <w:lang w:eastAsia="zh-CN"/>
        </w:rPr>
        <w:t>美元指数涨</w:t>
      </w:r>
      <w:r w:rsidRPr="00AF2D72">
        <w:rPr>
          <w:rFonts w:ascii="微软雅黑" w:eastAsia="微软雅黑" w:hAnsi="微软雅黑" w:cs="微软雅黑"/>
          <w:spacing w:val="12"/>
          <w:lang w:eastAsia="zh-CN"/>
        </w:rPr>
        <w:t>0.16%</w:t>
      </w:r>
      <w:r w:rsidRPr="00AF2D72">
        <w:rPr>
          <w:rFonts w:ascii="微软雅黑" w:eastAsia="微软雅黑" w:hAnsi="微软雅黑" w:cs="微软雅黑" w:hint="eastAsia"/>
          <w:spacing w:val="12"/>
          <w:lang w:eastAsia="zh-CN"/>
        </w:rPr>
        <w:t>报</w:t>
      </w:r>
      <w:r w:rsidRPr="00AF2D72">
        <w:rPr>
          <w:rFonts w:ascii="微软雅黑" w:eastAsia="微软雅黑" w:hAnsi="微软雅黑" w:cs="微软雅黑"/>
          <w:spacing w:val="12"/>
          <w:lang w:eastAsia="zh-CN"/>
        </w:rPr>
        <w:t>102.89</w:t>
      </w:r>
      <w:r w:rsidRPr="00AF2D72">
        <w:rPr>
          <w:rFonts w:ascii="微软雅黑" w:eastAsia="微软雅黑" w:hAnsi="微软雅黑" w:cs="微软雅黑" w:hint="eastAsia"/>
          <w:spacing w:val="12"/>
          <w:lang w:eastAsia="zh-CN"/>
        </w:rPr>
        <w:t>，非美货币多数下跌</w:t>
      </w:r>
      <w:r w:rsidR="00C55668" w:rsidRPr="00C55668">
        <w:rPr>
          <w:rFonts w:ascii="微软雅黑" w:eastAsia="微软雅黑" w:hAnsi="微软雅黑" w:cs="微软雅黑" w:hint="eastAsia"/>
          <w:spacing w:val="12"/>
          <w:lang w:eastAsia="zh-CN"/>
        </w:rPr>
        <w:t>，</w:t>
      </w:r>
      <w:r w:rsidRPr="00AF2D72">
        <w:rPr>
          <w:rFonts w:ascii="微软雅黑" w:eastAsia="微软雅黑" w:hAnsi="微软雅黑" w:cs="微软雅黑" w:hint="eastAsia"/>
          <w:spacing w:val="12"/>
          <w:lang w:eastAsia="zh-CN"/>
        </w:rPr>
        <w:t>离岸人民币对美元跌</w:t>
      </w:r>
      <w:r w:rsidRPr="00AF2D72">
        <w:rPr>
          <w:rFonts w:ascii="微软雅黑" w:eastAsia="微软雅黑" w:hAnsi="微软雅黑" w:cs="微软雅黑"/>
          <w:spacing w:val="12"/>
          <w:lang w:eastAsia="zh-CN"/>
        </w:rPr>
        <w:t>217</w:t>
      </w:r>
      <w:r w:rsidRPr="00AF2D72">
        <w:rPr>
          <w:rFonts w:ascii="微软雅黑" w:eastAsia="微软雅黑" w:hAnsi="微软雅黑" w:cs="微软雅黑" w:hint="eastAsia"/>
          <w:spacing w:val="12"/>
          <w:lang w:eastAsia="zh-CN"/>
        </w:rPr>
        <w:t>个基点报</w:t>
      </w:r>
      <w:r w:rsidRPr="00AF2D72">
        <w:rPr>
          <w:rFonts w:ascii="微软雅黑" w:eastAsia="微软雅黑" w:hAnsi="微软雅黑" w:cs="微软雅黑"/>
          <w:spacing w:val="12"/>
          <w:lang w:eastAsia="zh-CN"/>
        </w:rPr>
        <w:t>7.1592</w:t>
      </w:r>
      <w:r w:rsidR="00166ADC" w:rsidRPr="00CC0392">
        <w:rPr>
          <w:rFonts w:ascii="微软雅黑" w:eastAsia="微软雅黑" w:hAnsi="微软雅黑" w:cs="微软雅黑" w:hint="eastAsia"/>
          <w:spacing w:val="12"/>
          <w:lang w:eastAsia="zh-CN"/>
        </w:rPr>
        <w:t>。</w:t>
      </w:r>
      <w:r w:rsidRPr="00AF2D72">
        <w:rPr>
          <w:rFonts w:ascii="微软雅黑" w:eastAsia="微软雅黑" w:hAnsi="微软雅黑" w:cs="微软雅黑" w:hint="eastAsia"/>
          <w:spacing w:val="12"/>
          <w:lang w:eastAsia="zh-CN"/>
        </w:rPr>
        <w:t>国际油价涨跌不一，美油</w:t>
      </w:r>
      <w:r w:rsidRPr="00AF2D72">
        <w:rPr>
          <w:rFonts w:ascii="微软雅黑" w:eastAsia="微软雅黑" w:hAnsi="微软雅黑" w:cs="微软雅黑"/>
          <w:spacing w:val="12"/>
          <w:lang w:eastAsia="zh-CN"/>
        </w:rPr>
        <w:t>9</w:t>
      </w:r>
      <w:r w:rsidRPr="00AF2D72">
        <w:rPr>
          <w:rFonts w:ascii="微软雅黑" w:eastAsia="微软雅黑" w:hAnsi="微软雅黑" w:cs="微软雅黑" w:hint="eastAsia"/>
          <w:spacing w:val="12"/>
          <w:lang w:eastAsia="zh-CN"/>
        </w:rPr>
        <w:t>月合约涨</w:t>
      </w:r>
      <w:r w:rsidRPr="00AF2D72">
        <w:rPr>
          <w:rFonts w:ascii="微软雅黑" w:eastAsia="微软雅黑" w:hAnsi="微软雅黑" w:cs="微软雅黑"/>
          <w:spacing w:val="12"/>
          <w:lang w:eastAsia="zh-CN"/>
        </w:rPr>
        <w:t>0.03%</w:t>
      </w:r>
      <w:r w:rsidRPr="00AF2D72">
        <w:rPr>
          <w:rFonts w:ascii="微软雅黑" w:eastAsia="微软雅黑" w:hAnsi="微软雅黑" w:cs="微软雅黑" w:hint="eastAsia"/>
          <w:spacing w:val="12"/>
          <w:lang w:eastAsia="zh-CN"/>
        </w:rPr>
        <w:t>，报</w:t>
      </w:r>
      <w:r w:rsidRPr="00AF2D72">
        <w:rPr>
          <w:rFonts w:ascii="微软雅黑" w:eastAsia="微软雅黑" w:hAnsi="微软雅黑" w:cs="微软雅黑"/>
          <w:spacing w:val="12"/>
          <w:lang w:eastAsia="zh-CN"/>
        </w:rPr>
        <w:t>72.96</w:t>
      </w:r>
      <w:r w:rsidRPr="00AF2D72">
        <w:rPr>
          <w:rFonts w:ascii="微软雅黑" w:eastAsia="微软雅黑" w:hAnsi="微软雅黑" w:cs="微软雅黑" w:hint="eastAsia"/>
          <w:spacing w:val="12"/>
          <w:lang w:eastAsia="zh-CN"/>
        </w:rPr>
        <w:t>美元</w:t>
      </w:r>
      <w:r w:rsidRPr="00AF2D72">
        <w:rPr>
          <w:rFonts w:ascii="微软雅黑" w:eastAsia="微软雅黑" w:hAnsi="微软雅黑" w:cs="微软雅黑"/>
          <w:spacing w:val="12"/>
          <w:lang w:eastAsia="zh-CN"/>
        </w:rPr>
        <w:t>/</w:t>
      </w:r>
      <w:r w:rsidRPr="00AF2D72">
        <w:rPr>
          <w:rFonts w:ascii="微软雅黑" w:eastAsia="微软雅黑" w:hAnsi="微软雅黑" w:cs="微软雅黑" w:hint="eastAsia"/>
          <w:spacing w:val="12"/>
          <w:lang w:eastAsia="zh-CN"/>
        </w:rPr>
        <w:t>桶。布油</w:t>
      </w:r>
      <w:r w:rsidRPr="00AF2D72">
        <w:rPr>
          <w:rFonts w:ascii="微软雅黑" w:eastAsia="微软雅黑" w:hAnsi="微软雅黑" w:cs="微软雅黑"/>
          <w:spacing w:val="12"/>
          <w:lang w:eastAsia="zh-CN"/>
        </w:rPr>
        <w:t>10</w:t>
      </w:r>
      <w:r w:rsidRPr="00AF2D72">
        <w:rPr>
          <w:rFonts w:ascii="微软雅黑" w:eastAsia="微软雅黑" w:hAnsi="微软雅黑" w:cs="微软雅黑" w:hint="eastAsia"/>
          <w:spacing w:val="12"/>
          <w:lang w:eastAsia="zh-CN"/>
        </w:rPr>
        <w:t>月合约跌</w:t>
      </w:r>
      <w:r w:rsidRPr="00AF2D72">
        <w:rPr>
          <w:rFonts w:ascii="微软雅黑" w:eastAsia="微软雅黑" w:hAnsi="微软雅黑" w:cs="微软雅黑"/>
          <w:spacing w:val="12"/>
          <w:lang w:eastAsia="zh-CN"/>
        </w:rPr>
        <w:t>0.25%</w:t>
      </w:r>
      <w:r w:rsidRPr="00AF2D72">
        <w:rPr>
          <w:rFonts w:ascii="微软雅黑" w:eastAsia="微软雅黑" w:hAnsi="微软雅黑" w:cs="微软雅黑" w:hint="eastAsia"/>
          <w:spacing w:val="12"/>
          <w:lang w:eastAsia="zh-CN"/>
        </w:rPr>
        <w:t>，报</w:t>
      </w:r>
      <w:r w:rsidRPr="00AF2D72">
        <w:rPr>
          <w:rFonts w:ascii="微软雅黑" w:eastAsia="微软雅黑" w:hAnsi="微软雅黑" w:cs="微软雅黑"/>
          <w:spacing w:val="12"/>
          <w:lang w:eastAsia="zh-CN"/>
        </w:rPr>
        <w:t>76.11</w:t>
      </w:r>
      <w:r w:rsidRPr="00AF2D72">
        <w:rPr>
          <w:rFonts w:ascii="微软雅黑" w:eastAsia="微软雅黑" w:hAnsi="微软雅黑" w:cs="微软雅黑" w:hint="eastAsia"/>
          <w:spacing w:val="12"/>
          <w:lang w:eastAsia="zh-CN"/>
        </w:rPr>
        <w:t>美元</w:t>
      </w:r>
      <w:r w:rsidRPr="00AF2D72">
        <w:rPr>
          <w:rFonts w:ascii="微软雅黑" w:eastAsia="微软雅黑" w:hAnsi="微软雅黑" w:cs="微软雅黑"/>
          <w:spacing w:val="12"/>
          <w:lang w:eastAsia="zh-CN"/>
        </w:rPr>
        <w:t>/</w:t>
      </w:r>
      <w:r>
        <w:rPr>
          <w:rFonts w:ascii="微软雅黑" w:eastAsia="微软雅黑" w:hAnsi="微软雅黑" w:cs="微软雅黑" w:hint="eastAsia"/>
          <w:spacing w:val="12"/>
          <w:lang w:eastAsia="zh-CN"/>
        </w:rPr>
        <w:t>桶</w:t>
      </w:r>
      <w:r w:rsidR="00C55668" w:rsidRPr="00C55668">
        <w:rPr>
          <w:rFonts w:ascii="微软雅黑" w:eastAsia="微软雅黑" w:hAnsi="微软雅黑" w:cs="微软雅黑" w:hint="eastAsia"/>
          <w:spacing w:val="12"/>
          <w:lang w:eastAsia="zh-CN"/>
        </w:rPr>
        <w:t>。</w:t>
      </w:r>
      <w:r w:rsidRPr="00AF2D72">
        <w:rPr>
          <w:rFonts w:ascii="微软雅黑" w:eastAsia="微软雅黑" w:hAnsi="微软雅黑" w:cs="微软雅黑"/>
          <w:spacing w:val="12"/>
          <w:lang w:eastAsia="zh-CN"/>
        </w:rPr>
        <w:t>COMEX</w:t>
      </w:r>
      <w:r w:rsidRPr="00AF2D72">
        <w:rPr>
          <w:rFonts w:ascii="微软雅黑" w:eastAsia="微软雅黑" w:hAnsi="微软雅黑" w:cs="微软雅黑" w:hint="eastAsia"/>
          <w:spacing w:val="12"/>
          <w:lang w:eastAsia="zh-CN"/>
        </w:rPr>
        <w:t>黄金期货跌</w:t>
      </w:r>
      <w:r w:rsidRPr="00AF2D72">
        <w:rPr>
          <w:rFonts w:ascii="微软雅黑" w:eastAsia="微软雅黑" w:hAnsi="微软雅黑" w:cs="微软雅黑"/>
          <w:spacing w:val="12"/>
          <w:lang w:eastAsia="zh-CN"/>
        </w:rPr>
        <w:t>0.5%</w:t>
      </w:r>
      <w:r w:rsidRPr="00AF2D72">
        <w:rPr>
          <w:rFonts w:ascii="微软雅黑" w:eastAsia="微软雅黑" w:hAnsi="微软雅黑" w:cs="微软雅黑" w:hint="eastAsia"/>
          <w:spacing w:val="12"/>
          <w:lang w:eastAsia="zh-CN"/>
        </w:rPr>
        <w:t>报</w:t>
      </w:r>
      <w:r w:rsidRPr="00AF2D72">
        <w:rPr>
          <w:rFonts w:ascii="微软雅黑" w:eastAsia="微软雅黑" w:hAnsi="微软雅黑" w:cs="微软雅黑"/>
          <w:spacing w:val="12"/>
          <w:lang w:eastAsia="zh-CN"/>
        </w:rPr>
        <w:t>2432.1</w:t>
      </w:r>
      <w:r w:rsidRPr="00AF2D72">
        <w:rPr>
          <w:rFonts w:ascii="微软雅黑" w:eastAsia="微软雅黑" w:hAnsi="微软雅黑" w:cs="微软雅黑" w:hint="eastAsia"/>
          <w:spacing w:val="12"/>
          <w:lang w:eastAsia="zh-CN"/>
        </w:rPr>
        <w:t>美元</w:t>
      </w:r>
      <w:r w:rsidRPr="00AF2D72">
        <w:rPr>
          <w:rFonts w:ascii="微软雅黑" w:eastAsia="微软雅黑" w:hAnsi="微软雅黑" w:cs="微软雅黑"/>
          <w:spacing w:val="12"/>
          <w:lang w:eastAsia="zh-CN"/>
        </w:rPr>
        <w:t>/</w:t>
      </w:r>
      <w:r w:rsidRPr="00AF2D72">
        <w:rPr>
          <w:rFonts w:ascii="微软雅黑" w:eastAsia="微软雅黑" w:hAnsi="微软雅黑" w:cs="微软雅黑" w:hint="eastAsia"/>
          <w:spacing w:val="12"/>
          <w:lang w:eastAsia="zh-CN"/>
        </w:rPr>
        <w:t>盎司，</w:t>
      </w:r>
      <w:r w:rsidRPr="00AF2D72">
        <w:rPr>
          <w:rFonts w:ascii="微软雅黑" w:eastAsia="微软雅黑" w:hAnsi="微软雅黑" w:cs="微软雅黑"/>
          <w:spacing w:val="12"/>
          <w:lang w:eastAsia="zh-CN"/>
        </w:rPr>
        <w:t>COMEX</w:t>
      </w:r>
      <w:r w:rsidRPr="00AF2D72">
        <w:rPr>
          <w:rFonts w:ascii="微软雅黑" w:eastAsia="微软雅黑" w:hAnsi="微软雅黑" w:cs="微软雅黑" w:hint="eastAsia"/>
          <w:spacing w:val="12"/>
          <w:lang w:eastAsia="zh-CN"/>
        </w:rPr>
        <w:t>白银期货跌</w:t>
      </w:r>
      <w:r w:rsidRPr="00AF2D72">
        <w:rPr>
          <w:rFonts w:ascii="微软雅黑" w:eastAsia="微软雅黑" w:hAnsi="微软雅黑" w:cs="微软雅黑"/>
          <w:spacing w:val="12"/>
          <w:lang w:eastAsia="zh-CN"/>
        </w:rPr>
        <w:t>0.39%</w:t>
      </w:r>
      <w:r w:rsidRPr="00AF2D72">
        <w:rPr>
          <w:rFonts w:ascii="微软雅黑" w:eastAsia="微软雅黑" w:hAnsi="微软雅黑" w:cs="微软雅黑" w:hint="eastAsia"/>
          <w:spacing w:val="12"/>
          <w:lang w:eastAsia="zh-CN"/>
        </w:rPr>
        <w:t>报</w:t>
      </w:r>
      <w:r w:rsidRPr="00AF2D72">
        <w:rPr>
          <w:rFonts w:ascii="微软雅黑" w:eastAsia="微软雅黑" w:hAnsi="微软雅黑" w:cs="微软雅黑"/>
          <w:spacing w:val="12"/>
          <w:lang w:eastAsia="zh-CN"/>
        </w:rPr>
        <w:t>27.1</w:t>
      </w:r>
      <w:r w:rsidRPr="00AF2D72">
        <w:rPr>
          <w:rFonts w:ascii="微软雅黑" w:eastAsia="微软雅黑" w:hAnsi="微软雅黑" w:cs="微软雅黑" w:hint="eastAsia"/>
          <w:spacing w:val="12"/>
          <w:lang w:eastAsia="zh-CN"/>
        </w:rPr>
        <w:t>美元</w:t>
      </w:r>
      <w:r w:rsidRPr="00AF2D72">
        <w:rPr>
          <w:rFonts w:ascii="微软雅黑" w:eastAsia="微软雅黑" w:hAnsi="微软雅黑" w:cs="微软雅黑"/>
          <w:spacing w:val="12"/>
          <w:lang w:eastAsia="zh-CN"/>
        </w:rPr>
        <w:t>/</w:t>
      </w:r>
      <w:r w:rsidRPr="00AF2D72">
        <w:rPr>
          <w:rFonts w:ascii="微软雅黑" w:eastAsia="微软雅黑" w:hAnsi="微软雅黑" w:cs="微软雅黑" w:hint="eastAsia"/>
          <w:spacing w:val="12"/>
          <w:lang w:eastAsia="zh-CN"/>
        </w:rPr>
        <w:t>盎司</w:t>
      </w:r>
      <w:r w:rsidR="00C55668" w:rsidRPr="00C55668">
        <w:rPr>
          <w:rFonts w:ascii="微软雅黑" w:eastAsia="微软雅黑" w:hAnsi="微软雅黑" w:cs="微软雅黑" w:hint="eastAsia"/>
          <w:spacing w:val="12"/>
          <w:lang w:eastAsia="zh-CN"/>
        </w:rPr>
        <w:t>。</w:t>
      </w:r>
      <w:r w:rsidRPr="00AF2D72">
        <w:rPr>
          <w:rFonts w:ascii="微软雅黑" w:eastAsia="微软雅黑" w:hAnsi="微软雅黑" w:cs="微软雅黑"/>
          <w:spacing w:val="12"/>
          <w:lang w:eastAsia="zh-CN"/>
        </w:rPr>
        <w:t>LME</w:t>
      </w:r>
      <w:r w:rsidRPr="00AF2D72">
        <w:rPr>
          <w:rFonts w:ascii="微软雅黑" w:eastAsia="微软雅黑" w:hAnsi="微软雅黑" w:cs="微软雅黑" w:hint="eastAsia"/>
          <w:spacing w:val="12"/>
          <w:lang w:eastAsia="zh-CN"/>
        </w:rPr>
        <w:t>期铜涨</w:t>
      </w:r>
      <w:r w:rsidRPr="00AF2D72">
        <w:rPr>
          <w:rFonts w:ascii="微软雅黑" w:eastAsia="微软雅黑" w:hAnsi="微软雅黑" w:cs="微软雅黑"/>
          <w:spacing w:val="12"/>
          <w:lang w:eastAsia="zh-CN"/>
        </w:rPr>
        <w:t>0.77%</w:t>
      </w:r>
      <w:r w:rsidRPr="00AF2D72">
        <w:rPr>
          <w:rFonts w:ascii="微软雅黑" w:eastAsia="微软雅黑" w:hAnsi="微软雅黑" w:cs="微软雅黑" w:hint="eastAsia"/>
          <w:spacing w:val="12"/>
          <w:lang w:eastAsia="zh-CN"/>
        </w:rPr>
        <w:t>报</w:t>
      </w:r>
      <w:r w:rsidRPr="00AF2D72">
        <w:rPr>
          <w:rFonts w:ascii="微软雅黑" w:eastAsia="微软雅黑" w:hAnsi="微软雅黑" w:cs="微软雅黑"/>
          <w:spacing w:val="12"/>
          <w:lang w:eastAsia="zh-CN"/>
        </w:rPr>
        <w:t>8923</w:t>
      </w:r>
      <w:r w:rsidRPr="00AF2D72">
        <w:rPr>
          <w:rFonts w:ascii="微软雅黑" w:eastAsia="微软雅黑" w:hAnsi="微软雅黑" w:cs="微软雅黑" w:hint="eastAsia"/>
          <w:spacing w:val="12"/>
          <w:lang w:eastAsia="zh-CN"/>
        </w:rPr>
        <w:t>美元</w:t>
      </w:r>
      <w:r w:rsidRPr="00AF2D72">
        <w:rPr>
          <w:rFonts w:ascii="微软雅黑" w:eastAsia="微软雅黑" w:hAnsi="微软雅黑" w:cs="微软雅黑"/>
          <w:spacing w:val="12"/>
          <w:lang w:eastAsia="zh-CN"/>
        </w:rPr>
        <w:t>/</w:t>
      </w:r>
      <w:r w:rsidRPr="00AF2D72">
        <w:rPr>
          <w:rFonts w:ascii="微软雅黑" w:eastAsia="微软雅黑" w:hAnsi="微软雅黑" w:cs="微软雅黑" w:hint="eastAsia"/>
          <w:spacing w:val="12"/>
          <w:lang w:eastAsia="zh-CN"/>
        </w:rPr>
        <w:t>吨</w:t>
      </w:r>
      <w:r w:rsidR="00A75923" w:rsidRPr="00A34125">
        <w:rPr>
          <w:rFonts w:ascii="微软雅黑" w:eastAsia="微软雅黑" w:hAnsi="微软雅黑" w:cs="微软雅黑" w:hint="eastAsia"/>
          <w:spacing w:val="12"/>
          <w:lang w:eastAsia="zh-CN"/>
        </w:rPr>
        <w:t>。</w:t>
      </w:r>
      <w:r w:rsidR="003476C9" w:rsidRPr="00A34125">
        <w:rPr>
          <w:rFonts w:ascii="微软雅黑" w:eastAsia="微软雅黑" w:hAnsi="微软雅黑" w:cs="微软雅黑"/>
          <w:spacing w:val="12"/>
          <w:lang w:eastAsia="zh-CN"/>
        </w:rPr>
        <w:t>IC</w:t>
      </w:r>
      <w:r w:rsidR="008C13AB" w:rsidRPr="00A34125">
        <w:rPr>
          <w:rFonts w:ascii="微软雅黑" w:eastAsia="微软雅黑" w:hAnsi="微软雅黑" w:cs="微软雅黑"/>
          <w:spacing w:val="12"/>
          <w:lang w:eastAsia="zh-CN"/>
        </w:rPr>
        <w:t>E</w:t>
      </w:r>
      <w:r w:rsidR="003476C9" w:rsidRPr="00A34125">
        <w:rPr>
          <w:rFonts w:ascii="微软雅黑" w:eastAsia="微软雅黑" w:hAnsi="微软雅黑" w:cs="微软雅黑"/>
          <w:spacing w:val="12"/>
          <w:lang w:eastAsia="zh-CN"/>
        </w:rPr>
        <w:t>1</w:t>
      </w:r>
      <w:r w:rsidR="003476C9" w:rsidRPr="00094104">
        <w:rPr>
          <w:rFonts w:ascii="微软雅黑" w:eastAsia="微软雅黑" w:hAnsi="微软雅黑" w:cs="微软雅黑"/>
          <w:spacing w:val="12"/>
          <w:lang w:eastAsia="zh-CN"/>
        </w:rPr>
        <w:t>0</w:t>
      </w:r>
      <w:r w:rsidR="003476C9" w:rsidRPr="00094104">
        <w:rPr>
          <w:rFonts w:ascii="微软雅黑" w:eastAsia="微软雅黑" w:hAnsi="微软雅黑" w:cs="微软雅黑" w:hint="eastAsia"/>
          <w:spacing w:val="12"/>
          <w:lang w:eastAsia="zh-CN"/>
        </w:rPr>
        <w:t>月原糖期货合约</w:t>
      </w:r>
      <w:r w:rsidR="00B46791" w:rsidRPr="00094104">
        <w:rPr>
          <w:rFonts w:ascii="微软雅黑" w:eastAsia="微软雅黑" w:hAnsi="微软雅黑" w:cs="微软雅黑" w:hint="eastAsia"/>
          <w:spacing w:val="12"/>
          <w:lang w:eastAsia="zh-CN"/>
        </w:rPr>
        <w:t>收</w:t>
      </w:r>
      <w:r w:rsidR="00CE3826" w:rsidRPr="00094104">
        <w:rPr>
          <w:rFonts w:ascii="微软雅黑" w:eastAsia="微软雅黑" w:hAnsi="微软雅黑" w:cs="微软雅黑" w:hint="eastAsia"/>
          <w:spacing w:val="12"/>
          <w:lang w:eastAsia="zh-CN"/>
        </w:rPr>
        <w:t>跌</w:t>
      </w:r>
      <w:r>
        <w:rPr>
          <w:rFonts w:ascii="微软雅黑" w:eastAsia="微软雅黑" w:hAnsi="微软雅黑" w:cs="微软雅黑"/>
          <w:spacing w:val="12"/>
          <w:lang w:eastAsia="zh-CN"/>
        </w:rPr>
        <w:t>1.20</w:t>
      </w:r>
      <w:r w:rsidR="003476C9" w:rsidRPr="00094104">
        <w:rPr>
          <w:rFonts w:ascii="微软雅黑" w:eastAsia="微软雅黑" w:hAnsi="微软雅黑" w:cs="微软雅黑"/>
          <w:spacing w:val="12"/>
          <w:lang w:eastAsia="zh-CN"/>
        </w:rPr>
        <w:t>%</w:t>
      </w:r>
      <w:r w:rsidR="003476C9" w:rsidRPr="00094104">
        <w:rPr>
          <w:rFonts w:ascii="微软雅黑" w:eastAsia="微软雅黑" w:hAnsi="微软雅黑" w:cs="微软雅黑" w:hint="eastAsia"/>
          <w:spacing w:val="12"/>
          <w:lang w:eastAsia="zh-CN"/>
        </w:rPr>
        <w:t>报</w:t>
      </w:r>
      <w:r w:rsidR="00D06B0E" w:rsidRPr="00094104">
        <w:rPr>
          <w:rFonts w:ascii="微软雅黑" w:eastAsia="微软雅黑" w:hAnsi="微软雅黑" w:cs="微软雅黑" w:hint="eastAsia"/>
          <w:spacing w:val="12"/>
          <w:lang w:eastAsia="zh-CN"/>
        </w:rPr>
        <w:t>1</w:t>
      </w:r>
      <w:r>
        <w:rPr>
          <w:rFonts w:ascii="微软雅黑" w:eastAsia="微软雅黑" w:hAnsi="微软雅黑" w:cs="微软雅黑"/>
          <w:spacing w:val="12"/>
          <w:lang w:eastAsia="zh-CN"/>
        </w:rPr>
        <w:t>7</w:t>
      </w:r>
      <w:r w:rsidR="00F3674E" w:rsidRPr="00094104">
        <w:rPr>
          <w:rFonts w:ascii="微软雅黑" w:eastAsia="微软雅黑" w:hAnsi="微软雅黑" w:cs="微软雅黑"/>
          <w:spacing w:val="12"/>
          <w:lang w:eastAsia="zh-CN"/>
        </w:rPr>
        <w:t>.</w:t>
      </w:r>
      <w:r>
        <w:rPr>
          <w:rFonts w:ascii="微软雅黑" w:eastAsia="微软雅黑" w:hAnsi="微软雅黑" w:cs="微软雅黑"/>
          <w:spacing w:val="12"/>
          <w:lang w:eastAsia="zh-CN"/>
        </w:rPr>
        <w:t>87</w:t>
      </w:r>
      <w:r w:rsidR="003476C9" w:rsidRPr="00094104">
        <w:rPr>
          <w:rFonts w:ascii="微软雅黑" w:eastAsia="微软雅黑" w:hAnsi="微软雅黑" w:cs="微软雅黑" w:hint="eastAsia"/>
          <w:spacing w:val="12"/>
          <w:lang w:eastAsia="zh-CN"/>
        </w:rPr>
        <w:t>美分</w:t>
      </w:r>
      <w:r w:rsidR="003476C9" w:rsidRPr="00094104">
        <w:rPr>
          <w:rFonts w:ascii="微软雅黑" w:eastAsia="微软雅黑" w:hAnsi="微软雅黑" w:cs="微软雅黑"/>
          <w:spacing w:val="12"/>
          <w:lang w:eastAsia="zh-CN"/>
        </w:rPr>
        <w:t>/</w:t>
      </w:r>
      <w:r w:rsidR="003476C9" w:rsidRPr="00094104">
        <w:rPr>
          <w:rFonts w:ascii="微软雅黑" w:eastAsia="微软雅黑" w:hAnsi="微软雅黑" w:cs="微软雅黑" w:hint="eastAsia"/>
          <w:spacing w:val="12"/>
          <w:lang w:eastAsia="zh-CN"/>
        </w:rPr>
        <w:t>磅，</w:t>
      </w:r>
      <w:r w:rsidR="003476C9" w:rsidRPr="00094104">
        <w:rPr>
          <w:rFonts w:ascii="微软雅黑" w:eastAsia="微软雅黑" w:hAnsi="微软雅黑" w:cs="微软雅黑"/>
          <w:spacing w:val="12"/>
          <w:lang w:eastAsia="zh-CN"/>
        </w:rPr>
        <w:t>ICE12</w:t>
      </w:r>
      <w:r w:rsidR="000C448C" w:rsidRPr="00094104">
        <w:rPr>
          <w:rFonts w:ascii="微软雅黑" w:eastAsia="微软雅黑" w:hAnsi="微软雅黑" w:cs="微软雅黑" w:hint="eastAsia"/>
          <w:spacing w:val="12"/>
          <w:lang w:eastAsia="zh-CN"/>
        </w:rPr>
        <w:t>月期棉期货合约收</w:t>
      </w:r>
      <w:r w:rsidR="00CE3826" w:rsidRPr="00094104">
        <w:rPr>
          <w:rFonts w:ascii="微软雅黑" w:eastAsia="微软雅黑" w:hAnsi="微软雅黑" w:cs="微软雅黑" w:hint="eastAsia"/>
          <w:spacing w:val="12"/>
          <w:lang w:eastAsia="zh-CN"/>
        </w:rPr>
        <w:t>跌</w:t>
      </w:r>
      <w:r w:rsidR="00094104" w:rsidRPr="00094104">
        <w:rPr>
          <w:rFonts w:ascii="微软雅黑" w:eastAsia="微软雅黑" w:hAnsi="微软雅黑" w:cs="微软雅黑"/>
          <w:spacing w:val="12"/>
          <w:lang w:eastAsia="zh-CN"/>
        </w:rPr>
        <w:t>0</w:t>
      </w:r>
      <w:r w:rsidR="00F3674E" w:rsidRPr="00094104">
        <w:rPr>
          <w:rFonts w:ascii="微软雅黑" w:eastAsia="微软雅黑" w:hAnsi="微软雅黑" w:cs="微软雅黑"/>
          <w:spacing w:val="12"/>
          <w:lang w:eastAsia="zh-CN"/>
        </w:rPr>
        <w:t>.</w:t>
      </w:r>
      <w:r w:rsidR="00094104" w:rsidRPr="00094104">
        <w:rPr>
          <w:rFonts w:ascii="微软雅黑" w:eastAsia="微软雅黑" w:hAnsi="微软雅黑" w:cs="微软雅黑"/>
          <w:spacing w:val="12"/>
          <w:lang w:eastAsia="zh-CN"/>
        </w:rPr>
        <w:t>7</w:t>
      </w:r>
      <w:r w:rsidR="00CE3826" w:rsidRPr="00094104">
        <w:rPr>
          <w:rFonts w:ascii="微软雅黑" w:eastAsia="微软雅黑" w:hAnsi="微软雅黑" w:cs="微软雅黑"/>
          <w:spacing w:val="12"/>
          <w:lang w:eastAsia="zh-CN"/>
        </w:rPr>
        <w:t>0</w:t>
      </w:r>
      <w:r w:rsidR="003476C9" w:rsidRPr="00094104">
        <w:rPr>
          <w:rFonts w:ascii="微软雅黑" w:eastAsia="微软雅黑" w:hAnsi="微软雅黑" w:cs="微软雅黑"/>
          <w:spacing w:val="12"/>
          <w:lang w:eastAsia="zh-CN"/>
        </w:rPr>
        <w:t>%</w:t>
      </w:r>
      <w:r w:rsidR="003476C9" w:rsidRPr="00094104">
        <w:rPr>
          <w:rFonts w:ascii="微软雅黑" w:eastAsia="微软雅黑" w:hAnsi="微软雅黑" w:cs="微软雅黑" w:hint="eastAsia"/>
          <w:spacing w:val="12"/>
          <w:lang w:eastAsia="zh-CN"/>
        </w:rPr>
        <w:t>报</w:t>
      </w:r>
      <w:r w:rsidR="00094104" w:rsidRPr="00094104">
        <w:rPr>
          <w:rFonts w:ascii="微软雅黑" w:eastAsia="微软雅黑" w:hAnsi="微软雅黑" w:cs="微软雅黑"/>
          <w:spacing w:val="12"/>
          <w:lang w:eastAsia="zh-CN"/>
        </w:rPr>
        <w:t>67</w:t>
      </w:r>
      <w:r w:rsidR="00F3674E" w:rsidRPr="00094104">
        <w:rPr>
          <w:rFonts w:ascii="微软雅黑" w:eastAsia="微软雅黑" w:hAnsi="微软雅黑" w:cs="微软雅黑"/>
          <w:spacing w:val="12"/>
          <w:lang w:eastAsia="zh-CN"/>
        </w:rPr>
        <w:t>.</w:t>
      </w:r>
      <w:r>
        <w:rPr>
          <w:rFonts w:ascii="微软雅黑" w:eastAsia="微软雅黑" w:hAnsi="微软雅黑" w:cs="微软雅黑"/>
          <w:spacing w:val="12"/>
          <w:lang w:eastAsia="zh-CN"/>
        </w:rPr>
        <w:t>30</w:t>
      </w:r>
      <w:r w:rsidR="003476C9" w:rsidRPr="00094104">
        <w:rPr>
          <w:rFonts w:ascii="微软雅黑" w:eastAsia="微软雅黑" w:hAnsi="微软雅黑" w:cs="微软雅黑" w:hint="eastAsia"/>
          <w:spacing w:val="12"/>
          <w:lang w:eastAsia="zh-CN"/>
        </w:rPr>
        <w:t>美分</w:t>
      </w:r>
      <w:r w:rsidR="003476C9" w:rsidRPr="00094104">
        <w:rPr>
          <w:rFonts w:ascii="微软雅黑" w:eastAsia="微软雅黑" w:hAnsi="微软雅黑" w:cs="微软雅黑"/>
          <w:spacing w:val="12"/>
          <w:lang w:eastAsia="zh-CN"/>
        </w:rPr>
        <w:t>/</w:t>
      </w:r>
      <w:r w:rsidR="003476C9" w:rsidRPr="00094104">
        <w:rPr>
          <w:rFonts w:ascii="微软雅黑" w:eastAsia="微软雅黑" w:hAnsi="微软雅黑" w:cs="微软雅黑" w:hint="eastAsia"/>
          <w:spacing w:val="12"/>
          <w:lang w:eastAsia="zh-CN"/>
        </w:rPr>
        <w:t>磅。</w:t>
      </w:r>
    </w:p>
    <w:p w:rsidR="00AE2365" w:rsidRPr="00CC0392" w:rsidRDefault="00996DB6" w:rsidP="00CC0392">
      <w:pPr>
        <w:spacing w:before="103" w:line="257" w:lineRule="auto"/>
        <w:ind w:right="584" w:firstLineChars="200" w:firstLine="468"/>
        <w:jc w:val="both"/>
        <w:rPr>
          <w:rFonts w:ascii="微软雅黑" w:eastAsia="微软雅黑" w:hAnsi="微软雅黑" w:cs="微软雅黑"/>
          <w:spacing w:val="12"/>
          <w:lang w:eastAsia="zh-CN"/>
        </w:rPr>
      </w:pPr>
      <w:r w:rsidRPr="00CC0392">
        <w:rPr>
          <w:rFonts w:ascii="微软雅黑" w:eastAsia="微软雅黑" w:hAnsi="微软雅黑" w:cs="微软雅黑"/>
          <w:spacing w:val="12"/>
          <w:lang w:eastAsia="zh-CN"/>
        </w:rPr>
        <w:t>图表1</w:t>
      </w:r>
      <w:r w:rsidRPr="00CC0392">
        <w:rPr>
          <w:rFonts w:ascii="微软雅黑" w:eastAsia="微软雅黑" w:hAnsi="微软雅黑" w:cs="微软雅黑" w:hint="eastAsia"/>
          <w:spacing w:val="12"/>
          <w:lang w:eastAsia="zh-CN"/>
        </w:rPr>
        <w:t>：</w:t>
      </w:r>
      <w:r w:rsidRPr="00CC0392">
        <w:rPr>
          <w:rFonts w:ascii="微软雅黑" w:eastAsia="微软雅黑" w:hAnsi="微软雅黑" w:cs="微软雅黑"/>
          <w:spacing w:val="12"/>
          <w:lang w:eastAsia="zh-CN"/>
        </w:rPr>
        <w:t>全</w:t>
      </w:r>
      <w:r w:rsidRPr="00A006BA">
        <w:rPr>
          <w:rFonts w:ascii="微软雅黑" w:eastAsia="微软雅黑" w:hAnsi="微软雅黑" w:cs="微软雅黑"/>
          <w:spacing w:val="12"/>
          <w:lang w:eastAsia="zh-CN"/>
        </w:rPr>
        <w:t>球</w:t>
      </w:r>
      <w:r w:rsidRPr="00A006BA">
        <w:rPr>
          <w:rFonts w:ascii="微软雅黑" w:eastAsia="微软雅黑" w:hAnsi="微软雅黑" w:cs="微软雅黑" w:hint="eastAsia"/>
          <w:spacing w:val="12"/>
          <w:lang w:eastAsia="zh-CN"/>
        </w:rPr>
        <w:t>主要股指</w:t>
      </w:r>
      <w:r w:rsidRPr="00A006BA">
        <w:rPr>
          <w:rFonts w:ascii="微软雅黑" w:eastAsia="微软雅黑" w:hAnsi="微软雅黑" w:cs="微软雅黑"/>
          <w:spacing w:val="12"/>
          <w:lang w:eastAsia="zh-CN"/>
        </w:rPr>
        <w:t>涨跌幅</w:t>
      </w:r>
      <w:r w:rsidRPr="00CC0392">
        <w:rPr>
          <w:rFonts w:ascii="微软雅黑" w:eastAsia="微软雅黑" w:hAnsi="微软雅黑" w:cs="微软雅黑" w:hint="eastAsia"/>
          <w:spacing w:val="12"/>
          <w:lang w:eastAsia="zh-CN"/>
        </w:rPr>
        <w:t>（%）</w:t>
      </w:r>
    </w:p>
    <w:p w:rsidR="00AE2365" w:rsidRDefault="00AF2D72" w:rsidP="00380D4C">
      <w:pPr>
        <w:spacing w:before="235" w:line="176" w:lineRule="auto"/>
        <w:jc w:val="both"/>
        <w:rPr>
          <w:lang w:eastAsia="zh-CN"/>
        </w:rPr>
      </w:pPr>
      <w:r>
        <w:rPr>
          <w:noProof/>
          <w:lang w:eastAsia="zh-CN"/>
        </w:rPr>
        <w:drawing>
          <wp:inline distT="0" distB="0" distL="0" distR="0" wp14:anchorId="56D18E5E">
            <wp:extent cx="6142990" cy="3457824"/>
            <wp:effectExtent l="0" t="0" r="0"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55636" cy="3464943"/>
                    </a:xfrm>
                    <a:prstGeom prst="rect">
                      <a:avLst/>
                    </a:prstGeom>
                    <a:noFill/>
                  </pic:spPr>
                </pic:pic>
              </a:graphicData>
            </a:graphic>
          </wp:inline>
        </w:drawing>
      </w:r>
    </w:p>
    <w:p w:rsidR="00AE2365" w:rsidRDefault="00996DB6" w:rsidP="00CC0392">
      <w:pPr>
        <w:spacing w:before="103" w:line="257" w:lineRule="auto"/>
        <w:ind w:right="584" w:firstLineChars="200" w:firstLine="468"/>
        <w:jc w:val="both"/>
        <w:rPr>
          <w:rFonts w:ascii="微软雅黑" w:eastAsia="微软雅黑" w:hAnsi="微软雅黑" w:cs="微软雅黑"/>
          <w:spacing w:val="12"/>
          <w:lang w:eastAsia="zh-CN"/>
        </w:rPr>
      </w:pPr>
      <w:r w:rsidRPr="00CC0392">
        <w:rPr>
          <w:rFonts w:ascii="微软雅黑" w:eastAsia="微软雅黑" w:hAnsi="微软雅黑" w:cs="微软雅黑" w:hint="eastAsia"/>
          <w:spacing w:val="12"/>
          <w:lang w:eastAsia="zh-CN"/>
        </w:rPr>
        <w:t>资料来源：公开资料整理、瑞达国际</w:t>
      </w:r>
    </w:p>
    <w:p w:rsidR="00CC0392" w:rsidRPr="00CC0392" w:rsidRDefault="00CC0392" w:rsidP="006811FA">
      <w:pPr>
        <w:spacing w:before="103" w:line="257" w:lineRule="auto"/>
        <w:ind w:right="584"/>
        <w:jc w:val="both"/>
        <w:rPr>
          <w:rFonts w:ascii="微软雅黑" w:eastAsia="微软雅黑" w:hAnsi="微软雅黑" w:cs="微软雅黑"/>
          <w:spacing w:val="12"/>
          <w:lang w:eastAsia="zh-CN"/>
        </w:rPr>
      </w:pPr>
    </w:p>
    <w:p w:rsidR="00AE2365" w:rsidRDefault="00996DB6">
      <w:pPr>
        <w:spacing w:before="120" w:line="190" w:lineRule="auto"/>
        <w:ind w:firstLine="560"/>
        <w:rPr>
          <w:rFonts w:ascii="微软雅黑" w:eastAsia="微软雅黑" w:hAnsi="微软雅黑" w:cs="微软雅黑"/>
          <w:b/>
          <w:bCs/>
          <w:color w:val="036EB8"/>
          <w:spacing w:val="15"/>
          <w:sz w:val="28"/>
          <w:szCs w:val="28"/>
          <w:lang w:eastAsia="zh-CN"/>
        </w:rPr>
      </w:pPr>
      <w:r>
        <w:rPr>
          <w:rFonts w:ascii="微软雅黑" w:eastAsia="微软雅黑" w:hAnsi="微软雅黑" w:cs="微软雅黑"/>
          <w:noProof/>
          <w:color w:val="036EB8"/>
          <w:position w:val="-4"/>
          <w:sz w:val="28"/>
          <w:szCs w:val="28"/>
          <w:lang w:eastAsia="zh-CN"/>
        </w:rPr>
        <w:drawing>
          <wp:inline distT="0" distB="0" distL="0" distR="0" wp14:anchorId="0645D904" wp14:editId="40A316C4">
            <wp:extent cx="128905" cy="173990"/>
            <wp:effectExtent l="0" t="0" r="4445" b="16510"/>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11"/>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5"/>
          <w:sz w:val="28"/>
          <w:szCs w:val="28"/>
          <w:lang w:eastAsia="zh-CN"/>
        </w:rPr>
        <w:t>消息回顾</w:t>
      </w:r>
    </w:p>
    <w:p w:rsidR="00AE2365" w:rsidRPr="00A75923" w:rsidRDefault="00996DB6" w:rsidP="00A75923">
      <w:pPr>
        <w:spacing w:before="102" w:line="257" w:lineRule="auto"/>
        <w:ind w:right="646" w:firstLineChars="200" w:firstLine="436"/>
        <w:jc w:val="both"/>
        <w:rPr>
          <w:rFonts w:ascii="微软雅黑" w:eastAsia="微软雅黑" w:hAnsi="微软雅黑" w:cs="微软雅黑"/>
          <w:color w:val="auto"/>
          <w:spacing w:val="4"/>
          <w:lang w:eastAsia="zh-CN"/>
        </w:rPr>
      </w:pPr>
      <w:r w:rsidRPr="00A75923">
        <w:rPr>
          <w:rFonts w:ascii="微软雅黑" w:eastAsia="微软雅黑" w:hAnsi="微软雅黑" w:cs="微软雅黑" w:hint="eastAsia"/>
          <w:color w:val="auto"/>
          <w:spacing w:val="4"/>
          <w:lang w:eastAsia="zh-CN"/>
        </w:rPr>
        <w:t>【</w:t>
      </w:r>
      <w:r w:rsidR="00A94558" w:rsidRPr="00A94558">
        <w:rPr>
          <w:rFonts w:ascii="微软雅黑" w:eastAsia="微软雅黑" w:hAnsi="微软雅黑" w:cs="微软雅黑" w:hint="eastAsia"/>
          <w:color w:val="auto"/>
          <w:spacing w:val="4"/>
          <w:lang w:eastAsia="zh-CN"/>
        </w:rPr>
        <w:t>澳洲联储连续第六次将基准利率维持在</w:t>
      </w:r>
      <w:r w:rsidR="00A94558" w:rsidRPr="00A94558">
        <w:rPr>
          <w:rFonts w:ascii="微软雅黑" w:eastAsia="微软雅黑" w:hAnsi="微软雅黑" w:cs="微软雅黑"/>
          <w:color w:val="auto"/>
          <w:spacing w:val="4"/>
          <w:lang w:eastAsia="zh-CN"/>
        </w:rPr>
        <w:t>4.35%</w:t>
      </w:r>
      <w:r w:rsidR="00A94558" w:rsidRPr="00A94558">
        <w:rPr>
          <w:rFonts w:ascii="微软雅黑" w:eastAsia="微软雅黑" w:hAnsi="微软雅黑" w:cs="微软雅黑" w:hint="eastAsia"/>
          <w:color w:val="auto"/>
          <w:spacing w:val="4"/>
          <w:lang w:eastAsia="zh-CN"/>
        </w:rPr>
        <w:t>不变，并重申其在政策上“不排除任何可能性”。澳洲联储主席布洛克指出，通胀回归目标仍存在风险，利率可能需要维持在高位更长时间。</w:t>
      </w:r>
      <w:r w:rsidRPr="00A75923">
        <w:rPr>
          <w:rFonts w:ascii="微软雅黑" w:eastAsia="微软雅黑" w:hAnsi="微软雅黑" w:cs="微软雅黑" w:hint="eastAsia"/>
          <w:color w:val="auto"/>
          <w:spacing w:val="4"/>
          <w:lang w:eastAsia="zh-CN"/>
        </w:rPr>
        <w:t>】</w:t>
      </w:r>
    </w:p>
    <w:p w:rsidR="00AE2365" w:rsidRPr="00A75923" w:rsidRDefault="00996DB6" w:rsidP="00A75923">
      <w:pPr>
        <w:spacing w:before="102" w:line="257" w:lineRule="auto"/>
        <w:ind w:right="646" w:firstLineChars="200" w:firstLine="436"/>
        <w:jc w:val="both"/>
        <w:rPr>
          <w:rFonts w:ascii="微软雅黑" w:eastAsia="微软雅黑" w:hAnsi="微软雅黑" w:cs="微软雅黑"/>
          <w:b/>
          <w:bCs/>
          <w:color w:val="auto"/>
          <w:spacing w:val="4"/>
          <w:lang w:eastAsia="zh-CN"/>
        </w:rPr>
      </w:pPr>
      <w:r w:rsidRPr="00A75923">
        <w:rPr>
          <w:rFonts w:ascii="微软雅黑" w:eastAsia="微软雅黑" w:hAnsi="微软雅黑" w:cs="微软雅黑" w:hint="eastAsia"/>
          <w:color w:val="auto"/>
          <w:spacing w:val="4"/>
          <w:lang w:eastAsia="zh-CN"/>
        </w:rPr>
        <w:t>【</w:t>
      </w:r>
      <w:r w:rsidR="00A94558" w:rsidRPr="00A94558">
        <w:rPr>
          <w:rFonts w:ascii="微软雅黑" w:eastAsia="微软雅黑" w:hAnsi="微软雅黑" w:cs="微软雅黑" w:hint="eastAsia"/>
          <w:color w:val="auto"/>
          <w:spacing w:val="4"/>
          <w:lang w:eastAsia="zh-CN"/>
        </w:rPr>
        <w:t>日本劳动省公布数据显示，</w:t>
      </w:r>
      <w:r w:rsidR="00A94558" w:rsidRPr="00A94558">
        <w:rPr>
          <w:rFonts w:ascii="微软雅黑" w:eastAsia="微软雅黑" w:hAnsi="微软雅黑" w:cs="微软雅黑"/>
          <w:color w:val="auto"/>
          <w:spacing w:val="4"/>
          <w:lang w:eastAsia="zh-CN"/>
        </w:rPr>
        <w:t>6</w:t>
      </w:r>
      <w:r w:rsidR="00A94558" w:rsidRPr="00A94558">
        <w:rPr>
          <w:rFonts w:ascii="微软雅黑" w:eastAsia="微软雅黑" w:hAnsi="微软雅黑" w:cs="微软雅黑" w:hint="eastAsia"/>
          <w:color w:val="auto"/>
          <w:spacing w:val="4"/>
          <w:lang w:eastAsia="zh-CN"/>
        </w:rPr>
        <w:t>月份实际工资增长</w:t>
      </w:r>
      <w:r w:rsidR="00A94558" w:rsidRPr="00A94558">
        <w:rPr>
          <w:rFonts w:ascii="微软雅黑" w:eastAsia="微软雅黑" w:hAnsi="微软雅黑" w:cs="微软雅黑"/>
          <w:color w:val="auto"/>
          <w:spacing w:val="4"/>
          <w:lang w:eastAsia="zh-CN"/>
        </w:rPr>
        <w:t>1.1%</w:t>
      </w:r>
      <w:r w:rsidR="00A94558" w:rsidRPr="00A94558">
        <w:rPr>
          <w:rFonts w:ascii="微软雅黑" w:eastAsia="微软雅黑" w:hAnsi="微软雅黑" w:cs="微软雅黑" w:hint="eastAsia"/>
          <w:color w:val="auto"/>
          <w:spacing w:val="4"/>
          <w:lang w:eastAsia="zh-CN"/>
        </w:rPr>
        <w:t>，为</w:t>
      </w:r>
      <w:r w:rsidR="00A94558" w:rsidRPr="00A94558">
        <w:rPr>
          <w:rFonts w:ascii="微软雅黑" w:eastAsia="微软雅黑" w:hAnsi="微软雅黑" w:cs="微软雅黑"/>
          <w:color w:val="auto"/>
          <w:spacing w:val="4"/>
          <w:lang w:eastAsia="zh-CN"/>
        </w:rPr>
        <w:t>27</w:t>
      </w:r>
      <w:r w:rsidR="00A94558" w:rsidRPr="00A94558">
        <w:rPr>
          <w:rFonts w:ascii="微软雅黑" w:eastAsia="微软雅黑" w:hAnsi="微软雅黑" w:cs="微软雅黑" w:hint="eastAsia"/>
          <w:color w:val="auto"/>
          <w:spacing w:val="4"/>
          <w:lang w:eastAsia="zh-CN"/>
        </w:rPr>
        <w:t>个月以来首次上涨，</w:t>
      </w:r>
      <w:r w:rsidR="00A94558" w:rsidRPr="00A94558">
        <w:rPr>
          <w:rFonts w:ascii="微软雅黑" w:eastAsia="微软雅黑" w:hAnsi="微软雅黑" w:cs="微软雅黑"/>
          <w:color w:val="auto"/>
          <w:spacing w:val="4"/>
          <w:lang w:eastAsia="zh-CN"/>
        </w:rPr>
        <w:t>5</w:t>
      </w:r>
      <w:r w:rsidR="00A94558" w:rsidRPr="00A94558">
        <w:rPr>
          <w:rFonts w:ascii="微软雅黑" w:eastAsia="微软雅黑" w:hAnsi="微软雅黑" w:cs="微软雅黑" w:hint="eastAsia"/>
          <w:color w:val="auto"/>
          <w:spacing w:val="4"/>
          <w:lang w:eastAsia="zh-CN"/>
        </w:rPr>
        <w:t>月份修正后的实际工资为下降</w:t>
      </w:r>
      <w:r w:rsidR="00A94558" w:rsidRPr="00A94558">
        <w:rPr>
          <w:rFonts w:ascii="微软雅黑" w:eastAsia="微软雅黑" w:hAnsi="微软雅黑" w:cs="微软雅黑"/>
          <w:color w:val="auto"/>
          <w:spacing w:val="4"/>
          <w:lang w:eastAsia="zh-CN"/>
        </w:rPr>
        <w:t>1.3%</w:t>
      </w:r>
      <w:r w:rsidR="00A94558" w:rsidRPr="00A94558">
        <w:rPr>
          <w:rFonts w:ascii="微软雅黑" w:eastAsia="微软雅黑" w:hAnsi="微软雅黑" w:cs="微软雅黑" w:hint="eastAsia"/>
          <w:color w:val="auto"/>
          <w:spacing w:val="4"/>
          <w:lang w:eastAsia="zh-CN"/>
        </w:rPr>
        <w:t>。名义工资增长</w:t>
      </w:r>
      <w:r w:rsidR="00A94558" w:rsidRPr="00A94558">
        <w:rPr>
          <w:rFonts w:ascii="微软雅黑" w:eastAsia="微软雅黑" w:hAnsi="微软雅黑" w:cs="微软雅黑"/>
          <w:color w:val="auto"/>
          <w:spacing w:val="4"/>
          <w:lang w:eastAsia="zh-CN"/>
        </w:rPr>
        <w:t>4.5%</w:t>
      </w:r>
      <w:r w:rsidR="00A94558" w:rsidRPr="00A94558">
        <w:rPr>
          <w:rFonts w:ascii="微软雅黑" w:eastAsia="微软雅黑" w:hAnsi="微软雅黑" w:cs="微软雅黑" w:hint="eastAsia"/>
          <w:color w:val="auto"/>
          <w:spacing w:val="4"/>
          <w:lang w:eastAsia="zh-CN"/>
        </w:rPr>
        <w:t>，创</w:t>
      </w:r>
      <w:r w:rsidR="00A94558" w:rsidRPr="00A94558">
        <w:rPr>
          <w:rFonts w:ascii="微软雅黑" w:eastAsia="微软雅黑" w:hAnsi="微软雅黑" w:cs="微软雅黑"/>
          <w:color w:val="auto"/>
          <w:spacing w:val="4"/>
          <w:lang w:eastAsia="zh-CN"/>
        </w:rPr>
        <w:t>1997</w:t>
      </w:r>
      <w:r w:rsidR="00A94558" w:rsidRPr="00A94558">
        <w:rPr>
          <w:rFonts w:ascii="微软雅黑" w:eastAsia="微软雅黑" w:hAnsi="微软雅黑" w:cs="微软雅黑" w:hint="eastAsia"/>
          <w:color w:val="auto"/>
          <w:spacing w:val="4"/>
          <w:lang w:eastAsia="zh-CN"/>
        </w:rPr>
        <w:t>年</w:t>
      </w:r>
      <w:r w:rsidR="00A94558" w:rsidRPr="00A94558">
        <w:rPr>
          <w:rFonts w:ascii="微软雅黑" w:eastAsia="微软雅黑" w:hAnsi="微软雅黑" w:cs="微软雅黑"/>
          <w:color w:val="auto"/>
          <w:spacing w:val="4"/>
          <w:lang w:eastAsia="zh-CN"/>
        </w:rPr>
        <w:t>1</w:t>
      </w:r>
      <w:r w:rsidR="00A94558" w:rsidRPr="00A94558">
        <w:rPr>
          <w:rFonts w:ascii="微软雅黑" w:eastAsia="微软雅黑" w:hAnsi="微软雅黑" w:cs="微软雅黑" w:hint="eastAsia"/>
          <w:color w:val="auto"/>
          <w:spacing w:val="4"/>
          <w:lang w:eastAsia="zh-CN"/>
        </w:rPr>
        <w:t>月以来最快增长速度。</w:t>
      </w:r>
      <w:r w:rsidRPr="00A75923">
        <w:rPr>
          <w:rFonts w:ascii="微软雅黑" w:eastAsia="微软雅黑" w:hAnsi="微软雅黑" w:cs="微软雅黑" w:hint="eastAsia"/>
          <w:color w:val="auto"/>
          <w:spacing w:val="4"/>
          <w:lang w:eastAsia="zh-CN"/>
        </w:rPr>
        <w:t>】</w:t>
      </w:r>
    </w:p>
    <w:p w:rsidR="00AE2365" w:rsidRDefault="00996DB6" w:rsidP="00A75923">
      <w:pPr>
        <w:spacing w:before="102" w:line="257" w:lineRule="auto"/>
        <w:ind w:right="646" w:firstLineChars="200" w:firstLine="436"/>
        <w:jc w:val="both"/>
        <w:rPr>
          <w:rFonts w:ascii="微软雅黑" w:eastAsia="微软雅黑" w:hAnsi="微软雅黑" w:cs="微软雅黑"/>
          <w:color w:val="auto"/>
          <w:spacing w:val="4"/>
          <w:lang w:eastAsia="zh-CN"/>
        </w:rPr>
      </w:pPr>
      <w:r w:rsidRPr="00A75923">
        <w:rPr>
          <w:rFonts w:ascii="微软雅黑" w:eastAsia="微软雅黑" w:hAnsi="微软雅黑" w:cs="微软雅黑" w:hint="eastAsia"/>
          <w:color w:val="auto"/>
          <w:spacing w:val="4"/>
          <w:lang w:eastAsia="zh-CN"/>
        </w:rPr>
        <w:t>【</w:t>
      </w:r>
      <w:r w:rsidR="00A94558" w:rsidRPr="00A94558">
        <w:rPr>
          <w:rFonts w:ascii="微软雅黑" w:eastAsia="微软雅黑" w:hAnsi="微软雅黑" w:cs="微软雅黑" w:hint="eastAsia"/>
          <w:color w:val="auto"/>
          <w:spacing w:val="4"/>
          <w:lang w:eastAsia="zh-CN"/>
        </w:rPr>
        <w:t>纽约联储：第二季度家庭总债务上升</w:t>
      </w:r>
      <w:r w:rsidR="00A94558" w:rsidRPr="00A94558">
        <w:rPr>
          <w:rFonts w:ascii="微软雅黑" w:eastAsia="微软雅黑" w:hAnsi="微软雅黑" w:cs="微软雅黑"/>
          <w:color w:val="auto"/>
          <w:spacing w:val="4"/>
          <w:lang w:eastAsia="zh-CN"/>
        </w:rPr>
        <w:t>0.6%</w:t>
      </w:r>
      <w:r w:rsidR="00A94558" w:rsidRPr="00A94558">
        <w:rPr>
          <w:rFonts w:ascii="微软雅黑" w:eastAsia="微软雅黑" w:hAnsi="微软雅黑" w:cs="微软雅黑" w:hint="eastAsia"/>
          <w:color w:val="auto"/>
          <w:spacing w:val="4"/>
          <w:lang w:eastAsia="zh-CN"/>
        </w:rPr>
        <w:t>，达到</w:t>
      </w:r>
      <w:r w:rsidR="00A94558" w:rsidRPr="00A94558">
        <w:rPr>
          <w:rFonts w:ascii="微软雅黑" w:eastAsia="微软雅黑" w:hAnsi="微软雅黑" w:cs="微软雅黑"/>
          <w:color w:val="auto"/>
          <w:spacing w:val="4"/>
          <w:lang w:eastAsia="zh-CN"/>
        </w:rPr>
        <w:t>17.80</w:t>
      </w:r>
      <w:r w:rsidR="00A94558" w:rsidRPr="00A94558">
        <w:rPr>
          <w:rFonts w:ascii="微软雅黑" w:eastAsia="微软雅黑" w:hAnsi="微软雅黑" w:cs="微软雅黑" w:hint="eastAsia"/>
          <w:color w:val="auto"/>
          <w:spacing w:val="4"/>
          <w:lang w:eastAsia="zh-CN"/>
        </w:rPr>
        <w:t>万亿美元；第二季度抵押贷款余额增加</w:t>
      </w:r>
      <w:r w:rsidR="00A94558" w:rsidRPr="00A94558">
        <w:rPr>
          <w:rFonts w:ascii="微软雅黑" w:eastAsia="微软雅黑" w:hAnsi="微软雅黑" w:cs="微软雅黑"/>
          <w:color w:val="auto"/>
          <w:spacing w:val="4"/>
          <w:lang w:eastAsia="zh-CN"/>
        </w:rPr>
        <w:t>770</w:t>
      </w:r>
      <w:r w:rsidR="00A94558" w:rsidRPr="00A94558">
        <w:rPr>
          <w:rFonts w:ascii="微软雅黑" w:eastAsia="微软雅黑" w:hAnsi="微软雅黑" w:cs="微软雅黑" w:hint="eastAsia"/>
          <w:color w:val="auto"/>
          <w:spacing w:val="4"/>
          <w:lang w:eastAsia="zh-CN"/>
        </w:rPr>
        <w:t>亿美元，达到</w:t>
      </w:r>
      <w:r w:rsidR="00A94558" w:rsidRPr="00A94558">
        <w:rPr>
          <w:rFonts w:ascii="微软雅黑" w:eastAsia="微软雅黑" w:hAnsi="微软雅黑" w:cs="微软雅黑"/>
          <w:color w:val="auto"/>
          <w:spacing w:val="4"/>
          <w:lang w:eastAsia="zh-CN"/>
        </w:rPr>
        <w:t>12.52</w:t>
      </w:r>
      <w:r w:rsidR="00A94558" w:rsidRPr="00A94558">
        <w:rPr>
          <w:rFonts w:ascii="微软雅黑" w:eastAsia="微软雅黑" w:hAnsi="微软雅黑" w:cs="微软雅黑" w:hint="eastAsia"/>
          <w:color w:val="auto"/>
          <w:spacing w:val="4"/>
          <w:lang w:eastAsia="zh-CN"/>
        </w:rPr>
        <w:t>万亿美元；第二季度信用卡余额增加</w:t>
      </w:r>
      <w:r w:rsidR="00A94558" w:rsidRPr="00A94558">
        <w:rPr>
          <w:rFonts w:ascii="微软雅黑" w:eastAsia="微软雅黑" w:hAnsi="微软雅黑" w:cs="微软雅黑"/>
          <w:color w:val="auto"/>
          <w:spacing w:val="4"/>
          <w:lang w:eastAsia="zh-CN"/>
        </w:rPr>
        <w:t>270</w:t>
      </w:r>
      <w:r w:rsidR="00A94558" w:rsidRPr="00A94558">
        <w:rPr>
          <w:rFonts w:ascii="微软雅黑" w:eastAsia="微软雅黑" w:hAnsi="微软雅黑" w:cs="微软雅黑" w:hint="eastAsia"/>
          <w:color w:val="auto"/>
          <w:spacing w:val="4"/>
          <w:lang w:eastAsia="zh-CN"/>
        </w:rPr>
        <w:t>亿美元，达到</w:t>
      </w:r>
      <w:r w:rsidR="00A94558" w:rsidRPr="00A94558">
        <w:rPr>
          <w:rFonts w:ascii="微软雅黑" w:eastAsia="微软雅黑" w:hAnsi="微软雅黑" w:cs="微软雅黑"/>
          <w:color w:val="auto"/>
          <w:spacing w:val="4"/>
          <w:lang w:eastAsia="zh-CN"/>
        </w:rPr>
        <w:t>1.14</w:t>
      </w:r>
      <w:r w:rsidR="00A94558" w:rsidRPr="00A94558">
        <w:rPr>
          <w:rFonts w:ascii="微软雅黑" w:eastAsia="微软雅黑" w:hAnsi="微软雅黑" w:cs="微软雅黑" w:hint="eastAsia"/>
          <w:color w:val="auto"/>
          <w:spacing w:val="4"/>
          <w:lang w:eastAsia="zh-CN"/>
        </w:rPr>
        <w:t>万亿美元。</w:t>
      </w:r>
      <w:r w:rsidRPr="00A75923">
        <w:rPr>
          <w:rFonts w:ascii="微软雅黑" w:eastAsia="微软雅黑" w:hAnsi="微软雅黑" w:cs="微软雅黑" w:hint="eastAsia"/>
          <w:color w:val="auto"/>
          <w:spacing w:val="4"/>
          <w:lang w:eastAsia="zh-CN"/>
        </w:rPr>
        <w:t>】</w:t>
      </w:r>
    </w:p>
    <w:p w:rsidR="00644AEE" w:rsidRDefault="00644AEE" w:rsidP="00A75923">
      <w:pPr>
        <w:spacing w:before="102" w:line="257" w:lineRule="auto"/>
        <w:ind w:right="646" w:firstLineChars="200" w:firstLine="436"/>
        <w:jc w:val="both"/>
        <w:rPr>
          <w:rFonts w:ascii="微软雅黑" w:eastAsia="微软雅黑" w:hAnsi="微软雅黑" w:cs="微软雅黑"/>
          <w:color w:val="auto"/>
          <w:spacing w:val="4"/>
          <w:lang w:eastAsia="zh-CN"/>
        </w:rPr>
      </w:pPr>
      <w:r w:rsidRPr="00A75923">
        <w:rPr>
          <w:rFonts w:ascii="微软雅黑" w:eastAsia="微软雅黑" w:hAnsi="微软雅黑" w:cs="微软雅黑" w:hint="eastAsia"/>
          <w:color w:val="auto"/>
          <w:spacing w:val="4"/>
          <w:lang w:eastAsia="zh-CN"/>
        </w:rPr>
        <w:t>【</w:t>
      </w:r>
      <w:r w:rsidR="00A94558" w:rsidRPr="00A94558">
        <w:rPr>
          <w:rFonts w:ascii="微软雅黑" w:eastAsia="微软雅黑" w:hAnsi="微软雅黑" w:cs="微软雅黑" w:hint="eastAsia"/>
          <w:color w:val="auto"/>
          <w:spacing w:val="4"/>
          <w:lang w:eastAsia="zh-CN"/>
        </w:rPr>
        <w:t>美国</w:t>
      </w:r>
      <w:r w:rsidR="00A94558" w:rsidRPr="00A94558">
        <w:rPr>
          <w:rFonts w:ascii="微软雅黑" w:eastAsia="微软雅黑" w:hAnsi="微软雅黑" w:cs="微软雅黑"/>
          <w:color w:val="auto"/>
          <w:spacing w:val="4"/>
          <w:lang w:eastAsia="zh-CN"/>
        </w:rPr>
        <w:t>6</w:t>
      </w:r>
      <w:r w:rsidR="00A94558" w:rsidRPr="00A94558">
        <w:rPr>
          <w:rFonts w:ascii="微软雅黑" w:eastAsia="微软雅黑" w:hAnsi="微软雅黑" w:cs="微软雅黑" w:hint="eastAsia"/>
          <w:color w:val="auto"/>
          <w:spacing w:val="4"/>
          <w:lang w:eastAsia="zh-CN"/>
        </w:rPr>
        <w:t>月份贸易逆差</w:t>
      </w:r>
      <w:r w:rsidR="00A94558" w:rsidRPr="00A94558">
        <w:rPr>
          <w:rFonts w:ascii="微软雅黑" w:eastAsia="微软雅黑" w:hAnsi="微软雅黑" w:cs="微软雅黑"/>
          <w:color w:val="auto"/>
          <w:spacing w:val="4"/>
          <w:lang w:eastAsia="zh-CN"/>
        </w:rPr>
        <w:t>731</w:t>
      </w:r>
      <w:r w:rsidR="00A94558" w:rsidRPr="00A94558">
        <w:rPr>
          <w:rFonts w:ascii="微软雅黑" w:eastAsia="微软雅黑" w:hAnsi="微软雅黑" w:cs="微软雅黑" w:hint="eastAsia"/>
          <w:color w:val="auto"/>
          <w:spacing w:val="4"/>
          <w:lang w:eastAsia="zh-CN"/>
        </w:rPr>
        <w:t>亿美元，三个月来首次收窄。</w:t>
      </w:r>
      <w:r w:rsidR="00A94558" w:rsidRPr="00A94558">
        <w:rPr>
          <w:rFonts w:ascii="微软雅黑" w:eastAsia="微软雅黑" w:hAnsi="微软雅黑" w:cs="微软雅黑"/>
          <w:color w:val="auto"/>
          <w:spacing w:val="4"/>
          <w:lang w:eastAsia="zh-CN"/>
        </w:rPr>
        <w:t>6</w:t>
      </w:r>
      <w:r w:rsidR="00A94558" w:rsidRPr="00A94558">
        <w:rPr>
          <w:rFonts w:ascii="微软雅黑" w:eastAsia="微软雅黑" w:hAnsi="微软雅黑" w:cs="微软雅黑" w:hint="eastAsia"/>
          <w:color w:val="auto"/>
          <w:spacing w:val="4"/>
          <w:lang w:eastAsia="zh-CN"/>
        </w:rPr>
        <w:t>月出口额环比增长</w:t>
      </w:r>
      <w:r w:rsidR="00A94558" w:rsidRPr="00A94558">
        <w:rPr>
          <w:rFonts w:ascii="微软雅黑" w:eastAsia="微软雅黑" w:hAnsi="微软雅黑" w:cs="微软雅黑"/>
          <w:color w:val="auto"/>
          <w:spacing w:val="4"/>
          <w:lang w:eastAsia="zh-CN"/>
        </w:rPr>
        <w:t>1.5%</w:t>
      </w:r>
      <w:r w:rsidR="00A94558" w:rsidRPr="00A94558">
        <w:rPr>
          <w:rFonts w:ascii="微软雅黑" w:eastAsia="微软雅黑" w:hAnsi="微软雅黑" w:cs="微软雅黑" w:hint="eastAsia"/>
          <w:color w:val="auto"/>
          <w:spacing w:val="4"/>
          <w:lang w:eastAsia="zh-CN"/>
        </w:rPr>
        <w:t>，创</w:t>
      </w:r>
      <w:r w:rsidR="00A94558" w:rsidRPr="00A94558">
        <w:rPr>
          <w:rFonts w:ascii="微软雅黑" w:eastAsia="微软雅黑" w:hAnsi="微软雅黑" w:cs="微软雅黑"/>
          <w:color w:val="auto"/>
          <w:spacing w:val="4"/>
          <w:lang w:eastAsia="zh-CN"/>
        </w:rPr>
        <w:t>3</w:t>
      </w:r>
      <w:r w:rsidR="00A94558" w:rsidRPr="00A94558">
        <w:rPr>
          <w:rFonts w:ascii="微软雅黑" w:eastAsia="微软雅黑" w:hAnsi="微软雅黑" w:cs="微软雅黑" w:hint="eastAsia"/>
          <w:color w:val="auto"/>
          <w:spacing w:val="4"/>
          <w:lang w:eastAsia="zh-CN"/>
        </w:rPr>
        <w:t>月份以来最大增幅；进口则增长</w:t>
      </w:r>
      <w:r w:rsidR="00A94558" w:rsidRPr="00A94558">
        <w:rPr>
          <w:rFonts w:ascii="微软雅黑" w:eastAsia="微软雅黑" w:hAnsi="微软雅黑" w:cs="微软雅黑"/>
          <w:color w:val="auto"/>
          <w:spacing w:val="4"/>
          <w:lang w:eastAsia="zh-CN"/>
        </w:rPr>
        <w:t>0.6%</w:t>
      </w:r>
      <w:r w:rsidR="00A94558" w:rsidRPr="00A94558">
        <w:rPr>
          <w:rFonts w:ascii="微软雅黑" w:eastAsia="微软雅黑" w:hAnsi="微软雅黑" w:cs="微软雅黑" w:hint="eastAsia"/>
          <w:color w:val="auto"/>
          <w:spacing w:val="4"/>
          <w:lang w:eastAsia="zh-CN"/>
        </w:rPr>
        <w:t>。</w:t>
      </w:r>
      <w:r w:rsidRPr="00A75923">
        <w:rPr>
          <w:rFonts w:ascii="微软雅黑" w:eastAsia="微软雅黑" w:hAnsi="微软雅黑" w:cs="微软雅黑" w:hint="eastAsia"/>
          <w:color w:val="auto"/>
          <w:spacing w:val="4"/>
          <w:lang w:eastAsia="zh-CN"/>
        </w:rPr>
        <w:t>】</w:t>
      </w:r>
    </w:p>
    <w:p w:rsidR="00CC0392" w:rsidRDefault="00CC0392" w:rsidP="00A75923">
      <w:pPr>
        <w:spacing w:before="102" w:line="257" w:lineRule="auto"/>
        <w:ind w:right="646" w:firstLineChars="200" w:firstLine="436"/>
        <w:jc w:val="both"/>
        <w:rPr>
          <w:rFonts w:ascii="微软雅黑" w:eastAsia="微软雅黑" w:hAnsi="微软雅黑" w:cs="微软雅黑"/>
          <w:color w:val="auto"/>
          <w:spacing w:val="4"/>
          <w:lang w:eastAsia="zh-CN"/>
        </w:rPr>
      </w:pPr>
      <w:r w:rsidRPr="00A75923">
        <w:rPr>
          <w:rFonts w:ascii="微软雅黑" w:eastAsia="微软雅黑" w:hAnsi="微软雅黑" w:cs="微软雅黑" w:hint="eastAsia"/>
          <w:color w:val="auto"/>
          <w:spacing w:val="4"/>
          <w:lang w:eastAsia="zh-CN"/>
        </w:rPr>
        <w:lastRenderedPageBreak/>
        <w:t>【</w:t>
      </w:r>
      <w:r w:rsidR="00A94558" w:rsidRPr="00A94558">
        <w:rPr>
          <w:rFonts w:ascii="微软雅黑" w:eastAsia="微软雅黑" w:hAnsi="微软雅黑" w:cs="微软雅黑" w:hint="eastAsia"/>
          <w:color w:val="auto"/>
          <w:spacing w:val="4"/>
          <w:lang w:eastAsia="zh-CN"/>
        </w:rPr>
        <w:t>欧元区</w:t>
      </w:r>
      <w:r w:rsidR="00A94558" w:rsidRPr="00A94558">
        <w:rPr>
          <w:rFonts w:ascii="微软雅黑" w:eastAsia="微软雅黑" w:hAnsi="微软雅黑" w:cs="微软雅黑"/>
          <w:color w:val="auto"/>
          <w:spacing w:val="4"/>
          <w:lang w:eastAsia="zh-CN"/>
        </w:rPr>
        <w:t>6</w:t>
      </w:r>
      <w:r w:rsidR="00A94558" w:rsidRPr="00A94558">
        <w:rPr>
          <w:rFonts w:ascii="微软雅黑" w:eastAsia="微软雅黑" w:hAnsi="微软雅黑" w:cs="微软雅黑" w:hint="eastAsia"/>
          <w:color w:val="auto"/>
          <w:spacing w:val="4"/>
          <w:lang w:eastAsia="zh-CN"/>
        </w:rPr>
        <w:t>月零售销售同比降</w:t>
      </w:r>
      <w:r w:rsidR="00A94558" w:rsidRPr="00A94558">
        <w:rPr>
          <w:rFonts w:ascii="微软雅黑" w:eastAsia="微软雅黑" w:hAnsi="微软雅黑" w:cs="微软雅黑"/>
          <w:color w:val="auto"/>
          <w:spacing w:val="4"/>
          <w:lang w:eastAsia="zh-CN"/>
        </w:rPr>
        <w:t>0.3%</w:t>
      </w:r>
      <w:r w:rsidR="00A94558" w:rsidRPr="00A94558">
        <w:rPr>
          <w:rFonts w:ascii="微软雅黑" w:eastAsia="微软雅黑" w:hAnsi="微软雅黑" w:cs="微软雅黑" w:hint="eastAsia"/>
          <w:color w:val="auto"/>
          <w:spacing w:val="4"/>
          <w:lang w:eastAsia="zh-CN"/>
        </w:rPr>
        <w:t>，预期升</w:t>
      </w:r>
      <w:r w:rsidR="00A94558" w:rsidRPr="00A94558">
        <w:rPr>
          <w:rFonts w:ascii="微软雅黑" w:eastAsia="微软雅黑" w:hAnsi="微软雅黑" w:cs="微软雅黑"/>
          <w:color w:val="auto"/>
          <w:spacing w:val="4"/>
          <w:lang w:eastAsia="zh-CN"/>
        </w:rPr>
        <w:t>0.1%</w:t>
      </w:r>
      <w:r w:rsidR="00A94558" w:rsidRPr="00A94558">
        <w:rPr>
          <w:rFonts w:ascii="微软雅黑" w:eastAsia="微软雅黑" w:hAnsi="微软雅黑" w:cs="微软雅黑" w:hint="eastAsia"/>
          <w:color w:val="auto"/>
          <w:spacing w:val="4"/>
          <w:lang w:eastAsia="zh-CN"/>
        </w:rPr>
        <w:t>，前值升</w:t>
      </w:r>
      <w:r w:rsidR="00A94558" w:rsidRPr="00A94558">
        <w:rPr>
          <w:rFonts w:ascii="微软雅黑" w:eastAsia="微软雅黑" w:hAnsi="微软雅黑" w:cs="微软雅黑"/>
          <w:color w:val="auto"/>
          <w:spacing w:val="4"/>
          <w:lang w:eastAsia="zh-CN"/>
        </w:rPr>
        <w:t>0.3%</w:t>
      </w:r>
      <w:r w:rsidR="00A94558" w:rsidRPr="00A94558">
        <w:rPr>
          <w:rFonts w:ascii="微软雅黑" w:eastAsia="微软雅黑" w:hAnsi="微软雅黑" w:cs="微软雅黑" w:hint="eastAsia"/>
          <w:color w:val="auto"/>
          <w:spacing w:val="4"/>
          <w:lang w:eastAsia="zh-CN"/>
        </w:rPr>
        <w:t>；环比降</w:t>
      </w:r>
      <w:r w:rsidR="00A94558" w:rsidRPr="00A94558">
        <w:rPr>
          <w:rFonts w:ascii="微软雅黑" w:eastAsia="微软雅黑" w:hAnsi="微软雅黑" w:cs="微软雅黑"/>
          <w:color w:val="auto"/>
          <w:spacing w:val="4"/>
          <w:lang w:eastAsia="zh-CN"/>
        </w:rPr>
        <w:t>0.3%</w:t>
      </w:r>
      <w:r w:rsidR="00A94558" w:rsidRPr="00A94558">
        <w:rPr>
          <w:rFonts w:ascii="微软雅黑" w:eastAsia="微软雅黑" w:hAnsi="微软雅黑" w:cs="微软雅黑" w:hint="eastAsia"/>
          <w:color w:val="auto"/>
          <w:spacing w:val="4"/>
          <w:lang w:eastAsia="zh-CN"/>
        </w:rPr>
        <w:t>，预期降</w:t>
      </w:r>
      <w:r w:rsidR="00A94558" w:rsidRPr="00A94558">
        <w:rPr>
          <w:rFonts w:ascii="微软雅黑" w:eastAsia="微软雅黑" w:hAnsi="微软雅黑" w:cs="微软雅黑"/>
          <w:color w:val="auto"/>
          <w:spacing w:val="4"/>
          <w:lang w:eastAsia="zh-CN"/>
        </w:rPr>
        <w:t>0.1%</w:t>
      </w:r>
      <w:r w:rsidR="00A94558" w:rsidRPr="00A94558">
        <w:rPr>
          <w:rFonts w:ascii="微软雅黑" w:eastAsia="微软雅黑" w:hAnsi="微软雅黑" w:cs="微软雅黑" w:hint="eastAsia"/>
          <w:color w:val="auto"/>
          <w:spacing w:val="4"/>
          <w:lang w:eastAsia="zh-CN"/>
        </w:rPr>
        <w:t>，前值升</w:t>
      </w:r>
      <w:r w:rsidR="00A94558" w:rsidRPr="00A94558">
        <w:rPr>
          <w:rFonts w:ascii="微软雅黑" w:eastAsia="微软雅黑" w:hAnsi="微软雅黑" w:cs="微软雅黑"/>
          <w:color w:val="auto"/>
          <w:spacing w:val="4"/>
          <w:lang w:eastAsia="zh-CN"/>
        </w:rPr>
        <w:t>0.1%</w:t>
      </w:r>
      <w:r w:rsidR="00A94558" w:rsidRPr="00A94558">
        <w:rPr>
          <w:rFonts w:ascii="微软雅黑" w:eastAsia="微软雅黑" w:hAnsi="微软雅黑" w:cs="微软雅黑" w:hint="eastAsia"/>
          <w:color w:val="auto"/>
          <w:spacing w:val="4"/>
          <w:lang w:eastAsia="zh-CN"/>
        </w:rPr>
        <w:t>。</w:t>
      </w:r>
      <w:r w:rsidRPr="00A75923">
        <w:rPr>
          <w:rFonts w:ascii="微软雅黑" w:eastAsia="微软雅黑" w:hAnsi="微软雅黑" w:cs="微软雅黑" w:hint="eastAsia"/>
          <w:color w:val="auto"/>
          <w:spacing w:val="4"/>
          <w:lang w:eastAsia="zh-CN"/>
        </w:rPr>
        <w:t>】</w:t>
      </w:r>
    </w:p>
    <w:p w:rsidR="00692D05" w:rsidRDefault="00692D05" w:rsidP="00A75923">
      <w:pPr>
        <w:spacing w:before="102" w:line="257" w:lineRule="auto"/>
        <w:ind w:right="646" w:firstLineChars="200" w:firstLine="436"/>
        <w:jc w:val="both"/>
        <w:rPr>
          <w:rFonts w:ascii="微软雅黑" w:eastAsia="微软雅黑" w:hAnsi="微软雅黑" w:cs="微软雅黑"/>
          <w:color w:val="auto"/>
          <w:spacing w:val="4"/>
          <w:lang w:eastAsia="zh-CN"/>
        </w:rPr>
      </w:pPr>
      <w:r w:rsidRPr="00A75923">
        <w:rPr>
          <w:rFonts w:ascii="微软雅黑" w:eastAsia="微软雅黑" w:hAnsi="微软雅黑" w:cs="微软雅黑" w:hint="eastAsia"/>
          <w:color w:val="auto"/>
          <w:spacing w:val="4"/>
          <w:lang w:eastAsia="zh-CN"/>
        </w:rPr>
        <w:t>【</w:t>
      </w:r>
      <w:r w:rsidR="00B54085" w:rsidRPr="00B54085">
        <w:rPr>
          <w:rFonts w:ascii="微软雅黑" w:eastAsia="微软雅黑" w:hAnsi="微软雅黑" w:cs="微软雅黑" w:hint="eastAsia"/>
          <w:color w:val="191919"/>
          <w:shd w:val="clear" w:color="auto" w:fill="FFFFFF"/>
          <w:lang w:eastAsia="zh-CN"/>
        </w:rPr>
        <w:t>德国</w:t>
      </w:r>
      <w:r w:rsidR="00B54085" w:rsidRPr="00B54085">
        <w:rPr>
          <w:rFonts w:ascii="微软雅黑" w:eastAsia="微软雅黑" w:hAnsi="微软雅黑" w:cs="微软雅黑"/>
          <w:color w:val="191919"/>
          <w:shd w:val="clear" w:color="auto" w:fill="FFFFFF"/>
          <w:lang w:eastAsia="zh-CN"/>
        </w:rPr>
        <w:t>6</w:t>
      </w:r>
      <w:r w:rsidR="00B54085" w:rsidRPr="00B54085">
        <w:rPr>
          <w:rFonts w:ascii="微软雅黑" w:eastAsia="微软雅黑" w:hAnsi="微软雅黑" w:cs="微软雅黑" w:hint="eastAsia"/>
          <w:color w:val="191919"/>
          <w:shd w:val="clear" w:color="auto" w:fill="FFFFFF"/>
          <w:lang w:eastAsia="zh-CN"/>
        </w:rPr>
        <w:t>月工业订单环比增长</w:t>
      </w:r>
      <w:r w:rsidR="00B54085" w:rsidRPr="00B54085">
        <w:rPr>
          <w:rFonts w:ascii="微软雅黑" w:eastAsia="微软雅黑" w:hAnsi="微软雅黑" w:cs="微软雅黑"/>
          <w:color w:val="191919"/>
          <w:shd w:val="clear" w:color="auto" w:fill="FFFFFF"/>
          <w:lang w:eastAsia="zh-CN"/>
        </w:rPr>
        <w:t>3.9%</w:t>
      </w:r>
      <w:r w:rsidR="00B54085" w:rsidRPr="00B54085">
        <w:rPr>
          <w:rFonts w:ascii="微软雅黑" w:eastAsia="微软雅黑" w:hAnsi="微软雅黑" w:cs="微软雅黑" w:hint="eastAsia"/>
          <w:color w:val="191919"/>
          <w:shd w:val="clear" w:color="auto" w:fill="FFFFFF"/>
          <w:lang w:eastAsia="zh-CN"/>
        </w:rPr>
        <w:t>，远超市场预期的环比增长</w:t>
      </w:r>
      <w:r w:rsidR="00B54085" w:rsidRPr="00B54085">
        <w:rPr>
          <w:rFonts w:ascii="微软雅黑" w:eastAsia="微软雅黑" w:hAnsi="微软雅黑" w:cs="微软雅黑"/>
          <w:color w:val="191919"/>
          <w:shd w:val="clear" w:color="auto" w:fill="FFFFFF"/>
          <w:lang w:eastAsia="zh-CN"/>
        </w:rPr>
        <w:t>0.5%</w:t>
      </w:r>
      <w:r w:rsidR="00B54085" w:rsidRPr="00B54085">
        <w:rPr>
          <w:rFonts w:ascii="微软雅黑" w:eastAsia="微软雅黑" w:hAnsi="微软雅黑" w:cs="微软雅黑" w:hint="eastAsia"/>
          <w:color w:val="191919"/>
          <w:shd w:val="clear" w:color="auto" w:fill="FFFFFF"/>
          <w:lang w:eastAsia="zh-CN"/>
        </w:rPr>
        <w:t>，为这个欧洲最大经济体带来了一线希望。</w:t>
      </w:r>
      <w:r w:rsidRPr="00A75923">
        <w:rPr>
          <w:rFonts w:ascii="微软雅黑" w:eastAsia="微软雅黑" w:hAnsi="微软雅黑" w:cs="微软雅黑" w:hint="eastAsia"/>
          <w:color w:val="auto"/>
          <w:spacing w:val="4"/>
          <w:lang w:eastAsia="zh-CN"/>
        </w:rPr>
        <w:t>】</w:t>
      </w:r>
    </w:p>
    <w:p w:rsidR="00692D05" w:rsidRDefault="00692D05" w:rsidP="00A75923">
      <w:pPr>
        <w:spacing w:before="102" w:line="257" w:lineRule="auto"/>
        <w:ind w:right="646" w:firstLineChars="200" w:firstLine="436"/>
        <w:jc w:val="both"/>
        <w:rPr>
          <w:rFonts w:ascii="微软雅黑" w:eastAsia="微软雅黑" w:hAnsi="微软雅黑" w:cs="微软雅黑"/>
          <w:color w:val="auto"/>
          <w:spacing w:val="4"/>
          <w:lang w:eastAsia="zh-CN"/>
        </w:rPr>
      </w:pPr>
      <w:r w:rsidRPr="00A75923">
        <w:rPr>
          <w:rFonts w:ascii="微软雅黑" w:eastAsia="微软雅黑" w:hAnsi="微软雅黑" w:cs="微软雅黑" w:hint="eastAsia"/>
          <w:color w:val="auto"/>
          <w:spacing w:val="4"/>
          <w:lang w:eastAsia="zh-CN"/>
        </w:rPr>
        <w:t>【</w:t>
      </w:r>
      <w:r w:rsidR="00B54085" w:rsidRPr="00B54085">
        <w:rPr>
          <w:rFonts w:ascii="微软雅黑" w:eastAsia="微软雅黑" w:hAnsi="微软雅黑" w:cs="微软雅黑" w:hint="eastAsia"/>
          <w:color w:val="auto"/>
          <w:spacing w:val="4"/>
          <w:lang w:eastAsia="zh-CN"/>
        </w:rPr>
        <w:t>美国</w:t>
      </w:r>
      <w:r w:rsidR="00B54085" w:rsidRPr="00B54085">
        <w:rPr>
          <w:rFonts w:ascii="微软雅黑" w:eastAsia="微软雅黑" w:hAnsi="微软雅黑" w:cs="微软雅黑"/>
          <w:color w:val="auto"/>
          <w:spacing w:val="4"/>
          <w:lang w:eastAsia="zh-CN"/>
        </w:rPr>
        <w:t>7</w:t>
      </w:r>
      <w:r w:rsidR="00B54085" w:rsidRPr="00B54085">
        <w:rPr>
          <w:rFonts w:ascii="微软雅黑" w:eastAsia="微软雅黑" w:hAnsi="微软雅黑" w:cs="微软雅黑" w:hint="eastAsia"/>
          <w:color w:val="auto"/>
          <w:spacing w:val="4"/>
          <w:lang w:eastAsia="zh-CN"/>
        </w:rPr>
        <w:t>月全球供应链压力指数为</w:t>
      </w:r>
      <w:r w:rsidR="00B54085" w:rsidRPr="00B54085">
        <w:rPr>
          <w:rFonts w:ascii="微软雅黑" w:eastAsia="微软雅黑" w:hAnsi="微软雅黑" w:cs="微软雅黑"/>
          <w:color w:val="auto"/>
          <w:spacing w:val="4"/>
          <w:lang w:eastAsia="zh-CN"/>
        </w:rPr>
        <w:t>-0.09</w:t>
      </w:r>
      <w:r w:rsidR="00B54085" w:rsidRPr="00B54085">
        <w:rPr>
          <w:rFonts w:ascii="微软雅黑" w:eastAsia="微软雅黑" w:hAnsi="微软雅黑" w:cs="微软雅黑" w:hint="eastAsia"/>
          <w:color w:val="auto"/>
          <w:spacing w:val="4"/>
          <w:lang w:eastAsia="zh-CN"/>
        </w:rPr>
        <w:t>，前值从</w:t>
      </w:r>
      <w:r w:rsidR="00B54085" w:rsidRPr="00B54085">
        <w:rPr>
          <w:rFonts w:ascii="微软雅黑" w:eastAsia="微软雅黑" w:hAnsi="微软雅黑" w:cs="微软雅黑"/>
          <w:color w:val="auto"/>
          <w:spacing w:val="4"/>
          <w:lang w:eastAsia="zh-CN"/>
        </w:rPr>
        <w:t>-0.03</w:t>
      </w:r>
      <w:r w:rsidR="00B54085" w:rsidRPr="00B54085">
        <w:rPr>
          <w:rFonts w:ascii="微软雅黑" w:eastAsia="微软雅黑" w:hAnsi="微软雅黑" w:cs="微软雅黑" w:hint="eastAsia"/>
          <w:color w:val="auto"/>
          <w:spacing w:val="4"/>
          <w:lang w:eastAsia="zh-CN"/>
        </w:rPr>
        <w:t>修正为</w:t>
      </w:r>
      <w:r w:rsidR="00B54085" w:rsidRPr="00B54085">
        <w:rPr>
          <w:rFonts w:ascii="微软雅黑" w:eastAsia="微软雅黑" w:hAnsi="微软雅黑" w:cs="微软雅黑"/>
          <w:color w:val="auto"/>
          <w:spacing w:val="4"/>
          <w:lang w:eastAsia="zh-CN"/>
        </w:rPr>
        <w:t>-0.33</w:t>
      </w:r>
      <w:r w:rsidR="00B54085" w:rsidRPr="00B54085">
        <w:rPr>
          <w:rFonts w:ascii="微软雅黑" w:eastAsia="微软雅黑" w:hAnsi="微软雅黑" w:cs="微软雅黑" w:hint="eastAsia"/>
          <w:color w:val="auto"/>
          <w:spacing w:val="4"/>
          <w:lang w:eastAsia="zh-CN"/>
        </w:rPr>
        <w:t>。</w:t>
      </w:r>
      <w:r w:rsidRPr="00A75923">
        <w:rPr>
          <w:rFonts w:ascii="微软雅黑" w:eastAsia="微软雅黑" w:hAnsi="微软雅黑" w:cs="微软雅黑" w:hint="eastAsia"/>
          <w:color w:val="auto"/>
          <w:spacing w:val="4"/>
          <w:lang w:eastAsia="zh-CN"/>
        </w:rPr>
        <w:t>】</w:t>
      </w:r>
    </w:p>
    <w:p w:rsidR="0092679A" w:rsidRDefault="0092679A" w:rsidP="00B54085">
      <w:pPr>
        <w:spacing w:before="102" w:line="257" w:lineRule="auto"/>
        <w:ind w:right="646"/>
        <w:jc w:val="both"/>
        <w:rPr>
          <w:rFonts w:ascii="微软雅黑" w:eastAsia="微软雅黑" w:hAnsi="微软雅黑" w:cs="微软雅黑"/>
          <w:color w:val="auto"/>
          <w:spacing w:val="4"/>
          <w:lang w:eastAsia="zh-CN"/>
        </w:rPr>
      </w:pPr>
    </w:p>
    <w:p w:rsidR="00AE2365" w:rsidRPr="00CC0392" w:rsidRDefault="00996DB6" w:rsidP="00CC0392">
      <w:pPr>
        <w:spacing w:before="120" w:line="190" w:lineRule="auto"/>
        <w:ind w:left="6" w:firstLine="561"/>
        <w:rPr>
          <w:rFonts w:ascii="微软雅黑" w:eastAsia="微软雅黑" w:hAnsi="微软雅黑" w:cs="微软雅黑"/>
          <w:sz w:val="28"/>
          <w:szCs w:val="28"/>
          <w:lang w:eastAsia="zh-CN"/>
        </w:rPr>
      </w:pPr>
      <w:r>
        <w:rPr>
          <w:rFonts w:ascii="微软雅黑" w:eastAsia="微软雅黑" w:hAnsi="微软雅黑" w:cs="微软雅黑"/>
          <w:noProof/>
          <w:color w:val="036EB8"/>
          <w:position w:val="-4"/>
          <w:sz w:val="28"/>
          <w:szCs w:val="28"/>
          <w:lang w:eastAsia="zh-CN"/>
        </w:rPr>
        <w:drawing>
          <wp:inline distT="0" distB="0" distL="0" distR="0" wp14:anchorId="4BAD2C67" wp14:editId="4D8D4508">
            <wp:extent cx="128905" cy="173990"/>
            <wp:effectExtent l="0" t="0" r="4445" b="16510"/>
            <wp:docPr id="7" name="IM 14"/>
            <wp:cNvGraphicFramePr/>
            <a:graphic xmlns:a="http://schemas.openxmlformats.org/drawingml/2006/main">
              <a:graphicData uri="http://schemas.openxmlformats.org/drawingml/2006/picture">
                <pic:pic xmlns:pic="http://schemas.openxmlformats.org/drawingml/2006/picture">
                  <pic:nvPicPr>
                    <pic:cNvPr id="7" name="IM 14"/>
                    <pic:cNvPicPr/>
                  </pic:nvPicPr>
                  <pic:blipFill>
                    <a:blip r:embed="rId11"/>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rPr>
        <w:t xml:space="preserve"> </w:t>
      </w:r>
      <w:r>
        <w:rPr>
          <w:rFonts w:ascii="微软雅黑" w:eastAsia="微软雅黑" w:hAnsi="微软雅黑" w:cs="微软雅黑" w:hint="eastAsia"/>
          <w:b/>
          <w:bCs/>
          <w:color w:val="036EB8"/>
          <w:spacing w:val="19"/>
          <w:sz w:val="28"/>
          <w:szCs w:val="28"/>
          <w:lang w:eastAsia="zh-CN"/>
        </w:rPr>
        <w:t>今日关注</w:t>
      </w:r>
    </w:p>
    <w:tbl>
      <w:tblPr>
        <w:tblStyle w:val="TableNormal"/>
        <w:tblW w:w="9389" w:type="dxa"/>
        <w:tblInd w:w="25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1567"/>
        <w:gridCol w:w="1143"/>
        <w:gridCol w:w="6679"/>
      </w:tblGrid>
      <w:tr w:rsidR="00AE2365">
        <w:trPr>
          <w:trHeight w:val="620"/>
        </w:trPr>
        <w:tc>
          <w:tcPr>
            <w:tcW w:w="2710" w:type="dxa"/>
            <w:gridSpan w:val="2"/>
            <w:shd w:val="clear" w:color="auto" w:fill="3D85C1"/>
          </w:tcPr>
          <w:p w:rsidR="00AE2365" w:rsidRPr="00050CFF" w:rsidRDefault="00996DB6" w:rsidP="0000798B">
            <w:pPr>
              <w:pStyle w:val="TableText"/>
              <w:ind w:firstLine="392"/>
            </w:pPr>
            <w:r w:rsidRPr="00050CFF">
              <w:t>时间</w:t>
            </w:r>
          </w:p>
        </w:tc>
        <w:tc>
          <w:tcPr>
            <w:tcW w:w="6679" w:type="dxa"/>
            <w:shd w:val="clear" w:color="auto" w:fill="3D85C1"/>
          </w:tcPr>
          <w:p w:rsidR="00AE2365" w:rsidRPr="00050CFF" w:rsidRDefault="00996DB6" w:rsidP="0000798B">
            <w:pPr>
              <w:pStyle w:val="TableText"/>
              <w:ind w:firstLine="392"/>
            </w:pPr>
            <w:r w:rsidRPr="00050CFF">
              <w:t>数据/事件</w:t>
            </w:r>
          </w:p>
        </w:tc>
      </w:tr>
      <w:tr w:rsidR="00A006BA" w:rsidTr="00E065A0">
        <w:trPr>
          <w:trHeight w:val="618"/>
        </w:trPr>
        <w:tc>
          <w:tcPr>
            <w:tcW w:w="1567" w:type="dxa"/>
            <w:shd w:val="clear" w:color="auto" w:fill="D3EAFF"/>
          </w:tcPr>
          <w:p w:rsidR="00A006BA" w:rsidRDefault="00752F35" w:rsidP="00A006BA">
            <w:pPr>
              <w:pStyle w:val="TableText"/>
              <w:ind w:firstLine="392"/>
              <w:rPr>
                <w:lang w:eastAsia="zh-CN"/>
              </w:rPr>
            </w:pPr>
            <w:r>
              <w:t>2024/8/7</w:t>
            </w:r>
          </w:p>
        </w:tc>
        <w:tc>
          <w:tcPr>
            <w:tcW w:w="1143" w:type="dxa"/>
            <w:shd w:val="clear" w:color="auto" w:fill="D3EAFF"/>
          </w:tcPr>
          <w:p w:rsidR="00A006BA" w:rsidRDefault="00752F35" w:rsidP="00A006BA">
            <w:pPr>
              <w:pStyle w:val="TableText"/>
              <w:ind w:firstLine="392"/>
              <w:rPr>
                <w:b w:val="0"/>
                <w:bCs w:val="0"/>
                <w:lang w:eastAsia="zh-CN"/>
              </w:rPr>
            </w:pPr>
            <w:r w:rsidRPr="00752F35">
              <w:rPr>
                <w:rFonts w:hint="eastAsia"/>
                <w:lang w:eastAsia="zh-CN"/>
              </w:rPr>
              <w:t>待定</w:t>
            </w:r>
          </w:p>
        </w:tc>
        <w:tc>
          <w:tcPr>
            <w:tcW w:w="6679" w:type="dxa"/>
            <w:shd w:val="clear" w:color="auto" w:fill="D3EAFF"/>
          </w:tcPr>
          <w:p w:rsidR="00583B82" w:rsidRPr="0000798B" w:rsidRDefault="00752F35" w:rsidP="00A006BA">
            <w:pPr>
              <w:pStyle w:val="TableText"/>
              <w:ind w:firstLine="392"/>
              <w:rPr>
                <w:b w:val="0"/>
                <w:lang w:eastAsia="zh-CN"/>
              </w:rPr>
            </w:pPr>
            <w:r w:rsidRPr="00752F35">
              <w:rPr>
                <w:rFonts w:hint="eastAsia"/>
                <w:b w:val="0"/>
                <w:lang w:eastAsia="zh-CN"/>
              </w:rPr>
              <w:t>中国</w:t>
            </w:r>
            <w:r w:rsidRPr="00752F35">
              <w:rPr>
                <w:b w:val="0"/>
                <w:lang w:eastAsia="zh-CN"/>
              </w:rPr>
              <w:t>7</w:t>
            </w:r>
            <w:r w:rsidRPr="00752F35">
              <w:rPr>
                <w:rFonts w:hint="eastAsia"/>
                <w:b w:val="0"/>
                <w:lang w:eastAsia="zh-CN"/>
              </w:rPr>
              <w:t>月贸易帐</w:t>
            </w:r>
          </w:p>
        </w:tc>
      </w:tr>
      <w:tr w:rsidR="00A006BA">
        <w:trPr>
          <w:trHeight w:val="618"/>
        </w:trPr>
        <w:tc>
          <w:tcPr>
            <w:tcW w:w="1567" w:type="dxa"/>
          </w:tcPr>
          <w:p w:rsidR="00A006BA" w:rsidRDefault="00752F35" w:rsidP="00A006BA">
            <w:pPr>
              <w:pStyle w:val="TableText"/>
              <w:ind w:firstLine="392"/>
              <w:rPr>
                <w:lang w:eastAsia="zh-CN"/>
              </w:rPr>
            </w:pPr>
            <w:r>
              <w:t>2024/8/7</w:t>
            </w:r>
          </w:p>
        </w:tc>
        <w:tc>
          <w:tcPr>
            <w:tcW w:w="1143" w:type="dxa"/>
          </w:tcPr>
          <w:p w:rsidR="00A006BA" w:rsidRDefault="00752F35" w:rsidP="00A006BA">
            <w:pPr>
              <w:pStyle w:val="TableText"/>
              <w:ind w:firstLine="392"/>
              <w:rPr>
                <w:b w:val="0"/>
                <w:bCs w:val="0"/>
                <w:lang w:eastAsia="zh-CN"/>
              </w:rPr>
            </w:pPr>
            <w:r>
              <w:rPr>
                <w:lang w:eastAsia="zh-CN"/>
              </w:rPr>
              <w:t>14</w:t>
            </w:r>
            <w:r w:rsidR="00A006BA">
              <w:rPr>
                <w:rFonts w:hint="eastAsia"/>
                <w:lang w:eastAsia="zh-CN"/>
              </w:rPr>
              <w:t>:</w:t>
            </w:r>
            <w:r>
              <w:rPr>
                <w:lang w:eastAsia="zh-CN"/>
              </w:rPr>
              <w:t>0</w:t>
            </w:r>
            <w:r w:rsidR="00CA6717">
              <w:rPr>
                <w:lang w:eastAsia="zh-CN"/>
              </w:rPr>
              <w:t>0</w:t>
            </w:r>
          </w:p>
        </w:tc>
        <w:tc>
          <w:tcPr>
            <w:tcW w:w="6679" w:type="dxa"/>
          </w:tcPr>
          <w:p w:rsidR="00A006BA" w:rsidRDefault="00752F35" w:rsidP="00A006BA">
            <w:pPr>
              <w:pStyle w:val="TableText"/>
              <w:ind w:firstLine="392"/>
              <w:rPr>
                <w:b w:val="0"/>
                <w:lang w:eastAsia="zh-CN"/>
              </w:rPr>
            </w:pPr>
            <w:r w:rsidRPr="00752F35">
              <w:rPr>
                <w:rFonts w:hint="eastAsia"/>
                <w:b w:val="0"/>
                <w:lang w:eastAsia="zh-CN"/>
              </w:rPr>
              <w:t>德国</w:t>
            </w:r>
            <w:r w:rsidRPr="00752F35">
              <w:rPr>
                <w:b w:val="0"/>
                <w:lang w:eastAsia="zh-CN"/>
              </w:rPr>
              <w:t>6</w:t>
            </w:r>
            <w:r w:rsidRPr="00752F35">
              <w:rPr>
                <w:rFonts w:hint="eastAsia"/>
                <w:b w:val="0"/>
                <w:lang w:eastAsia="zh-CN"/>
              </w:rPr>
              <w:t>月季调后工业产出月率</w:t>
            </w:r>
          </w:p>
          <w:p w:rsidR="00752F35" w:rsidRDefault="00752F35" w:rsidP="00A006BA">
            <w:pPr>
              <w:pStyle w:val="TableText"/>
              <w:ind w:firstLine="392"/>
              <w:rPr>
                <w:b w:val="0"/>
                <w:lang w:eastAsia="zh-CN"/>
              </w:rPr>
            </w:pPr>
            <w:r w:rsidRPr="00752F35">
              <w:rPr>
                <w:rFonts w:hint="eastAsia"/>
                <w:b w:val="0"/>
                <w:lang w:eastAsia="zh-CN"/>
              </w:rPr>
              <w:t>德国</w:t>
            </w:r>
            <w:r w:rsidRPr="00752F35">
              <w:rPr>
                <w:b w:val="0"/>
                <w:lang w:eastAsia="zh-CN"/>
              </w:rPr>
              <w:t>6</w:t>
            </w:r>
            <w:r w:rsidRPr="00752F35">
              <w:rPr>
                <w:rFonts w:hint="eastAsia"/>
                <w:b w:val="0"/>
                <w:lang w:eastAsia="zh-CN"/>
              </w:rPr>
              <w:t>月季调后贸易帐</w:t>
            </w:r>
          </w:p>
          <w:p w:rsidR="00752F35" w:rsidRPr="0000798B" w:rsidRDefault="00752F35" w:rsidP="00A006BA">
            <w:pPr>
              <w:pStyle w:val="TableText"/>
              <w:ind w:firstLine="392"/>
              <w:rPr>
                <w:b w:val="0"/>
                <w:lang w:eastAsia="zh-CN"/>
              </w:rPr>
            </w:pPr>
            <w:r w:rsidRPr="00752F35">
              <w:rPr>
                <w:rFonts w:hint="eastAsia"/>
                <w:b w:val="0"/>
                <w:lang w:eastAsia="zh-CN"/>
              </w:rPr>
              <w:t>英国</w:t>
            </w:r>
            <w:r w:rsidRPr="00752F35">
              <w:rPr>
                <w:b w:val="0"/>
                <w:lang w:eastAsia="zh-CN"/>
              </w:rPr>
              <w:t>7</w:t>
            </w:r>
            <w:r w:rsidRPr="00752F35">
              <w:rPr>
                <w:rFonts w:hint="eastAsia"/>
                <w:b w:val="0"/>
                <w:lang w:eastAsia="zh-CN"/>
              </w:rPr>
              <w:t>月</w:t>
            </w:r>
            <w:r w:rsidRPr="00752F35">
              <w:rPr>
                <w:b w:val="0"/>
                <w:lang w:eastAsia="zh-CN"/>
              </w:rPr>
              <w:t>Halifax</w:t>
            </w:r>
            <w:r w:rsidRPr="00752F35">
              <w:rPr>
                <w:rFonts w:hint="eastAsia"/>
                <w:b w:val="0"/>
                <w:lang w:eastAsia="zh-CN"/>
              </w:rPr>
              <w:t>季调后房价指数月率</w:t>
            </w:r>
          </w:p>
        </w:tc>
      </w:tr>
      <w:tr w:rsidR="00A006BA" w:rsidTr="00D10BC5">
        <w:trPr>
          <w:trHeight w:val="618"/>
        </w:trPr>
        <w:tc>
          <w:tcPr>
            <w:tcW w:w="1567" w:type="dxa"/>
            <w:shd w:val="clear" w:color="auto" w:fill="D3EAFF"/>
          </w:tcPr>
          <w:p w:rsidR="00A006BA" w:rsidRDefault="00752F35" w:rsidP="00A006BA">
            <w:pPr>
              <w:pStyle w:val="TableText"/>
              <w:ind w:firstLine="392"/>
              <w:rPr>
                <w:lang w:eastAsia="zh-CN"/>
              </w:rPr>
            </w:pPr>
            <w:r>
              <w:t>2024/8/7</w:t>
            </w:r>
          </w:p>
        </w:tc>
        <w:tc>
          <w:tcPr>
            <w:tcW w:w="1143" w:type="dxa"/>
            <w:shd w:val="clear" w:color="auto" w:fill="D3EAFF"/>
          </w:tcPr>
          <w:p w:rsidR="00A006BA" w:rsidRDefault="00752F35" w:rsidP="00A006BA">
            <w:pPr>
              <w:pStyle w:val="TableText"/>
              <w:ind w:firstLine="392"/>
              <w:rPr>
                <w:b w:val="0"/>
                <w:bCs w:val="0"/>
                <w:lang w:eastAsia="zh-CN"/>
              </w:rPr>
            </w:pPr>
            <w:r>
              <w:rPr>
                <w:lang w:eastAsia="zh-CN"/>
              </w:rPr>
              <w:t>14</w:t>
            </w:r>
            <w:r w:rsidR="00A006BA">
              <w:rPr>
                <w:rFonts w:hint="eastAsia"/>
                <w:lang w:eastAsia="zh-CN"/>
              </w:rPr>
              <w:t>:</w:t>
            </w:r>
            <w:r w:rsidR="00F45C72">
              <w:rPr>
                <w:lang w:eastAsia="zh-CN"/>
              </w:rPr>
              <w:t>45</w:t>
            </w:r>
          </w:p>
        </w:tc>
        <w:tc>
          <w:tcPr>
            <w:tcW w:w="6679" w:type="dxa"/>
            <w:shd w:val="clear" w:color="auto" w:fill="D3EAFF"/>
          </w:tcPr>
          <w:p w:rsidR="0082432D" w:rsidRPr="0000798B" w:rsidRDefault="00752F35" w:rsidP="00A006BA">
            <w:pPr>
              <w:pStyle w:val="TableText"/>
              <w:ind w:firstLine="392"/>
              <w:rPr>
                <w:b w:val="0"/>
                <w:lang w:eastAsia="zh-CN"/>
              </w:rPr>
            </w:pPr>
            <w:r w:rsidRPr="00752F35">
              <w:rPr>
                <w:rFonts w:hint="eastAsia"/>
                <w:b w:val="0"/>
                <w:lang w:eastAsia="zh-CN"/>
              </w:rPr>
              <w:t>法国</w:t>
            </w:r>
            <w:r w:rsidRPr="00752F35">
              <w:rPr>
                <w:b w:val="0"/>
                <w:lang w:eastAsia="zh-CN"/>
              </w:rPr>
              <w:t>6</w:t>
            </w:r>
            <w:r w:rsidRPr="00752F35">
              <w:rPr>
                <w:rFonts w:hint="eastAsia"/>
                <w:b w:val="0"/>
                <w:lang w:eastAsia="zh-CN"/>
              </w:rPr>
              <w:t>月贸易帐</w:t>
            </w:r>
          </w:p>
        </w:tc>
      </w:tr>
      <w:tr w:rsidR="00A006BA" w:rsidTr="00D10BC5">
        <w:trPr>
          <w:trHeight w:val="620"/>
        </w:trPr>
        <w:tc>
          <w:tcPr>
            <w:tcW w:w="1567" w:type="dxa"/>
            <w:shd w:val="clear" w:color="auto" w:fill="auto"/>
          </w:tcPr>
          <w:p w:rsidR="00A006BA" w:rsidRDefault="00752F35" w:rsidP="00A006BA">
            <w:pPr>
              <w:pStyle w:val="TableText"/>
              <w:ind w:firstLine="392"/>
              <w:rPr>
                <w:lang w:eastAsia="zh-CN"/>
              </w:rPr>
            </w:pPr>
            <w:r>
              <w:t>2024/8/7</w:t>
            </w:r>
          </w:p>
        </w:tc>
        <w:tc>
          <w:tcPr>
            <w:tcW w:w="1143" w:type="dxa"/>
            <w:shd w:val="clear" w:color="auto" w:fill="auto"/>
          </w:tcPr>
          <w:p w:rsidR="00A006BA" w:rsidRDefault="00752F35" w:rsidP="00A006BA">
            <w:pPr>
              <w:pStyle w:val="TableText"/>
              <w:ind w:firstLine="392"/>
              <w:rPr>
                <w:b w:val="0"/>
                <w:bCs w:val="0"/>
                <w:lang w:eastAsia="zh-CN"/>
              </w:rPr>
            </w:pPr>
            <w:r>
              <w:rPr>
                <w:lang w:eastAsia="zh-CN"/>
              </w:rPr>
              <w:t>22</w:t>
            </w:r>
            <w:r w:rsidR="0082432D">
              <w:rPr>
                <w:rFonts w:hint="eastAsia"/>
                <w:lang w:eastAsia="zh-CN"/>
              </w:rPr>
              <w:t>:</w:t>
            </w:r>
            <w:r w:rsidR="00F45C72">
              <w:rPr>
                <w:lang w:eastAsia="zh-CN"/>
              </w:rPr>
              <w:t>3</w:t>
            </w:r>
            <w:r w:rsidR="0082432D">
              <w:rPr>
                <w:rFonts w:hint="eastAsia"/>
                <w:lang w:eastAsia="zh-CN"/>
              </w:rPr>
              <w:t>0</w:t>
            </w:r>
          </w:p>
        </w:tc>
        <w:tc>
          <w:tcPr>
            <w:tcW w:w="6679" w:type="dxa"/>
            <w:shd w:val="clear" w:color="auto" w:fill="auto"/>
          </w:tcPr>
          <w:p w:rsidR="0082432D" w:rsidRDefault="00752F35" w:rsidP="0082432D">
            <w:pPr>
              <w:pStyle w:val="TableText"/>
              <w:ind w:firstLine="392"/>
              <w:rPr>
                <w:b w:val="0"/>
                <w:lang w:eastAsia="zh-CN"/>
              </w:rPr>
            </w:pPr>
            <w:r w:rsidRPr="00752F35">
              <w:rPr>
                <w:rFonts w:hint="eastAsia"/>
                <w:b w:val="0"/>
                <w:lang w:eastAsia="zh-CN"/>
              </w:rPr>
              <w:t>美国至</w:t>
            </w:r>
            <w:r w:rsidRPr="00752F35">
              <w:rPr>
                <w:b w:val="0"/>
                <w:lang w:eastAsia="zh-CN"/>
              </w:rPr>
              <w:t>8</w:t>
            </w:r>
            <w:r w:rsidRPr="00752F35">
              <w:rPr>
                <w:rFonts w:hint="eastAsia"/>
                <w:b w:val="0"/>
                <w:lang w:eastAsia="zh-CN"/>
              </w:rPr>
              <w:t>月</w:t>
            </w:r>
            <w:r w:rsidRPr="00752F35">
              <w:rPr>
                <w:b w:val="0"/>
                <w:lang w:eastAsia="zh-CN"/>
              </w:rPr>
              <w:t>2</w:t>
            </w:r>
            <w:r w:rsidRPr="00752F35">
              <w:rPr>
                <w:rFonts w:hint="eastAsia"/>
                <w:b w:val="0"/>
                <w:lang w:eastAsia="zh-CN"/>
              </w:rPr>
              <w:t>日当周</w:t>
            </w:r>
            <w:r w:rsidRPr="00752F35">
              <w:rPr>
                <w:b w:val="0"/>
                <w:lang w:eastAsia="zh-CN"/>
              </w:rPr>
              <w:t>EIA</w:t>
            </w:r>
            <w:r w:rsidRPr="00752F35">
              <w:rPr>
                <w:rFonts w:hint="eastAsia"/>
                <w:b w:val="0"/>
                <w:lang w:eastAsia="zh-CN"/>
              </w:rPr>
              <w:t>原油库存</w:t>
            </w:r>
          </w:p>
          <w:p w:rsidR="00752F35" w:rsidRDefault="00752F35" w:rsidP="0082432D">
            <w:pPr>
              <w:pStyle w:val="TableText"/>
              <w:ind w:firstLine="392"/>
              <w:rPr>
                <w:b w:val="0"/>
                <w:lang w:eastAsia="zh-CN"/>
              </w:rPr>
            </w:pPr>
            <w:r w:rsidRPr="00752F35">
              <w:rPr>
                <w:rFonts w:hint="eastAsia"/>
                <w:b w:val="0"/>
                <w:lang w:eastAsia="zh-CN"/>
              </w:rPr>
              <w:t>美国至</w:t>
            </w:r>
            <w:r w:rsidRPr="00752F35">
              <w:rPr>
                <w:b w:val="0"/>
                <w:lang w:eastAsia="zh-CN"/>
              </w:rPr>
              <w:t>8</w:t>
            </w:r>
            <w:r w:rsidRPr="00752F35">
              <w:rPr>
                <w:rFonts w:hint="eastAsia"/>
                <w:b w:val="0"/>
                <w:lang w:eastAsia="zh-CN"/>
              </w:rPr>
              <w:t>月</w:t>
            </w:r>
            <w:r w:rsidRPr="00752F35">
              <w:rPr>
                <w:b w:val="0"/>
                <w:lang w:eastAsia="zh-CN"/>
              </w:rPr>
              <w:t>2</w:t>
            </w:r>
            <w:r w:rsidRPr="00752F35">
              <w:rPr>
                <w:rFonts w:hint="eastAsia"/>
                <w:b w:val="0"/>
                <w:lang w:eastAsia="zh-CN"/>
              </w:rPr>
              <w:t>日当周</w:t>
            </w:r>
            <w:r w:rsidRPr="00752F35">
              <w:rPr>
                <w:b w:val="0"/>
                <w:lang w:eastAsia="zh-CN"/>
              </w:rPr>
              <w:t>EIA</w:t>
            </w:r>
            <w:r w:rsidRPr="00752F35">
              <w:rPr>
                <w:rFonts w:hint="eastAsia"/>
                <w:b w:val="0"/>
                <w:lang w:eastAsia="zh-CN"/>
              </w:rPr>
              <w:t>库欣原油库存</w:t>
            </w:r>
          </w:p>
          <w:p w:rsidR="00752F35" w:rsidRPr="0000798B" w:rsidRDefault="00752F35" w:rsidP="0082432D">
            <w:pPr>
              <w:pStyle w:val="TableText"/>
              <w:ind w:firstLine="392"/>
              <w:rPr>
                <w:b w:val="0"/>
                <w:lang w:eastAsia="zh-CN"/>
              </w:rPr>
            </w:pPr>
            <w:r w:rsidRPr="00752F35">
              <w:rPr>
                <w:rFonts w:hint="eastAsia"/>
                <w:b w:val="0"/>
                <w:lang w:eastAsia="zh-CN"/>
              </w:rPr>
              <w:t>美国至</w:t>
            </w:r>
            <w:r w:rsidRPr="00752F35">
              <w:rPr>
                <w:b w:val="0"/>
                <w:lang w:eastAsia="zh-CN"/>
              </w:rPr>
              <w:t>8</w:t>
            </w:r>
            <w:r w:rsidRPr="00752F35">
              <w:rPr>
                <w:rFonts w:hint="eastAsia"/>
                <w:b w:val="0"/>
                <w:lang w:eastAsia="zh-CN"/>
              </w:rPr>
              <w:t>月</w:t>
            </w:r>
            <w:r w:rsidRPr="00752F35">
              <w:rPr>
                <w:b w:val="0"/>
                <w:lang w:eastAsia="zh-CN"/>
              </w:rPr>
              <w:t>2</w:t>
            </w:r>
            <w:r w:rsidRPr="00752F35">
              <w:rPr>
                <w:rFonts w:hint="eastAsia"/>
                <w:b w:val="0"/>
                <w:lang w:eastAsia="zh-CN"/>
              </w:rPr>
              <w:t>日当周</w:t>
            </w:r>
            <w:r w:rsidRPr="00752F35">
              <w:rPr>
                <w:b w:val="0"/>
                <w:lang w:eastAsia="zh-CN"/>
              </w:rPr>
              <w:t>EIA</w:t>
            </w:r>
            <w:r w:rsidRPr="00752F35">
              <w:rPr>
                <w:rFonts w:hint="eastAsia"/>
                <w:b w:val="0"/>
                <w:lang w:eastAsia="zh-CN"/>
              </w:rPr>
              <w:t>战略石油储备库存</w:t>
            </w:r>
          </w:p>
        </w:tc>
      </w:tr>
      <w:tr w:rsidR="00967212" w:rsidTr="00967212">
        <w:trPr>
          <w:trHeight w:val="620"/>
        </w:trPr>
        <w:tc>
          <w:tcPr>
            <w:tcW w:w="1567" w:type="dxa"/>
            <w:shd w:val="clear" w:color="auto" w:fill="D3EAFF"/>
          </w:tcPr>
          <w:p w:rsidR="00967212" w:rsidRDefault="00752F35" w:rsidP="00967212">
            <w:pPr>
              <w:pStyle w:val="TableText"/>
              <w:ind w:firstLine="392"/>
              <w:rPr>
                <w:lang w:eastAsia="zh-CN"/>
              </w:rPr>
            </w:pPr>
            <w:r>
              <w:t>2024/8/8</w:t>
            </w:r>
          </w:p>
        </w:tc>
        <w:tc>
          <w:tcPr>
            <w:tcW w:w="1143" w:type="dxa"/>
            <w:shd w:val="clear" w:color="auto" w:fill="D3EAFF"/>
          </w:tcPr>
          <w:p w:rsidR="00967212" w:rsidRDefault="00752F35" w:rsidP="00967212">
            <w:pPr>
              <w:pStyle w:val="TableText"/>
              <w:ind w:firstLine="392"/>
              <w:rPr>
                <w:b w:val="0"/>
                <w:bCs w:val="0"/>
                <w:lang w:eastAsia="zh-CN"/>
              </w:rPr>
            </w:pPr>
            <w:r>
              <w:rPr>
                <w:lang w:eastAsia="zh-CN"/>
              </w:rPr>
              <w:t>01</w:t>
            </w:r>
            <w:r w:rsidR="00967212">
              <w:rPr>
                <w:rFonts w:hint="eastAsia"/>
                <w:lang w:eastAsia="zh-CN"/>
              </w:rPr>
              <w:t>:</w:t>
            </w:r>
            <w:r w:rsidR="0082432D">
              <w:rPr>
                <w:lang w:eastAsia="zh-CN"/>
              </w:rPr>
              <w:t>00</w:t>
            </w:r>
          </w:p>
        </w:tc>
        <w:tc>
          <w:tcPr>
            <w:tcW w:w="6679" w:type="dxa"/>
            <w:shd w:val="clear" w:color="auto" w:fill="D3EAFF"/>
          </w:tcPr>
          <w:p w:rsidR="00967212" w:rsidRDefault="00752F35" w:rsidP="00967212">
            <w:pPr>
              <w:pStyle w:val="TableText"/>
              <w:ind w:firstLine="392"/>
              <w:rPr>
                <w:b w:val="0"/>
                <w:lang w:eastAsia="zh-CN"/>
              </w:rPr>
            </w:pPr>
            <w:r w:rsidRPr="00752F35">
              <w:rPr>
                <w:rFonts w:hint="eastAsia"/>
                <w:b w:val="0"/>
                <w:lang w:eastAsia="zh-CN"/>
              </w:rPr>
              <w:t>美国至</w:t>
            </w:r>
            <w:r w:rsidRPr="00752F35">
              <w:rPr>
                <w:b w:val="0"/>
                <w:lang w:eastAsia="zh-CN"/>
              </w:rPr>
              <w:t>8</w:t>
            </w:r>
            <w:r w:rsidRPr="00752F35">
              <w:rPr>
                <w:rFonts w:hint="eastAsia"/>
                <w:b w:val="0"/>
                <w:lang w:eastAsia="zh-CN"/>
              </w:rPr>
              <w:t>月</w:t>
            </w:r>
            <w:r w:rsidRPr="00752F35">
              <w:rPr>
                <w:b w:val="0"/>
                <w:lang w:eastAsia="zh-CN"/>
              </w:rPr>
              <w:t>7</w:t>
            </w:r>
            <w:r w:rsidRPr="00752F35">
              <w:rPr>
                <w:rFonts w:hint="eastAsia"/>
                <w:b w:val="0"/>
                <w:lang w:eastAsia="zh-CN"/>
              </w:rPr>
              <w:t>日</w:t>
            </w:r>
            <w:r w:rsidRPr="00752F35">
              <w:rPr>
                <w:b w:val="0"/>
                <w:lang w:eastAsia="zh-CN"/>
              </w:rPr>
              <w:t>10</w:t>
            </w:r>
            <w:r w:rsidRPr="00752F35">
              <w:rPr>
                <w:rFonts w:hint="eastAsia"/>
                <w:b w:val="0"/>
                <w:lang w:eastAsia="zh-CN"/>
              </w:rPr>
              <w:t>年期国债竞拍</w:t>
            </w:r>
            <w:r w:rsidRPr="00752F35">
              <w:rPr>
                <w:b w:val="0"/>
                <w:lang w:eastAsia="zh-CN"/>
              </w:rPr>
              <w:t>-</w:t>
            </w:r>
            <w:r w:rsidRPr="00752F35">
              <w:rPr>
                <w:rFonts w:hint="eastAsia"/>
                <w:b w:val="0"/>
                <w:lang w:eastAsia="zh-CN"/>
              </w:rPr>
              <w:t>得标利率</w:t>
            </w:r>
          </w:p>
          <w:p w:rsidR="00752F35" w:rsidRPr="00A006BA" w:rsidRDefault="00752F35" w:rsidP="00967212">
            <w:pPr>
              <w:pStyle w:val="TableText"/>
              <w:ind w:firstLine="392"/>
              <w:rPr>
                <w:b w:val="0"/>
                <w:lang w:eastAsia="zh-CN"/>
              </w:rPr>
            </w:pPr>
            <w:r w:rsidRPr="00752F35">
              <w:rPr>
                <w:rFonts w:hint="eastAsia"/>
                <w:b w:val="0"/>
                <w:lang w:eastAsia="zh-CN"/>
              </w:rPr>
              <w:t>美国至</w:t>
            </w:r>
            <w:r w:rsidRPr="00752F35">
              <w:rPr>
                <w:b w:val="0"/>
                <w:lang w:eastAsia="zh-CN"/>
              </w:rPr>
              <w:t>8</w:t>
            </w:r>
            <w:r w:rsidRPr="00752F35">
              <w:rPr>
                <w:rFonts w:hint="eastAsia"/>
                <w:b w:val="0"/>
                <w:lang w:eastAsia="zh-CN"/>
              </w:rPr>
              <w:t>月</w:t>
            </w:r>
            <w:r w:rsidRPr="00752F35">
              <w:rPr>
                <w:b w:val="0"/>
                <w:lang w:eastAsia="zh-CN"/>
              </w:rPr>
              <w:t>7</w:t>
            </w:r>
            <w:r w:rsidRPr="00752F35">
              <w:rPr>
                <w:rFonts w:hint="eastAsia"/>
                <w:b w:val="0"/>
                <w:lang w:eastAsia="zh-CN"/>
              </w:rPr>
              <w:t>日</w:t>
            </w:r>
            <w:r w:rsidRPr="00752F35">
              <w:rPr>
                <w:b w:val="0"/>
                <w:lang w:eastAsia="zh-CN"/>
              </w:rPr>
              <w:t>10</w:t>
            </w:r>
            <w:r w:rsidRPr="00752F35">
              <w:rPr>
                <w:rFonts w:hint="eastAsia"/>
                <w:b w:val="0"/>
                <w:lang w:eastAsia="zh-CN"/>
              </w:rPr>
              <w:t>年期国债竞拍</w:t>
            </w:r>
            <w:r w:rsidRPr="00752F35">
              <w:rPr>
                <w:b w:val="0"/>
                <w:lang w:eastAsia="zh-CN"/>
              </w:rPr>
              <w:t>-</w:t>
            </w:r>
            <w:r w:rsidRPr="00752F35">
              <w:rPr>
                <w:rFonts w:hint="eastAsia"/>
                <w:b w:val="0"/>
                <w:lang w:eastAsia="zh-CN"/>
              </w:rPr>
              <w:t>投标倍数</w:t>
            </w:r>
          </w:p>
        </w:tc>
      </w:tr>
    </w:tbl>
    <w:p w:rsidR="0082432D" w:rsidRDefault="0082432D" w:rsidP="003E1480">
      <w:pPr>
        <w:kinsoku/>
        <w:autoSpaceDE/>
        <w:autoSpaceDN/>
        <w:adjustRightInd/>
        <w:snapToGrid/>
        <w:textAlignment w:val="auto"/>
        <w:rPr>
          <w:rFonts w:ascii="微软雅黑" w:eastAsia="微软雅黑" w:hAnsi="微软雅黑" w:cs="微软雅黑"/>
          <w:color w:val="036EB8"/>
          <w:position w:val="-4"/>
          <w:sz w:val="28"/>
          <w:szCs w:val="28"/>
          <w:lang w:eastAsia="zh-CN"/>
        </w:rPr>
      </w:pPr>
      <w:r>
        <w:rPr>
          <w:rFonts w:ascii="微软雅黑" w:eastAsia="微软雅黑" w:hAnsi="微软雅黑" w:cs="微软雅黑"/>
          <w:color w:val="036EB8"/>
          <w:position w:val="-4"/>
          <w:sz w:val="28"/>
          <w:szCs w:val="28"/>
          <w:lang w:eastAsia="zh-CN"/>
        </w:rPr>
        <w:br w:type="page"/>
      </w:r>
    </w:p>
    <w:p w:rsidR="00AE2365" w:rsidRDefault="00024574">
      <w:pPr>
        <w:spacing w:before="120" w:line="190" w:lineRule="auto"/>
        <w:ind w:firstLine="420"/>
        <w:rPr>
          <w:rFonts w:ascii="微软雅黑" w:eastAsia="微软雅黑" w:hAnsi="微软雅黑" w:cs="微软雅黑"/>
          <w:b/>
          <w:bCs/>
          <w:color w:val="036EB8"/>
          <w:spacing w:val="15"/>
          <w:sz w:val="28"/>
          <w:szCs w:val="28"/>
          <w:lang w:eastAsia="zh-CN"/>
        </w:rPr>
      </w:pPr>
      <w: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 14" o:spid="_x0000_i1025" type="#_x0000_t75" style="width:10.65pt;height:14.4pt;visibility:visible;mso-wrap-style:square">
            <v:imagedata r:id="rId13" o:title=""/>
          </v:shape>
        </w:pict>
      </w:r>
      <w:r w:rsidR="00996DB6">
        <w:rPr>
          <w:rFonts w:ascii="微软雅黑" w:eastAsia="微软雅黑" w:hAnsi="微软雅黑" w:cs="微软雅黑"/>
          <w:b/>
          <w:bCs/>
          <w:color w:val="036EB8"/>
          <w:spacing w:val="15"/>
          <w:sz w:val="28"/>
          <w:szCs w:val="28"/>
          <w:lang w:eastAsia="zh-CN"/>
        </w:rPr>
        <w:t xml:space="preserve"> </w:t>
      </w:r>
      <w:r w:rsidR="00996DB6">
        <w:rPr>
          <w:rFonts w:ascii="微软雅黑" w:eastAsia="微软雅黑" w:hAnsi="微软雅黑" w:cs="微软雅黑" w:hint="eastAsia"/>
          <w:b/>
          <w:bCs/>
          <w:color w:val="036EB8"/>
          <w:spacing w:val="15"/>
          <w:sz w:val="28"/>
          <w:szCs w:val="28"/>
          <w:lang w:eastAsia="zh-CN"/>
        </w:rPr>
        <w:t>观点汇总</w:t>
      </w:r>
    </w:p>
    <w:p w:rsidR="00AE2365" w:rsidRPr="005C2240" w:rsidRDefault="00996DB6">
      <w:pPr>
        <w:spacing w:before="103" w:line="256" w:lineRule="auto"/>
        <w:ind w:right="743"/>
        <w:jc w:val="both"/>
        <w:rPr>
          <w:rFonts w:ascii="微软雅黑" w:eastAsia="微软雅黑" w:hAnsi="微软雅黑" w:cs="微软雅黑"/>
          <w:b/>
          <w:bCs/>
          <w:spacing w:val="12"/>
          <w:lang w:eastAsia="zh-CN"/>
        </w:rPr>
      </w:pPr>
      <w:r w:rsidRPr="005C2240">
        <w:rPr>
          <w:rFonts w:ascii="微软雅黑" w:eastAsia="微软雅黑" w:hAnsi="微软雅黑" w:cs="微软雅黑" w:hint="eastAsia"/>
          <w:b/>
          <w:bCs/>
          <w:spacing w:val="12"/>
          <w:lang w:eastAsia="zh-CN"/>
        </w:rPr>
        <w:t>美元指数</w:t>
      </w:r>
    </w:p>
    <w:p w:rsidR="0005517D" w:rsidRPr="0005517D" w:rsidRDefault="0005517D" w:rsidP="0005517D">
      <w:pPr>
        <w:spacing w:before="103" w:line="256" w:lineRule="auto"/>
        <w:ind w:right="743" w:firstLineChars="200" w:firstLine="468"/>
        <w:jc w:val="both"/>
        <w:rPr>
          <w:rFonts w:ascii="微软雅黑" w:eastAsia="微软雅黑" w:hAnsi="微软雅黑" w:cs="微软雅黑"/>
          <w:spacing w:val="12"/>
          <w:lang w:eastAsia="zh-CN"/>
        </w:rPr>
      </w:pPr>
      <w:r w:rsidRPr="0005517D">
        <w:rPr>
          <w:rFonts w:ascii="微软雅黑" w:eastAsia="微软雅黑" w:hAnsi="微软雅黑" w:cs="微软雅黑" w:hint="eastAsia"/>
          <w:spacing w:val="12"/>
          <w:lang w:eastAsia="zh-CN"/>
        </w:rPr>
        <w:t>截至周三，美元指数涨</w:t>
      </w:r>
      <w:r w:rsidRPr="0005517D">
        <w:rPr>
          <w:rFonts w:ascii="微软雅黑" w:eastAsia="微软雅黑" w:hAnsi="微软雅黑" w:cs="微软雅黑"/>
          <w:spacing w:val="12"/>
          <w:lang w:eastAsia="zh-CN"/>
        </w:rPr>
        <w:t>0.16%</w:t>
      </w:r>
      <w:r w:rsidRPr="0005517D">
        <w:rPr>
          <w:rFonts w:ascii="微软雅黑" w:eastAsia="微软雅黑" w:hAnsi="微软雅黑" w:cs="微软雅黑" w:hint="eastAsia"/>
          <w:spacing w:val="12"/>
          <w:lang w:eastAsia="zh-CN"/>
        </w:rPr>
        <w:t>报</w:t>
      </w:r>
      <w:r w:rsidRPr="0005517D">
        <w:rPr>
          <w:rFonts w:ascii="微软雅黑" w:eastAsia="微软雅黑" w:hAnsi="微软雅黑" w:cs="微软雅黑"/>
          <w:spacing w:val="12"/>
          <w:lang w:eastAsia="zh-CN"/>
        </w:rPr>
        <w:t>102.89</w:t>
      </w:r>
      <w:r w:rsidRPr="0005517D">
        <w:rPr>
          <w:rFonts w:ascii="微软雅黑" w:eastAsia="微软雅黑" w:hAnsi="微软雅黑" w:cs="微软雅黑" w:hint="eastAsia"/>
          <w:spacing w:val="12"/>
          <w:lang w:eastAsia="zh-CN"/>
        </w:rPr>
        <w:t>，非美货币多数下跌，欧元兑美元跌</w:t>
      </w:r>
      <w:r w:rsidRPr="0005517D">
        <w:rPr>
          <w:rFonts w:ascii="微软雅黑" w:eastAsia="微软雅黑" w:hAnsi="微软雅黑" w:cs="微软雅黑"/>
          <w:spacing w:val="12"/>
          <w:lang w:eastAsia="zh-CN"/>
        </w:rPr>
        <w:t>0.19%</w:t>
      </w:r>
      <w:r w:rsidRPr="0005517D">
        <w:rPr>
          <w:rFonts w:ascii="微软雅黑" w:eastAsia="微软雅黑" w:hAnsi="微软雅黑" w:cs="微软雅黑" w:hint="eastAsia"/>
          <w:spacing w:val="12"/>
          <w:lang w:eastAsia="zh-CN"/>
        </w:rPr>
        <w:t>报</w:t>
      </w:r>
      <w:r w:rsidRPr="0005517D">
        <w:rPr>
          <w:rFonts w:ascii="微软雅黑" w:eastAsia="微软雅黑" w:hAnsi="微软雅黑" w:cs="微软雅黑"/>
          <w:spacing w:val="12"/>
          <w:lang w:eastAsia="zh-CN"/>
        </w:rPr>
        <w:t>1.0931</w:t>
      </w:r>
      <w:r w:rsidRPr="0005517D">
        <w:rPr>
          <w:rFonts w:ascii="微软雅黑" w:eastAsia="微软雅黑" w:hAnsi="微软雅黑" w:cs="微软雅黑" w:hint="eastAsia"/>
          <w:spacing w:val="12"/>
          <w:lang w:eastAsia="zh-CN"/>
        </w:rPr>
        <w:t>，英镑兑美元跌</w:t>
      </w:r>
      <w:r w:rsidRPr="0005517D">
        <w:rPr>
          <w:rFonts w:ascii="微软雅黑" w:eastAsia="微软雅黑" w:hAnsi="微软雅黑" w:cs="微软雅黑"/>
          <w:spacing w:val="12"/>
          <w:lang w:eastAsia="zh-CN"/>
        </w:rPr>
        <w:t>0.69%</w:t>
      </w:r>
      <w:r w:rsidRPr="0005517D">
        <w:rPr>
          <w:rFonts w:ascii="微软雅黑" w:eastAsia="微软雅黑" w:hAnsi="微软雅黑" w:cs="微软雅黑" w:hint="eastAsia"/>
          <w:spacing w:val="12"/>
          <w:lang w:eastAsia="zh-CN"/>
        </w:rPr>
        <w:t>报</w:t>
      </w:r>
      <w:r w:rsidRPr="0005517D">
        <w:rPr>
          <w:rFonts w:ascii="微软雅黑" w:eastAsia="微软雅黑" w:hAnsi="微软雅黑" w:cs="微软雅黑"/>
          <w:spacing w:val="12"/>
          <w:lang w:eastAsia="zh-CN"/>
        </w:rPr>
        <w:t>1.2691</w:t>
      </w:r>
      <w:r w:rsidRPr="0005517D">
        <w:rPr>
          <w:rFonts w:ascii="微软雅黑" w:eastAsia="微软雅黑" w:hAnsi="微软雅黑" w:cs="微软雅黑" w:hint="eastAsia"/>
          <w:spacing w:val="12"/>
          <w:lang w:eastAsia="zh-CN"/>
        </w:rPr>
        <w:t>，澳元兑美元涨</w:t>
      </w:r>
      <w:r w:rsidRPr="0005517D">
        <w:rPr>
          <w:rFonts w:ascii="微软雅黑" w:eastAsia="微软雅黑" w:hAnsi="微软雅黑" w:cs="微软雅黑"/>
          <w:spacing w:val="12"/>
          <w:lang w:eastAsia="zh-CN"/>
        </w:rPr>
        <w:t>0.33%</w:t>
      </w:r>
      <w:r w:rsidRPr="0005517D">
        <w:rPr>
          <w:rFonts w:ascii="微软雅黑" w:eastAsia="微软雅黑" w:hAnsi="微软雅黑" w:cs="微软雅黑" w:hint="eastAsia"/>
          <w:spacing w:val="12"/>
          <w:lang w:eastAsia="zh-CN"/>
        </w:rPr>
        <w:t>报</w:t>
      </w:r>
      <w:r w:rsidRPr="0005517D">
        <w:rPr>
          <w:rFonts w:ascii="微软雅黑" w:eastAsia="微软雅黑" w:hAnsi="微软雅黑" w:cs="微软雅黑"/>
          <w:spacing w:val="12"/>
          <w:lang w:eastAsia="zh-CN"/>
        </w:rPr>
        <w:t>0.6519</w:t>
      </w:r>
      <w:r w:rsidRPr="0005517D">
        <w:rPr>
          <w:rFonts w:ascii="微软雅黑" w:eastAsia="微软雅黑" w:hAnsi="微软雅黑" w:cs="微软雅黑" w:hint="eastAsia"/>
          <w:spacing w:val="12"/>
          <w:lang w:eastAsia="zh-CN"/>
        </w:rPr>
        <w:t>，美元兑日元涨</w:t>
      </w:r>
      <w:r w:rsidRPr="0005517D">
        <w:rPr>
          <w:rFonts w:ascii="微软雅黑" w:eastAsia="微软雅黑" w:hAnsi="微软雅黑" w:cs="微软雅黑"/>
          <w:spacing w:val="12"/>
          <w:lang w:eastAsia="zh-CN"/>
        </w:rPr>
        <w:t>0.12%</w:t>
      </w:r>
      <w:r w:rsidRPr="0005517D">
        <w:rPr>
          <w:rFonts w:ascii="微软雅黑" w:eastAsia="微软雅黑" w:hAnsi="微软雅黑" w:cs="微软雅黑" w:hint="eastAsia"/>
          <w:spacing w:val="12"/>
          <w:lang w:eastAsia="zh-CN"/>
        </w:rPr>
        <w:t>报</w:t>
      </w:r>
      <w:r w:rsidRPr="0005517D">
        <w:rPr>
          <w:rFonts w:ascii="微软雅黑" w:eastAsia="微软雅黑" w:hAnsi="微软雅黑" w:cs="微软雅黑"/>
          <w:spacing w:val="12"/>
          <w:lang w:eastAsia="zh-CN"/>
        </w:rPr>
        <w:t>144.35</w:t>
      </w:r>
      <w:r w:rsidRPr="0005517D">
        <w:rPr>
          <w:rFonts w:ascii="微软雅黑" w:eastAsia="微软雅黑" w:hAnsi="微软雅黑" w:cs="微软雅黑" w:hint="eastAsia"/>
          <w:spacing w:val="12"/>
          <w:lang w:eastAsia="zh-CN"/>
        </w:rPr>
        <w:t>。</w:t>
      </w:r>
    </w:p>
    <w:p w:rsidR="0005517D" w:rsidRPr="0005517D" w:rsidRDefault="0005517D" w:rsidP="0005517D">
      <w:pPr>
        <w:spacing w:before="103" w:line="256" w:lineRule="auto"/>
        <w:ind w:right="743" w:firstLineChars="200" w:firstLine="468"/>
        <w:jc w:val="both"/>
        <w:rPr>
          <w:rFonts w:ascii="微软雅黑" w:eastAsia="微软雅黑" w:hAnsi="微软雅黑" w:cs="微软雅黑"/>
          <w:spacing w:val="12"/>
          <w:lang w:eastAsia="zh-CN"/>
        </w:rPr>
      </w:pPr>
      <w:r w:rsidRPr="0005517D">
        <w:rPr>
          <w:rFonts w:ascii="微软雅黑" w:eastAsia="微软雅黑" w:hAnsi="微软雅黑" w:cs="微软雅黑" w:hint="eastAsia"/>
          <w:spacing w:val="12"/>
          <w:lang w:eastAsia="zh-CN"/>
        </w:rPr>
        <w:t>美元指数周二因国债收益率的走强而上涨</w:t>
      </w:r>
      <w:r w:rsidRPr="0005517D">
        <w:rPr>
          <w:rFonts w:ascii="微软雅黑" w:eastAsia="微软雅黑" w:hAnsi="微软雅黑" w:cs="微软雅黑"/>
          <w:spacing w:val="12"/>
          <w:lang w:eastAsia="zh-CN"/>
        </w:rPr>
        <w:t>0.29%</w:t>
      </w:r>
      <w:r w:rsidRPr="0005517D">
        <w:rPr>
          <w:rFonts w:ascii="微软雅黑" w:eastAsia="微软雅黑" w:hAnsi="微软雅黑" w:cs="微软雅黑" w:hint="eastAsia"/>
          <w:spacing w:val="12"/>
          <w:lang w:eastAsia="zh-CN"/>
        </w:rPr>
        <w:t>。由于对美国经济迅速进入衰退的担忧被认为过度，同时对美国债券的避险需求也随着股市回升而减少，美国国债收益率上升，带动美元指数上涨。周一多名美联储票委反驳了</w:t>
      </w:r>
      <w:r w:rsidRPr="0005517D">
        <w:rPr>
          <w:rFonts w:ascii="微软雅黑" w:eastAsia="微软雅黑" w:hAnsi="微软雅黑" w:cs="微软雅黑"/>
          <w:spacing w:val="12"/>
          <w:lang w:eastAsia="zh-CN"/>
        </w:rPr>
        <w:t>7</w:t>
      </w:r>
      <w:r w:rsidRPr="0005517D">
        <w:rPr>
          <w:rFonts w:ascii="微软雅黑" w:eastAsia="微软雅黑" w:hAnsi="微软雅黑" w:cs="微软雅黑" w:hint="eastAsia"/>
          <w:spacing w:val="12"/>
          <w:lang w:eastAsia="zh-CN"/>
        </w:rPr>
        <w:t>月非农就业数据不及预期就意味着经济处于衰退自由落体状态的观点，旧金山联邦储备银行行长戴利表示就业报告给了“更多的信心空间，表明我们在放缓，但并没有掉下悬崖”、芝加哥联邦储备银行行长古尔斯比表示上个月的就业数据“虽然低于预期，但尚未显现衰退迹象”。经济数据方面，美国</w:t>
      </w:r>
      <w:r w:rsidRPr="0005517D">
        <w:rPr>
          <w:rFonts w:ascii="微软雅黑" w:eastAsia="微软雅黑" w:hAnsi="微软雅黑" w:cs="微软雅黑"/>
          <w:spacing w:val="12"/>
          <w:lang w:eastAsia="zh-CN"/>
        </w:rPr>
        <w:t>6</w:t>
      </w:r>
      <w:r w:rsidRPr="0005517D">
        <w:rPr>
          <w:rFonts w:ascii="微软雅黑" w:eastAsia="微软雅黑" w:hAnsi="微软雅黑" w:cs="微软雅黑" w:hint="eastAsia"/>
          <w:spacing w:val="12"/>
          <w:lang w:eastAsia="zh-CN"/>
        </w:rPr>
        <w:t>月贸易逆差从</w:t>
      </w:r>
      <w:r w:rsidRPr="0005517D">
        <w:rPr>
          <w:rFonts w:ascii="微软雅黑" w:eastAsia="微软雅黑" w:hAnsi="微软雅黑" w:cs="微软雅黑"/>
          <w:spacing w:val="12"/>
          <w:lang w:eastAsia="zh-CN"/>
        </w:rPr>
        <w:t>5</w:t>
      </w:r>
      <w:r w:rsidRPr="0005517D">
        <w:rPr>
          <w:rFonts w:ascii="微软雅黑" w:eastAsia="微软雅黑" w:hAnsi="微软雅黑" w:cs="微软雅黑" w:hint="eastAsia"/>
          <w:spacing w:val="12"/>
          <w:lang w:eastAsia="zh-CN"/>
        </w:rPr>
        <w:t>月修正后的</w:t>
      </w:r>
      <w:r w:rsidRPr="0005517D">
        <w:rPr>
          <w:rFonts w:ascii="微软雅黑" w:eastAsia="微软雅黑" w:hAnsi="微软雅黑" w:cs="微软雅黑"/>
          <w:spacing w:val="12"/>
          <w:lang w:eastAsia="zh-CN"/>
        </w:rPr>
        <w:t>751</w:t>
      </w:r>
      <w:r w:rsidRPr="0005517D">
        <w:rPr>
          <w:rFonts w:ascii="微软雅黑" w:eastAsia="微软雅黑" w:hAnsi="微软雅黑" w:cs="微软雅黑" w:hint="eastAsia"/>
          <w:spacing w:val="12"/>
          <w:lang w:eastAsia="zh-CN"/>
        </w:rPr>
        <w:t>亿美元缩小至</w:t>
      </w:r>
      <w:r w:rsidRPr="0005517D">
        <w:rPr>
          <w:rFonts w:ascii="微软雅黑" w:eastAsia="微软雅黑" w:hAnsi="微软雅黑" w:cs="微软雅黑"/>
          <w:spacing w:val="12"/>
          <w:lang w:eastAsia="zh-CN"/>
        </w:rPr>
        <w:t>731</w:t>
      </w:r>
      <w:r w:rsidRPr="0005517D">
        <w:rPr>
          <w:rFonts w:ascii="微软雅黑" w:eastAsia="微软雅黑" w:hAnsi="微软雅黑" w:cs="微软雅黑" w:hint="eastAsia"/>
          <w:spacing w:val="12"/>
          <w:lang w:eastAsia="zh-CN"/>
        </w:rPr>
        <w:t>亿美元，逆差幅度大于预期的</w:t>
      </w:r>
      <w:r w:rsidRPr="0005517D">
        <w:rPr>
          <w:rFonts w:ascii="微软雅黑" w:eastAsia="微软雅黑" w:hAnsi="微软雅黑" w:cs="微软雅黑"/>
          <w:spacing w:val="12"/>
          <w:lang w:eastAsia="zh-CN"/>
        </w:rPr>
        <w:t>725</w:t>
      </w:r>
      <w:r w:rsidRPr="0005517D">
        <w:rPr>
          <w:rFonts w:ascii="微软雅黑" w:eastAsia="微软雅黑" w:hAnsi="微软雅黑" w:cs="微软雅黑" w:hint="eastAsia"/>
          <w:spacing w:val="12"/>
          <w:lang w:eastAsia="zh-CN"/>
        </w:rPr>
        <w:t>亿美元，利空美元。</w:t>
      </w:r>
    </w:p>
    <w:p w:rsidR="0005517D" w:rsidRPr="0005517D" w:rsidRDefault="0005517D" w:rsidP="0005517D">
      <w:pPr>
        <w:spacing w:before="103" w:line="256" w:lineRule="auto"/>
        <w:ind w:right="743" w:firstLineChars="200" w:firstLine="468"/>
        <w:jc w:val="both"/>
        <w:rPr>
          <w:rFonts w:ascii="微软雅黑" w:eastAsia="微软雅黑" w:hAnsi="微软雅黑" w:cs="微软雅黑"/>
          <w:spacing w:val="12"/>
          <w:lang w:eastAsia="zh-CN"/>
        </w:rPr>
      </w:pPr>
      <w:r w:rsidRPr="0005517D">
        <w:rPr>
          <w:rFonts w:ascii="微软雅黑" w:eastAsia="微软雅黑" w:hAnsi="微软雅黑" w:cs="微软雅黑" w:hint="eastAsia"/>
          <w:spacing w:val="12"/>
          <w:lang w:eastAsia="zh-CN"/>
        </w:rPr>
        <w:t>非美国家货币方面，欧元兑美元昨日下跌</w:t>
      </w:r>
      <w:r w:rsidRPr="0005517D">
        <w:rPr>
          <w:rFonts w:ascii="微软雅黑" w:eastAsia="微软雅黑" w:hAnsi="微软雅黑" w:cs="微软雅黑"/>
          <w:spacing w:val="12"/>
          <w:lang w:eastAsia="zh-CN"/>
        </w:rPr>
        <w:t>0.24%</w:t>
      </w:r>
      <w:r w:rsidRPr="0005517D">
        <w:rPr>
          <w:rFonts w:ascii="微软雅黑" w:eastAsia="微软雅黑" w:hAnsi="微软雅黑" w:cs="微软雅黑" w:hint="eastAsia"/>
          <w:spacing w:val="12"/>
          <w:lang w:eastAsia="zh-CN"/>
        </w:rPr>
        <w:t>，承压于美元的反弹。此外，欧元区</w:t>
      </w:r>
      <w:r w:rsidRPr="0005517D">
        <w:rPr>
          <w:rFonts w:ascii="微软雅黑" w:eastAsia="微软雅黑" w:hAnsi="微软雅黑" w:cs="微软雅黑"/>
          <w:spacing w:val="12"/>
          <w:lang w:eastAsia="zh-CN"/>
        </w:rPr>
        <w:t>6</w:t>
      </w:r>
      <w:r w:rsidRPr="0005517D">
        <w:rPr>
          <w:rFonts w:ascii="微软雅黑" w:eastAsia="微软雅黑" w:hAnsi="微软雅黑" w:cs="微软雅黑" w:hint="eastAsia"/>
          <w:spacing w:val="12"/>
          <w:lang w:eastAsia="zh-CN"/>
        </w:rPr>
        <w:t>月零售销售的下降幅度大于预期，对欧元不利。不过，德国</w:t>
      </w:r>
      <w:r w:rsidRPr="0005517D">
        <w:rPr>
          <w:rFonts w:ascii="微软雅黑" w:eastAsia="微软雅黑" w:hAnsi="微软雅黑" w:cs="微软雅黑"/>
          <w:spacing w:val="12"/>
          <w:lang w:eastAsia="zh-CN"/>
        </w:rPr>
        <w:t>6</w:t>
      </w:r>
      <w:r w:rsidRPr="0005517D">
        <w:rPr>
          <w:rFonts w:ascii="微软雅黑" w:eastAsia="微软雅黑" w:hAnsi="微软雅黑" w:cs="微软雅黑" w:hint="eastAsia"/>
          <w:spacing w:val="12"/>
          <w:lang w:eastAsia="zh-CN"/>
        </w:rPr>
        <w:t>月工厂订单创</w:t>
      </w:r>
      <w:r w:rsidRPr="0005517D">
        <w:rPr>
          <w:rFonts w:ascii="微软雅黑" w:eastAsia="微软雅黑" w:hAnsi="微软雅黑" w:cs="微软雅黑"/>
          <w:spacing w:val="12"/>
          <w:lang w:eastAsia="zh-CN"/>
        </w:rPr>
        <w:t>6</w:t>
      </w:r>
      <w:r w:rsidRPr="0005517D">
        <w:rPr>
          <w:rFonts w:ascii="微软雅黑" w:eastAsia="微软雅黑" w:hAnsi="微软雅黑" w:cs="微软雅黑" w:hint="eastAsia"/>
          <w:spacing w:val="12"/>
          <w:lang w:eastAsia="zh-CN"/>
        </w:rPr>
        <w:t>个月来最大增幅，给欧元提供了一些支撑。美元兑日元昨日上涨</w:t>
      </w:r>
      <w:r w:rsidRPr="0005517D">
        <w:rPr>
          <w:rFonts w:ascii="微软雅黑" w:eastAsia="微软雅黑" w:hAnsi="微软雅黑" w:cs="微软雅黑"/>
          <w:spacing w:val="12"/>
          <w:lang w:eastAsia="zh-CN"/>
        </w:rPr>
        <w:t>0.60%</w:t>
      </w:r>
      <w:r w:rsidRPr="0005517D">
        <w:rPr>
          <w:rFonts w:ascii="微软雅黑" w:eastAsia="微软雅黑" w:hAnsi="微软雅黑" w:cs="微软雅黑" w:hint="eastAsia"/>
          <w:spacing w:val="12"/>
          <w:lang w:eastAsia="zh-CN"/>
        </w:rPr>
        <w:t>。由于日元受到了平仓压力，叠加周二公布的日本</w:t>
      </w:r>
      <w:r w:rsidRPr="0005517D">
        <w:rPr>
          <w:rFonts w:ascii="微软雅黑" w:eastAsia="微软雅黑" w:hAnsi="微软雅黑" w:cs="微软雅黑"/>
          <w:spacing w:val="12"/>
          <w:lang w:eastAsia="zh-CN"/>
        </w:rPr>
        <w:t>6</w:t>
      </w:r>
      <w:r w:rsidRPr="0005517D">
        <w:rPr>
          <w:rFonts w:ascii="微软雅黑" w:eastAsia="微软雅黑" w:hAnsi="微软雅黑" w:cs="微软雅黑" w:hint="eastAsia"/>
          <w:spacing w:val="12"/>
          <w:lang w:eastAsia="zh-CN"/>
        </w:rPr>
        <w:t>月家庭支出下降幅度超出预期，也对日元造成压力。</w:t>
      </w:r>
    </w:p>
    <w:p w:rsidR="00223327" w:rsidRPr="001136D4" w:rsidRDefault="0005517D" w:rsidP="0005517D">
      <w:pPr>
        <w:spacing w:before="103" w:line="256" w:lineRule="auto"/>
        <w:ind w:right="743" w:firstLineChars="200" w:firstLine="468"/>
        <w:jc w:val="both"/>
        <w:rPr>
          <w:rFonts w:ascii="微软雅黑" w:eastAsia="微软雅黑" w:hAnsi="微软雅黑" w:cs="微软雅黑"/>
          <w:spacing w:val="12"/>
          <w:lang w:eastAsia="zh-CN"/>
        </w:rPr>
      </w:pPr>
      <w:r w:rsidRPr="0005517D">
        <w:rPr>
          <w:rFonts w:ascii="微软雅黑" w:eastAsia="微软雅黑" w:hAnsi="微软雅黑" w:cs="微软雅黑" w:hint="eastAsia"/>
          <w:spacing w:val="12"/>
          <w:lang w:eastAsia="zh-CN"/>
        </w:rPr>
        <w:t>往后看，美联储官员近期发表言论打消衰退顾虑使市场对美联储激进降息预期的降低，给予美元一些支持。不过在贸易逆差显扩大化趋势下，对美元需求有所降低。短期看美元指数持续震荡波动。</w:t>
      </w:r>
    </w:p>
    <w:p w:rsidR="00AE2365" w:rsidRDefault="00996DB6">
      <w:pPr>
        <w:spacing w:before="235" w:line="176" w:lineRule="auto"/>
        <w:ind w:firstLine="448"/>
        <w:jc w:val="both"/>
        <w:rPr>
          <w:rFonts w:ascii="微软雅黑" w:eastAsia="微软雅黑" w:hAnsi="微软雅黑" w:cs="微软雅黑"/>
          <w:spacing w:val="12"/>
          <w:sz w:val="24"/>
          <w:szCs w:val="24"/>
          <w:lang w:eastAsia="zh-CN"/>
        </w:rPr>
      </w:pPr>
      <w:r>
        <w:rPr>
          <w:rFonts w:ascii="微软雅黑" w:eastAsia="微软雅黑" w:hAnsi="微软雅黑" w:cs="微软雅黑"/>
          <w:spacing w:val="7"/>
          <w:lang w:eastAsia="zh-CN"/>
        </w:rPr>
        <w:t>图表</w:t>
      </w:r>
      <w:r w:rsidRPr="00FB2769">
        <w:rPr>
          <w:rFonts w:ascii="微软雅黑" w:eastAsia="微软雅黑" w:hAnsi="微软雅黑" w:cs="微软雅黑" w:hint="eastAsia"/>
          <w:spacing w:val="7"/>
          <w:lang w:eastAsia="zh-CN"/>
        </w:rPr>
        <w:t>2：美元指数走势</w:t>
      </w:r>
      <w:r w:rsidRPr="00B025B9">
        <w:rPr>
          <w:rFonts w:ascii="微软雅黑" w:eastAsia="微软雅黑" w:hAnsi="微软雅黑" w:cs="微软雅黑" w:hint="eastAsia"/>
          <w:spacing w:val="7"/>
          <w:lang w:eastAsia="zh-CN"/>
        </w:rPr>
        <w:t>图</w:t>
      </w:r>
    </w:p>
    <w:p w:rsidR="00AE2365" w:rsidRDefault="0005517D" w:rsidP="006E5991">
      <w:pPr>
        <w:spacing w:before="103" w:line="256" w:lineRule="auto"/>
        <w:ind w:right="743"/>
        <w:jc w:val="both"/>
        <w:rPr>
          <w:lang w:eastAsia="zh-CN"/>
        </w:rPr>
      </w:pPr>
      <w:r>
        <w:rPr>
          <w:noProof/>
          <w:snapToGrid/>
          <w:lang w:eastAsia="zh-CN"/>
        </w:rPr>
        <w:drawing>
          <wp:inline distT="0" distB="0" distL="0" distR="0" wp14:anchorId="3D505CCD" wp14:editId="7FC87998">
            <wp:extent cx="6074796" cy="3466953"/>
            <wp:effectExtent l="0" t="0" r="2540" b="63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079966" cy="3469903"/>
                    </a:xfrm>
                    <a:prstGeom prst="rect">
                      <a:avLst/>
                    </a:prstGeom>
                  </pic:spPr>
                </pic:pic>
              </a:graphicData>
            </a:graphic>
          </wp:inline>
        </w:drawing>
      </w:r>
    </w:p>
    <w:p w:rsidR="00AE2365" w:rsidRDefault="00996DB6">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资料来源：wind、瑞达国际</w:t>
      </w:r>
    </w:p>
    <w:p w:rsidR="00AE2365" w:rsidRPr="005C2240" w:rsidRDefault="00996DB6">
      <w:pPr>
        <w:spacing w:before="103" w:line="256" w:lineRule="auto"/>
        <w:ind w:right="743"/>
        <w:jc w:val="both"/>
        <w:rPr>
          <w:rFonts w:ascii="微软雅黑" w:eastAsia="微软雅黑" w:hAnsi="微软雅黑" w:cs="微软雅黑"/>
          <w:spacing w:val="12"/>
          <w:lang w:eastAsia="zh-CN"/>
        </w:rPr>
      </w:pPr>
      <w:r w:rsidRPr="005C2240">
        <w:rPr>
          <w:rFonts w:ascii="微软雅黑" w:eastAsia="微软雅黑" w:hAnsi="微软雅黑" w:cs="微软雅黑" w:hint="eastAsia"/>
          <w:b/>
          <w:bCs/>
          <w:spacing w:val="12"/>
          <w:lang w:eastAsia="zh-CN"/>
        </w:rPr>
        <w:lastRenderedPageBreak/>
        <w:t>S&amp;P500</w:t>
      </w:r>
    </w:p>
    <w:p w:rsidR="00AE2365" w:rsidRDefault="00263CA6">
      <w:pPr>
        <w:spacing w:before="103" w:line="256" w:lineRule="auto"/>
        <w:ind w:right="743" w:firstLineChars="200" w:firstLine="468"/>
        <w:jc w:val="both"/>
        <w:rPr>
          <w:rFonts w:ascii="微软雅黑" w:eastAsia="微软雅黑" w:hAnsi="微软雅黑" w:cs="微软雅黑"/>
          <w:spacing w:val="12"/>
          <w:sz w:val="24"/>
          <w:szCs w:val="24"/>
          <w:lang w:eastAsia="zh-CN"/>
        </w:rPr>
      </w:pPr>
      <w:r w:rsidRPr="00263CA6">
        <w:rPr>
          <w:rFonts w:ascii="微软雅黑" w:eastAsia="微软雅黑" w:hAnsi="微软雅黑" w:cs="微软雅黑" w:hint="eastAsia"/>
          <w:spacing w:val="12"/>
          <w:lang w:eastAsia="zh-CN"/>
        </w:rPr>
        <w:t>截止</w:t>
      </w:r>
      <w:r w:rsidRPr="00263CA6">
        <w:rPr>
          <w:rFonts w:ascii="微软雅黑" w:eastAsia="微软雅黑" w:hAnsi="微软雅黑" w:cs="微软雅黑"/>
          <w:spacing w:val="12"/>
          <w:lang w:eastAsia="zh-CN"/>
        </w:rPr>
        <w:t>8</w:t>
      </w:r>
      <w:r w:rsidRPr="00263CA6">
        <w:rPr>
          <w:rFonts w:ascii="微软雅黑" w:eastAsia="微软雅黑" w:hAnsi="微软雅黑" w:cs="微软雅黑" w:hint="eastAsia"/>
          <w:spacing w:val="12"/>
          <w:lang w:eastAsia="zh-CN"/>
        </w:rPr>
        <w:t>月</w:t>
      </w:r>
      <w:r w:rsidRPr="00263CA6">
        <w:rPr>
          <w:rFonts w:ascii="微软雅黑" w:eastAsia="微软雅黑" w:hAnsi="微软雅黑" w:cs="微软雅黑"/>
          <w:spacing w:val="12"/>
          <w:lang w:eastAsia="zh-CN"/>
        </w:rPr>
        <w:t>7</w:t>
      </w:r>
      <w:r w:rsidRPr="00263CA6">
        <w:rPr>
          <w:rFonts w:ascii="微软雅黑" w:eastAsia="微软雅黑" w:hAnsi="微软雅黑" w:cs="微软雅黑" w:hint="eastAsia"/>
          <w:spacing w:val="12"/>
          <w:lang w:eastAsia="zh-CN"/>
        </w:rPr>
        <w:t>日，标普</w:t>
      </w:r>
      <w:r w:rsidRPr="00263CA6">
        <w:rPr>
          <w:rFonts w:ascii="微软雅黑" w:eastAsia="微软雅黑" w:hAnsi="微软雅黑" w:cs="微软雅黑"/>
          <w:spacing w:val="12"/>
          <w:lang w:eastAsia="zh-CN"/>
        </w:rPr>
        <w:t>500</w:t>
      </w:r>
      <w:r w:rsidRPr="00263CA6">
        <w:rPr>
          <w:rFonts w:ascii="微软雅黑" w:eastAsia="微软雅黑" w:hAnsi="微软雅黑" w:cs="微软雅黑" w:hint="eastAsia"/>
          <w:spacing w:val="12"/>
          <w:lang w:eastAsia="zh-CN"/>
        </w:rPr>
        <w:t>指数上涨</w:t>
      </w:r>
      <w:r w:rsidRPr="00263CA6">
        <w:rPr>
          <w:rFonts w:ascii="微软雅黑" w:eastAsia="微软雅黑" w:hAnsi="微软雅黑" w:cs="微软雅黑"/>
          <w:spacing w:val="12"/>
          <w:lang w:eastAsia="zh-CN"/>
        </w:rPr>
        <w:t>1.04%</w:t>
      </w:r>
      <w:r w:rsidRPr="00263CA6">
        <w:rPr>
          <w:rFonts w:ascii="微软雅黑" w:eastAsia="微软雅黑" w:hAnsi="微软雅黑" w:cs="微软雅黑" w:hint="eastAsia"/>
          <w:spacing w:val="12"/>
          <w:lang w:eastAsia="zh-CN"/>
        </w:rPr>
        <w:t>至</w:t>
      </w:r>
      <w:r w:rsidRPr="00263CA6">
        <w:rPr>
          <w:rFonts w:ascii="微软雅黑" w:eastAsia="微软雅黑" w:hAnsi="微软雅黑" w:cs="微软雅黑"/>
          <w:spacing w:val="12"/>
          <w:lang w:eastAsia="zh-CN"/>
        </w:rPr>
        <w:t>5240.03</w:t>
      </w:r>
      <w:r w:rsidRPr="00263CA6">
        <w:rPr>
          <w:rFonts w:ascii="微软雅黑" w:eastAsia="微软雅黑" w:hAnsi="微软雅黑" w:cs="微软雅黑" w:hint="eastAsia"/>
          <w:spacing w:val="12"/>
          <w:lang w:eastAsia="zh-CN"/>
        </w:rPr>
        <w:t>点；迷你标普</w:t>
      </w:r>
      <w:r w:rsidRPr="00263CA6">
        <w:rPr>
          <w:rFonts w:ascii="微软雅黑" w:eastAsia="微软雅黑" w:hAnsi="微软雅黑" w:cs="微软雅黑"/>
          <w:spacing w:val="12"/>
          <w:lang w:eastAsia="zh-CN"/>
        </w:rPr>
        <w:t>500</w:t>
      </w:r>
      <w:r w:rsidRPr="00263CA6">
        <w:rPr>
          <w:rFonts w:ascii="微软雅黑" w:eastAsia="微软雅黑" w:hAnsi="微软雅黑" w:cs="微软雅黑" w:hint="eastAsia"/>
          <w:spacing w:val="12"/>
          <w:lang w:eastAsia="zh-CN"/>
        </w:rPr>
        <w:t>主力合约上涨</w:t>
      </w:r>
      <w:r w:rsidRPr="00263CA6">
        <w:rPr>
          <w:rFonts w:ascii="微软雅黑" w:eastAsia="微软雅黑" w:hAnsi="微软雅黑" w:cs="微软雅黑"/>
          <w:spacing w:val="12"/>
          <w:lang w:eastAsia="zh-CN"/>
        </w:rPr>
        <w:t>0.01%</w:t>
      </w:r>
      <w:r w:rsidRPr="00263CA6">
        <w:rPr>
          <w:rFonts w:ascii="微软雅黑" w:eastAsia="微软雅黑" w:hAnsi="微软雅黑" w:cs="微软雅黑" w:hint="eastAsia"/>
          <w:spacing w:val="12"/>
          <w:lang w:eastAsia="zh-CN"/>
        </w:rPr>
        <w:t>至</w:t>
      </w:r>
      <w:r w:rsidRPr="00263CA6">
        <w:rPr>
          <w:rFonts w:ascii="微软雅黑" w:eastAsia="微软雅黑" w:hAnsi="微软雅黑" w:cs="微软雅黑"/>
          <w:spacing w:val="12"/>
          <w:lang w:eastAsia="zh-CN"/>
        </w:rPr>
        <w:t>5249</w:t>
      </w:r>
      <w:r w:rsidRPr="00263CA6">
        <w:rPr>
          <w:rFonts w:ascii="微软雅黑" w:eastAsia="微软雅黑" w:hAnsi="微软雅黑" w:cs="微软雅黑" w:hint="eastAsia"/>
          <w:spacing w:val="12"/>
          <w:lang w:eastAsia="zh-CN"/>
        </w:rPr>
        <w:t>点，尾盘冲高回落。美股三大股指全线上涨。美国</w:t>
      </w:r>
      <w:r w:rsidRPr="00263CA6">
        <w:rPr>
          <w:rFonts w:ascii="微软雅黑" w:eastAsia="微软雅黑" w:hAnsi="微软雅黑" w:cs="微软雅黑"/>
          <w:spacing w:val="12"/>
          <w:lang w:eastAsia="zh-CN"/>
        </w:rPr>
        <w:t>7</w:t>
      </w:r>
      <w:r w:rsidRPr="00263CA6">
        <w:rPr>
          <w:rFonts w:ascii="微软雅黑" w:eastAsia="微软雅黑" w:hAnsi="微软雅黑" w:cs="微软雅黑" w:hint="eastAsia"/>
          <w:spacing w:val="12"/>
          <w:lang w:eastAsia="zh-CN"/>
        </w:rPr>
        <w:t>月</w:t>
      </w:r>
      <w:r w:rsidRPr="00263CA6">
        <w:rPr>
          <w:rFonts w:ascii="微软雅黑" w:eastAsia="微软雅黑" w:hAnsi="微软雅黑" w:cs="微软雅黑"/>
          <w:spacing w:val="12"/>
          <w:lang w:eastAsia="zh-CN"/>
        </w:rPr>
        <w:t>ISM</w:t>
      </w:r>
      <w:r w:rsidRPr="00263CA6">
        <w:rPr>
          <w:rFonts w:ascii="微软雅黑" w:eastAsia="微软雅黑" w:hAnsi="微软雅黑" w:cs="微软雅黑" w:hint="eastAsia"/>
          <w:spacing w:val="12"/>
          <w:lang w:eastAsia="zh-CN"/>
        </w:rPr>
        <w:t>非制造业</w:t>
      </w:r>
      <w:r w:rsidRPr="00263CA6">
        <w:rPr>
          <w:rFonts w:ascii="微软雅黑" w:eastAsia="微软雅黑" w:hAnsi="微软雅黑" w:cs="微软雅黑"/>
          <w:spacing w:val="12"/>
          <w:lang w:eastAsia="zh-CN"/>
        </w:rPr>
        <w:t>PMI</w:t>
      </w:r>
      <w:r w:rsidRPr="00263CA6">
        <w:rPr>
          <w:rFonts w:ascii="微软雅黑" w:eastAsia="微软雅黑" w:hAnsi="微软雅黑" w:cs="微软雅黑" w:hint="eastAsia"/>
          <w:spacing w:val="12"/>
          <w:lang w:eastAsia="zh-CN"/>
        </w:rPr>
        <w:t>、标普全球服务业</w:t>
      </w:r>
      <w:r w:rsidRPr="00263CA6">
        <w:rPr>
          <w:rFonts w:ascii="微软雅黑" w:eastAsia="微软雅黑" w:hAnsi="微软雅黑" w:cs="微软雅黑"/>
          <w:spacing w:val="12"/>
          <w:lang w:eastAsia="zh-CN"/>
        </w:rPr>
        <w:t>PMI</w:t>
      </w:r>
      <w:r w:rsidRPr="00263CA6">
        <w:rPr>
          <w:rFonts w:ascii="微软雅黑" w:eastAsia="微软雅黑" w:hAnsi="微软雅黑" w:cs="微软雅黑" w:hint="eastAsia"/>
          <w:spacing w:val="12"/>
          <w:lang w:eastAsia="zh-CN"/>
        </w:rPr>
        <w:t>均处于扩张区间，市场对美国经济衰退的担忧略有缓解。市场将</w:t>
      </w:r>
      <w:r w:rsidRPr="00263CA6">
        <w:rPr>
          <w:rFonts w:ascii="微软雅黑" w:eastAsia="微软雅黑" w:hAnsi="微软雅黑" w:cs="微软雅黑"/>
          <w:spacing w:val="12"/>
          <w:lang w:eastAsia="zh-CN"/>
        </w:rPr>
        <w:t>8</w:t>
      </w:r>
      <w:r w:rsidRPr="00263CA6">
        <w:rPr>
          <w:rFonts w:ascii="微软雅黑" w:eastAsia="微软雅黑" w:hAnsi="微软雅黑" w:cs="微软雅黑" w:hint="eastAsia"/>
          <w:spacing w:val="12"/>
          <w:lang w:eastAsia="zh-CN"/>
        </w:rPr>
        <w:t>月</w:t>
      </w:r>
      <w:r w:rsidRPr="00263CA6">
        <w:rPr>
          <w:rFonts w:ascii="微软雅黑" w:eastAsia="微软雅黑" w:hAnsi="微软雅黑" w:cs="微软雅黑"/>
          <w:spacing w:val="12"/>
          <w:lang w:eastAsia="zh-CN"/>
        </w:rPr>
        <w:t>5</w:t>
      </w:r>
      <w:r w:rsidRPr="00263CA6">
        <w:rPr>
          <w:rFonts w:ascii="微软雅黑" w:eastAsia="微软雅黑" w:hAnsi="微软雅黑" w:cs="微软雅黑" w:hint="eastAsia"/>
          <w:spacing w:val="12"/>
          <w:lang w:eastAsia="zh-CN"/>
        </w:rPr>
        <w:t>日的大规模抛售视为超涨后的回调，交易员降低了对美联储</w:t>
      </w:r>
      <w:r w:rsidRPr="00263CA6">
        <w:rPr>
          <w:rFonts w:ascii="微软雅黑" w:eastAsia="微软雅黑" w:hAnsi="微软雅黑" w:cs="微软雅黑"/>
          <w:spacing w:val="12"/>
          <w:lang w:eastAsia="zh-CN"/>
        </w:rPr>
        <w:t>9</w:t>
      </w:r>
      <w:r w:rsidRPr="00263CA6">
        <w:rPr>
          <w:rFonts w:ascii="微软雅黑" w:eastAsia="微软雅黑" w:hAnsi="微软雅黑" w:cs="微软雅黑" w:hint="eastAsia"/>
          <w:spacing w:val="12"/>
          <w:lang w:eastAsia="zh-CN"/>
        </w:rPr>
        <w:t>月份降息</w:t>
      </w:r>
      <w:r w:rsidRPr="00263CA6">
        <w:rPr>
          <w:rFonts w:ascii="微软雅黑" w:eastAsia="微软雅黑" w:hAnsi="微软雅黑" w:cs="微软雅黑"/>
          <w:spacing w:val="12"/>
          <w:lang w:eastAsia="zh-CN"/>
        </w:rPr>
        <w:t>50bp</w:t>
      </w:r>
      <w:r w:rsidRPr="00263CA6">
        <w:rPr>
          <w:rFonts w:ascii="微软雅黑" w:eastAsia="微软雅黑" w:hAnsi="微软雅黑" w:cs="微软雅黑" w:hint="eastAsia"/>
          <w:spacing w:val="12"/>
          <w:lang w:eastAsia="zh-CN"/>
        </w:rPr>
        <w:t>的押注，亦排除紧急降息的可能。策略上，建议轻仓逢低买入。</w:t>
      </w:r>
    </w:p>
    <w:p w:rsidR="00AE2365" w:rsidRPr="00BD501D" w:rsidRDefault="00996DB6" w:rsidP="00BD501D">
      <w:pPr>
        <w:spacing w:before="103" w:line="256" w:lineRule="auto"/>
        <w:ind w:right="743"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图3：S&amp;P500走势图</w:t>
      </w:r>
      <w:r w:rsidR="00712E51">
        <w:rPr>
          <w:rFonts w:ascii="新宋体" w:eastAsia="新宋体" w:hAnsi="新宋体"/>
          <w:b/>
          <w:lang w:eastAsia="zh-CN"/>
        </w:rPr>
        <w:br w:type="textWrapping" w:clear="all"/>
      </w:r>
      <w:r w:rsidR="00263CA6" w:rsidRPr="004112E7">
        <w:rPr>
          <w:rFonts w:ascii="新宋体" w:eastAsia="新宋体" w:hAnsi="新宋体"/>
          <w:b/>
          <w:noProof/>
          <w:lang w:eastAsia="zh-CN"/>
        </w:rPr>
        <w:drawing>
          <wp:inline distT="0" distB="0" distL="0" distR="0" wp14:anchorId="56601909" wp14:editId="3FAD3F6B">
            <wp:extent cx="6036325" cy="1749287"/>
            <wp:effectExtent l="0" t="0" r="2540" b="3810"/>
            <wp:docPr id="19" name="图片 19" descr="C:\Users\Administrator\Documents\WeChat Files\wxid_vkxlzo0vqu7s22\FileStorage\Temp\17229911495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ocuments\WeChat Files\wxid_vkxlzo0vqu7s22\FileStorage\Temp\1722991149566.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069406" cy="1758874"/>
                    </a:xfrm>
                    <a:prstGeom prst="rect">
                      <a:avLst/>
                    </a:prstGeom>
                    <a:noFill/>
                    <a:ln>
                      <a:noFill/>
                    </a:ln>
                  </pic:spPr>
                </pic:pic>
              </a:graphicData>
            </a:graphic>
          </wp:inline>
        </w:drawing>
      </w:r>
    </w:p>
    <w:p w:rsidR="00AE2365" w:rsidRDefault="00996DB6">
      <w:pPr>
        <w:spacing w:before="120" w:line="190" w:lineRule="auto"/>
        <w:ind w:firstLine="448"/>
        <w:jc w:val="both"/>
        <w:rPr>
          <w:rFonts w:ascii="微软雅黑" w:eastAsia="微软雅黑" w:hAnsi="微软雅黑" w:cs="微软雅黑"/>
          <w:b/>
          <w:bCs/>
          <w:spacing w:val="12"/>
          <w:sz w:val="24"/>
          <w:szCs w:val="24"/>
          <w:lang w:eastAsia="zh-CN"/>
        </w:rPr>
      </w:pPr>
      <w:r>
        <w:rPr>
          <w:rFonts w:ascii="微软雅黑" w:eastAsia="微软雅黑" w:hAnsi="微软雅黑" w:cs="微软雅黑" w:hint="eastAsia"/>
          <w:spacing w:val="7"/>
          <w:lang w:eastAsia="zh-CN"/>
        </w:rPr>
        <w:t xml:space="preserve"> 资料来源：wind、瑞达国际</w:t>
      </w:r>
    </w:p>
    <w:p w:rsidR="00FF3750" w:rsidRDefault="00FF3750" w:rsidP="00A370CD">
      <w:pPr>
        <w:spacing w:before="103" w:line="256" w:lineRule="auto"/>
        <w:ind w:right="743"/>
        <w:jc w:val="both"/>
        <w:rPr>
          <w:rFonts w:ascii="微软雅黑" w:eastAsia="微软雅黑" w:hAnsi="微软雅黑" w:cs="微软雅黑"/>
          <w:b/>
          <w:bCs/>
          <w:spacing w:val="12"/>
          <w:sz w:val="24"/>
          <w:szCs w:val="24"/>
          <w:lang w:eastAsia="zh-CN"/>
        </w:rPr>
      </w:pPr>
    </w:p>
    <w:p w:rsidR="00AE2365" w:rsidRPr="005C2240" w:rsidRDefault="00996DB6">
      <w:pPr>
        <w:spacing w:before="103" w:line="256" w:lineRule="auto"/>
        <w:ind w:right="743"/>
        <w:jc w:val="both"/>
        <w:rPr>
          <w:rFonts w:ascii="微软雅黑" w:eastAsia="微软雅黑" w:hAnsi="微软雅黑" w:cs="微软雅黑"/>
          <w:b/>
          <w:bCs/>
          <w:spacing w:val="12"/>
          <w:lang w:eastAsia="zh-CN"/>
        </w:rPr>
      </w:pPr>
      <w:r w:rsidRPr="005C2240">
        <w:rPr>
          <w:rFonts w:ascii="微软雅黑" w:eastAsia="微软雅黑" w:hAnsi="微软雅黑" w:cs="微软雅黑" w:hint="eastAsia"/>
          <w:b/>
          <w:bCs/>
          <w:spacing w:val="12"/>
          <w:lang w:eastAsia="zh-CN"/>
        </w:rPr>
        <w:t>富时中国A50</w:t>
      </w:r>
    </w:p>
    <w:p w:rsidR="00AE2365" w:rsidRPr="005C2240" w:rsidRDefault="00263CA6">
      <w:pPr>
        <w:spacing w:before="103" w:line="256" w:lineRule="auto"/>
        <w:ind w:right="743" w:firstLineChars="200" w:firstLine="468"/>
        <w:jc w:val="both"/>
        <w:rPr>
          <w:rFonts w:ascii="微软雅黑" w:eastAsia="微软雅黑" w:hAnsi="微软雅黑" w:cs="微软雅黑"/>
          <w:spacing w:val="12"/>
          <w:lang w:eastAsia="zh-CN"/>
        </w:rPr>
      </w:pPr>
      <w:r w:rsidRPr="00263CA6">
        <w:rPr>
          <w:rFonts w:ascii="微软雅黑" w:eastAsia="微软雅黑" w:hAnsi="微软雅黑" w:cs="微软雅黑" w:hint="eastAsia"/>
          <w:spacing w:val="12"/>
          <w:lang w:eastAsia="zh-CN"/>
        </w:rPr>
        <w:t>截止</w:t>
      </w:r>
      <w:r w:rsidRPr="00263CA6">
        <w:rPr>
          <w:rFonts w:ascii="微软雅黑" w:eastAsia="微软雅黑" w:hAnsi="微软雅黑" w:cs="微软雅黑"/>
          <w:spacing w:val="12"/>
          <w:lang w:eastAsia="zh-CN"/>
        </w:rPr>
        <w:t>8</w:t>
      </w:r>
      <w:r w:rsidRPr="00263CA6">
        <w:rPr>
          <w:rFonts w:ascii="微软雅黑" w:eastAsia="微软雅黑" w:hAnsi="微软雅黑" w:cs="微软雅黑" w:hint="eastAsia"/>
          <w:spacing w:val="12"/>
          <w:lang w:eastAsia="zh-CN"/>
        </w:rPr>
        <w:t>月</w:t>
      </w:r>
      <w:r w:rsidRPr="00263CA6">
        <w:rPr>
          <w:rFonts w:ascii="微软雅黑" w:eastAsia="微软雅黑" w:hAnsi="微软雅黑" w:cs="微软雅黑"/>
          <w:spacing w:val="12"/>
          <w:lang w:eastAsia="zh-CN"/>
        </w:rPr>
        <w:t>6</w:t>
      </w:r>
      <w:r w:rsidRPr="00263CA6">
        <w:rPr>
          <w:rFonts w:ascii="微软雅黑" w:eastAsia="微软雅黑" w:hAnsi="微软雅黑" w:cs="微软雅黑" w:hint="eastAsia"/>
          <w:spacing w:val="12"/>
          <w:lang w:eastAsia="zh-CN"/>
        </w:rPr>
        <w:t>日，富时中国</w:t>
      </w:r>
      <w:r w:rsidRPr="00263CA6">
        <w:rPr>
          <w:rFonts w:ascii="微软雅黑" w:eastAsia="微软雅黑" w:hAnsi="微软雅黑" w:cs="微软雅黑"/>
          <w:spacing w:val="12"/>
          <w:lang w:eastAsia="zh-CN"/>
        </w:rPr>
        <w:t>A50</w:t>
      </w:r>
      <w:r w:rsidRPr="00263CA6">
        <w:rPr>
          <w:rFonts w:ascii="微软雅黑" w:eastAsia="微软雅黑" w:hAnsi="微软雅黑" w:cs="微软雅黑" w:hint="eastAsia"/>
          <w:spacing w:val="12"/>
          <w:lang w:eastAsia="zh-CN"/>
        </w:rPr>
        <w:t>指数下跌</w:t>
      </w:r>
      <w:r w:rsidRPr="00263CA6">
        <w:rPr>
          <w:rFonts w:ascii="微软雅黑" w:eastAsia="微软雅黑" w:hAnsi="微软雅黑" w:cs="微软雅黑"/>
          <w:spacing w:val="12"/>
          <w:lang w:eastAsia="zh-CN"/>
        </w:rPr>
        <w:t>0.66%</w:t>
      </w:r>
      <w:r w:rsidRPr="00263CA6">
        <w:rPr>
          <w:rFonts w:ascii="微软雅黑" w:eastAsia="微软雅黑" w:hAnsi="微软雅黑" w:cs="微软雅黑" w:hint="eastAsia"/>
          <w:spacing w:val="12"/>
          <w:lang w:eastAsia="zh-CN"/>
        </w:rPr>
        <w:t>至</w:t>
      </w:r>
      <w:r w:rsidRPr="00263CA6">
        <w:rPr>
          <w:rFonts w:ascii="微软雅黑" w:eastAsia="微软雅黑" w:hAnsi="微软雅黑" w:cs="微软雅黑"/>
          <w:spacing w:val="12"/>
          <w:lang w:eastAsia="zh-CN"/>
        </w:rPr>
        <w:t>11574.82</w:t>
      </w:r>
      <w:r w:rsidRPr="00263CA6">
        <w:rPr>
          <w:rFonts w:ascii="微软雅黑" w:eastAsia="微软雅黑" w:hAnsi="微软雅黑" w:cs="微软雅黑" w:hint="eastAsia"/>
          <w:spacing w:val="12"/>
          <w:lang w:eastAsia="zh-CN"/>
        </w:rPr>
        <w:t>点；新交所富时</w:t>
      </w:r>
      <w:r w:rsidRPr="00263CA6">
        <w:rPr>
          <w:rFonts w:ascii="微软雅黑" w:eastAsia="微软雅黑" w:hAnsi="微软雅黑" w:cs="微软雅黑"/>
          <w:spacing w:val="12"/>
          <w:lang w:eastAsia="zh-CN"/>
        </w:rPr>
        <w:t>A50</w:t>
      </w:r>
      <w:r w:rsidRPr="00263CA6">
        <w:rPr>
          <w:rFonts w:ascii="微软雅黑" w:eastAsia="微软雅黑" w:hAnsi="微软雅黑" w:cs="微软雅黑" w:hint="eastAsia"/>
          <w:spacing w:val="12"/>
          <w:lang w:eastAsia="zh-CN"/>
        </w:rPr>
        <w:t>期指主力合约下跌</w:t>
      </w:r>
      <w:r w:rsidRPr="00263CA6">
        <w:rPr>
          <w:rFonts w:ascii="微软雅黑" w:eastAsia="微软雅黑" w:hAnsi="微软雅黑" w:cs="微软雅黑"/>
          <w:spacing w:val="12"/>
          <w:lang w:eastAsia="zh-CN"/>
        </w:rPr>
        <w:t>1.36%</w:t>
      </w:r>
      <w:r w:rsidRPr="00263CA6">
        <w:rPr>
          <w:rFonts w:ascii="微软雅黑" w:eastAsia="微软雅黑" w:hAnsi="微软雅黑" w:cs="微软雅黑" w:hint="eastAsia"/>
          <w:spacing w:val="12"/>
          <w:lang w:eastAsia="zh-CN"/>
        </w:rPr>
        <w:t>至</w:t>
      </w:r>
      <w:r w:rsidRPr="00263CA6">
        <w:rPr>
          <w:rFonts w:ascii="微软雅黑" w:eastAsia="微软雅黑" w:hAnsi="微软雅黑" w:cs="微软雅黑"/>
          <w:spacing w:val="12"/>
          <w:lang w:eastAsia="zh-CN"/>
        </w:rPr>
        <w:t>11483</w:t>
      </w:r>
      <w:r w:rsidRPr="00263CA6">
        <w:rPr>
          <w:rFonts w:ascii="微软雅黑" w:eastAsia="微软雅黑" w:hAnsi="微软雅黑" w:cs="微软雅黑" w:hint="eastAsia"/>
          <w:spacing w:val="12"/>
          <w:lang w:eastAsia="zh-CN"/>
        </w:rPr>
        <w:t>点。国内方面，此前政治局会议的利好情绪短暂释放后，市场重回弱势基本面，</w:t>
      </w:r>
      <w:r w:rsidRPr="00263CA6">
        <w:rPr>
          <w:rFonts w:ascii="微软雅黑" w:eastAsia="微软雅黑" w:hAnsi="微软雅黑" w:cs="微软雅黑"/>
          <w:spacing w:val="12"/>
          <w:lang w:eastAsia="zh-CN"/>
        </w:rPr>
        <w:t>7</w:t>
      </w:r>
      <w:r w:rsidRPr="00263CA6">
        <w:rPr>
          <w:rFonts w:ascii="微软雅黑" w:eastAsia="微软雅黑" w:hAnsi="微软雅黑" w:cs="微软雅黑" w:hint="eastAsia"/>
          <w:spacing w:val="12"/>
          <w:lang w:eastAsia="zh-CN"/>
        </w:rPr>
        <w:t>月份国内官方非官方制造业</w:t>
      </w:r>
      <w:r w:rsidRPr="00263CA6">
        <w:rPr>
          <w:rFonts w:ascii="微软雅黑" w:eastAsia="微软雅黑" w:hAnsi="微软雅黑" w:cs="微软雅黑"/>
          <w:spacing w:val="12"/>
          <w:lang w:eastAsia="zh-CN"/>
        </w:rPr>
        <w:t>PMI</w:t>
      </w:r>
      <w:r w:rsidRPr="00263CA6">
        <w:rPr>
          <w:rFonts w:ascii="微软雅黑" w:eastAsia="微软雅黑" w:hAnsi="微软雅黑" w:cs="微软雅黑" w:hint="eastAsia"/>
          <w:spacing w:val="12"/>
          <w:lang w:eastAsia="zh-CN"/>
        </w:rPr>
        <w:t>均较上月回落，制造业景气下滑拖累市场情绪。海外方面，市场对美国经济衰退的恐慌情绪有所缓解，资金重新流入风险资产。目前，国内经济基本面仍然偏弱，关注今日公布的</w:t>
      </w:r>
      <w:r w:rsidRPr="00263CA6">
        <w:rPr>
          <w:rFonts w:ascii="微软雅黑" w:eastAsia="微软雅黑" w:hAnsi="微软雅黑" w:cs="微软雅黑"/>
          <w:spacing w:val="12"/>
          <w:lang w:eastAsia="zh-CN"/>
        </w:rPr>
        <w:t>7</w:t>
      </w:r>
      <w:r w:rsidRPr="00263CA6">
        <w:rPr>
          <w:rFonts w:ascii="微软雅黑" w:eastAsia="微软雅黑" w:hAnsi="微软雅黑" w:cs="微软雅黑" w:hint="eastAsia"/>
          <w:spacing w:val="12"/>
          <w:lang w:eastAsia="zh-CN"/>
        </w:rPr>
        <w:t>月贸易帐和通胀数据。策略上，建议观望。</w:t>
      </w:r>
    </w:p>
    <w:p w:rsidR="00AE2365" w:rsidRPr="005C2240" w:rsidRDefault="00996DB6">
      <w:pPr>
        <w:spacing w:before="103" w:line="256" w:lineRule="auto"/>
        <w:ind w:right="743" w:firstLine="448"/>
        <w:jc w:val="both"/>
        <w:rPr>
          <w:rFonts w:ascii="微软雅黑" w:eastAsia="微软雅黑" w:hAnsi="微软雅黑" w:cs="微软雅黑"/>
          <w:spacing w:val="12"/>
          <w:lang w:eastAsia="zh-CN"/>
        </w:rPr>
      </w:pPr>
      <w:r w:rsidRPr="005C2240">
        <w:rPr>
          <w:rFonts w:ascii="微软雅黑" w:eastAsia="微软雅黑" w:hAnsi="微软雅黑" w:cs="微软雅黑" w:hint="eastAsia"/>
          <w:spacing w:val="7"/>
          <w:lang w:eastAsia="zh-CN"/>
        </w:rPr>
        <w:t>图4：富时中国A50走势图</w:t>
      </w:r>
    </w:p>
    <w:p w:rsidR="00AE2365" w:rsidRDefault="00263CA6" w:rsidP="006E5991">
      <w:pPr>
        <w:spacing w:before="103" w:line="256" w:lineRule="auto"/>
        <w:ind w:right="743"/>
        <w:jc w:val="both"/>
        <w:rPr>
          <w:rFonts w:ascii="新宋体" w:eastAsia="新宋体" w:hAnsi="新宋体"/>
        </w:rPr>
      </w:pPr>
      <w:r w:rsidRPr="004112E7">
        <w:rPr>
          <w:rFonts w:ascii="新宋体" w:eastAsia="新宋体" w:hAnsi="新宋体"/>
          <w:noProof/>
          <w:lang w:eastAsia="zh-CN"/>
        </w:rPr>
        <w:drawing>
          <wp:inline distT="0" distB="0" distL="0" distR="0" wp14:anchorId="0B5564FA" wp14:editId="660F7694">
            <wp:extent cx="6052680" cy="1749287"/>
            <wp:effectExtent l="0" t="0" r="5715" b="3810"/>
            <wp:docPr id="29" name="图片 29" descr="C:\Users\Administrator\Documents\WeChat Files\wxid_vkxlzo0vqu7s22\FileStorage\Temp\17229911722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ocuments\WeChat Files\wxid_vkxlzo0vqu7s22\FileStorage\Temp\1722991172217.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077274" cy="1756395"/>
                    </a:xfrm>
                    <a:prstGeom prst="rect">
                      <a:avLst/>
                    </a:prstGeom>
                    <a:noFill/>
                    <a:ln>
                      <a:noFill/>
                    </a:ln>
                  </pic:spPr>
                </pic:pic>
              </a:graphicData>
            </a:graphic>
          </wp:inline>
        </w:drawing>
      </w:r>
    </w:p>
    <w:p w:rsidR="00AE2365" w:rsidRDefault="00996DB6">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 xml:space="preserve"> 资料来源：wind、瑞达国际</w:t>
      </w:r>
    </w:p>
    <w:p w:rsidR="00263CA6" w:rsidRDefault="00263CA6">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spacing w:val="7"/>
          <w:lang w:eastAsia="zh-CN"/>
        </w:rPr>
        <w:br w:type="page"/>
      </w:r>
    </w:p>
    <w:p w:rsidR="00AE2365" w:rsidRPr="005C2240" w:rsidRDefault="00996DB6">
      <w:pPr>
        <w:spacing w:before="103" w:line="256" w:lineRule="auto"/>
        <w:ind w:right="743"/>
        <w:jc w:val="both"/>
        <w:rPr>
          <w:rFonts w:ascii="新宋体" w:eastAsia="新宋体" w:hAnsi="新宋体"/>
          <w:lang w:eastAsia="zh-CN"/>
        </w:rPr>
      </w:pPr>
      <w:r w:rsidRPr="005C2240">
        <w:rPr>
          <w:rFonts w:ascii="微软雅黑" w:eastAsia="微软雅黑" w:hAnsi="微软雅黑" w:cs="微软雅黑" w:hint="eastAsia"/>
          <w:b/>
          <w:bCs/>
          <w:spacing w:val="12"/>
          <w:lang w:eastAsia="zh-CN"/>
        </w:rPr>
        <w:lastRenderedPageBreak/>
        <w:t>铜</w:t>
      </w:r>
    </w:p>
    <w:p w:rsidR="00AE2365" w:rsidRDefault="00151399" w:rsidP="00712E51">
      <w:pPr>
        <w:spacing w:before="103" w:line="256" w:lineRule="auto"/>
        <w:ind w:right="743" w:firstLineChars="200" w:firstLine="468"/>
        <w:jc w:val="both"/>
        <w:rPr>
          <w:rFonts w:ascii="微软雅黑" w:eastAsia="微软雅黑" w:hAnsi="微软雅黑" w:cs="微软雅黑"/>
          <w:spacing w:val="7"/>
          <w:lang w:eastAsia="zh-CN"/>
        </w:rPr>
      </w:pPr>
      <w:r w:rsidRPr="00151399">
        <w:rPr>
          <w:rFonts w:ascii="微软雅黑" w:eastAsia="微软雅黑" w:hAnsi="微软雅黑" w:cs="微软雅黑" w:hint="eastAsia"/>
          <w:b/>
          <w:spacing w:val="12"/>
          <w:lang w:eastAsia="zh-CN"/>
        </w:rPr>
        <w:t>观点：</w:t>
      </w:r>
      <w:r w:rsidRPr="00151399">
        <w:rPr>
          <w:rFonts w:ascii="微软雅黑" w:eastAsia="微软雅黑" w:hAnsi="微软雅黑" w:cs="微软雅黑" w:hint="eastAsia"/>
          <w:spacing w:val="12"/>
          <w:lang w:eastAsia="zh-CN"/>
        </w:rPr>
        <w:t>隔夜</w:t>
      </w:r>
      <w:r w:rsidRPr="00151399">
        <w:rPr>
          <w:rFonts w:ascii="微软雅黑" w:eastAsia="微软雅黑" w:hAnsi="微软雅黑" w:cs="微软雅黑"/>
          <w:spacing w:val="12"/>
          <w:lang w:eastAsia="zh-CN"/>
        </w:rPr>
        <w:t>COMEX</w:t>
      </w:r>
      <w:r w:rsidRPr="00151399">
        <w:rPr>
          <w:rFonts w:ascii="微软雅黑" w:eastAsia="微软雅黑" w:hAnsi="微软雅黑" w:cs="微软雅黑" w:hint="eastAsia"/>
          <w:spacing w:val="12"/>
          <w:lang w:eastAsia="zh-CN"/>
        </w:rPr>
        <w:t>铜震荡走势，报收</w:t>
      </w:r>
      <w:r w:rsidRPr="00151399">
        <w:rPr>
          <w:rFonts w:ascii="微软雅黑" w:eastAsia="微软雅黑" w:hAnsi="微软雅黑" w:cs="微软雅黑"/>
          <w:spacing w:val="12"/>
          <w:lang w:eastAsia="zh-CN"/>
        </w:rPr>
        <w:t>4.010</w:t>
      </w:r>
      <w:r w:rsidRPr="00151399">
        <w:rPr>
          <w:rFonts w:ascii="微软雅黑" w:eastAsia="微软雅黑" w:hAnsi="微软雅黑" w:cs="微软雅黑" w:hint="eastAsia"/>
          <w:spacing w:val="12"/>
          <w:lang w:eastAsia="zh-CN"/>
        </w:rPr>
        <w:t>美元</w:t>
      </w:r>
      <w:r w:rsidRPr="00151399">
        <w:rPr>
          <w:rFonts w:ascii="微软雅黑" w:eastAsia="微软雅黑" w:hAnsi="微软雅黑" w:cs="微软雅黑"/>
          <w:spacing w:val="12"/>
          <w:lang w:eastAsia="zh-CN"/>
        </w:rPr>
        <w:t>/</w:t>
      </w:r>
      <w:r w:rsidRPr="00151399">
        <w:rPr>
          <w:rFonts w:ascii="微软雅黑" w:eastAsia="微软雅黑" w:hAnsi="微软雅黑" w:cs="微软雅黑" w:hint="eastAsia"/>
          <w:spacing w:val="12"/>
          <w:lang w:eastAsia="zh-CN"/>
        </w:rPr>
        <w:t>磅，涨跌幅</w:t>
      </w:r>
      <w:r w:rsidRPr="00151399">
        <w:rPr>
          <w:rFonts w:ascii="微软雅黑" w:eastAsia="微软雅黑" w:hAnsi="微软雅黑" w:cs="微软雅黑"/>
          <w:spacing w:val="12"/>
          <w:lang w:eastAsia="zh-CN"/>
        </w:rPr>
        <w:t>+0.28%</w:t>
      </w:r>
      <w:r w:rsidRPr="00151399">
        <w:rPr>
          <w:rFonts w:ascii="微软雅黑" w:eastAsia="微软雅黑" w:hAnsi="微软雅黑" w:cs="微软雅黑" w:hint="eastAsia"/>
          <w:spacing w:val="12"/>
          <w:lang w:eastAsia="zh-CN"/>
        </w:rPr>
        <w:t>。国际方面，美联储“传声筒”：紧急降息的门槛非常高，美联储</w:t>
      </w:r>
      <w:r w:rsidRPr="00151399">
        <w:rPr>
          <w:rFonts w:ascii="微软雅黑" w:eastAsia="微软雅黑" w:hAnsi="微软雅黑" w:cs="微软雅黑"/>
          <w:spacing w:val="12"/>
          <w:lang w:eastAsia="zh-CN"/>
        </w:rPr>
        <w:t>9</w:t>
      </w:r>
      <w:r w:rsidRPr="00151399">
        <w:rPr>
          <w:rFonts w:ascii="微软雅黑" w:eastAsia="微软雅黑" w:hAnsi="微软雅黑" w:cs="微软雅黑" w:hint="eastAsia"/>
          <w:spacing w:val="12"/>
          <w:lang w:eastAsia="zh-CN"/>
        </w:rPr>
        <w:t>月将辩论是否降息</w:t>
      </w:r>
      <w:r w:rsidRPr="00151399">
        <w:rPr>
          <w:rFonts w:ascii="微软雅黑" w:eastAsia="微软雅黑" w:hAnsi="微软雅黑" w:cs="微软雅黑"/>
          <w:spacing w:val="12"/>
          <w:lang w:eastAsia="zh-CN"/>
        </w:rPr>
        <w:t>50</w:t>
      </w:r>
      <w:r w:rsidRPr="00151399">
        <w:rPr>
          <w:rFonts w:ascii="微软雅黑" w:eastAsia="微软雅黑" w:hAnsi="微软雅黑" w:cs="微软雅黑" w:hint="eastAsia"/>
          <w:spacing w:val="12"/>
          <w:lang w:eastAsia="zh-CN"/>
        </w:rPr>
        <w:t>个基点。国内方面，</w:t>
      </w:r>
      <w:r w:rsidRPr="00151399">
        <w:rPr>
          <w:rFonts w:ascii="微软雅黑" w:eastAsia="微软雅黑" w:hAnsi="微软雅黑" w:cs="微软雅黑"/>
          <w:spacing w:val="12"/>
          <w:lang w:eastAsia="zh-CN"/>
        </w:rPr>
        <w:t xml:space="preserve"> IMF</w:t>
      </w:r>
      <w:r w:rsidRPr="00151399">
        <w:rPr>
          <w:rFonts w:ascii="微软雅黑" w:eastAsia="微软雅黑" w:hAnsi="微软雅黑" w:cs="微软雅黑" w:hint="eastAsia"/>
          <w:spacing w:val="12"/>
          <w:lang w:eastAsia="zh-CN"/>
        </w:rPr>
        <w:t>中国事务主管钱德拉表示，尽管面临挑战，中国持续推进改革，有望实现更高质量、更具韧性的经济增长。中国经济具有韧性，预计今年增速整体符合中国政府设定的增长目标。库存方面，截至</w:t>
      </w:r>
      <w:r w:rsidRPr="00151399">
        <w:rPr>
          <w:rFonts w:ascii="微软雅黑" w:eastAsia="微软雅黑" w:hAnsi="微软雅黑" w:cs="微软雅黑"/>
          <w:spacing w:val="12"/>
          <w:lang w:eastAsia="zh-CN"/>
        </w:rPr>
        <w:t>8</w:t>
      </w:r>
      <w:r w:rsidRPr="00151399">
        <w:rPr>
          <w:rFonts w:ascii="微软雅黑" w:eastAsia="微软雅黑" w:hAnsi="微软雅黑" w:cs="微软雅黑" w:hint="eastAsia"/>
          <w:spacing w:val="12"/>
          <w:lang w:eastAsia="zh-CN"/>
        </w:rPr>
        <w:t>月</w:t>
      </w:r>
      <w:r w:rsidRPr="00151399">
        <w:rPr>
          <w:rFonts w:ascii="微软雅黑" w:eastAsia="微软雅黑" w:hAnsi="微软雅黑" w:cs="微软雅黑"/>
          <w:spacing w:val="12"/>
          <w:lang w:eastAsia="zh-CN"/>
        </w:rPr>
        <w:t>6</w:t>
      </w:r>
      <w:r w:rsidRPr="00151399">
        <w:rPr>
          <w:rFonts w:ascii="微软雅黑" w:eastAsia="微软雅黑" w:hAnsi="微软雅黑" w:cs="微软雅黑" w:hint="eastAsia"/>
          <w:spacing w:val="12"/>
          <w:lang w:eastAsia="zh-CN"/>
        </w:rPr>
        <w:t>日，</w:t>
      </w:r>
      <w:r w:rsidRPr="00151399">
        <w:rPr>
          <w:rFonts w:ascii="微软雅黑" w:eastAsia="微软雅黑" w:hAnsi="微软雅黑" w:cs="微软雅黑"/>
          <w:spacing w:val="12"/>
          <w:lang w:eastAsia="zh-CN"/>
        </w:rPr>
        <w:t>LME</w:t>
      </w:r>
      <w:r w:rsidRPr="00151399">
        <w:rPr>
          <w:rFonts w:ascii="微软雅黑" w:eastAsia="微软雅黑" w:hAnsi="微软雅黑" w:cs="微软雅黑" w:hint="eastAsia"/>
          <w:spacing w:val="12"/>
          <w:lang w:eastAsia="zh-CN"/>
        </w:rPr>
        <w:t>铜库存为</w:t>
      </w:r>
      <w:r w:rsidRPr="00151399">
        <w:rPr>
          <w:rFonts w:ascii="微软雅黑" w:eastAsia="微软雅黑" w:hAnsi="微软雅黑" w:cs="微软雅黑"/>
          <w:spacing w:val="12"/>
          <w:lang w:eastAsia="zh-CN"/>
        </w:rPr>
        <w:t>252575</w:t>
      </w:r>
      <w:r w:rsidRPr="00151399">
        <w:rPr>
          <w:rFonts w:ascii="微软雅黑" w:eastAsia="微软雅黑" w:hAnsi="微软雅黑" w:cs="微软雅黑" w:hint="eastAsia"/>
          <w:spacing w:val="12"/>
          <w:lang w:eastAsia="zh-CN"/>
        </w:rPr>
        <w:t>吨，环比</w:t>
      </w:r>
      <w:r w:rsidRPr="00151399">
        <w:rPr>
          <w:rFonts w:ascii="微软雅黑" w:eastAsia="微软雅黑" w:hAnsi="微软雅黑" w:cs="微软雅黑"/>
          <w:spacing w:val="12"/>
          <w:lang w:eastAsia="zh-CN"/>
        </w:rPr>
        <w:t>+ 1225</w:t>
      </w:r>
      <w:r w:rsidRPr="00151399">
        <w:rPr>
          <w:rFonts w:ascii="微软雅黑" w:eastAsia="微软雅黑" w:hAnsi="微软雅黑" w:cs="微软雅黑" w:hint="eastAsia"/>
          <w:spacing w:val="12"/>
          <w:lang w:eastAsia="zh-CN"/>
        </w:rPr>
        <w:t>吨；</w:t>
      </w:r>
      <w:r w:rsidRPr="00151399">
        <w:rPr>
          <w:rFonts w:ascii="微软雅黑" w:eastAsia="微软雅黑" w:hAnsi="微软雅黑" w:cs="微软雅黑"/>
          <w:spacing w:val="12"/>
          <w:lang w:eastAsia="zh-CN"/>
        </w:rPr>
        <w:t>COMEX</w:t>
      </w:r>
      <w:r w:rsidRPr="00151399">
        <w:rPr>
          <w:rFonts w:ascii="微软雅黑" w:eastAsia="微软雅黑" w:hAnsi="微软雅黑" w:cs="微软雅黑" w:hint="eastAsia"/>
          <w:spacing w:val="12"/>
          <w:lang w:eastAsia="zh-CN"/>
        </w:rPr>
        <w:t>铜库存</w:t>
      </w:r>
      <w:r w:rsidRPr="00151399">
        <w:rPr>
          <w:rFonts w:ascii="微软雅黑" w:eastAsia="微软雅黑" w:hAnsi="微软雅黑" w:cs="微软雅黑"/>
          <w:spacing w:val="12"/>
          <w:lang w:eastAsia="zh-CN"/>
        </w:rPr>
        <w:t>17161</w:t>
      </w:r>
      <w:r w:rsidRPr="00151399">
        <w:rPr>
          <w:rFonts w:ascii="微软雅黑" w:eastAsia="微软雅黑" w:hAnsi="微软雅黑" w:cs="微软雅黑" w:hint="eastAsia"/>
          <w:spacing w:val="12"/>
          <w:lang w:eastAsia="zh-CN"/>
        </w:rPr>
        <w:t>短吨，环比</w:t>
      </w:r>
      <w:r w:rsidRPr="00151399">
        <w:rPr>
          <w:rFonts w:ascii="微软雅黑" w:eastAsia="微软雅黑" w:hAnsi="微软雅黑" w:cs="微软雅黑"/>
          <w:spacing w:val="12"/>
          <w:lang w:eastAsia="zh-CN"/>
        </w:rPr>
        <w:t>+961</w:t>
      </w:r>
      <w:r w:rsidRPr="00151399">
        <w:rPr>
          <w:rFonts w:ascii="微软雅黑" w:eastAsia="微软雅黑" w:hAnsi="微软雅黑" w:cs="微软雅黑" w:hint="eastAsia"/>
          <w:spacing w:val="12"/>
          <w:lang w:eastAsia="zh-CN"/>
        </w:rPr>
        <w:t>短吨；</w:t>
      </w:r>
      <w:r w:rsidRPr="00151399">
        <w:rPr>
          <w:rFonts w:ascii="微软雅黑" w:eastAsia="微软雅黑" w:hAnsi="微软雅黑" w:cs="微软雅黑"/>
          <w:spacing w:val="12"/>
          <w:lang w:eastAsia="zh-CN"/>
        </w:rPr>
        <w:t>SHFE</w:t>
      </w:r>
      <w:r w:rsidRPr="00151399">
        <w:rPr>
          <w:rFonts w:ascii="微软雅黑" w:eastAsia="微软雅黑" w:hAnsi="微软雅黑" w:cs="微软雅黑" w:hint="eastAsia"/>
          <w:spacing w:val="12"/>
          <w:lang w:eastAsia="zh-CN"/>
        </w:rPr>
        <w:t>每日仓单</w:t>
      </w:r>
      <w:r w:rsidRPr="00151399">
        <w:rPr>
          <w:rFonts w:ascii="微软雅黑" w:eastAsia="微软雅黑" w:hAnsi="微软雅黑" w:cs="微软雅黑"/>
          <w:spacing w:val="12"/>
          <w:lang w:eastAsia="zh-CN"/>
        </w:rPr>
        <w:t>195719</w:t>
      </w:r>
      <w:r w:rsidRPr="00151399">
        <w:rPr>
          <w:rFonts w:ascii="微软雅黑" w:eastAsia="微软雅黑" w:hAnsi="微软雅黑" w:cs="微软雅黑" w:hint="eastAsia"/>
          <w:spacing w:val="12"/>
          <w:lang w:eastAsia="zh-CN"/>
        </w:rPr>
        <w:t>吨，环比</w:t>
      </w:r>
      <w:r w:rsidRPr="00151399">
        <w:rPr>
          <w:rFonts w:ascii="微软雅黑" w:eastAsia="微软雅黑" w:hAnsi="微软雅黑" w:cs="微软雅黑"/>
          <w:spacing w:val="12"/>
          <w:lang w:eastAsia="zh-CN"/>
        </w:rPr>
        <w:t>-2228</w:t>
      </w:r>
      <w:r w:rsidRPr="00151399">
        <w:rPr>
          <w:rFonts w:ascii="微软雅黑" w:eastAsia="微软雅黑" w:hAnsi="微软雅黑" w:cs="微软雅黑" w:hint="eastAsia"/>
          <w:spacing w:val="12"/>
          <w:lang w:eastAsia="zh-CN"/>
        </w:rPr>
        <w:t>吨。美元美债方面，美元指数有所反弹，盘中重回</w:t>
      </w:r>
      <w:r w:rsidRPr="00151399">
        <w:rPr>
          <w:rFonts w:ascii="微软雅黑" w:eastAsia="微软雅黑" w:hAnsi="微软雅黑" w:cs="微软雅黑"/>
          <w:spacing w:val="12"/>
          <w:lang w:eastAsia="zh-CN"/>
        </w:rPr>
        <w:t>103</w:t>
      </w:r>
      <w:r w:rsidRPr="00151399">
        <w:rPr>
          <w:rFonts w:ascii="微软雅黑" w:eastAsia="微软雅黑" w:hAnsi="微软雅黑" w:cs="微软雅黑" w:hint="eastAsia"/>
          <w:spacing w:val="12"/>
          <w:lang w:eastAsia="zh-CN"/>
        </w:rPr>
        <w:t>关口上方，但美盘时段回吐部分涨幅，最终收涨</w:t>
      </w:r>
      <w:r w:rsidRPr="00151399">
        <w:rPr>
          <w:rFonts w:ascii="微软雅黑" w:eastAsia="微软雅黑" w:hAnsi="微软雅黑" w:cs="微软雅黑"/>
          <w:spacing w:val="12"/>
          <w:lang w:eastAsia="zh-CN"/>
        </w:rPr>
        <w:t>0.16%</w:t>
      </w:r>
      <w:r w:rsidRPr="00151399">
        <w:rPr>
          <w:rFonts w:ascii="微软雅黑" w:eastAsia="微软雅黑" w:hAnsi="微软雅黑" w:cs="微软雅黑" w:hint="eastAsia"/>
          <w:spacing w:val="12"/>
          <w:lang w:eastAsia="zh-CN"/>
        </w:rPr>
        <w:t>，报</w:t>
      </w:r>
      <w:r w:rsidRPr="00151399">
        <w:rPr>
          <w:rFonts w:ascii="微软雅黑" w:eastAsia="微软雅黑" w:hAnsi="微软雅黑" w:cs="微软雅黑"/>
          <w:spacing w:val="12"/>
          <w:lang w:eastAsia="zh-CN"/>
        </w:rPr>
        <w:t>102.89</w:t>
      </w:r>
      <w:r w:rsidRPr="00151399">
        <w:rPr>
          <w:rFonts w:ascii="微软雅黑" w:eastAsia="微软雅黑" w:hAnsi="微软雅黑" w:cs="微软雅黑" w:hint="eastAsia"/>
          <w:spacing w:val="12"/>
          <w:lang w:eastAsia="zh-CN"/>
        </w:rPr>
        <w:t>；美债收益率有所反弹，基准的</w:t>
      </w:r>
      <w:r w:rsidRPr="00151399">
        <w:rPr>
          <w:rFonts w:ascii="微软雅黑" w:eastAsia="微软雅黑" w:hAnsi="微软雅黑" w:cs="微软雅黑"/>
          <w:spacing w:val="12"/>
          <w:lang w:eastAsia="zh-CN"/>
        </w:rPr>
        <w:t>10</w:t>
      </w:r>
      <w:r w:rsidRPr="00151399">
        <w:rPr>
          <w:rFonts w:ascii="微软雅黑" w:eastAsia="微软雅黑" w:hAnsi="微软雅黑" w:cs="微软雅黑" w:hint="eastAsia"/>
          <w:spacing w:val="12"/>
          <w:lang w:eastAsia="zh-CN"/>
        </w:rPr>
        <w:t>年期美债收益率收报</w:t>
      </w:r>
      <w:r w:rsidRPr="00151399">
        <w:rPr>
          <w:rFonts w:ascii="微软雅黑" w:eastAsia="微软雅黑" w:hAnsi="微软雅黑" w:cs="微软雅黑"/>
          <w:spacing w:val="12"/>
          <w:lang w:eastAsia="zh-CN"/>
        </w:rPr>
        <w:t>3.897%</w:t>
      </w:r>
      <w:r w:rsidRPr="00151399">
        <w:rPr>
          <w:rFonts w:ascii="微软雅黑" w:eastAsia="微软雅黑" w:hAnsi="微软雅黑" w:cs="微软雅黑" w:hint="eastAsia"/>
          <w:spacing w:val="12"/>
          <w:lang w:eastAsia="zh-CN"/>
        </w:rPr>
        <w:t>，两年期美债收益率收复大部分失地并转涨，盘中一度与</w:t>
      </w:r>
      <w:r w:rsidRPr="00151399">
        <w:rPr>
          <w:rFonts w:ascii="微软雅黑" w:eastAsia="微软雅黑" w:hAnsi="微软雅黑" w:cs="微软雅黑"/>
          <w:spacing w:val="12"/>
          <w:lang w:eastAsia="zh-CN"/>
        </w:rPr>
        <w:t>10</w:t>
      </w:r>
      <w:r w:rsidRPr="00151399">
        <w:rPr>
          <w:rFonts w:ascii="微软雅黑" w:eastAsia="微软雅黑" w:hAnsi="微软雅黑" w:cs="微软雅黑" w:hint="eastAsia"/>
          <w:spacing w:val="12"/>
          <w:lang w:eastAsia="zh-CN"/>
        </w:rPr>
        <w:t>年期美债收益率结束倒挂，最终收报</w:t>
      </w:r>
      <w:r w:rsidRPr="00151399">
        <w:rPr>
          <w:rFonts w:ascii="微软雅黑" w:eastAsia="微软雅黑" w:hAnsi="微软雅黑" w:cs="微软雅黑"/>
          <w:spacing w:val="12"/>
          <w:lang w:eastAsia="zh-CN"/>
        </w:rPr>
        <w:t>3.987%</w:t>
      </w:r>
      <w:r w:rsidRPr="00151399">
        <w:rPr>
          <w:rFonts w:ascii="微软雅黑" w:eastAsia="微软雅黑" w:hAnsi="微软雅黑" w:cs="微软雅黑" w:hint="eastAsia"/>
          <w:spacing w:val="12"/>
          <w:lang w:eastAsia="zh-CN"/>
        </w:rPr>
        <w:t>。</w:t>
      </w:r>
      <w:r w:rsidRPr="00151399">
        <w:rPr>
          <w:rFonts w:ascii="微软雅黑" w:eastAsia="微软雅黑" w:hAnsi="微软雅黑" w:cs="微软雅黑" w:hint="eastAsia"/>
          <w:b/>
          <w:spacing w:val="12"/>
          <w:lang w:eastAsia="zh-CN"/>
        </w:rPr>
        <w:t>操作建议，纽铜主力合约轻仓震荡交易，仅供参考。</w:t>
      </w:r>
    </w:p>
    <w:p w:rsidR="00AE2365" w:rsidRDefault="00996DB6">
      <w:pPr>
        <w:spacing w:before="103" w:line="256" w:lineRule="auto"/>
        <w:ind w:right="743" w:firstLine="448"/>
        <w:jc w:val="both"/>
        <w:rPr>
          <w:rFonts w:ascii="微软雅黑" w:eastAsia="微软雅黑" w:hAnsi="微软雅黑" w:cs="微软雅黑"/>
          <w:spacing w:val="12"/>
          <w:sz w:val="24"/>
          <w:szCs w:val="24"/>
          <w:lang w:eastAsia="zh-CN"/>
        </w:rPr>
      </w:pPr>
      <w:r>
        <w:rPr>
          <w:rFonts w:ascii="微软雅黑" w:eastAsia="微软雅黑" w:hAnsi="微软雅黑" w:cs="微软雅黑" w:hint="eastAsia"/>
          <w:spacing w:val="7"/>
        </w:rPr>
        <w:t>图</w:t>
      </w:r>
      <w:r>
        <w:rPr>
          <w:rFonts w:ascii="微软雅黑" w:eastAsia="微软雅黑" w:hAnsi="微软雅黑" w:cs="微软雅黑" w:hint="eastAsia"/>
          <w:spacing w:val="7"/>
          <w:lang w:eastAsia="zh-CN"/>
        </w:rPr>
        <w:t>5：</w:t>
      </w:r>
      <w:r>
        <w:rPr>
          <w:rFonts w:ascii="微软雅黑" w:eastAsia="微软雅黑" w:hAnsi="微软雅黑" w:cs="微软雅黑" w:hint="eastAsia"/>
          <w:spacing w:val="7"/>
        </w:rPr>
        <w:t>铜日线走势图</w:t>
      </w:r>
    </w:p>
    <w:p w:rsidR="00AE2365" w:rsidRDefault="00151399" w:rsidP="006E5991">
      <w:pPr>
        <w:spacing w:before="103" w:line="256" w:lineRule="auto"/>
        <w:ind w:right="743"/>
        <w:jc w:val="both"/>
      </w:pPr>
      <w:r>
        <w:rPr>
          <w:noProof/>
          <w:lang w:eastAsia="zh-CN"/>
        </w:rPr>
        <w:drawing>
          <wp:inline distT="0" distB="0" distL="0" distR="0" wp14:anchorId="40075CF9" wp14:editId="7586A2CE">
            <wp:extent cx="6106429" cy="2600077"/>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28906" cy="2609647"/>
                    </a:xfrm>
                    <a:prstGeom prst="rect">
                      <a:avLst/>
                    </a:prstGeom>
                  </pic:spPr>
                </pic:pic>
              </a:graphicData>
            </a:graphic>
          </wp:inline>
        </w:drawing>
      </w:r>
    </w:p>
    <w:p w:rsidR="00AE2365" w:rsidRDefault="00996DB6">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 xml:space="preserve"> 资料来源：同花顺、瑞达国际</w:t>
      </w:r>
    </w:p>
    <w:p w:rsidR="00876F9C" w:rsidRDefault="00876F9C">
      <w:pPr>
        <w:spacing w:before="120" w:line="190" w:lineRule="auto"/>
        <w:ind w:firstLine="448"/>
        <w:jc w:val="both"/>
        <w:rPr>
          <w:rFonts w:ascii="微软雅黑" w:eastAsia="微软雅黑" w:hAnsi="微软雅黑" w:cs="微软雅黑"/>
          <w:spacing w:val="7"/>
          <w:lang w:eastAsia="zh-CN"/>
        </w:rPr>
      </w:pPr>
    </w:p>
    <w:p w:rsidR="00AE2365" w:rsidRPr="005C2240" w:rsidRDefault="00996DB6">
      <w:pPr>
        <w:spacing w:before="103" w:line="256" w:lineRule="auto"/>
        <w:ind w:right="743"/>
        <w:jc w:val="both"/>
        <w:rPr>
          <w:rFonts w:ascii="微软雅黑" w:eastAsia="微软雅黑" w:hAnsi="微软雅黑" w:cs="微软雅黑"/>
          <w:b/>
          <w:bCs/>
          <w:spacing w:val="12"/>
          <w:lang w:eastAsia="zh-CN"/>
        </w:rPr>
      </w:pPr>
      <w:r w:rsidRPr="005C2240">
        <w:rPr>
          <w:rFonts w:ascii="微软雅黑" w:eastAsia="微软雅黑" w:hAnsi="微软雅黑" w:cs="微软雅黑" w:hint="eastAsia"/>
          <w:b/>
          <w:bCs/>
          <w:spacing w:val="12"/>
          <w:lang w:eastAsia="zh-CN"/>
        </w:rPr>
        <w:t>黄金</w:t>
      </w:r>
    </w:p>
    <w:p w:rsidR="00024574" w:rsidRPr="00024574" w:rsidRDefault="00024574" w:rsidP="00024574">
      <w:pPr>
        <w:spacing w:before="103" w:line="256" w:lineRule="auto"/>
        <w:ind w:right="743" w:firstLineChars="200" w:firstLine="468"/>
        <w:jc w:val="both"/>
        <w:rPr>
          <w:rFonts w:ascii="微软雅黑" w:eastAsia="微软雅黑" w:hAnsi="微软雅黑" w:cs="微软雅黑"/>
          <w:spacing w:val="12"/>
          <w:lang w:eastAsia="zh-CN"/>
        </w:rPr>
      </w:pPr>
      <w:r w:rsidRPr="00024574">
        <w:rPr>
          <w:rFonts w:ascii="微软雅黑" w:eastAsia="微软雅黑" w:hAnsi="微软雅黑" w:cs="微软雅黑" w:hint="eastAsia"/>
          <w:spacing w:val="12"/>
          <w:lang w:eastAsia="zh-CN"/>
        </w:rPr>
        <w:t>消息面：美国</w:t>
      </w:r>
      <w:r w:rsidRPr="00024574">
        <w:rPr>
          <w:rFonts w:ascii="微软雅黑" w:eastAsia="微软雅黑" w:hAnsi="微软雅黑" w:cs="微软雅黑"/>
          <w:spacing w:val="12"/>
          <w:lang w:eastAsia="zh-CN"/>
        </w:rPr>
        <w:t>6</w:t>
      </w:r>
      <w:r w:rsidRPr="00024574">
        <w:rPr>
          <w:rFonts w:ascii="微软雅黑" w:eastAsia="微软雅黑" w:hAnsi="微软雅黑" w:cs="微软雅黑" w:hint="eastAsia"/>
          <w:spacing w:val="12"/>
          <w:lang w:eastAsia="zh-CN"/>
        </w:rPr>
        <w:t>月贸易逆差收窄，出口额创下近三月最大增幅，贸易边际走强或使美元得到一定提振。非美国家方面，昨日澳洲联储将利率水平维持不变，并表示通胀回归目标仍存在风险，侧面体现当前全球通胀水平或仍保有一定韧性。日本居民薪资实际增速加速上涨，整体收入水平提高或有利后继日本央行执行货币政策正常化计划。</w:t>
      </w:r>
    </w:p>
    <w:p w:rsidR="00024574" w:rsidRPr="00024574" w:rsidRDefault="00024574" w:rsidP="00024574">
      <w:pPr>
        <w:spacing w:before="103" w:line="256" w:lineRule="auto"/>
        <w:ind w:right="743" w:firstLineChars="200" w:firstLine="468"/>
        <w:jc w:val="both"/>
        <w:rPr>
          <w:rFonts w:ascii="微软雅黑" w:eastAsia="微软雅黑" w:hAnsi="微软雅黑" w:cs="微软雅黑"/>
          <w:spacing w:val="12"/>
          <w:lang w:eastAsia="zh-CN"/>
        </w:rPr>
      </w:pPr>
      <w:r w:rsidRPr="00024574">
        <w:rPr>
          <w:rFonts w:ascii="微软雅黑" w:eastAsia="微软雅黑" w:hAnsi="微软雅黑" w:cs="微软雅黑"/>
          <w:spacing w:val="12"/>
          <w:lang w:eastAsia="zh-CN"/>
        </w:rPr>
        <w:tab/>
      </w:r>
      <w:r w:rsidRPr="00024574">
        <w:rPr>
          <w:rFonts w:ascii="微软雅黑" w:eastAsia="微软雅黑" w:hAnsi="微软雅黑" w:cs="微软雅黑" w:hint="eastAsia"/>
          <w:spacing w:val="12"/>
          <w:lang w:eastAsia="zh-CN"/>
        </w:rPr>
        <w:t>外盘持仓方面：截至</w:t>
      </w:r>
      <w:r w:rsidRPr="00024574">
        <w:rPr>
          <w:rFonts w:ascii="微软雅黑" w:eastAsia="微软雅黑" w:hAnsi="微软雅黑" w:cs="微软雅黑"/>
          <w:spacing w:val="12"/>
          <w:lang w:eastAsia="zh-CN"/>
        </w:rPr>
        <w:t>8</w:t>
      </w:r>
      <w:r w:rsidRPr="00024574">
        <w:rPr>
          <w:rFonts w:ascii="微软雅黑" w:eastAsia="微软雅黑" w:hAnsi="微软雅黑" w:cs="微软雅黑" w:hint="eastAsia"/>
          <w:spacing w:val="12"/>
          <w:lang w:eastAsia="zh-CN"/>
        </w:rPr>
        <w:t>月</w:t>
      </w:r>
      <w:r w:rsidRPr="00024574">
        <w:rPr>
          <w:rFonts w:ascii="微软雅黑" w:eastAsia="微软雅黑" w:hAnsi="微软雅黑" w:cs="微软雅黑"/>
          <w:spacing w:val="12"/>
          <w:lang w:eastAsia="zh-CN"/>
        </w:rPr>
        <w:t>4</w:t>
      </w:r>
      <w:r w:rsidRPr="00024574">
        <w:rPr>
          <w:rFonts w:ascii="微软雅黑" w:eastAsia="微软雅黑" w:hAnsi="微软雅黑" w:cs="微软雅黑" w:hint="eastAsia"/>
          <w:spacing w:val="12"/>
          <w:lang w:eastAsia="zh-CN"/>
        </w:rPr>
        <w:t>日，</w:t>
      </w:r>
      <w:r w:rsidRPr="00024574">
        <w:rPr>
          <w:rFonts w:ascii="微软雅黑" w:eastAsia="微软雅黑" w:hAnsi="微软雅黑" w:cs="微软雅黑"/>
          <w:spacing w:val="12"/>
          <w:lang w:eastAsia="zh-CN"/>
        </w:rPr>
        <w:t>SPDR Gold Trust</w:t>
      </w:r>
      <w:r w:rsidRPr="00024574">
        <w:rPr>
          <w:rFonts w:ascii="微软雅黑" w:eastAsia="微软雅黑" w:hAnsi="微软雅黑" w:cs="微软雅黑" w:hint="eastAsia"/>
          <w:spacing w:val="12"/>
          <w:lang w:eastAsia="zh-CN"/>
        </w:rPr>
        <w:t>黄金</w:t>
      </w:r>
      <w:r w:rsidRPr="00024574">
        <w:rPr>
          <w:rFonts w:ascii="微软雅黑" w:eastAsia="微软雅黑" w:hAnsi="微软雅黑" w:cs="微软雅黑"/>
          <w:spacing w:val="12"/>
          <w:lang w:eastAsia="zh-CN"/>
        </w:rPr>
        <w:t>ETF</w:t>
      </w:r>
      <w:r w:rsidRPr="00024574">
        <w:rPr>
          <w:rFonts w:ascii="微软雅黑" w:eastAsia="微软雅黑" w:hAnsi="微软雅黑" w:cs="微软雅黑" w:hint="eastAsia"/>
          <w:spacing w:val="12"/>
          <w:lang w:eastAsia="zh-CN"/>
        </w:rPr>
        <w:t>持仓量为</w:t>
      </w:r>
      <w:r w:rsidRPr="00024574">
        <w:rPr>
          <w:rFonts w:ascii="微软雅黑" w:eastAsia="微软雅黑" w:hAnsi="微软雅黑" w:cs="微软雅黑"/>
          <w:spacing w:val="12"/>
          <w:lang w:eastAsia="zh-CN"/>
        </w:rPr>
        <w:t>848.06</w:t>
      </w:r>
      <w:r w:rsidRPr="00024574">
        <w:rPr>
          <w:rFonts w:ascii="微软雅黑" w:eastAsia="微软雅黑" w:hAnsi="微软雅黑" w:cs="微软雅黑" w:hint="eastAsia"/>
          <w:spacing w:val="12"/>
          <w:lang w:eastAsia="zh-CN"/>
        </w:rPr>
        <w:t>吨，较上一交易日增加</w:t>
      </w:r>
      <w:r w:rsidRPr="00024574">
        <w:rPr>
          <w:rFonts w:ascii="微软雅黑" w:eastAsia="微软雅黑" w:hAnsi="微软雅黑" w:cs="微软雅黑"/>
          <w:spacing w:val="12"/>
          <w:lang w:eastAsia="zh-CN"/>
        </w:rPr>
        <w:t>3.16</w:t>
      </w:r>
      <w:r w:rsidRPr="00024574">
        <w:rPr>
          <w:rFonts w:ascii="微软雅黑" w:eastAsia="微软雅黑" w:hAnsi="微软雅黑" w:cs="微软雅黑" w:hint="eastAsia"/>
          <w:spacing w:val="12"/>
          <w:lang w:eastAsia="zh-CN"/>
        </w:rPr>
        <w:t>吨。</w:t>
      </w:r>
    </w:p>
    <w:p w:rsidR="00AE2365" w:rsidRPr="00CA14E8" w:rsidRDefault="00024574" w:rsidP="00024574">
      <w:pPr>
        <w:spacing w:before="103" w:line="256" w:lineRule="auto"/>
        <w:ind w:right="743" w:firstLineChars="200" w:firstLine="468"/>
        <w:jc w:val="both"/>
        <w:rPr>
          <w:rFonts w:ascii="微软雅黑" w:eastAsia="微软雅黑" w:hAnsi="微软雅黑" w:cs="微软雅黑"/>
          <w:spacing w:val="12"/>
          <w:highlight w:val="yellow"/>
          <w:lang w:eastAsia="zh-CN"/>
        </w:rPr>
      </w:pPr>
      <w:r w:rsidRPr="00024574">
        <w:rPr>
          <w:rFonts w:ascii="微软雅黑" w:eastAsia="微软雅黑" w:hAnsi="微软雅黑" w:cs="微软雅黑" w:hint="eastAsia"/>
          <w:spacing w:val="12"/>
          <w:lang w:eastAsia="zh-CN"/>
        </w:rPr>
        <w:t>往后看，近期市场对美国经济增速放缓预期加强导致利率预期再度回落，同时日本央行意外加息并释放鹰派信号同样导致美日利差缩小进而带动美元走弱，全球多数资产在恐慌情绪下显著承压。然而当前长端美债收益率及美元指数较前期相比显著回落，整体或有利贵金属价格受货币属性影响得到提振。操作上建议，日内轻仓试多，请投资者注意风险控制。</w:t>
      </w:r>
    </w:p>
    <w:p w:rsidR="00AE2365" w:rsidRDefault="00996DB6" w:rsidP="00B67AFE">
      <w:pPr>
        <w:spacing w:before="103" w:line="256" w:lineRule="auto"/>
        <w:ind w:right="743" w:firstLine="448"/>
        <w:jc w:val="both"/>
        <w:rPr>
          <w:rFonts w:ascii="微软雅黑" w:eastAsia="微软雅黑" w:hAnsi="微软雅黑" w:cs="微软雅黑"/>
          <w:spacing w:val="7"/>
          <w:lang w:eastAsia="zh-CN"/>
        </w:rPr>
      </w:pPr>
      <w:r w:rsidRPr="003F0F5C">
        <w:rPr>
          <w:rFonts w:ascii="微软雅黑" w:eastAsia="微软雅黑" w:hAnsi="微软雅黑" w:cs="微软雅黑" w:hint="eastAsia"/>
          <w:spacing w:val="7"/>
          <w:lang w:eastAsia="zh-CN"/>
        </w:rPr>
        <w:lastRenderedPageBreak/>
        <w:t>图6：COMEX黄金日线走势图</w:t>
      </w:r>
    </w:p>
    <w:p w:rsidR="00B67AFE" w:rsidRPr="00B67AFE" w:rsidRDefault="00024574" w:rsidP="00B67AFE">
      <w:pPr>
        <w:spacing w:before="103" w:line="256" w:lineRule="auto"/>
        <w:ind w:right="743"/>
        <w:jc w:val="both"/>
        <w:rPr>
          <w:rFonts w:ascii="微软雅黑" w:eastAsia="微软雅黑" w:hAnsi="微软雅黑" w:cs="微软雅黑"/>
          <w:spacing w:val="12"/>
          <w:sz w:val="24"/>
          <w:szCs w:val="24"/>
          <w:lang w:eastAsia="zh-CN"/>
        </w:rPr>
      </w:pPr>
      <w:r>
        <w:rPr>
          <w:noProof/>
        </w:rPr>
        <w:drawing>
          <wp:inline distT="0" distB="0" distL="114300" distR="114300" wp14:anchorId="39BE22A0" wp14:editId="4E4337DB">
            <wp:extent cx="6159037" cy="133582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8"/>
                    <a:stretch>
                      <a:fillRect/>
                    </a:stretch>
                  </pic:blipFill>
                  <pic:spPr>
                    <a:xfrm>
                      <a:off x="0" y="0"/>
                      <a:ext cx="6208530" cy="1346554"/>
                    </a:xfrm>
                    <a:prstGeom prst="rect">
                      <a:avLst/>
                    </a:prstGeom>
                    <a:noFill/>
                    <a:ln>
                      <a:noFill/>
                    </a:ln>
                  </pic:spPr>
                </pic:pic>
              </a:graphicData>
            </a:graphic>
          </wp:inline>
        </w:drawing>
      </w:r>
    </w:p>
    <w:p w:rsidR="00AE2365" w:rsidRDefault="00996DB6">
      <w:pPr>
        <w:spacing w:before="120" w:line="190" w:lineRule="auto"/>
        <w:ind w:firstLine="448"/>
        <w:jc w:val="both"/>
        <w:rPr>
          <w:rFonts w:ascii="微软雅黑" w:eastAsia="微软雅黑" w:hAnsi="微软雅黑" w:cs="微软雅黑"/>
          <w:b/>
          <w:bCs/>
          <w:spacing w:val="12"/>
          <w:sz w:val="24"/>
          <w:szCs w:val="24"/>
          <w:lang w:eastAsia="zh-CN"/>
        </w:rPr>
      </w:pPr>
      <w:r>
        <w:rPr>
          <w:rFonts w:ascii="微软雅黑" w:eastAsia="微软雅黑" w:hAnsi="微软雅黑" w:cs="微软雅黑" w:hint="eastAsia"/>
          <w:spacing w:val="7"/>
          <w:lang w:eastAsia="zh-CN"/>
        </w:rPr>
        <w:t>资料来源：wind、瑞达国际</w:t>
      </w:r>
    </w:p>
    <w:p w:rsidR="006272B9" w:rsidRDefault="006272B9">
      <w:pPr>
        <w:spacing w:before="103" w:line="256" w:lineRule="auto"/>
        <w:ind w:right="743"/>
        <w:jc w:val="both"/>
        <w:rPr>
          <w:rFonts w:ascii="微软雅黑" w:eastAsia="微软雅黑" w:hAnsi="微软雅黑" w:cs="微软雅黑"/>
          <w:b/>
          <w:bCs/>
          <w:spacing w:val="12"/>
          <w:lang w:eastAsia="zh-CN"/>
        </w:rPr>
      </w:pPr>
    </w:p>
    <w:p w:rsidR="00AE2365" w:rsidRPr="005C2240" w:rsidRDefault="00996DB6">
      <w:pPr>
        <w:spacing w:before="103" w:line="256" w:lineRule="auto"/>
        <w:ind w:right="743"/>
        <w:jc w:val="both"/>
        <w:rPr>
          <w:rFonts w:ascii="微软雅黑" w:eastAsia="微软雅黑" w:hAnsi="微软雅黑" w:cs="微软雅黑"/>
          <w:spacing w:val="12"/>
          <w:lang w:eastAsia="zh-CN"/>
        </w:rPr>
      </w:pPr>
      <w:r w:rsidRPr="005C2240">
        <w:rPr>
          <w:rFonts w:ascii="微软雅黑" w:eastAsia="微软雅黑" w:hAnsi="微软雅黑" w:cs="微软雅黑" w:hint="eastAsia"/>
          <w:b/>
          <w:bCs/>
          <w:spacing w:val="12"/>
          <w:lang w:eastAsia="zh-CN"/>
        </w:rPr>
        <w:t>原油</w:t>
      </w:r>
    </w:p>
    <w:p w:rsidR="001136D4" w:rsidRPr="001136D4" w:rsidRDefault="00151399" w:rsidP="001136D4">
      <w:pPr>
        <w:spacing w:before="103" w:line="256" w:lineRule="auto"/>
        <w:ind w:right="743" w:firstLineChars="200" w:firstLine="468"/>
        <w:jc w:val="both"/>
        <w:rPr>
          <w:rFonts w:ascii="微软雅黑" w:eastAsia="微软雅黑" w:hAnsi="微软雅黑" w:cs="微软雅黑"/>
          <w:spacing w:val="12"/>
          <w:lang w:eastAsia="zh-CN"/>
        </w:rPr>
      </w:pPr>
      <w:r w:rsidRPr="00151399">
        <w:rPr>
          <w:rFonts w:ascii="微软雅黑" w:eastAsia="微软雅黑" w:hAnsi="微软雅黑" w:cs="微软雅黑" w:hint="eastAsia"/>
          <w:spacing w:val="12"/>
          <w:lang w:eastAsia="zh-CN"/>
        </w:rPr>
        <w:t>截至收盘，</w:t>
      </w:r>
      <w:r w:rsidRPr="00151399">
        <w:rPr>
          <w:rFonts w:ascii="微软雅黑" w:eastAsia="微软雅黑" w:hAnsi="微软雅黑" w:cs="微软雅黑"/>
          <w:spacing w:val="12"/>
          <w:lang w:eastAsia="zh-CN"/>
        </w:rPr>
        <w:t>WTI</w:t>
      </w:r>
      <w:r w:rsidRPr="00151399">
        <w:rPr>
          <w:rFonts w:ascii="微软雅黑" w:eastAsia="微软雅黑" w:hAnsi="微软雅黑" w:cs="微软雅黑" w:hint="eastAsia"/>
          <w:spacing w:val="12"/>
          <w:lang w:eastAsia="zh-CN"/>
        </w:rPr>
        <w:t>原油</w:t>
      </w:r>
      <w:r w:rsidRPr="00151399">
        <w:rPr>
          <w:rFonts w:ascii="微软雅黑" w:eastAsia="微软雅黑" w:hAnsi="微软雅黑" w:cs="微软雅黑"/>
          <w:spacing w:val="12"/>
          <w:lang w:eastAsia="zh-CN"/>
        </w:rPr>
        <w:t>9</w:t>
      </w:r>
      <w:r w:rsidRPr="00151399">
        <w:rPr>
          <w:rFonts w:ascii="微软雅黑" w:eastAsia="微软雅黑" w:hAnsi="微软雅黑" w:cs="微软雅黑" w:hint="eastAsia"/>
          <w:spacing w:val="12"/>
          <w:lang w:eastAsia="zh-CN"/>
        </w:rPr>
        <w:t>月合约收高</w:t>
      </w:r>
      <w:r w:rsidRPr="00151399">
        <w:rPr>
          <w:rFonts w:ascii="微软雅黑" w:eastAsia="微软雅黑" w:hAnsi="微软雅黑" w:cs="微软雅黑"/>
          <w:spacing w:val="12"/>
          <w:lang w:eastAsia="zh-CN"/>
        </w:rPr>
        <w:t>0.26</w:t>
      </w:r>
      <w:r w:rsidRPr="00151399">
        <w:rPr>
          <w:rFonts w:ascii="微软雅黑" w:eastAsia="微软雅黑" w:hAnsi="微软雅黑" w:cs="微软雅黑" w:hint="eastAsia"/>
          <w:spacing w:val="12"/>
          <w:lang w:eastAsia="zh-CN"/>
        </w:rPr>
        <w:t>美元或</w:t>
      </w:r>
      <w:r w:rsidRPr="00151399">
        <w:rPr>
          <w:rFonts w:ascii="微软雅黑" w:eastAsia="微软雅黑" w:hAnsi="微软雅黑" w:cs="微软雅黑"/>
          <w:spacing w:val="12"/>
          <w:lang w:eastAsia="zh-CN"/>
        </w:rPr>
        <w:t>0.36%</w:t>
      </w:r>
      <w:r w:rsidRPr="00151399">
        <w:rPr>
          <w:rFonts w:ascii="微软雅黑" w:eastAsia="微软雅黑" w:hAnsi="微软雅黑" w:cs="微软雅黑" w:hint="eastAsia"/>
          <w:spacing w:val="12"/>
          <w:lang w:eastAsia="zh-CN"/>
        </w:rPr>
        <w:t>，报</w:t>
      </w:r>
      <w:r w:rsidRPr="00151399">
        <w:rPr>
          <w:rFonts w:ascii="微软雅黑" w:eastAsia="微软雅黑" w:hAnsi="微软雅黑" w:cs="微软雅黑"/>
          <w:spacing w:val="12"/>
          <w:lang w:eastAsia="zh-CN"/>
        </w:rPr>
        <w:t>73.20</w:t>
      </w:r>
      <w:r w:rsidRPr="00151399">
        <w:rPr>
          <w:rFonts w:ascii="微软雅黑" w:eastAsia="微软雅黑" w:hAnsi="微软雅黑" w:cs="微软雅黑" w:hint="eastAsia"/>
          <w:spacing w:val="12"/>
          <w:lang w:eastAsia="zh-CN"/>
        </w:rPr>
        <w:t>美元</w:t>
      </w:r>
      <w:r w:rsidRPr="00151399">
        <w:rPr>
          <w:rFonts w:ascii="微软雅黑" w:eastAsia="微软雅黑" w:hAnsi="微软雅黑" w:cs="微软雅黑"/>
          <w:spacing w:val="12"/>
          <w:lang w:eastAsia="zh-CN"/>
        </w:rPr>
        <w:t>/</w:t>
      </w:r>
      <w:r w:rsidRPr="00151399">
        <w:rPr>
          <w:rFonts w:ascii="微软雅黑" w:eastAsia="微软雅黑" w:hAnsi="微软雅黑" w:cs="微软雅黑" w:hint="eastAsia"/>
          <w:spacing w:val="12"/>
          <w:lang w:eastAsia="zh-CN"/>
        </w:rPr>
        <w:t>桶。</w:t>
      </w:r>
      <w:r w:rsidRPr="00151399">
        <w:rPr>
          <w:rFonts w:ascii="微软雅黑" w:eastAsia="微软雅黑" w:hAnsi="微软雅黑" w:cs="微软雅黑"/>
          <w:spacing w:val="12"/>
          <w:lang w:eastAsia="zh-CN"/>
        </w:rPr>
        <w:t>10</w:t>
      </w:r>
      <w:r w:rsidRPr="00151399">
        <w:rPr>
          <w:rFonts w:ascii="微软雅黑" w:eastAsia="微软雅黑" w:hAnsi="微软雅黑" w:cs="微软雅黑" w:hint="eastAsia"/>
          <w:spacing w:val="12"/>
          <w:lang w:eastAsia="zh-CN"/>
        </w:rPr>
        <w:t>月布伦特原油收高</w:t>
      </w:r>
      <w:r w:rsidRPr="00151399">
        <w:rPr>
          <w:rFonts w:ascii="微软雅黑" w:eastAsia="微软雅黑" w:hAnsi="微软雅黑" w:cs="微软雅黑"/>
          <w:spacing w:val="12"/>
          <w:lang w:eastAsia="zh-CN"/>
        </w:rPr>
        <w:t>0.18</w:t>
      </w:r>
      <w:r w:rsidRPr="00151399">
        <w:rPr>
          <w:rFonts w:ascii="微软雅黑" w:eastAsia="微软雅黑" w:hAnsi="微软雅黑" w:cs="微软雅黑" w:hint="eastAsia"/>
          <w:spacing w:val="12"/>
          <w:lang w:eastAsia="zh-CN"/>
        </w:rPr>
        <w:t>美元或</w:t>
      </w:r>
      <w:r w:rsidRPr="00151399">
        <w:rPr>
          <w:rFonts w:ascii="微软雅黑" w:eastAsia="微软雅黑" w:hAnsi="微软雅黑" w:cs="微软雅黑"/>
          <w:spacing w:val="12"/>
          <w:lang w:eastAsia="zh-CN"/>
        </w:rPr>
        <w:t>0.24%</w:t>
      </w:r>
      <w:r w:rsidRPr="00151399">
        <w:rPr>
          <w:rFonts w:ascii="微软雅黑" w:eastAsia="微软雅黑" w:hAnsi="微软雅黑" w:cs="微软雅黑" w:hint="eastAsia"/>
          <w:spacing w:val="12"/>
          <w:lang w:eastAsia="zh-CN"/>
        </w:rPr>
        <w:t>，报</w:t>
      </w:r>
      <w:r w:rsidRPr="00151399">
        <w:rPr>
          <w:rFonts w:ascii="微软雅黑" w:eastAsia="微软雅黑" w:hAnsi="微软雅黑" w:cs="微软雅黑"/>
          <w:spacing w:val="12"/>
          <w:lang w:eastAsia="zh-CN"/>
        </w:rPr>
        <w:t>76.47</w:t>
      </w:r>
      <w:r w:rsidRPr="00151399">
        <w:rPr>
          <w:rFonts w:ascii="微软雅黑" w:eastAsia="微软雅黑" w:hAnsi="微软雅黑" w:cs="微软雅黑" w:hint="eastAsia"/>
          <w:spacing w:val="12"/>
          <w:lang w:eastAsia="zh-CN"/>
        </w:rPr>
        <w:t>美元</w:t>
      </w:r>
      <w:r w:rsidRPr="00151399">
        <w:rPr>
          <w:rFonts w:ascii="微软雅黑" w:eastAsia="微软雅黑" w:hAnsi="微软雅黑" w:cs="微软雅黑"/>
          <w:spacing w:val="12"/>
          <w:lang w:eastAsia="zh-CN"/>
        </w:rPr>
        <w:t>/</w:t>
      </w:r>
      <w:r w:rsidRPr="00151399">
        <w:rPr>
          <w:rFonts w:ascii="微软雅黑" w:eastAsia="微软雅黑" w:hAnsi="微软雅黑" w:cs="微软雅黑" w:hint="eastAsia"/>
          <w:spacing w:val="12"/>
          <w:lang w:eastAsia="zh-CN"/>
        </w:rPr>
        <w:t>桶。美国非农就业数据弱于预期，失业率上升，经济衰退担忧升温，美元指数出现回升。欧佩克联盟将自愿减产措施延长至</w:t>
      </w:r>
      <w:r w:rsidRPr="00151399">
        <w:rPr>
          <w:rFonts w:ascii="微软雅黑" w:eastAsia="微软雅黑" w:hAnsi="微软雅黑" w:cs="微软雅黑"/>
          <w:spacing w:val="12"/>
          <w:lang w:eastAsia="zh-CN"/>
        </w:rPr>
        <w:t>9</w:t>
      </w:r>
      <w:r w:rsidRPr="00151399">
        <w:rPr>
          <w:rFonts w:ascii="微软雅黑" w:eastAsia="微软雅黑" w:hAnsi="微软雅黑" w:cs="微软雅黑" w:hint="eastAsia"/>
          <w:spacing w:val="12"/>
          <w:lang w:eastAsia="zh-CN"/>
        </w:rPr>
        <w:t>月底，将集体性减产措施延长至</w:t>
      </w:r>
      <w:r w:rsidRPr="00151399">
        <w:rPr>
          <w:rFonts w:ascii="微软雅黑" w:eastAsia="微软雅黑" w:hAnsi="微软雅黑" w:cs="微软雅黑"/>
          <w:spacing w:val="12"/>
          <w:lang w:eastAsia="zh-CN"/>
        </w:rPr>
        <w:t>2025</w:t>
      </w:r>
      <w:r w:rsidRPr="00151399">
        <w:rPr>
          <w:rFonts w:ascii="微软雅黑" w:eastAsia="微软雅黑" w:hAnsi="微软雅黑" w:cs="微软雅黑" w:hint="eastAsia"/>
          <w:spacing w:val="12"/>
          <w:lang w:eastAsia="zh-CN"/>
        </w:rPr>
        <w:t>年结束；伊朗、哈马斯以及真主党誓言对以色列进行报复，中东紧张局势再度升级，市场对地缘冲突的担忧升温；利比亚沙拉拉油田全面停产，而全球需求放缓忧虑压制油市，短线原油期价呈现宽幅整理。技术上，</w:t>
      </w:r>
      <w:r w:rsidRPr="00151399">
        <w:rPr>
          <w:rFonts w:ascii="微软雅黑" w:eastAsia="微软雅黑" w:hAnsi="微软雅黑" w:cs="微软雅黑"/>
          <w:spacing w:val="12"/>
          <w:lang w:eastAsia="zh-CN"/>
        </w:rPr>
        <w:t>SC2409</w:t>
      </w:r>
      <w:r w:rsidRPr="00151399">
        <w:rPr>
          <w:rFonts w:ascii="微软雅黑" w:eastAsia="微软雅黑" w:hAnsi="微软雅黑" w:cs="微软雅黑" w:hint="eastAsia"/>
          <w:spacing w:val="12"/>
          <w:lang w:eastAsia="zh-CN"/>
        </w:rPr>
        <w:t>合约考验</w:t>
      </w:r>
      <w:r w:rsidRPr="00151399">
        <w:rPr>
          <w:rFonts w:ascii="微软雅黑" w:eastAsia="微软雅黑" w:hAnsi="微软雅黑" w:cs="微软雅黑"/>
          <w:spacing w:val="12"/>
          <w:lang w:eastAsia="zh-CN"/>
        </w:rPr>
        <w:t>540</w:t>
      </w:r>
      <w:r w:rsidRPr="00151399">
        <w:rPr>
          <w:rFonts w:ascii="微软雅黑" w:eastAsia="微软雅黑" w:hAnsi="微软雅黑" w:cs="微软雅黑" w:hint="eastAsia"/>
          <w:spacing w:val="12"/>
          <w:lang w:eastAsia="zh-CN"/>
        </w:rPr>
        <w:t>区域支撑，短线呈现震荡整理走势。操作上，建议短线交易为主。</w:t>
      </w:r>
    </w:p>
    <w:p w:rsidR="00AE2365" w:rsidRDefault="00996DB6">
      <w:pPr>
        <w:spacing w:before="103" w:line="256" w:lineRule="auto"/>
        <w:ind w:right="743" w:firstLine="448"/>
        <w:jc w:val="both"/>
        <w:rPr>
          <w:lang w:eastAsia="zh-CN"/>
        </w:rPr>
      </w:pPr>
      <w:r>
        <w:rPr>
          <w:rFonts w:ascii="微软雅黑" w:eastAsia="微软雅黑" w:hAnsi="微软雅黑" w:cs="微软雅黑" w:hint="eastAsia"/>
          <w:spacing w:val="7"/>
          <w:lang w:eastAsia="zh-CN"/>
        </w:rPr>
        <w:t>图7</w:t>
      </w:r>
      <w:r w:rsidRPr="006272B9">
        <w:rPr>
          <w:rFonts w:ascii="微软雅黑" w:eastAsia="微软雅黑" w:hAnsi="微软雅黑" w:cs="微软雅黑" w:hint="eastAsia"/>
          <w:spacing w:val="7"/>
          <w:lang w:eastAsia="zh-CN"/>
        </w:rPr>
        <w:t>：原油（</w:t>
      </w:r>
      <w:r w:rsidRPr="00712E51">
        <w:rPr>
          <w:rFonts w:ascii="微软雅黑" w:eastAsia="微软雅黑" w:hAnsi="微软雅黑" w:cs="微软雅黑" w:hint="eastAsia"/>
          <w:spacing w:val="7"/>
          <w:lang w:eastAsia="zh-CN"/>
        </w:rPr>
        <w:t>WTI）走</w:t>
      </w:r>
      <w:r>
        <w:rPr>
          <w:rFonts w:ascii="微软雅黑" w:eastAsia="微软雅黑" w:hAnsi="微软雅黑" w:cs="微软雅黑" w:hint="eastAsia"/>
          <w:spacing w:val="7"/>
          <w:lang w:eastAsia="zh-CN"/>
        </w:rPr>
        <w:t>势图</w:t>
      </w:r>
    </w:p>
    <w:p w:rsidR="00AE2365" w:rsidRDefault="00151399" w:rsidP="0043483D">
      <w:pPr>
        <w:spacing w:before="103" w:line="256" w:lineRule="auto"/>
        <w:ind w:right="743"/>
        <w:jc w:val="both"/>
      </w:pPr>
      <w:r>
        <w:rPr>
          <w:noProof/>
          <w:lang w:eastAsia="zh-CN"/>
        </w:rPr>
        <w:drawing>
          <wp:inline distT="0" distB="0" distL="0" distR="0" wp14:anchorId="3F7CD6FA" wp14:editId="334FFC3A">
            <wp:extent cx="6089015" cy="3686691"/>
            <wp:effectExtent l="0" t="0" r="6985" b="952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099043" cy="3692763"/>
                    </a:xfrm>
                    <a:prstGeom prst="rect">
                      <a:avLst/>
                    </a:prstGeom>
                  </pic:spPr>
                </pic:pic>
              </a:graphicData>
            </a:graphic>
          </wp:inline>
        </w:drawing>
      </w:r>
    </w:p>
    <w:p w:rsidR="006C5C56" w:rsidRDefault="00996DB6">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资料来源：wind、瑞达国际</w:t>
      </w:r>
    </w:p>
    <w:p w:rsidR="005459F9" w:rsidRDefault="005459F9" w:rsidP="008D778A">
      <w:pPr>
        <w:spacing w:before="120" w:line="190" w:lineRule="auto"/>
        <w:jc w:val="both"/>
        <w:rPr>
          <w:rFonts w:ascii="微软雅黑" w:eastAsia="微软雅黑" w:hAnsi="微软雅黑" w:cs="微软雅黑"/>
          <w:spacing w:val="7"/>
          <w:lang w:eastAsia="zh-CN"/>
        </w:rPr>
      </w:pPr>
      <w:r>
        <w:rPr>
          <w:rFonts w:ascii="微软雅黑" w:eastAsia="微软雅黑" w:hAnsi="微软雅黑" w:cs="微软雅黑"/>
          <w:spacing w:val="7"/>
          <w:lang w:eastAsia="zh-CN"/>
        </w:rPr>
        <w:br w:type="page"/>
      </w:r>
    </w:p>
    <w:p w:rsidR="00DE665D" w:rsidRPr="005C2240" w:rsidRDefault="00DE665D" w:rsidP="00DE665D">
      <w:pPr>
        <w:spacing w:before="103" w:line="256" w:lineRule="auto"/>
        <w:ind w:right="743"/>
        <w:jc w:val="both"/>
        <w:rPr>
          <w:rFonts w:ascii="微软雅黑" w:eastAsia="微软雅黑" w:hAnsi="微软雅黑" w:cs="微软雅黑"/>
          <w:b/>
          <w:bCs/>
          <w:spacing w:val="12"/>
          <w:lang w:eastAsia="zh-CN"/>
        </w:rPr>
      </w:pPr>
      <w:r w:rsidRPr="005C2240">
        <w:rPr>
          <w:rFonts w:ascii="微软雅黑" w:eastAsia="微软雅黑" w:hAnsi="微软雅黑" w:cs="微软雅黑" w:hint="eastAsia"/>
          <w:b/>
          <w:bCs/>
          <w:spacing w:val="12"/>
          <w:lang w:eastAsia="zh-CN"/>
        </w:rPr>
        <w:lastRenderedPageBreak/>
        <w:t>ICE</w:t>
      </w:r>
      <w:bookmarkStart w:id="0" w:name="OLE_LINK3"/>
      <w:bookmarkStart w:id="1" w:name="OLE_LINK4"/>
      <w:r w:rsidRPr="005C2240">
        <w:rPr>
          <w:rFonts w:ascii="微软雅黑" w:eastAsia="微软雅黑" w:hAnsi="微软雅黑" w:cs="微软雅黑" w:hint="eastAsia"/>
          <w:b/>
          <w:bCs/>
          <w:spacing w:val="12"/>
          <w:lang w:eastAsia="zh-CN"/>
        </w:rPr>
        <w:t>棉花</w:t>
      </w:r>
    </w:p>
    <w:bookmarkEnd w:id="0"/>
    <w:bookmarkEnd w:id="1"/>
    <w:p w:rsidR="0005517D" w:rsidRPr="0005517D" w:rsidRDefault="0005517D" w:rsidP="0005517D">
      <w:pPr>
        <w:spacing w:before="103" w:line="256" w:lineRule="auto"/>
        <w:ind w:right="743" w:firstLineChars="200" w:firstLine="468"/>
        <w:jc w:val="both"/>
        <w:rPr>
          <w:rFonts w:ascii="微软雅黑" w:eastAsia="微软雅黑" w:hAnsi="微软雅黑" w:cs="微软雅黑"/>
          <w:spacing w:val="12"/>
          <w:lang w:eastAsia="zh-CN"/>
        </w:rPr>
      </w:pPr>
      <w:r w:rsidRPr="0005517D">
        <w:rPr>
          <w:rFonts w:ascii="微软雅黑" w:eastAsia="微软雅黑" w:hAnsi="微软雅黑" w:cs="微软雅黑" w:hint="eastAsia"/>
          <w:spacing w:val="12"/>
          <w:lang w:eastAsia="zh-CN"/>
        </w:rPr>
        <w:t>洲际交易所</w:t>
      </w:r>
      <w:r w:rsidRPr="0005517D">
        <w:rPr>
          <w:rFonts w:ascii="微软雅黑" w:eastAsia="微软雅黑" w:hAnsi="微软雅黑" w:cs="微软雅黑"/>
          <w:spacing w:val="12"/>
          <w:lang w:eastAsia="zh-CN"/>
        </w:rPr>
        <w:t>(ICE)</w:t>
      </w:r>
      <w:r w:rsidRPr="0005517D">
        <w:rPr>
          <w:rFonts w:ascii="微软雅黑" w:eastAsia="微软雅黑" w:hAnsi="微软雅黑" w:cs="微软雅黑" w:hint="eastAsia"/>
          <w:spacing w:val="12"/>
          <w:lang w:eastAsia="zh-CN"/>
        </w:rPr>
        <w:t>棉花期货周二延续跌势，受美元走强，在需求疲软的情况下，期棉进一步承压。交投最活跃的</w:t>
      </w:r>
      <w:r w:rsidRPr="0005517D">
        <w:rPr>
          <w:rFonts w:ascii="微软雅黑" w:eastAsia="微软雅黑" w:hAnsi="微软雅黑" w:cs="微软雅黑"/>
          <w:spacing w:val="12"/>
          <w:lang w:eastAsia="zh-CN"/>
        </w:rPr>
        <w:t>ICE 12</w:t>
      </w:r>
      <w:r w:rsidRPr="0005517D">
        <w:rPr>
          <w:rFonts w:ascii="微软雅黑" w:eastAsia="微软雅黑" w:hAnsi="微软雅黑" w:cs="微软雅黑" w:hint="eastAsia"/>
          <w:spacing w:val="12"/>
          <w:lang w:eastAsia="zh-CN"/>
        </w:rPr>
        <w:t>月期棉收跌</w:t>
      </w:r>
      <w:r w:rsidRPr="0005517D">
        <w:rPr>
          <w:rFonts w:ascii="微软雅黑" w:eastAsia="微软雅黑" w:hAnsi="微软雅黑" w:cs="微软雅黑"/>
          <w:spacing w:val="12"/>
          <w:lang w:eastAsia="zh-CN"/>
        </w:rPr>
        <w:t>0.48</w:t>
      </w:r>
      <w:r w:rsidRPr="0005517D">
        <w:rPr>
          <w:rFonts w:ascii="微软雅黑" w:eastAsia="微软雅黑" w:hAnsi="微软雅黑" w:cs="微软雅黑" w:hint="eastAsia"/>
          <w:spacing w:val="12"/>
          <w:lang w:eastAsia="zh-CN"/>
        </w:rPr>
        <w:t>美分或</w:t>
      </w:r>
      <w:r w:rsidRPr="0005517D">
        <w:rPr>
          <w:rFonts w:ascii="微软雅黑" w:eastAsia="微软雅黑" w:hAnsi="微软雅黑" w:cs="微软雅黑"/>
          <w:spacing w:val="12"/>
          <w:lang w:eastAsia="zh-CN"/>
        </w:rPr>
        <w:t>0.70%</w:t>
      </w:r>
      <w:r w:rsidRPr="0005517D">
        <w:rPr>
          <w:rFonts w:ascii="微软雅黑" w:eastAsia="微软雅黑" w:hAnsi="微软雅黑" w:cs="微软雅黑" w:hint="eastAsia"/>
          <w:spacing w:val="12"/>
          <w:lang w:eastAsia="zh-CN"/>
        </w:rPr>
        <w:t>，结算价报</w:t>
      </w:r>
      <w:r w:rsidRPr="0005517D">
        <w:rPr>
          <w:rFonts w:ascii="微软雅黑" w:eastAsia="微软雅黑" w:hAnsi="微软雅黑" w:cs="微软雅黑"/>
          <w:spacing w:val="12"/>
          <w:lang w:eastAsia="zh-CN"/>
        </w:rPr>
        <w:t>67.30</w:t>
      </w:r>
      <w:r w:rsidRPr="0005517D">
        <w:rPr>
          <w:rFonts w:ascii="微软雅黑" w:eastAsia="微软雅黑" w:hAnsi="微软雅黑" w:cs="微软雅黑" w:hint="eastAsia"/>
          <w:spacing w:val="12"/>
          <w:lang w:eastAsia="zh-CN"/>
        </w:rPr>
        <w:t>美分</w:t>
      </w:r>
      <w:r w:rsidRPr="0005517D">
        <w:rPr>
          <w:rFonts w:ascii="微软雅黑" w:eastAsia="微软雅黑" w:hAnsi="微软雅黑" w:cs="微软雅黑"/>
          <w:spacing w:val="12"/>
          <w:lang w:eastAsia="zh-CN"/>
        </w:rPr>
        <w:t>/</w:t>
      </w:r>
      <w:r w:rsidRPr="0005517D">
        <w:rPr>
          <w:rFonts w:ascii="微软雅黑" w:eastAsia="微软雅黑" w:hAnsi="微软雅黑" w:cs="微软雅黑" w:hint="eastAsia"/>
          <w:spacing w:val="12"/>
          <w:lang w:eastAsia="zh-CN"/>
        </w:rPr>
        <w:t>磅。</w:t>
      </w:r>
    </w:p>
    <w:p w:rsidR="0005517D" w:rsidRPr="0005517D" w:rsidRDefault="0005517D" w:rsidP="0005517D">
      <w:pPr>
        <w:spacing w:before="103" w:line="256" w:lineRule="auto"/>
        <w:ind w:right="743" w:firstLineChars="200" w:firstLine="468"/>
        <w:jc w:val="both"/>
        <w:rPr>
          <w:rFonts w:ascii="微软雅黑" w:eastAsia="微软雅黑" w:hAnsi="微软雅黑" w:cs="微软雅黑"/>
          <w:spacing w:val="12"/>
          <w:lang w:eastAsia="zh-CN"/>
        </w:rPr>
      </w:pPr>
      <w:r w:rsidRPr="0005517D">
        <w:rPr>
          <w:rFonts w:ascii="微软雅黑" w:eastAsia="微软雅黑" w:hAnsi="微软雅黑" w:cs="微软雅黑" w:hint="eastAsia"/>
          <w:spacing w:val="12"/>
          <w:lang w:eastAsia="zh-CN"/>
        </w:rPr>
        <w:t>据美国农业部</w:t>
      </w:r>
      <w:r w:rsidRPr="0005517D">
        <w:rPr>
          <w:rFonts w:ascii="微软雅黑" w:eastAsia="微软雅黑" w:hAnsi="微软雅黑" w:cs="微软雅黑"/>
          <w:spacing w:val="12"/>
          <w:lang w:eastAsia="zh-CN"/>
        </w:rPr>
        <w:t>(USDA)</w:t>
      </w:r>
      <w:r w:rsidRPr="0005517D">
        <w:rPr>
          <w:rFonts w:ascii="微软雅黑" w:eastAsia="微软雅黑" w:hAnsi="微软雅黑" w:cs="微软雅黑" w:hint="eastAsia"/>
          <w:spacing w:val="12"/>
          <w:lang w:eastAsia="zh-CN"/>
        </w:rPr>
        <w:t>报告显示，</w:t>
      </w:r>
      <w:r w:rsidRPr="0005517D">
        <w:rPr>
          <w:rFonts w:ascii="微软雅黑" w:eastAsia="微软雅黑" w:hAnsi="微软雅黑" w:cs="微软雅黑"/>
          <w:spacing w:val="12"/>
          <w:lang w:eastAsia="zh-CN"/>
        </w:rPr>
        <w:t>2024</w:t>
      </w:r>
      <w:r w:rsidRPr="0005517D">
        <w:rPr>
          <w:rFonts w:ascii="微软雅黑" w:eastAsia="微软雅黑" w:hAnsi="微软雅黑" w:cs="微软雅黑" w:hint="eastAsia"/>
          <w:spacing w:val="12"/>
          <w:lang w:eastAsia="zh-CN"/>
        </w:rPr>
        <w:t>年</w:t>
      </w:r>
      <w:r w:rsidRPr="0005517D">
        <w:rPr>
          <w:rFonts w:ascii="微软雅黑" w:eastAsia="微软雅黑" w:hAnsi="微软雅黑" w:cs="微软雅黑"/>
          <w:spacing w:val="12"/>
          <w:lang w:eastAsia="zh-CN"/>
        </w:rPr>
        <w:t>7</w:t>
      </w:r>
      <w:r w:rsidRPr="0005517D">
        <w:rPr>
          <w:rFonts w:ascii="微软雅黑" w:eastAsia="微软雅黑" w:hAnsi="微软雅黑" w:cs="微软雅黑" w:hint="eastAsia"/>
          <w:spacing w:val="12"/>
          <w:lang w:eastAsia="zh-CN"/>
        </w:rPr>
        <w:t>月</w:t>
      </w:r>
      <w:r w:rsidRPr="0005517D">
        <w:rPr>
          <w:rFonts w:ascii="微软雅黑" w:eastAsia="微软雅黑" w:hAnsi="微软雅黑" w:cs="微软雅黑"/>
          <w:spacing w:val="12"/>
          <w:lang w:eastAsia="zh-CN"/>
        </w:rPr>
        <w:t>19-25</w:t>
      </w:r>
      <w:r w:rsidRPr="0005517D">
        <w:rPr>
          <w:rFonts w:ascii="微软雅黑" w:eastAsia="微软雅黑" w:hAnsi="微软雅黑" w:cs="微软雅黑" w:hint="eastAsia"/>
          <w:spacing w:val="12"/>
          <w:lang w:eastAsia="zh-CN"/>
        </w:rPr>
        <w:t>日，</w:t>
      </w:r>
      <w:r w:rsidRPr="0005517D">
        <w:rPr>
          <w:rFonts w:ascii="微软雅黑" w:eastAsia="微软雅黑" w:hAnsi="微软雅黑" w:cs="微软雅黑"/>
          <w:spacing w:val="12"/>
          <w:lang w:eastAsia="zh-CN"/>
        </w:rPr>
        <w:t>2023/24</w:t>
      </w:r>
      <w:r w:rsidRPr="0005517D">
        <w:rPr>
          <w:rFonts w:ascii="微软雅黑" w:eastAsia="微软雅黑" w:hAnsi="微软雅黑" w:cs="微软雅黑" w:hint="eastAsia"/>
          <w:spacing w:val="12"/>
          <w:lang w:eastAsia="zh-CN"/>
        </w:rPr>
        <w:t>年度美国陆地棉出口签约量</w:t>
      </w:r>
      <w:r w:rsidRPr="0005517D">
        <w:rPr>
          <w:rFonts w:ascii="微软雅黑" w:eastAsia="微软雅黑" w:hAnsi="微软雅黑" w:cs="微软雅黑"/>
          <w:spacing w:val="12"/>
          <w:lang w:eastAsia="zh-CN"/>
        </w:rPr>
        <w:t>-246477</w:t>
      </w:r>
      <w:r w:rsidRPr="0005517D">
        <w:rPr>
          <w:rFonts w:ascii="微软雅黑" w:eastAsia="微软雅黑" w:hAnsi="微软雅黑" w:cs="微软雅黑" w:hint="eastAsia"/>
          <w:spacing w:val="12"/>
          <w:lang w:eastAsia="zh-CN"/>
        </w:rPr>
        <w:t>吨。</w:t>
      </w:r>
      <w:r w:rsidRPr="0005517D">
        <w:rPr>
          <w:rFonts w:ascii="微软雅黑" w:eastAsia="微软雅黑" w:hAnsi="微软雅黑" w:cs="微软雅黑"/>
          <w:spacing w:val="12"/>
          <w:lang w:eastAsia="zh-CN"/>
        </w:rPr>
        <w:t>2023/24</w:t>
      </w:r>
      <w:r w:rsidRPr="0005517D">
        <w:rPr>
          <w:rFonts w:ascii="微软雅黑" w:eastAsia="微软雅黑" w:hAnsi="微软雅黑" w:cs="微软雅黑" w:hint="eastAsia"/>
          <w:spacing w:val="12"/>
          <w:lang w:eastAsia="zh-CN"/>
        </w:rPr>
        <w:t>年度美国陆地棉出口装运量</w:t>
      </w:r>
      <w:r w:rsidRPr="0005517D">
        <w:rPr>
          <w:rFonts w:ascii="微软雅黑" w:eastAsia="微软雅黑" w:hAnsi="微软雅黑" w:cs="微软雅黑"/>
          <w:spacing w:val="12"/>
          <w:lang w:eastAsia="zh-CN"/>
        </w:rPr>
        <w:t>29487</w:t>
      </w:r>
      <w:r w:rsidRPr="0005517D">
        <w:rPr>
          <w:rFonts w:ascii="微软雅黑" w:eastAsia="微软雅黑" w:hAnsi="微软雅黑" w:cs="微软雅黑" w:hint="eastAsia"/>
          <w:spacing w:val="12"/>
          <w:lang w:eastAsia="zh-CN"/>
        </w:rPr>
        <w:t>吨，较前周下降</w:t>
      </w:r>
      <w:r w:rsidRPr="0005517D">
        <w:rPr>
          <w:rFonts w:ascii="微软雅黑" w:eastAsia="微软雅黑" w:hAnsi="微软雅黑" w:cs="微软雅黑"/>
          <w:spacing w:val="12"/>
          <w:lang w:eastAsia="zh-CN"/>
        </w:rPr>
        <w:t>1%</w:t>
      </w:r>
      <w:r w:rsidRPr="0005517D">
        <w:rPr>
          <w:rFonts w:ascii="微软雅黑" w:eastAsia="微软雅黑" w:hAnsi="微软雅黑" w:cs="微软雅黑" w:hint="eastAsia"/>
          <w:spacing w:val="12"/>
          <w:lang w:eastAsia="zh-CN"/>
        </w:rPr>
        <w:t>，较前</w:t>
      </w:r>
      <w:r w:rsidRPr="0005517D">
        <w:rPr>
          <w:rFonts w:ascii="微软雅黑" w:eastAsia="微软雅黑" w:hAnsi="微软雅黑" w:cs="微软雅黑"/>
          <w:spacing w:val="12"/>
          <w:lang w:eastAsia="zh-CN"/>
        </w:rPr>
        <w:t>4</w:t>
      </w:r>
      <w:r w:rsidRPr="0005517D">
        <w:rPr>
          <w:rFonts w:ascii="微软雅黑" w:eastAsia="微软雅黑" w:hAnsi="微软雅黑" w:cs="微软雅黑" w:hint="eastAsia"/>
          <w:spacing w:val="12"/>
          <w:lang w:eastAsia="zh-CN"/>
        </w:rPr>
        <w:t>周平均水平下降</w:t>
      </w:r>
      <w:r w:rsidRPr="0005517D">
        <w:rPr>
          <w:rFonts w:ascii="微软雅黑" w:eastAsia="微软雅黑" w:hAnsi="微软雅黑" w:cs="微软雅黑"/>
          <w:spacing w:val="12"/>
          <w:lang w:eastAsia="zh-CN"/>
        </w:rPr>
        <w:t>11%</w:t>
      </w:r>
      <w:r w:rsidRPr="0005517D">
        <w:rPr>
          <w:rFonts w:ascii="微软雅黑" w:eastAsia="微软雅黑" w:hAnsi="微软雅黑" w:cs="微软雅黑" w:hint="eastAsia"/>
          <w:spacing w:val="12"/>
          <w:lang w:eastAsia="zh-CN"/>
        </w:rPr>
        <w:t>。当周美国棉花出口签约持续负增长，出口销售数据相对疲软。</w:t>
      </w:r>
    </w:p>
    <w:p w:rsidR="00F15E85" w:rsidRDefault="0005517D" w:rsidP="0005517D">
      <w:pPr>
        <w:spacing w:before="103" w:line="256" w:lineRule="auto"/>
        <w:ind w:right="743" w:firstLineChars="200" w:firstLine="468"/>
        <w:jc w:val="both"/>
        <w:rPr>
          <w:rFonts w:ascii="微软雅黑" w:eastAsia="微软雅黑" w:hAnsi="微软雅黑" w:cs="微软雅黑"/>
          <w:spacing w:val="12"/>
          <w:lang w:eastAsia="zh-CN"/>
        </w:rPr>
      </w:pPr>
      <w:r w:rsidRPr="0005517D">
        <w:rPr>
          <w:rFonts w:ascii="微软雅黑" w:eastAsia="微软雅黑" w:hAnsi="微软雅黑" w:cs="微软雅黑" w:hint="eastAsia"/>
          <w:spacing w:val="12"/>
          <w:lang w:eastAsia="zh-CN"/>
        </w:rPr>
        <w:t>美棉主力价格关注上方压力</w:t>
      </w:r>
      <w:r w:rsidRPr="0005517D">
        <w:rPr>
          <w:rFonts w:ascii="微软雅黑" w:eastAsia="微软雅黑" w:hAnsi="微软雅黑" w:cs="微软雅黑"/>
          <w:spacing w:val="12"/>
          <w:lang w:eastAsia="zh-CN"/>
        </w:rPr>
        <w:t>78.0</w:t>
      </w:r>
      <w:r w:rsidRPr="0005517D">
        <w:rPr>
          <w:rFonts w:ascii="微软雅黑" w:eastAsia="微软雅黑" w:hAnsi="微软雅黑" w:cs="微软雅黑" w:hint="eastAsia"/>
          <w:spacing w:val="12"/>
          <w:lang w:eastAsia="zh-CN"/>
        </w:rPr>
        <w:t>美分</w:t>
      </w:r>
      <w:r w:rsidRPr="0005517D">
        <w:rPr>
          <w:rFonts w:ascii="微软雅黑" w:eastAsia="微软雅黑" w:hAnsi="微软雅黑" w:cs="微软雅黑"/>
          <w:spacing w:val="12"/>
          <w:lang w:eastAsia="zh-CN"/>
        </w:rPr>
        <w:t>/</w:t>
      </w:r>
      <w:r w:rsidRPr="0005517D">
        <w:rPr>
          <w:rFonts w:ascii="微软雅黑" w:eastAsia="微软雅黑" w:hAnsi="微软雅黑" w:cs="微软雅黑" w:hint="eastAsia"/>
          <w:spacing w:val="12"/>
          <w:lang w:eastAsia="zh-CN"/>
        </w:rPr>
        <w:t>磅，下方支撑</w:t>
      </w:r>
      <w:r w:rsidRPr="0005517D">
        <w:rPr>
          <w:rFonts w:ascii="微软雅黑" w:eastAsia="微软雅黑" w:hAnsi="微软雅黑" w:cs="微软雅黑"/>
          <w:spacing w:val="12"/>
          <w:lang w:eastAsia="zh-CN"/>
        </w:rPr>
        <w:t>65.0</w:t>
      </w:r>
      <w:r w:rsidRPr="0005517D">
        <w:rPr>
          <w:rFonts w:ascii="微软雅黑" w:eastAsia="微软雅黑" w:hAnsi="微软雅黑" w:cs="微软雅黑" w:hint="eastAsia"/>
          <w:spacing w:val="12"/>
          <w:lang w:eastAsia="zh-CN"/>
        </w:rPr>
        <w:t>美分</w:t>
      </w:r>
      <w:r w:rsidRPr="0005517D">
        <w:rPr>
          <w:rFonts w:ascii="微软雅黑" w:eastAsia="微软雅黑" w:hAnsi="微软雅黑" w:cs="微软雅黑"/>
          <w:spacing w:val="12"/>
          <w:lang w:eastAsia="zh-CN"/>
        </w:rPr>
        <w:t>/</w:t>
      </w:r>
      <w:r w:rsidRPr="0005517D">
        <w:rPr>
          <w:rFonts w:ascii="微软雅黑" w:eastAsia="微软雅黑" w:hAnsi="微软雅黑" w:cs="微软雅黑" w:hint="eastAsia"/>
          <w:spacing w:val="12"/>
          <w:lang w:eastAsia="zh-CN"/>
        </w:rPr>
        <w:t>磅。建议</w:t>
      </w:r>
      <w:r w:rsidRPr="0005517D">
        <w:rPr>
          <w:rFonts w:ascii="微软雅黑" w:eastAsia="微软雅黑" w:hAnsi="微软雅黑" w:cs="微软雅黑"/>
          <w:spacing w:val="12"/>
          <w:lang w:eastAsia="zh-CN"/>
        </w:rPr>
        <w:t>12</w:t>
      </w:r>
      <w:r w:rsidRPr="0005517D">
        <w:rPr>
          <w:rFonts w:ascii="微软雅黑" w:eastAsia="微软雅黑" w:hAnsi="微软雅黑" w:cs="微软雅黑" w:hint="eastAsia"/>
          <w:spacing w:val="12"/>
          <w:lang w:eastAsia="zh-CN"/>
        </w:rPr>
        <w:t>月</w:t>
      </w:r>
      <w:r w:rsidRPr="0005517D">
        <w:rPr>
          <w:rFonts w:ascii="微软雅黑" w:eastAsia="微软雅黑" w:hAnsi="微软雅黑" w:cs="微软雅黑"/>
          <w:spacing w:val="12"/>
          <w:lang w:eastAsia="zh-CN"/>
        </w:rPr>
        <w:t xml:space="preserve"> ICE </w:t>
      </w:r>
      <w:r w:rsidRPr="0005517D">
        <w:rPr>
          <w:rFonts w:ascii="微软雅黑" w:eastAsia="微软雅黑" w:hAnsi="微软雅黑" w:cs="微软雅黑" w:hint="eastAsia"/>
          <w:spacing w:val="12"/>
          <w:lang w:eastAsia="zh-CN"/>
        </w:rPr>
        <w:t>期棉短期观望。</w:t>
      </w:r>
    </w:p>
    <w:p w:rsidR="003476C9" w:rsidRPr="003476C9" w:rsidRDefault="003476C9" w:rsidP="00F15E85">
      <w:pPr>
        <w:spacing w:before="103" w:line="256" w:lineRule="auto"/>
        <w:ind w:right="743" w:firstLine="448"/>
        <w:jc w:val="both"/>
        <w:rPr>
          <w:rFonts w:ascii="微软雅黑" w:eastAsia="微软雅黑" w:hAnsi="微软雅黑" w:cs="微软雅黑"/>
          <w:spacing w:val="12"/>
          <w:lang w:eastAsia="zh-CN"/>
        </w:rPr>
      </w:pPr>
      <w:r w:rsidRPr="005C2240">
        <w:rPr>
          <w:rFonts w:ascii="微软雅黑" w:eastAsia="微软雅黑" w:hAnsi="微软雅黑" w:cs="微软雅黑" w:hint="eastAsia"/>
          <w:spacing w:val="7"/>
          <w:lang w:val="zh-CN" w:eastAsia="zh-CN"/>
        </w:rPr>
        <w:t>图</w:t>
      </w:r>
      <w:r w:rsidRPr="005C2240">
        <w:rPr>
          <w:rFonts w:ascii="微软雅黑" w:eastAsia="微软雅黑" w:hAnsi="微软雅黑" w:cs="微软雅黑" w:hint="eastAsia"/>
          <w:spacing w:val="7"/>
          <w:lang w:eastAsia="zh-CN"/>
        </w:rPr>
        <w:t>8：ICE棉花</w:t>
      </w:r>
      <w:r w:rsidRPr="005C2240">
        <w:rPr>
          <w:rFonts w:ascii="微软雅黑" w:eastAsia="微软雅黑" w:hAnsi="微软雅黑" w:cs="微软雅黑" w:hint="eastAsia"/>
          <w:spacing w:val="7"/>
          <w:lang w:val="zh-CN" w:eastAsia="zh-CN"/>
        </w:rPr>
        <w:t>期</w:t>
      </w:r>
      <w:r w:rsidRPr="00AF335B">
        <w:rPr>
          <w:rFonts w:ascii="微软雅黑" w:eastAsia="微软雅黑" w:hAnsi="微软雅黑" w:cs="微软雅黑" w:hint="eastAsia"/>
          <w:spacing w:val="7"/>
          <w:lang w:val="zh-CN" w:eastAsia="zh-CN"/>
        </w:rPr>
        <w:t>货主力合约日走势</w:t>
      </w:r>
      <w:r w:rsidRPr="005C2240">
        <w:rPr>
          <w:rFonts w:ascii="微软雅黑" w:eastAsia="微软雅黑" w:hAnsi="微软雅黑" w:cs="微软雅黑" w:hint="eastAsia"/>
          <w:spacing w:val="7"/>
          <w:lang w:val="zh-CN" w:eastAsia="zh-CN"/>
        </w:rPr>
        <w:t>图</w:t>
      </w:r>
    </w:p>
    <w:p w:rsidR="00DE665D" w:rsidRDefault="0005517D" w:rsidP="00AF335B">
      <w:pPr>
        <w:kinsoku/>
        <w:autoSpaceDE/>
        <w:autoSpaceDN/>
        <w:adjustRightInd/>
        <w:snapToGrid/>
        <w:textAlignment w:val="auto"/>
        <w:rPr>
          <w:rFonts w:ascii="微软雅黑" w:eastAsia="微软雅黑" w:hAnsi="微软雅黑" w:cs="微软雅黑"/>
          <w:spacing w:val="7"/>
          <w:lang w:eastAsia="zh-CN"/>
        </w:rPr>
      </w:pPr>
      <w:r>
        <w:rPr>
          <w:rFonts w:hint="eastAsia"/>
          <w:noProof/>
          <w:lang w:eastAsia="zh-CN"/>
        </w:rPr>
        <w:drawing>
          <wp:inline distT="0" distB="0" distL="0" distR="0">
            <wp:extent cx="6082747" cy="2554475"/>
            <wp:effectExtent l="0" t="0" r="0" b="0"/>
            <wp:docPr id="15" name="图片 15" descr="QQ截图20240807081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3" descr="QQ截图2024080708185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06423" cy="2564418"/>
                    </a:xfrm>
                    <a:prstGeom prst="rect">
                      <a:avLst/>
                    </a:prstGeom>
                    <a:noFill/>
                    <a:ln>
                      <a:noFill/>
                    </a:ln>
                  </pic:spPr>
                </pic:pic>
              </a:graphicData>
            </a:graphic>
          </wp:inline>
        </w:drawing>
      </w:r>
    </w:p>
    <w:p w:rsidR="003476C9" w:rsidRDefault="003476C9" w:rsidP="003476C9">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资料来源：wind、瑞达国际</w:t>
      </w:r>
    </w:p>
    <w:p w:rsidR="001113FA" w:rsidRDefault="001113FA" w:rsidP="00C1018F">
      <w:pPr>
        <w:kinsoku/>
        <w:autoSpaceDE/>
        <w:autoSpaceDN/>
        <w:adjustRightInd/>
        <w:snapToGrid/>
        <w:textAlignment w:val="auto"/>
        <w:rPr>
          <w:rFonts w:ascii="微软雅黑" w:eastAsia="微软雅黑" w:hAnsi="微软雅黑" w:cs="微软雅黑"/>
          <w:spacing w:val="7"/>
          <w:lang w:eastAsia="zh-CN"/>
        </w:rPr>
      </w:pPr>
    </w:p>
    <w:p w:rsidR="00DE665D" w:rsidRPr="005C2240" w:rsidRDefault="00DE665D" w:rsidP="00DE665D">
      <w:pPr>
        <w:spacing w:before="103" w:line="256" w:lineRule="auto"/>
        <w:ind w:right="743"/>
        <w:jc w:val="both"/>
        <w:rPr>
          <w:rFonts w:ascii="微软雅黑" w:eastAsia="微软雅黑" w:hAnsi="微软雅黑" w:cs="微软雅黑"/>
          <w:spacing w:val="12"/>
          <w:lang w:eastAsia="zh-CN"/>
        </w:rPr>
      </w:pPr>
      <w:r w:rsidRPr="005C2240">
        <w:rPr>
          <w:rFonts w:ascii="微软雅黑" w:eastAsia="微软雅黑" w:hAnsi="微软雅黑" w:cs="微软雅黑" w:hint="eastAsia"/>
          <w:b/>
          <w:bCs/>
          <w:spacing w:val="12"/>
          <w:lang w:eastAsia="zh-CN"/>
        </w:rPr>
        <w:t>ICE原糖</w:t>
      </w:r>
    </w:p>
    <w:p w:rsidR="0005517D" w:rsidRPr="0005517D" w:rsidRDefault="0005517D" w:rsidP="0005517D">
      <w:pPr>
        <w:spacing w:before="103" w:line="256" w:lineRule="auto"/>
        <w:ind w:right="743" w:firstLineChars="200" w:firstLine="468"/>
        <w:jc w:val="both"/>
        <w:rPr>
          <w:rFonts w:ascii="微软雅黑" w:eastAsia="微软雅黑" w:hAnsi="微软雅黑" w:cs="微软雅黑"/>
          <w:spacing w:val="12"/>
          <w:lang w:eastAsia="zh-CN"/>
        </w:rPr>
      </w:pPr>
      <w:r w:rsidRPr="0005517D">
        <w:rPr>
          <w:rFonts w:ascii="微软雅黑" w:eastAsia="微软雅黑" w:hAnsi="微软雅黑" w:cs="微软雅黑" w:hint="eastAsia"/>
          <w:spacing w:val="12"/>
          <w:lang w:eastAsia="zh-CN"/>
        </w:rPr>
        <w:t>洲际期货交易所（</w:t>
      </w:r>
      <w:r w:rsidRPr="0005517D">
        <w:rPr>
          <w:rFonts w:ascii="微软雅黑" w:eastAsia="微软雅黑" w:hAnsi="微软雅黑" w:cs="微软雅黑"/>
          <w:spacing w:val="12"/>
          <w:lang w:eastAsia="zh-CN"/>
        </w:rPr>
        <w:t>ICE</w:t>
      </w:r>
      <w:r w:rsidRPr="0005517D">
        <w:rPr>
          <w:rFonts w:ascii="微软雅黑" w:eastAsia="微软雅黑" w:hAnsi="微软雅黑" w:cs="微软雅黑" w:hint="eastAsia"/>
          <w:spacing w:val="12"/>
          <w:lang w:eastAsia="zh-CN"/>
        </w:rPr>
        <w:t>）原糖期货周二收跌，受累于供应过剩担忧。交投最活跃的</w:t>
      </w:r>
      <w:r w:rsidRPr="0005517D">
        <w:rPr>
          <w:rFonts w:ascii="微软雅黑" w:eastAsia="微软雅黑" w:hAnsi="微软雅黑" w:cs="微软雅黑"/>
          <w:spacing w:val="12"/>
          <w:lang w:eastAsia="zh-CN"/>
        </w:rPr>
        <w:t>ICE 10</w:t>
      </w:r>
      <w:r w:rsidRPr="0005517D">
        <w:rPr>
          <w:rFonts w:ascii="微软雅黑" w:eastAsia="微软雅黑" w:hAnsi="微软雅黑" w:cs="微软雅黑" w:hint="eastAsia"/>
          <w:spacing w:val="12"/>
          <w:lang w:eastAsia="zh-CN"/>
        </w:rPr>
        <w:t>月原糖期货合约收盘收跌</w:t>
      </w:r>
      <w:r w:rsidRPr="0005517D">
        <w:rPr>
          <w:rFonts w:ascii="微软雅黑" w:eastAsia="微软雅黑" w:hAnsi="微软雅黑" w:cs="微软雅黑"/>
          <w:spacing w:val="12"/>
          <w:lang w:eastAsia="zh-CN"/>
        </w:rPr>
        <w:t>0.21</w:t>
      </w:r>
      <w:r w:rsidRPr="0005517D">
        <w:rPr>
          <w:rFonts w:ascii="微软雅黑" w:eastAsia="微软雅黑" w:hAnsi="微软雅黑" w:cs="微软雅黑" w:hint="eastAsia"/>
          <w:spacing w:val="12"/>
          <w:lang w:eastAsia="zh-CN"/>
        </w:rPr>
        <w:t>美分或</w:t>
      </w:r>
      <w:r w:rsidRPr="0005517D">
        <w:rPr>
          <w:rFonts w:ascii="微软雅黑" w:eastAsia="微软雅黑" w:hAnsi="微软雅黑" w:cs="微软雅黑"/>
          <w:spacing w:val="12"/>
          <w:lang w:eastAsia="zh-CN"/>
        </w:rPr>
        <w:t>1.20%</w:t>
      </w:r>
      <w:r w:rsidRPr="0005517D">
        <w:rPr>
          <w:rFonts w:ascii="微软雅黑" w:eastAsia="微软雅黑" w:hAnsi="微软雅黑" w:cs="微软雅黑" w:hint="eastAsia"/>
          <w:spacing w:val="12"/>
          <w:lang w:eastAsia="zh-CN"/>
        </w:rPr>
        <w:t>，结算价每磅</w:t>
      </w:r>
      <w:r w:rsidRPr="0005517D">
        <w:rPr>
          <w:rFonts w:ascii="微软雅黑" w:eastAsia="微软雅黑" w:hAnsi="微软雅黑" w:cs="微软雅黑"/>
          <w:spacing w:val="12"/>
          <w:lang w:eastAsia="zh-CN"/>
        </w:rPr>
        <w:t>17.87</w:t>
      </w:r>
      <w:r w:rsidRPr="0005517D">
        <w:rPr>
          <w:rFonts w:ascii="微软雅黑" w:eastAsia="微软雅黑" w:hAnsi="微软雅黑" w:cs="微软雅黑" w:hint="eastAsia"/>
          <w:spacing w:val="12"/>
          <w:lang w:eastAsia="zh-CN"/>
        </w:rPr>
        <w:t>美分。</w:t>
      </w:r>
    </w:p>
    <w:p w:rsidR="0005517D" w:rsidRPr="0005517D" w:rsidRDefault="0005517D" w:rsidP="0005517D">
      <w:pPr>
        <w:spacing w:before="103" w:line="256" w:lineRule="auto"/>
        <w:ind w:right="743" w:firstLineChars="200" w:firstLine="468"/>
        <w:jc w:val="both"/>
        <w:rPr>
          <w:rFonts w:ascii="微软雅黑" w:eastAsia="微软雅黑" w:hAnsi="微软雅黑" w:cs="微软雅黑"/>
          <w:spacing w:val="12"/>
          <w:lang w:eastAsia="zh-CN"/>
        </w:rPr>
      </w:pPr>
      <w:r w:rsidRPr="0005517D">
        <w:rPr>
          <w:rFonts w:ascii="微软雅黑" w:eastAsia="微软雅黑" w:hAnsi="微软雅黑" w:cs="微软雅黑"/>
          <w:spacing w:val="12"/>
          <w:lang w:eastAsia="zh-CN"/>
        </w:rPr>
        <w:t>7</w:t>
      </w:r>
      <w:r w:rsidRPr="0005517D">
        <w:rPr>
          <w:rFonts w:ascii="微软雅黑" w:eastAsia="微软雅黑" w:hAnsi="微软雅黑" w:cs="微软雅黑" w:hint="eastAsia"/>
          <w:spacing w:val="12"/>
          <w:lang w:eastAsia="zh-CN"/>
        </w:rPr>
        <w:t>月上半月巴西甘蔗压榨量和产糖量同比均下降，给与原糖市场一定支撑。不过巴西航运机构</w:t>
      </w:r>
      <w:r w:rsidRPr="0005517D">
        <w:rPr>
          <w:rFonts w:ascii="微软雅黑" w:eastAsia="微软雅黑" w:hAnsi="微软雅黑" w:cs="微软雅黑"/>
          <w:spacing w:val="12"/>
          <w:lang w:eastAsia="zh-CN"/>
        </w:rPr>
        <w:t>Williams</w:t>
      </w:r>
      <w:r w:rsidRPr="0005517D">
        <w:rPr>
          <w:rFonts w:ascii="微软雅黑" w:eastAsia="微软雅黑" w:hAnsi="微软雅黑" w:cs="微软雅黑" w:hint="eastAsia"/>
          <w:spacing w:val="12"/>
          <w:lang w:eastAsia="zh-CN"/>
        </w:rPr>
        <w:t>发布的数据显示，截至</w:t>
      </w:r>
      <w:r w:rsidRPr="0005517D">
        <w:rPr>
          <w:rFonts w:ascii="微软雅黑" w:eastAsia="微软雅黑" w:hAnsi="微软雅黑" w:cs="微软雅黑"/>
          <w:spacing w:val="12"/>
          <w:lang w:eastAsia="zh-CN"/>
        </w:rPr>
        <w:t>7</w:t>
      </w:r>
      <w:r w:rsidRPr="0005517D">
        <w:rPr>
          <w:rFonts w:ascii="微软雅黑" w:eastAsia="微软雅黑" w:hAnsi="微软雅黑" w:cs="微软雅黑" w:hint="eastAsia"/>
          <w:spacing w:val="12"/>
          <w:lang w:eastAsia="zh-CN"/>
        </w:rPr>
        <w:t>月</w:t>
      </w:r>
      <w:r w:rsidRPr="0005517D">
        <w:rPr>
          <w:rFonts w:ascii="微软雅黑" w:eastAsia="微软雅黑" w:hAnsi="微软雅黑" w:cs="微软雅黑"/>
          <w:spacing w:val="12"/>
          <w:lang w:eastAsia="zh-CN"/>
        </w:rPr>
        <w:t>31</w:t>
      </w:r>
      <w:r w:rsidRPr="0005517D">
        <w:rPr>
          <w:rFonts w:ascii="微软雅黑" w:eastAsia="微软雅黑" w:hAnsi="微软雅黑" w:cs="微软雅黑" w:hint="eastAsia"/>
          <w:spacing w:val="12"/>
          <w:lang w:eastAsia="zh-CN"/>
        </w:rPr>
        <w:t>日当周巴西港口等待装运食糖的船只数量为</w:t>
      </w:r>
      <w:r w:rsidRPr="0005517D">
        <w:rPr>
          <w:rFonts w:ascii="微软雅黑" w:eastAsia="微软雅黑" w:hAnsi="微软雅黑" w:cs="微软雅黑"/>
          <w:spacing w:val="12"/>
          <w:lang w:eastAsia="zh-CN"/>
        </w:rPr>
        <w:t>111</w:t>
      </w:r>
      <w:r w:rsidRPr="0005517D">
        <w:rPr>
          <w:rFonts w:ascii="微软雅黑" w:eastAsia="微软雅黑" w:hAnsi="微软雅黑" w:cs="微软雅黑" w:hint="eastAsia"/>
          <w:spacing w:val="12"/>
          <w:lang w:eastAsia="zh-CN"/>
        </w:rPr>
        <w:t>艘，此前一周为</w:t>
      </w:r>
      <w:r w:rsidRPr="0005517D">
        <w:rPr>
          <w:rFonts w:ascii="微软雅黑" w:eastAsia="微软雅黑" w:hAnsi="微软雅黑" w:cs="微软雅黑"/>
          <w:spacing w:val="12"/>
          <w:lang w:eastAsia="zh-CN"/>
        </w:rPr>
        <w:t>101</w:t>
      </w:r>
      <w:r w:rsidRPr="0005517D">
        <w:rPr>
          <w:rFonts w:ascii="微软雅黑" w:eastAsia="微软雅黑" w:hAnsi="微软雅黑" w:cs="微软雅黑" w:hint="eastAsia"/>
          <w:spacing w:val="12"/>
          <w:lang w:eastAsia="zh-CN"/>
        </w:rPr>
        <w:t>艘。港口等待装运的食糖数量为</w:t>
      </w:r>
      <w:r w:rsidRPr="0005517D">
        <w:rPr>
          <w:rFonts w:ascii="微软雅黑" w:eastAsia="微软雅黑" w:hAnsi="微软雅黑" w:cs="微软雅黑"/>
          <w:spacing w:val="12"/>
          <w:lang w:eastAsia="zh-CN"/>
        </w:rPr>
        <w:t>496.69</w:t>
      </w:r>
      <w:r w:rsidRPr="0005517D">
        <w:rPr>
          <w:rFonts w:ascii="微软雅黑" w:eastAsia="微软雅黑" w:hAnsi="微软雅黑" w:cs="微软雅黑" w:hint="eastAsia"/>
          <w:spacing w:val="12"/>
          <w:lang w:eastAsia="zh-CN"/>
        </w:rPr>
        <w:t>万吨，此前一周为</w:t>
      </w:r>
      <w:r w:rsidRPr="0005517D">
        <w:rPr>
          <w:rFonts w:ascii="微软雅黑" w:eastAsia="微软雅黑" w:hAnsi="微软雅黑" w:cs="微软雅黑"/>
          <w:spacing w:val="12"/>
          <w:lang w:eastAsia="zh-CN"/>
        </w:rPr>
        <w:t>463.89</w:t>
      </w:r>
      <w:r w:rsidRPr="0005517D">
        <w:rPr>
          <w:rFonts w:ascii="微软雅黑" w:eastAsia="微软雅黑" w:hAnsi="微软雅黑" w:cs="微软雅黑" w:hint="eastAsia"/>
          <w:spacing w:val="12"/>
          <w:lang w:eastAsia="zh-CN"/>
        </w:rPr>
        <w:t>万吨。当周等待装运出口的食糖船只数量增加明显，等待装运糖数量仍较大。</w:t>
      </w:r>
    </w:p>
    <w:p w:rsidR="00DE665D" w:rsidRDefault="0005517D" w:rsidP="0005517D">
      <w:pPr>
        <w:spacing w:before="103" w:line="256" w:lineRule="auto"/>
        <w:ind w:right="743" w:firstLineChars="200" w:firstLine="468"/>
        <w:jc w:val="both"/>
        <w:rPr>
          <w:rFonts w:ascii="微软雅黑" w:eastAsia="微软雅黑" w:hAnsi="微软雅黑" w:cs="微软雅黑"/>
          <w:spacing w:val="12"/>
          <w:lang w:eastAsia="zh-CN"/>
        </w:rPr>
      </w:pPr>
      <w:r w:rsidRPr="0005517D">
        <w:rPr>
          <w:rFonts w:ascii="微软雅黑" w:eastAsia="微软雅黑" w:hAnsi="微软雅黑" w:cs="微软雅黑" w:hint="eastAsia"/>
          <w:spacing w:val="12"/>
          <w:lang w:eastAsia="zh-CN"/>
        </w:rPr>
        <w:t>美糖主力价格关注上方压力</w:t>
      </w:r>
      <w:r w:rsidRPr="0005517D">
        <w:rPr>
          <w:rFonts w:ascii="微软雅黑" w:eastAsia="微软雅黑" w:hAnsi="微软雅黑" w:cs="微软雅黑"/>
          <w:spacing w:val="12"/>
          <w:lang w:eastAsia="zh-CN"/>
        </w:rPr>
        <w:t>18.8</w:t>
      </w:r>
      <w:r w:rsidRPr="0005517D">
        <w:rPr>
          <w:rFonts w:ascii="微软雅黑" w:eastAsia="微软雅黑" w:hAnsi="微软雅黑" w:cs="微软雅黑" w:hint="eastAsia"/>
          <w:spacing w:val="12"/>
          <w:lang w:eastAsia="zh-CN"/>
        </w:rPr>
        <w:t>美分</w:t>
      </w:r>
      <w:r w:rsidRPr="0005517D">
        <w:rPr>
          <w:rFonts w:ascii="微软雅黑" w:eastAsia="微软雅黑" w:hAnsi="微软雅黑" w:cs="微软雅黑"/>
          <w:spacing w:val="12"/>
          <w:lang w:eastAsia="zh-CN"/>
        </w:rPr>
        <w:t>/</w:t>
      </w:r>
      <w:r w:rsidRPr="0005517D">
        <w:rPr>
          <w:rFonts w:ascii="微软雅黑" w:eastAsia="微软雅黑" w:hAnsi="微软雅黑" w:cs="微软雅黑" w:hint="eastAsia"/>
          <w:spacing w:val="12"/>
          <w:lang w:eastAsia="zh-CN"/>
        </w:rPr>
        <w:t>磅，下方支撑</w:t>
      </w:r>
      <w:r w:rsidRPr="0005517D">
        <w:rPr>
          <w:rFonts w:ascii="微软雅黑" w:eastAsia="微软雅黑" w:hAnsi="微软雅黑" w:cs="微软雅黑"/>
          <w:spacing w:val="12"/>
          <w:lang w:eastAsia="zh-CN"/>
        </w:rPr>
        <w:t>17.0</w:t>
      </w:r>
      <w:r w:rsidRPr="0005517D">
        <w:rPr>
          <w:rFonts w:ascii="微软雅黑" w:eastAsia="微软雅黑" w:hAnsi="微软雅黑" w:cs="微软雅黑" w:hint="eastAsia"/>
          <w:spacing w:val="12"/>
          <w:lang w:eastAsia="zh-CN"/>
        </w:rPr>
        <w:t>美分</w:t>
      </w:r>
      <w:r w:rsidRPr="0005517D">
        <w:rPr>
          <w:rFonts w:ascii="微软雅黑" w:eastAsia="微软雅黑" w:hAnsi="微软雅黑" w:cs="微软雅黑"/>
          <w:spacing w:val="12"/>
          <w:lang w:eastAsia="zh-CN"/>
        </w:rPr>
        <w:t>/</w:t>
      </w:r>
      <w:r w:rsidRPr="0005517D">
        <w:rPr>
          <w:rFonts w:ascii="微软雅黑" w:eastAsia="微软雅黑" w:hAnsi="微软雅黑" w:cs="微软雅黑" w:hint="eastAsia"/>
          <w:spacing w:val="12"/>
          <w:lang w:eastAsia="zh-CN"/>
        </w:rPr>
        <w:t>磅。建议</w:t>
      </w:r>
      <w:r w:rsidRPr="0005517D">
        <w:rPr>
          <w:rFonts w:ascii="微软雅黑" w:eastAsia="微软雅黑" w:hAnsi="微软雅黑" w:cs="微软雅黑"/>
          <w:spacing w:val="12"/>
          <w:lang w:eastAsia="zh-CN"/>
        </w:rPr>
        <w:t>10</w:t>
      </w:r>
      <w:r w:rsidRPr="0005517D">
        <w:rPr>
          <w:rFonts w:ascii="微软雅黑" w:eastAsia="微软雅黑" w:hAnsi="微软雅黑" w:cs="微软雅黑" w:hint="eastAsia"/>
          <w:spacing w:val="12"/>
          <w:lang w:eastAsia="zh-CN"/>
        </w:rPr>
        <w:t>月</w:t>
      </w:r>
      <w:r w:rsidRPr="0005517D">
        <w:rPr>
          <w:rFonts w:ascii="微软雅黑" w:eastAsia="微软雅黑" w:hAnsi="微软雅黑" w:cs="微软雅黑"/>
          <w:spacing w:val="12"/>
          <w:lang w:eastAsia="zh-CN"/>
        </w:rPr>
        <w:t xml:space="preserve"> ICE </w:t>
      </w:r>
      <w:r w:rsidRPr="0005517D">
        <w:rPr>
          <w:rFonts w:ascii="微软雅黑" w:eastAsia="微软雅黑" w:hAnsi="微软雅黑" w:cs="微软雅黑" w:hint="eastAsia"/>
          <w:spacing w:val="12"/>
          <w:lang w:eastAsia="zh-CN"/>
        </w:rPr>
        <w:t>期糖短期观望。</w:t>
      </w:r>
    </w:p>
    <w:p w:rsidR="003476C9" w:rsidRPr="005C2240" w:rsidRDefault="003476C9" w:rsidP="003476C9">
      <w:pPr>
        <w:spacing w:before="103" w:line="256" w:lineRule="auto"/>
        <w:ind w:right="743" w:firstLine="448"/>
        <w:jc w:val="both"/>
        <w:rPr>
          <w:rFonts w:ascii="微软雅黑" w:eastAsia="微软雅黑" w:hAnsi="微软雅黑" w:cs="微软雅黑"/>
          <w:color w:val="CE393F"/>
          <w:spacing w:val="8"/>
          <w:position w:val="2"/>
          <w:lang w:eastAsia="zh-CN"/>
        </w:rPr>
      </w:pPr>
      <w:r w:rsidRPr="005C2240">
        <w:rPr>
          <w:rFonts w:ascii="微软雅黑" w:eastAsia="微软雅黑" w:hAnsi="微软雅黑" w:cs="微软雅黑" w:hint="eastAsia"/>
          <w:spacing w:val="7"/>
          <w:lang w:val="zh-CN" w:eastAsia="zh-CN"/>
        </w:rPr>
        <w:t>图</w:t>
      </w:r>
      <w:r w:rsidRPr="005C2240">
        <w:rPr>
          <w:rFonts w:ascii="微软雅黑" w:eastAsia="微软雅黑" w:hAnsi="微软雅黑" w:cs="微软雅黑" w:hint="eastAsia"/>
          <w:spacing w:val="7"/>
          <w:lang w:eastAsia="zh-CN"/>
        </w:rPr>
        <w:t>9：ICE原糖</w:t>
      </w:r>
      <w:r w:rsidRPr="005C2240">
        <w:rPr>
          <w:rFonts w:ascii="微软雅黑" w:eastAsia="微软雅黑" w:hAnsi="微软雅黑" w:cs="微软雅黑" w:hint="eastAsia"/>
          <w:spacing w:val="7"/>
          <w:lang w:val="zh-CN" w:eastAsia="zh-CN"/>
        </w:rPr>
        <w:t>期</w:t>
      </w:r>
      <w:r w:rsidRPr="00AF335B">
        <w:rPr>
          <w:rFonts w:ascii="微软雅黑" w:eastAsia="微软雅黑" w:hAnsi="微软雅黑" w:cs="微软雅黑" w:hint="eastAsia"/>
          <w:spacing w:val="7"/>
          <w:lang w:val="zh-CN" w:eastAsia="zh-CN"/>
        </w:rPr>
        <w:t>货主力合约日</w:t>
      </w:r>
      <w:r w:rsidRPr="005C2240">
        <w:rPr>
          <w:rFonts w:ascii="微软雅黑" w:eastAsia="微软雅黑" w:hAnsi="微软雅黑" w:cs="微软雅黑" w:hint="eastAsia"/>
          <w:spacing w:val="7"/>
          <w:lang w:val="zh-CN" w:eastAsia="zh-CN"/>
        </w:rPr>
        <w:t>走势图</w:t>
      </w:r>
    </w:p>
    <w:p w:rsidR="003476C9" w:rsidRDefault="0005517D" w:rsidP="00470BA8">
      <w:pPr>
        <w:spacing w:before="103" w:line="256" w:lineRule="auto"/>
        <w:ind w:right="743"/>
        <w:rPr>
          <w:rFonts w:ascii="微软雅黑" w:eastAsia="微软雅黑" w:hAnsi="微软雅黑" w:cs="微软雅黑"/>
          <w:spacing w:val="12"/>
          <w:lang w:eastAsia="zh-CN"/>
        </w:rPr>
      </w:pPr>
      <w:r>
        <w:rPr>
          <w:rFonts w:hint="eastAsia"/>
          <w:noProof/>
          <w:lang w:eastAsia="zh-CN"/>
        </w:rPr>
        <w:lastRenderedPageBreak/>
        <w:drawing>
          <wp:inline distT="0" distB="0" distL="0" distR="0">
            <wp:extent cx="6074796" cy="2514493"/>
            <wp:effectExtent l="0" t="0" r="2540" b="635"/>
            <wp:docPr id="16" name="图片 16" descr="QQ截图20240807081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2" descr="QQ截图2024080708184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095150" cy="2522918"/>
                    </a:xfrm>
                    <a:prstGeom prst="rect">
                      <a:avLst/>
                    </a:prstGeom>
                    <a:noFill/>
                    <a:ln>
                      <a:noFill/>
                    </a:ln>
                  </pic:spPr>
                </pic:pic>
              </a:graphicData>
            </a:graphic>
          </wp:inline>
        </w:drawing>
      </w:r>
    </w:p>
    <w:p w:rsidR="003476C9" w:rsidRDefault="003476C9" w:rsidP="003476C9">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资料来源：wind、瑞达国际</w:t>
      </w:r>
    </w:p>
    <w:p w:rsidR="008709D6" w:rsidRDefault="008709D6" w:rsidP="00161170">
      <w:pPr>
        <w:spacing w:before="120" w:line="190" w:lineRule="auto"/>
        <w:jc w:val="both"/>
        <w:rPr>
          <w:rFonts w:ascii="微软雅黑" w:eastAsia="微软雅黑" w:hAnsi="微软雅黑" w:cs="微软雅黑"/>
          <w:spacing w:val="7"/>
          <w:lang w:eastAsia="zh-CN"/>
        </w:rPr>
      </w:pPr>
    </w:p>
    <w:p w:rsidR="00FF3A02" w:rsidRDefault="00AC579C">
      <w:pPr>
        <w:spacing w:before="120" w:line="190" w:lineRule="auto"/>
        <w:ind w:firstLine="448"/>
        <w:jc w:val="both"/>
        <w:rPr>
          <w:rFonts w:ascii="微软雅黑" w:eastAsia="微软雅黑" w:hAnsi="微软雅黑" w:cs="微软雅黑"/>
          <w:spacing w:val="7"/>
          <w:lang w:eastAsia="zh-CN"/>
        </w:rPr>
      </w:pPr>
      <w:r w:rsidRPr="005C2240">
        <w:rPr>
          <w:rFonts w:ascii="微软雅黑" w:eastAsia="微软雅黑" w:hAnsi="微软雅黑" w:cs="微软雅黑" w:hint="eastAsia"/>
          <w:spacing w:val="7"/>
          <w:lang w:val="zh-CN" w:eastAsia="zh-CN"/>
        </w:rPr>
        <w:t>图</w:t>
      </w:r>
      <w:r>
        <w:rPr>
          <w:rFonts w:ascii="微软雅黑" w:eastAsia="微软雅黑" w:hAnsi="微软雅黑" w:cs="微软雅黑"/>
          <w:spacing w:val="7"/>
          <w:lang w:eastAsia="zh-CN"/>
        </w:rPr>
        <w:t>10</w:t>
      </w:r>
      <w:r w:rsidRPr="005C2240">
        <w:rPr>
          <w:rFonts w:ascii="微软雅黑" w:eastAsia="微软雅黑" w:hAnsi="微软雅黑" w:cs="微软雅黑" w:hint="eastAsia"/>
          <w:spacing w:val="7"/>
          <w:lang w:eastAsia="zh-CN"/>
        </w:rPr>
        <w:t>：</w:t>
      </w:r>
      <w:r w:rsidRPr="00AC579C">
        <w:rPr>
          <w:rFonts w:ascii="微软雅黑" w:eastAsia="微软雅黑" w:hAnsi="微软雅黑" w:cs="微软雅黑" w:hint="eastAsia"/>
          <w:spacing w:val="7"/>
          <w:lang w:eastAsia="zh-CN"/>
        </w:rPr>
        <w:t>美国总统大选特朗普与哈里斯</w:t>
      </w:r>
      <w:r>
        <w:rPr>
          <w:rFonts w:ascii="微软雅黑" w:eastAsia="微软雅黑" w:hAnsi="微软雅黑" w:cs="微软雅黑" w:hint="eastAsia"/>
          <w:spacing w:val="7"/>
          <w:lang w:eastAsia="zh-CN"/>
        </w:rPr>
        <w:t>民调支持率（</w:t>
      </w:r>
      <w:r w:rsidR="00160602">
        <w:rPr>
          <w:rFonts w:ascii="微软雅黑" w:eastAsia="微软雅黑" w:hAnsi="微软雅黑" w:cs="微软雅黑"/>
          <w:spacing w:val="7"/>
          <w:lang w:eastAsia="zh-CN"/>
        </w:rPr>
        <w:t>8</w:t>
      </w:r>
      <w:r>
        <w:rPr>
          <w:rFonts w:ascii="微软雅黑" w:eastAsia="微软雅黑" w:hAnsi="微软雅黑" w:cs="微软雅黑" w:hint="eastAsia"/>
          <w:spacing w:val="7"/>
          <w:lang w:eastAsia="zh-CN"/>
        </w:rPr>
        <w:t>月</w:t>
      </w:r>
      <w:r w:rsidR="0005517D">
        <w:rPr>
          <w:rFonts w:ascii="微软雅黑" w:eastAsia="微软雅黑" w:hAnsi="微软雅黑" w:cs="微软雅黑"/>
          <w:spacing w:val="7"/>
          <w:lang w:eastAsia="zh-CN"/>
        </w:rPr>
        <w:t>7</w:t>
      </w:r>
      <w:r>
        <w:rPr>
          <w:rFonts w:ascii="微软雅黑" w:eastAsia="微软雅黑" w:hAnsi="微软雅黑" w:cs="微软雅黑" w:hint="eastAsia"/>
          <w:spacing w:val="7"/>
          <w:lang w:eastAsia="zh-CN"/>
        </w:rPr>
        <w:t>日更新）</w:t>
      </w:r>
    </w:p>
    <w:p w:rsidR="00FF3A02" w:rsidRDefault="0005517D" w:rsidP="00AC579C">
      <w:pPr>
        <w:spacing w:before="120" w:line="190" w:lineRule="auto"/>
        <w:jc w:val="both"/>
        <w:rPr>
          <w:rFonts w:ascii="微软雅黑" w:eastAsia="微软雅黑" w:hAnsi="微软雅黑" w:cs="微软雅黑"/>
          <w:spacing w:val="7"/>
          <w:lang w:eastAsia="zh-CN"/>
        </w:rPr>
      </w:pPr>
      <w:r>
        <w:rPr>
          <w:noProof/>
          <w:snapToGrid/>
          <w:lang w:eastAsia="zh-CN"/>
        </w:rPr>
        <w:drawing>
          <wp:inline distT="0" distB="0" distL="0" distR="0" wp14:anchorId="4EB1A7DD" wp14:editId="450C28D4">
            <wp:extent cx="6035040" cy="1443466"/>
            <wp:effectExtent l="0" t="0" r="3810" b="444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052881" cy="1447733"/>
                    </a:xfrm>
                    <a:prstGeom prst="rect">
                      <a:avLst/>
                    </a:prstGeom>
                  </pic:spPr>
                </pic:pic>
              </a:graphicData>
            </a:graphic>
          </wp:inline>
        </w:drawing>
      </w:r>
    </w:p>
    <w:p w:rsidR="00AC579C" w:rsidRDefault="00AC579C" w:rsidP="00AC579C">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t>
      </w:r>
      <w:r w:rsidRPr="00AC579C">
        <w:rPr>
          <w:rFonts w:ascii="微软雅黑" w:eastAsia="微软雅黑" w:hAnsi="微软雅黑" w:cs="微软雅黑"/>
          <w:spacing w:val="7"/>
          <w:lang w:eastAsia="zh-CN"/>
        </w:rPr>
        <w:t>RealClearPolitics.com</w:t>
      </w:r>
    </w:p>
    <w:p w:rsidR="00FF3A02" w:rsidRDefault="00FF3A02">
      <w:pPr>
        <w:spacing w:before="120" w:line="190" w:lineRule="auto"/>
        <w:ind w:firstLine="448"/>
        <w:jc w:val="both"/>
        <w:rPr>
          <w:rFonts w:ascii="微软雅黑" w:eastAsia="微软雅黑" w:hAnsi="微软雅黑" w:cs="微软雅黑"/>
          <w:noProof/>
          <w:spacing w:val="7"/>
          <w:lang w:eastAsia="zh-CN"/>
        </w:rPr>
      </w:pPr>
    </w:p>
    <w:p w:rsidR="00AC579C" w:rsidRDefault="00AC579C" w:rsidP="00AC579C">
      <w:pPr>
        <w:spacing w:before="120" w:line="190" w:lineRule="auto"/>
        <w:ind w:firstLine="448"/>
        <w:jc w:val="both"/>
        <w:rPr>
          <w:rFonts w:ascii="微软雅黑" w:eastAsia="微软雅黑" w:hAnsi="微软雅黑" w:cs="微软雅黑"/>
          <w:spacing w:val="7"/>
          <w:lang w:eastAsia="zh-CN"/>
        </w:rPr>
      </w:pPr>
      <w:r w:rsidRPr="005C2240">
        <w:rPr>
          <w:rFonts w:ascii="微软雅黑" w:eastAsia="微软雅黑" w:hAnsi="微软雅黑" w:cs="微软雅黑" w:hint="eastAsia"/>
          <w:spacing w:val="7"/>
          <w:lang w:val="zh-CN" w:eastAsia="zh-CN"/>
        </w:rPr>
        <w:t>图</w:t>
      </w:r>
      <w:r w:rsidR="008709D6">
        <w:rPr>
          <w:rFonts w:ascii="微软雅黑" w:eastAsia="微软雅黑" w:hAnsi="微软雅黑" w:cs="微软雅黑"/>
          <w:spacing w:val="7"/>
          <w:lang w:eastAsia="zh-CN"/>
        </w:rPr>
        <w:t>11</w:t>
      </w:r>
      <w:r w:rsidRPr="005C2240">
        <w:rPr>
          <w:rFonts w:ascii="微软雅黑" w:eastAsia="微软雅黑" w:hAnsi="微软雅黑" w:cs="微软雅黑" w:hint="eastAsia"/>
          <w:spacing w:val="7"/>
          <w:lang w:eastAsia="zh-CN"/>
        </w:rPr>
        <w:t>：</w:t>
      </w:r>
      <w:r w:rsidRPr="00AC579C">
        <w:rPr>
          <w:rFonts w:ascii="微软雅黑" w:eastAsia="微软雅黑" w:hAnsi="微软雅黑" w:cs="微软雅黑" w:hint="eastAsia"/>
          <w:spacing w:val="7"/>
          <w:lang w:eastAsia="zh-CN"/>
        </w:rPr>
        <w:t>美国总统大选</w:t>
      </w:r>
      <w:r>
        <w:rPr>
          <w:rFonts w:ascii="微软雅黑" w:eastAsia="微软雅黑" w:hAnsi="微软雅黑" w:cs="微软雅黑" w:hint="eastAsia"/>
          <w:spacing w:val="7"/>
          <w:lang w:eastAsia="zh-CN"/>
        </w:rPr>
        <w:t>国会选举共和党和民主党支持率（</w:t>
      </w:r>
      <w:r w:rsidR="00160602">
        <w:rPr>
          <w:rFonts w:ascii="微软雅黑" w:eastAsia="微软雅黑" w:hAnsi="微软雅黑" w:cs="微软雅黑"/>
          <w:spacing w:val="7"/>
          <w:lang w:eastAsia="zh-CN"/>
        </w:rPr>
        <w:t>8</w:t>
      </w:r>
      <w:r w:rsidR="00160602">
        <w:rPr>
          <w:rFonts w:ascii="微软雅黑" w:eastAsia="微软雅黑" w:hAnsi="微软雅黑" w:cs="微软雅黑" w:hint="eastAsia"/>
          <w:spacing w:val="7"/>
          <w:lang w:eastAsia="zh-CN"/>
        </w:rPr>
        <w:t>月</w:t>
      </w:r>
      <w:r w:rsidR="0005517D">
        <w:rPr>
          <w:rFonts w:ascii="微软雅黑" w:eastAsia="微软雅黑" w:hAnsi="微软雅黑" w:cs="微软雅黑"/>
          <w:spacing w:val="7"/>
          <w:lang w:eastAsia="zh-CN"/>
        </w:rPr>
        <w:t>7</w:t>
      </w:r>
      <w:r w:rsidR="00160602">
        <w:rPr>
          <w:rFonts w:ascii="微软雅黑" w:eastAsia="微软雅黑" w:hAnsi="微软雅黑" w:cs="微软雅黑" w:hint="eastAsia"/>
          <w:spacing w:val="7"/>
          <w:lang w:eastAsia="zh-CN"/>
        </w:rPr>
        <w:t>日更新</w:t>
      </w:r>
      <w:r>
        <w:rPr>
          <w:rFonts w:ascii="微软雅黑" w:eastAsia="微软雅黑" w:hAnsi="微软雅黑" w:cs="微软雅黑" w:hint="eastAsia"/>
          <w:spacing w:val="7"/>
          <w:lang w:eastAsia="zh-CN"/>
        </w:rPr>
        <w:t>）</w:t>
      </w:r>
    </w:p>
    <w:p w:rsidR="00AC579C" w:rsidRDefault="0005517D" w:rsidP="00AC579C">
      <w:pPr>
        <w:spacing w:before="120" w:line="190" w:lineRule="auto"/>
        <w:jc w:val="both"/>
        <w:rPr>
          <w:rFonts w:ascii="微软雅黑" w:eastAsia="微软雅黑" w:hAnsi="微软雅黑" w:cs="微软雅黑"/>
          <w:spacing w:val="7"/>
          <w:lang w:eastAsia="zh-CN"/>
        </w:rPr>
      </w:pPr>
      <w:r>
        <w:rPr>
          <w:noProof/>
          <w:snapToGrid/>
          <w:lang w:eastAsia="zh-CN"/>
        </w:rPr>
        <w:drawing>
          <wp:inline distT="0" distB="0" distL="0" distR="0" wp14:anchorId="34DA0DCE" wp14:editId="45EF55DC">
            <wp:extent cx="6071235" cy="3260034"/>
            <wp:effectExtent l="0" t="0" r="5715"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083974" cy="3266874"/>
                    </a:xfrm>
                    <a:prstGeom prst="rect">
                      <a:avLst/>
                    </a:prstGeom>
                  </pic:spPr>
                </pic:pic>
              </a:graphicData>
            </a:graphic>
          </wp:inline>
        </w:drawing>
      </w:r>
    </w:p>
    <w:p w:rsidR="00AC579C" w:rsidRPr="00FF3A02" w:rsidRDefault="00AC579C" w:rsidP="00AC579C">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t>
      </w:r>
      <w:r w:rsidRPr="00AC579C">
        <w:rPr>
          <w:rFonts w:ascii="微软雅黑" w:eastAsia="微软雅黑" w:hAnsi="微软雅黑" w:cs="微软雅黑"/>
          <w:spacing w:val="7"/>
          <w:lang w:eastAsia="zh-CN"/>
        </w:rPr>
        <w:t>RealClearPolitics.com</w:t>
      </w:r>
    </w:p>
    <w:p w:rsidR="00F66A99" w:rsidRDefault="00F66A99" w:rsidP="00161170">
      <w:pPr>
        <w:spacing w:before="120" w:line="190" w:lineRule="auto"/>
        <w:jc w:val="both"/>
        <w:rPr>
          <w:rFonts w:ascii="微软雅黑" w:eastAsia="微软雅黑" w:hAnsi="微软雅黑" w:cs="微软雅黑"/>
          <w:spacing w:val="7"/>
          <w:lang w:eastAsia="zh-CN"/>
        </w:rPr>
      </w:pPr>
      <w:bookmarkStart w:id="2" w:name="_GoBack"/>
      <w:bookmarkEnd w:id="2"/>
    </w:p>
    <w:p w:rsidR="003F2FC7" w:rsidRDefault="003F2FC7" w:rsidP="00161170">
      <w:pPr>
        <w:spacing w:before="120" w:line="190" w:lineRule="auto"/>
        <w:jc w:val="both"/>
        <w:rPr>
          <w:rFonts w:ascii="微软雅黑" w:eastAsia="微软雅黑" w:hAnsi="微软雅黑" w:cs="微软雅黑"/>
          <w:spacing w:val="7"/>
          <w:lang w:eastAsia="zh-CN"/>
        </w:rPr>
      </w:pPr>
    </w:p>
    <w:p w:rsidR="00AE2365" w:rsidRDefault="00AE2365">
      <w:pPr>
        <w:spacing w:before="120" w:line="190" w:lineRule="auto"/>
        <w:ind w:firstLine="448"/>
        <w:jc w:val="both"/>
        <w:rPr>
          <w:rFonts w:ascii="微软雅黑" w:eastAsia="微软雅黑" w:hAnsi="微软雅黑" w:cs="微软雅黑"/>
          <w:spacing w:val="7"/>
          <w:lang w:eastAsia="zh-CN"/>
        </w:rPr>
      </w:pPr>
    </w:p>
    <w:p w:rsidR="00AE2365" w:rsidRDefault="00996DB6">
      <w:pPr>
        <w:spacing w:before="172" w:line="417" w:lineRule="exact"/>
        <w:ind w:firstLine="560"/>
        <w:rPr>
          <w:rFonts w:ascii="微软雅黑" w:eastAsia="微软雅黑" w:hAnsi="微软雅黑" w:cs="微软雅黑"/>
          <w:sz w:val="20"/>
          <w:szCs w:val="20"/>
          <w:lang w:eastAsia="zh-CN"/>
        </w:rPr>
      </w:pPr>
      <w:r>
        <w:rPr>
          <w:rFonts w:ascii="微软雅黑" w:eastAsia="微软雅黑" w:hAnsi="微软雅黑" w:cs="微软雅黑"/>
          <w:noProof/>
          <w:color w:val="036EB8"/>
          <w:position w:val="-4"/>
          <w:sz w:val="28"/>
          <w:szCs w:val="28"/>
          <w:lang w:eastAsia="zh-CN"/>
        </w:rPr>
        <w:drawing>
          <wp:inline distT="0" distB="0" distL="0" distR="0">
            <wp:extent cx="128905" cy="173990"/>
            <wp:effectExtent l="0" t="0" r="4445" b="1651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24"/>
                    <a:stretch>
                      <a:fillRect/>
                    </a:stretch>
                  </pic:blipFill>
                  <pic:spPr>
                    <a:xfrm>
                      <a:off x="0" y="0"/>
                      <a:ext cx="129197" cy="174370"/>
                    </a:xfrm>
                    <a:prstGeom prst="rect">
                      <a:avLst/>
                    </a:prstGeom>
                  </pic:spPr>
                </pic:pic>
              </a:graphicData>
            </a:graphic>
          </wp:inline>
        </w:drawing>
      </w:r>
      <w:r>
        <w:rPr>
          <w:rFonts w:ascii="微软雅黑" w:eastAsia="微软雅黑" w:hAnsi="微软雅黑" w:cs="微软雅黑"/>
          <w:b/>
          <w:bCs/>
          <w:color w:val="036EB8"/>
          <w:spacing w:val="19"/>
          <w:sz w:val="28"/>
          <w:szCs w:val="28"/>
          <w:lang w:eastAsia="zh-CN"/>
        </w:rPr>
        <w:t xml:space="preserve"> </w:t>
      </w:r>
      <w:r>
        <w:rPr>
          <w:rFonts w:ascii="微软雅黑" w:eastAsia="微软雅黑" w:hAnsi="微软雅黑" w:cs="微软雅黑"/>
          <w:color w:val="CE393F"/>
          <w:spacing w:val="8"/>
          <w:position w:val="2"/>
          <w:sz w:val="40"/>
          <w:szCs w:val="40"/>
          <w:lang w:eastAsia="zh-CN"/>
        </w:rPr>
        <w:t>△</w:t>
      </w:r>
      <w:r>
        <w:rPr>
          <w:rFonts w:ascii="微软雅黑" w:eastAsia="微软雅黑" w:hAnsi="微软雅黑" w:cs="微软雅黑"/>
          <w:color w:val="CE393F"/>
          <w:spacing w:val="-38"/>
          <w:position w:val="2"/>
          <w:sz w:val="40"/>
          <w:szCs w:val="40"/>
          <w:lang w:eastAsia="zh-CN"/>
        </w:rPr>
        <w:t xml:space="preserve"> </w:t>
      </w:r>
      <w:r>
        <w:rPr>
          <w:rFonts w:ascii="微软雅黑" w:eastAsia="微软雅黑" w:hAnsi="微软雅黑" w:cs="微软雅黑"/>
          <w:spacing w:val="8"/>
          <w:position w:val="2"/>
          <w:sz w:val="20"/>
          <w:szCs w:val="20"/>
          <w:lang w:eastAsia="zh-CN"/>
        </w:rPr>
        <w:t>免责声明</w:t>
      </w:r>
    </w:p>
    <w:p w:rsidR="00AE2365" w:rsidRDefault="00996DB6">
      <w:pPr>
        <w:spacing w:before="63" w:line="193" w:lineRule="auto"/>
        <w:ind w:left="340" w:right="706" w:firstLine="372"/>
        <w:jc w:val="both"/>
        <w:rPr>
          <w:rFonts w:ascii="微软雅黑" w:eastAsia="微软雅黑" w:hAnsi="微软雅黑" w:cs="微软雅黑"/>
          <w:color w:val="898989"/>
          <w:spacing w:val="-8"/>
          <w:sz w:val="18"/>
          <w:szCs w:val="18"/>
          <w:lang w:eastAsia="zh-CN"/>
        </w:rPr>
      </w:pPr>
      <w:r>
        <w:rPr>
          <w:rFonts w:ascii="微软雅黑" w:eastAsia="微软雅黑" w:hAnsi="微软雅黑" w:cs="微软雅黑"/>
          <w:color w:val="898989"/>
          <w:spacing w:val="3"/>
          <w:sz w:val="18"/>
          <w:szCs w:val="18"/>
          <w:lang w:eastAsia="zh-CN"/>
        </w:rPr>
        <w:t>此报告由瑞达国际所编制。本报告采用之资料及意见均相信可靠及准确</w:t>
      </w:r>
      <w:r>
        <w:rPr>
          <w:rFonts w:ascii="微软雅黑" w:eastAsia="微软雅黑" w:hAnsi="微软雅黑" w:cs="微软雅黑"/>
          <w:color w:val="898989"/>
          <w:spacing w:val="2"/>
          <w:sz w:val="18"/>
          <w:szCs w:val="18"/>
          <w:lang w:eastAsia="zh-CN"/>
        </w:rPr>
        <w:t>，但本公司并不对各分析或有关资料之可</w:t>
      </w:r>
      <w:r>
        <w:rPr>
          <w:rFonts w:ascii="微软雅黑" w:eastAsia="微软雅黑" w:hAnsi="微软雅黑" w:cs="微软雅黑"/>
          <w:color w:val="898989"/>
          <w:spacing w:val="3"/>
          <w:sz w:val="18"/>
          <w:szCs w:val="18"/>
          <w:lang w:eastAsia="zh-CN"/>
        </w:rPr>
        <w:t>靠性及准确性作出全面性保证。本报告只供客户或读者作参考之用，客户或读者不应完全依靠本报告内容作为投</w:t>
      </w:r>
      <w:r>
        <w:rPr>
          <w:rFonts w:ascii="微软雅黑" w:eastAsia="微软雅黑" w:hAnsi="微软雅黑" w:cs="微软雅黑"/>
          <w:color w:val="898989"/>
          <w:spacing w:val="2"/>
          <w:sz w:val="18"/>
          <w:szCs w:val="18"/>
          <w:lang w:eastAsia="zh-CN"/>
        </w:rPr>
        <w:t>资准</w:t>
      </w:r>
      <w:r>
        <w:rPr>
          <w:rFonts w:ascii="微软雅黑" w:eastAsia="微软雅黑" w:hAnsi="微软雅黑" w:cs="微软雅黑"/>
          <w:color w:val="898989"/>
          <w:spacing w:val="-8"/>
          <w:sz w:val="18"/>
          <w:szCs w:val="18"/>
          <w:lang w:eastAsia="zh-CN"/>
        </w:rPr>
        <w:t>则。</w:t>
      </w:r>
    </w:p>
    <w:p w:rsidR="00AE2365" w:rsidRDefault="00996DB6" w:rsidP="00D04FED">
      <w:pPr>
        <w:spacing w:before="63" w:line="193" w:lineRule="auto"/>
        <w:ind w:left="340" w:right="706" w:firstLine="372"/>
        <w:jc w:val="both"/>
        <w:rPr>
          <w:lang w:eastAsia="zh-CN"/>
        </w:rPr>
      </w:pPr>
      <w:r>
        <w:rPr>
          <w:rFonts w:ascii="微软雅黑" w:eastAsia="微软雅黑" w:hAnsi="微软雅黑" w:cs="微软雅黑"/>
          <w:color w:val="898989"/>
          <w:spacing w:val="3"/>
          <w:sz w:val="18"/>
          <w:szCs w:val="18"/>
          <w:lang w:eastAsia="zh-CN"/>
        </w:rPr>
        <w:t>本报告之资料及意见如有任何更改，恕不另行通知。本报告并非及并无意图</w:t>
      </w:r>
      <w:r>
        <w:rPr>
          <w:rFonts w:ascii="微软雅黑" w:eastAsia="微软雅黑" w:hAnsi="微软雅黑" w:cs="微软雅黑"/>
          <w:color w:val="898989"/>
          <w:spacing w:val="2"/>
          <w:sz w:val="18"/>
          <w:szCs w:val="18"/>
          <w:lang w:eastAsia="zh-CN"/>
        </w:rPr>
        <w:t>构成任何作价或招揽进行买卖本报告</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2"/>
          <w:sz w:val="18"/>
          <w:szCs w:val="18"/>
          <w:lang w:eastAsia="zh-CN"/>
        </w:rPr>
        <w:t>提及的商品。本公司不会对任何因依靠本报告作出任何买卖而引致之任何损失承担任</w:t>
      </w:r>
      <w:r>
        <w:rPr>
          <w:rFonts w:ascii="微软雅黑" w:eastAsia="微软雅黑" w:hAnsi="微软雅黑" w:cs="微软雅黑"/>
          <w:color w:val="898989"/>
          <w:spacing w:val="1"/>
          <w:sz w:val="18"/>
          <w:szCs w:val="18"/>
          <w:lang w:eastAsia="zh-CN"/>
        </w:rPr>
        <w:t>何责任。</w:t>
      </w:r>
    </w:p>
    <w:p w:rsidR="00AE2365" w:rsidRDefault="00AE2365">
      <w:pPr>
        <w:spacing w:before="34" w:line="569" w:lineRule="exact"/>
        <w:ind w:firstLine="468"/>
        <w:rPr>
          <w:rFonts w:eastAsiaTheme="minorEastAsia"/>
          <w:lang w:eastAsia="zh-CN"/>
        </w:rPr>
      </w:pPr>
    </w:p>
    <w:p w:rsidR="00C169A2" w:rsidRDefault="00C169A2">
      <w:pPr>
        <w:spacing w:before="34" w:line="569" w:lineRule="exact"/>
        <w:ind w:firstLine="468"/>
        <w:rPr>
          <w:rFonts w:eastAsiaTheme="minorEastAsia"/>
          <w:lang w:eastAsia="zh-CN"/>
        </w:rPr>
      </w:pPr>
    </w:p>
    <w:p w:rsidR="00C169A2" w:rsidRPr="00C169A2" w:rsidRDefault="00C169A2">
      <w:pPr>
        <w:spacing w:before="34" w:line="569" w:lineRule="exact"/>
        <w:ind w:firstLine="468"/>
        <w:rPr>
          <w:rFonts w:eastAsiaTheme="minorEastAsia"/>
          <w:lang w:eastAsia="zh-CN"/>
        </w:rPr>
      </w:pPr>
    </w:p>
    <w:p w:rsidR="00AE2365" w:rsidRPr="00D04FED" w:rsidRDefault="00AE2365">
      <w:pPr>
        <w:spacing w:before="34" w:line="569" w:lineRule="exact"/>
        <w:ind w:firstLine="468"/>
        <w:rPr>
          <w:rFonts w:eastAsiaTheme="minorEastAsia"/>
          <w:lang w:eastAsia="zh-CN"/>
        </w:rPr>
      </w:pPr>
    </w:p>
    <w:p w:rsidR="00AE2365" w:rsidRDefault="00996DB6">
      <w:pPr>
        <w:spacing w:line="3052" w:lineRule="exact"/>
        <w:ind w:firstLine="420"/>
        <w:jc w:val="center"/>
      </w:pPr>
      <w:r>
        <w:rPr>
          <w:noProof/>
          <w:position w:val="-61"/>
          <w:lang w:eastAsia="zh-CN"/>
        </w:rPr>
        <w:drawing>
          <wp:inline distT="0" distB="0" distL="0" distR="0">
            <wp:extent cx="1936115" cy="1938020"/>
            <wp:effectExtent l="0" t="0" r="6985" b="508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25"/>
                    <a:stretch>
                      <a:fillRect/>
                    </a:stretch>
                  </pic:blipFill>
                  <pic:spPr>
                    <a:xfrm>
                      <a:off x="0" y="0"/>
                      <a:ext cx="1936488" cy="1938179"/>
                    </a:xfrm>
                    <a:prstGeom prst="rect">
                      <a:avLst/>
                    </a:prstGeom>
                  </pic:spPr>
                </pic:pic>
              </a:graphicData>
            </a:graphic>
          </wp:inline>
        </w:drawing>
      </w:r>
    </w:p>
    <w:p w:rsidR="00AE2365" w:rsidRDefault="00AE2365">
      <w:pPr>
        <w:pStyle w:val="a3"/>
        <w:spacing w:line="371" w:lineRule="auto"/>
        <w:jc w:val="center"/>
      </w:pPr>
    </w:p>
    <w:p w:rsidR="00AE2365" w:rsidRDefault="00996DB6">
      <w:pPr>
        <w:spacing w:before="103" w:line="191" w:lineRule="auto"/>
        <w:ind w:firstLine="508"/>
        <w:jc w:val="center"/>
        <w:rPr>
          <w:rFonts w:ascii="微软雅黑" w:eastAsia="微软雅黑" w:hAnsi="微软雅黑" w:cs="微软雅黑"/>
          <w:sz w:val="24"/>
          <w:szCs w:val="24"/>
          <w:lang w:eastAsia="zh-CN"/>
        </w:rPr>
      </w:pPr>
      <w:r>
        <w:rPr>
          <w:rFonts w:ascii="微软雅黑" w:eastAsia="微软雅黑" w:hAnsi="微软雅黑" w:cs="微软雅黑"/>
          <w:spacing w:val="7"/>
          <w:sz w:val="24"/>
          <w:szCs w:val="24"/>
          <w:lang w:eastAsia="zh-CN"/>
        </w:rPr>
        <w:t>24小时客服电话： 00852</w:t>
      </w:r>
      <w:r>
        <w:rPr>
          <w:rFonts w:ascii="微软雅黑" w:eastAsia="微软雅黑" w:hAnsi="微软雅黑" w:cs="微软雅黑"/>
          <w:spacing w:val="-33"/>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37"/>
          <w:sz w:val="24"/>
          <w:szCs w:val="24"/>
          <w:lang w:eastAsia="zh-CN"/>
        </w:rPr>
        <w:t xml:space="preserve"> </w:t>
      </w:r>
      <w:r>
        <w:rPr>
          <w:rFonts w:ascii="微软雅黑" w:eastAsia="微软雅黑" w:hAnsi="微软雅黑" w:cs="微软雅黑"/>
          <w:spacing w:val="7"/>
          <w:sz w:val="24"/>
          <w:szCs w:val="24"/>
          <w:lang w:eastAsia="zh-CN"/>
        </w:rPr>
        <w:t>25342000/86</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26"/>
          <w:sz w:val="24"/>
          <w:szCs w:val="24"/>
          <w:lang w:eastAsia="zh-CN"/>
        </w:rPr>
        <w:t xml:space="preserve"> </w:t>
      </w:r>
      <w:r>
        <w:rPr>
          <w:rFonts w:ascii="微软雅黑" w:eastAsia="微软雅黑" w:hAnsi="微软雅黑" w:cs="微软雅黑"/>
          <w:spacing w:val="7"/>
          <w:sz w:val="24"/>
          <w:szCs w:val="24"/>
          <w:lang w:eastAsia="zh-CN"/>
        </w:rPr>
        <w:t>13603059885</w:t>
      </w:r>
    </w:p>
    <w:p w:rsidR="00AE2365" w:rsidRDefault="00996DB6">
      <w:pPr>
        <w:spacing w:before="233" w:line="175" w:lineRule="auto"/>
        <w:ind w:firstLine="500"/>
        <w:jc w:val="center"/>
        <w:rPr>
          <w:rFonts w:ascii="微软雅黑" w:eastAsia="微软雅黑" w:hAnsi="微软雅黑" w:cs="微软雅黑"/>
          <w:sz w:val="24"/>
          <w:szCs w:val="24"/>
          <w:lang w:eastAsia="zh-CN"/>
        </w:rPr>
      </w:pPr>
      <w:r>
        <w:rPr>
          <w:rFonts w:ascii="微软雅黑" w:eastAsia="微软雅黑" w:hAnsi="微软雅黑" w:cs="微软雅黑"/>
          <w:spacing w:val="5"/>
          <w:sz w:val="24"/>
          <w:szCs w:val="24"/>
          <w:lang w:eastAsia="zh-CN"/>
        </w:rPr>
        <w:t>24小时传真电话： 00852</w:t>
      </w:r>
      <w:r>
        <w:rPr>
          <w:rFonts w:ascii="微软雅黑" w:eastAsia="微软雅黑" w:hAnsi="微软雅黑" w:cs="微软雅黑"/>
          <w:spacing w:val="-32"/>
          <w:sz w:val="24"/>
          <w:szCs w:val="24"/>
          <w:lang w:eastAsia="zh-CN"/>
        </w:rPr>
        <w:t xml:space="preserve"> </w:t>
      </w:r>
      <w:r>
        <w:rPr>
          <w:rFonts w:ascii="微软雅黑" w:eastAsia="微软雅黑" w:hAnsi="微软雅黑" w:cs="微软雅黑"/>
          <w:spacing w:val="5"/>
          <w:sz w:val="24"/>
          <w:szCs w:val="24"/>
          <w:lang w:eastAsia="zh-CN"/>
        </w:rPr>
        <w:t>-</w:t>
      </w:r>
      <w:r>
        <w:rPr>
          <w:rFonts w:ascii="微软雅黑" w:eastAsia="微软雅黑" w:hAnsi="微软雅黑" w:cs="微软雅黑"/>
          <w:spacing w:val="-38"/>
          <w:sz w:val="24"/>
          <w:szCs w:val="24"/>
          <w:lang w:eastAsia="zh-CN"/>
        </w:rPr>
        <w:t xml:space="preserve"> </w:t>
      </w:r>
      <w:r>
        <w:rPr>
          <w:rFonts w:ascii="微软雅黑" w:eastAsia="微软雅黑" w:hAnsi="微软雅黑" w:cs="微软雅黑"/>
          <w:spacing w:val="5"/>
          <w:sz w:val="24"/>
          <w:szCs w:val="24"/>
          <w:lang w:eastAsia="zh-CN"/>
        </w:rPr>
        <w:t>25632368</w:t>
      </w:r>
    </w:p>
    <w:p w:rsidR="00AE2365" w:rsidRDefault="00996DB6">
      <w:pPr>
        <w:spacing w:before="258" w:line="190" w:lineRule="auto"/>
        <w:ind w:firstLine="532"/>
        <w:jc w:val="center"/>
        <w:rPr>
          <w:rFonts w:ascii="微软雅黑" w:eastAsia="微软雅黑" w:hAnsi="微软雅黑" w:cs="微软雅黑"/>
          <w:sz w:val="24"/>
          <w:szCs w:val="24"/>
        </w:rPr>
      </w:pPr>
      <w:r>
        <w:rPr>
          <w:rFonts w:ascii="微软雅黑" w:eastAsia="微软雅黑" w:hAnsi="微软雅黑" w:cs="微软雅黑"/>
          <w:spacing w:val="13"/>
          <w:sz w:val="24"/>
          <w:szCs w:val="24"/>
        </w:rPr>
        <w:t xml:space="preserve">客服邮箱： </w:t>
      </w:r>
      <w:r>
        <w:rPr>
          <w:rFonts w:ascii="微软雅黑" w:eastAsia="微软雅黑" w:hAnsi="微软雅黑" w:cs="微软雅黑"/>
          <w:sz w:val="24"/>
          <w:szCs w:val="24"/>
        </w:rPr>
        <w:t>cs</w:t>
      </w:r>
      <w:r>
        <w:rPr>
          <w:rFonts w:ascii="微软雅黑" w:eastAsia="微软雅黑" w:hAnsi="微软雅黑" w:cs="微软雅黑"/>
          <w:spacing w:val="13"/>
          <w:sz w:val="24"/>
          <w:szCs w:val="24"/>
        </w:rPr>
        <w:t>@</w:t>
      </w:r>
      <w:r>
        <w:rPr>
          <w:rFonts w:ascii="微软雅黑" w:eastAsia="微软雅黑" w:hAnsi="微软雅黑" w:cs="微软雅黑"/>
          <w:sz w:val="24"/>
          <w:szCs w:val="24"/>
        </w:rPr>
        <w:t>ruida</w:t>
      </w:r>
      <w:r>
        <w:rPr>
          <w:rFonts w:ascii="微软雅黑" w:eastAsia="微软雅黑" w:hAnsi="微软雅黑" w:cs="微软雅黑"/>
          <w:spacing w:val="13"/>
          <w:sz w:val="24"/>
          <w:szCs w:val="24"/>
        </w:rPr>
        <w:t>-</w:t>
      </w:r>
      <w:r>
        <w:rPr>
          <w:rFonts w:ascii="微软雅黑" w:eastAsia="微软雅黑" w:hAnsi="微软雅黑" w:cs="微软雅黑"/>
          <w:spacing w:val="-29"/>
          <w:sz w:val="24"/>
          <w:szCs w:val="24"/>
        </w:rPr>
        <w:t xml:space="preserve"> </w:t>
      </w:r>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13"/>
          <w:sz w:val="24"/>
          <w:szCs w:val="24"/>
        </w:rPr>
        <w:t>.</w:t>
      </w:r>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rsidR="00AE2365" w:rsidRDefault="00996DB6">
      <w:pPr>
        <w:spacing w:before="234" w:line="192" w:lineRule="auto"/>
        <w:ind w:firstLine="512"/>
        <w:jc w:val="center"/>
        <w:rPr>
          <w:rFonts w:ascii="微软雅黑" w:eastAsia="微软雅黑" w:hAnsi="微软雅黑" w:cs="微软雅黑"/>
          <w:sz w:val="24"/>
          <w:szCs w:val="24"/>
        </w:rPr>
      </w:pPr>
      <w:r>
        <w:rPr>
          <w:rFonts w:ascii="微软雅黑" w:eastAsia="微软雅黑" w:hAnsi="微软雅黑" w:cs="微软雅黑"/>
          <w:spacing w:val="8"/>
          <w:sz w:val="24"/>
          <w:szCs w:val="24"/>
        </w:rPr>
        <w:t>客服</w:t>
      </w:r>
      <w:r>
        <w:rPr>
          <w:rFonts w:ascii="微软雅黑" w:eastAsia="微软雅黑" w:hAnsi="微软雅黑" w:cs="微软雅黑"/>
          <w:sz w:val="24"/>
          <w:szCs w:val="24"/>
        </w:rPr>
        <w:t>QQ</w:t>
      </w:r>
      <w:r>
        <w:rPr>
          <w:rFonts w:ascii="微软雅黑" w:eastAsia="微软雅黑" w:hAnsi="微软雅黑" w:cs="微软雅黑"/>
          <w:spacing w:val="8"/>
          <w:sz w:val="24"/>
          <w:szCs w:val="24"/>
        </w:rPr>
        <w:t>： 203195058/29384</w:t>
      </w:r>
      <w:r>
        <w:rPr>
          <w:rFonts w:ascii="微软雅黑" w:eastAsia="微软雅黑" w:hAnsi="微软雅黑" w:cs="微软雅黑"/>
          <w:spacing w:val="7"/>
          <w:sz w:val="24"/>
          <w:szCs w:val="24"/>
        </w:rPr>
        <w:t>72186</w:t>
      </w:r>
    </w:p>
    <w:p w:rsidR="00AE2365" w:rsidRDefault="00996DB6">
      <w:pPr>
        <w:spacing w:before="234" w:line="176" w:lineRule="auto"/>
        <w:ind w:firstLine="564"/>
        <w:jc w:val="center"/>
        <w:rPr>
          <w:rFonts w:ascii="微软雅黑" w:eastAsia="微软雅黑" w:hAnsi="微软雅黑" w:cs="微软雅黑"/>
          <w:sz w:val="24"/>
          <w:szCs w:val="24"/>
        </w:rPr>
      </w:pPr>
      <w:r>
        <w:rPr>
          <w:rFonts w:ascii="微软雅黑" w:eastAsia="微软雅黑" w:hAnsi="微软雅黑" w:cs="微软雅黑"/>
          <w:spacing w:val="21"/>
          <w:sz w:val="24"/>
          <w:szCs w:val="24"/>
        </w:rPr>
        <w:t>网址：</w:t>
      </w:r>
      <w:r>
        <w:rPr>
          <w:rFonts w:ascii="微软雅黑" w:eastAsia="微软雅黑" w:hAnsi="微软雅黑" w:cs="微软雅黑"/>
          <w:sz w:val="24"/>
          <w:szCs w:val="24"/>
        </w:rPr>
        <w:t>www</w:t>
      </w:r>
      <w:r>
        <w:rPr>
          <w:rFonts w:ascii="微软雅黑" w:eastAsia="微软雅黑" w:hAnsi="微软雅黑" w:cs="微软雅黑"/>
          <w:spacing w:val="21"/>
          <w:sz w:val="24"/>
          <w:szCs w:val="24"/>
        </w:rPr>
        <w:t>.</w:t>
      </w:r>
      <w:r>
        <w:rPr>
          <w:rFonts w:ascii="微软雅黑" w:eastAsia="微软雅黑" w:hAnsi="微软雅黑" w:cs="微软雅黑"/>
          <w:spacing w:val="-22"/>
          <w:sz w:val="24"/>
          <w:szCs w:val="24"/>
        </w:rPr>
        <w:t xml:space="preserve"> </w:t>
      </w:r>
      <w:r>
        <w:rPr>
          <w:rFonts w:ascii="微软雅黑" w:eastAsia="微软雅黑" w:hAnsi="微软雅黑" w:cs="微软雅黑"/>
          <w:sz w:val="24"/>
          <w:szCs w:val="24"/>
        </w:rPr>
        <w:t>ruida</w:t>
      </w:r>
      <w:r>
        <w:rPr>
          <w:rFonts w:ascii="微软雅黑" w:eastAsia="微软雅黑" w:hAnsi="微软雅黑" w:cs="微软雅黑"/>
          <w:spacing w:val="21"/>
          <w:sz w:val="24"/>
          <w:szCs w:val="24"/>
        </w:rPr>
        <w:t>-</w:t>
      </w:r>
      <w:r>
        <w:rPr>
          <w:rFonts w:ascii="微软雅黑" w:eastAsia="微软雅黑" w:hAnsi="微软雅黑" w:cs="微软雅黑"/>
          <w:spacing w:val="-28"/>
          <w:sz w:val="24"/>
          <w:szCs w:val="24"/>
        </w:rPr>
        <w:t xml:space="preserve"> </w:t>
      </w:r>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21"/>
          <w:sz w:val="24"/>
          <w:szCs w:val="24"/>
        </w:rPr>
        <w:t>.</w:t>
      </w:r>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rsidR="00AE2365" w:rsidRPr="00D81F46" w:rsidRDefault="00996DB6" w:rsidP="00D81F46">
      <w:pPr>
        <w:spacing w:before="253" w:line="177" w:lineRule="auto"/>
        <w:ind w:firstLine="544"/>
        <w:jc w:val="center"/>
        <w:rPr>
          <w:rFonts w:ascii="微软雅黑" w:eastAsia="微软雅黑" w:hAnsi="微软雅黑" w:cs="微软雅黑"/>
          <w:sz w:val="24"/>
          <w:szCs w:val="24"/>
          <w:lang w:eastAsia="zh-CN"/>
        </w:rPr>
      </w:pPr>
      <w:r>
        <w:rPr>
          <w:rFonts w:ascii="微软雅黑" w:eastAsia="微软雅黑" w:hAnsi="微软雅黑" w:cs="微软雅黑"/>
          <w:spacing w:val="16"/>
          <w:sz w:val="24"/>
          <w:szCs w:val="24"/>
          <w:lang w:eastAsia="zh-CN"/>
        </w:rPr>
        <w:t>地址:</w:t>
      </w:r>
      <w:r>
        <w:rPr>
          <w:rFonts w:ascii="微软雅黑" w:eastAsia="微软雅黑" w:hAnsi="微软雅黑" w:cs="微软雅黑"/>
          <w:spacing w:val="45"/>
          <w:w w:val="101"/>
          <w:sz w:val="24"/>
          <w:szCs w:val="24"/>
          <w:lang w:eastAsia="zh-CN"/>
        </w:rPr>
        <w:t xml:space="preserve"> </w:t>
      </w:r>
      <w:r>
        <w:rPr>
          <w:rFonts w:ascii="微软雅黑" w:eastAsia="微软雅黑" w:hAnsi="微软雅黑" w:cs="微软雅黑"/>
          <w:spacing w:val="16"/>
          <w:sz w:val="24"/>
          <w:szCs w:val="24"/>
          <w:lang w:eastAsia="zh-CN"/>
        </w:rPr>
        <w:t>香港湾仔菲林明道8号大同大厦17楼05</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06室</w:t>
      </w:r>
    </w:p>
    <w:sectPr w:rsidR="00AE2365" w:rsidRPr="00D81F46">
      <w:headerReference w:type="default" r:id="rId26"/>
      <w:footerReference w:type="default" r:id="rId27"/>
      <w:pgSz w:w="11923" w:h="16837"/>
      <w:pgMar w:top="400" w:right="556" w:bottom="0" w:left="1015" w:header="340" w:footer="34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4741C" w:rsidRDefault="00A4741C">
      <w:pPr>
        <w:ind w:firstLine="420"/>
      </w:pPr>
      <w:r>
        <w:separator/>
      </w:r>
    </w:p>
  </w:endnote>
  <w:endnote w:type="continuationSeparator" w:id="0">
    <w:p w:rsidR="00A4741C" w:rsidRDefault="00A4741C">
      <w:pPr>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新宋体">
    <w:panose1 w:val="02010609030101010101"/>
    <w:charset w:val="86"/>
    <w:family w:val="modern"/>
    <w:pitch w:val="fixed"/>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2365" w:rsidRDefault="00996DB6">
    <w:pPr>
      <w:pStyle w:val="a4"/>
      <w:ind w:firstLine="360"/>
    </w:pPr>
    <w:r>
      <w:rPr>
        <w:noProof/>
        <w:lang w:eastAsia="zh-CN"/>
      </w:rPr>
      <mc:AlternateContent>
        <mc:Choice Requires="wps">
          <w:drawing>
            <wp:anchor distT="0" distB="0" distL="114300" distR="114300" simplePos="0" relativeHeight="251661312" behindDoc="0" locked="0" layoutInCell="1" allowOverlap="1">
              <wp:simplePos x="0" y="0"/>
              <wp:positionH relativeFrom="margin">
                <wp:align>right</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AE2365" w:rsidRDefault="00996DB6">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D62D59">
                            <w:rPr>
                              <w:noProof/>
                              <w:sz w:val="28"/>
                              <w:szCs w:val="28"/>
                            </w:rPr>
                            <w:t>10</w:t>
                          </w:r>
                          <w:r>
                            <w:rPr>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0" o:spid="_x0000_s1027" type="#_x0000_t202" style="position:absolute;left:0;text-align:left;margin-left:92.8pt;margin-top:0;width:2in;height:2in;z-index:251661312;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" filled="f" stroked="f" strokeweight=".5pt">
              <v:textbox style="mso-fit-shape-to-text:t" inset="0,0,0,0">
                <w:txbxContent>
                  <w:p w:rsidR="00AE2365" w:rsidRDefault="00996DB6">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D62D59">
                      <w:rPr>
                        <w:noProof/>
                        <w:sz w:val="28"/>
                        <w:szCs w:val="28"/>
                      </w:rPr>
                      <w:t>10</w:t>
                    </w:r>
                    <w:r>
                      <w:rPr>
                        <w:sz w:val="28"/>
                        <w:szCs w:val="28"/>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4741C" w:rsidRDefault="00A4741C">
      <w:pPr>
        <w:ind w:firstLine="420"/>
      </w:pPr>
      <w:r>
        <w:separator/>
      </w:r>
    </w:p>
  </w:footnote>
  <w:footnote w:type="continuationSeparator" w:id="0">
    <w:p w:rsidR="00A4741C" w:rsidRDefault="00A4741C">
      <w:pPr>
        <w:ind w:firstLine="42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2365" w:rsidRDefault="00996DB6">
    <w:pPr>
      <w:pStyle w:val="a3"/>
      <w:pBdr>
        <w:bottom w:val="double" w:sz="8" w:space="0" w:color="0766D4"/>
      </w:pBdr>
      <w:spacing w:line="14" w:lineRule="auto"/>
      <w:ind w:firstLine="420"/>
      <w:rPr>
        <w:sz w:val="2"/>
      </w:rPr>
    </w:pPr>
    <w:r>
      <w:rPr>
        <w:noProof/>
        <w:lang w:eastAsia="zh-CN"/>
      </w:rPr>
      <w:drawing>
        <wp:anchor distT="0" distB="0" distL="0" distR="0" simplePos="0" relativeHeight="251659264" behindDoc="1" locked="0" layoutInCell="0" allowOverlap="1" wp14:anchorId="71DF3B4B" wp14:editId="1BF29573">
          <wp:simplePos x="0" y="0"/>
          <wp:positionH relativeFrom="page">
            <wp:posOffset>0</wp:posOffset>
          </wp:positionH>
          <wp:positionV relativeFrom="page">
            <wp:posOffset>0</wp:posOffset>
          </wp:positionV>
          <wp:extent cx="7560310" cy="8609330"/>
          <wp:effectExtent l="0" t="0" r="2540" b="1270"/>
          <wp:wrapNone/>
          <wp:docPr id="1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1"/>
                  <a:stretch>
                    <a:fillRect/>
                  </a:stretch>
                </pic:blipFill>
                <pic:spPr>
                  <a:xfrm>
                    <a:off x="0" y="0"/>
                    <a:ext cx="7560005" cy="8609474"/>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2365" w:rsidRDefault="00996DB6">
    <w:pPr>
      <w:pStyle w:val="a3"/>
      <w:pBdr>
        <w:top w:val="none" w:sz="0" w:space="1" w:color="auto"/>
        <w:left w:val="none" w:sz="0" w:space="4" w:color="auto"/>
        <w:bottom w:val="thinThickSmallGap" w:sz="24" w:space="0" w:color="3669AB"/>
        <w:right w:val="none" w:sz="0" w:space="4" w:color="auto"/>
      </w:pBdr>
      <w:ind w:rightChars="200" w:right="420" w:firstLine="40"/>
      <w:jc w:val="right"/>
      <w:rPr>
        <w:rFonts w:eastAsia="宋体"/>
        <w:sz w:val="2"/>
        <w:lang w:eastAsia="zh-CN"/>
      </w:rPr>
    </w:pPr>
    <w:r>
      <w:rPr>
        <w:noProof/>
        <w:sz w:val="2"/>
        <w:lang w:eastAsia="zh-CN"/>
      </w:rPr>
      <mc:AlternateContent>
        <mc:Choice Requires="wps">
          <w:drawing>
            <wp:anchor distT="0" distB="0" distL="114300" distR="114300" simplePos="0" relativeHeight="251660288" behindDoc="0" locked="0" layoutInCell="1" allowOverlap="1">
              <wp:simplePos x="0" y="0"/>
              <wp:positionH relativeFrom="margin">
                <wp:align>left</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AE2365" w:rsidRDefault="00AE2365">
                          <w:pPr>
                            <w:pStyle w:val="a5"/>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9" o:spid="_x0000_s1026" type="#_x0000_t202" style="position:absolute;left:0;text-align:left;margin-left:0;margin-top:0;width:2in;height:2in;z-index:251660288;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" filled="f" stroked="f" strokeweight=".5pt">
              <v:textbox style="mso-fit-shape-to-text:t" inset="0,0,0,0">
                <w:txbxContent>
                  <w:p w:rsidR="00AE2365" w:rsidRDefault="00AE2365">
                    <w:pPr>
                      <w:pStyle w:val="a5"/>
                    </w:pPr>
                  </w:p>
                </w:txbxContent>
              </v:textbox>
              <w10:wrap anchorx="margin"/>
            </v:shape>
          </w:pict>
        </mc:Fallback>
      </mc:AlternateContent>
    </w:r>
    <w:r>
      <w:rPr>
        <w:rFonts w:eastAsia="宋体" w:hint="eastAsia"/>
        <w:noProof/>
        <w:sz w:val="2"/>
        <w:lang w:eastAsia="zh-CN"/>
      </w:rPr>
      <w:drawing>
        <wp:inline distT="0" distB="0" distL="114300" distR="114300">
          <wp:extent cx="2263140" cy="810895"/>
          <wp:effectExtent l="0" t="0" r="3810" b="0"/>
          <wp:docPr id="32" name="图片 32" descr="瑞达国际股份LOGO-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瑞达国际股份LOGO-黑"/>
                  <pic:cNvPicPr>
                    <a:picLocks noChangeAspect="1"/>
                  </pic:cNvPicPr>
                </pic:nvPicPr>
                <pic:blipFill>
                  <a:blip r:embed="rId1"/>
                  <a:stretch>
                    <a:fillRect/>
                  </a:stretch>
                </pic:blipFill>
                <pic:spPr>
                  <a:xfrm>
                    <a:off x="0" y="0"/>
                    <a:ext cx="2263140" cy="810895"/>
                  </a:xfrm>
                  <a:prstGeom prst="rect">
                    <a:avLst/>
                  </a:prstGeom>
                </pic:spPr>
              </pic:pic>
            </a:graphicData>
          </a:graphic>
        </wp:inline>
      </w:drawing>
    </w:r>
  </w:p>
  <w:p w:rsidR="00AE2365" w:rsidRDefault="00AE2365">
    <w:pPr>
      <w:pStyle w:val="a3"/>
      <w:pBdr>
        <w:bottom w:val="single" w:sz="4" w:space="0" w:color="3669AB"/>
      </w:pBdr>
      <w:ind w:rightChars="200" w:right="420" w:firstLine="88"/>
      <w:jc w:val="both"/>
      <w:rPr>
        <w:rFonts w:eastAsia="宋体"/>
        <w:color w:val="FFFFFF" w:themeColor="background1"/>
        <w:sz w:val="2"/>
        <w:lang w:eastAsia="zh-CN"/>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SystemFonts/>
  <w:bordersDoNotSurroundHeader/>
  <w:bordersDoNotSurroundFooter/>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Dg0OTE2YjY5YTI4YTA0ODk4OGU0YzI0YTM5N2I2ZmEifQ=="/>
  </w:docVars>
  <w:rsids>
    <w:rsidRoot w:val="59DE62A0"/>
    <w:rsid w:val="00001596"/>
    <w:rsid w:val="0000798B"/>
    <w:rsid w:val="00014D87"/>
    <w:rsid w:val="00017EDD"/>
    <w:rsid w:val="00024574"/>
    <w:rsid w:val="00033BB5"/>
    <w:rsid w:val="00035942"/>
    <w:rsid w:val="00050CFF"/>
    <w:rsid w:val="00054993"/>
    <w:rsid w:val="0005517D"/>
    <w:rsid w:val="00060769"/>
    <w:rsid w:val="00064BC6"/>
    <w:rsid w:val="00072F2D"/>
    <w:rsid w:val="000767B0"/>
    <w:rsid w:val="0007723D"/>
    <w:rsid w:val="000854BE"/>
    <w:rsid w:val="00091702"/>
    <w:rsid w:val="00094104"/>
    <w:rsid w:val="00097D7E"/>
    <w:rsid w:val="000A43C7"/>
    <w:rsid w:val="000A785F"/>
    <w:rsid w:val="000B2865"/>
    <w:rsid w:val="000C024B"/>
    <w:rsid w:val="000C448C"/>
    <w:rsid w:val="000C5FCD"/>
    <w:rsid w:val="00104BEA"/>
    <w:rsid w:val="001072C6"/>
    <w:rsid w:val="001113FA"/>
    <w:rsid w:val="001136D4"/>
    <w:rsid w:val="001177BF"/>
    <w:rsid w:val="0012299F"/>
    <w:rsid w:val="00126F9A"/>
    <w:rsid w:val="001304A2"/>
    <w:rsid w:val="001344EC"/>
    <w:rsid w:val="00135663"/>
    <w:rsid w:val="001357C4"/>
    <w:rsid w:val="001431C1"/>
    <w:rsid w:val="00143C3D"/>
    <w:rsid w:val="00145998"/>
    <w:rsid w:val="00151399"/>
    <w:rsid w:val="00153957"/>
    <w:rsid w:val="00154A99"/>
    <w:rsid w:val="001571D8"/>
    <w:rsid w:val="00160602"/>
    <w:rsid w:val="00161170"/>
    <w:rsid w:val="00166ADC"/>
    <w:rsid w:val="0018099E"/>
    <w:rsid w:val="00181D4B"/>
    <w:rsid w:val="0019366B"/>
    <w:rsid w:val="001A270F"/>
    <w:rsid w:val="001A33CE"/>
    <w:rsid w:val="001A37B9"/>
    <w:rsid w:val="001A38E1"/>
    <w:rsid w:val="001C07A0"/>
    <w:rsid w:val="001C1BA8"/>
    <w:rsid w:val="001C4D7E"/>
    <w:rsid w:val="001C5971"/>
    <w:rsid w:val="001C6BEE"/>
    <w:rsid w:val="001D33C6"/>
    <w:rsid w:val="001E0DED"/>
    <w:rsid w:val="001F19ED"/>
    <w:rsid w:val="001F5AD7"/>
    <w:rsid w:val="001F635C"/>
    <w:rsid w:val="001F6CFC"/>
    <w:rsid w:val="0020053E"/>
    <w:rsid w:val="0020092B"/>
    <w:rsid w:val="002112AA"/>
    <w:rsid w:val="00216CCD"/>
    <w:rsid w:val="00223327"/>
    <w:rsid w:val="00232C2F"/>
    <w:rsid w:val="0023500F"/>
    <w:rsid w:val="00236717"/>
    <w:rsid w:val="00243413"/>
    <w:rsid w:val="00245B4A"/>
    <w:rsid w:val="00257DA5"/>
    <w:rsid w:val="00263CA6"/>
    <w:rsid w:val="002640C5"/>
    <w:rsid w:val="00267E6D"/>
    <w:rsid w:val="0028035B"/>
    <w:rsid w:val="0029035C"/>
    <w:rsid w:val="002A226B"/>
    <w:rsid w:val="002C4D45"/>
    <w:rsid w:val="002D025F"/>
    <w:rsid w:val="002E09B8"/>
    <w:rsid w:val="002E6964"/>
    <w:rsid w:val="003008B4"/>
    <w:rsid w:val="00301C72"/>
    <w:rsid w:val="003020F8"/>
    <w:rsid w:val="00303AE0"/>
    <w:rsid w:val="00306B08"/>
    <w:rsid w:val="0031740A"/>
    <w:rsid w:val="00322591"/>
    <w:rsid w:val="00345B22"/>
    <w:rsid w:val="003476C9"/>
    <w:rsid w:val="00347E74"/>
    <w:rsid w:val="0035249F"/>
    <w:rsid w:val="00354223"/>
    <w:rsid w:val="0036147E"/>
    <w:rsid w:val="00364B5D"/>
    <w:rsid w:val="00380D4C"/>
    <w:rsid w:val="003812E8"/>
    <w:rsid w:val="00382260"/>
    <w:rsid w:val="0039196A"/>
    <w:rsid w:val="00394C16"/>
    <w:rsid w:val="00397F61"/>
    <w:rsid w:val="003A0146"/>
    <w:rsid w:val="003A2867"/>
    <w:rsid w:val="003A32F7"/>
    <w:rsid w:val="003C2FFD"/>
    <w:rsid w:val="003C3D25"/>
    <w:rsid w:val="003C56B9"/>
    <w:rsid w:val="003D0C08"/>
    <w:rsid w:val="003D21ED"/>
    <w:rsid w:val="003D4B4A"/>
    <w:rsid w:val="003D543B"/>
    <w:rsid w:val="003E1480"/>
    <w:rsid w:val="003E3292"/>
    <w:rsid w:val="003F0F5C"/>
    <w:rsid w:val="003F2FC7"/>
    <w:rsid w:val="003F584B"/>
    <w:rsid w:val="00404EFC"/>
    <w:rsid w:val="0041303C"/>
    <w:rsid w:val="00413CAD"/>
    <w:rsid w:val="004165E1"/>
    <w:rsid w:val="0042016F"/>
    <w:rsid w:val="00421423"/>
    <w:rsid w:val="00421C61"/>
    <w:rsid w:val="00423BF0"/>
    <w:rsid w:val="0043483D"/>
    <w:rsid w:val="00434DFC"/>
    <w:rsid w:val="00445FE3"/>
    <w:rsid w:val="0045019C"/>
    <w:rsid w:val="004633AA"/>
    <w:rsid w:val="004702E6"/>
    <w:rsid w:val="00470BA8"/>
    <w:rsid w:val="004800A9"/>
    <w:rsid w:val="00484C55"/>
    <w:rsid w:val="0049409E"/>
    <w:rsid w:val="004A4391"/>
    <w:rsid w:val="004A6D5F"/>
    <w:rsid w:val="004A6F01"/>
    <w:rsid w:val="004A70EA"/>
    <w:rsid w:val="004B1974"/>
    <w:rsid w:val="004B236D"/>
    <w:rsid w:val="004D0ED4"/>
    <w:rsid w:val="004D107A"/>
    <w:rsid w:val="004D1B98"/>
    <w:rsid w:val="004D3D14"/>
    <w:rsid w:val="004E0863"/>
    <w:rsid w:val="004E3ED0"/>
    <w:rsid w:val="004E4B78"/>
    <w:rsid w:val="004E69F8"/>
    <w:rsid w:val="004F43EA"/>
    <w:rsid w:val="004F74A8"/>
    <w:rsid w:val="00503381"/>
    <w:rsid w:val="00507148"/>
    <w:rsid w:val="005108D0"/>
    <w:rsid w:val="005152A7"/>
    <w:rsid w:val="00516E4D"/>
    <w:rsid w:val="005202FB"/>
    <w:rsid w:val="005207F3"/>
    <w:rsid w:val="00534F09"/>
    <w:rsid w:val="00536FAC"/>
    <w:rsid w:val="005459F9"/>
    <w:rsid w:val="00547495"/>
    <w:rsid w:val="00551B08"/>
    <w:rsid w:val="00576E52"/>
    <w:rsid w:val="00583B82"/>
    <w:rsid w:val="00593490"/>
    <w:rsid w:val="00594946"/>
    <w:rsid w:val="00595EF2"/>
    <w:rsid w:val="00596CB5"/>
    <w:rsid w:val="00597406"/>
    <w:rsid w:val="005A6DDA"/>
    <w:rsid w:val="005A76DF"/>
    <w:rsid w:val="005B1F3A"/>
    <w:rsid w:val="005B30EF"/>
    <w:rsid w:val="005C2240"/>
    <w:rsid w:val="005C680A"/>
    <w:rsid w:val="005D5C2D"/>
    <w:rsid w:val="005F1EB2"/>
    <w:rsid w:val="005F4937"/>
    <w:rsid w:val="005F4A09"/>
    <w:rsid w:val="005F7926"/>
    <w:rsid w:val="005F7D1A"/>
    <w:rsid w:val="00606A48"/>
    <w:rsid w:val="00617C6E"/>
    <w:rsid w:val="00622044"/>
    <w:rsid w:val="00624DBD"/>
    <w:rsid w:val="00626C1B"/>
    <w:rsid w:val="006272B9"/>
    <w:rsid w:val="00635F90"/>
    <w:rsid w:val="006378E2"/>
    <w:rsid w:val="00644AEE"/>
    <w:rsid w:val="00646C5A"/>
    <w:rsid w:val="0065002F"/>
    <w:rsid w:val="006536EA"/>
    <w:rsid w:val="00653C3C"/>
    <w:rsid w:val="00660EB1"/>
    <w:rsid w:val="00662AE9"/>
    <w:rsid w:val="00666346"/>
    <w:rsid w:val="006712DC"/>
    <w:rsid w:val="00673C7F"/>
    <w:rsid w:val="00676450"/>
    <w:rsid w:val="00677E3D"/>
    <w:rsid w:val="006811FA"/>
    <w:rsid w:val="00690127"/>
    <w:rsid w:val="00692D05"/>
    <w:rsid w:val="0069322E"/>
    <w:rsid w:val="00695F0D"/>
    <w:rsid w:val="006A40E9"/>
    <w:rsid w:val="006B2C1F"/>
    <w:rsid w:val="006B7586"/>
    <w:rsid w:val="006C281B"/>
    <w:rsid w:val="006C44DC"/>
    <w:rsid w:val="006C547F"/>
    <w:rsid w:val="006C5C56"/>
    <w:rsid w:val="006D1F97"/>
    <w:rsid w:val="006E5991"/>
    <w:rsid w:val="006F1AC1"/>
    <w:rsid w:val="00706D67"/>
    <w:rsid w:val="0071117C"/>
    <w:rsid w:val="00712E51"/>
    <w:rsid w:val="00727595"/>
    <w:rsid w:val="007344DF"/>
    <w:rsid w:val="00752F35"/>
    <w:rsid w:val="007563E6"/>
    <w:rsid w:val="00767046"/>
    <w:rsid w:val="007717E4"/>
    <w:rsid w:val="00774769"/>
    <w:rsid w:val="00776B33"/>
    <w:rsid w:val="00777A80"/>
    <w:rsid w:val="00784B10"/>
    <w:rsid w:val="007A70F5"/>
    <w:rsid w:val="007A7159"/>
    <w:rsid w:val="007A768E"/>
    <w:rsid w:val="007D360D"/>
    <w:rsid w:val="007D4889"/>
    <w:rsid w:val="007E0DF7"/>
    <w:rsid w:val="007E38D3"/>
    <w:rsid w:val="007E4536"/>
    <w:rsid w:val="007F08A9"/>
    <w:rsid w:val="00800C12"/>
    <w:rsid w:val="00810407"/>
    <w:rsid w:val="00812277"/>
    <w:rsid w:val="00813E5C"/>
    <w:rsid w:val="00816288"/>
    <w:rsid w:val="00822E53"/>
    <w:rsid w:val="0082432D"/>
    <w:rsid w:val="0083030D"/>
    <w:rsid w:val="00846EF5"/>
    <w:rsid w:val="008473AF"/>
    <w:rsid w:val="008577CC"/>
    <w:rsid w:val="00863DC4"/>
    <w:rsid w:val="00865A5F"/>
    <w:rsid w:val="008708FE"/>
    <w:rsid w:val="008709D6"/>
    <w:rsid w:val="00872822"/>
    <w:rsid w:val="00876F9C"/>
    <w:rsid w:val="00880700"/>
    <w:rsid w:val="008813CF"/>
    <w:rsid w:val="0088229B"/>
    <w:rsid w:val="00885973"/>
    <w:rsid w:val="008861B7"/>
    <w:rsid w:val="008935E1"/>
    <w:rsid w:val="008977D3"/>
    <w:rsid w:val="008B6408"/>
    <w:rsid w:val="008C13AB"/>
    <w:rsid w:val="008C1B74"/>
    <w:rsid w:val="008D145E"/>
    <w:rsid w:val="008D2C31"/>
    <w:rsid w:val="008D4A14"/>
    <w:rsid w:val="008D5C6C"/>
    <w:rsid w:val="008D778A"/>
    <w:rsid w:val="008F35C2"/>
    <w:rsid w:val="00901D0A"/>
    <w:rsid w:val="00905AC1"/>
    <w:rsid w:val="00907E85"/>
    <w:rsid w:val="00911495"/>
    <w:rsid w:val="0091608D"/>
    <w:rsid w:val="00920750"/>
    <w:rsid w:val="00921A6B"/>
    <w:rsid w:val="00925BA7"/>
    <w:rsid w:val="0092679A"/>
    <w:rsid w:val="0093636F"/>
    <w:rsid w:val="00937E8B"/>
    <w:rsid w:val="009407A7"/>
    <w:rsid w:val="00940B7C"/>
    <w:rsid w:val="0096079E"/>
    <w:rsid w:val="009616B7"/>
    <w:rsid w:val="00964466"/>
    <w:rsid w:val="00967212"/>
    <w:rsid w:val="00980114"/>
    <w:rsid w:val="00984CAE"/>
    <w:rsid w:val="00992791"/>
    <w:rsid w:val="00994508"/>
    <w:rsid w:val="00996C14"/>
    <w:rsid w:val="00996DB6"/>
    <w:rsid w:val="00996E2D"/>
    <w:rsid w:val="009A4AC4"/>
    <w:rsid w:val="009A6ABA"/>
    <w:rsid w:val="009B354F"/>
    <w:rsid w:val="009C04AB"/>
    <w:rsid w:val="009C1622"/>
    <w:rsid w:val="009C730E"/>
    <w:rsid w:val="009D033E"/>
    <w:rsid w:val="009D11CA"/>
    <w:rsid w:val="009D2143"/>
    <w:rsid w:val="009E1A4B"/>
    <w:rsid w:val="009E22BC"/>
    <w:rsid w:val="009E2BDD"/>
    <w:rsid w:val="009E35DC"/>
    <w:rsid w:val="009E77F1"/>
    <w:rsid w:val="009F3905"/>
    <w:rsid w:val="009F5BE1"/>
    <w:rsid w:val="009F64F4"/>
    <w:rsid w:val="00A006BA"/>
    <w:rsid w:val="00A03585"/>
    <w:rsid w:val="00A03F1D"/>
    <w:rsid w:val="00A065C3"/>
    <w:rsid w:val="00A23E6E"/>
    <w:rsid w:val="00A32FCB"/>
    <w:rsid w:val="00A34125"/>
    <w:rsid w:val="00A350ED"/>
    <w:rsid w:val="00A352B0"/>
    <w:rsid w:val="00A358B0"/>
    <w:rsid w:val="00A370CD"/>
    <w:rsid w:val="00A42231"/>
    <w:rsid w:val="00A43364"/>
    <w:rsid w:val="00A437D3"/>
    <w:rsid w:val="00A4741C"/>
    <w:rsid w:val="00A50521"/>
    <w:rsid w:val="00A56867"/>
    <w:rsid w:val="00A6283C"/>
    <w:rsid w:val="00A63882"/>
    <w:rsid w:val="00A66AD4"/>
    <w:rsid w:val="00A67FA5"/>
    <w:rsid w:val="00A712BC"/>
    <w:rsid w:val="00A75923"/>
    <w:rsid w:val="00A76B56"/>
    <w:rsid w:val="00A82150"/>
    <w:rsid w:val="00A86B50"/>
    <w:rsid w:val="00A94558"/>
    <w:rsid w:val="00AB5CA6"/>
    <w:rsid w:val="00AB6B3D"/>
    <w:rsid w:val="00AC579C"/>
    <w:rsid w:val="00AD128D"/>
    <w:rsid w:val="00AD4207"/>
    <w:rsid w:val="00AD4446"/>
    <w:rsid w:val="00AE061F"/>
    <w:rsid w:val="00AE2365"/>
    <w:rsid w:val="00AE6648"/>
    <w:rsid w:val="00AF2D72"/>
    <w:rsid w:val="00AF335B"/>
    <w:rsid w:val="00AF39A3"/>
    <w:rsid w:val="00AF483B"/>
    <w:rsid w:val="00B025B9"/>
    <w:rsid w:val="00B042A9"/>
    <w:rsid w:val="00B11817"/>
    <w:rsid w:val="00B1212E"/>
    <w:rsid w:val="00B1238C"/>
    <w:rsid w:val="00B154FA"/>
    <w:rsid w:val="00B264DC"/>
    <w:rsid w:val="00B43C4B"/>
    <w:rsid w:val="00B46791"/>
    <w:rsid w:val="00B4699D"/>
    <w:rsid w:val="00B54085"/>
    <w:rsid w:val="00B54643"/>
    <w:rsid w:val="00B56CF5"/>
    <w:rsid w:val="00B621A7"/>
    <w:rsid w:val="00B6439F"/>
    <w:rsid w:val="00B67AFE"/>
    <w:rsid w:val="00B742BD"/>
    <w:rsid w:val="00B8630D"/>
    <w:rsid w:val="00B9377A"/>
    <w:rsid w:val="00BA177E"/>
    <w:rsid w:val="00BB1618"/>
    <w:rsid w:val="00BB7A4D"/>
    <w:rsid w:val="00BC0F7B"/>
    <w:rsid w:val="00BC57CD"/>
    <w:rsid w:val="00BC6DF7"/>
    <w:rsid w:val="00BC7997"/>
    <w:rsid w:val="00BD501D"/>
    <w:rsid w:val="00BD55A4"/>
    <w:rsid w:val="00BD5B2D"/>
    <w:rsid w:val="00BD70AA"/>
    <w:rsid w:val="00BE52E6"/>
    <w:rsid w:val="00BF6C5D"/>
    <w:rsid w:val="00C03B35"/>
    <w:rsid w:val="00C0669C"/>
    <w:rsid w:val="00C1018F"/>
    <w:rsid w:val="00C11A04"/>
    <w:rsid w:val="00C169A2"/>
    <w:rsid w:val="00C177F8"/>
    <w:rsid w:val="00C27AED"/>
    <w:rsid w:val="00C47281"/>
    <w:rsid w:val="00C54666"/>
    <w:rsid w:val="00C553E1"/>
    <w:rsid w:val="00C55668"/>
    <w:rsid w:val="00C60596"/>
    <w:rsid w:val="00C605A3"/>
    <w:rsid w:val="00C7013A"/>
    <w:rsid w:val="00C73CFC"/>
    <w:rsid w:val="00C7534F"/>
    <w:rsid w:val="00C77452"/>
    <w:rsid w:val="00C9438D"/>
    <w:rsid w:val="00C96482"/>
    <w:rsid w:val="00CA14E8"/>
    <w:rsid w:val="00CA2E8D"/>
    <w:rsid w:val="00CA6717"/>
    <w:rsid w:val="00CA7EEA"/>
    <w:rsid w:val="00CB0281"/>
    <w:rsid w:val="00CB0D7B"/>
    <w:rsid w:val="00CC0392"/>
    <w:rsid w:val="00CC1FE0"/>
    <w:rsid w:val="00CD04AA"/>
    <w:rsid w:val="00CE0260"/>
    <w:rsid w:val="00CE31FD"/>
    <w:rsid w:val="00CE3826"/>
    <w:rsid w:val="00CE6532"/>
    <w:rsid w:val="00CE72AE"/>
    <w:rsid w:val="00CF0201"/>
    <w:rsid w:val="00D04FED"/>
    <w:rsid w:val="00D06B0E"/>
    <w:rsid w:val="00D07DA0"/>
    <w:rsid w:val="00D10BC5"/>
    <w:rsid w:val="00D110BB"/>
    <w:rsid w:val="00D13501"/>
    <w:rsid w:val="00D14CB7"/>
    <w:rsid w:val="00D1585D"/>
    <w:rsid w:val="00D202F1"/>
    <w:rsid w:val="00D2107B"/>
    <w:rsid w:val="00D2577B"/>
    <w:rsid w:val="00D26C7A"/>
    <w:rsid w:val="00D27E91"/>
    <w:rsid w:val="00D316DC"/>
    <w:rsid w:val="00D348C5"/>
    <w:rsid w:val="00D40967"/>
    <w:rsid w:val="00D41DC2"/>
    <w:rsid w:val="00D42F82"/>
    <w:rsid w:val="00D62D59"/>
    <w:rsid w:val="00D64D2D"/>
    <w:rsid w:val="00D7385F"/>
    <w:rsid w:val="00D755EA"/>
    <w:rsid w:val="00D756EC"/>
    <w:rsid w:val="00D81F46"/>
    <w:rsid w:val="00D81F81"/>
    <w:rsid w:val="00D87184"/>
    <w:rsid w:val="00D87402"/>
    <w:rsid w:val="00D932FC"/>
    <w:rsid w:val="00D962FD"/>
    <w:rsid w:val="00D963D1"/>
    <w:rsid w:val="00DA500C"/>
    <w:rsid w:val="00DA5348"/>
    <w:rsid w:val="00DC0CCB"/>
    <w:rsid w:val="00DC19CB"/>
    <w:rsid w:val="00DC623C"/>
    <w:rsid w:val="00DD4459"/>
    <w:rsid w:val="00DE0695"/>
    <w:rsid w:val="00DE3670"/>
    <w:rsid w:val="00DE665D"/>
    <w:rsid w:val="00DE7518"/>
    <w:rsid w:val="00DF144E"/>
    <w:rsid w:val="00DF50AC"/>
    <w:rsid w:val="00E065A0"/>
    <w:rsid w:val="00E129AF"/>
    <w:rsid w:val="00E13F32"/>
    <w:rsid w:val="00E16FE2"/>
    <w:rsid w:val="00E21C10"/>
    <w:rsid w:val="00E25B98"/>
    <w:rsid w:val="00E31F47"/>
    <w:rsid w:val="00E33F13"/>
    <w:rsid w:val="00E36C07"/>
    <w:rsid w:val="00E4359D"/>
    <w:rsid w:val="00E43B52"/>
    <w:rsid w:val="00E442E6"/>
    <w:rsid w:val="00E46BD8"/>
    <w:rsid w:val="00E5045F"/>
    <w:rsid w:val="00E53526"/>
    <w:rsid w:val="00E54357"/>
    <w:rsid w:val="00E56235"/>
    <w:rsid w:val="00E64644"/>
    <w:rsid w:val="00E70307"/>
    <w:rsid w:val="00E72864"/>
    <w:rsid w:val="00E74750"/>
    <w:rsid w:val="00E75C1E"/>
    <w:rsid w:val="00E7792A"/>
    <w:rsid w:val="00E8041A"/>
    <w:rsid w:val="00EA3279"/>
    <w:rsid w:val="00EA3D98"/>
    <w:rsid w:val="00EB121C"/>
    <w:rsid w:val="00EB6ED9"/>
    <w:rsid w:val="00EC510A"/>
    <w:rsid w:val="00EC5B78"/>
    <w:rsid w:val="00EC66F3"/>
    <w:rsid w:val="00EC7FA6"/>
    <w:rsid w:val="00ED44C1"/>
    <w:rsid w:val="00ED60B9"/>
    <w:rsid w:val="00ED7E78"/>
    <w:rsid w:val="00EE1744"/>
    <w:rsid w:val="00EE64DD"/>
    <w:rsid w:val="00EE72A7"/>
    <w:rsid w:val="00EF4DC8"/>
    <w:rsid w:val="00F01C2A"/>
    <w:rsid w:val="00F13913"/>
    <w:rsid w:val="00F15E85"/>
    <w:rsid w:val="00F17CFC"/>
    <w:rsid w:val="00F26190"/>
    <w:rsid w:val="00F26828"/>
    <w:rsid w:val="00F27DA4"/>
    <w:rsid w:val="00F35962"/>
    <w:rsid w:val="00F3674E"/>
    <w:rsid w:val="00F40EB7"/>
    <w:rsid w:val="00F45C72"/>
    <w:rsid w:val="00F50711"/>
    <w:rsid w:val="00F66A99"/>
    <w:rsid w:val="00F80428"/>
    <w:rsid w:val="00F80C87"/>
    <w:rsid w:val="00F86514"/>
    <w:rsid w:val="00F96282"/>
    <w:rsid w:val="00FB1336"/>
    <w:rsid w:val="00FB2769"/>
    <w:rsid w:val="00FC6E52"/>
    <w:rsid w:val="00FD2154"/>
    <w:rsid w:val="00FD4DE9"/>
    <w:rsid w:val="00FF3750"/>
    <w:rsid w:val="00FF3A02"/>
    <w:rsid w:val="00FF4602"/>
    <w:rsid w:val="00FF49E8"/>
    <w:rsid w:val="010235FB"/>
    <w:rsid w:val="011949CD"/>
    <w:rsid w:val="011C626C"/>
    <w:rsid w:val="011E3D92"/>
    <w:rsid w:val="013B2B96"/>
    <w:rsid w:val="013C05EC"/>
    <w:rsid w:val="0140116F"/>
    <w:rsid w:val="014337F8"/>
    <w:rsid w:val="014541E2"/>
    <w:rsid w:val="014663BA"/>
    <w:rsid w:val="01486DF0"/>
    <w:rsid w:val="016E2F6B"/>
    <w:rsid w:val="01761E20"/>
    <w:rsid w:val="017B7436"/>
    <w:rsid w:val="018F67B1"/>
    <w:rsid w:val="019734A3"/>
    <w:rsid w:val="019E3125"/>
    <w:rsid w:val="01A4698D"/>
    <w:rsid w:val="01AE15BA"/>
    <w:rsid w:val="01B6046E"/>
    <w:rsid w:val="01C257A0"/>
    <w:rsid w:val="01D31020"/>
    <w:rsid w:val="01F1594A"/>
    <w:rsid w:val="01FA65AD"/>
    <w:rsid w:val="02055605"/>
    <w:rsid w:val="02077690"/>
    <w:rsid w:val="021052EA"/>
    <w:rsid w:val="02151639"/>
    <w:rsid w:val="021D04ED"/>
    <w:rsid w:val="021D5BFB"/>
    <w:rsid w:val="02296E92"/>
    <w:rsid w:val="022B4BE4"/>
    <w:rsid w:val="024953BD"/>
    <w:rsid w:val="02590402"/>
    <w:rsid w:val="02604182"/>
    <w:rsid w:val="027125E7"/>
    <w:rsid w:val="02806823"/>
    <w:rsid w:val="028D7421"/>
    <w:rsid w:val="02A532B5"/>
    <w:rsid w:val="02A97FD3"/>
    <w:rsid w:val="02B32C00"/>
    <w:rsid w:val="02B7624C"/>
    <w:rsid w:val="02BA5D3C"/>
    <w:rsid w:val="02BC7D06"/>
    <w:rsid w:val="02BE582C"/>
    <w:rsid w:val="02CD47AD"/>
    <w:rsid w:val="02D04F80"/>
    <w:rsid w:val="02DC4B76"/>
    <w:rsid w:val="02E741C0"/>
    <w:rsid w:val="02FD0060"/>
    <w:rsid w:val="0301396B"/>
    <w:rsid w:val="030342BE"/>
    <w:rsid w:val="030376E3"/>
    <w:rsid w:val="030659D3"/>
    <w:rsid w:val="0321400D"/>
    <w:rsid w:val="032338E1"/>
    <w:rsid w:val="03367AB9"/>
    <w:rsid w:val="033C0E47"/>
    <w:rsid w:val="0345193D"/>
    <w:rsid w:val="0350044F"/>
    <w:rsid w:val="035148F2"/>
    <w:rsid w:val="03646ABF"/>
    <w:rsid w:val="03661A20"/>
    <w:rsid w:val="036B7036"/>
    <w:rsid w:val="03705048"/>
    <w:rsid w:val="03767EB5"/>
    <w:rsid w:val="037D56E7"/>
    <w:rsid w:val="037E5587"/>
    <w:rsid w:val="03824AAC"/>
    <w:rsid w:val="03840066"/>
    <w:rsid w:val="03843986"/>
    <w:rsid w:val="03891409"/>
    <w:rsid w:val="038E44A6"/>
    <w:rsid w:val="03AA4003"/>
    <w:rsid w:val="03B31109"/>
    <w:rsid w:val="03C54999"/>
    <w:rsid w:val="03CF5817"/>
    <w:rsid w:val="03D44348"/>
    <w:rsid w:val="03D5622A"/>
    <w:rsid w:val="03D64DF8"/>
    <w:rsid w:val="03E00AD0"/>
    <w:rsid w:val="03E33071"/>
    <w:rsid w:val="03F31506"/>
    <w:rsid w:val="03FE7EAB"/>
    <w:rsid w:val="04013CA9"/>
    <w:rsid w:val="0402799B"/>
    <w:rsid w:val="04040FB1"/>
    <w:rsid w:val="0405375F"/>
    <w:rsid w:val="04145465"/>
    <w:rsid w:val="0420191B"/>
    <w:rsid w:val="04253689"/>
    <w:rsid w:val="042751F8"/>
    <w:rsid w:val="043B3CCE"/>
    <w:rsid w:val="04405814"/>
    <w:rsid w:val="044B2E3C"/>
    <w:rsid w:val="044F0706"/>
    <w:rsid w:val="045A6DD9"/>
    <w:rsid w:val="04620439"/>
    <w:rsid w:val="04641892"/>
    <w:rsid w:val="04695C6C"/>
    <w:rsid w:val="04706FFA"/>
    <w:rsid w:val="04725735"/>
    <w:rsid w:val="0475016D"/>
    <w:rsid w:val="04787C5D"/>
    <w:rsid w:val="0480160E"/>
    <w:rsid w:val="048F7B35"/>
    <w:rsid w:val="04914704"/>
    <w:rsid w:val="0495080F"/>
    <w:rsid w:val="04967360"/>
    <w:rsid w:val="049D5915"/>
    <w:rsid w:val="04BF588C"/>
    <w:rsid w:val="04CD0E7B"/>
    <w:rsid w:val="04CD5176"/>
    <w:rsid w:val="04E43544"/>
    <w:rsid w:val="04E55250"/>
    <w:rsid w:val="04F95601"/>
    <w:rsid w:val="04FB69FF"/>
    <w:rsid w:val="050647B6"/>
    <w:rsid w:val="050C7C1C"/>
    <w:rsid w:val="05173E06"/>
    <w:rsid w:val="051A6F66"/>
    <w:rsid w:val="053610E1"/>
    <w:rsid w:val="053D4696"/>
    <w:rsid w:val="05450282"/>
    <w:rsid w:val="054933A7"/>
    <w:rsid w:val="055F4D69"/>
    <w:rsid w:val="056120A1"/>
    <w:rsid w:val="05681A7F"/>
    <w:rsid w:val="056A1C9B"/>
    <w:rsid w:val="056D52E8"/>
    <w:rsid w:val="05701AD8"/>
    <w:rsid w:val="05816FE5"/>
    <w:rsid w:val="058F34B0"/>
    <w:rsid w:val="059D2DAA"/>
    <w:rsid w:val="05AC4062"/>
    <w:rsid w:val="05C869C2"/>
    <w:rsid w:val="061708BA"/>
    <w:rsid w:val="061908A1"/>
    <w:rsid w:val="06205AC4"/>
    <w:rsid w:val="06255E8C"/>
    <w:rsid w:val="06344057"/>
    <w:rsid w:val="064366E8"/>
    <w:rsid w:val="065C36FD"/>
    <w:rsid w:val="06640499"/>
    <w:rsid w:val="06652463"/>
    <w:rsid w:val="066D7B6C"/>
    <w:rsid w:val="06874187"/>
    <w:rsid w:val="06920D0C"/>
    <w:rsid w:val="069A210C"/>
    <w:rsid w:val="06AC1E40"/>
    <w:rsid w:val="06BD404D"/>
    <w:rsid w:val="06CF0C6F"/>
    <w:rsid w:val="06D40C03"/>
    <w:rsid w:val="06D66EBD"/>
    <w:rsid w:val="06D860E7"/>
    <w:rsid w:val="06E04120"/>
    <w:rsid w:val="06E91363"/>
    <w:rsid w:val="06F9676B"/>
    <w:rsid w:val="072919FB"/>
    <w:rsid w:val="07375BAD"/>
    <w:rsid w:val="073949DD"/>
    <w:rsid w:val="073D6F5B"/>
    <w:rsid w:val="07634D60"/>
    <w:rsid w:val="07652B87"/>
    <w:rsid w:val="07660241"/>
    <w:rsid w:val="076F5B99"/>
    <w:rsid w:val="07726BE5"/>
    <w:rsid w:val="0774295E"/>
    <w:rsid w:val="07754928"/>
    <w:rsid w:val="077A4193"/>
    <w:rsid w:val="077D0034"/>
    <w:rsid w:val="07950B26"/>
    <w:rsid w:val="07972AF0"/>
    <w:rsid w:val="07A07BF6"/>
    <w:rsid w:val="07A974A6"/>
    <w:rsid w:val="07B86638"/>
    <w:rsid w:val="07D93108"/>
    <w:rsid w:val="07D9719C"/>
    <w:rsid w:val="07DD49A7"/>
    <w:rsid w:val="07E86EA8"/>
    <w:rsid w:val="07EB25E1"/>
    <w:rsid w:val="07F5280A"/>
    <w:rsid w:val="07F67816"/>
    <w:rsid w:val="08071A24"/>
    <w:rsid w:val="080F6B2A"/>
    <w:rsid w:val="08275C22"/>
    <w:rsid w:val="0828199A"/>
    <w:rsid w:val="082C3238"/>
    <w:rsid w:val="082F186D"/>
    <w:rsid w:val="082F2D28"/>
    <w:rsid w:val="0853247A"/>
    <w:rsid w:val="08533723"/>
    <w:rsid w:val="08534C69"/>
    <w:rsid w:val="085B34CE"/>
    <w:rsid w:val="085E53BC"/>
    <w:rsid w:val="086115F9"/>
    <w:rsid w:val="089112ED"/>
    <w:rsid w:val="089B0F50"/>
    <w:rsid w:val="089E2E0C"/>
    <w:rsid w:val="08A234FA"/>
    <w:rsid w:val="08AF5C17"/>
    <w:rsid w:val="08B5322E"/>
    <w:rsid w:val="08B6462D"/>
    <w:rsid w:val="08BD121B"/>
    <w:rsid w:val="08D505E6"/>
    <w:rsid w:val="08DD2784"/>
    <w:rsid w:val="08E949DF"/>
    <w:rsid w:val="08F817D8"/>
    <w:rsid w:val="0902043D"/>
    <w:rsid w:val="09063A89"/>
    <w:rsid w:val="090E293E"/>
    <w:rsid w:val="09174F67"/>
    <w:rsid w:val="09252A9B"/>
    <w:rsid w:val="093E76C7"/>
    <w:rsid w:val="09401DAC"/>
    <w:rsid w:val="09420839"/>
    <w:rsid w:val="09491BC8"/>
    <w:rsid w:val="094D16B8"/>
    <w:rsid w:val="0956400D"/>
    <w:rsid w:val="097C1F9D"/>
    <w:rsid w:val="09823AB3"/>
    <w:rsid w:val="09840E52"/>
    <w:rsid w:val="098E4672"/>
    <w:rsid w:val="09903C9B"/>
    <w:rsid w:val="0994152E"/>
    <w:rsid w:val="099A2423"/>
    <w:rsid w:val="099E0166"/>
    <w:rsid w:val="09A65693"/>
    <w:rsid w:val="09AC6674"/>
    <w:rsid w:val="09AD65FB"/>
    <w:rsid w:val="09AE43B9"/>
    <w:rsid w:val="09B039F5"/>
    <w:rsid w:val="09B110B8"/>
    <w:rsid w:val="09B259BF"/>
    <w:rsid w:val="09B27A4A"/>
    <w:rsid w:val="09BF1E8A"/>
    <w:rsid w:val="09CC4C1C"/>
    <w:rsid w:val="09D26E62"/>
    <w:rsid w:val="09D726B7"/>
    <w:rsid w:val="09DA6CC4"/>
    <w:rsid w:val="09F02DF6"/>
    <w:rsid w:val="09F31EAA"/>
    <w:rsid w:val="0A037FC9"/>
    <w:rsid w:val="0A043D2C"/>
    <w:rsid w:val="0A140428"/>
    <w:rsid w:val="0A1470E4"/>
    <w:rsid w:val="0A15050F"/>
    <w:rsid w:val="0A1C72DC"/>
    <w:rsid w:val="0A2A37A7"/>
    <w:rsid w:val="0A2C17A5"/>
    <w:rsid w:val="0A36039E"/>
    <w:rsid w:val="0A3E54A5"/>
    <w:rsid w:val="0A434869"/>
    <w:rsid w:val="0A4C6D5E"/>
    <w:rsid w:val="0A533A62"/>
    <w:rsid w:val="0A544CC8"/>
    <w:rsid w:val="0A5A722F"/>
    <w:rsid w:val="0A5F5B47"/>
    <w:rsid w:val="0A70218E"/>
    <w:rsid w:val="0A7D5FCD"/>
    <w:rsid w:val="0A823CEB"/>
    <w:rsid w:val="0A8F399C"/>
    <w:rsid w:val="0A943317"/>
    <w:rsid w:val="0A9A6B7F"/>
    <w:rsid w:val="0A9B3267"/>
    <w:rsid w:val="0A9C0D2E"/>
    <w:rsid w:val="0AA74DF8"/>
    <w:rsid w:val="0AA82AC5"/>
    <w:rsid w:val="0ABA3A59"/>
    <w:rsid w:val="0ABF0394"/>
    <w:rsid w:val="0AC0235E"/>
    <w:rsid w:val="0AC45980"/>
    <w:rsid w:val="0AC75B18"/>
    <w:rsid w:val="0AC91212"/>
    <w:rsid w:val="0AD1239D"/>
    <w:rsid w:val="0AF44EDF"/>
    <w:rsid w:val="0AF73FD1"/>
    <w:rsid w:val="0AFB0486"/>
    <w:rsid w:val="0AFB3396"/>
    <w:rsid w:val="0AFD2C6A"/>
    <w:rsid w:val="0B02681E"/>
    <w:rsid w:val="0B0B2B07"/>
    <w:rsid w:val="0B0C10FF"/>
    <w:rsid w:val="0B116814"/>
    <w:rsid w:val="0B156206"/>
    <w:rsid w:val="0B2822B8"/>
    <w:rsid w:val="0B310B66"/>
    <w:rsid w:val="0B3F14D4"/>
    <w:rsid w:val="0B3F6A8F"/>
    <w:rsid w:val="0B536D2E"/>
    <w:rsid w:val="0B6149B5"/>
    <w:rsid w:val="0B696551"/>
    <w:rsid w:val="0B6A755E"/>
    <w:rsid w:val="0B775713"/>
    <w:rsid w:val="0B7C44D7"/>
    <w:rsid w:val="0B837613"/>
    <w:rsid w:val="0B9659E0"/>
    <w:rsid w:val="0BA87886"/>
    <w:rsid w:val="0BB06CD5"/>
    <w:rsid w:val="0BDF4A68"/>
    <w:rsid w:val="0BE65DF4"/>
    <w:rsid w:val="0BF40511"/>
    <w:rsid w:val="0C012C2E"/>
    <w:rsid w:val="0C023101"/>
    <w:rsid w:val="0C044B13"/>
    <w:rsid w:val="0C16030A"/>
    <w:rsid w:val="0C1618B2"/>
    <w:rsid w:val="0C183A08"/>
    <w:rsid w:val="0C1E10EA"/>
    <w:rsid w:val="0C232BA4"/>
    <w:rsid w:val="0C430B50"/>
    <w:rsid w:val="0C5D60B6"/>
    <w:rsid w:val="0C62339E"/>
    <w:rsid w:val="0C6311F3"/>
    <w:rsid w:val="0C6750E3"/>
    <w:rsid w:val="0C7358DA"/>
    <w:rsid w:val="0C7426EC"/>
    <w:rsid w:val="0C7D0506"/>
    <w:rsid w:val="0C801BEE"/>
    <w:rsid w:val="0C874AB1"/>
    <w:rsid w:val="0C8A677F"/>
    <w:rsid w:val="0C956C25"/>
    <w:rsid w:val="0C9622BB"/>
    <w:rsid w:val="0CA53877"/>
    <w:rsid w:val="0CA912FB"/>
    <w:rsid w:val="0CD12600"/>
    <w:rsid w:val="0CE00A95"/>
    <w:rsid w:val="0CE7389C"/>
    <w:rsid w:val="0CF25247"/>
    <w:rsid w:val="0D0273AB"/>
    <w:rsid w:val="0D0836AE"/>
    <w:rsid w:val="0D0B3D64"/>
    <w:rsid w:val="0D13424E"/>
    <w:rsid w:val="0D272220"/>
    <w:rsid w:val="0D3A56A0"/>
    <w:rsid w:val="0D423C21"/>
    <w:rsid w:val="0D5F62AA"/>
    <w:rsid w:val="0D6945E7"/>
    <w:rsid w:val="0D6E7E4F"/>
    <w:rsid w:val="0D766D04"/>
    <w:rsid w:val="0D815DD4"/>
    <w:rsid w:val="0D8E04F1"/>
    <w:rsid w:val="0D98311E"/>
    <w:rsid w:val="0DAD46AD"/>
    <w:rsid w:val="0DB00467"/>
    <w:rsid w:val="0DC34BCF"/>
    <w:rsid w:val="0DD4230C"/>
    <w:rsid w:val="0DDA7292"/>
    <w:rsid w:val="0DEB161A"/>
    <w:rsid w:val="0DEF3128"/>
    <w:rsid w:val="0DF7787E"/>
    <w:rsid w:val="0E0407B3"/>
    <w:rsid w:val="0E211365"/>
    <w:rsid w:val="0E2B5D40"/>
    <w:rsid w:val="0E304A35"/>
    <w:rsid w:val="0E3A5F83"/>
    <w:rsid w:val="0E4D1548"/>
    <w:rsid w:val="0E4F7C80"/>
    <w:rsid w:val="0E500DD2"/>
    <w:rsid w:val="0E5E1F69"/>
    <w:rsid w:val="0E680D42"/>
    <w:rsid w:val="0E6A2D0C"/>
    <w:rsid w:val="0E6D45AA"/>
    <w:rsid w:val="0E74072A"/>
    <w:rsid w:val="0E7D63D0"/>
    <w:rsid w:val="0E8A6F0A"/>
    <w:rsid w:val="0E9D4E90"/>
    <w:rsid w:val="0EA855E3"/>
    <w:rsid w:val="0EAB39B1"/>
    <w:rsid w:val="0EB818FA"/>
    <w:rsid w:val="0EB84C8D"/>
    <w:rsid w:val="0EC40C69"/>
    <w:rsid w:val="0ECA5559"/>
    <w:rsid w:val="0ED004CD"/>
    <w:rsid w:val="0ED4462A"/>
    <w:rsid w:val="0ED65BE6"/>
    <w:rsid w:val="0ED85EC8"/>
    <w:rsid w:val="0EDB7766"/>
    <w:rsid w:val="0EF357FE"/>
    <w:rsid w:val="0F0E09E8"/>
    <w:rsid w:val="0F1B4006"/>
    <w:rsid w:val="0F386966"/>
    <w:rsid w:val="0F3B0205"/>
    <w:rsid w:val="0F425337"/>
    <w:rsid w:val="0F465226"/>
    <w:rsid w:val="0F53554E"/>
    <w:rsid w:val="0F83743D"/>
    <w:rsid w:val="0F8B4EFC"/>
    <w:rsid w:val="0FA22032"/>
    <w:rsid w:val="0FA25CB6"/>
    <w:rsid w:val="0FB51D65"/>
    <w:rsid w:val="0FB7564B"/>
    <w:rsid w:val="0FC4644C"/>
    <w:rsid w:val="0FCE1079"/>
    <w:rsid w:val="0FCF7FFC"/>
    <w:rsid w:val="0FD62B7A"/>
    <w:rsid w:val="0FD85A54"/>
    <w:rsid w:val="0FDC5544"/>
    <w:rsid w:val="0FE10DAC"/>
    <w:rsid w:val="0FFA2AB6"/>
    <w:rsid w:val="10090303"/>
    <w:rsid w:val="100D7DF3"/>
    <w:rsid w:val="101E5B5C"/>
    <w:rsid w:val="102173FB"/>
    <w:rsid w:val="10240C99"/>
    <w:rsid w:val="10390BE8"/>
    <w:rsid w:val="103B02B6"/>
    <w:rsid w:val="104135F9"/>
    <w:rsid w:val="10596B94"/>
    <w:rsid w:val="105A46BB"/>
    <w:rsid w:val="1060257A"/>
    <w:rsid w:val="10613C9B"/>
    <w:rsid w:val="108E34A7"/>
    <w:rsid w:val="10962C7F"/>
    <w:rsid w:val="10A51DDA"/>
    <w:rsid w:val="10A67900"/>
    <w:rsid w:val="10C93D20"/>
    <w:rsid w:val="10D17073"/>
    <w:rsid w:val="10F1501F"/>
    <w:rsid w:val="11005262"/>
    <w:rsid w:val="11196324"/>
    <w:rsid w:val="1126167A"/>
    <w:rsid w:val="11281C7F"/>
    <w:rsid w:val="112847B9"/>
    <w:rsid w:val="112C1D96"/>
    <w:rsid w:val="112D2A00"/>
    <w:rsid w:val="114A472F"/>
    <w:rsid w:val="115B7EC7"/>
    <w:rsid w:val="115D0CDB"/>
    <w:rsid w:val="115F642C"/>
    <w:rsid w:val="11650E0F"/>
    <w:rsid w:val="118367EC"/>
    <w:rsid w:val="119A2EC2"/>
    <w:rsid w:val="11B0572B"/>
    <w:rsid w:val="11BB73DB"/>
    <w:rsid w:val="11C75D80"/>
    <w:rsid w:val="11DF575B"/>
    <w:rsid w:val="11FF19BD"/>
    <w:rsid w:val="12011292"/>
    <w:rsid w:val="12064AFA"/>
    <w:rsid w:val="120D40DA"/>
    <w:rsid w:val="12241424"/>
    <w:rsid w:val="122F5FE4"/>
    <w:rsid w:val="12386C7D"/>
    <w:rsid w:val="123A47A4"/>
    <w:rsid w:val="12661A3D"/>
    <w:rsid w:val="127777A6"/>
    <w:rsid w:val="127A7296"/>
    <w:rsid w:val="127B416C"/>
    <w:rsid w:val="12837EF9"/>
    <w:rsid w:val="129245E0"/>
    <w:rsid w:val="12AB56A1"/>
    <w:rsid w:val="12B24C82"/>
    <w:rsid w:val="12B72AC8"/>
    <w:rsid w:val="12BB58E4"/>
    <w:rsid w:val="12C14EC5"/>
    <w:rsid w:val="12C53BAB"/>
    <w:rsid w:val="12C56763"/>
    <w:rsid w:val="12CD5618"/>
    <w:rsid w:val="12D6271E"/>
    <w:rsid w:val="12DD56D0"/>
    <w:rsid w:val="12E453E1"/>
    <w:rsid w:val="130A686C"/>
    <w:rsid w:val="131B748C"/>
    <w:rsid w:val="13392CAD"/>
    <w:rsid w:val="13405DEA"/>
    <w:rsid w:val="134C0C32"/>
    <w:rsid w:val="13541895"/>
    <w:rsid w:val="13581385"/>
    <w:rsid w:val="1360023A"/>
    <w:rsid w:val="136844F9"/>
    <w:rsid w:val="136F66CF"/>
    <w:rsid w:val="137D0DEC"/>
    <w:rsid w:val="13830281"/>
    <w:rsid w:val="13914897"/>
    <w:rsid w:val="13A33429"/>
    <w:rsid w:val="13AC16D1"/>
    <w:rsid w:val="13AD2810"/>
    <w:rsid w:val="13CC1D73"/>
    <w:rsid w:val="13E83022"/>
    <w:rsid w:val="14027543"/>
    <w:rsid w:val="1403334E"/>
    <w:rsid w:val="14055F2A"/>
    <w:rsid w:val="14073B5C"/>
    <w:rsid w:val="14180B15"/>
    <w:rsid w:val="142D2812"/>
    <w:rsid w:val="14310218"/>
    <w:rsid w:val="143376FC"/>
    <w:rsid w:val="14394D22"/>
    <w:rsid w:val="144E4536"/>
    <w:rsid w:val="14587163"/>
    <w:rsid w:val="145B4DEA"/>
    <w:rsid w:val="146124BC"/>
    <w:rsid w:val="146B1AFA"/>
    <w:rsid w:val="146B50E8"/>
    <w:rsid w:val="14717CCD"/>
    <w:rsid w:val="14795475"/>
    <w:rsid w:val="148B7538"/>
    <w:rsid w:val="14914C87"/>
    <w:rsid w:val="14A32AD4"/>
    <w:rsid w:val="14AD6D4E"/>
    <w:rsid w:val="14B24AC5"/>
    <w:rsid w:val="14C111AC"/>
    <w:rsid w:val="14D35F6D"/>
    <w:rsid w:val="14E03753"/>
    <w:rsid w:val="14EB154F"/>
    <w:rsid w:val="14EF7AC7"/>
    <w:rsid w:val="14FE5F5C"/>
    <w:rsid w:val="15035321"/>
    <w:rsid w:val="150A66AF"/>
    <w:rsid w:val="150D43F1"/>
    <w:rsid w:val="15121673"/>
    <w:rsid w:val="15227E9D"/>
    <w:rsid w:val="15336827"/>
    <w:rsid w:val="153567EB"/>
    <w:rsid w:val="15357EA3"/>
    <w:rsid w:val="1537362A"/>
    <w:rsid w:val="153F7762"/>
    <w:rsid w:val="1546345F"/>
    <w:rsid w:val="154D0C92"/>
    <w:rsid w:val="15595889"/>
    <w:rsid w:val="157A3DE6"/>
    <w:rsid w:val="159E5F43"/>
    <w:rsid w:val="15A20FDE"/>
    <w:rsid w:val="15AD4515"/>
    <w:rsid w:val="15BD1974"/>
    <w:rsid w:val="15BF56EC"/>
    <w:rsid w:val="15C23767"/>
    <w:rsid w:val="15D37417"/>
    <w:rsid w:val="15DC7728"/>
    <w:rsid w:val="15EC4007"/>
    <w:rsid w:val="15ED558A"/>
    <w:rsid w:val="15F555B1"/>
    <w:rsid w:val="15FA0A52"/>
    <w:rsid w:val="16094BB9"/>
    <w:rsid w:val="160E0421"/>
    <w:rsid w:val="160F471D"/>
    <w:rsid w:val="16184DFC"/>
    <w:rsid w:val="162163A6"/>
    <w:rsid w:val="162D4D4B"/>
    <w:rsid w:val="162F6237"/>
    <w:rsid w:val="163007A4"/>
    <w:rsid w:val="16323E9D"/>
    <w:rsid w:val="16461969"/>
    <w:rsid w:val="16526560"/>
    <w:rsid w:val="16532BAF"/>
    <w:rsid w:val="16573B76"/>
    <w:rsid w:val="165E7832"/>
    <w:rsid w:val="16640041"/>
    <w:rsid w:val="166D4803"/>
    <w:rsid w:val="167A1613"/>
    <w:rsid w:val="167A7865"/>
    <w:rsid w:val="167F4E7B"/>
    <w:rsid w:val="16900E36"/>
    <w:rsid w:val="1697252A"/>
    <w:rsid w:val="169A1CB5"/>
    <w:rsid w:val="169F376F"/>
    <w:rsid w:val="16A86180"/>
    <w:rsid w:val="16AB5CAD"/>
    <w:rsid w:val="16AD19E8"/>
    <w:rsid w:val="16B17A67"/>
    <w:rsid w:val="16BC7E7D"/>
    <w:rsid w:val="16C1151A"/>
    <w:rsid w:val="16C117E9"/>
    <w:rsid w:val="16C136E5"/>
    <w:rsid w:val="16C3745D"/>
    <w:rsid w:val="16C96F85"/>
    <w:rsid w:val="16CE195E"/>
    <w:rsid w:val="16E84EEA"/>
    <w:rsid w:val="16EC6947"/>
    <w:rsid w:val="16ED5F07"/>
    <w:rsid w:val="16F05D79"/>
    <w:rsid w:val="16FD42A8"/>
    <w:rsid w:val="16FE3FF2"/>
    <w:rsid w:val="17231CAA"/>
    <w:rsid w:val="17295C97"/>
    <w:rsid w:val="17343EB7"/>
    <w:rsid w:val="174F2A9F"/>
    <w:rsid w:val="1750680B"/>
    <w:rsid w:val="17535418"/>
    <w:rsid w:val="17602EFE"/>
    <w:rsid w:val="176B1094"/>
    <w:rsid w:val="177A3F89"/>
    <w:rsid w:val="177D585E"/>
    <w:rsid w:val="1789245C"/>
    <w:rsid w:val="17994C66"/>
    <w:rsid w:val="179E5F3A"/>
    <w:rsid w:val="17A50911"/>
    <w:rsid w:val="17A62F40"/>
    <w:rsid w:val="17BC3F9E"/>
    <w:rsid w:val="17C36FE9"/>
    <w:rsid w:val="17D15BAA"/>
    <w:rsid w:val="17EF6030"/>
    <w:rsid w:val="18041ADC"/>
    <w:rsid w:val="180A2E6A"/>
    <w:rsid w:val="181A30AD"/>
    <w:rsid w:val="182B52BA"/>
    <w:rsid w:val="18300B23"/>
    <w:rsid w:val="183124A5"/>
    <w:rsid w:val="1835627A"/>
    <w:rsid w:val="18376899"/>
    <w:rsid w:val="183C317B"/>
    <w:rsid w:val="183E57A4"/>
    <w:rsid w:val="18426433"/>
    <w:rsid w:val="186243A9"/>
    <w:rsid w:val="187A665E"/>
    <w:rsid w:val="187C210F"/>
    <w:rsid w:val="188F46B1"/>
    <w:rsid w:val="188F6EFF"/>
    <w:rsid w:val="189C7F66"/>
    <w:rsid w:val="18A14670"/>
    <w:rsid w:val="18AB1F57"/>
    <w:rsid w:val="18BF5A03"/>
    <w:rsid w:val="18C55FDE"/>
    <w:rsid w:val="18C6280F"/>
    <w:rsid w:val="18D53478"/>
    <w:rsid w:val="18DA6CE0"/>
    <w:rsid w:val="18DE24C9"/>
    <w:rsid w:val="18E95311"/>
    <w:rsid w:val="1907379F"/>
    <w:rsid w:val="190A3122"/>
    <w:rsid w:val="190E2D54"/>
    <w:rsid w:val="19150708"/>
    <w:rsid w:val="19263CD4"/>
    <w:rsid w:val="19393A07"/>
    <w:rsid w:val="193957B5"/>
    <w:rsid w:val="19397563"/>
    <w:rsid w:val="193B694A"/>
    <w:rsid w:val="193C3BE4"/>
    <w:rsid w:val="194C3E23"/>
    <w:rsid w:val="197E141A"/>
    <w:rsid w:val="19891B44"/>
    <w:rsid w:val="198C1D89"/>
    <w:rsid w:val="1998697F"/>
    <w:rsid w:val="19A76E6B"/>
    <w:rsid w:val="19B80DD0"/>
    <w:rsid w:val="19BF6BAF"/>
    <w:rsid w:val="19BF7295"/>
    <w:rsid w:val="19C808E7"/>
    <w:rsid w:val="19C92FDD"/>
    <w:rsid w:val="19D97F87"/>
    <w:rsid w:val="19E219A9"/>
    <w:rsid w:val="19E37FA1"/>
    <w:rsid w:val="19E576EB"/>
    <w:rsid w:val="19EF40C6"/>
    <w:rsid w:val="19F33BB6"/>
    <w:rsid w:val="1A004525"/>
    <w:rsid w:val="1A1A3838"/>
    <w:rsid w:val="1A2A15A2"/>
    <w:rsid w:val="1A3760C8"/>
    <w:rsid w:val="1A3B37AF"/>
    <w:rsid w:val="1A492267"/>
    <w:rsid w:val="1A586B42"/>
    <w:rsid w:val="1A642D06"/>
    <w:rsid w:val="1A6D1DE9"/>
    <w:rsid w:val="1A6F016E"/>
    <w:rsid w:val="1A7F5449"/>
    <w:rsid w:val="1A8C7802"/>
    <w:rsid w:val="1A926B26"/>
    <w:rsid w:val="1A9A6727"/>
    <w:rsid w:val="1AAB623F"/>
    <w:rsid w:val="1AB33345"/>
    <w:rsid w:val="1AC83294"/>
    <w:rsid w:val="1AC92B69"/>
    <w:rsid w:val="1ADA4D76"/>
    <w:rsid w:val="1AE300CE"/>
    <w:rsid w:val="1AEA2BE5"/>
    <w:rsid w:val="1AEA73B9"/>
    <w:rsid w:val="1AEE342A"/>
    <w:rsid w:val="1AF87F4B"/>
    <w:rsid w:val="1AFE6CB6"/>
    <w:rsid w:val="1B0462E3"/>
    <w:rsid w:val="1B0B3181"/>
    <w:rsid w:val="1B143435"/>
    <w:rsid w:val="1B2E0C1E"/>
    <w:rsid w:val="1B32070E"/>
    <w:rsid w:val="1B430B6D"/>
    <w:rsid w:val="1B572B0B"/>
    <w:rsid w:val="1B593EEC"/>
    <w:rsid w:val="1B5E1503"/>
    <w:rsid w:val="1B666609"/>
    <w:rsid w:val="1B685F01"/>
    <w:rsid w:val="1B6F441F"/>
    <w:rsid w:val="1B6F54BE"/>
    <w:rsid w:val="1B7E2ED7"/>
    <w:rsid w:val="1B8A054A"/>
    <w:rsid w:val="1BC7354C"/>
    <w:rsid w:val="1BCC2910"/>
    <w:rsid w:val="1BCF0653"/>
    <w:rsid w:val="1BE952E4"/>
    <w:rsid w:val="1BEA0FE8"/>
    <w:rsid w:val="1BEA2D97"/>
    <w:rsid w:val="1BEC2FB3"/>
    <w:rsid w:val="1C2051EE"/>
    <w:rsid w:val="1C220782"/>
    <w:rsid w:val="1C295FB5"/>
    <w:rsid w:val="1C2A3ADB"/>
    <w:rsid w:val="1C2C7853"/>
    <w:rsid w:val="1C2F2E9F"/>
    <w:rsid w:val="1C3C502D"/>
    <w:rsid w:val="1C4F5500"/>
    <w:rsid w:val="1C502276"/>
    <w:rsid w:val="1C550B58"/>
    <w:rsid w:val="1C56667E"/>
    <w:rsid w:val="1C5C2AF3"/>
    <w:rsid w:val="1C6F246D"/>
    <w:rsid w:val="1C705992"/>
    <w:rsid w:val="1C730FDE"/>
    <w:rsid w:val="1C760CAC"/>
    <w:rsid w:val="1C7663AE"/>
    <w:rsid w:val="1C83078D"/>
    <w:rsid w:val="1C840E30"/>
    <w:rsid w:val="1C847E13"/>
    <w:rsid w:val="1C876837"/>
    <w:rsid w:val="1C8E7BC6"/>
    <w:rsid w:val="1C901219"/>
    <w:rsid w:val="1C9378D2"/>
    <w:rsid w:val="1C954CD6"/>
    <w:rsid w:val="1C9871D4"/>
    <w:rsid w:val="1C9961A4"/>
    <w:rsid w:val="1C9B0EC5"/>
    <w:rsid w:val="1CA32066"/>
    <w:rsid w:val="1CB42B02"/>
    <w:rsid w:val="1CB6536F"/>
    <w:rsid w:val="1CB6711D"/>
    <w:rsid w:val="1CB95D99"/>
    <w:rsid w:val="1CC63804"/>
    <w:rsid w:val="1CDB7F58"/>
    <w:rsid w:val="1CE56411"/>
    <w:rsid w:val="1CEC2B3E"/>
    <w:rsid w:val="1CED39B9"/>
    <w:rsid w:val="1CF864FE"/>
    <w:rsid w:val="1D063C00"/>
    <w:rsid w:val="1D077978"/>
    <w:rsid w:val="1D0A46B3"/>
    <w:rsid w:val="1D1522F2"/>
    <w:rsid w:val="1D23360C"/>
    <w:rsid w:val="1D317F46"/>
    <w:rsid w:val="1D3249F5"/>
    <w:rsid w:val="1D5038FF"/>
    <w:rsid w:val="1D5B2B81"/>
    <w:rsid w:val="1D5E5FA2"/>
    <w:rsid w:val="1D725739"/>
    <w:rsid w:val="1D8A2164"/>
    <w:rsid w:val="1D94745E"/>
    <w:rsid w:val="1D9E0B53"/>
    <w:rsid w:val="1DA358F3"/>
    <w:rsid w:val="1DA8010B"/>
    <w:rsid w:val="1DA87555"/>
    <w:rsid w:val="1DAB47A7"/>
    <w:rsid w:val="1DB70C3A"/>
    <w:rsid w:val="1DBE097F"/>
    <w:rsid w:val="1DD11478"/>
    <w:rsid w:val="1DD62C34"/>
    <w:rsid w:val="1DE026A3"/>
    <w:rsid w:val="1DE877AA"/>
    <w:rsid w:val="1E140822"/>
    <w:rsid w:val="1E181E7C"/>
    <w:rsid w:val="1E1862E1"/>
    <w:rsid w:val="1E1A42FF"/>
    <w:rsid w:val="1E2F33CF"/>
    <w:rsid w:val="1E3E4D67"/>
    <w:rsid w:val="1E401394"/>
    <w:rsid w:val="1E827BFE"/>
    <w:rsid w:val="1E854FF8"/>
    <w:rsid w:val="1E983160"/>
    <w:rsid w:val="1E9E60BA"/>
    <w:rsid w:val="1E9F255E"/>
    <w:rsid w:val="1EAB5CA8"/>
    <w:rsid w:val="1EBB6C6C"/>
    <w:rsid w:val="1ECA0C2F"/>
    <w:rsid w:val="1ECE074D"/>
    <w:rsid w:val="1ED0096A"/>
    <w:rsid w:val="1EDA46D4"/>
    <w:rsid w:val="1EEC5078"/>
    <w:rsid w:val="1F047D4E"/>
    <w:rsid w:val="1F066139"/>
    <w:rsid w:val="1F14362A"/>
    <w:rsid w:val="1F1A1BE5"/>
    <w:rsid w:val="1F2151C5"/>
    <w:rsid w:val="1F26058A"/>
    <w:rsid w:val="1F2E743E"/>
    <w:rsid w:val="1F43738D"/>
    <w:rsid w:val="1F465AE9"/>
    <w:rsid w:val="1F570A81"/>
    <w:rsid w:val="1F61233D"/>
    <w:rsid w:val="1F69491A"/>
    <w:rsid w:val="1F702A23"/>
    <w:rsid w:val="1FA34B99"/>
    <w:rsid w:val="1FA70967"/>
    <w:rsid w:val="1FA85442"/>
    <w:rsid w:val="1FAA1158"/>
    <w:rsid w:val="1FB060A5"/>
    <w:rsid w:val="1FBB3CE7"/>
    <w:rsid w:val="1FC81641"/>
    <w:rsid w:val="1FCC77F5"/>
    <w:rsid w:val="1FCF6E73"/>
    <w:rsid w:val="1FD47FE6"/>
    <w:rsid w:val="1FD955FC"/>
    <w:rsid w:val="1FE0471A"/>
    <w:rsid w:val="1FE346CD"/>
    <w:rsid w:val="1FE453E9"/>
    <w:rsid w:val="1FE50445"/>
    <w:rsid w:val="1FFE5062"/>
    <w:rsid w:val="200B4005"/>
    <w:rsid w:val="2014753F"/>
    <w:rsid w:val="201A79C2"/>
    <w:rsid w:val="201B3E66"/>
    <w:rsid w:val="201C373B"/>
    <w:rsid w:val="202111B2"/>
    <w:rsid w:val="203B1E13"/>
    <w:rsid w:val="2040567B"/>
    <w:rsid w:val="204D5FEA"/>
    <w:rsid w:val="20670E5A"/>
    <w:rsid w:val="20814A37"/>
    <w:rsid w:val="20847C5E"/>
    <w:rsid w:val="20970344"/>
    <w:rsid w:val="209C5541"/>
    <w:rsid w:val="20B61DE1"/>
    <w:rsid w:val="20B87907"/>
    <w:rsid w:val="20BB72C4"/>
    <w:rsid w:val="20C067BC"/>
    <w:rsid w:val="20CC6F0F"/>
    <w:rsid w:val="20D73FFA"/>
    <w:rsid w:val="20DA5ACF"/>
    <w:rsid w:val="20E4203F"/>
    <w:rsid w:val="20FB47E7"/>
    <w:rsid w:val="210466A8"/>
    <w:rsid w:val="210A2CE1"/>
    <w:rsid w:val="210F504D"/>
    <w:rsid w:val="21194443"/>
    <w:rsid w:val="211B39F2"/>
    <w:rsid w:val="21264A27"/>
    <w:rsid w:val="213351E0"/>
    <w:rsid w:val="213571AA"/>
    <w:rsid w:val="213836B0"/>
    <w:rsid w:val="213B4094"/>
    <w:rsid w:val="214E7D12"/>
    <w:rsid w:val="214F5414"/>
    <w:rsid w:val="21690C01"/>
    <w:rsid w:val="21747CD2"/>
    <w:rsid w:val="21791684"/>
    <w:rsid w:val="21837F15"/>
    <w:rsid w:val="21871C2A"/>
    <w:rsid w:val="21893052"/>
    <w:rsid w:val="21934DFE"/>
    <w:rsid w:val="219436D8"/>
    <w:rsid w:val="219E4C0D"/>
    <w:rsid w:val="21A822AA"/>
    <w:rsid w:val="21BF4CC5"/>
    <w:rsid w:val="21C02FA5"/>
    <w:rsid w:val="21DF2D22"/>
    <w:rsid w:val="21E0502A"/>
    <w:rsid w:val="21E0526C"/>
    <w:rsid w:val="21EE1107"/>
    <w:rsid w:val="22016465"/>
    <w:rsid w:val="220F3557"/>
    <w:rsid w:val="2221328A"/>
    <w:rsid w:val="22237002"/>
    <w:rsid w:val="222D1C2F"/>
    <w:rsid w:val="22317902"/>
    <w:rsid w:val="22353643"/>
    <w:rsid w:val="22397841"/>
    <w:rsid w:val="223C144D"/>
    <w:rsid w:val="224156DA"/>
    <w:rsid w:val="22456F79"/>
    <w:rsid w:val="224C47AB"/>
    <w:rsid w:val="224C6559"/>
    <w:rsid w:val="225243A2"/>
    <w:rsid w:val="22695B2D"/>
    <w:rsid w:val="226D64CF"/>
    <w:rsid w:val="227B0BEC"/>
    <w:rsid w:val="227F2611"/>
    <w:rsid w:val="22916662"/>
    <w:rsid w:val="22937CE6"/>
    <w:rsid w:val="22A11C29"/>
    <w:rsid w:val="22A30143"/>
    <w:rsid w:val="22B57588"/>
    <w:rsid w:val="22B67F62"/>
    <w:rsid w:val="22B81E40"/>
    <w:rsid w:val="22CF093F"/>
    <w:rsid w:val="22CF2CE6"/>
    <w:rsid w:val="22D57132"/>
    <w:rsid w:val="22D64BAD"/>
    <w:rsid w:val="22F20137"/>
    <w:rsid w:val="22FD42C4"/>
    <w:rsid w:val="2309444A"/>
    <w:rsid w:val="233A2855"/>
    <w:rsid w:val="23476D20"/>
    <w:rsid w:val="23503E27"/>
    <w:rsid w:val="23517B9F"/>
    <w:rsid w:val="235651B5"/>
    <w:rsid w:val="2358717F"/>
    <w:rsid w:val="235F71C6"/>
    <w:rsid w:val="236773C3"/>
    <w:rsid w:val="2369313B"/>
    <w:rsid w:val="23694EE9"/>
    <w:rsid w:val="23713D9D"/>
    <w:rsid w:val="237750EB"/>
    <w:rsid w:val="237815D0"/>
    <w:rsid w:val="238179BB"/>
    <w:rsid w:val="23857832"/>
    <w:rsid w:val="238C7853"/>
    <w:rsid w:val="23A26D7D"/>
    <w:rsid w:val="23BA5744"/>
    <w:rsid w:val="23DA7B95"/>
    <w:rsid w:val="23E40A13"/>
    <w:rsid w:val="23F01166"/>
    <w:rsid w:val="23F24EDE"/>
    <w:rsid w:val="23F70746"/>
    <w:rsid w:val="23F82635"/>
    <w:rsid w:val="240B5FA0"/>
    <w:rsid w:val="241F37F9"/>
    <w:rsid w:val="245222E6"/>
    <w:rsid w:val="24556C86"/>
    <w:rsid w:val="24613C0B"/>
    <w:rsid w:val="24651B54"/>
    <w:rsid w:val="246F453D"/>
    <w:rsid w:val="24704055"/>
    <w:rsid w:val="24711BFF"/>
    <w:rsid w:val="248144B4"/>
    <w:rsid w:val="2487794D"/>
    <w:rsid w:val="2490190B"/>
    <w:rsid w:val="24904744"/>
    <w:rsid w:val="2497134E"/>
    <w:rsid w:val="24B86FB5"/>
    <w:rsid w:val="24BB79C6"/>
    <w:rsid w:val="24CD2851"/>
    <w:rsid w:val="24E0742D"/>
    <w:rsid w:val="24F15196"/>
    <w:rsid w:val="24F212CA"/>
    <w:rsid w:val="25096983"/>
    <w:rsid w:val="250C0222"/>
    <w:rsid w:val="251315B0"/>
    <w:rsid w:val="251956B6"/>
    <w:rsid w:val="251D242F"/>
    <w:rsid w:val="25205A7B"/>
    <w:rsid w:val="25283888"/>
    <w:rsid w:val="25323DC4"/>
    <w:rsid w:val="25324D05"/>
    <w:rsid w:val="253357AE"/>
    <w:rsid w:val="253908EB"/>
    <w:rsid w:val="253B28B5"/>
    <w:rsid w:val="25472113"/>
    <w:rsid w:val="254C6870"/>
    <w:rsid w:val="25583467"/>
    <w:rsid w:val="255B370E"/>
    <w:rsid w:val="25643BBA"/>
    <w:rsid w:val="256C0CC0"/>
    <w:rsid w:val="256D7E79"/>
    <w:rsid w:val="257D4C7B"/>
    <w:rsid w:val="25853B30"/>
    <w:rsid w:val="25873D4C"/>
    <w:rsid w:val="258B7398"/>
    <w:rsid w:val="25A3141D"/>
    <w:rsid w:val="25B71060"/>
    <w:rsid w:val="25BF3AFF"/>
    <w:rsid w:val="25D8182D"/>
    <w:rsid w:val="25D953CB"/>
    <w:rsid w:val="25E42F4C"/>
    <w:rsid w:val="26123616"/>
    <w:rsid w:val="26145D3D"/>
    <w:rsid w:val="261D32FC"/>
    <w:rsid w:val="262275D1"/>
    <w:rsid w:val="263F0E09"/>
    <w:rsid w:val="26527EB6"/>
    <w:rsid w:val="265754CC"/>
    <w:rsid w:val="26583EBF"/>
    <w:rsid w:val="26591245"/>
    <w:rsid w:val="266A530B"/>
    <w:rsid w:val="2685488E"/>
    <w:rsid w:val="268F2EB8"/>
    <w:rsid w:val="268F3365"/>
    <w:rsid w:val="269C3827"/>
    <w:rsid w:val="269E134D"/>
    <w:rsid w:val="269E30FB"/>
    <w:rsid w:val="26AC3A6A"/>
    <w:rsid w:val="26B2663E"/>
    <w:rsid w:val="26C708A4"/>
    <w:rsid w:val="26C94690"/>
    <w:rsid w:val="26D71EDA"/>
    <w:rsid w:val="26E2748C"/>
    <w:rsid w:val="26EA6341"/>
    <w:rsid w:val="270D0C6F"/>
    <w:rsid w:val="27104DCE"/>
    <w:rsid w:val="27196C26"/>
    <w:rsid w:val="272827F6"/>
    <w:rsid w:val="27404B4E"/>
    <w:rsid w:val="274912B9"/>
    <w:rsid w:val="27541A0C"/>
    <w:rsid w:val="27547C5E"/>
    <w:rsid w:val="275639D6"/>
    <w:rsid w:val="276C31F9"/>
    <w:rsid w:val="276E6F72"/>
    <w:rsid w:val="276F4A98"/>
    <w:rsid w:val="279A1B15"/>
    <w:rsid w:val="27B84C56"/>
    <w:rsid w:val="27BA1634"/>
    <w:rsid w:val="27BD3A55"/>
    <w:rsid w:val="27D03788"/>
    <w:rsid w:val="27D112AE"/>
    <w:rsid w:val="281401B5"/>
    <w:rsid w:val="283F446A"/>
    <w:rsid w:val="28445F24"/>
    <w:rsid w:val="28497097"/>
    <w:rsid w:val="284E1834"/>
    <w:rsid w:val="28575C58"/>
    <w:rsid w:val="286839C1"/>
    <w:rsid w:val="287265EE"/>
    <w:rsid w:val="2875030A"/>
    <w:rsid w:val="287F4DA2"/>
    <w:rsid w:val="28885E11"/>
    <w:rsid w:val="289447B6"/>
    <w:rsid w:val="28C8445F"/>
    <w:rsid w:val="28D01566"/>
    <w:rsid w:val="28D450EA"/>
    <w:rsid w:val="28D5055F"/>
    <w:rsid w:val="28ED2B95"/>
    <w:rsid w:val="28FC39E6"/>
    <w:rsid w:val="29052447"/>
    <w:rsid w:val="29080D00"/>
    <w:rsid w:val="290A2CCA"/>
    <w:rsid w:val="29162311"/>
    <w:rsid w:val="291C5438"/>
    <w:rsid w:val="292A6EC8"/>
    <w:rsid w:val="29314DC9"/>
    <w:rsid w:val="29565F0F"/>
    <w:rsid w:val="29713F9E"/>
    <w:rsid w:val="29727591"/>
    <w:rsid w:val="297457A6"/>
    <w:rsid w:val="298605F9"/>
    <w:rsid w:val="29895F83"/>
    <w:rsid w:val="29982084"/>
    <w:rsid w:val="29D80EB5"/>
    <w:rsid w:val="29DF4157"/>
    <w:rsid w:val="29F2084F"/>
    <w:rsid w:val="2A047719"/>
    <w:rsid w:val="2A0C5265"/>
    <w:rsid w:val="2A0E0598"/>
    <w:rsid w:val="2A0E2346"/>
    <w:rsid w:val="2A157B78"/>
    <w:rsid w:val="2A1831C5"/>
    <w:rsid w:val="2A344869"/>
    <w:rsid w:val="2A3B5C65"/>
    <w:rsid w:val="2A471949"/>
    <w:rsid w:val="2A581813"/>
    <w:rsid w:val="2A64640A"/>
    <w:rsid w:val="2A754FB7"/>
    <w:rsid w:val="2A782684"/>
    <w:rsid w:val="2A7D74CC"/>
    <w:rsid w:val="2A7E0C9C"/>
    <w:rsid w:val="2A846AAC"/>
    <w:rsid w:val="2A89150D"/>
    <w:rsid w:val="2A930039"/>
    <w:rsid w:val="2AA841F2"/>
    <w:rsid w:val="2AAF3B29"/>
    <w:rsid w:val="2ACA3FE8"/>
    <w:rsid w:val="2AD64354"/>
    <w:rsid w:val="2AE337D3"/>
    <w:rsid w:val="2AF43C32"/>
    <w:rsid w:val="2B0A5203"/>
    <w:rsid w:val="2B230E83"/>
    <w:rsid w:val="2B236431"/>
    <w:rsid w:val="2B2E2991"/>
    <w:rsid w:val="2B342280"/>
    <w:rsid w:val="2B37508D"/>
    <w:rsid w:val="2B4029D3"/>
    <w:rsid w:val="2B494EE0"/>
    <w:rsid w:val="2B515F65"/>
    <w:rsid w:val="2B603075"/>
    <w:rsid w:val="2B6069FB"/>
    <w:rsid w:val="2B681190"/>
    <w:rsid w:val="2B9D7E25"/>
    <w:rsid w:val="2BA967CA"/>
    <w:rsid w:val="2BBF5FEE"/>
    <w:rsid w:val="2BC50879"/>
    <w:rsid w:val="2BC8116D"/>
    <w:rsid w:val="2BCA04EF"/>
    <w:rsid w:val="2BCE6231"/>
    <w:rsid w:val="2BD7408F"/>
    <w:rsid w:val="2BDB2782"/>
    <w:rsid w:val="2BDD0222"/>
    <w:rsid w:val="2BFD08C4"/>
    <w:rsid w:val="2BFD4C22"/>
    <w:rsid w:val="2C083572"/>
    <w:rsid w:val="2C0920F1"/>
    <w:rsid w:val="2C0E487F"/>
    <w:rsid w:val="2C0F5A5F"/>
    <w:rsid w:val="2C4E2ECE"/>
    <w:rsid w:val="2C5030EA"/>
    <w:rsid w:val="2C536973"/>
    <w:rsid w:val="2C5C4DBC"/>
    <w:rsid w:val="2C723060"/>
    <w:rsid w:val="2C725028"/>
    <w:rsid w:val="2C7C5C8D"/>
    <w:rsid w:val="2C815051"/>
    <w:rsid w:val="2C862667"/>
    <w:rsid w:val="2C934D84"/>
    <w:rsid w:val="2CA927FA"/>
    <w:rsid w:val="2CB216AE"/>
    <w:rsid w:val="2CB843AF"/>
    <w:rsid w:val="2CC413E2"/>
    <w:rsid w:val="2CC47634"/>
    <w:rsid w:val="2CC51EB1"/>
    <w:rsid w:val="2CC53664"/>
    <w:rsid w:val="2CCF6074"/>
    <w:rsid w:val="2CD31625"/>
    <w:rsid w:val="2CD47877"/>
    <w:rsid w:val="2CE028C6"/>
    <w:rsid w:val="2CEB2E12"/>
    <w:rsid w:val="2CF55646"/>
    <w:rsid w:val="2D012F66"/>
    <w:rsid w:val="2D057F88"/>
    <w:rsid w:val="2D070164"/>
    <w:rsid w:val="2D151838"/>
    <w:rsid w:val="2D2B320F"/>
    <w:rsid w:val="2D2D342B"/>
    <w:rsid w:val="2D584713"/>
    <w:rsid w:val="2D5E5392"/>
    <w:rsid w:val="2D771923"/>
    <w:rsid w:val="2D776454"/>
    <w:rsid w:val="2D7B5F44"/>
    <w:rsid w:val="2D875411"/>
    <w:rsid w:val="2D990AC0"/>
    <w:rsid w:val="2D9B2143"/>
    <w:rsid w:val="2D9E66A8"/>
    <w:rsid w:val="2DA709E8"/>
    <w:rsid w:val="2DA84860"/>
    <w:rsid w:val="2DAF3E40"/>
    <w:rsid w:val="2DC51834"/>
    <w:rsid w:val="2DDD09AD"/>
    <w:rsid w:val="2DDD44E2"/>
    <w:rsid w:val="2DDD47C0"/>
    <w:rsid w:val="2DE81100"/>
    <w:rsid w:val="2DEC299E"/>
    <w:rsid w:val="2DF01EDE"/>
    <w:rsid w:val="2DFB5908"/>
    <w:rsid w:val="2E0065CE"/>
    <w:rsid w:val="2E0221C2"/>
    <w:rsid w:val="2E0C1292"/>
    <w:rsid w:val="2E277E7A"/>
    <w:rsid w:val="2E2C5491"/>
    <w:rsid w:val="2E312AA7"/>
    <w:rsid w:val="2E426A62"/>
    <w:rsid w:val="2E4B1DBB"/>
    <w:rsid w:val="2E556795"/>
    <w:rsid w:val="2E671B3F"/>
    <w:rsid w:val="2E7330DD"/>
    <w:rsid w:val="2E746294"/>
    <w:rsid w:val="2E7B594D"/>
    <w:rsid w:val="2E8327C1"/>
    <w:rsid w:val="2EA80FBB"/>
    <w:rsid w:val="2EBF315F"/>
    <w:rsid w:val="2EBF3CB1"/>
    <w:rsid w:val="2EC07B78"/>
    <w:rsid w:val="2EC90F31"/>
    <w:rsid w:val="2EC93975"/>
    <w:rsid w:val="2ED0406E"/>
    <w:rsid w:val="2ED1009A"/>
    <w:rsid w:val="2ED34A16"/>
    <w:rsid w:val="2ED40002"/>
    <w:rsid w:val="2EEE2746"/>
    <w:rsid w:val="2EF22236"/>
    <w:rsid w:val="2EF91480"/>
    <w:rsid w:val="2F01498D"/>
    <w:rsid w:val="2F0D3E9B"/>
    <w:rsid w:val="2F176A2A"/>
    <w:rsid w:val="2F1F6DA3"/>
    <w:rsid w:val="2F261EE0"/>
    <w:rsid w:val="2F3102C1"/>
    <w:rsid w:val="2F391C13"/>
    <w:rsid w:val="2F3D7961"/>
    <w:rsid w:val="2F45680A"/>
    <w:rsid w:val="2F47799C"/>
    <w:rsid w:val="2F4D3910"/>
    <w:rsid w:val="2F567050"/>
    <w:rsid w:val="2F5C7FF3"/>
    <w:rsid w:val="2F666780"/>
    <w:rsid w:val="2F7075FF"/>
    <w:rsid w:val="2F725125"/>
    <w:rsid w:val="2F783F8B"/>
    <w:rsid w:val="2F8A06C1"/>
    <w:rsid w:val="2F8C1E45"/>
    <w:rsid w:val="2F9C21A2"/>
    <w:rsid w:val="2FA15A0A"/>
    <w:rsid w:val="2FA63021"/>
    <w:rsid w:val="2FAA2B11"/>
    <w:rsid w:val="2FB614B6"/>
    <w:rsid w:val="2FCC6F2B"/>
    <w:rsid w:val="2FD23E16"/>
    <w:rsid w:val="2FD347CB"/>
    <w:rsid w:val="2FD7142C"/>
    <w:rsid w:val="2FF23827"/>
    <w:rsid w:val="2FF41FDE"/>
    <w:rsid w:val="2FF43D8C"/>
    <w:rsid w:val="2FFB511A"/>
    <w:rsid w:val="300F0BC6"/>
    <w:rsid w:val="301218E6"/>
    <w:rsid w:val="30136908"/>
    <w:rsid w:val="30151978"/>
    <w:rsid w:val="30155912"/>
    <w:rsid w:val="30240B15"/>
    <w:rsid w:val="302503E9"/>
    <w:rsid w:val="30662EDC"/>
    <w:rsid w:val="306A6A62"/>
    <w:rsid w:val="306B6B6C"/>
    <w:rsid w:val="3070283C"/>
    <w:rsid w:val="307D6477"/>
    <w:rsid w:val="307F5D4C"/>
    <w:rsid w:val="30821A91"/>
    <w:rsid w:val="308528FC"/>
    <w:rsid w:val="3094472C"/>
    <w:rsid w:val="309818CF"/>
    <w:rsid w:val="309A4933"/>
    <w:rsid w:val="30A12166"/>
    <w:rsid w:val="30AE6631"/>
    <w:rsid w:val="30C9346B"/>
    <w:rsid w:val="30E738F1"/>
    <w:rsid w:val="30F32296"/>
    <w:rsid w:val="30F84CE1"/>
    <w:rsid w:val="30F85AFE"/>
    <w:rsid w:val="30FD0529"/>
    <w:rsid w:val="30FF50DE"/>
    <w:rsid w:val="31072960"/>
    <w:rsid w:val="31091AB9"/>
    <w:rsid w:val="3115220C"/>
    <w:rsid w:val="31197F4E"/>
    <w:rsid w:val="311D7312"/>
    <w:rsid w:val="313E79B5"/>
    <w:rsid w:val="314032A5"/>
    <w:rsid w:val="314174A5"/>
    <w:rsid w:val="314D409C"/>
    <w:rsid w:val="3163417D"/>
    <w:rsid w:val="31781509"/>
    <w:rsid w:val="317C04DD"/>
    <w:rsid w:val="318A49A8"/>
    <w:rsid w:val="31AD4B3A"/>
    <w:rsid w:val="31C33917"/>
    <w:rsid w:val="31C51E84"/>
    <w:rsid w:val="31CB005B"/>
    <w:rsid w:val="31D644AB"/>
    <w:rsid w:val="31D837D6"/>
    <w:rsid w:val="31E242A6"/>
    <w:rsid w:val="31E247E4"/>
    <w:rsid w:val="31E87920"/>
    <w:rsid w:val="31E9393C"/>
    <w:rsid w:val="31FB326A"/>
    <w:rsid w:val="3202374A"/>
    <w:rsid w:val="3216448E"/>
    <w:rsid w:val="32186458"/>
    <w:rsid w:val="322A618B"/>
    <w:rsid w:val="322C0915"/>
    <w:rsid w:val="323E5B9E"/>
    <w:rsid w:val="324178CF"/>
    <w:rsid w:val="324E00CB"/>
    <w:rsid w:val="32554509"/>
    <w:rsid w:val="326951F3"/>
    <w:rsid w:val="326E42CA"/>
    <w:rsid w:val="32A24300"/>
    <w:rsid w:val="32A35833"/>
    <w:rsid w:val="32A61AD2"/>
    <w:rsid w:val="32AE46C6"/>
    <w:rsid w:val="32CC0FF0"/>
    <w:rsid w:val="32CD7638"/>
    <w:rsid w:val="32D3678F"/>
    <w:rsid w:val="32D43610"/>
    <w:rsid w:val="32DD144F"/>
    <w:rsid w:val="32DF6F75"/>
    <w:rsid w:val="32E40B1B"/>
    <w:rsid w:val="32E92FB9"/>
    <w:rsid w:val="32FC18D5"/>
    <w:rsid w:val="330D3AE3"/>
    <w:rsid w:val="33150101"/>
    <w:rsid w:val="331704BD"/>
    <w:rsid w:val="3317670F"/>
    <w:rsid w:val="33346B58"/>
    <w:rsid w:val="334E2397"/>
    <w:rsid w:val="3350487A"/>
    <w:rsid w:val="33526CEF"/>
    <w:rsid w:val="335502B7"/>
    <w:rsid w:val="335A65FC"/>
    <w:rsid w:val="33631954"/>
    <w:rsid w:val="33691E57"/>
    <w:rsid w:val="338418CB"/>
    <w:rsid w:val="338C5702"/>
    <w:rsid w:val="33AD30C5"/>
    <w:rsid w:val="33BC1065"/>
    <w:rsid w:val="33C64D45"/>
    <w:rsid w:val="33CB12A8"/>
    <w:rsid w:val="33D101EF"/>
    <w:rsid w:val="33EC0EFE"/>
    <w:rsid w:val="33EC7B9C"/>
    <w:rsid w:val="33F64119"/>
    <w:rsid w:val="33F8661C"/>
    <w:rsid w:val="34003BD4"/>
    <w:rsid w:val="340604EA"/>
    <w:rsid w:val="3416413B"/>
    <w:rsid w:val="341669C7"/>
    <w:rsid w:val="341F3A1B"/>
    <w:rsid w:val="342015F4"/>
    <w:rsid w:val="343A1261"/>
    <w:rsid w:val="3454129D"/>
    <w:rsid w:val="34561DF7"/>
    <w:rsid w:val="345968B4"/>
    <w:rsid w:val="346F60D7"/>
    <w:rsid w:val="347100A1"/>
    <w:rsid w:val="348025C6"/>
    <w:rsid w:val="348558FB"/>
    <w:rsid w:val="3492069F"/>
    <w:rsid w:val="34945433"/>
    <w:rsid w:val="349F4C0E"/>
    <w:rsid w:val="34A2025B"/>
    <w:rsid w:val="34A90E05"/>
    <w:rsid w:val="34C53F49"/>
    <w:rsid w:val="34E940DB"/>
    <w:rsid w:val="34F36F75"/>
    <w:rsid w:val="34F43C01"/>
    <w:rsid w:val="34F80CDC"/>
    <w:rsid w:val="350C46FB"/>
    <w:rsid w:val="350D601C"/>
    <w:rsid w:val="351A6043"/>
    <w:rsid w:val="35204032"/>
    <w:rsid w:val="352073D1"/>
    <w:rsid w:val="35233101"/>
    <w:rsid w:val="352A25E8"/>
    <w:rsid w:val="352D676C"/>
    <w:rsid w:val="35435DE1"/>
    <w:rsid w:val="35492DCC"/>
    <w:rsid w:val="35497CBA"/>
    <w:rsid w:val="354B627A"/>
    <w:rsid w:val="355A1D8A"/>
    <w:rsid w:val="35602E42"/>
    <w:rsid w:val="356814A4"/>
    <w:rsid w:val="356909C2"/>
    <w:rsid w:val="3569521C"/>
    <w:rsid w:val="35773071"/>
    <w:rsid w:val="357C0AAC"/>
    <w:rsid w:val="357C6CFE"/>
    <w:rsid w:val="35885E60"/>
    <w:rsid w:val="358B2E3D"/>
    <w:rsid w:val="358E3D56"/>
    <w:rsid w:val="35926DCC"/>
    <w:rsid w:val="359F479A"/>
    <w:rsid w:val="35A02B5B"/>
    <w:rsid w:val="35AB297D"/>
    <w:rsid w:val="35AB313F"/>
    <w:rsid w:val="35DA1C76"/>
    <w:rsid w:val="35E93C67"/>
    <w:rsid w:val="35EA1EB9"/>
    <w:rsid w:val="35EB3E83"/>
    <w:rsid w:val="36015455"/>
    <w:rsid w:val="36017203"/>
    <w:rsid w:val="360311CD"/>
    <w:rsid w:val="360A60B7"/>
    <w:rsid w:val="3628478F"/>
    <w:rsid w:val="36297806"/>
    <w:rsid w:val="36435665"/>
    <w:rsid w:val="36441C39"/>
    <w:rsid w:val="36445DE9"/>
    <w:rsid w:val="3647730B"/>
    <w:rsid w:val="365D08DD"/>
    <w:rsid w:val="365D5F63"/>
    <w:rsid w:val="365F6328"/>
    <w:rsid w:val="367C49A1"/>
    <w:rsid w:val="369C0E0A"/>
    <w:rsid w:val="36B576F9"/>
    <w:rsid w:val="36C06592"/>
    <w:rsid w:val="36C26992"/>
    <w:rsid w:val="36D36DF1"/>
    <w:rsid w:val="36D52B69"/>
    <w:rsid w:val="36D55C7A"/>
    <w:rsid w:val="36D64D97"/>
    <w:rsid w:val="36E6103A"/>
    <w:rsid w:val="36EA0095"/>
    <w:rsid w:val="36EF34FF"/>
    <w:rsid w:val="36FE65A8"/>
    <w:rsid w:val="3710594F"/>
    <w:rsid w:val="37364480"/>
    <w:rsid w:val="373B04F2"/>
    <w:rsid w:val="374B6987"/>
    <w:rsid w:val="37545800"/>
    <w:rsid w:val="375D66BB"/>
    <w:rsid w:val="375E7F0D"/>
    <w:rsid w:val="37677539"/>
    <w:rsid w:val="376B702A"/>
    <w:rsid w:val="376E2791"/>
    <w:rsid w:val="379A346B"/>
    <w:rsid w:val="37C26C87"/>
    <w:rsid w:val="37C329C2"/>
    <w:rsid w:val="37D526F5"/>
    <w:rsid w:val="37D95311"/>
    <w:rsid w:val="37E1553E"/>
    <w:rsid w:val="37F06328"/>
    <w:rsid w:val="37FD0BB3"/>
    <w:rsid w:val="38007D90"/>
    <w:rsid w:val="3801529B"/>
    <w:rsid w:val="380C41FD"/>
    <w:rsid w:val="380F3E59"/>
    <w:rsid w:val="381474C6"/>
    <w:rsid w:val="38183E1B"/>
    <w:rsid w:val="38207E14"/>
    <w:rsid w:val="382471D8"/>
    <w:rsid w:val="382947EF"/>
    <w:rsid w:val="38295077"/>
    <w:rsid w:val="382B6D50"/>
    <w:rsid w:val="382F0057"/>
    <w:rsid w:val="383C5781"/>
    <w:rsid w:val="384D08D4"/>
    <w:rsid w:val="384D1B31"/>
    <w:rsid w:val="3851701B"/>
    <w:rsid w:val="38591578"/>
    <w:rsid w:val="38613F89"/>
    <w:rsid w:val="38781A41"/>
    <w:rsid w:val="388D1222"/>
    <w:rsid w:val="3895243A"/>
    <w:rsid w:val="38A10829"/>
    <w:rsid w:val="38B00000"/>
    <w:rsid w:val="38B844F1"/>
    <w:rsid w:val="38BB18EB"/>
    <w:rsid w:val="38C2047C"/>
    <w:rsid w:val="38D37AC3"/>
    <w:rsid w:val="38D66316"/>
    <w:rsid w:val="38E30E42"/>
    <w:rsid w:val="38F66DC7"/>
    <w:rsid w:val="38F92413"/>
    <w:rsid w:val="391060DB"/>
    <w:rsid w:val="39287D16"/>
    <w:rsid w:val="392C04C3"/>
    <w:rsid w:val="39317DFF"/>
    <w:rsid w:val="39377035"/>
    <w:rsid w:val="394D6F17"/>
    <w:rsid w:val="396C2352"/>
    <w:rsid w:val="39706B79"/>
    <w:rsid w:val="39904B26"/>
    <w:rsid w:val="39A16D33"/>
    <w:rsid w:val="39A409AB"/>
    <w:rsid w:val="39AB195F"/>
    <w:rsid w:val="39D35282"/>
    <w:rsid w:val="39E3020C"/>
    <w:rsid w:val="39E5380A"/>
    <w:rsid w:val="39F257E0"/>
    <w:rsid w:val="39FA4695"/>
    <w:rsid w:val="3A1439A9"/>
    <w:rsid w:val="3A2A2737"/>
    <w:rsid w:val="3A2E128F"/>
    <w:rsid w:val="3A357A7E"/>
    <w:rsid w:val="3A3E06F2"/>
    <w:rsid w:val="3A5A625F"/>
    <w:rsid w:val="3A5E4C24"/>
    <w:rsid w:val="3A6B10EF"/>
    <w:rsid w:val="3A775214"/>
    <w:rsid w:val="3A801F6F"/>
    <w:rsid w:val="3A8F494D"/>
    <w:rsid w:val="3AA8734B"/>
    <w:rsid w:val="3AAA7E69"/>
    <w:rsid w:val="3AAD7959"/>
    <w:rsid w:val="3ABE56C2"/>
    <w:rsid w:val="3ACA050B"/>
    <w:rsid w:val="3ACF5B21"/>
    <w:rsid w:val="3AD06868"/>
    <w:rsid w:val="3AD82705"/>
    <w:rsid w:val="3AEB650A"/>
    <w:rsid w:val="3AF5356F"/>
    <w:rsid w:val="3AF61300"/>
    <w:rsid w:val="3AF9494C"/>
    <w:rsid w:val="3B007A89"/>
    <w:rsid w:val="3B105E84"/>
    <w:rsid w:val="3B22691D"/>
    <w:rsid w:val="3B3460C0"/>
    <w:rsid w:val="3B3616FD"/>
    <w:rsid w:val="3B3779FE"/>
    <w:rsid w:val="3B5778CC"/>
    <w:rsid w:val="3B5B2027"/>
    <w:rsid w:val="3B6076B2"/>
    <w:rsid w:val="3B691AD2"/>
    <w:rsid w:val="3B6A75F8"/>
    <w:rsid w:val="3B6C6CF9"/>
    <w:rsid w:val="3B755158"/>
    <w:rsid w:val="3B7A3CDF"/>
    <w:rsid w:val="3B7F4E52"/>
    <w:rsid w:val="3B837F8F"/>
    <w:rsid w:val="3B842468"/>
    <w:rsid w:val="3B862684"/>
    <w:rsid w:val="3B885799"/>
    <w:rsid w:val="3B892174"/>
    <w:rsid w:val="3B8D0D14"/>
    <w:rsid w:val="3B9528C7"/>
    <w:rsid w:val="3B9B404F"/>
    <w:rsid w:val="3BA90120"/>
    <w:rsid w:val="3BB42217"/>
    <w:rsid w:val="3BBC1BB7"/>
    <w:rsid w:val="3BBC42F8"/>
    <w:rsid w:val="3BC23322"/>
    <w:rsid w:val="3BCB2E07"/>
    <w:rsid w:val="3BCE402B"/>
    <w:rsid w:val="3BD31B4C"/>
    <w:rsid w:val="3BD3519D"/>
    <w:rsid w:val="3BD56240"/>
    <w:rsid w:val="3BE23632"/>
    <w:rsid w:val="3BE91BD4"/>
    <w:rsid w:val="3BEB0739"/>
    <w:rsid w:val="3BF5780A"/>
    <w:rsid w:val="3BFF2436"/>
    <w:rsid w:val="3C0435A9"/>
    <w:rsid w:val="3C045336"/>
    <w:rsid w:val="3C0E4427"/>
    <w:rsid w:val="3C241E9D"/>
    <w:rsid w:val="3C447E49"/>
    <w:rsid w:val="3C4542ED"/>
    <w:rsid w:val="3C485465"/>
    <w:rsid w:val="3C4E5B21"/>
    <w:rsid w:val="3C5203FE"/>
    <w:rsid w:val="3C540EF7"/>
    <w:rsid w:val="3C5462DE"/>
    <w:rsid w:val="3C5C1637"/>
    <w:rsid w:val="3C612C49"/>
    <w:rsid w:val="3C656F72"/>
    <w:rsid w:val="3C7060DA"/>
    <w:rsid w:val="3C8477F8"/>
    <w:rsid w:val="3C8B7826"/>
    <w:rsid w:val="3C917BA0"/>
    <w:rsid w:val="3CA65F73"/>
    <w:rsid w:val="3CAF1767"/>
    <w:rsid w:val="3CB46D7D"/>
    <w:rsid w:val="3CBA010B"/>
    <w:rsid w:val="3CC01BC6"/>
    <w:rsid w:val="3CC11038"/>
    <w:rsid w:val="3CD236A7"/>
    <w:rsid w:val="3CD4773D"/>
    <w:rsid w:val="3CE31550"/>
    <w:rsid w:val="3CE32F55"/>
    <w:rsid w:val="3CE808C1"/>
    <w:rsid w:val="3CEB6517"/>
    <w:rsid w:val="3D001FC2"/>
    <w:rsid w:val="3D157D3C"/>
    <w:rsid w:val="3D22720B"/>
    <w:rsid w:val="3D255ECD"/>
    <w:rsid w:val="3D281519"/>
    <w:rsid w:val="3D2F0AF9"/>
    <w:rsid w:val="3D346474"/>
    <w:rsid w:val="3D3B2FFA"/>
    <w:rsid w:val="3D566086"/>
    <w:rsid w:val="3D5E3832"/>
    <w:rsid w:val="3D606F05"/>
    <w:rsid w:val="3D695EAF"/>
    <w:rsid w:val="3D7824A0"/>
    <w:rsid w:val="3D785FFC"/>
    <w:rsid w:val="3D7E738B"/>
    <w:rsid w:val="3D860CE5"/>
    <w:rsid w:val="3D8F7BCA"/>
    <w:rsid w:val="3D932E36"/>
    <w:rsid w:val="3DA60DBB"/>
    <w:rsid w:val="3DAD20DD"/>
    <w:rsid w:val="3DB72FC9"/>
    <w:rsid w:val="3DB75044"/>
    <w:rsid w:val="3DB8289D"/>
    <w:rsid w:val="3DB86D41"/>
    <w:rsid w:val="3DC54FBA"/>
    <w:rsid w:val="3DD142BB"/>
    <w:rsid w:val="3DEB0EC4"/>
    <w:rsid w:val="3DF02037"/>
    <w:rsid w:val="3DF17B5D"/>
    <w:rsid w:val="3DF638A0"/>
    <w:rsid w:val="3DFC418E"/>
    <w:rsid w:val="3DFD6502"/>
    <w:rsid w:val="3E0031D2"/>
    <w:rsid w:val="3E0417F3"/>
    <w:rsid w:val="3E0C1200"/>
    <w:rsid w:val="3E167563"/>
    <w:rsid w:val="3E2D5039"/>
    <w:rsid w:val="3E446852"/>
    <w:rsid w:val="3E4F69BB"/>
    <w:rsid w:val="3E573E64"/>
    <w:rsid w:val="3E5A656F"/>
    <w:rsid w:val="3E5C76CC"/>
    <w:rsid w:val="3E5E166E"/>
    <w:rsid w:val="3E6447D3"/>
    <w:rsid w:val="3E647289"/>
    <w:rsid w:val="3E6D3687"/>
    <w:rsid w:val="3E7964D0"/>
    <w:rsid w:val="3E7D36F7"/>
    <w:rsid w:val="3E810EE1"/>
    <w:rsid w:val="3E891DA4"/>
    <w:rsid w:val="3E933797"/>
    <w:rsid w:val="3E976956"/>
    <w:rsid w:val="3EA52668"/>
    <w:rsid w:val="3EAB2402"/>
    <w:rsid w:val="3EAF1EF2"/>
    <w:rsid w:val="3EBD0EE2"/>
    <w:rsid w:val="3EE80F60"/>
    <w:rsid w:val="3EE86EF8"/>
    <w:rsid w:val="3EF94F1B"/>
    <w:rsid w:val="3EFE0783"/>
    <w:rsid w:val="3EFE4C27"/>
    <w:rsid w:val="3F0538C0"/>
    <w:rsid w:val="3F125C8C"/>
    <w:rsid w:val="3F141D55"/>
    <w:rsid w:val="3F1735F3"/>
    <w:rsid w:val="3F183D8F"/>
    <w:rsid w:val="3F1E3B25"/>
    <w:rsid w:val="3F222FE0"/>
    <w:rsid w:val="3F312907"/>
    <w:rsid w:val="3F3441A5"/>
    <w:rsid w:val="3F3D5750"/>
    <w:rsid w:val="3F47212A"/>
    <w:rsid w:val="3F4B6BF0"/>
    <w:rsid w:val="3F623B08"/>
    <w:rsid w:val="3F682C26"/>
    <w:rsid w:val="3F695552"/>
    <w:rsid w:val="3F6D16D7"/>
    <w:rsid w:val="3F747261"/>
    <w:rsid w:val="3F8769CB"/>
    <w:rsid w:val="3F8F3AD1"/>
    <w:rsid w:val="3F8F7490"/>
    <w:rsid w:val="3F94000D"/>
    <w:rsid w:val="3F9B4224"/>
    <w:rsid w:val="3F9D1D4A"/>
    <w:rsid w:val="3FA330D9"/>
    <w:rsid w:val="3FA4757D"/>
    <w:rsid w:val="3FAF7CCF"/>
    <w:rsid w:val="3FBD419A"/>
    <w:rsid w:val="3FC27A03"/>
    <w:rsid w:val="3FC96FE3"/>
    <w:rsid w:val="3FD3765F"/>
    <w:rsid w:val="3FE32A90"/>
    <w:rsid w:val="3FE3596D"/>
    <w:rsid w:val="3FE43E1D"/>
    <w:rsid w:val="3FE47979"/>
    <w:rsid w:val="3FE8319B"/>
    <w:rsid w:val="3FFA719D"/>
    <w:rsid w:val="4004305D"/>
    <w:rsid w:val="400870B8"/>
    <w:rsid w:val="40153FD6"/>
    <w:rsid w:val="40155D85"/>
    <w:rsid w:val="40195CBF"/>
    <w:rsid w:val="401D10DD"/>
    <w:rsid w:val="40234F05"/>
    <w:rsid w:val="40442B0E"/>
    <w:rsid w:val="404B5C4A"/>
    <w:rsid w:val="405C7E57"/>
    <w:rsid w:val="406D3E12"/>
    <w:rsid w:val="40752AFC"/>
    <w:rsid w:val="40752CC7"/>
    <w:rsid w:val="407D1B7C"/>
    <w:rsid w:val="4080228C"/>
    <w:rsid w:val="408353E4"/>
    <w:rsid w:val="40890521"/>
    <w:rsid w:val="4093314D"/>
    <w:rsid w:val="40B4119E"/>
    <w:rsid w:val="40C003E6"/>
    <w:rsid w:val="40CB28E7"/>
    <w:rsid w:val="40CE2673"/>
    <w:rsid w:val="40DA6FCE"/>
    <w:rsid w:val="40EE65D6"/>
    <w:rsid w:val="40EF750C"/>
    <w:rsid w:val="40FB7670"/>
    <w:rsid w:val="410A6BF3"/>
    <w:rsid w:val="410F2FC5"/>
    <w:rsid w:val="410F45E7"/>
    <w:rsid w:val="412600AD"/>
    <w:rsid w:val="4134048C"/>
    <w:rsid w:val="41362456"/>
    <w:rsid w:val="4158794C"/>
    <w:rsid w:val="41636FC4"/>
    <w:rsid w:val="416A2100"/>
    <w:rsid w:val="416F7716"/>
    <w:rsid w:val="419B49AF"/>
    <w:rsid w:val="41A73354"/>
    <w:rsid w:val="41B76B5C"/>
    <w:rsid w:val="41BD2B78"/>
    <w:rsid w:val="41C23CEA"/>
    <w:rsid w:val="41C31810"/>
    <w:rsid w:val="41C757A4"/>
    <w:rsid w:val="41CC6917"/>
    <w:rsid w:val="41CE376B"/>
    <w:rsid w:val="41CF2738"/>
    <w:rsid w:val="41D41C6F"/>
    <w:rsid w:val="41DD1214"/>
    <w:rsid w:val="41E974C9"/>
    <w:rsid w:val="41F84884"/>
    <w:rsid w:val="42074D81"/>
    <w:rsid w:val="42162288"/>
    <w:rsid w:val="421A0B83"/>
    <w:rsid w:val="42277FF1"/>
    <w:rsid w:val="422C3859"/>
    <w:rsid w:val="423D2E16"/>
    <w:rsid w:val="4243581E"/>
    <w:rsid w:val="424B4AFF"/>
    <w:rsid w:val="424C7A58"/>
    <w:rsid w:val="42586B9E"/>
    <w:rsid w:val="425A03C6"/>
    <w:rsid w:val="425D777C"/>
    <w:rsid w:val="42755843"/>
    <w:rsid w:val="42845443"/>
    <w:rsid w:val="42876CE2"/>
    <w:rsid w:val="428B1AA5"/>
    <w:rsid w:val="428F200F"/>
    <w:rsid w:val="429531AD"/>
    <w:rsid w:val="429D02B3"/>
    <w:rsid w:val="429F1251"/>
    <w:rsid w:val="42A33B1C"/>
    <w:rsid w:val="42A763F6"/>
    <w:rsid w:val="42A94EAA"/>
    <w:rsid w:val="42AC04F6"/>
    <w:rsid w:val="42C237CD"/>
    <w:rsid w:val="42DD3D52"/>
    <w:rsid w:val="42E12404"/>
    <w:rsid w:val="42E31889"/>
    <w:rsid w:val="42E908C7"/>
    <w:rsid w:val="42F223AD"/>
    <w:rsid w:val="42F36125"/>
    <w:rsid w:val="42F62490"/>
    <w:rsid w:val="43000978"/>
    <w:rsid w:val="43004B7A"/>
    <w:rsid w:val="43012E27"/>
    <w:rsid w:val="43094BE2"/>
    <w:rsid w:val="430F539D"/>
    <w:rsid w:val="43160791"/>
    <w:rsid w:val="43177598"/>
    <w:rsid w:val="43212C92"/>
    <w:rsid w:val="432D7889"/>
    <w:rsid w:val="432F3601"/>
    <w:rsid w:val="43374264"/>
    <w:rsid w:val="43394480"/>
    <w:rsid w:val="433E2020"/>
    <w:rsid w:val="43456849"/>
    <w:rsid w:val="4346094B"/>
    <w:rsid w:val="43501FEC"/>
    <w:rsid w:val="43502E79"/>
    <w:rsid w:val="43574906"/>
    <w:rsid w:val="435E5C94"/>
    <w:rsid w:val="435E718F"/>
    <w:rsid w:val="436A63E7"/>
    <w:rsid w:val="43784FA8"/>
    <w:rsid w:val="437A41A8"/>
    <w:rsid w:val="438A480E"/>
    <w:rsid w:val="43972F54"/>
    <w:rsid w:val="43994193"/>
    <w:rsid w:val="43996CCD"/>
    <w:rsid w:val="439F6C52"/>
    <w:rsid w:val="43A22025"/>
    <w:rsid w:val="43A70763"/>
    <w:rsid w:val="43BC14A4"/>
    <w:rsid w:val="43CC0E50"/>
    <w:rsid w:val="43D16466"/>
    <w:rsid w:val="43EA6480"/>
    <w:rsid w:val="43F108B7"/>
    <w:rsid w:val="43F839F3"/>
    <w:rsid w:val="440F762E"/>
    <w:rsid w:val="44112D07"/>
    <w:rsid w:val="441445A5"/>
    <w:rsid w:val="4416031D"/>
    <w:rsid w:val="441F3676"/>
    <w:rsid w:val="442212E6"/>
    <w:rsid w:val="44222F08"/>
    <w:rsid w:val="442514B7"/>
    <w:rsid w:val="443609BF"/>
    <w:rsid w:val="443A0129"/>
    <w:rsid w:val="445B21D4"/>
    <w:rsid w:val="446A2417"/>
    <w:rsid w:val="447B0A98"/>
    <w:rsid w:val="447E126A"/>
    <w:rsid w:val="448C3CC5"/>
    <w:rsid w:val="448C6831"/>
    <w:rsid w:val="448E4357"/>
    <w:rsid w:val="449F47B6"/>
    <w:rsid w:val="44A0729C"/>
    <w:rsid w:val="44B24732"/>
    <w:rsid w:val="44BA4149"/>
    <w:rsid w:val="44BE2E8F"/>
    <w:rsid w:val="44CD4E80"/>
    <w:rsid w:val="44D16072"/>
    <w:rsid w:val="44D75D4A"/>
    <w:rsid w:val="44E81CBA"/>
    <w:rsid w:val="44ED3CA5"/>
    <w:rsid w:val="450308A1"/>
    <w:rsid w:val="45131232"/>
    <w:rsid w:val="452F12F5"/>
    <w:rsid w:val="453549B1"/>
    <w:rsid w:val="453B1403"/>
    <w:rsid w:val="453B44DF"/>
    <w:rsid w:val="453C0257"/>
    <w:rsid w:val="45401AF6"/>
    <w:rsid w:val="4541044F"/>
    <w:rsid w:val="45435142"/>
    <w:rsid w:val="45467DAC"/>
    <w:rsid w:val="4550160D"/>
    <w:rsid w:val="4550322E"/>
    <w:rsid w:val="455C6204"/>
    <w:rsid w:val="45751042"/>
    <w:rsid w:val="457804D5"/>
    <w:rsid w:val="457C2402"/>
    <w:rsid w:val="45A162CB"/>
    <w:rsid w:val="45A50CD5"/>
    <w:rsid w:val="45B55914"/>
    <w:rsid w:val="45B7168C"/>
    <w:rsid w:val="45C06792"/>
    <w:rsid w:val="45D409C3"/>
    <w:rsid w:val="45D87F80"/>
    <w:rsid w:val="45DA5C68"/>
    <w:rsid w:val="45EC3A2B"/>
    <w:rsid w:val="45EC7588"/>
    <w:rsid w:val="45F20916"/>
    <w:rsid w:val="45FD1795"/>
    <w:rsid w:val="460172CB"/>
    <w:rsid w:val="46026DAB"/>
    <w:rsid w:val="460839C1"/>
    <w:rsid w:val="46222FA9"/>
    <w:rsid w:val="463236F2"/>
    <w:rsid w:val="463D7DE3"/>
    <w:rsid w:val="464473C4"/>
    <w:rsid w:val="464B69A4"/>
    <w:rsid w:val="464D2557"/>
    <w:rsid w:val="465A6BE7"/>
    <w:rsid w:val="465E764C"/>
    <w:rsid w:val="46623CEE"/>
    <w:rsid w:val="466B634C"/>
    <w:rsid w:val="46737CA9"/>
    <w:rsid w:val="468A4F4F"/>
    <w:rsid w:val="4694464B"/>
    <w:rsid w:val="46954ED9"/>
    <w:rsid w:val="46A61E2C"/>
    <w:rsid w:val="46AC6D17"/>
    <w:rsid w:val="46B207D1"/>
    <w:rsid w:val="46B32138"/>
    <w:rsid w:val="46D119D0"/>
    <w:rsid w:val="46D86BA4"/>
    <w:rsid w:val="46E255B6"/>
    <w:rsid w:val="46EB5A91"/>
    <w:rsid w:val="46F22218"/>
    <w:rsid w:val="46F72688"/>
    <w:rsid w:val="46FA3F26"/>
    <w:rsid w:val="46FB5788"/>
    <w:rsid w:val="471A0124"/>
    <w:rsid w:val="47412EAE"/>
    <w:rsid w:val="474358CD"/>
    <w:rsid w:val="47487D3C"/>
    <w:rsid w:val="474A6C5C"/>
    <w:rsid w:val="474B29D4"/>
    <w:rsid w:val="474E4F60"/>
    <w:rsid w:val="475A2C17"/>
    <w:rsid w:val="477D7E68"/>
    <w:rsid w:val="47A02FEE"/>
    <w:rsid w:val="47A80F1E"/>
    <w:rsid w:val="47A83982"/>
    <w:rsid w:val="47AB6999"/>
    <w:rsid w:val="47C66AE7"/>
    <w:rsid w:val="47C774BF"/>
    <w:rsid w:val="47D26C51"/>
    <w:rsid w:val="47DE55F6"/>
    <w:rsid w:val="47E04ECA"/>
    <w:rsid w:val="47E524E0"/>
    <w:rsid w:val="47EB3E1C"/>
    <w:rsid w:val="47ED24C8"/>
    <w:rsid w:val="47F170D7"/>
    <w:rsid w:val="47F60E93"/>
    <w:rsid w:val="47F96170"/>
    <w:rsid w:val="48027536"/>
    <w:rsid w:val="48180B08"/>
    <w:rsid w:val="481E3AAF"/>
    <w:rsid w:val="48205C0E"/>
    <w:rsid w:val="48335AC8"/>
    <w:rsid w:val="48376AB4"/>
    <w:rsid w:val="483A2244"/>
    <w:rsid w:val="483B47F6"/>
    <w:rsid w:val="483D056E"/>
    <w:rsid w:val="483D1893"/>
    <w:rsid w:val="484A61BF"/>
    <w:rsid w:val="484F701C"/>
    <w:rsid w:val="485422E0"/>
    <w:rsid w:val="48547666"/>
    <w:rsid w:val="485A1120"/>
    <w:rsid w:val="4861761A"/>
    <w:rsid w:val="48683B94"/>
    <w:rsid w:val="486C49B0"/>
    <w:rsid w:val="486F10A5"/>
    <w:rsid w:val="4871646A"/>
    <w:rsid w:val="487565D5"/>
    <w:rsid w:val="48C26CC5"/>
    <w:rsid w:val="48C42A3E"/>
    <w:rsid w:val="48C61658"/>
    <w:rsid w:val="48D03190"/>
    <w:rsid w:val="48D16F09"/>
    <w:rsid w:val="48E82D4D"/>
    <w:rsid w:val="48EF6B60"/>
    <w:rsid w:val="48F0064E"/>
    <w:rsid w:val="48F36E7F"/>
    <w:rsid w:val="48FD385A"/>
    <w:rsid w:val="490948F4"/>
    <w:rsid w:val="49107A31"/>
    <w:rsid w:val="4921579A"/>
    <w:rsid w:val="493354CD"/>
    <w:rsid w:val="49341FF9"/>
    <w:rsid w:val="493556E9"/>
    <w:rsid w:val="49382AE4"/>
    <w:rsid w:val="493B1243"/>
    <w:rsid w:val="4941264A"/>
    <w:rsid w:val="49584F34"/>
    <w:rsid w:val="49725FF6"/>
    <w:rsid w:val="498875C7"/>
    <w:rsid w:val="49900B72"/>
    <w:rsid w:val="49911548"/>
    <w:rsid w:val="49A32653"/>
    <w:rsid w:val="49A5461D"/>
    <w:rsid w:val="49AF5A14"/>
    <w:rsid w:val="49B120BE"/>
    <w:rsid w:val="49B32E40"/>
    <w:rsid w:val="49D71785"/>
    <w:rsid w:val="49DD71DE"/>
    <w:rsid w:val="49DF1D43"/>
    <w:rsid w:val="49EA0282"/>
    <w:rsid w:val="49ED7E21"/>
    <w:rsid w:val="49F04DE4"/>
    <w:rsid w:val="49F17862"/>
    <w:rsid w:val="49F33C02"/>
    <w:rsid w:val="49F64E79"/>
    <w:rsid w:val="4A0B01F8"/>
    <w:rsid w:val="4A136062"/>
    <w:rsid w:val="4A1649E3"/>
    <w:rsid w:val="4A175E73"/>
    <w:rsid w:val="4A1C545E"/>
    <w:rsid w:val="4A216F8B"/>
    <w:rsid w:val="4A2512BA"/>
    <w:rsid w:val="4A2A4B22"/>
    <w:rsid w:val="4A532C46"/>
    <w:rsid w:val="4A560560"/>
    <w:rsid w:val="4A62250E"/>
    <w:rsid w:val="4A851D59"/>
    <w:rsid w:val="4A9201C5"/>
    <w:rsid w:val="4A946169"/>
    <w:rsid w:val="4A954A5F"/>
    <w:rsid w:val="4AA003D1"/>
    <w:rsid w:val="4AAA7A11"/>
    <w:rsid w:val="4ADF3B5F"/>
    <w:rsid w:val="4ADF52C2"/>
    <w:rsid w:val="4AFB026D"/>
    <w:rsid w:val="4B117F95"/>
    <w:rsid w:val="4B1355B6"/>
    <w:rsid w:val="4B1A34C8"/>
    <w:rsid w:val="4B2253A3"/>
    <w:rsid w:val="4B275B29"/>
    <w:rsid w:val="4B2E23F0"/>
    <w:rsid w:val="4B35377F"/>
    <w:rsid w:val="4B3774F7"/>
    <w:rsid w:val="4B3A5C67"/>
    <w:rsid w:val="4B482FE8"/>
    <w:rsid w:val="4B5A712B"/>
    <w:rsid w:val="4B687A43"/>
    <w:rsid w:val="4B7676A2"/>
    <w:rsid w:val="4B7E2B72"/>
    <w:rsid w:val="4B7F2937"/>
    <w:rsid w:val="4B8244EA"/>
    <w:rsid w:val="4B861CB1"/>
    <w:rsid w:val="4B897627"/>
    <w:rsid w:val="4BA1327D"/>
    <w:rsid w:val="4BA17066"/>
    <w:rsid w:val="4BB46D99"/>
    <w:rsid w:val="4BBB5C7B"/>
    <w:rsid w:val="4BBF1D08"/>
    <w:rsid w:val="4BD1256F"/>
    <w:rsid w:val="4BDE5BC4"/>
    <w:rsid w:val="4BE225CF"/>
    <w:rsid w:val="4BE64A79"/>
    <w:rsid w:val="4BF076A6"/>
    <w:rsid w:val="4BF533FE"/>
    <w:rsid w:val="4C0B48F2"/>
    <w:rsid w:val="4C1A2536"/>
    <w:rsid w:val="4C225B2C"/>
    <w:rsid w:val="4C464A47"/>
    <w:rsid w:val="4C4C1669"/>
    <w:rsid w:val="4C567E51"/>
    <w:rsid w:val="4C600CB1"/>
    <w:rsid w:val="4C667968"/>
    <w:rsid w:val="4C7A7F44"/>
    <w:rsid w:val="4C856040"/>
    <w:rsid w:val="4C8C4B93"/>
    <w:rsid w:val="4C9E7102"/>
    <w:rsid w:val="4CA010CC"/>
    <w:rsid w:val="4CB221E6"/>
    <w:rsid w:val="4CD451B2"/>
    <w:rsid w:val="4CD73417"/>
    <w:rsid w:val="4CD805F1"/>
    <w:rsid w:val="4CE64A52"/>
    <w:rsid w:val="4CEC6287"/>
    <w:rsid w:val="4D16313C"/>
    <w:rsid w:val="4D241CFD"/>
    <w:rsid w:val="4D317F76"/>
    <w:rsid w:val="4D5325E2"/>
    <w:rsid w:val="4D6A7124"/>
    <w:rsid w:val="4D6E6AAF"/>
    <w:rsid w:val="4D7C761C"/>
    <w:rsid w:val="4D7D51D1"/>
    <w:rsid w:val="4D891B60"/>
    <w:rsid w:val="4D9401D6"/>
    <w:rsid w:val="4D9A3D6D"/>
    <w:rsid w:val="4DA33696"/>
    <w:rsid w:val="4DAE16EB"/>
    <w:rsid w:val="4DC16ABA"/>
    <w:rsid w:val="4DC5444C"/>
    <w:rsid w:val="4DD23507"/>
    <w:rsid w:val="4DD454D1"/>
    <w:rsid w:val="4DD73A22"/>
    <w:rsid w:val="4DD76D6F"/>
    <w:rsid w:val="4DDD3C5A"/>
    <w:rsid w:val="4DDE1EAC"/>
    <w:rsid w:val="4DDF7A30"/>
    <w:rsid w:val="4DE1199C"/>
    <w:rsid w:val="4DF0398D"/>
    <w:rsid w:val="4DF60C80"/>
    <w:rsid w:val="4DFE3442"/>
    <w:rsid w:val="4E037B64"/>
    <w:rsid w:val="4E125FF9"/>
    <w:rsid w:val="4E185B3D"/>
    <w:rsid w:val="4E1D04AD"/>
    <w:rsid w:val="4E2D757C"/>
    <w:rsid w:val="4E323FA5"/>
    <w:rsid w:val="4E3F66C2"/>
    <w:rsid w:val="4E4767DD"/>
    <w:rsid w:val="4E50224A"/>
    <w:rsid w:val="4E720846"/>
    <w:rsid w:val="4E755A1A"/>
    <w:rsid w:val="4E775E5C"/>
    <w:rsid w:val="4E781BAF"/>
    <w:rsid w:val="4E7D6D7D"/>
    <w:rsid w:val="4E824F2D"/>
    <w:rsid w:val="4E881E17"/>
    <w:rsid w:val="4E891D1C"/>
    <w:rsid w:val="4E9D50CF"/>
    <w:rsid w:val="4EA053B3"/>
    <w:rsid w:val="4EAB2916"/>
    <w:rsid w:val="4EBF4055"/>
    <w:rsid w:val="4EC05A55"/>
    <w:rsid w:val="4EC07803"/>
    <w:rsid w:val="4EC372F3"/>
    <w:rsid w:val="4ECF2C73"/>
    <w:rsid w:val="4ED908C5"/>
    <w:rsid w:val="4EF474AD"/>
    <w:rsid w:val="4EF95E37"/>
    <w:rsid w:val="4F041DE6"/>
    <w:rsid w:val="4F053A58"/>
    <w:rsid w:val="4F1162B1"/>
    <w:rsid w:val="4F1D4C56"/>
    <w:rsid w:val="4F231B40"/>
    <w:rsid w:val="4F2628C7"/>
    <w:rsid w:val="4F2F6737"/>
    <w:rsid w:val="4F471CD3"/>
    <w:rsid w:val="4F4A6F0B"/>
    <w:rsid w:val="4F5246ED"/>
    <w:rsid w:val="4F590025"/>
    <w:rsid w:val="4F692A95"/>
    <w:rsid w:val="4F6F5A23"/>
    <w:rsid w:val="4F7725B8"/>
    <w:rsid w:val="4F7D74A2"/>
    <w:rsid w:val="4F8922EB"/>
    <w:rsid w:val="4F907234"/>
    <w:rsid w:val="4F960564"/>
    <w:rsid w:val="4F980780"/>
    <w:rsid w:val="4F9D5D96"/>
    <w:rsid w:val="4FA63B31"/>
    <w:rsid w:val="4FB05301"/>
    <w:rsid w:val="4FB05ACA"/>
    <w:rsid w:val="4FB07878"/>
    <w:rsid w:val="4FC1444E"/>
    <w:rsid w:val="4FC652ED"/>
    <w:rsid w:val="4FCD6C7A"/>
    <w:rsid w:val="4FD649D2"/>
    <w:rsid w:val="4FD71905"/>
    <w:rsid w:val="4FFC486B"/>
    <w:rsid w:val="4FFF2A2C"/>
    <w:rsid w:val="500951DA"/>
    <w:rsid w:val="501F435C"/>
    <w:rsid w:val="50200DCA"/>
    <w:rsid w:val="503264DF"/>
    <w:rsid w:val="503F0BFC"/>
    <w:rsid w:val="504E3096"/>
    <w:rsid w:val="505D61D4"/>
    <w:rsid w:val="505F1651"/>
    <w:rsid w:val="50642410"/>
    <w:rsid w:val="506D5769"/>
    <w:rsid w:val="50897A4F"/>
    <w:rsid w:val="50924895"/>
    <w:rsid w:val="50A76ECD"/>
    <w:rsid w:val="50B4216F"/>
    <w:rsid w:val="50B91D01"/>
    <w:rsid w:val="50C01D3C"/>
    <w:rsid w:val="50D6330E"/>
    <w:rsid w:val="50DB14A2"/>
    <w:rsid w:val="50F73284"/>
    <w:rsid w:val="51087240"/>
    <w:rsid w:val="510C08F5"/>
    <w:rsid w:val="511E69A0"/>
    <w:rsid w:val="512236AA"/>
    <w:rsid w:val="512C3D35"/>
    <w:rsid w:val="512C508C"/>
    <w:rsid w:val="512E185C"/>
    <w:rsid w:val="512F2A1E"/>
    <w:rsid w:val="512F5215"/>
    <w:rsid w:val="51324101"/>
    <w:rsid w:val="513368A2"/>
    <w:rsid w:val="51375377"/>
    <w:rsid w:val="51475FBA"/>
    <w:rsid w:val="51552C9C"/>
    <w:rsid w:val="51701F58"/>
    <w:rsid w:val="5179348D"/>
    <w:rsid w:val="517A638F"/>
    <w:rsid w:val="518514C9"/>
    <w:rsid w:val="518B234A"/>
    <w:rsid w:val="519B73EF"/>
    <w:rsid w:val="519F1952"/>
    <w:rsid w:val="51AC22C1"/>
    <w:rsid w:val="51AF590D"/>
    <w:rsid w:val="51C969CF"/>
    <w:rsid w:val="51CC5275"/>
    <w:rsid w:val="51D04201"/>
    <w:rsid w:val="51E14AF9"/>
    <w:rsid w:val="51EA3CB4"/>
    <w:rsid w:val="51F63CF8"/>
    <w:rsid w:val="52025B23"/>
    <w:rsid w:val="52027454"/>
    <w:rsid w:val="520B6FE7"/>
    <w:rsid w:val="521F2DEA"/>
    <w:rsid w:val="5224663F"/>
    <w:rsid w:val="523A5B1F"/>
    <w:rsid w:val="52552958"/>
    <w:rsid w:val="52687391"/>
    <w:rsid w:val="526C3022"/>
    <w:rsid w:val="52792ECE"/>
    <w:rsid w:val="527E5B61"/>
    <w:rsid w:val="52887CA3"/>
    <w:rsid w:val="528A2602"/>
    <w:rsid w:val="52976ACD"/>
    <w:rsid w:val="52A31916"/>
    <w:rsid w:val="52A35472"/>
    <w:rsid w:val="52EB11E0"/>
    <w:rsid w:val="52EE362E"/>
    <w:rsid w:val="53086608"/>
    <w:rsid w:val="531A2BA5"/>
    <w:rsid w:val="53450F5C"/>
    <w:rsid w:val="534B7336"/>
    <w:rsid w:val="53526EAE"/>
    <w:rsid w:val="53536310"/>
    <w:rsid w:val="53663062"/>
    <w:rsid w:val="536912CC"/>
    <w:rsid w:val="536C09D1"/>
    <w:rsid w:val="536F5815"/>
    <w:rsid w:val="537C0FCE"/>
    <w:rsid w:val="53871B01"/>
    <w:rsid w:val="53963CFA"/>
    <w:rsid w:val="53A818A5"/>
    <w:rsid w:val="53B228D0"/>
    <w:rsid w:val="53C47D96"/>
    <w:rsid w:val="53E1679D"/>
    <w:rsid w:val="53E338E1"/>
    <w:rsid w:val="53E9616A"/>
    <w:rsid w:val="53F35F85"/>
    <w:rsid w:val="540C0A08"/>
    <w:rsid w:val="54136627"/>
    <w:rsid w:val="54382383"/>
    <w:rsid w:val="543B5442"/>
    <w:rsid w:val="544D1B39"/>
    <w:rsid w:val="544F3B03"/>
    <w:rsid w:val="54684BC5"/>
    <w:rsid w:val="54751090"/>
    <w:rsid w:val="547A0454"/>
    <w:rsid w:val="548968E9"/>
    <w:rsid w:val="54A93FE9"/>
    <w:rsid w:val="54B716A8"/>
    <w:rsid w:val="54BB7713"/>
    <w:rsid w:val="54CD4A28"/>
    <w:rsid w:val="54DA7145"/>
    <w:rsid w:val="54DC69F7"/>
    <w:rsid w:val="54E12D87"/>
    <w:rsid w:val="54EB4C35"/>
    <w:rsid w:val="54EC01CA"/>
    <w:rsid w:val="54F03763"/>
    <w:rsid w:val="55055F70"/>
    <w:rsid w:val="55124B31"/>
    <w:rsid w:val="551A02CC"/>
    <w:rsid w:val="551E34D6"/>
    <w:rsid w:val="552B174F"/>
    <w:rsid w:val="552D4350"/>
    <w:rsid w:val="55400549"/>
    <w:rsid w:val="55521AF8"/>
    <w:rsid w:val="55540CA5"/>
    <w:rsid w:val="555B2034"/>
    <w:rsid w:val="555D3FFE"/>
    <w:rsid w:val="556829A3"/>
    <w:rsid w:val="556E620B"/>
    <w:rsid w:val="557A3281"/>
    <w:rsid w:val="558D41B7"/>
    <w:rsid w:val="5594755F"/>
    <w:rsid w:val="55A17967"/>
    <w:rsid w:val="55A41C2D"/>
    <w:rsid w:val="55B139E6"/>
    <w:rsid w:val="55CE0A58"/>
    <w:rsid w:val="55CE6156"/>
    <w:rsid w:val="55D50038"/>
    <w:rsid w:val="55E32A1C"/>
    <w:rsid w:val="55FE011D"/>
    <w:rsid w:val="561603B2"/>
    <w:rsid w:val="561641AD"/>
    <w:rsid w:val="561B7A15"/>
    <w:rsid w:val="561F5757"/>
    <w:rsid w:val="56290384"/>
    <w:rsid w:val="56356D29"/>
    <w:rsid w:val="563F1955"/>
    <w:rsid w:val="56464A92"/>
    <w:rsid w:val="564B20A8"/>
    <w:rsid w:val="565261F0"/>
    <w:rsid w:val="565753CA"/>
    <w:rsid w:val="567C24C2"/>
    <w:rsid w:val="56AB0D99"/>
    <w:rsid w:val="56AF6ADB"/>
    <w:rsid w:val="56B0015D"/>
    <w:rsid w:val="56B53FBE"/>
    <w:rsid w:val="56B57E6A"/>
    <w:rsid w:val="56C360E3"/>
    <w:rsid w:val="56C85EF8"/>
    <w:rsid w:val="56CD6F61"/>
    <w:rsid w:val="56D26326"/>
    <w:rsid w:val="56D96AA1"/>
    <w:rsid w:val="56E60023"/>
    <w:rsid w:val="56FC699D"/>
    <w:rsid w:val="570341F8"/>
    <w:rsid w:val="5705494D"/>
    <w:rsid w:val="570861EB"/>
    <w:rsid w:val="570E7AFD"/>
    <w:rsid w:val="571D4121"/>
    <w:rsid w:val="571D6A2B"/>
    <w:rsid w:val="57201A20"/>
    <w:rsid w:val="572648C3"/>
    <w:rsid w:val="57272455"/>
    <w:rsid w:val="572D5C52"/>
    <w:rsid w:val="57345792"/>
    <w:rsid w:val="57346FE0"/>
    <w:rsid w:val="57475C4D"/>
    <w:rsid w:val="575B27BF"/>
    <w:rsid w:val="57614BB9"/>
    <w:rsid w:val="576A47B0"/>
    <w:rsid w:val="576F40E4"/>
    <w:rsid w:val="57750F02"/>
    <w:rsid w:val="57835872"/>
    <w:rsid w:val="578C4726"/>
    <w:rsid w:val="57AC45D0"/>
    <w:rsid w:val="57AC711A"/>
    <w:rsid w:val="57AE1241"/>
    <w:rsid w:val="57B273E9"/>
    <w:rsid w:val="57B27F05"/>
    <w:rsid w:val="57B67C8D"/>
    <w:rsid w:val="57BA2943"/>
    <w:rsid w:val="57C00874"/>
    <w:rsid w:val="57D40540"/>
    <w:rsid w:val="57DB3854"/>
    <w:rsid w:val="57E04A72"/>
    <w:rsid w:val="57E5236D"/>
    <w:rsid w:val="57EE718F"/>
    <w:rsid w:val="57EF4CB5"/>
    <w:rsid w:val="57F4051E"/>
    <w:rsid w:val="58346B6C"/>
    <w:rsid w:val="58372C70"/>
    <w:rsid w:val="583E1656"/>
    <w:rsid w:val="58406917"/>
    <w:rsid w:val="584B2834"/>
    <w:rsid w:val="584E5E80"/>
    <w:rsid w:val="58562F86"/>
    <w:rsid w:val="58675193"/>
    <w:rsid w:val="586B07E0"/>
    <w:rsid w:val="58737694"/>
    <w:rsid w:val="588065AF"/>
    <w:rsid w:val="58922210"/>
    <w:rsid w:val="589D1393"/>
    <w:rsid w:val="58B55EFF"/>
    <w:rsid w:val="58C3061C"/>
    <w:rsid w:val="58CA4208"/>
    <w:rsid w:val="58D42829"/>
    <w:rsid w:val="58E70221"/>
    <w:rsid w:val="58F22CAF"/>
    <w:rsid w:val="58FE1654"/>
    <w:rsid w:val="59007A6C"/>
    <w:rsid w:val="5908019E"/>
    <w:rsid w:val="591B7FEB"/>
    <w:rsid w:val="59314975"/>
    <w:rsid w:val="594401C1"/>
    <w:rsid w:val="594E7A78"/>
    <w:rsid w:val="59550740"/>
    <w:rsid w:val="596279B4"/>
    <w:rsid w:val="5966544B"/>
    <w:rsid w:val="596F4300"/>
    <w:rsid w:val="597436C4"/>
    <w:rsid w:val="59814033"/>
    <w:rsid w:val="59886CC8"/>
    <w:rsid w:val="59B60181"/>
    <w:rsid w:val="59C10AB4"/>
    <w:rsid w:val="59C3202D"/>
    <w:rsid w:val="59CF4D9E"/>
    <w:rsid w:val="59D56296"/>
    <w:rsid w:val="59D95C1D"/>
    <w:rsid w:val="59DE3233"/>
    <w:rsid w:val="59DE62A0"/>
    <w:rsid w:val="59E6060A"/>
    <w:rsid w:val="59EA1BD8"/>
    <w:rsid w:val="59EF5441"/>
    <w:rsid w:val="59F80C76"/>
    <w:rsid w:val="5A026F22"/>
    <w:rsid w:val="5A162DC3"/>
    <w:rsid w:val="5A1D1FAE"/>
    <w:rsid w:val="5A2F2F5F"/>
    <w:rsid w:val="5A3563A3"/>
    <w:rsid w:val="5A57029D"/>
    <w:rsid w:val="5A90452E"/>
    <w:rsid w:val="5A953457"/>
    <w:rsid w:val="5AA004E9"/>
    <w:rsid w:val="5AA955EF"/>
    <w:rsid w:val="5AB3646E"/>
    <w:rsid w:val="5ABA30A6"/>
    <w:rsid w:val="5AD61FA7"/>
    <w:rsid w:val="5ADE798F"/>
    <w:rsid w:val="5AE568F8"/>
    <w:rsid w:val="5AE605F2"/>
    <w:rsid w:val="5AE64A95"/>
    <w:rsid w:val="5AEB5C08"/>
    <w:rsid w:val="5AEE74A6"/>
    <w:rsid w:val="5AF251E8"/>
    <w:rsid w:val="5AF54CD9"/>
    <w:rsid w:val="5AFD593B"/>
    <w:rsid w:val="5B0171D9"/>
    <w:rsid w:val="5B21162A"/>
    <w:rsid w:val="5B225A37"/>
    <w:rsid w:val="5B4F0440"/>
    <w:rsid w:val="5B5B3298"/>
    <w:rsid w:val="5B5E287E"/>
    <w:rsid w:val="5B61236E"/>
    <w:rsid w:val="5B6A1223"/>
    <w:rsid w:val="5B722965"/>
    <w:rsid w:val="5B7E6A7C"/>
    <w:rsid w:val="5B8A42EF"/>
    <w:rsid w:val="5B9A7FFC"/>
    <w:rsid w:val="5BA20634"/>
    <w:rsid w:val="5BA76E58"/>
    <w:rsid w:val="5BB03038"/>
    <w:rsid w:val="5BB5565E"/>
    <w:rsid w:val="5BBC1352"/>
    <w:rsid w:val="5BD91F04"/>
    <w:rsid w:val="5BED16CF"/>
    <w:rsid w:val="5BFB631F"/>
    <w:rsid w:val="5BFE2260"/>
    <w:rsid w:val="5C003935"/>
    <w:rsid w:val="5C0351D3"/>
    <w:rsid w:val="5C036F81"/>
    <w:rsid w:val="5C11169E"/>
    <w:rsid w:val="5C12128F"/>
    <w:rsid w:val="5C2313D1"/>
    <w:rsid w:val="5C3E4412"/>
    <w:rsid w:val="5C3F3891"/>
    <w:rsid w:val="5C4577B4"/>
    <w:rsid w:val="5C484871"/>
    <w:rsid w:val="5C4A2E02"/>
    <w:rsid w:val="5C5D2B35"/>
    <w:rsid w:val="5C602626"/>
    <w:rsid w:val="5C60665C"/>
    <w:rsid w:val="5C7659A5"/>
    <w:rsid w:val="5C7B120D"/>
    <w:rsid w:val="5C81323B"/>
    <w:rsid w:val="5C875E04"/>
    <w:rsid w:val="5C8A1451"/>
    <w:rsid w:val="5C8D658A"/>
    <w:rsid w:val="5C922E88"/>
    <w:rsid w:val="5C967DF5"/>
    <w:rsid w:val="5C99060D"/>
    <w:rsid w:val="5CA729BF"/>
    <w:rsid w:val="5CA83399"/>
    <w:rsid w:val="5CAF3A11"/>
    <w:rsid w:val="5CB53FD1"/>
    <w:rsid w:val="5CBF734C"/>
    <w:rsid w:val="5CC33E1F"/>
    <w:rsid w:val="5CC74453"/>
    <w:rsid w:val="5CCB371C"/>
    <w:rsid w:val="5CDD5A24"/>
    <w:rsid w:val="5CE6525A"/>
    <w:rsid w:val="5CE868B8"/>
    <w:rsid w:val="5CFF1E3E"/>
    <w:rsid w:val="5D1134E3"/>
    <w:rsid w:val="5D170F36"/>
    <w:rsid w:val="5D2D69AC"/>
    <w:rsid w:val="5D3B5199"/>
    <w:rsid w:val="5D4E06D0"/>
    <w:rsid w:val="5D682369"/>
    <w:rsid w:val="5D6B3030"/>
    <w:rsid w:val="5D6F2B20"/>
    <w:rsid w:val="5D706AD4"/>
    <w:rsid w:val="5D72616D"/>
    <w:rsid w:val="5D7A3273"/>
    <w:rsid w:val="5D9500AD"/>
    <w:rsid w:val="5D9C0A90"/>
    <w:rsid w:val="5DA327CA"/>
    <w:rsid w:val="5DA4235E"/>
    <w:rsid w:val="5DAA334D"/>
    <w:rsid w:val="5DB06C95"/>
    <w:rsid w:val="5DBA2E8C"/>
    <w:rsid w:val="5DBC06E1"/>
    <w:rsid w:val="5DDC5CDC"/>
    <w:rsid w:val="5DDF5B1F"/>
    <w:rsid w:val="5DE352BC"/>
    <w:rsid w:val="5DF748C4"/>
    <w:rsid w:val="5DFC53C5"/>
    <w:rsid w:val="5E1957DF"/>
    <w:rsid w:val="5E196EBA"/>
    <w:rsid w:val="5E253BAB"/>
    <w:rsid w:val="5E2A6A47"/>
    <w:rsid w:val="5E394EDC"/>
    <w:rsid w:val="5E4D4235"/>
    <w:rsid w:val="5E504395"/>
    <w:rsid w:val="5E5B4E53"/>
    <w:rsid w:val="5E602469"/>
    <w:rsid w:val="5E677C9B"/>
    <w:rsid w:val="5E682A6C"/>
    <w:rsid w:val="5E6F283B"/>
    <w:rsid w:val="5E7561A4"/>
    <w:rsid w:val="5EA22A81"/>
    <w:rsid w:val="5EA93E10"/>
    <w:rsid w:val="5EC073AC"/>
    <w:rsid w:val="5ED21F55"/>
    <w:rsid w:val="5ED22BFF"/>
    <w:rsid w:val="5EDA6D5D"/>
    <w:rsid w:val="5EE035AA"/>
    <w:rsid w:val="5EE05174"/>
    <w:rsid w:val="5EE412EC"/>
    <w:rsid w:val="5EE61D7E"/>
    <w:rsid w:val="5EED717C"/>
    <w:rsid w:val="5EF20E67"/>
    <w:rsid w:val="5EF57055"/>
    <w:rsid w:val="5F0D76A3"/>
    <w:rsid w:val="5F10575F"/>
    <w:rsid w:val="5F117C07"/>
    <w:rsid w:val="5F230066"/>
    <w:rsid w:val="5F2931A3"/>
    <w:rsid w:val="5F334021"/>
    <w:rsid w:val="5F3538F6"/>
    <w:rsid w:val="5F381638"/>
    <w:rsid w:val="5F385194"/>
    <w:rsid w:val="5F3F6522"/>
    <w:rsid w:val="5F4104EC"/>
    <w:rsid w:val="5F4639E0"/>
    <w:rsid w:val="5F5B7C49"/>
    <w:rsid w:val="5F686E8E"/>
    <w:rsid w:val="5F73441E"/>
    <w:rsid w:val="5F8D1984"/>
    <w:rsid w:val="5F8E1258"/>
    <w:rsid w:val="5F93061C"/>
    <w:rsid w:val="5FAB0CC9"/>
    <w:rsid w:val="5FAD7930"/>
    <w:rsid w:val="5FC829BC"/>
    <w:rsid w:val="5FC911FE"/>
    <w:rsid w:val="5FCF3D4A"/>
    <w:rsid w:val="5FE21654"/>
    <w:rsid w:val="5FEA2B00"/>
    <w:rsid w:val="5FF22E45"/>
    <w:rsid w:val="5FFB4B3F"/>
    <w:rsid w:val="6005308E"/>
    <w:rsid w:val="60163727"/>
    <w:rsid w:val="60172FFB"/>
    <w:rsid w:val="602D6CC3"/>
    <w:rsid w:val="6042451C"/>
    <w:rsid w:val="607641C6"/>
    <w:rsid w:val="607E5A53"/>
    <w:rsid w:val="60883EF9"/>
    <w:rsid w:val="608A3882"/>
    <w:rsid w:val="608B2C81"/>
    <w:rsid w:val="608F34D9"/>
    <w:rsid w:val="609805E0"/>
    <w:rsid w:val="609A2C8F"/>
    <w:rsid w:val="60AA0313"/>
    <w:rsid w:val="60AF3879"/>
    <w:rsid w:val="60C56EFB"/>
    <w:rsid w:val="60D0769B"/>
    <w:rsid w:val="60D13AF2"/>
    <w:rsid w:val="60EA0735"/>
    <w:rsid w:val="60EE6452"/>
    <w:rsid w:val="60EF149E"/>
    <w:rsid w:val="610E057E"/>
    <w:rsid w:val="613C0A62"/>
    <w:rsid w:val="615200E1"/>
    <w:rsid w:val="61555058"/>
    <w:rsid w:val="615A3AE7"/>
    <w:rsid w:val="6162474A"/>
    <w:rsid w:val="61693230"/>
    <w:rsid w:val="61796113"/>
    <w:rsid w:val="6189617B"/>
    <w:rsid w:val="61972B6A"/>
    <w:rsid w:val="61A164B5"/>
    <w:rsid w:val="61B52ACC"/>
    <w:rsid w:val="61B84B09"/>
    <w:rsid w:val="61B84E22"/>
    <w:rsid w:val="61D4389A"/>
    <w:rsid w:val="61D45514"/>
    <w:rsid w:val="61F30033"/>
    <w:rsid w:val="61FD5295"/>
    <w:rsid w:val="62031A89"/>
    <w:rsid w:val="623065F6"/>
    <w:rsid w:val="623A400D"/>
    <w:rsid w:val="624502F4"/>
    <w:rsid w:val="624B51DE"/>
    <w:rsid w:val="62561697"/>
    <w:rsid w:val="625B7B17"/>
    <w:rsid w:val="626802E1"/>
    <w:rsid w:val="62791D4B"/>
    <w:rsid w:val="627A3F79"/>
    <w:rsid w:val="628250A4"/>
    <w:rsid w:val="62840A77"/>
    <w:rsid w:val="628D3A49"/>
    <w:rsid w:val="62AF39BF"/>
    <w:rsid w:val="62CD2127"/>
    <w:rsid w:val="62CF5E0F"/>
    <w:rsid w:val="62D277D9"/>
    <w:rsid w:val="62DD43B4"/>
    <w:rsid w:val="62E35572"/>
    <w:rsid w:val="62E83E16"/>
    <w:rsid w:val="62E95123"/>
    <w:rsid w:val="62E96ED1"/>
    <w:rsid w:val="62F35FA1"/>
    <w:rsid w:val="630261E5"/>
    <w:rsid w:val="63067FD3"/>
    <w:rsid w:val="631416F0"/>
    <w:rsid w:val="631D4DCC"/>
    <w:rsid w:val="631F28F3"/>
    <w:rsid w:val="6320028C"/>
    <w:rsid w:val="632443AD"/>
    <w:rsid w:val="632950E8"/>
    <w:rsid w:val="633839B4"/>
    <w:rsid w:val="6354674F"/>
    <w:rsid w:val="63620A31"/>
    <w:rsid w:val="636E387A"/>
    <w:rsid w:val="636E5E0F"/>
    <w:rsid w:val="636F130E"/>
    <w:rsid w:val="637349EC"/>
    <w:rsid w:val="6374344C"/>
    <w:rsid w:val="6390559E"/>
    <w:rsid w:val="63922BBB"/>
    <w:rsid w:val="639C3F43"/>
    <w:rsid w:val="63A45A71"/>
    <w:rsid w:val="63A66B70"/>
    <w:rsid w:val="63C35974"/>
    <w:rsid w:val="63DE394C"/>
    <w:rsid w:val="63DF2082"/>
    <w:rsid w:val="63EB41E9"/>
    <w:rsid w:val="63ED0C43"/>
    <w:rsid w:val="63ED479F"/>
    <w:rsid w:val="63F10999"/>
    <w:rsid w:val="63FD075A"/>
    <w:rsid w:val="63FE35FF"/>
    <w:rsid w:val="640815D9"/>
    <w:rsid w:val="641A498E"/>
    <w:rsid w:val="641B5816"/>
    <w:rsid w:val="641F4B74"/>
    <w:rsid w:val="642B587D"/>
    <w:rsid w:val="643367BB"/>
    <w:rsid w:val="64414AEB"/>
    <w:rsid w:val="64460353"/>
    <w:rsid w:val="645206D0"/>
    <w:rsid w:val="645E6CBF"/>
    <w:rsid w:val="646B1B68"/>
    <w:rsid w:val="64820ABF"/>
    <w:rsid w:val="64AA08E2"/>
    <w:rsid w:val="64D12312"/>
    <w:rsid w:val="64D37E39"/>
    <w:rsid w:val="64EA3B44"/>
    <w:rsid w:val="65002A2C"/>
    <w:rsid w:val="6502427A"/>
    <w:rsid w:val="65033830"/>
    <w:rsid w:val="6509385A"/>
    <w:rsid w:val="65201DEF"/>
    <w:rsid w:val="65382F87"/>
    <w:rsid w:val="653D1756"/>
    <w:rsid w:val="653E102A"/>
    <w:rsid w:val="65442AE4"/>
    <w:rsid w:val="654B78CA"/>
    <w:rsid w:val="65577BA6"/>
    <w:rsid w:val="65624D19"/>
    <w:rsid w:val="656C55D4"/>
    <w:rsid w:val="656E5DB3"/>
    <w:rsid w:val="657607C4"/>
    <w:rsid w:val="65986A82"/>
    <w:rsid w:val="65AD4482"/>
    <w:rsid w:val="65B25CA0"/>
    <w:rsid w:val="65C07C91"/>
    <w:rsid w:val="65D8322D"/>
    <w:rsid w:val="65DC4ACB"/>
    <w:rsid w:val="65E676F8"/>
    <w:rsid w:val="65F8567D"/>
    <w:rsid w:val="65FA13F5"/>
    <w:rsid w:val="66013B8E"/>
    <w:rsid w:val="660202AA"/>
    <w:rsid w:val="663012BB"/>
    <w:rsid w:val="66304E17"/>
    <w:rsid w:val="66326DE1"/>
    <w:rsid w:val="663D12E2"/>
    <w:rsid w:val="66417024"/>
    <w:rsid w:val="66424284"/>
    <w:rsid w:val="66504D19"/>
    <w:rsid w:val="665243A2"/>
    <w:rsid w:val="66552ACF"/>
    <w:rsid w:val="665533E3"/>
    <w:rsid w:val="665B6338"/>
    <w:rsid w:val="665E1984"/>
    <w:rsid w:val="66660838"/>
    <w:rsid w:val="66664CDC"/>
    <w:rsid w:val="667411A7"/>
    <w:rsid w:val="66742F55"/>
    <w:rsid w:val="6680605A"/>
    <w:rsid w:val="66837ED2"/>
    <w:rsid w:val="668C58AE"/>
    <w:rsid w:val="66A7157D"/>
    <w:rsid w:val="66AF32B2"/>
    <w:rsid w:val="66B5531C"/>
    <w:rsid w:val="66B94E0C"/>
    <w:rsid w:val="66BC37E2"/>
    <w:rsid w:val="66C7589F"/>
    <w:rsid w:val="66CE332E"/>
    <w:rsid w:val="66DB2FD4"/>
    <w:rsid w:val="66E60023"/>
    <w:rsid w:val="66F44096"/>
    <w:rsid w:val="670562A3"/>
    <w:rsid w:val="6707201B"/>
    <w:rsid w:val="670B7AEA"/>
    <w:rsid w:val="671E1113"/>
    <w:rsid w:val="67220595"/>
    <w:rsid w:val="67241800"/>
    <w:rsid w:val="672A3F5C"/>
    <w:rsid w:val="672C2A5E"/>
    <w:rsid w:val="672D3563"/>
    <w:rsid w:val="673D5A3D"/>
    <w:rsid w:val="67505B4F"/>
    <w:rsid w:val="6756421A"/>
    <w:rsid w:val="67630CEF"/>
    <w:rsid w:val="67734619"/>
    <w:rsid w:val="67780EDA"/>
    <w:rsid w:val="67825B46"/>
    <w:rsid w:val="67857911"/>
    <w:rsid w:val="678673E4"/>
    <w:rsid w:val="678A67A9"/>
    <w:rsid w:val="67961A0A"/>
    <w:rsid w:val="679C7611"/>
    <w:rsid w:val="67A4786A"/>
    <w:rsid w:val="67A81366"/>
    <w:rsid w:val="67B6759E"/>
    <w:rsid w:val="67B9759D"/>
    <w:rsid w:val="67D11A4E"/>
    <w:rsid w:val="67D143D7"/>
    <w:rsid w:val="67D46CDE"/>
    <w:rsid w:val="67D87514"/>
    <w:rsid w:val="67F21A05"/>
    <w:rsid w:val="67F87BB6"/>
    <w:rsid w:val="67FA392E"/>
    <w:rsid w:val="67FB3202"/>
    <w:rsid w:val="68016A6B"/>
    <w:rsid w:val="68116E94"/>
    <w:rsid w:val="6819475B"/>
    <w:rsid w:val="681A3DE2"/>
    <w:rsid w:val="683230C8"/>
    <w:rsid w:val="683F7593"/>
    <w:rsid w:val="685F3791"/>
    <w:rsid w:val="68637725"/>
    <w:rsid w:val="688A7DAC"/>
    <w:rsid w:val="68906041"/>
    <w:rsid w:val="689B5EB5"/>
    <w:rsid w:val="68A5389A"/>
    <w:rsid w:val="68AF1D6D"/>
    <w:rsid w:val="68B161D3"/>
    <w:rsid w:val="68C9702B"/>
    <w:rsid w:val="68CF43EA"/>
    <w:rsid w:val="68D93544"/>
    <w:rsid w:val="68DC63DC"/>
    <w:rsid w:val="68E1070E"/>
    <w:rsid w:val="68F62120"/>
    <w:rsid w:val="690B56C7"/>
    <w:rsid w:val="690C3CE7"/>
    <w:rsid w:val="691B3B5C"/>
    <w:rsid w:val="693F160F"/>
    <w:rsid w:val="69416EAD"/>
    <w:rsid w:val="694C3FC0"/>
    <w:rsid w:val="695452C0"/>
    <w:rsid w:val="695F613F"/>
    <w:rsid w:val="696D1D00"/>
    <w:rsid w:val="69765D89"/>
    <w:rsid w:val="697D4F6A"/>
    <w:rsid w:val="698C6808"/>
    <w:rsid w:val="699163F6"/>
    <w:rsid w:val="699F653B"/>
    <w:rsid w:val="69C16928"/>
    <w:rsid w:val="69CD7914"/>
    <w:rsid w:val="69D47128"/>
    <w:rsid w:val="69DA5DFE"/>
    <w:rsid w:val="69EC374B"/>
    <w:rsid w:val="69F25583"/>
    <w:rsid w:val="69F66377"/>
    <w:rsid w:val="6A0C71FA"/>
    <w:rsid w:val="6A1C5DDE"/>
    <w:rsid w:val="6A1D56B2"/>
    <w:rsid w:val="6A1F767C"/>
    <w:rsid w:val="6A2627B9"/>
    <w:rsid w:val="6A3063C2"/>
    <w:rsid w:val="6A444CAE"/>
    <w:rsid w:val="6A462E5B"/>
    <w:rsid w:val="6A49294B"/>
    <w:rsid w:val="6A503CD9"/>
    <w:rsid w:val="6A55529A"/>
    <w:rsid w:val="6A692CB7"/>
    <w:rsid w:val="6A696B49"/>
    <w:rsid w:val="6A794FDE"/>
    <w:rsid w:val="6A7F43C0"/>
    <w:rsid w:val="6A8952C2"/>
    <w:rsid w:val="6A906D98"/>
    <w:rsid w:val="6AA6423E"/>
    <w:rsid w:val="6AB57FE0"/>
    <w:rsid w:val="6AC344AB"/>
    <w:rsid w:val="6AC65D4A"/>
    <w:rsid w:val="6AD46A66"/>
    <w:rsid w:val="6AED37F2"/>
    <w:rsid w:val="6AEF7DCE"/>
    <w:rsid w:val="6AF723A7"/>
    <w:rsid w:val="6AF92B44"/>
    <w:rsid w:val="6B170596"/>
    <w:rsid w:val="6B3A1E2C"/>
    <w:rsid w:val="6B3C7DBA"/>
    <w:rsid w:val="6B621F16"/>
    <w:rsid w:val="6B6F4633"/>
    <w:rsid w:val="6B717BCD"/>
    <w:rsid w:val="6B7B2FD8"/>
    <w:rsid w:val="6B7D161D"/>
    <w:rsid w:val="6B9023FF"/>
    <w:rsid w:val="6B9F5BAD"/>
    <w:rsid w:val="6BA442DD"/>
    <w:rsid w:val="6BA46BE1"/>
    <w:rsid w:val="6BA936A1"/>
    <w:rsid w:val="6BBE4C73"/>
    <w:rsid w:val="6BC04E8F"/>
    <w:rsid w:val="6BC06C3D"/>
    <w:rsid w:val="6BC26511"/>
    <w:rsid w:val="6BC404DB"/>
    <w:rsid w:val="6BC95AF1"/>
    <w:rsid w:val="6BCA6224"/>
    <w:rsid w:val="6BD10E4A"/>
    <w:rsid w:val="6BD41C61"/>
    <w:rsid w:val="6BD83F86"/>
    <w:rsid w:val="6BE91CF0"/>
    <w:rsid w:val="6BF32B6E"/>
    <w:rsid w:val="6BFB1A23"/>
    <w:rsid w:val="6BFF5A02"/>
    <w:rsid w:val="6C060AF4"/>
    <w:rsid w:val="6C0A614D"/>
    <w:rsid w:val="6C19152A"/>
    <w:rsid w:val="6C1D4188"/>
    <w:rsid w:val="6C303DC2"/>
    <w:rsid w:val="6C305B70"/>
    <w:rsid w:val="6C3952AC"/>
    <w:rsid w:val="6C3D676B"/>
    <w:rsid w:val="6C440EAF"/>
    <w:rsid w:val="6C5D448C"/>
    <w:rsid w:val="6C692E30"/>
    <w:rsid w:val="6C8C114B"/>
    <w:rsid w:val="6CA672D2"/>
    <w:rsid w:val="6CAD71C1"/>
    <w:rsid w:val="6CCB7647"/>
    <w:rsid w:val="6CD504C6"/>
    <w:rsid w:val="6CF21078"/>
    <w:rsid w:val="6CF9407C"/>
    <w:rsid w:val="6D002DFC"/>
    <w:rsid w:val="6D194017"/>
    <w:rsid w:val="6D1A412B"/>
    <w:rsid w:val="6D1B05CF"/>
    <w:rsid w:val="6D2A6A64"/>
    <w:rsid w:val="6D341ED3"/>
    <w:rsid w:val="6D364163"/>
    <w:rsid w:val="6D3A657B"/>
    <w:rsid w:val="6D571889"/>
    <w:rsid w:val="6D592EA5"/>
    <w:rsid w:val="6D837F22"/>
    <w:rsid w:val="6D8E5551"/>
    <w:rsid w:val="6DB56E82"/>
    <w:rsid w:val="6DBB52DB"/>
    <w:rsid w:val="6DBD6517"/>
    <w:rsid w:val="6DC132D7"/>
    <w:rsid w:val="6DC76061"/>
    <w:rsid w:val="6DCE3893"/>
    <w:rsid w:val="6DD10C8D"/>
    <w:rsid w:val="6DEF55B7"/>
    <w:rsid w:val="6DFA6436"/>
    <w:rsid w:val="6E0948CB"/>
    <w:rsid w:val="6E22773B"/>
    <w:rsid w:val="6E5D0773"/>
    <w:rsid w:val="6E602011"/>
    <w:rsid w:val="6E66587A"/>
    <w:rsid w:val="6E711527"/>
    <w:rsid w:val="6E751F61"/>
    <w:rsid w:val="6E761835"/>
    <w:rsid w:val="6E79211E"/>
    <w:rsid w:val="6E8126B3"/>
    <w:rsid w:val="6E82467D"/>
    <w:rsid w:val="6E8439ED"/>
    <w:rsid w:val="6E9323E7"/>
    <w:rsid w:val="6E9C129B"/>
    <w:rsid w:val="6E9C573F"/>
    <w:rsid w:val="6EA14B04"/>
    <w:rsid w:val="6EA6211A"/>
    <w:rsid w:val="6EAD16FA"/>
    <w:rsid w:val="6EC23191"/>
    <w:rsid w:val="6EC93EB4"/>
    <w:rsid w:val="6ED85841"/>
    <w:rsid w:val="6EEC3440"/>
    <w:rsid w:val="6F141745"/>
    <w:rsid w:val="6F143F5C"/>
    <w:rsid w:val="6F241291"/>
    <w:rsid w:val="6F255735"/>
    <w:rsid w:val="6F3C65DA"/>
    <w:rsid w:val="6F5837CB"/>
    <w:rsid w:val="6F6D5423"/>
    <w:rsid w:val="6F7B1C18"/>
    <w:rsid w:val="6F7C0E3D"/>
    <w:rsid w:val="6F7E6BF3"/>
    <w:rsid w:val="6F7F4023"/>
    <w:rsid w:val="6F82185F"/>
    <w:rsid w:val="6F886353"/>
    <w:rsid w:val="6F88683F"/>
    <w:rsid w:val="6F887838"/>
    <w:rsid w:val="6F8E41A4"/>
    <w:rsid w:val="6FA32AFD"/>
    <w:rsid w:val="6FB677CD"/>
    <w:rsid w:val="6FB7179E"/>
    <w:rsid w:val="6FB940CF"/>
    <w:rsid w:val="6FBB7D3E"/>
    <w:rsid w:val="6FBD3BBF"/>
    <w:rsid w:val="6FDD600F"/>
    <w:rsid w:val="6FE4739E"/>
    <w:rsid w:val="6FE532F1"/>
    <w:rsid w:val="6FE86762"/>
    <w:rsid w:val="6FE949B4"/>
    <w:rsid w:val="6FEC0000"/>
    <w:rsid w:val="6FEE70E9"/>
    <w:rsid w:val="6FF54D17"/>
    <w:rsid w:val="70096E04"/>
    <w:rsid w:val="700C2451"/>
    <w:rsid w:val="70310109"/>
    <w:rsid w:val="703235D5"/>
    <w:rsid w:val="70380103"/>
    <w:rsid w:val="703A3D0A"/>
    <w:rsid w:val="703D6AAE"/>
    <w:rsid w:val="70433998"/>
    <w:rsid w:val="704E2AC7"/>
    <w:rsid w:val="70634139"/>
    <w:rsid w:val="7069758F"/>
    <w:rsid w:val="70705949"/>
    <w:rsid w:val="70744007"/>
    <w:rsid w:val="708244C1"/>
    <w:rsid w:val="708B529E"/>
    <w:rsid w:val="7097708A"/>
    <w:rsid w:val="709C5DB4"/>
    <w:rsid w:val="70B236B4"/>
    <w:rsid w:val="70BF6642"/>
    <w:rsid w:val="70CC7896"/>
    <w:rsid w:val="70F53102"/>
    <w:rsid w:val="70FF075C"/>
    <w:rsid w:val="710650F2"/>
    <w:rsid w:val="71066EA0"/>
    <w:rsid w:val="711C4915"/>
    <w:rsid w:val="71211F2C"/>
    <w:rsid w:val="71237A52"/>
    <w:rsid w:val="71431EA2"/>
    <w:rsid w:val="71473362"/>
    <w:rsid w:val="71525070"/>
    <w:rsid w:val="715C2F64"/>
    <w:rsid w:val="7162598C"/>
    <w:rsid w:val="71797038"/>
    <w:rsid w:val="71804EA4"/>
    <w:rsid w:val="71983729"/>
    <w:rsid w:val="71B36501"/>
    <w:rsid w:val="71E259CA"/>
    <w:rsid w:val="71F66F14"/>
    <w:rsid w:val="71F907B3"/>
    <w:rsid w:val="721455EC"/>
    <w:rsid w:val="72247F25"/>
    <w:rsid w:val="722F68CA"/>
    <w:rsid w:val="723058B0"/>
    <w:rsid w:val="723143F0"/>
    <w:rsid w:val="724D08F0"/>
    <w:rsid w:val="72534367"/>
    <w:rsid w:val="725D51E5"/>
    <w:rsid w:val="72605EE6"/>
    <w:rsid w:val="726F6CC7"/>
    <w:rsid w:val="72807126"/>
    <w:rsid w:val="7282044A"/>
    <w:rsid w:val="728B1DE3"/>
    <w:rsid w:val="728C1627"/>
    <w:rsid w:val="728E1843"/>
    <w:rsid w:val="729C5939"/>
    <w:rsid w:val="72A4584D"/>
    <w:rsid w:val="72A5093A"/>
    <w:rsid w:val="72BF2E76"/>
    <w:rsid w:val="72D51220"/>
    <w:rsid w:val="72DF3E4C"/>
    <w:rsid w:val="72E75D66"/>
    <w:rsid w:val="72ED47BB"/>
    <w:rsid w:val="72F9401A"/>
    <w:rsid w:val="731E3A64"/>
    <w:rsid w:val="733221CE"/>
    <w:rsid w:val="73497518"/>
    <w:rsid w:val="734E4B2E"/>
    <w:rsid w:val="734F6035"/>
    <w:rsid w:val="73634A7D"/>
    <w:rsid w:val="73682094"/>
    <w:rsid w:val="73740A39"/>
    <w:rsid w:val="737C169B"/>
    <w:rsid w:val="73805E5E"/>
    <w:rsid w:val="73814F04"/>
    <w:rsid w:val="7388084A"/>
    <w:rsid w:val="73922C6D"/>
    <w:rsid w:val="73944C37"/>
    <w:rsid w:val="739C3AEB"/>
    <w:rsid w:val="73BA54D2"/>
    <w:rsid w:val="73BA5622"/>
    <w:rsid w:val="73BC5F3C"/>
    <w:rsid w:val="73C25DD5"/>
    <w:rsid w:val="73C343E4"/>
    <w:rsid w:val="73CD19B2"/>
    <w:rsid w:val="73E56BC8"/>
    <w:rsid w:val="73E831D5"/>
    <w:rsid w:val="73F25E01"/>
    <w:rsid w:val="73F506D6"/>
    <w:rsid w:val="73FC0A2E"/>
    <w:rsid w:val="740B2A1F"/>
    <w:rsid w:val="740E335C"/>
    <w:rsid w:val="74117C8D"/>
    <w:rsid w:val="741713C4"/>
    <w:rsid w:val="74220923"/>
    <w:rsid w:val="74257F85"/>
    <w:rsid w:val="7430772F"/>
    <w:rsid w:val="743E2DF5"/>
    <w:rsid w:val="74450114"/>
    <w:rsid w:val="744A79EB"/>
    <w:rsid w:val="745708AE"/>
    <w:rsid w:val="746B557E"/>
    <w:rsid w:val="746D7236"/>
    <w:rsid w:val="74806F69"/>
    <w:rsid w:val="74820F33"/>
    <w:rsid w:val="74852401"/>
    <w:rsid w:val="749F1AE5"/>
    <w:rsid w:val="749F7D37"/>
    <w:rsid w:val="74AE1D28"/>
    <w:rsid w:val="74B471B3"/>
    <w:rsid w:val="74B66E2F"/>
    <w:rsid w:val="74E03EAC"/>
    <w:rsid w:val="74E7348C"/>
    <w:rsid w:val="74F55BA9"/>
    <w:rsid w:val="7501454E"/>
    <w:rsid w:val="750202C6"/>
    <w:rsid w:val="75022074"/>
    <w:rsid w:val="75077FCA"/>
    <w:rsid w:val="751B27D2"/>
    <w:rsid w:val="75221B04"/>
    <w:rsid w:val="752B7759"/>
    <w:rsid w:val="75510906"/>
    <w:rsid w:val="75630D65"/>
    <w:rsid w:val="75643640"/>
    <w:rsid w:val="756B7C19"/>
    <w:rsid w:val="75717E89"/>
    <w:rsid w:val="75750A98"/>
    <w:rsid w:val="757A6A57"/>
    <w:rsid w:val="757D1115"/>
    <w:rsid w:val="758331B5"/>
    <w:rsid w:val="75947443"/>
    <w:rsid w:val="75AB270C"/>
    <w:rsid w:val="75C830D4"/>
    <w:rsid w:val="75CB06B8"/>
    <w:rsid w:val="75F419BD"/>
    <w:rsid w:val="760C31AA"/>
    <w:rsid w:val="761C4031"/>
    <w:rsid w:val="762878B8"/>
    <w:rsid w:val="762A27DA"/>
    <w:rsid w:val="76312C11"/>
    <w:rsid w:val="763E0E8A"/>
    <w:rsid w:val="76430936"/>
    <w:rsid w:val="76524935"/>
    <w:rsid w:val="765336FE"/>
    <w:rsid w:val="76630E87"/>
    <w:rsid w:val="76740D50"/>
    <w:rsid w:val="76764AC8"/>
    <w:rsid w:val="76816FC9"/>
    <w:rsid w:val="76832D41"/>
    <w:rsid w:val="769431A0"/>
    <w:rsid w:val="769614FB"/>
    <w:rsid w:val="76A50965"/>
    <w:rsid w:val="76A6461F"/>
    <w:rsid w:val="76AF3B36"/>
    <w:rsid w:val="76B80C3C"/>
    <w:rsid w:val="76C53359"/>
    <w:rsid w:val="76DE441B"/>
    <w:rsid w:val="76EB3A50"/>
    <w:rsid w:val="76F679B7"/>
    <w:rsid w:val="76FE20DF"/>
    <w:rsid w:val="77132317"/>
    <w:rsid w:val="772E316D"/>
    <w:rsid w:val="77356731"/>
    <w:rsid w:val="773D1603"/>
    <w:rsid w:val="77400C32"/>
    <w:rsid w:val="774A6156"/>
    <w:rsid w:val="7752668D"/>
    <w:rsid w:val="775E5C88"/>
    <w:rsid w:val="776E3C1A"/>
    <w:rsid w:val="777803CC"/>
    <w:rsid w:val="77876861"/>
    <w:rsid w:val="77972F48"/>
    <w:rsid w:val="77C11D73"/>
    <w:rsid w:val="77C34564"/>
    <w:rsid w:val="77D71596"/>
    <w:rsid w:val="77EA751B"/>
    <w:rsid w:val="77EB35FA"/>
    <w:rsid w:val="780103C1"/>
    <w:rsid w:val="780B6A60"/>
    <w:rsid w:val="780D320A"/>
    <w:rsid w:val="781D3B03"/>
    <w:rsid w:val="781F6205"/>
    <w:rsid w:val="783F6BF7"/>
    <w:rsid w:val="78434E7D"/>
    <w:rsid w:val="78526E6F"/>
    <w:rsid w:val="786A41B8"/>
    <w:rsid w:val="786F5C73"/>
    <w:rsid w:val="7871660D"/>
    <w:rsid w:val="78987C84"/>
    <w:rsid w:val="789E20B4"/>
    <w:rsid w:val="78C4148F"/>
    <w:rsid w:val="78C961F4"/>
    <w:rsid w:val="78E21FA1"/>
    <w:rsid w:val="78EE4DE9"/>
    <w:rsid w:val="78FC33D7"/>
    <w:rsid w:val="790901FF"/>
    <w:rsid w:val="791B1956"/>
    <w:rsid w:val="7924080B"/>
    <w:rsid w:val="79254583"/>
    <w:rsid w:val="792D540E"/>
    <w:rsid w:val="794609F9"/>
    <w:rsid w:val="794F07DE"/>
    <w:rsid w:val="796919EA"/>
    <w:rsid w:val="796926C2"/>
    <w:rsid w:val="797F5A41"/>
    <w:rsid w:val="798B088A"/>
    <w:rsid w:val="798F3644"/>
    <w:rsid w:val="79933102"/>
    <w:rsid w:val="7993773F"/>
    <w:rsid w:val="799A287B"/>
    <w:rsid w:val="79C142AC"/>
    <w:rsid w:val="79D10450"/>
    <w:rsid w:val="79DC2E94"/>
    <w:rsid w:val="79E9124E"/>
    <w:rsid w:val="79F754BC"/>
    <w:rsid w:val="79FF2F9E"/>
    <w:rsid w:val="7A056BAC"/>
    <w:rsid w:val="7A0860A5"/>
    <w:rsid w:val="7A245426"/>
    <w:rsid w:val="7A286917"/>
    <w:rsid w:val="7A290118"/>
    <w:rsid w:val="7A3053BF"/>
    <w:rsid w:val="7A3607F1"/>
    <w:rsid w:val="7A3B5AEB"/>
    <w:rsid w:val="7A5C2227"/>
    <w:rsid w:val="7A601D17"/>
    <w:rsid w:val="7A6376BF"/>
    <w:rsid w:val="7A756E44"/>
    <w:rsid w:val="7A82542A"/>
    <w:rsid w:val="7A8E67CA"/>
    <w:rsid w:val="7A951295"/>
    <w:rsid w:val="7A97688D"/>
    <w:rsid w:val="7A9814B1"/>
    <w:rsid w:val="7AA65250"/>
    <w:rsid w:val="7AB43E11"/>
    <w:rsid w:val="7AD06D06"/>
    <w:rsid w:val="7ADD3367"/>
    <w:rsid w:val="7AEA338E"/>
    <w:rsid w:val="7AF256B6"/>
    <w:rsid w:val="7AF449C4"/>
    <w:rsid w:val="7B051225"/>
    <w:rsid w:val="7B0846E3"/>
    <w:rsid w:val="7B33544A"/>
    <w:rsid w:val="7B457831"/>
    <w:rsid w:val="7B486307"/>
    <w:rsid w:val="7B4C229B"/>
    <w:rsid w:val="7B4C4049"/>
    <w:rsid w:val="7B4C5DF7"/>
    <w:rsid w:val="7B5178B1"/>
    <w:rsid w:val="7B5F5032"/>
    <w:rsid w:val="7B670E83"/>
    <w:rsid w:val="7B7F7F7B"/>
    <w:rsid w:val="7B914268"/>
    <w:rsid w:val="7B965AB3"/>
    <w:rsid w:val="7BA75723"/>
    <w:rsid w:val="7BBC1AD5"/>
    <w:rsid w:val="7BBD6CF5"/>
    <w:rsid w:val="7BC2255D"/>
    <w:rsid w:val="7BEF7850"/>
    <w:rsid w:val="7BFF2E69"/>
    <w:rsid w:val="7C036DFE"/>
    <w:rsid w:val="7C09018C"/>
    <w:rsid w:val="7C165667"/>
    <w:rsid w:val="7C1F275F"/>
    <w:rsid w:val="7C280612"/>
    <w:rsid w:val="7C3074C7"/>
    <w:rsid w:val="7C444D20"/>
    <w:rsid w:val="7C540FAC"/>
    <w:rsid w:val="7C5C650E"/>
    <w:rsid w:val="7C725D31"/>
    <w:rsid w:val="7C7C0DEA"/>
    <w:rsid w:val="7CAA7279"/>
    <w:rsid w:val="7CB00608"/>
    <w:rsid w:val="7CBE0DB4"/>
    <w:rsid w:val="7CD442F6"/>
    <w:rsid w:val="7CD6006E"/>
    <w:rsid w:val="7CE64A4C"/>
    <w:rsid w:val="7CF04F9F"/>
    <w:rsid w:val="7CF14EA8"/>
    <w:rsid w:val="7CF718EF"/>
    <w:rsid w:val="7CFC6873"/>
    <w:rsid w:val="7D07647A"/>
    <w:rsid w:val="7D146DE8"/>
    <w:rsid w:val="7D177DFD"/>
    <w:rsid w:val="7D1D5C9D"/>
    <w:rsid w:val="7D1F286A"/>
    <w:rsid w:val="7D2A03BA"/>
    <w:rsid w:val="7D31799A"/>
    <w:rsid w:val="7D3704A9"/>
    <w:rsid w:val="7D3935CB"/>
    <w:rsid w:val="7D3E3B69"/>
    <w:rsid w:val="7D5316BF"/>
    <w:rsid w:val="7D562F5D"/>
    <w:rsid w:val="7D5E593D"/>
    <w:rsid w:val="7D6513F2"/>
    <w:rsid w:val="7D72364A"/>
    <w:rsid w:val="7D731D61"/>
    <w:rsid w:val="7D7B0C16"/>
    <w:rsid w:val="7D7D6095"/>
    <w:rsid w:val="7D7F24B4"/>
    <w:rsid w:val="7D8E0CD4"/>
    <w:rsid w:val="7D99109C"/>
    <w:rsid w:val="7D9A4AFF"/>
    <w:rsid w:val="7D9E4E08"/>
    <w:rsid w:val="7DAC5273"/>
    <w:rsid w:val="7DAD28DC"/>
    <w:rsid w:val="7DB14637"/>
    <w:rsid w:val="7DBF464A"/>
    <w:rsid w:val="7DC15CCA"/>
    <w:rsid w:val="7DC97315"/>
    <w:rsid w:val="7DCD3331"/>
    <w:rsid w:val="7DE62533"/>
    <w:rsid w:val="7DF84014"/>
    <w:rsid w:val="7DFA4423"/>
    <w:rsid w:val="7E0105AB"/>
    <w:rsid w:val="7E0503B7"/>
    <w:rsid w:val="7E074257"/>
    <w:rsid w:val="7E0E55E6"/>
    <w:rsid w:val="7E1C7D03"/>
    <w:rsid w:val="7E384472"/>
    <w:rsid w:val="7E6E1B0B"/>
    <w:rsid w:val="7E795155"/>
    <w:rsid w:val="7E841FE0"/>
    <w:rsid w:val="7E843AFA"/>
    <w:rsid w:val="7E86748C"/>
    <w:rsid w:val="7E885398"/>
    <w:rsid w:val="7E9F4667"/>
    <w:rsid w:val="7EAD3051"/>
    <w:rsid w:val="7EB20667"/>
    <w:rsid w:val="7EBE27A4"/>
    <w:rsid w:val="7EC81C39"/>
    <w:rsid w:val="7EE55250"/>
    <w:rsid w:val="7EF94618"/>
    <w:rsid w:val="7F003D42"/>
    <w:rsid w:val="7F054C3B"/>
    <w:rsid w:val="7F076A8B"/>
    <w:rsid w:val="7F1430D0"/>
    <w:rsid w:val="7F211349"/>
    <w:rsid w:val="7F2B19DA"/>
    <w:rsid w:val="7F2C0419"/>
    <w:rsid w:val="7F2C21C7"/>
    <w:rsid w:val="7F3217A8"/>
    <w:rsid w:val="7F343772"/>
    <w:rsid w:val="7F3557C4"/>
    <w:rsid w:val="7F405C73"/>
    <w:rsid w:val="7F460DAF"/>
    <w:rsid w:val="7F4736ED"/>
    <w:rsid w:val="7F4946CE"/>
    <w:rsid w:val="7F5A5859"/>
    <w:rsid w:val="7F5D6825"/>
    <w:rsid w:val="7F625BE9"/>
    <w:rsid w:val="7F631B2A"/>
    <w:rsid w:val="7F65392B"/>
    <w:rsid w:val="7F743B6E"/>
    <w:rsid w:val="7F98785D"/>
    <w:rsid w:val="7FA501CC"/>
    <w:rsid w:val="7FAE52D2"/>
    <w:rsid w:val="7FBB354B"/>
    <w:rsid w:val="7FC66C16"/>
    <w:rsid w:val="7FC9626B"/>
    <w:rsid w:val="7FD0349B"/>
    <w:rsid w:val="7FD60385"/>
    <w:rsid w:val="7FDD1714"/>
    <w:rsid w:val="7FE27939"/>
    <w:rsid w:val="7FE505C8"/>
    <w:rsid w:val="7FEC7BA9"/>
    <w:rsid w:val="7FF579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5:docId w15:val="{C588870E-0A98-41BA-A553-798A3B6A3B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qFormat="1"/>
    <w:lsdException w:name="Body Text" w:semiHidden="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autoRedefine/>
    <w:qFormat/>
    <w:rsid w:val="00AC579C"/>
    <w:pPr>
      <w:kinsoku w:val="0"/>
      <w:autoSpaceDE w:val="0"/>
      <w:autoSpaceDN w:val="0"/>
      <w:adjustRightInd w:val="0"/>
      <w:snapToGrid w:val="0"/>
      <w:textAlignment w:val="baseline"/>
    </w:pPr>
    <w:rPr>
      <w:rFonts w:ascii="Arial" w:eastAsia="Arial" w:hAnsi="Arial" w:cs="Arial"/>
      <w:snapToGrid w:val="0"/>
      <w:color w:val="000000"/>
      <w:sz w:val="21"/>
      <w:szCs w:val="21"/>
      <w:lang w:eastAsia="en-US"/>
    </w:rPr>
  </w:style>
  <w:style w:type="paragraph" w:styleId="3">
    <w:name w:val="heading 3"/>
    <w:basedOn w:val="a"/>
    <w:next w:val="a"/>
    <w:semiHidden/>
    <w:unhideWhenUsed/>
    <w:qFormat/>
    <w:pPr>
      <w:spacing w:beforeAutospacing="1" w:afterAutospacing="1"/>
      <w:outlineLvl w:val="2"/>
    </w:pPr>
    <w:rPr>
      <w:rFonts w:ascii="宋体" w:eastAsia="宋体" w:hAnsi="宋体" w:cs="Times New Roman" w:hint="eastAsia"/>
      <w:b/>
      <w:bCs/>
      <w:sz w:val="27"/>
      <w:szCs w:val="27"/>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autoRedefine/>
    <w:semiHidden/>
    <w:qFormat/>
  </w:style>
  <w:style w:type="paragraph" w:styleId="a4">
    <w:name w:val="footer"/>
    <w:basedOn w:val="a"/>
    <w:autoRedefine/>
    <w:qFormat/>
    <w:pPr>
      <w:tabs>
        <w:tab w:val="center" w:pos="4153"/>
        <w:tab w:val="right" w:pos="8306"/>
      </w:tabs>
    </w:pPr>
    <w:rPr>
      <w:sz w:val="18"/>
    </w:rPr>
  </w:style>
  <w:style w:type="paragraph" w:styleId="a5">
    <w:name w:val="header"/>
    <w:basedOn w:val="a"/>
    <w:autoRedefine/>
    <w:qFormat/>
    <w:pPr>
      <w:pBdr>
        <w:top w:val="none" w:sz="0" w:space="1" w:color="auto"/>
        <w:left w:val="none" w:sz="0" w:space="4" w:color="auto"/>
        <w:bottom w:val="none" w:sz="0" w:space="1" w:color="auto"/>
        <w:right w:val="none" w:sz="0" w:space="4" w:color="auto"/>
      </w:pBdr>
      <w:tabs>
        <w:tab w:val="center" w:pos="4153"/>
        <w:tab w:val="right" w:pos="8306"/>
      </w:tabs>
      <w:jc w:val="both"/>
    </w:pPr>
    <w:rPr>
      <w:sz w:val="18"/>
    </w:rPr>
  </w:style>
  <w:style w:type="paragraph" w:styleId="a6">
    <w:name w:val="Normal (Web)"/>
    <w:basedOn w:val="a"/>
    <w:autoRedefine/>
    <w:qFormat/>
    <w:pPr>
      <w:spacing w:beforeAutospacing="1" w:afterAutospacing="1"/>
    </w:pPr>
    <w:rPr>
      <w:rFonts w:cs="Times New Roman"/>
      <w:sz w:val="24"/>
      <w:lang w:eastAsia="zh-CN"/>
    </w:rPr>
  </w:style>
  <w:style w:type="table" w:styleId="a7">
    <w:name w:val="Table Grid"/>
    <w:basedOn w:val="a1"/>
    <w:autoRedefine/>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Strong"/>
    <w:basedOn w:val="a0"/>
    <w:autoRedefine/>
    <w:qFormat/>
    <w:rPr>
      <w:b/>
    </w:rPr>
  </w:style>
  <w:style w:type="character" w:styleId="a9">
    <w:name w:val="Hyperlink"/>
    <w:basedOn w:val="a0"/>
    <w:autoRedefine/>
    <w:qFormat/>
    <w:rPr>
      <w:color w:val="0000FF"/>
      <w:u w:val="single"/>
    </w:rPr>
  </w:style>
  <w:style w:type="paragraph" w:customStyle="1" w:styleId="TableText">
    <w:name w:val="Table Text"/>
    <w:basedOn w:val="a"/>
    <w:autoRedefine/>
    <w:semiHidden/>
    <w:qFormat/>
    <w:rsid w:val="0000798B"/>
    <w:pPr>
      <w:spacing w:before="252" w:line="170" w:lineRule="auto"/>
      <w:ind w:left="101"/>
      <w:jc w:val="center"/>
    </w:pPr>
    <w:rPr>
      <w:rFonts w:ascii="微软雅黑" w:eastAsia="微软雅黑" w:hAnsi="微软雅黑" w:cs="微软雅黑"/>
      <w:b/>
      <w:bCs/>
      <w:spacing w:val="3"/>
      <w:sz w:val="19"/>
      <w:szCs w:val="19"/>
    </w:rPr>
  </w:style>
  <w:style w:type="table" w:customStyle="1" w:styleId="TableNormal">
    <w:name w:val="Table Normal"/>
    <w:autoRedefine/>
    <w:semiHidden/>
    <w:unhideWhenUsed/>
    <w:qFormat/>
    <w:tblPr>
      <w:tblCellMar>
        <w:top w:w="0" w:type="dxa"/>
        <w:left w:w="0" w:type="dxa"/>
        <w:bottom w:w="0" w:type="dxa"/>
        <w:right w:w="0" w:type="dxa"/>
      </w:tblCellMar>
    </w:tblPr>
  </w:style>
  <w:style w:type="paragraph" w:customStyle="1" w:styleId="1">
    <w:name w:val="列表段落1"/>
    <w:basedOn w:val="a"/>
    <w:autoRedefine/>
    <w:uiPriority w:val="34"/>
    <w:qFormat/>
    <w:pPr>
      <w:ind w:leftChars="200" w:left="480"/>
    </w:pPr>
    <w:rPr>
      <w:rFonts w:asciiTheme="minorHAnsi" w:eastAsiaTheme="minorEastAsia" w:hAnsiTheme="minorHAnsi" w:cstheme="minorBidi"/>
      <w:sz w:val="24"/>
      <w:szCs w:val="22"/>
      <w:lang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9374986">
      <w:bodyDiv w:val="1"/>
      <w:marLeft w:val="0"/>
      <w:marRight w:val="0"/>
      <w:marTop w:val="0"/>
      <w:marBottom w:val="0"/>
      <w:divBdr>
        <w:top w:val="none" w:sz="0" w:space="0" w:color="auto"/>
        <w:left w:val="none" w:sz="0" w:space="0" w:color="auto"/>
        <w:bottom w:val="none" w:sz="0" w:space="0" w:color="auto"/>
        <w:right w:val="none" w:sz="0" w:space="0" w:color="auto"/>
      </w:divBdr>
    </w:div>
    <w:div w:id="104036102">
      <w:bodyDiv w:val="1"/>
      <w:marLeft w:val="0"/>
      <w:marRight w:val="0"/>
      <w:marTop w:val="0"/>
      <w:marBottom w:val="0"/>
      <w:divBdr>
        <w:top w:val="none" w:sz="0" w:space="0" w:color="auto"/>
        <w:left w:val="none" w:sz="0" w:space="0" w:color="auto"/>
        <w:bottom w:val="none" w:sz="0" w:space="0" w:color="auto"/>
        <w:right w:val="none" w:sz="0" w:space="0" w:color="auto"/>
      </w:divBdr>
    </w:div>
    <w:div w:id="242449678">
      <w:bodyDiv w:val="1"/>
      <w:marLeft w:val="0"/>
      <w:marRight w:val="0"/>
      <w:marTop w:val="0"/>
      <w:marBottom w:val="0"/>
      <w:divBdr>
        <w:top w:val="none" w:sz="0" w:space="0" w:color="auto"/>
        <w:left w:val="none" w:sz="0" w:space="0" w:color="auto"/>
        <w:bottom w:val="none" w:sz="0" w:space="0" w:color="auto"/>
        <w:right w:val="none" w:sz="0" w:space="0" w:color="auto"/>
      </w:divBdr>
    </w:div>
    <w:div w:id="380398540">
      <w:bodyDiv w:val="1"/>
      <w:marLeft w:val="0"/>
      <w:marRight w:val="0"/>
      <w:marTop w:val="0"/>
      <w:marBottom w:val="0"/>
      <w:divBdr>
        <w:top w:val="none" w:sz="0" w:space="0" w:color="auto"/>
        <w:left w:val="none" w:sz="0" w:space="0" w:color="auto"/>
        <w:bottom w:val="none" w:sz="0" w:space="0" w:color="auto"/>
        <w:right w:val="none" w:sz="0" w:space="0" w:color="auto"/>
      </w:divBdr>
    </w:div>
    <w:div w:id="419378641">
      <w:bodyDiv w:val="1"/>
      <w:marLeft w:val="0"/>
      <w:marRight w:val="0"/>
      <w:marTop w:val="0"/>
      <w:marBottom w:val="0"/>
      <w:divBdr>
        <w:top w:val="none" w:sz="0" w:space="0" w:color="auto"/>
        <w:left w:val="none" w:sz="0" w:space="0" w:color="auto"/>
        <w:bottom w:val="none" w:sz="0" w:space="0" w:color="auto"/>
        <w:right w:val="none" w:sz="0" w:space="0" w:color="auto"/>
      </w:divBdr>
    </w:div>
    <w:div w:id="584336975">
      <w:bodyDiv w:val="1"/>
      <w:marLeft w:val="0"/>
      <w:marRight w:val="0"/>
      <w:marTop w:val="0"/>
      <w:marBottom w:val="0"/>
      <w:divBdr>
        <w:top w:val="none" w:sz="0" w:space="0" w:color="auto"/>
        <w:left w:val="none" w:sz="0" w:space="0" w:color="auto"/>
        <w:bottom w:val="none" w:sz="0" w:space="0" w:color="auto"/>
        <w:right w:val="none" w:sz="0" w:space="0" w:color="auto"/>
      </w:divBdr>
    </w:div>
    <w:div w:id="780148608">
      <w:bodyDiv w:val="1"/>
      <w:marLeft w:val="0"/>
      <w:marRight w:val="0"/>
      <w:marTop w:val="0"/>
      <w:marBottom w:val="0"/>
      <w:divBdr>
        <w:top w:val="none" w:sz="0" w:space="0" w:color="auto"/>
        <w:left w:val="none" w:sz="0" w:space="0" w:color="auto"/>
        <w:bottom w:val="none" w:sz="0" w:space="0" w:color="auto"/>
        <w:right w:val="none" w:sz="0" w:space="0" w:color="auto"/>
      </w:divBdr>
    </w:div>
    <w:div w:id="794956264">
      <w:bodyDiv w:val="1"/>
      <w:marLeft w:val="0"/>
      <w:marRight w:val="0"/>
      <w:marTop w:val="0"/>
      <w:marBottom w:val="0"/>
      <w:divBdr>
        <w:top w:val="none" w:sz="0" w:space="0" w:color="auto"/>
        <w:left w:val="none" w:sz="0" w:space="0" w:color="auto"/>
        <w:bottom w:val="none" w:sz="0" w:space="0" w:color="auto"/>
        <w:right w:val="none" w:sz="0" w:space="0" w:color="auto"/>
      </w:divBdr>
    </w:div>
    <w:div w:id="866135339">
      <w:bodyDiv w:val="1"/>
      <w:marLeft w:val="0"/>
      <w:marRight w:val="0"/>
      <w:marTop w:val="0"/>
      <w:marBottom w:val="0"/>
      <w:divBdr>
        <w:top w:val="none" w:sz="0" w:space="0" w:color="auto"/>
        <w:left w:val="none" w:sz="0" w:space="0" w:color="auto"/>
        <w:bottom w:val="none" w:sz="0" w:space="0" w:color="auto"/>
        <w:right w:val="none" w:sz="0" w:space="0" w:color="auto"/>
      </w:divBdr>
    </w:div>
    <w:div w:id="957761296">
      <w:bodyDiv w:val="1"/>
      <w:marLeft w:val="0"/>
      <w:marRight w:val="0"/>
      <w:marTop w:val="0"/>
      <w:marBottom w:val="0"/>
      <w:divBdr>
        <w:top w:val="none" w:sz="0" w:space="0" w:color="auto"/>
        <w:left w:val="none" w:sz="0" w:space="0" w:color="auto"/>
        <w:bottom w:val="none" w:sz="0" w:space="0" w:color="auto"/>
        <w:right w:val="none" w:sz="0" w:space="0" w:color="auto"/>
      </w:divBdr>
      <w:divsChild>
        <w:div w:id="274409606">
          <w:marLeft w:val="0"/>
          <w:marRight w:val="0"/>
          <w:marTop w:val="0"/>
          <w:marBottom w:val="0"/>
          <w:divBdr>
            <w:top w:val="none" w:sz="0" w:space="0" w:color="auto"/>
            <w:left w:val="none" w:sz="0" w:space="0" w:color="auto"/>
            <w:bottom w:val="none" w:sz="0" w:space="0" w:color="auto"/>
            <w:right w:val="none" w:sz="0" w:space="0" w:color="auto"/>
          </w:divBdr>
          <w:divsChild>
            <w:div w:id="1381973760">
              <w:marLeft w:val="0"/>
              <w:marRight w:val="0"/>
              <w:marTop w:val="0"/>
              <w:marBottom w:val="0"/>
              <w:divBdr>
                <w:top w:val="none" w:sz="0" w:space="0" w:color="auto"/>
                <w:left w:val="none" w:sz="0" w:space="0" w:color="auto"/>
                <w:bottom w:val="none" w:sz="0" w:space="0" w:color="auto"/>
                <w:right w:val="none" w:sz="0" w:space="0" w:color="auto"/>
              </w:divBdr>
              <w:divsChild>
                <w:div w:id="1736053333">
                  <w:marLeft w:val="0"/>
                  <w:marRight w:val="0"/>
                  <w:marTop w:val="150"/>
                  <w:marBottom w:val="0"/>
                  <w:divBdr>
                    <w:top w:val="none" w:sz="0" w:space="0" w:color="auto"/>
                    <w:left w:val="none" w:sz="0" w:space="0" w:color="auto"/>
                    <w:bottom w:val="none" w:sz="0" w:space="0" w:color="auto"/>
                    <w:right w:val="none" w:sz="0" w:space="0" w:color="auto"/>
                  </w:divBdr>
                </w:div>
                <w:div w:id="523979013">
                  <w:marLeft w:val="0"/>
                  <w:marRight w:val="0"/>
                  <w:marTop w:val="100"/>
                  <w:marBottom w:val="0"/>
                  <w:divBdr>
                    <w:top w:val="none" w:sz="0" w:space="0" w:color="auto"/>
                    <w:left w:val="none" w:sz="0" w:space="0" w:color="auto"/>
                    <w:bottom w:val="none" w:sz="0" w:space="0" w:color="auto"/>
                    <w:right w:val="none" w:sz="0" w:space="0" w:color="auto"/>
                  </w:divBdr>
                  <w:divsChild>
                    <w:div w:id="126599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7561459">
      <w:bodyDiv w:val="1"/>
      <w:marLeft w:val="0"/>
      <w:marRight w:val="0"/>
      <w:marTop w:val="0"/>
      <w:marBottom w:val="0"/>
      <w:divBdr>
        <w:top w:val="none" w:sz="0" w:space="0" w:color="auto"/>
        <w:left w:val="none" w:sz="0" w:space="0" w:color="auto"/>
        <w:bottom w:val="none" w:sz="0" w:space="0" w:color="auto"/>
        <w:right w:val="none" w:sz="0" w:space="0" w:color="auto"/>
      </w:divBdr>
    </w:div>
    <w:div w:id="1018190576">
      <w:bodyDiv w:val="1"/>
      <w:marLeft w:val="0"/>
      <w:marRight w:val="0"/>
      <w:marTop w:val="0"/>
      <w:marBottom w:val="0"/>
      <w:divBdr>
        <w:top w:val="none" w:sz="0" w:space="0" w:color="auto"/>
        <w:left w:val="none" w:sz="0" w:space="0" w:color="auto"/>
        <w:bottom w:val="none" w:sz="0" w:space="0" w:color="auto"/>
        <w:right w:val="none" w:sz="0" w:space="0" w:color="auto"/>
      </w:divBdr>
    </w:div>
    <w:div w:id="1024289732">
      <w:bodyDiv w:val="1"/>
      <w:marLeft w:val="0"/>
      <w:marRight w:val="0"/>
      <w:marTop w:val="0"/>
      <w:marBottom w:val="0"/>
      <w:divBdr>
        <w:top w:val="none" w:sz="0" w:space="0" w:color="auto"/>
        <w:left w:val="none" w:sz="0" w:space="0" w:color="auto"/>
        <w:bottom w:val="none" w:sz="0" w:space="0" w:color="auto"/>
        <w:right w:val="none" w:sz="0" w:space="0" w:color="auto"/>
      </w:divBdr>
    </w:div>
    <w:div w:id="1242983856">
      <w:bodyDiv w:val="1"/>
      <w:marLeft w:val="0"/>
      <w:marRight w:val="0"/>
      <w:marTop w:val="0"/>
      <w:marBottom w:val="0"/>
      <w:divBdr>
        <w:top w:val="none" w:sz="0" w:space="0" w:color="auto"/>
        <w:left w:val="none" w:sz="0" w:space="0" w:color="auto"/>
        <w:bottom w:val="none" w:sz="0" w:space="0" w:color="auto"/>
        <w:right w:val="none" w:sz="0" w:space="0" w:color="auto"/>
      </w:divBdr>
    </w:div>
    <w:div w:id="1360008958">
      <w:bodyDiv w:val="1"/>
      <w:marLeft w:val="0"/>
      <w:marRight w:val="0"/>
      <w:marTop w:val="0"/>
      <w:marBottom w:val="0"/>
      <w:divBdr>
        <w:top w:val="none" w:sz="0" w:space="0" w:color="auto"/>
        <w:left w:val="none" w:sz="0" w:space="0" w:color="auto"/>
        <w:bottom w:val="none" w:sz="0" w:space="0" w:color="auto"/>
        <w:right w:val="none" w:sz="0" w:space="0" w:color="auto"/>
      </w:divBdr>
    </w:div>
    <w:div w:id="1395851962">
      <w:bodyDiv w:val="1"/>
      <w:marLeft w:val="0"/>
      <w:marRight w:val="0"/>
      <w:marTop w:val="0"/>
      <w:marBottom w:val="0"/>
      <w:divBdr>
        <w:top w:val="none" w:sz="0" w:space="0" w:color="auto"/>
        <w:left w:val="none" w:sz="0" w:space="0" w:color="auto"/>
        <w:bottom w:val="none" w:sz="0" w:space="0" w:color="auto"/>
        <w:right w:val="none" w:sz="0" w:space="0" w:color="auto"/>
      </w:divBdr>
    </w:div>
    <w:div w:id="1466502513">
      <w:bodyDiv w:val="1"/>
      <w:marLeft w:val="0"/>
      <w:marRight w:val="0"/>
      <w:marTop w:val="0"/>
      <w:marBottom w:val="0"/>
      <w:divBdr>
        <w:top w:val="none" w:sz="0" w:space="0" w:color="auto"/>
        <w:left w:val="none" w:sz="0" w:space="0" w:color="auto"/>
        <w:bottom w:val="none" w:sz="0" w:space="0" w:color="auto"/>
        <w:right w:val="none" w:sz="0" w:space="0" w:color="auto"/>
      </w:divBdr>
    </w:div>
    <w:div w:id="1505710253">
      <w:bodyDiv w:val="1"/>
      <w:marLeft w:val="0"/>
      <w:marRight w:val="0"/>
      <w:marTop w:val="0"/>
      <w:marBottom w:val="0"/>
      <w:divBdr>
        <w:top w:val="none" w:sz="0" w:space="0" w:color="auto"/>
        <w:left w:val="none" w:sz="0" w:space="0" w:color="auto"/>
        <w:bottom w:val="none" w:sz="0" w:space="0" w:color="auto"/>
        <w:right w:val="none" w:sz="0" w:space="0" w:color="auto"/>
      </w:divBdr>
    </w:div>
    <w:div w:id="1559628297">
      <w:bodyDiv w:val="1"/>
      <w:marLeft w:val="0"/>
      <w:marRight w:val="0"/>
      <w:marTop w:val="0"/>
      <w:marBottom w:val="0"/>
      <w:divBdr>
        <w:top w:val="none" w:sz="0" w:space="0" w:color="auto"/>
        <w:left w:val="none" w:sz="0" w:space="0" w:color="auto"/>
        <w:bottom w:val="none" w:sz="0" w:space="0" w:color="auto"/>
        <w:right w:val="none" w:sz="0" w:space="0" w:color="auto"/>
      </w:divBdr>
    </w:div>
    <w:div w:id="1598560565">
      <w:bodyDiv w:val="1"/>
      <w:marLeft w:val="0"/>
      <w:marRight w:val="0"/>
      <w:marTop w:val="0"/>
      <w:marBottom w:val="0"/>
      <w:divBdr>
        <w:top w:val="none" w:sz="0" w:space="0" w:color="auto"/>
        <w:left w:val="none" w:sz="0" w:space="0" w:color="auto"/>
        <w:bottom w:val="none" w:sz="0" w:space="0" w:color="auto"/>
        <w:right w:val="none" w:sz="0" w:space="0" w:color="auto"/>
      </w:divBdr>
    </w:div>
    <w:div w:id="1760713946">
      <w:bodyDiv w:val="1"/>
      <w:marLeft w:val="0"/>
      <w:marRight w:val="0"/>
      <w:marTop w:val="0"/>
      <w:marBottom w:val="0"/>
      <w:divBdr>
        <w:top w:val="none" w:sz="0" w:space="0" w:color="auto"/>
        <w:left w:val="none" w:sz="0" w:space="0" w:color="auto"/>
        <w:bottom w:val="none" w:sz="0" w:space="0" w:color="auto"/>
        <w:right w:val="none" w:sz="0" w:space="0" w:color="auto"/>
      </w:divBdr>
    </w:div>
    <w:div w:id="1947694878">
      <w:bodyDiv w:val="1"/>
      <w:marLeft w:val="0"/>
      <w:marRight w:val="0"/>
      <w:marTop w:val="0"/>
      <w:marBottom w:val="0"/>
      <w:divBdr>
        <w:top w:val="none" w:sz="0" w:space="0" w:color="auto"/>
        <w:left w:val="none" w:sz="0" w:space="0" w:color="auto"/>
        <w:bottom w:val="none" w:sz="0" w:space="0" w:color="auto"/>
        <w:right w:val="none" w:sz="0" w:space="0" w:color="auto"/>
      </w:divBdr>
    </w:div>
    <w:div w:id="1953315357">
      <w:bodyDiv w:val="1"/>
      <w:marLeft w:val="0"/>
      <w:marRight w:val="0"/>
      <w:marTop w:val="0"/>
      <w:marBottom w:val="0"/>
      <w:divBdr>
        <w:top w:val="none" w:sz="0" w:space="0" w:color="auto"/>
        <w:left w:val="none" w:sz="0" w:space="0" w:color="auto"/>
        <w:bottom w:val="none" w:sz="0" w:space="0" w:color="auto"/>
        <w:right w:val="none" w:sz="0" w:space="0" w:color="auto"/>
      </w:divBdr>
    </w:div>
    <w:div w:id="1997757408">
      <w:bodyDiv w:val="1"/>
      <w:marLeft w:val="0"/>
      <w:marRight w:val="0"/>
      <w:marTop w:val="0"/>
      <w:marBottom w:val="0"/>
      <w:divBdr>
        <w:top w:val="none" w:sz="0" w:space="0" w:color="auto"/>
        <w:left w:val="none" w:sz="0" w:space="0" w:color="auto"/>
        <w:bottom w:val="none" w:sz="0" w:space="0" w:color="auto"/>
        <w:right w:val="none" w:sz="0" w:space="0" w:color="auto"/>
      </w:divBdr>
    </w:div>
    <w:div w:id="2048139102">
      <w:bodyDiv w:val="1"/>
      <w:marLeft w:val="0"/>
      <w:marRight w:val="0"/>
      <w:marTop w:val="0"/>
      <w:marBottom w:val="0"/>
      <w:divBdr>
        <w:top w:val="none" w:sz="0" w:space="0" w:color="auto"/>
        <w:left w:val="none" w:sz="0" w:space="0" w:color="auto"/>
        <w:bottom w:val="none" w:sz="0" w:space="0" w:color="auto"/>
        <w:right w:val="none" w:sz="0" w:space="0" w:color="auto"/>
      </w:divBdr>
    </w:div>
    <w:div w:id="2062047133">
      <w:bodyDiv w:val="1"/>
      <w:marLeft w:val="0"/>
      <w:marRight w:val="0"/>
      <w:marTop w:val="0"/>
      <w:marBottom w:val="0"/>
      <w:divBdr>
        <w:top w:val="none" w:sz="0" w:space="0" w:color="auto"/>
        <w:left w:val="none" w:sz="0" w:space="0" w:color="auto"/>
        <w:bottom w:val="none" w:sz="0" w:space="0" w:color="auto"/>
        <w:right w:val="none" w:sz="0" w:space="0" w:color="auto"/>
      </w:divBdr>
    </w:div>
    <w:div w:id="2107842048">
      <w:bodyDiv w:val="1"/>
      <w:marLeft w:val="0"/>
      <w:marRight w:val="0"/>
      <w:marTop w:val="0"/>
      <w:marBottom w:val="0"/>
      <w:divBdr>
        <w:top w:val="none" w:sz="0" w:space="0" w:color="auto"/>
        <w:left w:val="none" w:sz="0" w:space="0" w:color="auto"/>
        <w:bottom w:val="none" w:sz="0" w:space="0" w:color="auto"/>
        <w:right w:val="none" w:sz="0" w:space="0" w:color="auto"/>
      </w:divBdr>
    </w:div>
    <w:div w:id="2127111863">
      <w:bodyDiv w:val="1"/>
      <w:marLeft w:val="0"/>
      <w:marRight w:val="0"/>
      <w:marTop w:val="0"/>
      <w:marBottom w:val="0"/>
      <w:divBdr>
        <w:top w:val="none" w:sz="0" w:space="0" w:color="auto"/>
        <w:left w:val="none" w:sz="0" w:space="0" w:color="auto"/>
        <w:bottom w:val="none" w:sz="0" w:space="0" w:color="auto"/>
        <w:right w:val="none" w:sz="0" w:space="0" w:color="auto"/>
      </w:divBdr>
    </w:div>
    <w:div w:id="213891623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19.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E182083-6442-44F0-9AE7-2C65C066E2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670</TotalTime>
  <Pages>10</Pages>
  <Words>699</Words>
  <Characters>3985</Characters>
  <Application>Microsoft Office Word</Application>
  <DocSecurity>0</DocSecurity>
  <Lines>33</Lines>
  <Paragraphs>9</Paragraphs>
  <ScaleCrop>false</ScaleCrop>
  <Company/>
  <LinksUpToDate>false</LinksUpToDate>
  <CharactersWithSpaces>4675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WPS_1180513195</dc:creator>
  <cp:lastModifiedBy>许哲</cp:lastModifiedBy>
  <cp:revision>228</cp:revision>
  <cp:lastPrinted>2024-07-26T02:41:00Z</cp:lastPrinted>
  <dcterms:created xsi:type="dcterms:W3CDTF">2024-07-10T01:27:00Z</dcterms:created>
  <dcterms:modified xsi:type="dcterms:W3CDTF">2024-08-07T01:27:00Z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D23AE21371AD4B2A936F48373C5D0EDD_13</vt:lpwstr>
  </property>
</Properties>
</file>