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2024年8月</w:t>
      </w:r>
      <w:r w:rsidR="00FC700D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AA26D9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美国三大股指收盘涨跌不一，道指涨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0.16%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41240.52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AA26D9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5616.84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AA26D9">
        <w:rPr>
          <w:rFonts w:ascii="微软雅黑" w:eastAsia="微软雅黑" w:hAnsi="微软雅黑" w:cs="微软雅黑"/>
          <w:spacing w:val="12"/>
          <w:lang w:eastAsia="zh-CN"/>
        </w:rPr>
        <w:t>0.85%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17725.77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123C21" w:rsidRPr="00123C21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美元指数涨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0.19%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100.88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离岸人民币对美元跌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70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7.1231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国际油价全线上涨，</w:t>
      </w:r>
      <w:proofErr w:type="gramStart"/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3.11%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77.16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2.61%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80.19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AE11F4" w:rsidRPr="00AE11F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0.29%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2553.6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AA26D9">
        <w:rPr>
          <w:rFonts w:ascii="微软雅黑" w:eastAsia="微软雅黑" w:hAnsi="微软雅黑" w:cs="微软雅黑"/>
          <w:spacing w:val="12"/>
          <w:lang w:eastAsia="zh-CN"/>
        </w:rPr>
        <w:t>29.91</w:t>
      </w:r>
      <w:r w:rsidRPr="00AA26D9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A689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A6891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ICE10</w:t>
      </w:r>
      <w:r w:rsidR="0050522A" w:rsidRPr="001A689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1A6891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D20FBF" w:rsidRPr="001A6891">
        <w:rPr>
          <w:rFonts w:ascii="微软雅黑" w:eastAsia="微软雅黑" w:hAnsi="微软雅黑" w:cs="微软雅黑" w:hint="eastAsia"/>
          <w:spacing w:val="12"/>
          <w:lang w:eastAsia="zh-CN"/>
        </w:rPr>
        <w:t>货合约收涨</w:t>
      </w:r>
      <w:r w:rsidR="001A6891" w:rsidRPr="001A6891">
        <w:rPr>
          <w:rFonts w:ascii="微软雅黑" w:eastAsia="微软雅黑" w:hAnsi="微软雅黑" w:cs="微软雅黑"/>
          <w:spacing w:val="12"/>
          <w:lang w:eastAsia="zh-CN"/>
        </w:rPr>
        <w:t>3</w:t>
      </w:r>
      <w:r w:rsidR="00A25AF9" w:rsidRPr="001A6891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 w:rsidR="001A6891" w:rsidRPr="001A6891">
        <w:rPr>
          <w:rFonts w:ascii="微软雅黑" w:eastAsia="微软雅黑" w:hAnsi="微软雅黑" w:cs="微软雅黑"/>
          <w:spacing w:val="12"/>
          <w:lang w:eastAsia="zh-CN"/>
        </w:rPr>
        <w:t>5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A6891" w:rsidRPr="001A6891">
        <w:rPr>
          <w:rFonts w:ascii="微软雅黑" w:eastAsia="微软雅黑" w:hAnsi="微软雅黑" w:cs="微软雅黑"/>
          <w:spacing w:val="12"/>
          <w:lang w:eastAsia="zh-CN"/>
        </w:rPr>
        <w:t>19.04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 w:rsidR="00521904" w:rsidRPr="001A6891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1A6891" w:rsidRPr="001A6891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.</w:t>
      </w:r>
      <w:r w:rsidR="001A6891" w:rsidRPr="001A6891">
        <w:rPr>
          <w:rFonts w:ascii="微软雅黑" w:eastAsia="微软雅黑" w:hAnsi="微软雅黑" w:cs="微软雅黑"/>
          <w:spacing w:val="12"/>
          <w:lang w:eastAsia="zh-CN"/>
        </w:rPr>
        <w:t>90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A6891" w:rsidRPr="001A6891">
        <w:rPr>
          <w:rFonts w:ascii="微软雅黑" w:eastAsia="微软雅黑" w:hAnsi="微软雅黑" w:cs="微软雅黑"/>
          <w:spacing w:val="12"/>
          <w:lang w:eastAsia="zh-CN"/>
        </w:rPr>
        <w:t>70.26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1A6891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8D435F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71242AF">
            <wp:extent cx="6204585" cy="3492496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98" cy="350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F6863" w:rsidRPr="008F686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美国发现罕见致命病毒。美国东北部马萨诸塞州出现罕见的致命性疾病东方马脑炎病例，这种疾病死亡率高达</w:t>
      </w:r>
      <w:r w:rsidR="008F6863" w:rsidRPr="008F6863">
        <w:rPr>
          <w:rFonts w:ascii="微软雅黑" w:eastAsia="微软雅黑" w:hAnsi="微软雅黑" w:cs="微软雅黑"/>
          <w:color w:val="auto"/>
          <w:spacing w:val="4"/>
          <w:lang w:eastAsia="zh-CN"/>
        </w:rPr>
        <w:t>30%</w:t>
      </w:r>
      <w:r w:rsidR="008F6863" w:rsidRPr="008F686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。马萨诸塞州公共卫生部称，目前马萨诸塞州的四个城镇——道格拉斯、牛津、萨顿和韦伯斯特处于“严重危险”之中，紧急实施夜间封锁，希望遏制病毒传播。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F6863" w:rsidRPr="008F686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戴利：劳动力市场已实现完全平衡；调整政策的时机已到；很难想象有什么因素会干扰九月的降息；随着通胀回落，不希望继续收紧政策；没有看到劳动力市场突然疲软的迹象，现在判断降息幅度还为时尚早；如果经济发展如预期，按正常节奏调整政策是合理的；如果经济疲软程度超出预期，将需要采取更为激进的措施；还有很长的路要走，即使在降息之后，政策仍将是限制性的；预计经济增长将处于趋势水平或略低于趋势水平；经过通胀调整的中性利率可能高达</w:t>
      </w:r>
      <w:r w:rsidR="008F6863" w:rsidRPr="008F6863">
        <w:rPr>
          <w:rFonts w:ascii="微软雅黑" w:eastAsia="微软雅黑" w:hAnsi="微软雅黑" w:cs="微软雅黑"/>
          <w:color w:val="auto"/>
          <w:spacing w:val="4"/>
          <w:lang w:eastAsia="zh-CN"/>
        </w:rPr>
        <w:t>1%</w:t>
      </w:r>
      <w:r w:rsidR="008F6863" w:rsidRPr="008F686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月耐用品订单初值环比升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9.9%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5.0%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月终值从降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6.7%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修正为降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6.9%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德国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IFO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商业景气指数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86.60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86.0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87.0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；商业现况指数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86.50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86.5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87.1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；商业预期指数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86.80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86.5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86.9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全球政府债务规模正在扩大。截至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月底，各国债务总额达到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91.4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万亿美元，比上年增长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5.8%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，创下历史新高。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世界卫生组织启动了一项全球战略准备和应对计划，以通过全球、地区和国家的协调努力，阻止猴痘在人际间的传播。据介绍，该计划涵盖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月至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月的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个月，预计需要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1.35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亿美元的应对资金。为满足实施该计划的需要，世卫组织将发出筹资呼吁。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 w:rsidP="008F6863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西尼罗河病毒在以色列、美国、西班牙等国引发疫情，其中以色列的疫情形势尤为严峻，至少</w:t>
      </w:r>
      <w:r w:rsidR="008F6863" w:rsidRPr="008F6863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62</w:t>
      </w:r>
      <w:r w:rsidR="008F6863" w:rsidRPr="008F6863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人因感染该病毒死亡。目前，尚无特效药或疫苗可用来有效防治西尼罗河病毒。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9372C5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143"/>
        <w:gridCol w:w="6679"/>
      </w:tblGrid>
      <w:tr w:rsidR="009372C5">
        <w:trPr>
          <w:trHeight w:val="620"/>
        </w:trPr>
        <w:tc>
          <w:tcPr>
            <w:tcW w:w="2710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679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9372C5">
        <w:trPr>
          <w:trHeight w:val="618"/>
        </w:trPr>
        <w:tc>
          <w:tcPr>
            <w:tcW w:w="1567" w:type="dxa"/>
            <w:shd w:val="clear" w:color="auto" w:fill="D3EAFF"/>
          </w:tcPr>
          <w:p w:rsidR="009372C5" w:rsidRDefault="002E2398">
            <w:pPr>
              <w:pStyle w:val="TableText"/>
              <w:ind w:firstLine="392"/>
              <w:rPr>
                <w:lang w:eastAsia="zh-CN"/>
              </w:rPr>
            </w:pPr>
            <w:r>
              <w:t>2024/8/27</w:t>
            </w:r>
          </w:p>
        </w:tc>
        <w:tc>
          <w:tcPr>
            <w:tcW w:w="1143" w:type="dxa"/>
            <w:shd w:val="clear" w:color="auto" w:fill="D3EAFF"/>
          </w:tcPr>
          <w:p w:rsidR="009372C5" w:rsidRPr="00853C1D" w:rsidRDefault="002E2398" w:rsidP="00051B15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14</w:t>
            </w:r>
            <w:r w:rsidR="007F17B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D3EAFF"/>
          </w:tcPr>
          <w:p w:rsidR="009372C5" w:rsidRDefault="002E2398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德国第二季度</w:t>
            </w:r>
            <w:proofErr w:type="gramStart"/>
            <w:r w:rsidRPr="002E2398">
              <w:rPr>
                <w:rFonts w:hint="eastAsia"/>
                <w:b w:val="0"/>
                <w:lang w:eastAsia="zh-CN"/>
              </w:rPr>
              <w:t>未季调</w:t>
            </w:r>
            <w:proofErr w:type="gramEnd"/>
            <w:r w:rsidRPr="002E2398">
              <w:rPr>
                <w:b w:val="0"/>
                <w:lang w:eastAsia="zh-CN"/>
              </w:rPr>
              <w:t>GDP</w:t>
            </w:r>
            <w:r w:rsidRPr="002E2398">
              <w:rPr>
                <w:rFonts w:hint="eastAsia"/>
                <w:b w:val="0"/>
                <w:lang w:eastAsia="zh-CN"/>
              </w:rPr>
              <w:t>年率终值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Pr="00853C1D" w:rsidRDefault="002E2398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2024/8/27</w:t>
            </w:r>
          </w:p>
        </w:tc>
        <w:tc>
          <w:tcPr>
            <w:tcW w:w="1143" w:type="dxa"/>
            <w:shd w:val="clear" w:color="auto" w:fill="auto"/>
          </w:tcPr>
          <w:p w:rsidR="00853C1D" w:rsidRPr="00853C1D" w:rsidRDefault="002E2398" w:rsidP="00051B15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18</w:t>
            </w:r>
            <w:r w:rsidR="007F17B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7F17B0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auto"/>
          </w:tcPr>
          <w:p w:rsidR="00853C1D" w:rsidRPr="00853C1D" w:rsidRDefault="002E239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英国</w:t>
            </w:r>
            <w:r w:rsidRPr="002E2398">
              <w:rPr>
                <w:b w:val="0"/>
                <w:lang w:eastAsia="zh-CN"/>
              </w:rPr>
              <w:t>8</w:t>
            </w:r>
            <w:r w:rsidRPr="002E2398">
              <w:rPr>
                <w:rFonts w:hint="eastAsia"/>
                <w:b w:val="0"/>
                <w:lang w:eastAsia="zh-CN"/>
              </w:rPr>
              <w:t>月</w:t>
            </w:r>
            <w:r w:rsidRPr="002E2398">
              <w:rPr>
                <w:b w:val="0"/>
                <w:lang w:eastAsia="zh-CN"/>
              </w:rPr>
              <w:t>CBI</w:t>
            </w:r>
            <w:r w:rsidRPr="002E2398">
              <w:rPr>
                <w:rFonts w:hint="eastAsia"/>
                <w:b w:val="0"/>
                <w:lang w:eastAsia="zh-CN"/>
              </w:rPr>
              <w:t>零售销售差值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D3EAFF"/>
          </w:tcPr>
          <w:p w:rsidR="00853C1D" w:rsidRDefault="002E2398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2024/8/27</w:t>
            </w:r>
          </w:p>
        </w:tc>
        <w:tc>
          <w:tcPr>
            <w:tcW w:w="1143" w:type="dxa"/>
            <w:shd w:val="clear" w:color="auto" w:fill="D3EAFF"/>
          </w:tcPr>
          <w:p w:rsidR="00853C1D" w:rsidRDefault="002E2398" w:rsidP="00853C1D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21</w:t>
            </w:r>
            <w:r w:rsidR="00853C1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853C1D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367E46" w:rsidRDefault="002E239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美国</w:t>
            </w:r>
            <w:r w:rsidRPr="002E2398">
              <w:rPr>
                <w:b w:val="0"/>
                <w:lang w:eastAsia="zh-CN"/>
              </w:rPr>
              <w:t>6</w:t>
            </w:r>
            <w:r w:rsidRPr="002E2398">
              <w:rPr>
                <w:rFonts w:hint="eastAsia"/>
                <w:b w:val="0"/>
                <w:lang w:eastAsia="zh-CN"/>
              </w:rPr>
              <w:t>月</w:t>
            </w:r>
            <w:r w:rsidRPr="002E2398">
              <w:rPr>
                <w:b w:val="0"/>
                <w:lang w:eastAsia="zh-CN"/>
              </w:rPr>
              <w:t>FHFA</w:t>
            </w:r>
            <w:r w:rsidRPr="002E2398">
              <w:rPr>
                <w:rFonts w:hint="eastAsia"/>
                <w:b w:val="0"/>
                <w:lang w:eastAsia="zh-CN"/>
              </w:rPr>
              <w:t>房价指数月率</w:t>
            </w:r>
          </w:p>
          <w:p w:rsidR="002E2398" w:rsidRDefault="002E239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美国</w:t>
            </w:r>
            <w:r w:rsidRPr="002E2398">
              <w:rPr>
                <w:b w:val="0"/>
                <w:lang w:eastAsia="zh-CN"/>
              </w:rPr>
              <w:t>6</w:t>
            </w:r>
            <w:r w:rsidRPr="002E2398">
              <w:rPr>
                <w:rFonts w:hint="eastAsia"/>
                <w:b w:val="0"/>
                <w:lang w:eastAsia="zh-CN"/>
              </w:rPr>
              <w:t>月</w:t>
            </w:r>
            <w:r w:rsidRPr="002E2398">
              <w:rPr>
                <w:b w:val="0"/>
                <w:lang w:eastAsia="zh-CN"/>
              </w:rPr>
              <w:t>S&amp;P/CS20</w:t>
            </w:r>
            <w:r w:rsidRPr="002E2398">
              <w:rPr>
                <w:rFonts w:hint="eastAsia"/>
                <w:b w:val="0"/>
                <w:lang w:eastAsia="zh-CN"/>
              </w:rPr>
              <w:t>座大城市房价指数年率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Default="002E2398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2024/8/27</w:t>
            </w:r>
          </w:p>
        </w:tc>
        <w:tc>
          <w:tcPr>
            <w:tcW w:w="1143" w:type="dxa"/>
            <w:shd w:val="clear" w:color="auto" w:fill="auto"/>
          </w:tcPr>
          <w:p w:rsidR="00853C1D" w:rsidRDefault="002E2398" w:rsidP="00853C1D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853C1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7F17B0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auto"/>
          </w:tcPr>
          <w:p w:rsidR="00853C1D" w:rsidRDefault="002E239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美国</w:t>
            </w:r>
            <w:r w:rsidRPr="002E2398">
              <w:rPr>
                <w:b w:val="0"/>
                <w:lang w:eastAsia="zh-CN"/>
              </w:rPr>
              <w:t>8</w:t>
            </w:r>
            <w:r w:rsidRPr="002E2398">
              <w:rPr>
                <w:rFonts w:hint="eastAsia"/>
                <w:b w:val="0"/>
                <w:lang w:eastAsia="zh-CN"/>
              </w:rPr>
              <w:t>月</w:t>
            </w:r>
            <w:proofErr w:type="gramStart"/>
            <w:r w:rsidRPr="002E2398">
              <w:rPr>
                <w:rFonts w:hint="eastAsia"/>
                <w:b w:val="0"/>
                <w:lang w:eastAsia="zh-CN"/>
              </w:rPr>
              <w:t>谘</w:t>
            </w:r>
            <w:proofErr w:type="gramEnd"/>
            <w:r w:rsidRPr="002E2398">
              <w:rPr>
                <w:rFonts w:hint="eastAsia"/>
                <w:b w:val="0"/>
                <w:lang w:eastAsia="zh-CN"/>
              </w:rPr>
              <w:t>商会消费者信心指数</w:t>
            </w:r>
          </w:p>
          <w:p w:rsidR="002E2398" w:rsidRDefault="002E239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美国</w:t>
            </w:r>
            <w:r w:rsidRPr="002E2398">
              <w:rPr>
                <w:b w:val="0"/>
                <w:lang w:eastAsia="zh-CN"/>
              </w:rPr>
              <w:t>8</w:t>
            </w:r>
            <w:r w:rsidRPr="002E2398">
              <w:rPr>
                <w:rFonts w:hint="eastAsia"/>
                <w:b w:val="0"/>
                <w:lang w:eastAsia="zh-CN"/>
              </w:rPr>
              <w:t>月里奇蒙德联储制造业指数</w:t>
            </w:r>
          </w:p>
        </w:tc>
      </w:tr>
      <w:tr w:rsidR="00051B15" w:rsidTr="00051B15">
        <w:trPr>
          <w:trHeight w:val="618"/>
        </w:trPr>
        <w:tc>
          <w:tcPr>
            <w:tcW w:w="1567" w:type="dxa"/>
            <w:shd w:val="clear" w:color="auto" w:fill="D3EAFF"/>
          </w:tcPr>
          <w:p w:rsidR="00051B15" w:rsidRDefault="002E2398" w:rsidP="00051B15">
            <w:pPr>
              <w:pStyle w:val="TableText"/>
              <w:ind w:firstLine="392"/>
              <w:rPr>
                <w:lang w:eastAsia="zh-CN"/>
              </w:rPr>
            </w:pPr>
            <w:r>
              <w:t>2024/8/28</w:t>
            </w:r>
          </w:p>
        </w:tc>
        <w:tc>
          <w:tcPr>
            <w:tcW w:w="1143" w:type="dxa"/>
            <w:shd w:val="clear" w:color="auto" w:fill="D3EAFF"/>
          </w:tcPr>
          <w:p w:rsidR="00051B15" w:rsidRDefault="002E2398" w:rsidP="00051B15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04</w:t>
            </w:r>
            <w:r w:rsidR="00051B15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051B15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7F17B0" w:rsidRPr="00051B15" w:rsidRDefault="002E2398" w:rsidP="00051B15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E2398">
              <w:rPr>
                <w:rFonts w:hint="eastAsia"/>
                <w:b w:val="0"/>
                <w:lang w:eastAsia="zh-CN"/>
              </w:rPr>
              <w:t>美国至</w:t>
            </w:r>
            <w:r w:rsidRPr="002E2398">
              <w:rPr>
                <w:b w:val="0"/>
                <w:lang w:eastAsia="zh-CN"/>
              </w:rPr>
              <w:t>8</w:t>
            </w:r>
            <w:r w:rsidRPr="002E2398">
              <w:rPr>
                <w:rFonts w:hint="eastAsia"/>
                <w:b w:val="0"/>
                <w:lang w:eastAsia="zh-CN"/>
              </w:rPr>
              <w:t>月</w:t>
            </w:r>
            <w:r w:rsidRPr="002E2398">
              <w:rPr>
                <w:b w:val="0"/>
                <w:lang w:eastAsia="zh-CN"/>
              </w:rPr>
              <w:t>23</w:t>
            </w:r>
            <w:r w:rsidRPr="002E2398">
              <w:rPr>
                <w:rFonts w:hint="eastAsia"/>
                <w:b w:val="0"/>
                <w:lang w:eastAsia="zh-CN"/>
              </w:rPr>
              <w:t>日当周</w:t>
            </w:r>
            <w:r w:rsidRPr="002E2398">
              <w:rPr>
                <w:b w:val="0"/>
                <w:lang w:eastAsia="zh-CN"/>
              </w:rPr>
              <w:t>API</w:t>
            </w:r>
            <w:r w:rsidRPr="002E2398">
              <w:rPr>
                <w:rFonts w:hint="eastAsia"/>
                <w:b w:val="0"/>
                <w:lang w:eastAsia="zh-CN"/>
              </w:rPr>
              <w:t>原油库存</w:t>
            </w:r>
          </w:p>
        </w:tc>
      </w:tr>
    </w:tbl>
    <w:p w:rsidR="00474BF2" w:rsidRDefault="00474BF2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color w:val="036EB8"/>
          <w:position w:val="-4"/>
          <w:sz w:val="28"/>
          <w:szCs w:val="28"/>
          <w:lang w:eastAsia="zh-CN"/>
        </w:rPr>
      </w:pPr>
    </w:p>
    <w:p w:rsidR="009372C5" w:rsidRDefault="001312E0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3A7EC7" w:rsidRPr="003A7EC7" w:rsidRDefault="003A7EC7" w:rsidP="003A7EC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截至周二，美元指数涨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0.19%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100.88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0.28%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1.1161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0.23%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1.3187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0.34%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0.6772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0.12%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144.53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3A7EC7" w:rsidRPr="003A7EC7" w:rsidRDefault="003A7EC7" w:rsidP="003A7EC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美元指数昨日从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个月低点回升。中东地区地缘政治风险上升支撑了市场对美元的避险需求，早前以色列周日开始对黎巴嫩南部的真主党目标发动了空袭。经济数据方面，美国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月耐用品订单转负为正飙升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9.9%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，但美国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月核心资本货物新订单——被认为是商业支出的代理指标——却意外下降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0.1%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，略低于市场预期的持平。此外，美联储官员发表的鸽派言论也对美元造成压力。美</w:t>
      </w:r>
      <w:proofErr w:type="gramStart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联储票委巴尔</w:t>
      </w:r>
      <w:proofErr w:type="gramEnd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金表</w:t>
      </w:r>
      <w:proofErr w:type="gramStart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示尽管</w:t>
      </w:r>
      <w:proofErr w:type="gramEnd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他仍然认为通胀存在上行风险，但仍支持在劳动力市场降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温的情况下“逐步降低”利率；另一</w:t>
      </w:r>
      <w:proofErr w:type="gramStart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名票委</w:t>
      </w:r>
      <w:proofErr w:type="gramEnd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旧金山联储主席戴利则表示，“调整政策的时机已经到来”，美联储开始降息是合适的。</w:t>
      </w:r>
    </w:p>
    <w:p w:rsidR="003A7EC7" w:rsidRPr="003A7EC7" w:rsidRDefault="003A7EC7" w:rsidP="003A7EC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非美国</w:t>
      </w:r>
      <w:proofErr w:type="gramStart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家货币</w:t>
      </w:r>
      <w:proofErr w:type="gramEnd"/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方面，欧元兑美元从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13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个月高点回落。德国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IFO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商业景气指数在预期范围内下降，表明经济增长乏力，对欧元不利。此外，据传欧洲央行决策者正在支持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日的再一次降息。日元方面，周一日本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月领先指数</w:t>
      </w:r>
      <w:r w:rsidRPr="003A7EC7">
        <w:rPr>
          <w:rFonts w:ascii="微软雅黑" w:eastAsia="微软雅黑" w:hAnsi="微软雅黑" w:cs="微软雅黑"/>
          <w:spacing w:val="12"/>
          <w:lang w:eastAsia="zh-CN"/>
        </w:rPr>
        <w:t>CI</w:t>
      </w: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的上修为日元提供了短暂支撑。此外，在中东地缘政治紧张局势升级后，刺激了市场对日元的避险需求，但由于美国国债收益率上升，引发了日元的抛售压力。</w:t>
      </w:r>
    </w:p>
    <w:p w:rsidR="006F6899" w:rsidRPr="006F6899" w:rsidRDefault="003A7EC7" w:rsidP="003A7EC7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3A7EC7">
        <w:rPr>
          <w:rFonts w:ascii="微软雅黑" w:eastAsia="微软雅黑" w:hAnsi="微软雅黑" w:cs="微软雅黑" w:hint="eastAsia"/>
          <w:spacing w:val="12"/>
          <w:lang w:eastAsia="zh-CN"/>
        </w:rPr>
        <w:t>往后看，短期内美元因中东地区冲突升级而获支撑波动上行。市场将关注今日稍晚的消费者信心和房价趋势，两者是美国经济的风向标，或对美联储的利率路径产生影响。</w:t>
      </w:r>
    </w:p>
    <w:p w:rsidR="009372C5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Default="003A7EC7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2FAACC12" wp14:editId="40166B73">
            <wp:extent cx="6038736" cy="2200275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0955" cy="22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9372C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9372C5" w:rsidRPr="001A4594" w:rsidRDefault="008B021F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27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B021F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0.32%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5616.84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8B021F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主力合约下跌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5629.5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点。美股三大股指涨跌不一，道指上涨，纳指、</w:t>
      </w:r>
      <w:proofErr w:type="gramStart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标普下跌</w:t>
      </w:r>
      <w:proofErr w:type="gramEnd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。美联储主席鲍威尔在杰克逊霍尔全球央行年会上表示，政策调整的时机已经到来，同时对通胀回落越来越有信心有信心，且不乐见劳动市场进一步降温。鲍威尔的讲话大幅强化了市场对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月降息的信心，在降息预期的催化下，美股预计将继续走高。策略上，建议逢低买入。</w:t>
      </w:r>
    </w:p>
    <w:p w:rsidR="009372C5" w:rsidRPr="001A4594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1A4594">
        <w:rPr>
          <w:rFonts w:ascii="新宋体" w:eastAsia="新宋体" w:hAnsi="新宋体"/>
          <w:b/>
          <w:lang w:eastAsia="zh-CN"/>
        </w:rPr>
        <w:br w:type="textWrapping" w:clear="all"/>
      </w:r>
      <w:r w:rsidR="008B021F" w:rsidRPr="003368DE">
        <w:rPr>
          <w:rFonts w:ascii="新宋体" w:eastAsia="新宋体" w:hAnsi="新宋体"/>
          <w:b/>
          <w:noProof/>
          <w:lang w:eastAsia="zh-CN"/>
        </w:rPr>
        <w:drawing>
          <wp:inline distT="0" distB="0" distL="0" distR="0" wp14:anchorId="7666F562" wp14:editId="66E09BF9">
            <wp:extent cx="6086034" cy="1752600"/>
            <wp:effectExtent l="0" t="0" r="0" b="0"/>
            <wp:docPr id="20" name="图片 20" descr="C:\Users\Administrator\Documents\WeChat Files\wxid_vkxlzo0vqu7s22\FileStorage\Temp\1724718146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471814699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29" cy="17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1A4594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 xml:space="preserve"> 资料来源：wind、瑞达国际</w:t>
      </w:r>
    </w:p>
    <w:p w:rsidR="00D05119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1A4594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1A4594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Default="008B021F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0.38%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11816.85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0.55%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11794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点。基本面，国内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月份经济数据整体偏弱，除消费品零售总额外，同比增速均较上月有所回落，经济基本面仍有待修复。政策面，随着官方持续推动资本市场改革措施落地，也将对市场有逐步修复作用。海外方面，美联储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月份降息已势在必行，随着降息的开启，海外流动性将得到释放，外资有低位加码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股的可能，同时为国内宽松货币政策打开空间。整体来看，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股积极信号不断，预计</w:t>
      </w:r>
      <w:proofErr w:type="gramStart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进入磨底阶段</w:t>
      </w:r>
      <w:proofErr w:type="gramEnd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。策略上，建议暂时观望，等待市场拐点出现。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8B021F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534883">
        <w:rPr>
          <w:rFonts w:ascii="新宋体" w:eastAsia="新宋体" w:hAnsi="新宋体"/>
          <w:noProof/>
          <w:lang w:eastAsia="zh-CN"/>
        </w:rPr>
        <w:drawing>
          <wp:inline distT="0" distB="0" distL="0" distR="0" wp14:anchorId="48A5910C" wp14:editId="12BA5B5E">
            <wp:extent cx="6106064" cy="1771650"/>
            <wp:effectExtent l="0" t="0" r="9525" b="0"/>
            <wp:docPr id="23" name="图片 23" descr="C:\Users\Administrator\Documents\WeChat Files\wxid_vkxlzo0vqu7s22\FileStorage\Temp\172463247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463247023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62" cy="17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1A4594" w:rsidRDefault="001A4594" w:rsidP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:rsidR="009372C5" w:rsidRDefault="008B021F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8B021F">
        <w:rPr>
          <w:rFonts w:ascii="微软雅黑" w:eastAsia="微软雅黑" w:hAnsi="微软雅黑" w:cs="微软雅黑" w:hint="eastAsia"/>
          <w:b/>
          <w:spacing w:val="12"/>
          <w:lang w:eastAsia="zh-CN"/>
        </w:rPr>
        <w:t>观点：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4.267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+0.52%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。国际方面，美联储巴尔金暗示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月将降息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个基点，并表示企业目前采取的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"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低招聘、低解雇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"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的方式不太可能持续下去；戴利表示，判断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或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个基点为时尚早，经通胀调整的中性利率可能达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。国内方面，财政部数据显示，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1-7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月，全国一般公共预算收入达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135663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亿元，同比下降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2.6%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，全国一般公共预算支出达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155463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亿元，同比增长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2.5%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。财政部有关负责人表示，随着宏观政策落地见效，经济回升向好态势不断巩固，再加上特殊因素影响逐步消退，将对财政收入增长形成支撑；全国一般公共预算支出将平稳增长。库存方面，截至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315575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-4125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35909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+2109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143365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-1006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吨。美元美债方面，因地缘紧张局势升温促进市场对避险货币的需求，美元指数从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个月的低点回升，</w:t>
      </w:r>
      <w:proofErr w:type="gramStart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8B021F">
        <w:rPr>
          <w:rFonts w:ascii="微软雅黑" w:eastAsia="微软雅黑" w:hAnsi="微软雅黑" w:cs="微软雅黑"/>
          <w:spacing w:val="12"/>
          <w:lang w:eastAsia="zh-CN"/>
        </w:rPr>
        <w:t>0.20%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100.88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8B021F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3.8180%</w:t>
      </w:r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8B021F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8B021F">
        <w:rPr>
          <w:rFonts w:ascii="微软雅黑" w:eastAsia="微软雅黑" w:hAnsi="微软雅黑" w:cs="微软雅黑"/>
          <w:spacing w:val="12"/>
          <w:lang w:eastAsia="zh-CN"/>
        </w:rPr>
        <w:t>3.9440%</w:t>
      </w:r>
      <w:r w:rsidRPr="008B021F">
        <w:rPr>
          <w:rFonts w:ascii="微软雅黑" w:eastAsia="微软雅黑" w:hAnsi="微软雅黑" w:cs="微软雅黑" w:hint="eastAsia"/>
          <w:b/>
          <w:spacing w:val="12"/>
          <w:lang w:eastAsia="zh-CN"/>
        </w:rPr>
        <w:t>。操作建议，</w:t>
      </w:r>
      <w:proofErr w:type="gramStart"/>
      <w:r w:rsidRPr="008B021F">
        <w:rPr>
          <w:rFonts w:ascii="微软雅黑" w:eastAsia="微软雅黑" w:hAnsi="微软雅黑" w:cs="微软雅黑" w:hint="eastAsia"/>
          <w:b/>
          <w:spacing w:val="12"/>
          <w:lang w:eastAsia="zh-CN"/>
        </w:rPr>
        <w:t>纽</w:t>
      </w:r>
      <w:proofErr w:type="gramEnd"/>
      <w:r w:rsidRPr="008B021F">
        <w:rPr>
          <w:rFonts w:ascii="微软雅黑" w:eastAsia="微软雅黑" w:hAnsi="微软雅黑" w:cs="微软雅黑" w:hint="eastAsia"/>
          <w:b/>
          <w:spacing w:val="12"/>
          <w:lang w:eastAsia="zh-CN"/>
        </w:rPr>
        <w:t>铜主力合约轻仓逢低短多交易，仅供参考。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8B021F">
      <w:pPr>
        <w:spacing w:before="103" w:line="256" w:lineRule="auto"/>
        <w:ind w:right="743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1A15E8E3" wp14:editId="5593FB38">
            <wp:extent cx="6076661" cy="300037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2483" cy="300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4C1E6F" w:rsidRDefault="004C1E6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1312E0" w:rsidRPr="001312E0" w:rsidRDefault="001312E0" w:rsidP="001312E0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消息面：昨日公布的美国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月耐用品订单</w:t>
      </w:r>
      <w:proofErr w:type="gramStart"/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初值环</w:t>
      </w:r>
      <w:proofErr w:type="gramEnd"/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比升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9.9%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，预期升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5.0%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月终值从降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6.7%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修正为降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6.9%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，整体耐用品</w:t>
      </w:r>
      <w:proofErr w:type="gramStart"/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订单超</w:t>
      </w:r>
      <w:proofErr w:type="gramEnd"/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预期回升或暗示整体经济韧性犹存。继美联储主席鲍威尔于公开演讲中释放鸽派信号表示政策转向在即</w:t>
      </w:r>
      <w:bookmarkStart w:id="0" w:name="_GoBack"/>
      <w:bookmarkEnd w:id="0"/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后，美联储戴利于昨日同样表示劳动力市场已实现完全平衡，调整政策的时机已到；她也表示很难想象有什么因素会干扰九月的降息，而随着通胀回落，不希望继续收紧政策。最后，如果经济疲软程度超出预期，美联储或将需要采取更为激进的措施；未来即使在降息之后，政策仍将是限制性的，整体发言基调同样偏鸽。</w:t>
      </w:r>
    </w:p>
    <w:p w:rsidR="001312E0" w:rsidRPr="001312E0" w:rsidRDefault="001312E0" w:rsidP="001312E0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12E0">
        <w:rPr>
          <w:rFonts w:ascii="微软雅黑" w:eastAsia="微软雅黑" w:hAnsi="微软雅黑" w:cs="微软雅黑"/>
          <w:spacing w:val="12"/>
          <w:lang w:eastAsia="zh-CN"/>
        </w:rPr>
        <w:tab/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23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1312E0">
        <w:rPr>
          <w:rFonts w:ascii="微软雅黑" w:eastAsia="微软雅黑" w:hAnsi="微软雅黑" w:cs="微软雅黑"/>
          <w:spacing w:val="12"/>
          <w:lang w:eastAsia="zh-CN"/>
        </w:rPr>
        <w:t>856.12</w:t>
      </w: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吨，较上一交易日减少持平。</w:t>
      </w:r>
    </w:p>
    <w:p w:rsidR="009372C5" w:rsidRDefault="001312E0" w:rsidP="001312E0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12E0">
        <w:rPr>
          <w:rFonts w:ascii="微软雅黑" w:eastAsia="微软雅黑" w:hAnsi="微软雅黑" w:cs="微软雅黑" w:hint="eastAsia"/>
          <w:spacing w:val="12"/>
          <w:lang w:eastAsia="zh-CN"/>
        </w:rPr>
        <w:t>往后看，在美联储持续释放政策转向的情况下，市场受利率预期调整的影响或继续对美元及美债收益率重新定价。短期内在美元及美债收益率相继承压的影响下，贵金属价格或得到一定提振。操作上建议，日内逢低做多，请投资者注意风险控制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图6：COMEX黄金日线走势图</w:t>
      </w:r>
    </w:p>
    <w:p w:rsidR="009372C5" w:rsidRDefault="001312E0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7389BA5E" wp14:editId="05BFAEF3">
            <wp:extent cx="6137910" cy="1781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910" cy="17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4C17D1" w:rsidRDefault="004C17D1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B84211" w:rsidRPr="00B84211" w:rsidRDefault="00CD3F2A" w:rsidP="00B84211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鲍威尔杰克逊霍尔年会讲话释放鸽派转向信号，市场对美联储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月降息预期升温，美元指数大幅走低。欧佩克联盟将自愿减产措施延长至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月底，将集体性减产措施延长至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年结束；哈马斯领导人指责以色列阻挠达成加沙停火协议，加沙停火谈判仍呈僵局，黎以发生大规模冲突，中东地缘局势动荡反复；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EIA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美国原油及成品油库存减少，中国原油加工量呈现放缓，需求忧虑压制油市，利比亚东部政府表示，所有油田、码头和石油设施都面临“不可抗力”，油价偏强运行。技术上，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SC2410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合约考验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560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区域支撑，上方测试</w:t>
      </w:r>
      <w:r w:rsidRPr="00CD3F2A">
        <w:rPr>
          <w:rFonts w:ascii="微软雅黑" w:eastAsia="微软雅黑" w:hAnsi="微软雅黑" w:cs="微软雅黑"/>
          <w:spacing w:val="7"/>
          <w:lang w:eastAsia="zh-CN"/>
        </w:rPr>
        <w:t>583</w:t>
      </w:r>
      <w:r w:rsidRPr="00CD3F2A">
        <w:rPr>
          <w:rFonts w:ascii="微软雅黑" w:eastAsia="微软雅黑" w:hAnsi="微软雅黑" w:cs="微软雅黑" w:hint="eastAsia"/>
          <w:spacing w:val="7"/>
          <w:lang w:eastAsia="zh-CN"/>
        </w:rPr>
        <w:t>附近压力，短线呈现震荡反弹走势。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：原油（WTI）</w:t>
      </w:r>
      <w:r w:rsidRPr="00CA7281">
        <w:rPr>
          <w:rFonts w:ascii="微软雅黑" w:eastAsia="微软雅黑" w:hAnsi="微软雅黑" w:cs="微软雅黑" w:hint="eastAsia"/>
          <w:spacing w:val="7"/>
          <w:lang w:eastAsia="zh-CN"/>
        </w:rPr>
        <w:t>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CD3F2A">
      <w:pPr>
        <w:spacing w:before="103" w:line="256" w:lineRule="auto"/>
        <w:ind w:right="743"/>
        <w:jc w:val="both"/>
      </w:pPr>
      <w:r>
        <w:rPr>
          <w:noProof/>
          <w:snapToGrid/>
          <w:lang w:eastAsia="zh-CN"/>
        </w:rPr>
        <w:drawing>
          <wp:inline distT="0" distB="0" distL="0" distR="0" wp14:anchorId="76E8B643" wp14:editId="08126F51">
            <wp:extent cx="6018872" cy="2143125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4476" cy="21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4"/>
      <w:bookmarkStart w:id="2" w:name="OLE_LINK3"/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bookmarkEnd w:id="1"/>
    <w:bookmarkEnd w:id="2"/>
    <w:p w:rsidR="00B038AC" w:rsidRPr="00B038AC" w:rsidRDefault="00B038AC" w:rsidP="00B038AC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棉花期货周一从稍早触及的逾一个月高位回撤，受需求不佳影响。交投最活跃的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B038AC">
        <w:rPr>
          <w:rFonts w:ascii="微软雅黑" w:eastAsia="微软雅黑" w:hAnsi="微软雅黑" w:cs="微软雅黑"/>
          <w:spacing w:val="12"/>
          <w:lang w:eastAsia="zh-CN"/>
        </w:rPr>
        <w:t>0.65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0.90%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B038AC">
        <w:rPr>
          <w:rFonts w:ascii="微软雅黑" w:eastAsia="微软雅黑" w:hAnsi="微软雅黑" w:cs="微软雅黑"/>
          <w:spacing w:val="12"/>
          <w:lang w:eastAsia="zh-CN"/>
        </w:rPr>
        <w:t>70.26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B038AC" w:rsidP="00B038AC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9-15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年度美国陆地棉出口签约量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21111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吨，主要买家巴基斯坦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(5652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吨，包括取消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114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、印度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(4154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等。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年度美国陆地棉出口装运量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38318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吨，主要运往越南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(8104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、巴基斯坦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(6946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、中国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(4358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印度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(3587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、土耳其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(2701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)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。当周美国棉花出口签约量下降为主，装运均增加，出口销售数据仍偏弱。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B038AC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966460" cy="2486025"/>
            <wp:effectExtent l="0" t="0" r="0" b="9525"/>
            <wp:docPr id="25" name="图片 25" descr="QQ截图2024082708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QQ截图202408270804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97" cy="24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</w:p>
    <w:p w:rsidR="00B038AC" w:rsidRPr="00B038AC" w:rsidRDefault="00B038AC" w:rsidP="00B038AC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）原糖期货周一上涨逾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3%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，此前报道称巴西大火烧毁数千块甘蔗田。交投最活跃的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ICE 10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收盘收</w:t>
      </w:r>
      <w:proofErr w:type="gramEnd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0.65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3.5%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19.04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B038AC" w:rsidRPr="00B038AC" w:rsidRDefault="00B038AC" w:rsidP="00B038AC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巴西航运机构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21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90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94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381.88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399.77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万吨。当周等待装运出口的食糖船只数量有所减少，但运输进度仍缓慢，等待装运</w:t>
      </w:r>
      <w:proofErr w:type="gramStart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糖数量</w:t>
      </w:r>
      <w:proofErr w:type="gramEnd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仍较大。</w:t>
      </w:r>
    </w:p>
    <w:p w:rsidR="009372C5" w:rsidRDefault="00B038AC" w:rsidP="00B038AC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19.8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17.50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038AC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B038AC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B038AC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26374" cy="2581275"/>
            <wp:effectExtent l="0" t="0" r="8255" b="0"/>
            <wp:docPr id="26" name="图片 26" descr="QQ截图2024082708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QQ截图202408270804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31" cy="258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D05119" w:rsidRDefault="00D05119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lastRenderedPageBreak/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与哈里斯民调支持率</w:t>
      </w:r>
    </w:p>
    <w:p w:rsidR="009372C5" w:rsidRDefault="00B038AC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52A433BD" wp14:editId="6D1A14BE">
            <wp:extent cx="6162675" cy="2054423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7573" cy="20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B038AC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0B2F8A94" wp14:editId="298BC322">
            <wp:extent cx="6134100" cy="4030540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3500" cy="40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060" w:rsidRDefault="005E2060">
      <w:r>
        <w:separator/>
      </w:r>
    </w:p>
  </w:endnote>
  <w:endnote w:type="continuationSeparator" w:id="0">
    <w:p w:rsidR="005E2060" w:rsidRDefault="005E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312E0">
                            <w:rPr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312E0">
                      <w:rPr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060" w:rsidRDefault="005E2060">
      <w:r>
        <w:separator/>
      </w:r>
    </w:p>
  </w:footnote>
  <w:footnote w:type="continuationSeparator" w:id="0">
    <w:p w:rsidR="005E2060" w:rsidRDefault="005E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628C"/>
    <w:rsid w:val="00017EDD"/>
    <w:rsid w:val="00024574"/>
    <w:rsid w:val="00033BB5"/>
    <w:rsid w:val="00035942"/>
    <w:rsid w:val="00050CFF"/>
    <w:rsid w:val="00051B15"/>
    <w:rsid w:val="00054993"/>
    <w:rsid w:val="0005517D"/>
    <w:rsid w:val="00060769"/>
    <w:rsid w:val="00064BC6"/>
    <w:rsid w:val="00072F2D"/>
    <w:rsid w:val="00073F83"/>
    <w:rsid w:val="000767B0"/>
    <w:rsid w:val="0007723D"/>
    <w:rsid w:val="000854BE"/>
    <w:rsid w:val="00091702"/>
    <w:rsid w:val="00094104"/>
    <w:rsid w:val="00097D7E"/>
    <w:rsid w:val="000A43C7"/>
    <w:rsid w:val="000A785F"/>
    <w:rsid w:val="000B2865"/>
    <w:rsid w:val="000C024B"/>
    <w:rsid w:val="000C448C"/>
    <w:rsid w:val="000C5FCD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C4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6ADC"/>
    <w:rsid w:val="0018099E"/>
    <w:rsid w:val="00181D4B"/>
    <w:rsid w:val="0019366B"/>
    <w:rsid w:val="001A270F"/>
    <w:rsid w:val="001A33CE"/>
    <w:rsid w:val="001A37B9"/>
    <w:rsid w:val="001A38E1"/>
    <w:rsid w:val="001A4594"/>
    <w:rsid w:val="001A6891"/>
    <w:rsid w:val="001C07A0"/>
    <w:rsid w:val="001C1BA8"/>
    <w:rsid w:val="001C4D7E"/>
    <w:rsid w:val="001C5971"/>
    <w:rsid w:val="001C6BEE"/>
    <w:rsid w:val="001D33C6"/>
    <w:rsid w:val="001E0DED"/>
    <w:rsid w:val="001F19ED"/>
    <w:rsid w:val="001F5AD7"/>
    <w:rsid w:val="001F635C"/>
    <w:rsid w:val="001F6CFC"/>
    <w:rsid w:val="0020053E"/>
    <w:rsid w:val="0020092B"/>
    <w:rsid w:val="0020772A"/>
    <w:rsid w:val="002112AA"/>
    <w:rsid w:val="002140F5"/>
    <w:rsid w:val="00216CCD"/>
    <w:rsid w:val="00220006"/>
    <w:rsid w:val="00223327"/>
    <w:rsid w:val="0023048F"/>
    <w:rsid w:val="00232C2F"/>
    <w:rsid w:val="0023500F"/>
    <w:rsid w:val="00236717"/>
    <w:rsid w:val="00243413"/>
    <w:rsid w:val="00245B4A"/>
    <w:rsid w:val="002555E2"/>
    <w:rsid w:val="00257DA5"/>
    <w:rsid w:val="00262C5F"/>
    <w:rsid w:val="00263CA6"/>
    <w:rsid w:val="002640C5"/>
    <w:rsid w:val="00265E4D"/>
    <w:rsid w:val="00267E6D"/>
    <w:rsid w:val="0028035B"/>
    <w:rsid w:val="0029035C"/>
    <w:rsid w:val="002A226B"/>
    <w:rsid w:val="002C4D45"/>
    <w:rsid w:val="002D025F"/>
    <w:rsid w:val="002D743C"/>
    <w:rsid w:val="002E09B8"/>
    <w:rsid w:val="002E2398"/>
    <w:rsid w:val="002E6964"/>
    <w:rsid w:val="003008B4"/>
    <w:rsid w:val="00301C72"/>
    <w:rsid w:val="003020F8"/>
    <w:rsid w:val="00303AE0"/>
    <w:rsid w:val="00306B08"/>
    <w:rsid w:val="00307252"/>
    <w:rsid w:val="0031740A"/>
    <w:rsid w:val="00322591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E46"/>
    <w:rsid w:val="00380D4C"/>
    <w:rsid w:val="003812E8"/>
    <w:rsid w:val="00382260"/>
    <w:rsid w:val="00382ABC"/>
    <w:rsid w:val="00387E18"/>
    <w:rsid w:val="0039196A"/>
    <w:rsid w:val="00394C16"/>
    <w:rsid w:val="00397F61"/>
    <w:rsid w:val="003A0146"/>
    <w:rsid w:val="003A2867"/>
    <w:rsid w:val="003A32F7"/>
    <w:rsid w:val="003A7EC7"/>
    <w:rsid w:val="003C2FFD"/>
    <w:rsid w:val="003C3D25"/>
    <w:rsid w:val="003C56B9"/>
    <w:rsid w:val="003D0C08"/>
    <w:rsid w:val="003D21ED"/>
    <w:rsid w:val="003D4B4A"/>
    <w:rsid w:val="003D543B"/>
    <w:rsid w:val="003E1480"/>
    <w:rsid w:val="003E3292"/>
    <w:rsid w:val="003F0F5C"/>
    <w:rsid w:val="003F2FC7"/>
    <w:rsid w:val="003F584B"/>
    <w:rsid w:val="00404EFC"/>
    <w:rsid w:val="0041303C"/>
    <w:rsid w:val="00413BB1"/>
    <w:rsid w:val="00413CAD"/>
    <w:rsid w:val="004165E1"/>
    <w:rsid w:val="0042016F"/>
    <w:rsid w:val="00421423"/>
    <w:rsid w:val="00421C61"/>
    <w:rsid w:val="00423BF0"/>
    <w:rsid w:val="0043483D"/>
    <w:rsid w:val="00434DFC"/>
    <w:rsid w:val="0044483C"/>
    <w:rsid w:val="00445FE3"/>
    <w:rsid w:val="0045019C"/>
    <w:rsid w:val="004633AA"/>
    <w:rsid w:val="00465848"/>
    <w:rsid w:val="004702E6"/>
    <w:rsid w:val="00470BA8"/>
    <w:rsid w:val="0047361A"/>
    <w:rsid w:val="00474BF2"/>
    <w:rsid w:val="00475C38"/>
    <w:rsid w:val="004800A9"/>
    <w:rsid w:val="00484C55"/>
    <w:rsid w:val="0048502E"/>
    <w:rsid w:val="0049409E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6A7C"/>
    <w:rsid w:val="004D0ED4"/>
    <w:rsid w:val="004D107A"/>
    <w:rsid w:val="004D1B98"/>
    <w:rsid w:val="004D3D14"/>
    <w:rsid w:val="004E0863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340E9"/>
    <w:rsid w:val="00534524"/>
    <w:rsid w:val="00534F09"/>
    <w:rsid w:val="00536FAC"/>
    <w:rsid w:val="0054186C"/>
    <w:rsid w:val="005459F9"/>
    <w:rsid w:val="00547495"/>
    <w:rsid w:val="00551B08"/>
    <w:rsid w:val="00575A07"/>
    <w:rsid w:val="00576E52"/>
    <w:rsid w:val="00583B82"/>
    <w:rsid w:val="00593490"/>
    <w:rsid w:val="00594946"/>
    <w:rsid w:val="00595DB3"/>
    <w:rsid w:val="00595EF2"/>
    <w:rsid w:val="00596CB5"/>
    <w:rsid w:val="00597406"/>
    <w:rsid w:val="005A6DDA"/>
    <w:rsid w:val="005A76DF"/>
    <w:rsid w:val="005B1F3A"/>
    <w:rsid w:val="005B30EF"/>
    <w:rsid w:val="005B787D"/>
    <w:rsid w:val="005C2240"/>
    <w:rsid w:val="005C680A"/>
    <w:rsid w:val="005D5C2D"/>
    <w:rsid w:val="005E2060"/>
    <w:rsid w:val="005F1EB2"/>
    <w:rsid w:val="005F4937"/>
    <w:rsid w:val="005F4A09"/>
    <w:rsid w:val="005F7926"/>
    <w:rsid w:val="005F7D1A"/>
    <w:rsid w:val="00606A48"/>
    <w:rsid w:val="00617C6E"/>
    <w:rsid w:val="00622044"/>
    <w:rsid w:val="00624DBD"/>
    <w:rsid w:val="00626C1B"/>
    <w:rsid w:val="006272B9"/>
    <w:rsid w:val="00627473"/>
    <w:rsid w:val="00635F90"/>
    <w:rsid w:val="006378E2"/>
    <w:rsid w:val="00644AEE"/>
    <w:rsid w:val="00646C5A"/>
    <w:rsid w:val="0065002F"/>
    <w:rsid w:val="006536EA"/>
    <w:rsid w:val="00653C3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90127"/>
    <w:rsid w:val="00692D05"/>
    <w:rsid w:val="0069322E"/>
    <w:rsid w:val="00695F0D"/>
    <w:rsid w:val="00696F64"/>
    <w:rsid w:val="006A40E9"/>
    <w:rsid w:val="006B2C1F"/>
    <w:rsid w:val="006B7586"/>
    <w:rsid w:val="006C206E"/>
    <w:rsid w:val="006C281B"/>
    <w:rsid w:val="006C44DC"/>
    <w:rsid w:val="006C547F"/>
    <w:rsid w:val="006C5C56"/>
    <w:rsid w:val="006D1F97"/>
    <w:rsid w:val="006D29D1"/>
    <w:rsid w:val="006E5991"/>
    <w:rsid w:val="006F1AC1"/>
    <w:rsid w:val="006F36C2"/>
    <w:rsid w:val="006F6899"/>
    <w:rsid w:val="00706D67"/>
    <w:rsid w:val="0071117C"/>
    <w:rsid w:val="00712E51"/>
    <w:rsid w:val="00727595"/>
    <w:rsid w:val="007344DF"/>
    <w:rsid w:val="00752F35"/>
    <w:rsid w:val="00753237"/>
    <w:rsid w:val="007563E6"/>
    <w:rsid w:val="00761B29"/>
    <w:rsid w:val="00767046"/>
    <w:rsid w:val="00767196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D360D"/>
    <w:rsid w:val="007D4889"/>
    <w:rsid w:val="007E0D70"/>
    <w:rsid w:val="007E0DF7"/>
    <w:rsid w:val="007E38D3"/>
    <w:rsid w:val="007E4536"/>
    <w:rsid w:val="007F08A9"/>
    <w:rsid w:val="007F17B0"/>
    <w:rsid w:val="007F3EAB"/>
    <w:rsid w:val="00800C12"/>
    <w:rsid w:val="00810407"/>
    <w:rsid w:val="00812277"/>
    <w:rsid w:val="00813E5C"/>
    <w:rsid w:val="00816288"/>
    <w:rsid w:val="00822E53"/>
    <w:rsid w:val="0082432D"/>
    <w:rsid w:val="0083030D"/>
    <w:rsid w:val="00846EF5"/>
    <w:rsid w:val="008473AF"/>
    <w:rsid w:val="00853C1D"/>
    <w:rsid w:val="008577CC"/>
    <w:rsid w:val="00863DC4"/>
    <w:rsid w:val="008649CC"/>
    <w:rsid w:val="00865A5F"/>
    <w:rsid w:val="00866E7E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7E85"/>
    <w:rsid w:val="00911495"/>
    <w:rsid w:val="0091608D"/>
    <w:rsid w:val="00920750"/>
    <w:rsid w:val="00921A6B"/>
    <w:rsid w:val="009246BA"/>
    <w:rsid w:val="00925BA7"/>
    <w:rsid w:val="0092679A"/>
    <w:rsid w:val="0093636F"/>
    <w:rsid w:val="009372C5"/>
    <w:rsid w:val="00937E8B"/>
    <w:rsid w:val="009407A7"/>
    <w:rsid w:val="00940B7C"/>
    <w:rsid w:val="00947F92"/>
    <w:rsid w:val="0096079E"/>
    <w:rsid w:val="009616B7"/>
    <w:rsid w:val="00964466"/>
    <w:rsid w:val="00967212"/>
    <w:rsid w:val="00980114"/>
    <w:rsid w:val="00984CAE"/>
    <w:rsid w:val="00992791"/>
    <w:rsid w:val="00994508"/>
    <w:rsid w:val="00996C14"/>
    <w:rsid w:val="00996DB6"/>
    <w:rsid w:val="00996E2D"/>
    <w:rsid w:val="009A4AC4"/>
    <w:rsid w:val="009A6ABA"/>
    <w:rsid w:val="009B354F"/>
    <w:rsid w:val="009C04AB"/>
    <w:rsid w:val="009C1622"/>
    <w:rsid w:val="009C730E"/>
    <w:rsid w:val="009D033E"/>
    <w:rsid w:val="009D11CA"/>
    <w:rsid w:val="009D2143"/>
    <w:rsid w:val="009E1A4B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22B03"/>
    <w:rsid w:val="00A23E6E"/>
    <w:rsid w:val="00A25AF9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741C"/>
    <w:rsid w:val="00A4791F"/>
    <w:rsid w:val="00A50521"/>
    <w:rsid w:val="00A56867"/>
    <w:rsid w:val="00A6283C"/>
    <w:rsid w:val="00A63882"/>
    <w:rsid w:val="00A66AD4"/>
    <w:rsid w:val="00A67FA5"/>
    <w:rsid w:val="00A712BC"/>
    <w:rsid w:val="00A75923"/>
    <w:rsid w:val="00A76B56"/>
    <w:rsid w:val="00A82150"/>
    <w:rsid w:val="00A86B50"/>
    <w:rsid w:val="00A94558"/>
    <w:rsid w:val="00AA03D7"/>
    <w:rsid w:val="00AA26D9"/>
    <w:rsid w:val="00AB5CA6"/>
    <w:rsid w:val="00AB6B3D"/>
    <w:rsid w:val="00AC579C"/>
    <w:rsid w:val="00AD128D"/>
    <w:rsid w:val="00AD4207"/>
    <w:rsid w:val="00AD4446"/>
    <w:rsid w:val="00AD650B"/>
    <w:rsid w:val="00AE061F"/>
    <w:rsid w:val="00AE11F4"/>
    <w:rsid w:val="00AE2365"/>
    <w:rsid w:val="00AE6648"/>
    <w:rsid w:val="00AF2D72"/>
    <w:rsid w:val="00AF335B"/>
    <w:rsid w:val="00AF39A3"/>
    <w:rsid w:val="00AF483B"/>
    <w:rsid w:val="00B025B9"/>
    <w:rsid w:val="00B038AC"/>
    <w:rsid w:val="00B042A9"/>
    <w:rsid w:val="00B04384"/>
    <w:rsid w:val="00B11817"/>
    <w:rsid w:val="00B1212E"/>
    <w:rsid w:val="00B1238C"/>
    <w:rsid w:val="00B154FA"/>
    <w:rsid w:val="00B264DC"/>
    <w:rsid w:val="00B33953"/>
    <w:rsid w:val="00B43C4B"/>
    <w:rsid w:val="00B46791"/>
    <w:rsid w:val="00B4699D"/>
    <w:rsid w:val="00B54085"/>
    <w:rsid w:val="00B54643"/>
    <w:rsid w:val="00B56CF5"/>
    <w:rsid w:val="00B621A7"/>
    <w:rsid w:val="00B6439F"/>
    <w:rsid w:val="00B67AFE"/>
    <w:rsid w:val="00B742BD"/>
    <w:rsid w:val="00B81E5A"/>
    <w:rsid w:val="00B84211"/>
    <w:rsid w:val="00B8630D"/>
    <w:rsid w:val="00B9377A"/>
    <w:rsid w:val="00B94D04"/>
    <w:rsid w:val="00BA177E"/>
    <w:rsid w:val="00BA3362"/>
    <w:rsid w:val="00BB1618"/>
    <w:rsid w:val="00BB7A4D"/>
    <w:rsid w:val="00BC0F7B"/>
    <w:rsid w:val="00BC5393"/>
    <w:rsid w:val="00BC57CD"/>
    <w:rsid w:val="00BC6DF7"/>
    <w:rsid w:val="00BC7997"/>
    <w:rsid w:val="00BD501D"/>
    <w:rsid w:val="00BD55A4"/>
    <w:rsid w:val="00BD5B2D"/>
    <w:rsid w:val="00BD70AA"/>
    <w:rsid w:val="00BE52E6"/>
    <w:rsid w:val="00BF061C"/>
    <w:rsid w:val="00BF6C5D"/>
    <w:rsid w:val="00C03B35"/>
    <w:rsid w:val="00C0669C"/>
    <w:rsid w:val="00C1018F"/>
    <w:rsid w:val="00C11A04"/>
    <w:rsid w:val="00C169A2"/>
    <w:rsid w:val="00C177F8"/>
    <w:rsid w:val="00C27AED"/>
    <w:rsid w:val="00C47281"/>
    <w:rsid w:val="00C54666"/>
    <w:rsid w:val="00C553E1"/>
    <w:rsid w:val="00C55668"/>
    <w:rsid w:val="00C60596"/>
    <w:rsid w:val="00C605A3"/>
    <w:rsid w:val="00C7013A"/>
    <w:rsid w:val="00C73CFC"/>
    <w:rsid w:val="00C7534F"/>
    <w:rsid w:val="00C77452"/>
    <w:rsid w:val="00C9438D"/>
    <w:rsid w:val="00C96482"/>
    <w:rsid w:val="00CA09F2"/>
    <w:rsid w:val="00CA0E28"/>
    <w:rsid w:val="00CA14E8"/>
    <w:rsid w:val="00CA2E8D"/>
    <w:rsid w:val="00CA6717"/>
    <w:rsid w:val="00CA7281"/>
    <w:rsid w:val="00CA7EEA"/>
    <w:rsid w:val="00CB0281"/>
    <w:rsid w:val="00CB0D7B"/>
    <w:rsid w:val="00CB65C9"/>
    <w:rsid w:val="00CC0392"/>
    <w:rsid w:val="00CC1FE0"/>
    <w:rsid w:val="00CC4FBA"/>
    <w:rsid w:val="00CD04AA"/>
    <w:rsid w:val="00CD3F2A"/>
    <w:rsid w:val="00CD460D"/>
    <w:rsid w:val="00CE0260"/>
    <w:rsid w:val="00CE31FD"/>
    <w:rsid w:val="00CE3826"/>
    <w:rsid w:val="00CE6532"/>
    <w:rsid w:val="00CE72AE"/>
    <w:rsid w:val="00CF0201"/>
    <w:rsid w:val="00D04FED"/>
    <w:rsid w:val="00D05119"/>
    <w:rsid w:val="00D06B0E"/>
    <w:rsid w:val="00D07DA0"/>
    <w:rsid w:val="00D10BC5"/>
    <w:rsid w:val="00D110BB"/>
    <w:rsid w:val="00D13501"/>
    <w:rsid w:val="00D14CB7"/>
    <w:rsid w:val="00D151CD"/>
    <w:rsid w:val="00D1585D"/>
    <w:rsid w:val="00D202F1"/>
    <w:rsid w:val="00D20FBF"/>
    <w:rsid w:val="00D2107B"/>
    <w:rsid w:val="00D2577B"/>
    <w:rsid w:val="00D26C7A"/>
    <w:rsid w:val="00D27E91"/>
    <w:rsid w:val="00D316DC"/>
    <w:rsid w:val="00D348C5"/>
    <w:rsid w:val="00D40967"/>
    <w:rsid w:val="00D41DC2"/>
    <w:rsid w:val="00D42157"/>
    <w:rsid w:val="00D42F82"/>
    <w:rsid w:val="00D56D30"/>
    <w:rsid w:val="00D62D59"/>
    <w:rsid w:val="00D62F84"/>
    <w:rsid w:val="00D64D2D"/>
    <w:rsid w:val="00D7385F"/>
    <w:rsid w:val="00D755EA"/>
    <w:rsid w:val="00D756EC"/>
    <w:rsid w:val="00D81F46"/>
    <w:rsid w:val="00D81F81"/>
    <w:rsid w:val="00D87184"/>
    <w:rsid w:val="00D87402"/>
    <w:rsid w:val="00D932FC"/>
    <w:rsid w:val="00D962FD"/>
    <w:rsid w:val="00D963D1"/>
    <w:rsid w:val="00D96EBE"/>
    <w:rsid w:val="00D979B0"/>
    <w:rsid w:val="00DA500C"/>
    <w:rsid w:val="00DA5348"/>
    <w:rsid w:val="00DC0CCB"/>
    <w:rsid w:val="00DC19CB"/>
    <w:rsid w:val="00DC623C"/>
    <w:rsid w:val="00DD4459"/>
    <w:rsid w:val="00DE0695"/>
    <w:rsid w:val="00DE3670"/>
    <w:rsid w:val="00DE665D"/>
    <w:rsid w:val="00DE7518"/>
    <w:rsid w:val="00DF144E"/>
    <w:rsid w:val="00DF1F4E"/>
    <w:rsid w:val="00DF50AC"/>
    <w:rsid w:val="00E023B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31F47"/>
    <w:rsid w:val="00E33F13"/>
    <w:rsid w:val="00E36C07"/>
    <w:rsid w:val="00E4359D"/>
    <w:rsid w:val="00E43B52"/>
    <w:rsid w:val="00E442E6"/>
    <w:rsid w:val="00E46BD8"/>
    <w:rsid w:val="00E5045F"/>
    <w:rsid w:val="00E53526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A3279"/>
    <w:rsid w:val="00EA3D98"/>
    <w:rsid w:val="00EA3E74"/>
    <w:rsid w:val="00EB121C"/>
    <w:rsid w:val="00EB6ED9"/>
    <w:rsid w:val="00EC510A"/>
    <w:rsid w:val="00EC5B78"/>
    <w:rsid w:val="00EC66F3"/>
    <w:rsid w:val="00EC7FA6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781B"/>
    <w:rsid w:val="00F66A99"/>
    <w:rsid w:val="00F80428"/>
    <w:rsid w:val="00F80C87"/>
    <w:rsid w:val="00F86514"/>
    <w:rsid w:val="00F9621D"/>
    <w:rsid w:val="00F96282"/>
    <w:rsid w:val="00FB1336"/>
    <w:rsid w:val="00FB2769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4B5725-74EA-47F7-BB4D-6BFB4A66B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10</Pages>
  <Words>752</Words>
  <Characters>4292</Characters>
  <Application>Microsoft Office Word</Application>
  <DocSecurity>0</DocSecurity>
  <Lines>35</Lines>
  <Paragraphs>10</Paragraphs>
  <ScaleCrop>false</ScaleCrop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323</cp:revision>
  <cp:lastPrinted>2024-07-26T02:41:00Z</cp:lastPrinted>
  <dcterms:created xsi:type="dcterms:W3CDTF">2024-07-10T01:27:00Z</dcterms:created>
  <dcterms:modified xsi:type="dcterms:W3CDTF">2024-08-27T01:29:00Z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