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9A09DF">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9A09DF">
      <w:pPr>
        <w:spacing w:before="103" w:line="257" w:lineRule="auto"/>
        <w:ind w:right="584" w:firstLineChars="200" w:firstLine="468"/>
        <w:jc w:val="both"/>
        <w:rPr>
          <w:rFonts w:ascii="微软雅黑" w:eastAsia="微软雅黑" w:hAnsi="微软雅黑" w:cs="微软雅黑"/>
          <w:spacing w:val="12"/>
          <w:lang w:eastAsia="zh-CN"/>
        </w:rPr>
      </w:pPr>
      <w:r w:rsidRPr="009A09DF">
        <w:rPr>
          <w:rFonts w:ascii="微软雅黑" w:eastAsia="微软雅黑" w:hAnsi="微软雅黑" w:cs="微软雅黑" w:hint="eastAsia"/>
          <w:spacing w:val="12"/>
          <w:lang w:eastAsia="zh-CN"/>
        </w:rPr>
        <w:t>美国三大股指全线收涨，道指涨</w:t>
      </w:r>
      <w:r w:rsidRPr="009A09DF">
        <w:rPr>
          <w:rFonts w:ascii="微软雅黑" w:eastAsia="微软雅黑" w:hAnsi="微软雅黑" w:cs="微软雅黑"/>
          <w:spacing w:val="12"/>
          <w:lang w:eastAsia="zh-CN"/>
        </w:rPr>
        <w:t>0.65%</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42387.57</w:t>
      </w:r>
      <w:r w:rsidRPr="009A09DF">
        <w:rPr>
          <w:rFonts w:ascii="微软雅黑" w:eastAsia="微软雅黑" w:hAnsi="微软雅黑" w:cs="微软雅黑" w:hint="eastAsia"/>
          <w:spacing w:val="12"/>
          <w:lang w:eastAsia="zh-CN"/>
        </w:rPr>
        <w:t>点，标普</w:t>
      </w:r>
      <w:r w:rsidRPr="009A09DF">
        <w:rPr>
          <w:rFonts w:ascii="微软雅黑" w:eastAsia="微软雅黑" w:hAnsi="微软雅黑" w:cs="微软雅黑"/>
          <w:spacing w:val="12"/>
          <w:lang w:eastAsia="zh-CN"/>
        </w:rPr>
        <w:t>500</w:t>
      </w:r>
      <w:r w:rsidRPr="009A09DF">
        <w:rPr>
          <w:rFonts w:ascii="微软雅黑" w:eastAsia="微软雅黑" w:hAnsi="微软雅黑" w:cs="微软雅黑" w:hint="eastAsia"/>
          <w:spacing w:val="12"/>
          <w:lang w:eastAsia="zh-CN"/>
        </w:rPr>
        <w:t>指数涨</w:t>
      </w:r>
      <w:r w:rsidRPr="009A09DF">
        <w:rPr>
          <w:rFonts w:ascii="微软雅黑" w:eastAsia="微软雅黑" w:hAnsi="微软雅黑" w:cs="微软雅黑"/>
          <w:spacing w:val="12"/>
          <w:lang w:eastAsia="zh-CN"/>
        </w:rPr>
        <w:t>0.27%</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5823.52</w:t>
      </w:r>
      <w:r w:rsidRPr="009A09DF">
        <w:rPr>
          <w:rFonts w:ascii="微软雅黑" w:eastAsia="微软雅黑" w:hAnsi="微软雅黑" w:cs="微软雅黑" w:hint="eastAsia"/>
          <w:spacing w:val="12"/>
          <w:lang w:eastAsia="zh-CN"/>
        </w:rPr>
        <w:t>点，纳指涨</w:t>
      </w:r>
      <w:r w:rsidRPr="009A09DF">
        <w:rPr>
          <w:rFonts w:ascii="微软雅黑" w:eastAsia="微软雅黑" w:hAnsi="微软雅黑" w:cs="微软雅黑"/>
          <w:spacing w:val="12"/>
          <w:lang w:eastAsia="zh-CN"/>
        </w:rPr>
        <w:t>0.26%</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18567.19</w:t>
      </w:r>
      <w:r w:rsidRPr="009A09DF">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9A09DF">
        <w:rPr>
          <w:rFonts w:ascii="微软雅黑" w:eastAsia="微软雅黑" w:hAnsi="微软雅黑" w:cs="微软雅黑" w:hint="eastAsia"/>
          <w:spacing w:val="12"/>
          <w:lang w:eastAsia="zh-CN"/>
        </w:rPr>
        <w:t>美元指数持平报</w:t>
      </w:r>
      <w:r w:rsidRPr="009A09DF">
        <w:rPr>
          <w:rFonts w:ascii="微软雅黑" w:eastAsia="微软雅黑" w:hAnsi="微软雅黑" w:cs="微软雅黑"/>
          <w:spacing w:val="12"/>
          <w:lang w:eastAsia="zh-CN"/>
        </w:rPr>
        <w:t>104.31</w:t>
      </w:r>
      <w:r w:rsidRPr="009A09DF">
        <w:rPr>
          <w:rFonts w:ascii="微软雅黑" w:eastAsia="微软雅黑" w:hAnsi="微软雅黑" w:cs="微软雅黑" w:hint="eastAsia"/>
          <w:spacing w:val="12"/>
          <w:lang w:eastAsia="zh-CN"/>
        </w:rPr>
        <w:t>，非美货币表现分化</w:t>
      </w:r>
      <w:r w:rsidR="00115A1A">
        <w:rPr>
          <w:rFonts w:ascii="微软雅黑" w:eastAsia="微软雅黑" w:hAnsi="微软雅黑" w:cs="微软雅黑" w:hint="eastAsia"/>
          <w:spacing w:val="12"/>
          <w:lang w:eastAsia="zh-CN"/>
        </w:rPr>
        <w:t>，</w:t>
      </w:r>
      <w:r w:rsidRPr="009A09DF">
        <w:rPr>
          <w:rFonts w:ascii="微软雅黑" w:eastAsia="微软雅黑" w:hAnsi="微软雅黑" w:cs="微软雅黑" w:hint="eastAsia"/>
          <w:spacing w:val="12"/>
          <w:lang w:eastAsia="zh-CN"/>
        </w:rPr>
        <w:t>离岸人民币对美元跌</w:t>
      </w:r>
      <w:r w:rsidRPr="009A09DF">
        <w:rPr>
          <w:rFonts w:ascii="微软雅黑" w:eastAsia="微软雅黑" w:hAnsi="微软雅黑" w:cs="微软雅黑"/>
          <w:spacing w:val="12"/>
          <w:lang w:eastAsia="zh-CN"/>
        </w:rPr>
        <w:t>99</w:t>
      </w:r>
      <w:r w:rsidRPr="009A09DF">
        <w:rPr>
          <w:rFonts w:ascii="微软雅黑" w:eastAsia="微软雅黑" w:hAnsi="微软雅黑" w:cs="微软雅黑" w:hint="eastAsia"/>
          <w:spacing w:val="12"/>
          <w:lang w:eastAsia="zh-CN"/>
        </w:rPr>
        <w:t>个基点报</w:t>
      </w:r>
      <w:r w:rsidRPr="009A09DF">
        <w:rPr>
          <w:rFonts w:ascii="微软雅黑" w:eastAsia="微软雅黑" w:hAnsi="微软雅黑" w:cs="微软雅黑"/>
          <w:spacing w:val="12"/>
          <w:lang w:eastAsia="zh-CN"/>
        </w:rPr>
        <w:t>7.1450</w:t>
      </w:r>
      <w:r w:rsidR="00115A1A">
        <w:rPr>
          <w:rFonts w:ascii="微软雅黑" w:eastAsia="微软雅黑" w:hAnsi="微软雅黑" w:cs="微软雅黑" w:hint="eastAsia"/>
          <w:spacing w:val="12"/>
          <w:lang w:eastAsia="zh-CN"/>
        </w:rPr>
        <w:t>。</w:t>
      </w:r>
      <w:r w:rsidRPr="009A09DF">
        <w:rPr>
          <w:rFonts w:ascii="微软雅黑" w:eastAsia="微软雅黑" w:hAnsi="微软雅黑" w:cs="微软雅黑" w:hint="eastAsia"/>
          <w:spacing w:val="12"/>
          <w:lang w:eastAsia="zh-CN"/>
        </w:rPr>
        <w:t>国际油价全线大跌，美油</w:t>
      </w:r>
      <w:r w:rsidRPr="009A09DF">
        <w:rPr>
          <w:rFonts w:ascii="微软雅黑" w:eastAsia="微软雅黑" w:hAnsi="微软雅黑" w:cs="微软雅黑"/>
          <w:spacing w:val="12"/>
          <w:lang w:eastAsia="zh-CN"/>
        </w:rPr>
        <w:t>12</w:t>
      </w:r>
      <w:r w:rsidRPr="009A09DF">
        <w:rPr>
          <w:rFonts w:ascii="微软雅黑" w:eastAsia="微软雅黑" w:hAnsi="微软雅黑" w:cs="微软雅黑" w:hint="eastAsia"/>
          <w:spacing w:val="12"/>
          <w:lang w:eastAsia="zh-CN"/>
        </w:rPr>
        <w:t>月合约跌</w:t>
      </w:r>
      <w:r w:rsidRPr="009A09DF">
        <w:rPr>
          <w:rFonts w:ascii="微软雅黑" w:eastAsia="微软雅黑" w:hAnsi="微软雅黑" w:cs="微软雅黑"/>
          <w:spacing w:val="12"/>
          <w:lang w:eastAsia="zh-CN"/>
        </w:rPr>
        <w:t>5.25%</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68.01</w:t>
      </w:r>
      <w:r w:rsidRPr="009A09DF">
        <w:rPr>
          <w:rFonts w:ascii="微软雅黑" w:eastAsia="微软雅黑" w:hAnsi="微软雅黑" w:cs="微软雅黑" w:hint="eastAsia"/>
          <w:spacing w:val="12"/>
          <w:lang w:eastAsia="zh-CN"/>
        </w:rPr>
        <w:t>美元</w:t>
      </w:r>
      <w:r w:rsidRPr="009A09DF">
        <w:rPr>
          <w:rFonts w:ascii="微软雅黑" w:eastAsia="微软雅黑" w:hAnsi="微软雅黑" w:cs="微软雅黑"/>
          <w:spacing w:val="12"/>
          <w:lang w:eastAsia="zh-CN"/>
        </w:rPr>
        <w:t>/</w:t>
      </w:r>
      <w:r w:rsidRPr="009A09DF">
        <w:rPr>
          <w:rFonts w:ascii="微软雅黑" w:eastAsia="微软雅黑" w:hAnsi="微软雅黑" w:cs="微软雅黑" w:hint="eastAsia"/>
          <w:spacing w:val="12"/>
          <w:lang w:eastAsia="zh-CN"/>
        </w:rPr>
        <w:t>桶。布油</w:t>
      </w:r>
      <w:r w:rsidRPr="009A09DF">
        <w:rPr>
          <w:rFonts w:ascii="微软雅黑" w:eastAsia="微软雅黑" w:hAnsi="微软雅黑" w:cs="微软雅黑"/>
          <w:spacing w:val="12"/>
          <w:lang w:eastAsia="zh-CN"/>
        </w:rPr>
        <w:t>2025</w:t>
      </w:r>
      <w:r w:rsidRPr="009A09DF">
        <w:rPr>
          <w:rFonts w:ascii="微软雅黑" w:eastAsia="微软雅黑" w:hAnsi="微软雅黑" w:cs="微软雅黑" w:hint="eastAsia"/>
          <w:spacing w:val="12"/>
          <w:lang w:eastAsia="zh-CN"/>
        </w:rPr>
        <w:t>年</w:t>
      </w:r>
      <w:r w:rsidRPr="009A09DF">
        <w:rPr>
          <w:rFonts w:ascii="微软雅黑" w:eastAsia="微软雅黑" w:hAnsi="微软雅黑" w:cs="微软雅黑"/>
          <w:spacing w:val="12"/>
          <w:lang w:eastAsia="zh-CN"/>
        </w:rPr>
        <w:t>1</w:t>
      </w:r>
      <w:r w:rsidRPr="009A09DF">
        <w:rPr>
          <w:rFonts w:ascii="微软雅黑" w:eastAsia="微软雅黑" w:hAnsi="微软雅黑" w:cs="微软雅黑" w:hint="eastAsia"/>
          <w:spacing w:val="12"/>
          <w:lang w:eastAsia="zh-CN"/>
        </w:rPr>
        <w:t>月合约跌</w:t>
      </w:r>
      <w:r w:rsidRPr="009A09DF">
        <w:rPr>
          <w:rFonts w:ascii="微软雅黑" w:eastAsia="微软雅黑" w:hAnsi="微软雅黑" w:cs="微软雅黑"/>
          <w:spacing w:val="12"/>
          <w:lang w:eastAsia="zh-CN"/>
        </w:rPr>
        <w:t>5.33%</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71.60</w:t>
      </w:r>
      <w:r w:rsidRPr="009A09DF">
        <w:rPr>
          <w:rFonts w:ascii="微软雅黑" w:eastAsia="微软雅黑" w:hAnsi="微软雅黑" w:cs="微软雅黑" w:hint="eastAsia"/>
          <w:spacing w:val="12"/>
          <w:lang w:eastAsia="zh-CN"/>
        </w:rPr>
        <w:t>美元</w:t>
      </w:r>
      <w:r w:rsidRPr="009A09DF">
        <w:rPr>
          <w:rFonts w:ascii="微软雅黑" w:eastAsia="微软雅黑" w:hAnsi="微软雅黑" w:cs="微软雅黑"/>
          <w:spacing w:val="12"/>
          <w:lang w:eastAsia="zh-CN"/>
        </w:rPr>
        <w:t>/</w:t>
      </w:r>
      <w:r w:rsidRPr="009A09DF">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9A09DF">
        <w:rPr>
          <w:rFonts w:ascii="微软雅黑" w:eastAsia="微软雅黑" w:hAnsi="微软雅黑" w:cs="微软雅黑"/>
          <w:spacing w:val="12"/>
          <w:lang w:eastAsia="zh-CN"/>
        </w:rPr>
        <w:t>COMEX</w:t>
      </w:r>
      <w:r w:rsidRPr="009A09DF">
        <w:rPr>
          <w:rFonts w:ascii="微软雅黑" w:eastAsia="微软雅黑" w:hAnsi="微软雅黑" w:cs="微软雅黑" w:hint="eastAsia"/>
          <w:spacing w:val="12"/>
          <w:lang w:eastAsia="zh-CN"/>
        </w:rPr>
        <w:t>黄金期货持平报</w:t>
      </w:r>
      <w:r w:rsidRPr="009A09DF">
        <w:rPr>
          <w:rFonts w:ascii="微软雅黑" w:eastAsia="微软雅黑" w:hAnsi="微软雅黑" w:cs="微软雅黑"/>
          <w:spacing w:val="12"/>
          <w:lang w:eastAsia="zh-CN"/>
        </w:rPr>
        <w:t>2754.7</w:t>
      </w:r>
      <w:r w:rsidRPr="009A09DF">
        <w:rPr>
          <w:rFonts w:ascii="微软雅黑" w:eastAsia="微软雅黑" w:hAnsi="微软雅黑" w:cs="微软雅黑" w:hint="eastAsia"/>
          <w:spacing w:val="12"/>
          <w:lang w:eastAsia="zh-CN"/>
        </w:rPr>
        <w:t>美元</w:t>
      </w:r>
      <w:r w:rsidRPr="009A09DF">
        <w:rPr>
          <w:rFonts w:ascii="微软雅黑" w:eastAsia="微软雅黑" w:hAnsi="微软雅黑" w:cs="微软雅黑"/>
          <w:spacing w:val="12"/>
          <w:lang w:eastAsia="zh-CN"/>
        </w:rPr>
        <w:t>/</w:t>
      </w:r>
      <w:r w:rsidRPr="009A09DF">
        <w:rPr>
          <w:rFonts w:ascii="微软雅黑" w:eastAsia="微软雅黑" w:hAnsi="微软雅黑" w:cs="微软雅黑" w:hint="eastAsia"/>
          <w:spacing w:val="12"/>
          <w:lang w:eastAsia="zh-CN"/>
        </w:rPr>
        <w:t>盎司，</w:t>
      </w:r>
      <w:r w:rsidRPr="009A09DF">
        <w:rPr>
          <w:rFonts w:ascii="微软雅黑" w:eastAsia="微软雅黑" w:hAnsi="微软雅黑" w:cs="微软雅黑"/>
          <w:spacing w:val="12"/>
          <w:lang w:eastAsia="zh-CN"/>
        </w:rPr>
        <w:t>COMEX</w:t>
      </w:r>
      <w:r w:rsidRPr="009A09DF">
        <w:rPr>
          <w:rFonts w:ascii="微软雅黑" w:eastAsia="微软雅黑" w:hAnsi="微软雅黑" w:cs="微软雅黑" w:hint="eastAsia"/>
          <w:spacing w:val="12"/>
          <w:lang w:eastAsia="zh-CN"/>
        </w:rPr>
        <w:t>白银期货涨</w:t>
      </w:r>
      <w:r w:rsidRPr="009A09DF">
        <w:rPr>
          <w:rFonts w:ascii="微软雅黑" w:eastAsia="微软雅黑" w:hAnsi="微软雅黑" w:cs="微软雅黑"/>
          <w:spacing w:val="12"/>
          <w:lang w:eastAsia="zh-CN"/>
        </w:rPr>
        <w:t>0.21%</w:t>
      </w:r>
      <w:r w:rsidRPr="009A09DF">
        <w:rPr>
          <w:rFonts w:ascii="微软雅黑" w:eastAsia="微软雅黑" w:hAnsi="微软雅黑" w:cs="微软雅黑" w:hint="eastAsia"/>
          <w:spacing w:val="12"/>
          <w:lang w:eastAsia="zh-CN"/>
        </w:rPr>
        <w:t>报</w:t>
      </w:r>
      <w:r w:rsidRPr="009A09DF">
        <w:rPr>
          <w:rFonts w:ascii="微软雅黑" w:eastAsia="微软雅黑" w:hAnsi="微软雅黑" w:cs="微软雅黑"/>
          <w:spacing w:val="12"/>
          <w:lang w:eastAsia="zh-CN"/>
        </w:rPr>
        <w:t>33.85</w:t>
      </w:r>
      <w:r w:rsidRPr="009A09DF">
        <w:rPr>
          <w:rFonts w:ascii="微软雅黑" w:eastAsia="微软雅黑" w:hAnsi="微软雅黑" w:cs="微软雅黑" w:hint="eastAsia"/>
          <w:spacing w:val="12"/>
          <w:lang w:eastAsia="zh-CN"/>
        </w:rPr>
        <w:t>美元</w:t>
      </w:r>
      <w:r w:rsidRPr="009A09DF">
        <w:rPr>
          <w:rFonts w:ascii="微软雅黑" w:eastAsia="微软雅黑" w:hAnsi="微软雅黑" w:cs="微软雅黑"/>
          <w:spacing w:val="12"/>
          <w:lang w:eastAsia="zh-CN"/>
        </w:rPr>
        <w:t>/</w:t>
      </w:r>
      <w:r w:rsidRPr="009A09DF">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ICE3</w:t>
      </w:r>
      <w:r w:rsidR="0050522A" w:rsidRPr="001B08CC">
        <w:rPr>
          <w:rFonts w:ascii="微软雅黑" w:eastAsia="微软雅黑" w:hAnsi="微软雅黑" w:cs="微软雅黑" w:hint="eastAsia"/>
          <w:spacing w:val="12"/>
          <w:lang w:eastAsia="zh-CN"/>
        </w:rPr>
        <w:t>月</w:t>
      </w:r>
      <w:r w:rsidR="001106DA" w:rsidRPr="001B08CC">
        <w:rPr>
          <w:rFonts w:ascii="微软雅黑" w:eastAsia="微软雅黑" w:hAnsi="微软雅黑" w:cs="微软雅黑" w:hint="eastAsia"/>
          <w:spacing w:val="12"/>
          <w:lang w:eastAsia="zh-CN"/>
        </w:rPr>
        <w:t>原糖</w:t>
      </w:r>
      <w:r w:rsidR="001106DA" w:rsidRPr="004135DD">
        <w:rPr>
          <w:rFonts w:ascii="微软雅黑" w:eastAsia="微软雅黑" w:hAnsi="微软雅黑" w:cs="微软雅黑" w:hint="eastAsia"/>
          <w:spacing w:val="12"/>
          <w:lang w:eastAsia="zh-CN"/>
        </w:rPr>
        <w:t>期</w:t>
      </w:r>
      <w:r w:rsidR="00D519DA" w:rsidRPr="004135DD">
        <w:rPr>
          <w:rFonts w:ascii="微软雅黑" w:eastAsia="微软雅黑" w:hAnsi="微软雅黑" w:cs="微软雅黑" w:hint="eastAsia"/>
          <w:spacing w:val="12"/>
          <w:lang w:eastAsia="zh-CN"/>
        </w:rPr>
        <w:t>货</w:t>
      </w:r>
      <w:r w:rsidR="00D1050A" w:rsidRPr="004135DD">
        <w:rPr>
          <w:rFonts w:ascii="微软雅黑" w:eastAsia="微软雅黑" w:hAnsi="微软雅黑" w:cs="微软雅黑" w:hint="eastAsia"/>
          <w:spacing w:val="12"/>
          <w:lang w:eastAsia="zh-CN"/>
        </w:rPr>
        <w:t>合约收跌</w:t>
      </w:r>
      <w:r w:rsidR="004135DD" w:rsidRPr="004135DD">
        <w:rPr>
          <w:rFonts w:ascii="微软雅黑" w:eastAsia="微软雅黑" w:hAnsi="微软雅黑" w:cs="微软雅黑"/>
          <w:spacing w:val="12"/>
          <w:lang w:eastAsia="zh-CN"/>
        </w:rPr>
        <w:t>0.81</w:t>
      </w:r>
      <w:r w:rsidR="00115A1A" w:rsidRPr="004135DD">
        <w:rPr>
          <w:rFonts w:ascii="微软雅黑" w:eastAsia="微软雅黑" w:hAnsi="微软雅黑" w:cs="微软雅黑"/>
          <w:spacing w:val="12"/>
          <w:lang w:eastAsia="zh-CN"/>
        </w:rPr>
        <w:t>%</w:t>
      </w:r>
      <w:r w:rsidR="00115A1A" w:rsidRPr="004135DD">
        <w:rPr>
          <w:rFonts w:ascii="微软雅黑" w:eastAsia="微软雅黑" w:hAnsi="微软雅黑" w:cs="微软雅黑" w:hint="eastAsia"/>
          <w:spacing w:val="12"/>
          <w:lang w:eastAsia="zh-CN"/>
        </w:rPr>
        <w:t>报</w:t>
      </w:r>
      <w:r w:rsidR="004135DD" w:rsidRPr="004135DD">
        <w:rPr>
          <w:rFonts w:ascii="微软雅黑" w:eastAsia="微软雅黑" w:hAnsi="微软雅黑" w:cs="微软雅黑"/>
          <w:spacing w:val="12"/>
          <w:lang w:eastAsia="zh-CN"/>
        </w:rPr>
        <w:t>21.96</w:t>
      </w:r>
      <w:r w:rsidR="00115A1A" w:rsidRPr="004135DD">
        <w:rPr>
          <w:rFonts w:ascii="微软雅黑" w:eastAsia="微软雅黑" w:hAnsi="微软雅黑" w:cs="微软雅黑" w:hint="eastAsia"/>
          <w:spacing w:val="12"/>
          <w:lang w:eastAsia="zh-CN"/>
        </w:rPr>
        <w:t>美分</w:t>
      </w:r>
      <w:r w:rsidR="00115A1A" w:rsidRPr="004135DD">
        <w:rPr>
          <w:rFonts w:ascii="微软雅黑" w:eastAsia="微软雅黑" w:hAnsi="微软雅黑" w:cs="微软雅黑"/>
          <w:spacing w:val="12"/>
          <w:lang w:eastAsia="zh-CN"/>
        </w:rPr>
        <w:t>/</w:t>
      </w:r>
      <w:r w:rsidR="00115A1A" w:rsidRPr="004135DD">
        <w:rPr>
          <w:rFonts w:ascii="微软雅黑" w:eastAsia="微软雅黑" w:hAnsi="微软雅黑" w:cs="微软雅黑" w:hint="eastAsia"/>
          <w:spacing w:val="12"/>
          <w:lang w:eastAsia="zh-CN"/>
        </w:rPr>
        <w:t>磅，</w:t>
      </w:r>
      <w:r w:rsidR="00115A1A" w:rsidRPr="004135DD">
        <w:rPr>
          <w:rFonts w:ascii="微软雅黑" w:eastAsia="微软雅黑" w:hAnsi="微软雅黑" w:cs="微软雅黑"/>
          <w:spacing w:val="12"/>
          <w:lang w:eastAsia="zh-CN"/>
        </w:rPr>
        <w:t>ICE12</w:t>
      </w:r>
      <w:r w:rsidR="00115A1A" w:rsidRPr="004135DD">
        <w:rPr>
          <w:rFonts w:ascii="微软雅黑" w:eastAsia="微软雅黑" w:hAnsi="微软雅黑" w:cs="微软雅黑" w:hint="eastAsia"/>
          <w:spacing w:val="12"/>
          <w:lang w:eastAsia="zh-CN"/>
        </w:rPr>
        <w:t>月期棉期货合约收</w:t>
      </w:r>
      <w:r w:rsidR="00D1050A" w:rsidRPr="004135DD">
        <w:rPr>
          <w:rFonts w:ascii="微软雅黑" w:eastAsia="微软雅黑" w:hAnsi="微软雅黑" w:cs="微软雅黑" w:hint="eastAsia"/>
          <w:spacing w:val="12"/>
          <w:lang w:eastAsia="zh-CN"/>
        </w:rPr>
        <w:t>跌</w:t>
      </w:r>
      <w:r w:rsidR="004135DD" w:rsidRPr="004135DD">
        <w:rPr>
          <w:rFonts w:ascii="微软雅黑" w:eastAsia="微软雅黑" w:hAnsi="微软雅黑" w:cs="微软雅黑"/>
          <w:spacing w:val="12"/>
          <w:lang w:eastAsia="zh-CN"/>
        </w:rPr>
        <w:t>0</w:t>
      </w:r>
      <w:r w:rsidR="00A30A89" w:rsidRPr="004135DD">
        <w:rPr>
          <w:rFonts w:ascii="微软雅黑" w:eastAsia="微软雅黑" w:hAnsi="微软雅黑" w:cs="微软雅黑"/>
          <w:spacing w:val="12"/>
          <w:lang w:eastAsia="zh-CN"/>
        </w:rPr>
        <w:t>.</w:t>
      </w:r>
      <w:r w:rsidR="004135DD" w:rsidRPr="004135DD">
        <w:rPr>
          <w:rFonts w:ascii="微软雅黑" w:eastAsia="微软雅黑" w:hAnsi="微软雅黑" w:cs="微软雅黑"/>
          <w:spacing w:val="12"/>
          <w:lang w:eastAsia="zh-CN"/>
        </w:rPr>
        <w:t>42</w:t>
      </w:r>
      <w:r w:rsidR="006B5572" w:rsidRPr="004135DD">
        <w:rPr>
          <w:rFonts w:ascii="微软雅黑" w:eastAsia="微软雅黑" w:hAnsi="微软雅黑" w:cs="微软雅黑"/>
          <w:spacing w:val="12"/>
          <w:lang w:eastAsia="zh-CN"/>
        </w:rPr>
        <w:t>%</w:t>
      </w:r>
      <w:r w:rsidR="0072039A" w:rsidRPr="004135DD">
        <w:rPr>
          <w:rFonts w:ascii="微软雅黑" w:eastAsia="微软雅黑" w:hAnsi="微软雅黑" w:cs="微软雅黑" w:hint="eastAsia"/>
          <w:spacing w:val="12"/>
          <w:lang w:eastAsia="zh-CN"/>
        </w:rPr>
        <w:t>美分</w:t>
      </w:r>
      <w:r w:rsidR="00115A1A" w:rsidRPr="004135DD">
        <w:rPr>
          <w:rFonts w:ascii="微软雅黑" w:eastAsia="微软雅黑" w:hAnsi="微软雅黑" w:cs="微软雅黑" w:hint="eastAsia"/>
          <w:spacing w:val="12"/>
          <w:lang w:eastAsia="zh-CN"/>
        </w:rPr>
        <w:t>报</w:t>
      </w:r>
      <w:r w:rsidR="00E02C64" w:rsidRPr="004135DD">
        <w:rPr>
          <w:rFonts w:ascii="微软雅黑" w:eastAsia="微软雅黑" w:hAnsi="微软雅黑" w:cs="微软雅黑"/>
          <w:spacing w:val="12"/>
          <w:lang w:eastAsia="zh-CN"/>
        </w:rPr>
        <w:t>7</w:t>
      </w:r>
      <w:r w:rsidR="004135DD" w:rsidRPr="004135DD">
        <w:rPr>
          <w:rFonts w:ascii="微软雅黑" w:eastAsia="微软雅黑" w:hAnsi="微软雅黑" w:cs="微软雅黑"/>
          <w:spacing w:val="12"/>
          <w:lang w:eastAsia="zh-CN"/>
        </w:rPr>
        <w:t>0.36</w:t>
      </w:r>
      <w:r w:rsidR="00115A1A" w:rsidRPr="004135DD">
        <w:rPr>
          <w:rFonts w:ascii="微软雅黑" w:eastAsia="微软雅黑" w:hAnsi="微软雅黑" w:cs="微软雅黑" w:hint="eastAsia"/>
          <w:spacing w:val="12"/>
          <w:lang w:eastAsia="zh-CN"/>
        </w:rPr>
        <w:t>美分</w:t>
      </w:r>
      <w:r w:rsidR="00115A1A" w:rsidRPr="004135DD">
        <w:rPr>
          <w:rFonts w:ascii="微软雅黑" w:eastAsia="微软雅黑" w:hAnsi="微软雅黑" w:cs="微软雅黑"/>
          <w:spacing w:val="12"/>
          <w:lang w:eastAsia="zh-CN"/>
        </w:rPr>
        <w:t>/</w:t>
      </w:r>
      <w:r w:rsidR="00115A1A" w:rsidRPr="004135DD">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A09DF" w:rsidP="0048502E">
      <w:pPr>
        <w:spacing w:before="103" w:line="257" w:lineRule="auto"/>
        <w:ind w:right="584"/>
        <w:jc w:val="both"/>
        <w:rPr>
          <w:lang w:eastAsia="zh-CN"/>
        </w:rPr>
      </w:pPr>
      <w:r>
        <w:rPr>
          <w:noProof/>
          <w:lang w:eastAsia="zh-CN"/>
        </w:rPr>
        <w:drawing>
          <wp:inline distT="0" distB="0" distL="0" distR="0" wp14:anchorId="76D80E7D">
            <wp:extent cx="6161405" cy="3468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1662" cy="3473964"/>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auto"/>
          <w:spacing w:val="4"/>
          <w:lang w:eastAsia="zh-CN"/>
        </w:rPr>
        <w:t>美国财政部季度融资预估报告显示，预计</w:t>
      </w:r>
      <w:r w:rsidR="009A09DF" w:rsidRPr="009A09DF">
        <w:rPr>
          <w:rFonts w:ascii="微软雅黑" w:eastAsia="微软雅黑" w:hAnsi="微软雅黑" w:cs="微软雅黑"/>
          <w:color w:val="auto"/>
          <w:spacing w:val="4"/>
          <w:lang w:eastAsia="zh-CN"/>
        </w:rPr>
        <w:t>10-12</w:t>
      </w:r>
      <w:r w:rsidR="009A09DF" w:rsidRPr="009A09DF">
        <w:rPr>
          <w:rFonts w:ascii="微软雅黑" w:eastAsia="微软雅黑" w:hAnsi="微软雅黑" w:cs="微软雅黑" w:hint="eastAsia"/>
          <w:color w:val="auto"/>
          <w:spacing w:val="4"/>
          <w:lang w:eastAsia="zh-CN"/>
        </w:rPr>
        <w:t>月借款</w:t>
      </w:r>
      <w:r w:rsidR="009A09DF" w:rsidRPr="009A09DF">
        <w:rPr>
          <w:rFonts w:ascii="微软雅黑" w:eastAsia="微软雅黑" w:hAnsi="微软雅黑" w:cs="微软雅黑"/>
          <w:color w:val="auto"/>
          <w:spacing w:val="4"/>
          <w:lang w:eastAsia="zh-CN"/>
        </w:rPr>
        <w:t>5460</w:t>
      </w:r>
      <w:r w:rsidR="009A09DF" w:rsidRPr="009A09DF">
        <w:rPr>
          <w:rFonts w:ascii="微软雅黑" w:eastAsia="微软雅黑" w:hAnsi="微软雅黑" w:cs="微软雅黑" w:hint="eastAsia"/>
          <w:color w:val="auto"/>
          <w:spacing w:val="4"/>
          <w:lang w:eastAsia="zh-CN"/>
        </w:rPr>
        <w:t>亿美元，之前预计</w:t>
      </w:r>
      <w:r w:rsidR="009A09DF" w:rsidRPr="009A09DF">
        <w:rPr>
          <w:rFonts w:ascii="微软雅黑" w:eastAsia="微软雅黑" w:hAnsi="微软雅黑" w:cs="微软雅黑"/>
          <w:color w:val="auto"/>
          <w:spacing w:val="4"/>
          <w:lang w:eastAsia="zh-CN"/>
        </w:rPr>
        <w:t>5650</w:t>
      </w:r>
      <w:r w:rsidR="009A09DF" w:rsidRPr="009A09DF">
        <w:rPr>
          <w:rFonts w:ascii="微软雅黑" w:eastAsia="微软雅黑" w:hAnsi="微软雅黑" w:cs="微软雅黑" w:hint="eastAsia"/>
          <w:color w:val="auto"/>
          <w:spacing w:val="4"/>
          <w:lang w:eastAsia="zh-CN"/>
        </w:rPr>
        <w:t>亿美元；预计</w:t>
      </w:r>
      <w:r w:rsidR="009A09DF" w:rsidRPr="009A09DF">
        <w:rPr>
          <w:rFonts w:ascii="微软雅黑" w:eastAsia="微软雅黑" w:hAnsi="微软雅黑" w:cs="微软雅黑"/>
          <w:color w:val="auto"/>
          <w:spacing w:val="4"/>
          <w:lang w:eastAsia="zh-CN"/>
        </w:rPr>
        <w:t>2024</w:t>
      </w:r>
      <w:r w:rsidR="009A09DF" w:rsidRPr="009A09DF">
        <w:rPr>
          <w:rFonts w:ascii="微软雅黑" w:eastAsia="微软雅黑" w:hAnsi="微软雅黑" w:cs="微软雅黑" w:hint="eastAsia"/>
          <w:color w:val="auto"/>
          <w:spacing w:val="4"/>
          <w:lang w:eastAsia="zh-CN"/>
        </w:rPr>
        <w:t>年年底现金余额</w:t>
      </w:r>
      <w:r w:rsidR="009A09DF" w:rsidRPr="009A09DF">
        <w:rPr>
          <w:rFonts w:ascii="微软雅黑" w:eastAsia="微软雅黑" w:hAnsi="微软雅黑" w:cs="微软雅黑"/>
          <w:color w:val="auto"/>
          <w:spacing w:val="4"/>
          <w:lang w:eastAsia="zh-CN"/>
        </w:rPr>
        <w:t>7000</w:t>
      </w:r>
      <w:r w:rsidR="009A09DF" w:rsidRPr="009A09DF">
        <w:rPr>
          <w:rFonts w:ascii="微软雅黑" w:eastAsia="微软雅黑" w:hAnsi="微软雅黑" w:cs="微软雅黑" w:hint="eastAsia"/>
          <w:color w:val="auto"/>
          <w:spacing w:val="4"/>
          <w:lang w:eastAsia="zh-CN"/>
        </w:rPr>
        <w:t>亿美元，预计</w:t>
      </w:r>
      <w:r w:rsidR="009A09DF" w:rsidRPr="009A09DF">
        <w:rPr>
          <w:rFonts w:ascii="微软雅黑" w:eastAsia="微软雅黑" w:hAnsi="微软雅黑" w:cs="微软雅黑"/>
          <w:color w:val="auto"/>
          <w:spacing w:val="4"/>
          <w:lang w:eastAsia="zh-CN"/>
        </w:rPr>
        <w:t>2025</w:t>
      </w:r>
      <w:r w:rsidR="009A09DF" w:rsidRPr="009A09DF">
        <w:rPr>
          <w:rFonts w:ascii="微软雅黑" w:eastAsia="微软雅黑" w:hAnsi="微软雅黑" w:cs="微软雅黑" w:hint="eastAsia"/>
          <w:color w:val="auto"/>
          <w:spacing w:val="4"/>
          <w:lang w:eastAsia="zh-CN"/>
        </w:rPr>
        <w:t>年</w:t>
      </w:r>
      <w:r w:rsidR="009A09DF" w:rsidRPr="009A09DF">
        <w:rPr>
          <w:rFonts w:ascii="微软雅黑" w:eastAsia="微软雅黑" w:hAnsi="微软雅黑" w:cs="微软雅黑"/>
          <w:color w:val="auto"/>
          <w:spacing w:val="4"/>
          <w:lang w:eastAsia="zh-CN"/>
        </w:rPr>
        <w:t>3</w:t>
      </w:r>
      <w:r w:rsidR="009A09DF" w:rsidRPr="009A09DF">
        <w:rPr>
          <w:rFonts w:ascii="微软雅黑" w:eastAsia="微软雅黑" w:hAnsi="微软雅黑" w:cs="微软雅黑" w:hint="eastAsia"/>
          <w:color w:val="auto"/>
          <w:spacing w:val="4"/>
          <w:lang w:eastAsia="zh-CN"/>
        </w:rPr>
        <w:t>月底的现金余额为</w:t>
      </w:r>
      <w:r w:rsidR="009A09DF" w:rsidRPr="009A09DF">
        <w:rPr>
          <w:rFonts w:ascii="微软雅黑" w:eastAsia="微软雅黑" w:hAnsi="微软雅黑" w:cs="微软雅黑"/>
          <w:color w:val="auto"/>
          <w:spacing w:val="4"/>
          <w:lang w:eastAsia="zh-CN"/>
        </w:rPr>
        <w:t>8500</w:t>
      </w:r>
      <w:r w:rsidR="009A09DF" w:rsidRPr="009A09DF">
        <w:rPr>
          <w:rFonts w:ascii="微软雅黑" w:eastAsia="微软雅黑" w:hAnsi="微软雅黑" w:cs="微软雅黑" w:hint="eastAsia"/>
          <w:color w:val="auto"/>
          <w:spacing w:val="4"/>
          <w:lang w:eastAsia="zh-CN"/>
        </w:rPr>
        <w:t>亿美元，</w:t>
      </w:r>
      <w:r w:rsidR="009A09DF" w:rsidRPr="009A09DF">
        <w:rPr>
          <w:rFonts w:ascii="微软雅黑" w:eastAsia="微软雅黑" w:hAnsi="微软雅黑" w:cs="微软雅黑"/>
          <w:color w:val="auto"/>
          <w:spacing w:val="4"/>
          <w:lang w:eastAsia="zh-CN"/>
        </w:rPr>
        <w:t>2025</w:t>
      </w:r>
      <w:r w:rsidR="009A09DF" w:rsidRPr="009A09DF">
        <w:rPr>
          <w:rFonts w:ascii="微软雅黑" w:eastAsia="微软雅黑" w:hAnsi="微软雅黑" w:cs="微软雅黑" w:hint="eastAsia"/>
          <w:color w:val="auto"/>
          <w:spacing w:val="4"/>
          <w:lang w:eastAsia="zh-CN"/>
        </w:rPr>
        <w:t>年第一季度将借款</w:t>
      </w:r>
      <w:r w:rsidR="009A09DF" w:rsidRPr="009A09DF">
        <w:rPr>
          <w:rFonts w:ascii="微软雅黑" w:eastAsia="微软雅黑" w:hAnsi="微软雅黑" w:cs="微软雅黑"/>
          <w:color w:val="auto"/>
          <w:spacing w:val="4"/>
          <w:lang w:eastAsia="zh-CN"/>
        </w:rPr>
        <w:t>8230</w:t>
      </w:r>
      <w:r w:rsidR="009A09DF" w:rsidRPr="009A09DF">
        <w:rPr>
          <w:rFonts w:ascii="微软雅黑" w:eastAsia="微软雅黑" w:hAnsi="微软雅黑" w:cs="微软雅黑" w:hint="eastAsia"/>
          <w:color w:val="auto"/>
          <w:spacing w:val="4"/>
          <w:lang w:eastAsia="zh-CN"/>
        </w:rPr>
        <w:t>亿美元。</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auto"/>
          <w:spacing w:val="4"/>
          <w:lang w:eastAsia="zh-CN"/>
        </w:rPr>
        <w:t>欧洲央行副行长金多斯表示，国内通胀虽然正在放缓，但仍居高不下。欧元区经济活动弱于预期，各部门之间持续存在差异。</w:t>
      </w:r>
      <w:r w:rsidR="009A09DF" w:rsidRPr="009A09DF">
        <w:rPr>
          <w:rFonts w:ascii="微软雅黑" w:eastAsia="微软雅黑" w:hAnsi="微软雅黑" w:cs="微软雅黑"/>
          <w:color w:val="auto"/>
          <w:spacing w:val="4"/>
          <w:lang w:eastAsia="zh-CN"/>
        </w:rPr>
        <w:t>9</w:t>
      </w:r>
      <w:r w:rsidR="009A09DF" w:rsidRPr="009A09DF">
        <w:rPr>
          <w:rFonts w:ascii="微软雅黑" w:eastAsia="微软雅黑" w:hAnsi="微软雅黑" w:cs="微软雅黑" w:hint="eastAsia"/>
          <w:color w:val="auto"/>
          <w:spacing w:val="4"/>
          <w:lang w:eastAsia="zh-CN"/>
        </w:rPr>
        <w:t>月整体通胀降至</w:t>
      </w:r>
      <w:r w:rsidR="009A09DF" w:rsidRPr="009A09DF">
        <w:rPr>
          <w:rFonts w:ascii="微软雅黑" w:eastAsia="微软雅黑" w:hAnsi="微软雅黑" w:cs="微软雅黑"/>
          <w:color w:val="auto"/>
          <w:spacing w:val="4"/>
          <w:lang w:eastAsia="zh-CN"/>
        </w:rPr>
        <w:t>1.7%</w:t>
      </w:r>
      <w:r w:rsidR="009A09DF" w:rsidRPr="009A09DF">
        <w:rPr>
          <w:rFonts w:ascii="微软雅黑" w:eastAsia="微软雅黑" w:hAnsi="微软雅黑" w:cs="微软雅黑" w:hint="eastAsia"/>
          <w:color w:val="auto"/>
          <w:spacing w:val="4"/>
          <w:lang w:eastAsia="zh-CN"/>
        </w:rPr>
        <w:t>，较</w:t>
      </w:r>
      <w:r w:rsidR="009A09DF" w:rsidRPr="009A09DF">
        <w:rPr>
          <w:rFonts w:ascii="微软雅黑" w:eastAsia="微软雅黑" w:hAnsi="微软雅黑" w:cs="微软雅黑"/>
          <w:color w:val="auto"/>
          <w:spacing w:val="4"/>
          <w:lang w:eastAsia="zh-CN"/>
        </w:rPr>
        <w:t>8</w:t>
      </w:r>
      <w:r w:rsidR="009A09DF" w:rsidRPr="009A09DF">
        <w:rPr>
          <w:rFonts w:ascii="微软雅黑" w:eastAsia="微软雅黑" w:hAnsi="微软雅黑" w:cs="微软雅黑" w:hint="eastAsia"/>
          <w:color w:val="auto"/>
          <w:spacing w:val="4"/>
          <w:lang w:eastAsia="zh-CN"/>
        </w:rPr>
        <w:t>月下降</w:t>
      </w:r>
      <w:r w:rsidR="009A09DF" w:rsidRPr="009A09DF">
        <w:rPr>
          <w:rFonts w:ascii="微软雅黑" w:eastAsia="微软雅黑" w:hAnsi="微软雅黑" w:cs="微软雅黑"/>
          <w:color w:val="auto"/>
          <w:spacing w:val="4"/>
          <w:lang w:eastAsia="zh-CN"/>
        </w:rPr>
        <w:t>0.5</w:t>
      </w:r>
      <w:r w:rsidR="009A09DF" w:rsidRPr="009A09DF">
        <w:rPr>
          <w:rFonts w:ascii="微软雅黑" w:eastAsia="微软雅黑" w:hAnsi="微软雅黑" w:cs="微软雅黑" w:hint="eastAsia"/>
          <w:color w:val="auto"/>
          <w:spacing w:val="4"/>
          <w:lang w:eastAsia="zh-CN"/>
        </w:rPr>
        <w:t>个百分点。通胀的下降主要归因于能源成本的急剧下降。预计通胀将在今年晚些时候因基数效应再度上升，随后将在明年逐步降至</w:t>
      </w:r>
      <w:r w:rsidR="009A09DF" w:rsidRPr="009A09DF">
        <w:rPr>
          <w:rFonts w:ascii="微软雅黑" w:eastAsia="微软雅黑" w:hAnsi="微软雅黑" w:cs="微软雅黑"/>
          <w:color w:val="auto"/>
          <w:spacing w:val="4"/>
          <w:lang w:eastAsia="zh-CN"/>
        </w:rPr>
        <w:t>2%</w:t>
      </w:r>
      <w:r w:rsidR="009A09DF" w:rsidRPr="009A09DF">
        <w:rPr>
          <w:rFonts w:ascii="微软雅黑" w:eastAsia="微软雅黑" w:hAnsi="微软雅黑" w:cs="微软雅黑" w:hint="eastAsia"/>
          <w:color w:val="auto"/>
          <w:spacing w:val="4"/>
          <w:lang w:eastAsia="zh-CN"/>
        </w:rPr>
        <w:t>的目标。</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191919"/>
          <w:shd w:val="clear" w:color="auto" w:fill="FFFFFF"/>
          <w:lang w:eastAsia="zh-CN"/>
        </w:rPr>
        <w:t>今年日本企业的平均月薪增幅较</w:t>
      </w:r>
      <w:r w:rsidR="009A09DF" w:rsidRPr="009A09DF">
        <w:rPr>
          <w:rFonts w:ascii="微软雅黑" w:eastAsia="微软雅黑" w:hAnsi="微软雅黑" w:cs="微软雅黑"/>
          <w:color w:val="191919"/>
          <w:shd w:val="clear" w:color="auto" w:fill="FFFFFF"/>
          <w:lang w:eastAsia="zh-CN"/>
        </w:rPr>
        <w:t>2023</w:t>
      </w:r>
      <w:r w:rsidR="009A09DF" w:rsidRPr="009A09DF">
        <w:rPr>
          <w:rFonts w:ascii="微软雅黑" w:eastAsia="微软雅黑" w:hAnsi="微软雅黑" w:cs="微软雅黑" w:hint="eastAsia"/>
          <w:color w:val="191919"/>
          <w:shd w:val="clear" w:color="auto" w:fill="FFFFFF"/>
          <w:lang w:eastAsia="zh-CN"/>
        </w:rPr>
        <w:t>年上涨了</w:t>
      </w:r>
      <w:r w:rsidR="009A09DF" w:rsidRPr="009A09DF">
        <w:rPr>
          <w:rFonts w:ascii="微软雅黑" w:eastAsia="微软雅黑" w:hAnsi="微软雅黑" w:cs="微软雅黑"/>
          <w:color w:val="191919"/>
          <w:shd w:val="clear" w:color="auto" w:fill="FFFFFF"/>
          <w:lang w:eastAsia="zh-CN"/>
        </w:rPr>
        <w:t>2524</w:t>
      </w:r>
      <w:r w:rsidR="009A09DF" w:rsidRPr="009A09DF">
        <w:rPr>
          <w:rFonts w:ascii="微软雅黑" w:eastAsia="微软雅黑" w:hAnsi="微软雅黑" w:cs="微软雅黑" w:hint="eastAsia"/>
          <w:color w:val="191919"/>
          <w:shd w:val="clear" w:color="auto" w:fill="FFFFFF"/>
          <w:lang w:eastAsia="zh-CN"/>
        </w:rPr>
        <w:t>日元（约合</w:t>
      </w:r>
      <w:r w:rsidR="009A09DF" w:rsidRPr="009A09DF">
        <w:rPr>
          <w:rFonts w:ascii="微软雅黑" w:eastAsia="微软雅黑" w:hAnsi="微软雅黑" w:cs="微软雅黑"/>
          <w:color w:val="191919"/>
          <w:shd w:val="clear" w:color="auto" w:fill="FFFFFF"/>
          <w:lang w:eastAsia="zh-CN"/>
        </w:rPr>
        <w:t>16</w:t>
      </w:r>
      <w:r w:rsidR="009A09DF" w:rsidRPr="009A09DF">
        <w:rPr>
          <w:rFonts w:ascii="微软雅黑" w:eastAsia="微软雅黑" w:hAnsi="微软雅黑" w:cs="微软雅黑" w:hint="eastAsia"/>
          <w:color w:val="191919"/>
          <w:shd w:val="clear" w:color="auto" w:fill="FFFFFF"/>
          <w:lang w:eastAsia="zh-CN"/>
        </w:rPr>
        <w:t>美元），达到创纪录的</w:t>
      </w:r>
      <w:r w:rsidR="009A09DF" w:rsidRPr="009A09DF">
        <w:rPr>
          <w:rFonts w:ascii="微软雅黑" w:eastAsia="微软雅黑" w:hAnsi="微软雅黑" w:cs="微软雅黑"/>
          <w:color w:val="191919"/>
          <w:shd w:val="clear" w:color="auto" w:fill="FFFFFF"/>
          <w:lang w:eastAsia="zh-CN"/>
        </w:rPr>
        <w:t>11961</w:t>
      </w:r>
      <w:r w:rsidR="009A09DF" w:rsidRPr="009A09DF">
        <w:rPr>
          <w:rFonts w:ascii="微软雅黑" w:eastAsia="微软雅黑" w:hAnsi="微软雅黑" w:cs="微软雅黑" w:hint="eastAsia"/>
          <w:color w:val="191919"/>
          <w:shd w:val="clear" w:color="auto" w:fill="FFFFFF"/>
          <w:lang w:eastAsia="zh-CN"/>
        </w:rPr>
        <w:t>日元，在物价上涨的背景下，首次突破</w:t>
      </w:r>
      <w:r w:rsidR="009A09DF" w:rsidRPr="009A09DF">
        <w:rPr>
          <w:rFonts w:ascii="微软雅黑" w:eastAsia="微软雅黑" w:hAnsi="微软雅黑" w:cs="微软雅黑"/>
          <w:color w:val="191919"/>
          <w:shd w:val="clear" w:color="auto" w:fill="FFFFFF"/>
          <w:lang w:eastAsia="zh-CN"/>
        </w:rPr>
        <w:t>10000</w:t>
      </w:r>
      <w:r w:rsidR="009A09DF" w:rsidRPr="009A09DF">
        <w:rPr>
          <w:rFonts w:ascii="微软雅黑" w:eastAsia="微软雅黑" w:hAnsi="微软雅黑" w:cs="微软雅黑" w:hint="eastAsia"/>
          <w:color w:val="191919"/>
          <w:shd w:val="clear" w:color="auto" w:fill="FFFFFF"/>
          <w:lang w:eastAsia="zh-CN"/>
        </w:rPr>
        <w:t>日元大关。</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A09DF" w:rsidRPr="009A09DF">
        <w:rPr>
          <w:rFonts w:ascii="微软雅黑" w:eastAsia="微软雅黑" w:hAnsi="微软雅黑" w:cs="微软雅黑" w:hint="eastAsia"/>
          <w:color w:val="191919"/>
          <w:shd w:val="clear" w:color="auto" w:fill="FFFFFF"/>
          <w:lang w:eastAsia="zh-CN"/>
        </w:rPr>
        <w:t>俄罗斯总统普京表示，通胀已降至</w:t>
      </w:r>
      <w:r w:rsidR="009A09DF" w:rsidRPr="009A09DF">
        <w:rPr>
          <w:rFonts w:ascii="微软雅黑" w:eastAsia="微软雅黑" w:hAnsi="微软雅黑" w:cs="微软雅黑"/>
          <w:color w:val="191919"/>
          <w:shd w:val="clear" w:color="auto" w:fill="FFFFFF"/>
          <w:lang w:eastAsia="zh-CN"/>
        </w:rPr>
        <w:t>9%</w:t>
      </w:r>
      <w:r w:rsidR="009A09DF" w:rsidRPr="009A09DF">
        <w:rPr>
          <w:rFonts w:ascii="微软雅黑" w:eastAsia="微软雅黑" w:hAnsi="微软雅黑" w:cs="微软雅黑" w:hint="eastAsia"/>
          <w:color w:val="191919"/>
          <w:shd w:val="clear" w:color="auto" w:fill="FFFFFF"/>
          <w:lang w:eastAsia="zh-CN"/>
        </w:rPr>
        <w:t>以下，较去年高位</w:t>
      </w:r>
      <w:r w:rsidR="009A09DF" w:rsidRPr="009A09DF">
        <w:rPr>
          <w:rFonts w:ascii="微软雅黑" w:eastAsia="微软雅黑" w:hAnsi="微软雅黑" w:cs="微软雅黑"/>
          <w:color w:val="191919"/>
          <w:shd w:val="clear" w:color="auto" w:fill="FFFFFF"/>
          <w:lang w:eastAsia="zh-CN"/>
        </w:rPr>
        <w:t>11.6%</w:t>
      </w:r>
      <w:r w:rsidR="009A09DF" w:rsidRPr="009A09DF">
        <w:rPr>
          <w:rFonts w:ascii="微软雅黑" w:eastAsia="微软雅黑" w:hAnsi="微软雅黑" w:cs="微软雅黑" w:hint="eastAsia"/>
          <w:color w:val="191919"/>
          <w:shd w:val="clear" w:color="auto" w:fill="FFFFFF"/>
          <w:lang w:eastAsia="zh-CN"/>
        </w:rPr>
        <w:t>下降超过一个百分点；俄罗斯</w:t>
      </w:r>
      <w:r w:rsidR="009A09DF" w:rsidRPr="009A09DF">
        <w:rPr>
          <w:rFonts w:ascii="微软雅黑" w:eastAsia="微软雅黑" w:hAnsi="微软雅黑" w:cs="微软雅黑"/>
          <w:color w:val="191919"/>
          <w:shd w:val="clear" w:color="auto" w:fill="FFFFFF"/>
          <w:lang w:eastAsia="zh-CN"/>
        </w:rPr>
        <w:t>2024</w:t>
      </w:r>
      <w:r w:rsidR="009A09DF" w:rsidRPr="009A09DF">
        <w:rPr>
          <w:rFonts w:ascii="微软雅黑" w:eastAsia="微软雅黑" w:hAnsi="微软雅黑" w:cs="微软雅黑" w:hint="eastAsia"/>
          <w:color w:val="191919"/>
          <w:shd w:val="clear" w:color="auto" w:fill="FFFFFF"/>
          <w:lang w:eastAsia="zh-CN"/>
        </w:rPr>
        <w:t>年</w:t>
      </w:r>
      <w:r w:rsidR="009A09DF" w:rsidRPr="009A09DF">
        <w:rPr>
          <w:rFonts w:ascii="微软雅黑" w:eastAsia="微软雅黑" w:hAnsi="微软雅黑" w:cs="微软雅黑"/>
          <w:color w:val="191919"/>
          <w:shd w:val="clear" w:color="auto" w:fill="FFFFFF"/>
          <w:lang w:eastAsia="zh-CN"/>
        </w:rPr>
        <w:t>GDP</w:t>
      </w:r>
      <w:r w:rsidR="009A09DF" w:rsidRPr="009A09DF">
        <w:rPr>
          <w:rFonts w:ascii="微软雅黑" w:eastAsia="微软雅黑" w:hAnsi="微软雅黑" w:cs="微软雅黑" w:hint="eastAsia"/>
          <w:color w:val="191919"/>
          <w:shd w:val="clear" w:color="auto" w:fill="FFFFFF"/>
          <w:lang w:eastAsia="zh-CN"/>
        </w:rPr>
        <w:t>增幅预计为</w:t>
      </w:r>
      <w:r w:rsidR="009A09DF" w:rsidRPr="009A09DF">
        <w:rPr>
          <w:rFonts w:ascii="微软雅黑" w:eastAsia="微软雅黑" w:hAnsi="微软雅黑" w:cs="微软雅黑"/>
          <w:color w:val="191919"/>
          <w:shd w:val="clear" w:color="auto" w:fill="FFFFFF"/>
          <w:lang w:eastAsia="zh-CN"/>
        </w:rPr>
        <w:t>3.9%</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191919"/>
          <w:shd w:val="clear" w:color="auto" w:fill="FFFFFF"/>
          <w:lang w:eastAsia="zh-CN"/>
        </w:rPr>
        <w:t>新加坡金管局预计新加坡</w:t>
      </w:r>
      <w:r w:rsidR="009A09DF" w:rsidRPr="009A09DF">
        <w:rPr>
          <w:rFonts w:ascii="微软雅黑" w:eastAsia="微软雅黑" w:hAnsi="微软雅黑" w:cs="微软雅黑"/>
          <w:color w:val="191919"/>
          <w:shd w:val="clear" w:color="auto" w:fill="FFFFFF"/>
          <w:lang w:eastAsia="zh-CN"/>
        </w:rPr>
        <w:t>2024</w:t>
      </w:r>
      <w:r w:rsidR="009A09DF" w:rsidRPr="009A09DF">
        <w:rPr>
          <w:rFonts w:ascii="微软雅黑" w:eastAsia="微软雅黑" w:hAnsi="微软雅黑" w:cs="微软雅黑" w:hint="eastAsia"/>
          <w:color w:val="191919"/>
          <w:shd w:val="clear" w:color="auto" w:fill="FFFFFF"/>
          <w:lang w:eastAsia="zh-CN"/>
        </w:rPr>
        <w:t>年国内生产总值（</w:t>
      </w:r>
      <w:r w:rsidR="009A09DF" w:rsidRPr="009A09DF">
        <w:rPr>
          <w:rFonts w:ascii="微软雅黑" w:eastAsia="微软雅黑" w:hAnsi="微软雅黑" w:cs="微软雅黑"/>
          <w:color w:val="191919"/>
          <w:shd w:val="clear" w:color="auto" w:fill="FFFFFF"/>
          <w:lang w:eastAsia="zh-CN"/>
        </w:rPr>
        <w:t>GDP</w:t>
      </w:r>
      <w:r w:rsidR="009A09DF" w:rsidRPr="009A09DF">
        <w:rPr>
          <w:rFonts w:ascii="微软雅黑" w:eastAsia="微软雅黑" w:hAnsi="微软雅黑" w:cs="微软雅黑" w:hint="eastAsia"/>
          <w:color w:val="191919"/>
          <w:shd w:val="clear" w:color="auto" w:fill="FFFFFF"/>
          <w:lang w:eastAsia="zh-CN"/>
        </w:rPr>
        <w:t>）增幅将在</w:t>
      </w:r>
      <w:r w:rsidR="009A09DF" w:rsidRPr="009A09DF">
        <w:rPr>
          <w:rFonts w:ascii="微软雅黑" w:eastAsia="微软雅黑" w:hAnsi="微软雅黑" w:cs="微软雅黑"/>
          <w:color w:val="191919"/>
          <w:shd w:val="clear" w:color="auto" w:fill="FFFFFF"/>
          <w:lang w:eastAsia="zh-CN"/>
        </w:rPr>
        <w:t>2%-3%</w:t>
      </w:r>
      <w:r w:rsidR="009A09DF" w:rsidRPr="009A09DF">
        <w:rPr>
          <w:rFonts w:ascii="微软雅黑" w:eastAsia="微软雅黑" w:hAnsi="微软雅黑" w:cs="微软雅黑" w:hint="eastAsia"/>
          <w:color w:val="191919"/>
          <w:shd w:val="clear" w:color="auto" w:fill="FFFFFF"/>
          <w:lang w:eastAsia="zh-CN"/>
        </w:rPr>
        <w:t>预测区间的高端，明年的增幅将与今年类似；预计核心通胀到</w:t>
      </w:r>
      <w:r w:rsidR="009A09DF" w:rsidRPr="009A09DF">
        <w:rPr>
          <w:rFonts w:ascii="微软雅黑" w:eastAsia="微软雅黑" w:hAnsi="微软雅黑" w:cs="微软雅黑"/>
          <w:color w:val="191919"/>
          <w:shd w:val="clear" w:color="auto" w:fill="FFFFFF"/>
          <w:lang w:eastAsia="zh-CN"/>
        </w:rPr>
        <w:t>2024</w:t>
      </w:r>
      <w:r w:rsidR="009A09DF" w:rsidRPr="009A09DF">
        <w:rPr>
          <w:rFonts w:ascii="微软雅黑" w:eastAsia="微软雅黑" w:hAnsi="微软雅黑" w:cs="微软雅黑" w:hint="eastAsia"/>
          <w:color w:val="191919"/>
          <w:shd w:val="clear" w:color="auto" w:fill="FFFFFF"/>
          <w:lang w:eastAsia="zh-CN"/>
        </w:rPr>
        <w:t>年底将进一步放缓至约</w:t>
      </w:r>
      <w:r w:rsidR="009A09DF" w:rsidRPr="009A09DF">
        <w:rPr>
          <w:rFonts w:ascii="微软雅黑" w:eastAsia="微软雅黑" w:hAnsi="微软雅黑" w:cs="微软雅黑"/>
          <w:color w:val="191919"/>
          <w:shd w:val="clear" w:color="auto" w:fill="FFFFFF"/>
          <w:lang w:eastAsia="zh-CN"/>
        </w:rPr>
        <w:t>2%</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191919"/>
          <w:shd w:val="clear" w:color="auto" w:fill="FFFFFF"/>
          <w:lang w:eastAsia="zh-CN"/>
        </w:rPr>
        <w:t>美国</w:t>
      </w:r>
      <w:r w:rsidR="009A09DF" w:rsidRPr="009A09DF">
        <w:rPr>
          <w:rFonts w:ascii="微软雅黑" w:eastAsia="微软雅黑" w:hAnsi="微软雅黑" w:cs="微软雅黑"/>
          <w:color w:val="191919"/>
          <w:shd w:val="clear" w:color="auto" w:fill="FFFFFF"/>
          <w:lang w:eastAsia="zh-CN"/>
        </w:rPr>
        <w:t>10</w:t>
      </w:r>
      <w:r w:rsidR="009A09DF" w:rsidRPr="009A09DF">
        <w:rPr>
          <w:rFonts w:ascii="微软雅黑" w:eastAsia="微软雅黑" w:hAnsi="微软雅黑" w:cs="微软雅黑" w:hint="eastAsia"/>
          <w:color w:val="191919"/>
          <w:shd w:val="clear" w:color="auto" w:fill="FFFFFF"/>
          <w:lang w:eastAsia="zh-CN"/>
        </w:rPr>
        <w:t>月达拉斯联储商业活动指数为</w:t>
      </w:r>
      <w:r w:rsidR="009A09DF" w:rsidRPr="009A09DF">
        <w:rPr>
          <w:rFonts w:ascii="微软雅黑" w:eastAsia="微软雅黑" w:hAnsi="微软雅黑" w:cs="微软雅黑"/>
          <w:color w:val="191919"/>
          <w:shd w:val="clear" w:color="auto" w:fill="FFFFFF"/>
          <w:lang w:eastAsia="zh-CN"/>
        </w:rPr>
        <w:t>-3</w:t>
      </w:r>
      <w:r w:rsidR="009A09DF" w:rsidRPr="009A09DF">
        <w:rPr>
          <w:rFonts w:ascii="微软雅黑" w:eastAsia="微软雅黑" w:hAnsi="微软雅黑" w:cs="微软雅黑" w:hint="eastAsia"/>
          <w:color w:val="191919"/>
          <w:shd w:val="clear" w:color="auto" w:fill="FFFFFF"/>
          <w:lang w:eastAsia="zh-CN"/>
        </w:rPr>
        <w:t>，预期</w:t>
      </w:r>
      <w:r w:rsidR="009A09DF" w:rsidRPr="009A09DF">
        <w:rPr>
          <w:rFonts w:ascii="微软雅黑" w:eastAsia="微软雅黑" w:hAnsi="微软雅黑" w:cs="微软雅黑"/>
          <w:color w:val="191919"/>
          <w:shd w:val="clear" w:color="auto" w:fill="FFFFFF"/>
          <w:lang w:eastAsia="zh-CN"/>
        </w:rPr>
        <w:t>-9</w:t>
      </w:r>
      <w:r w:rsidR="009A09DF" w:rsidRPr="009A09DF">
        <w:rPr>
          <w:rFonts w:ascii="微软雅黑" w:eastAsia="微软雅黑" w:hAnsi="微软雅黑" w:cs="微软雅黑" w:hint="eastAsia"/>
          <w:color w:val="191919"/>
          <w:shd w:val="clear" w:color="auto" w:fill="FFFFFF"/>
          <w:lang w:eastAsia="zh-CN"/>
        </w:rPr>
        <w:t>，前值</w:t>
      </w:r>
      <w:r w:rsidR="009A09DF" w:rsidRPr="009A09DF">
        <w:rPr>
          <w:rFonts w:ascii="微软雅黑" w:eastAsia="微软雅黑" w:hAnsi="微软雅黑" w:cs="微软雅黑"/>
          <w:color w:val="191919"/>
          <w:shd w:val="clear" w:color="auto" w:fill="FFFFFF"/>
          <w:lang w:eastAsia="zh-CN"/>
        </w:rPr>
        <w:t>-9</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191919"/>
          <w:shd w:val="clear" w:color="auto" w:fill="FFFFFF"/>
          <w:lang w:eastAsia="zh-CN"/>
        </w:rPr>
        <w:t>英国</w:t>
      </w:r>
      <w:r w:rsidR="009A09DF" w:rsidRPr="009A09DF">
        <w:rPr>
          <w:rFonts w:ascii="微软雅黑" w:eastAsia="微软雅黑" w:hAnsi="微软雅黑" w:cs="微软雅黑"/>
          <w:color w:val="191919"/>
          <w:shd w:val="clear" w:color="auto" w:fill="FFFFFF"/>
          <w:lang w:eastAsia="zh-CN"/>
        </w:rPr>
        <w:t>10</w:t>
      </w:r>
      <w:r w:rsidR="009A09DF" w:rsidRPr="009A09DF">
        <w:rPr>
          <w:rFonts w:ascii="微软雅黑" w:eastAsia="微软雅黑" w:hAnsi="微软雅黑" w:cs="微软雅黑" w:hint="eastAsia"/>
          <w:color w:val="191919"/>
          <w:shd w:val="clear" w:color="auto" w:fill="FFFFFF"/>
          <w:lang w:eastAsia="zh-CN"/>
        </w:rPr>
        <w:t>月</w:t>
      </w:r>
      <w:r w:rsidR="009A09DF" w:rsidRPr="009A09DF">
        <w:rPr>
          <w:rFonts w:ascii="微软雅黑" w:eastAsia="微软雅黑" w:hAnsi="微软雅黑" w:cs="微软雅黑"/>
          <w:color w:val="191919"/>
          <w:shd w:val="clear" w:color="auto" w:fill="FFFFFF"/>
          <w:lang w:eastAsia="zh-CN"/>
        </w:rPr>
        <w:t>CBI</w:t>
      </w:r>
      <w:r w:rsidR="009A09DF" w:rsidRPr="009A09DF">
        <w:rPr>
          <w:rFonts w:ascii="微软雅黑" w:eastAsia="微软雅黑" w:hAnsi="微软雅黑" w:cs="微软雅黑" w:hint="eastAsia"/>
          <w:color w:val="191919"/>
          <w:shd w:val="clear" w:color="auto" w:fill="FFFFFF"/>
          <w:lang w:eastAsia="zh-CN"/>
        </w:rPr>
        <w:t>零售销售差值</w:t>
      </w:r>
      <w:r w:rsidR="009A09DF" w:rsidRPr="009A09DF">
        <w:rPr>
          <w:rFonts w:ascii="微软雅黑" w:eastAsia="微软雅黑" w:hAnsi="微软雅黑" w:cs="微软雅黑"/>
          <w:color w:val="191919"/>
          <w:shd w:val="clear" w:color="auto" w:fill="FFFFFF"/>
          <w:lang w:eastAsia="zh-CN"/>
        </w:rPr>
        <w:t>-6</w:t>
      </w:r>
      <w:r w:rsidR="009A09DF" w:rsidRPr="009A09DF">
        <w:rPr>
          <w:rFonts w:ascii="微软雅黑" w:eastAsia="微软雅黑" w:hAnsi="微软雅黑" w:cs="微软雅黑" w:hint="eastAsia"/>
          <w:color w:val="191919"/>
          <w:shd w:val="clear" w:color="auto" w:fill="FFFFFF"/>
          <w:lang w:eastAsia="zh-CN"/>
        </w:rPr>
        <w:t>，前值</w:t>
      </w:r>
      <w:r w:rsidR="009A09DF" w:rsidRPr="009A09DF">
        <w:rPr>
          <w:rFonts w:ascii="微软雅黑" w:eastAsia="微软雅黑" w:hAnsi="微软雅黑" w:cs="微软雅黑"/>
          <w:color w:val="191919"/>
          <w:shd w:val="clear" w:color="auto" w:fill="FFFFFF"/>
          <w:lang w:eastAsia="zh-CN"/>
        </w:rPr>
        <w:t>4</w:t>
      </w:r>
      <w:r w:rsidR="009A09DF" w:rsidRPr="009A09DF">
        <w:rPr>
          <w:rFonts w:ascii="微软雅黑" w:eastAsia="微软雅黑" w:hAnsi="微软雅黑" w:cs="微软雅黑" w:hint="eastAsia"/>
          <w:color w:val="191919"/>
          <w:shd w:val="clear" w:color="auto" w:fill="FFFFFF"/>
          <w:lang w:eastAsia="zh-CN"/>
        </w:rPr>
        <w:t>；预期指数</w:t>
      </w:r>
      <w:r w:rsidR="009A09DF" w:rsidRPr="009A09DF">
        <w:rPr>
          <w:rFonts w:ascii="微软雅黑" w:eastAsia="微软雅黑" w:hAnsi="微软雅黑" w:cs="微软雅黑"/>
          <w:color w:val="191919"/>
          <w:shd w:val="clear" w:color="auto" w:fill="FFFFFF"/>
          <w:lang w:eastAsia="zh-CN"/>
        </w:rPr>
        <w:t>-1</w:t>
      </w:r>
      <w:r w:rsidR="009A09DF" w:rsidRPr="009A09DF">
        <w:rPr>
          <w:rFonts w:ascii="微软雅黑" w:eastAsia="微软雅黑" w:hAnsi="微软雅黑" w:cs="微软雅黑" w:hint="eastAsia"/>
          <w:color w:val="191919"/>
          <w:shd w:val="clear" w:color="auto" w:fill="FFFFFF"/>
          <w:lang w:eastAsia="zh-CN"/>
        </w:rPr>
        <w:t>，前值</w:t>
      </w:r>
      <w:r w:rsidR="009A09DF" w:rsidRPr="009A09DF">
        <w:rPr>
          <w:rFonts w:ascii="微软雅黑" w:eastAsia="微软雅黑" w:hAnsi="微软雅黑" w:cs="微软雅黑"/>
          <w:color w:val="191919"/>
          <w:shd w:val="clear" w:color="auto" w:fill="FFFFFF"/>
          <w:lang w:eastAsia="zh-CN"/>
        </w:rPr>
        <w:t>5</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837BD" w:rsidRDefault="007163AA" w:rsidP="009A09DF">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9A09DF" w:rsidRPr="009A09DF">
        <w:rPr>
          <w:rFonts w:ascii="微软雅黑" w:eastAsia="微软雅黑" w:hAnsi="微软雅黑" w:cs="微软雅黑" w:hint="eastAsia"/>
          <w:color w:val="191919"/>
          <w:shd w:val="clear" w:color="auto" w:fill="FFFFFF"/>
          <w:lang w:eastAsia="zh-CN"/>
        </w:rPr>
        <w:t>加拿大上周全国经济信心指数</w:t>
      </w:r>
      <w:r w:rsidR="009A09DF" w:rsidRPr="009A09DF">
        <w:rPr>
          <w:rFonts w:ascii="微软雅黑" w:eastAsia="微软雅黑" w:hAnsi="微软雅黑" w:cs="微软雅黑"/>
          <w:color w:val="191919"/>
          <w:shd w:val="clear" w:color="auto" w:fill="FFFFFF"/>
          <w:lang w:eastAsia="zh-CN"/>
        </w:rPr>
        <w:t xml:space="preserve"> 56.7</w:t>
      </w:r>
      <w:r w:rsidR="009A09DF" w:rsidRPr="009A09DF">
        <w:rPr>
          <w:rFonts w:ascii="微软雅黑" w:eastAsia="微软雅黑" w:hAnsi="微软雅黑" w:cs="微软雅黑" w:hint="eastAsia"/>
          <w:color w:val="191919"/>
          <w:shd w:val="clear" w:color="auto" w:fill="FFFFFF"/>
          <w:lang w:eastAsia="zh-CN"/>
        </w:rPr>
        <w:t>，前值</w:t>
      </w:r>
      <w:r w:rsidR="009A09DF" w:rsidRPr="009A09DF">
        <w:rPr>
          <w:rFonts w:ascii="微软雅黑" w:eastAsia="微软雅黑" w:hAnsi="微软雅黑" w:cs="微软雅黑"/>
          <w:color w:val="191919"/>
          <w:shd w:val="clear" w:color="auto" w:fill="FFFFFF"/>
          <w:lang w:eastAsia="zh-CN"/>
        </w:rPr>
        <w:t>56.41</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4135DD" w:rsidP="008C4540">
            <w:pPr>
              <w:pStyle w:val="TableText"/>
              <w:ind w:firstLine="392"/>
              <w:rPr>
                <w:lang w:eastAsia="zh-CN"/>
              </w:rPr>
            </w:pPr>
            <w:r>
              <w:t>2024/10/29</w:t>
            </w:r>
          </w:p>
        </w:tc>
        <w:tc>
          <w:tcPr>
            <w:tcW w:w="1134" w:type="dxa"/>
            <w:tcBorders>
              <w:left w:val="nil"/>
            </w:tcBorders>
            <w:shd w:val="clear" w:color="auto" w:fill="D3EAFF"/>
          </w:tcPr>
          <w:p w:rsidR="008C4540" w:rsidRPr="00853C1D" w:rsidRDefault="004135DD" w:rsidP="008C4540">
            <w:pPr>
              <w:pStyle w:val="TableText"/>
              <w:ind w:firstLine="392"/>
              <w:rPr>
                <w:lang w:eastAsia="zh-CN"/>
              </w:rPr>
            </w:pPr>
            <w:r>
              <w:rPr>
                <w:lang w:eastAsia="zh-CN"/>
              </w:rPr>
              <w:t>07</w:t>
            </w:r>
            <w:r w:rsidR="008A5714">
              <w:rPr>
                <w:rFonts w:hint="eastAsia"/>
                <w:lang w:eastAsia="zh-CN"/>
              </w:rPr>
              <w:t>:</w:t>
            </w:r>
            <w:r>
              <w:rPr>
                <w:lang w:eastAsia="zh-CN"/>
              </w:rPr>
              <w:t>3</w:t>
            </w:r>
            <w:r w:rsidR="008A5714">
              <w:rPr>
                <w:lang w:eastAsia="zh-CN"/>
              </w:rPr>
              <w:t>0</w:t>
            </w:r>
          </w:p>
        </w:tc>
        <w:tc>
          <w:tcPr>
            <w:tcW w:w="6524" w:type="dxa"/>
            <w:shd w:val="clear" w:color="auto" w:fill="D3EAFF"/>
          </w:tcPr>
          <w:p w:rsidR="0038561C" w:rsidRDefault="004135DD" w:rsidP="008C4540">
            <w:pPr>
              <w:pStyle w:val="TableText"/>
              <w:ind w:firstLine="392"/>
              <w:rPr>
                <w:b w:val="0"/>
                <w:lang w:eastAsia="zh-CN"/>
              </w:rPr>
            </w:pPr>
            <w:r w:rsidRPr="004135DD">
              <w:rPr>
                <w:rFonts w:hint="eastAsia"/>
                <w:b w:val="0"/>
                <w:lang w:eastAsia="zh-CN"/>
              </w:rPr>
              <w:t>日本</w:t>
            </w:r>
            <w:r w:rsidRPr="004135DD">
              <w:rPr>
                <w:b w:val="0"/>
                <w:lang w:eastAsia="zh-CN"/>
              </w:rPr>
              <w:t>9</w:t>
            </w:r>
            <w:r w:rsidRPr="004135DD">
              <w:rPr>
                <w:rFonts w:hint="eastAsia"/>
                <w:b w:val="0"/>
                <w:lang w:eastAsia="zh-CN"/>
              </w:rPr>
              <w:t>月失业率</w:t>
            </w:r>
          </w:p>
        </w:tc>
      </w:tr>
      <w:tr w:rsidR="008C4540" w:rsidTr="00214344">
        <w:trPr>
          <w:trHeight w:val="618"/>
        </w:trPr>
        <w:tc>
          <w:tcPr>
            <w:tcW w:w="1731" w:type="dxa"/>
            <w:tcBorders>
              <w:top w:val="nil"/>
            </w:tcBorders>
            <w:shd w:val="clear" w:color="auto" w:fill="auto"/>
          </w:tcPr>
          <w:p w:rsidR="008C4540" w:rsidRPr="00853C1D" w:rsidRDefault="004135DD" w:rsidP="008C4540">
            <w:pPr>
              <w:pStyle w:val="TableText"/>
              <w:ind w:firstLine="392"/>
              <w:rPr>
                <w:lang w:eastAsia="zh-CN"/>
              </w:rPr>
            </w:pPr>
            <w:r>
              <w:t>2024/10/29</w:t>
            </w:r>
          </w:p>
        </w:tc>
        <w:tc>
          <w:tcPr>
            <w:tcW w:w="1134" w:type="dxa"/>
            <w:shd w:val="clear" w:color="auto" w:fill="auto"/>
          </w:tcPr>
          <w:p w:rsidR="008C4540" w:rsidRPr="00853C1D" w:rsidRDefault="004135DD" w:rsidP="008C4540">
            <w:pPr>
              <w:pStyle w:val="TableText"/>
              <w:ind w:firstLine="392"/>
              <w:rPr>
                <w:lang w:eastAsia="zh-CN"/>
              </w:rPr>
            </w:pPr>
            <w:r>
              <w:rPr>
                <w:rFonts w:hint="eastAsia"/>
                <w:lang w:eastAsia="zh-CN"/>
              </w:rPr>
              <w:t>1</w:t>
            </w:r>
            <w:r>
              <w:rPr>
                <w:lang w:eastAsia="zh-CN"/>
              </w:rPr>
              <w:t>5</w:t>
            </w:r>
            <w:r w:rsidR="008C4540">
              <w:rPr>
                <w:rFonts w:hint="eastAsia"/>
                <w:lang w:eastAsia="zh-CN"/>
              </w:rPr>
              <w:t>:</w:t>
            </w:r>
            <w:r>
              <w:rPr>
                <w:lang w:eastAsia="zh-CN"/>
              </w:rPr>
              <w:t>0</w:t>
            </w:r>
            <w:r w:rsidR="006837BD">
              <w:rPr>
                <w:lang w:eastAsia="zh-CN"/>
              </w:rPr>
              <w:t>0</w:t>
            </w:r>
          </w:p>
        </w:tc>
        <w:tc>
          <w:tcPr>
            <w:tcW w:w="6524" w:type="dxa"/>
            <w:shd w:val="clear" w:color="auto" w:fill="auto"/>
          </w:tcPr>
          <w:p w:rsidR="006837BD" w:rsidRPr="00853C1D" w:rsidRDefault="004135DD" w:rsidP="008C4540">
            <w:pPr>
              <w:pStyle w:val="TableText"/>
              <w:ind w:firstLine="392"/>
              <w:rPr>
                <w:b w:val="0"/>
                <w:lang w:eastAsia="zh-CN"/>
              </w:rPr>
            </w:pPr>
            <w:r w:rsidRPr="004135DD">
              <w:rPr>
                <w:rFonts w:hint="eastAsia"/>
                <w:b w:val="0"/>
                <w:lang w:eastAsia="zh-CN"/>
              </w:rPr>
              <w:t>德国</w:t>
            </w:r>
            <w:r w:rsidRPr="004135DD">
              <w:rPr>
                <w:b w:val="0"/>
                <w:lang w:eastAsia="zh-CN"/>
              </w:rPr>
              <w:t>11</w:t>
            </w:r>
            <w:r w:rsidRPr="004135DD">
              <w:rPr>
                <w:rFonts w:hint="eastAsia"/>
                <w:b w:val="0"/>
                <w:lang w:eastAsia="zh-CN"/>
              </w:rPr>
              <w:t>月</w:t>
            </w:r>
            <w:r w:rsidRPr="004135DD">
              <w:rPr>
                <w:b w:val="0"/>
                <w:lang w:eastAsia="zh-CN"/>
              </w:rPr>
              <w:t>Gfk</w:t>
            </w:r>
            <w:r w:rsidRPr="004135DD">
              <w:rPr>
                <w:rFonts w:hint="eastAsia"/>
                <w:b w:val="0"/>
                <w:lang w:eastAsia="zh-CN"/>
              </w:rPr>
              <w:t>消费者信心指数</w:t>
            </w:r>
          </w:p>
        </w:tc>
      </w:tr>
      <w:tr w:rsidR="008C4540" w:rsidTr="00214344">
        <w:trPr>
          <w:trHeight w:val="618"/>
        </w:trPr>
        <w:tc>
          <w:tcPr>
            <w:tcW w:w="1731" w:type="dxa"/>
            <w:shd w:val="clear" w:color="auto" w:fill="D3EAFF"/>
          </w:tcPr>
          <w:p w:rsidR="008C4540" w:rsidRDefault="004135DD" w:rsidP="008C4540">
            <w:pPr>
              <w:pStyle w:val="TableText"/>
              <w:ind w:firstLine="392"/>
              <w:rPr>
                <w:lang w:eastAsia="zh-CN"/>
              </w:rPr>
            </w:pPr>
            <w:r>
              <w:t>2024/10/29</w:t>
            </w:r>
          </w:p>
        </w:tc>
        <w:tc>
          <w:tcPr>
            <w:tcW w:w="1134" w:type="dxa"/>
            <w:shd w:val="clear" w:color="auto" w:fill="D3EAFF"/>
          </w:tcPr>
          <w:p w:rsidR="008C4540" w:rsidRDefault="004135DD" w:rsidP="008C4540">
            <w:pPr>
              <w:pStyle w:val="TableText"/>
              <w:ind w:firstLine="392"/>
              <w:rPr>
                <w:b w:val="0"/>
                <w:bCs w:val="0"/>
                <w:lang w:eastAsia="zh-CN"/>
              </w:rPr>
            </w:pPr>
            <w:r>
              <w:rPr>
                <w:lang w:eastAsia="zh-CN"/>
              </w:rPr>
              <w:t>17</w:t>
            </w:r>
            <w:r w:rsidR="008C4540">
              <w:rPr>
                <w:rFonts w:hint="eastAsia"/>
                <w:lang w:eastAsia="zh-CN"/>
              </w:rPr>
              <w:t>:</w:t>
            </w:r>
            <w:r>
              <w:rPr>
                <w:lang w:eastAsia="zh-CN"/>
              </w:rPr>
              <w:t>3</w:t>
            </w:r>
            <w:r w:rsidR="008A5714">
              <w:rPr>
                <w:lang w:eastAsia="zh-CN"/>
              </w:rPr>
              <w:t>0</w:t>
            </w:r>
          </w:p>
        </w:tc>
        <w:tc>
          <w:tcPr>
            <w:tcW w:w="6524" w:type="dxa"/>
            <w:shd w:val="clear" w:color="auto" w:fill="D3EAFF"/>
          </w:tcPr>
          <w:p w:rsidR="006837BD" w:rsidRPr="000334A3" w:rsidRDefault="004135DD" w:rsidP="008C4540">
            <w:pPr>
              <w:pStyle w:val="TableText"/>
              <w:ind w:firstLine="392"/>
              <w:rPr>
                <w:b w:val="0"/>
                <w:lang w:eastAsia="zh-CN"/>
              </w:rPr>
            </w:pPr>
            <w:r w:rsidRPr="004135DD">
              <w:rPr>
                <w:rFonts w:hint="eastAsia"/>
                <w:b w:val="0"/>
                <w:lang w:eastAsia="zh-CN"/>
              </w:rPr>
              <w:t>英国</w:t>
            </w:r>
            <w:r w:rsidRPr="004135DD">
              <w:rPr>
                <w:b w:val="0"/>
                <w:lang w:eastAsia="zh-CN"/>
              </w:rPr>
              <w:t>9</w:t>
            </w:r>
            <w:r w:rsidRPr="004135DD">
              <w:rPr>
                <w:rFonts w:hint="eastAsia"/>
                <w:b w:val="0"/>
                <w:lang w:eastAsia="zh-CN"/>
              </w:rPr>
              <w:t>月央行抵押贷款许可</w:t>
            </w:r>
          </w:p>
        </w:tc>
      </w:tr>
      <w:tr w:rsidR="008C4540" w:rsidTr="00214344">
        <w:trPr>
          <w:trHeight w:val="618"/>
        </w:trPr>
        <w:tc>
          <w:tcPr>
            <w:tcW w:w="1731" w:type="dxa"/>
            <w:shd w:val="clear" w:color="auto" w:fill="auto"/>
          </w:tcPr>
          <w:p w:rsidR="008C4540" w:rsidRDefault="004135DD" w:rsidP="008C4540">
            <w:pPr>
              <w:pStyle w:val="TableText"/>
              <w:ind w:firstLine="392"/>
              <w:rPr>
                <w:lang w:eastAsia="zh-CN"/>
              </w:rPr>
            </w:pPr>
            <w:r>
              <w:t>2024/10/29</w:t>
            </w:r>
          </w:p>
        </w:tc>
        <w:tc>
          <w:tcPr>
            <w:tcW w:w="1134" w:type="dxa"/>
            <w:shd w:val="clear" w:color="auto" w:fill="auto"/>
          </w:tcPr>
          <w:p w:rsidR="008C4540" w:rsidRDefault="004135DD" w:rsidP="008C4540">
            <w:pPr>
              <w:pStyle w:val="TableText"/>
              <w:ind w:firstLine="392"/>
              <w:rPr>
                <w:b w:val="0"/>
                <w:bCs w:val="0"/>
                <w:lang w:eastAsia="zh-CN"/>
              </w:rPr>
            </w:pPr>
            <w:r>
              <w:rPr>
                <w:lang w:eastAsia="zh-CN"/>
              </w:rPr>
              <w:t>21</w:t>
            </w:r>
            <w:r w:rsidR="008C4540">
              <w:rPr>
                <w:rFonts w:hint="eastAsia"/>
                <w:lang w:eastAsia="zh-CN"/>
              </w:rPr>
              <w:t>:</w:t>
            </w:r>
            <w:r w:rsidR="00D250A2">
              <w:rPr>
                <w:lang w:eastAsia="zh-CN"/>
              </w:rPr>
              <w:t>0</w:t>
            </w:r>
            <w:r w:rsidR="00086701">
              <w:rPr>
                <w:lang w:eastAsia="zh-CN"/>
              </w:rPr>
              <w:t>0</w:t>
            </w:r>
          </w:p>
        </w:tc>
        <w:tc>
          <w:tcPr>
            <w:tcW w:w="6524" w:type="dxa"/>
            <w:shd w:val="clear" w:color="auto" w:fill="auto"/>
          </w:tcPr>
          <w:p w:rsidR="00D250A2" w:rsidRDefault="004135DD" w:rsidP="008C4540">
            <w:pPr>
              <w:pStyle w:val="TableText"/>
              <w:ind w:firstLine="392"/>
              <w:rPr>
                <w:b w:val="0"/>
                <w:lang w:eastAsia="zh-CN"/>
              </w:rPr>
            </w:pPr>
            <w:r w:rsidRPr="004135DD">
              <w:rPr>
                <w:rFonts w:hint="eastAsia"/>
                <w:b w:val="0"/>
                <w:lang w:eastAsia="zh-CN"/>
              </w:rPr>
              <w:t>美国</w:t>
            </w:r>
            <w:r w:rsidRPr="004135DD">
              <w:rPr>
                <w:b w:val="0"/>
                <w:lang w:eastAsia="zh-CN"/>
              </w:rPr>
              <w:t>8</w:t>
            </w:r>
            <w:r w:rsidRPr="004135DD">
              <w:rPr>
                <w:rFonts w:hint="eastAsia"/>
                <w:b w:val="0"/>
                <w:lang w:eastAsia="zh-CN"/>
              </w:rPr>
              <w:t>月</w:t>
            </w:r>
            <w:r w:rsidRPr="004135DD">
              <w:rPr>
                <w:b w:val="0"/>
                <w:lang w:eastAsia="zh-CN"/>
              </w:rPr>
              <w:t>FHFA</w:t>
            </w:r>
            <w:r w:rsidRPr="004135DD">
              <w:rPr>
                <w:rFonts w:hint="eastAsia"/>
                <w:b w:val="0"/>
                <w:lang w:eastAsia="zh-CN"/>
              </w:rPr>
              <w:t>房价指数月率</w:t>
            </w:r>
          </w:p>
          <w:p w:rsidR="004135DD" w:rsidRDefault="004135DD" w:rsidP="008C4540">
            <w:pPr>
              <w:pStyle w:val="TableText"/>
              <w:ind w:firstLine="392"/>
              <w:rPr>
                <w:b w:val="0"/>
                <w:lang w:eastAsia="zh-CN"/>
              </w:rPr>
            </w:pPr>
            <w:r w:rsidRPr="004135DD">
              <w:rPr>
                <w:rFonts w:hint="eastAsia"/>
                <w:b w:val="0"/>
                <w:lang w:eastAsia="zh-CN"/>
              </w:rPr>
              <w:t>美国</w:t>
            </w:r>
            <w:r w:rsidRPr="004135DD">
              <w:rPr>
                <w:b w:val="0"/>
                <w:lang w:eastAsia="zh-CN"/>
              </w:rPr>
              <w:t>8</w:t>
            </w:r>
            <w:r w:rsidRPr="004135DD">
              <w:rPr>
                <w:rFonts w:hint="eastAsia"/>
                <w:b w:val="0"/>
                <w:lang w:eastAsia="zh-CN"/>
              </w:rPr>
              <w:t>月</w:t>
            </w:r>
            <w:r w:rsidRPr="004135DD">
              <w:rPr>
                <w:b w:val="0"/>
                <w:lang w:eastAsia="zh-CN"/>
              </w:rPr>
              <w:t>S&amp;P/CS20</w:t>
            </w:r>
            <w:r w:rsidRPr="004135DD">
              <w:rPr>
                <w:rFonts w:hint="eastAsia"/>
                <w:b w:val="0"/>
                <w:lang w:eastAsia="zh-CN"/>
              </w:rPr>
              <w:t>座大城市房价指数年率</w:t>
            </w:r>
          </w:p>
        </w:tc>
      </w:tr>
      <w:tr w:rsidR="008C4540" w:rsidTr="00214344">
        <w:trPr>
          <w:trHeight w:val="618"/>
        </w:trPr>
        <w:tc>
          <w:tcPr>
            <w:tcW w:w="1731" w:type="dxa"/>
            <w:shd w:val="clear" w:color="auto" w:fill="D3EAFF"/>
          </w:tcPr>
          <w:p w:rsidR="008C4540" w:rsidRDefault="004135DD" w:rsidP="008C4540">
            <w:pPr>
              <w:pStyle w:val="TableText"/>
              <w:ind w:firstLine="392"/>
              <w:rPr>
                <w:lang w:eastAsia="zh-CN"/>
              </w:rPr>
            </w:pPr>
            <w:r>
              <w:t>2024/10/29</w:t>
            </w:r>
          </w:p>
        </w:tc>
        <w:tc>
          <w:tcPr>
            <w:tcW w:w="1134" w:type="dxa"/>
            <w:shd w:val="clear" w:color="auto" w:fill="D3EAFF"/>
          </w:tcPr>
          <w:p w:rsidR="008C4540" w:rsidRDefault="004135DD" w:rsidP="008C4540">
            <w:pPr>
              <w:pStyle w:val="TableText"/>
              <w:ind w:firstLine="392"/>
              <w:rPr>
                <w:b w:val="0"/>
                <w:bCs w:val="0"/>
                <w:lang w:eastAsia="zh-CN"/>
              </w:rPr>
            </w:pPr>
            <w:r>
              <w:rPr>
                <w:lang w:eastAsia="zh-CN"/>
              </w:rPr>
              <w:t>22</w:t>
            </w:r>
            <w:r w:rsidR="008C4540">
              <w:rPr>
                <w:rFonts w:hint="eastAsia"/>
                <w:lang w:eastAsia="zh-CN"/>
              </w:rPr>
              <w:t>:</w:t>
            </w:r>
            <w:r w:rsidR="006837BD">
              <w:rPr>
                <w:lang w:eastAsia="zh-CN"/>
              </w:rPr>
              <w:t>0</w:t>
            </w:r>
            <w:r w:rsidR="00BE3B20">
              <w:rPr>
                <w:lang w:eastAsia="zh-CN"/>
              </w:rPr>
              <w:t>0</w:t>
            </w:r>
          </w:p>
        </w:tc>
        <w:tc>
          <w:tcPr>
            <w:tcW w:w="6524" w:type="dxa"/>
            <w:shd w:val="clear" w:color="auto" w:fill="D3EAFF"/>
          </w:tcPr>
          <w:p w:rsidR="007163AA" w:rsidRDefault="004135DD" w:rsidP="00A16D5D">
            <w:pPr>
              <w:pStyle w:val="TableText"/>
              <w:ind w:firstLine="392"/>
              <w:rPr>
                <w:b w:val="0"/>
                <w:lang w:eastAsia="zh-CN"/>
              </w:rPr>
            </w:pPr>
            <w:r w:rsidRPr="004135DD">
              <w:rPr>
                <w:rFonts w:hint="eastAsia"/>
                <w:b w:val="0"/>
                <w:lang w:eastAsia="zh-CN"/>
              </w:rPr>
              <w:t>美国</w:t>
            </w:r>
            <w:r w:rsidRPr="004135DD">
              <w:rPr>
                <w:b w:val="0"/>
                <w:lang w:eastAsia="zh-CN"/>
              </w:rPr>
              <w:t>9</w:t>
            </w:r>
            <w:r w:rsidRPr="004135DD">
              <w:rPr>
                <w:rFonts w:hint="eastAsia"/>
                <w:b w:val="0"/>
                <w:lang w:eastAsia="zh-CN"/>
              </w:rPr>
              <w:t>月</w:t>
            </w:r>
            <w:r w:rsidRPr="004135DD">
              <w:rPr>
                <w:b w:val="0"/>
                <w:lang w:eastAsia="zh-CN"/>
              </w:rPr>
              <w:t>JOLTs</w:t>
            </w:r>
            <w:r w:rsidRPr="004135DD">
              <w:rPr>
                <w:rFonts w:hint="eastAsia"/>
                <w:b w:val="0"/>
                <w:lang w:eastAsia="zh-CN"/>
              </w:rPr>
              <w:t>职位空缺</w:t>
            </w:r>
          </w:p>
          <w:p w:rsidR="004135DD" w:rsidRPr="00051B15" w:rsidRDefault="004135DD" w:rsidP="00A16D5D">
            <w:pPr>
              <w:pStyle w:val="TableText"/>
              <w:ind w:firstLine="392"/>
              <w:rPr>
                <w:b w:val="0"/>
                <w:lang w:eastAsia="zh-CN"/>
              </w:rPr>
            </w:pPr>
            <w:r w:rsidRPr="004135DD">
              <w:rPr>
                <w:rFonts w:hint="eastAsia"/>
                <w:b w:val="0"/>
                <w:lang w:eastAsia="zh-CN"/>
              </w:rPr>
              <w:t>美国</w:t>
            </w:r>
            <w:r w:rsidRPr="004135DD">
              <w:rPr>
                <w:b w:val="0"/>
                <w:lang w:eastAsia="zh-CN"/>
              </w:rPr>
              <w:t>10</w:t>
            </w:r>
            <w:r w:rsidRPr="004135DD">
              <w:rPr>
                <w:rFonts w:hint="eastAsia"/>
                <w:b w:val="0"/>
                <w:lang w:eastAsia="zh-CN"/>
              </w:rPr>
              <w:t>月谘商会消费者信心指数</w:t>
            </w:r>
          </w:p>
        </w:tc>
      </w:tr>
      <w:tr w:rsidR="004135DD" w:rsidTr="004135DD">
        <w:trPr>
          <w:trHeight w:val="618"/>
        </w:trPr>
        <w:tc>
          <w:tcPr>
            <w:tcW w:w="1731" w:type="dxa"/>
            <w:shd w:val="clear" w:color="auto" w:fill="auto"/>
          </w:tcPr>
          <w:p w:rsidR="004135DD" w:rsidRDefault="004135DD" w:rsidP="004135DD">
            <w:pPr>
              <w:pStyle w:val="TableText"/>
              <w:ind w:firstLine="392"/>
              <w:rPr>
                <w:lang w:eastAsia="zh-CN"/>
              </w:rPr>
            </w:pPr>
            <w:r>
              <w:t>2024/10/30</w:t>
            </w:r>
          </w:p>
        </w:tc>
        <w:tc>
          <w:tcPr>
            <w:tcW w:w="1134" w:type="dxa"/>
            <w:shd w:val="clear" w:color="auto" w:fill="auto"/>
          </w:tcPr>
          <w:p w:rsidR="004135DD" w:rsidRDefault="004135DD" w:rsidP="004135DD">
            <w:pPr>
              <w:pStyle w:val="TableText"/>
              <w:ind w:firstLine="392"/>
              <w:rPr>
                <w:b w:val="0"/>
                <w:bCs w:val="0"/>
                <w:lang w:eastAsia="zh-CN"/>
              </w:rPr>
            </w:pPr>
            <w:r>
              <w:rPr>
                <w:lang w:eastAsia="zh-CN"/>
              </w:rPr>
              <w:t>03</w:t>
            </w:r>
            <w:r>
              <w:rPr>
                <w:rFonts w:hint="eastAsia"/>
                <w:lang w:eastAsia="zh-CN"/>
              </w:rPr>
              <w:t>:</w:t>
            </w:r>
            <w:r>
              <w:rPr>
                <w:lang w:eastAsia="zh-CN"/>
              </w:rPr>
              <w:t>3</w:t>
            </w:r>
            <w:r>
              <w:rPr>
                <w:lang w:eastAsia="zh-CN"/>
              </w:rPr>
              <w:t>0</w:t>
            </w:r>
          </w:p>
        </w:tc>
        <w:tc>
          <w:tcPr>
            <w:tcW w:w="6524" w:type="dxa"/>
            <w:shd w:val="clear" w:color="auto" w:fill="auto"/>
          </w:tcPr>
          <w:p w:rsidR="004135DD" w:rsidRPr="00051B15" w:rsidRDefault="004135DD" w:rsidP="004135DD">
            <w:pPr>
              <w:pStyle w:val="TableText"/>
              <w:ind w:firstLine="392"/>
              <w:rPr>
                <w:b w:val="0"/>
                <w:lang w:eastAsia="zh-CN"/>
              </w:rPr>
            </w:pPr>
            <w:r w:rsidRPr="004135DD">
              <w:rPr>
                <w:rFonts w:hint="eastAsia"/>
                <w:b w:val="0"/>
                <w:lang w:eastAsia="zh-CN"/>
              </w:rPr>
              <w:t>加拿大央行行长和副行长出席会议</w:t>
            </w:r>
          </w:p>
        </w:tc>
      </w:tr>
      <w:tr w:rsidR="004135DD" w:rsidTr="00214344">
        <w:trPr>
          <w:trHeight w:val="618"/>
        </w:trPr>
        <w:tc>
          <w:tcPr>
            <w:tcW w:w="1731" w:type="dxa"/>
            <w:shd w:val="clear" w:color="auto" w:fill="D3EAFF"/>
          </w:tcPr>
          <w:p w:rsidR="004135DD" w:rsidRDefault="004135DD" w:rsidP="004135DD">
            <w:pPr>
              <w:pStyle w:val="TableText"/>
              <w:ind w:firstLine="392"/>
              <w:rPr>
                <w:lang w:eastAsia="zh-CN"/>
              </w:rPr>
            </w:pPr>
            <w:r>
              <w:t>2024/10/30</w:t>
            </w:r>
          </w:p>
        </w:tc>
        <w:tc>
          <w:tcPr>
            <w:tcW w:w="1134" w:type="dxa"/>
            <w:shd w:val="clear" w:color="auto" w:fill="D3EAFF"/>
          </w:tcPr>
          <w:p w:rsidR="004135DD" w:rsidRDefault="004135DD" w:rsidP="004135DD">
            <w:pPr>
              <w:pStyle w:val="TableText"/>
              <w:ind w:firstLine="392"/>
              <w:rPr>
                <w:b w:val="0"/>
                <w:bCs w:val="0"/>
                <w:lang w:eastAsia="zh-CN"/>
              </w:rPr>
            </w:pPr>
            <w:r>
              <w:rPr>
                <w:lang w:eastAsia="zh-CN"/>
              </w:rPr>
              <w:t>04</w:t>
            </w:r>
            <w:r>
              <w:rPr>
                <w:rFonts w:hint="eastAsia"/>
                <w:lang w:eastAsia="zh-CN"/>
              </w:rPr>
              <w:t>:</w:t>
            </w:r>
            <w:r>
              <w:rPr>
                <w:lang w:eastAsia="zh-CN"/>
              </w:rPr>
              <w:t>3</w:t>
            </w:r>
            <w:r>
              <w:rPr>
                <w:lang w:eastAsia="zh-CN"/>
              </w:rPr>
              <w:t>0</w:t>
            </w:r>
          </w:p>
        </w:tc>
        <w:tc>
          <w:tcPr>
            <w:tcW w:w="6524" w:type="dxa"/>
            <w:shd w:val="clear" w:color="auto" w:fill="D3EAFF"/>
          </w:tcPr>
          <w:p w:rsidR="004135DD" w:rsidRPr="00051B15" w:rsidRDefault="004135DD" w:rsidP="004135DD">
            <w:pPr>
              <w:pStyle w:val="TableText"/>
              <w:ind w:firstLine="392"/>
              <w:rPr>
                <w:b w:val="0"/>
                <w:lang w:eastAsia="zh-CN"/>
              </w:rPr>
            </w:pPr>
            <w:r w:rsidRPr="004135DD">
              <w:rPr>
                <w:rFonts w:hint="eastAsia"/>
                <w:b w:val="0"/>
                <w:lang w:eastAsia="zh-CN"/>
              </w:rPr>
              <w:t>美国至</w:t>
            </w:r>
            <w:r w:rsidRPr="004135DD">
              <w:rPr>
                <w:b w:val="0"/>
                <w:lang w:eastAsia="zh-CN"/>
              </w:rPr>
              <w:t>10</w:t>
            </w:r>
            <w:r w:rsidRPr="004135DD">
              <w:rPr>
                <w:rFonts w:hint="eastAsia"/>
                <w:b w:val="0"/>
                <w:lang w:eastAsia="zh-CN"/>
              </w:rPr>
              <w:t>月</w:t>
            </w:r>
            <w:r w:rsidRPr="004135DD">
              <w:rPr>
                <w:b w:val="0"/>
                <w:lang w:eastAsia="zh-CN"/>
              </w:rPr>
              <w:t>25</w:t>
            </w:r>
            <w:r w:rsidRPr="004135DD">
              <w:rPr>
                <w:rFonts w:hint="eastAsia"/>
                <w:b w:val="0"/>
                <w:lang w:eastAsia="zh-CN"/>
              </w:rPr>
              <w:t>日当周</w:t>
            </w:r>
            <w:r w:rsidRPr="004135DD">
              <w:rPr>
                <w:b w:val="0"/>
                <w:lang w:eastAsia="zh-CN"/>
              </w:rPr>
              <w:t>API</w:t>
            </w:r>
            <w:r w:rsidRPr="004135DD">
              <w:rPr>
                <w:rFonts w:hint="eastAsia"/>
                <w:b w:val="0"/>
                <w:lang w:eastAsia="zh-CN"/>
              </w:rPr>
              <w:t>原油库存</w:t>
            </w:r>
          </w:p>
        </w:tc>
      </w:tr>
    </w:tbl>
    <w:p w:rsidR="008A5714" w:rsidRDefault="008A5714" w:rsidP="006D7D9B">
      <w:pPr>
        <w:spacing w:before="120" w:line="190" w:lineRule="auto"/>
        <w:rPr>
          <w:lang w:eastAsia="zh-CN"/>
        </w:rPr>
      </w:pPr>
    </w:p>
    <w:p w:rsidR="009372C5" w:rsidRDefault="009A09DF">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81686E" w:rsidP="00E8307F">
      <w:pPr>
        <w:spacing w:before="103" w:line="256" w:lineRule="auto"/>
        <w:ind w:right="743" w:firstLineChars="200" w:firstLine="468"/>
        <w:jc w:val="both"/>
        <w:rPr>
          <w:rFonts w:ascii="微软雅黑" w:eastAsia="微软雅黑" w:hAnsi="微软雅黑" w:cs="微软雅黑"/>
          <w:spacing w:val="12"/>
          <w:lang w:eastAsia="zh-CN"/>
        </w:rPr>
      </w:pPr>
      <w:r w:rsidRPr="0081686E">
        <w:rPr>
          <w:rFonts w:ascii="微软雅黑" w:eastAsia="微软雅黑" w:hAnsi="微软雅黑" w:cs="微软雅黑" w:hint="eastAsia"/>
          <w:spacing w:val="12"/>
          <w:lang w:eastAsia="zh-CN"/>
        </w:rPr>
        <w:t>截至周二，美元指数持平报</w:t>
      </w:r>
      <w:r w:rsidRPr="0081686E">
        <w:rPr>
          <w:rFonts w:ascii="微软雅黑" w:eastAsia="微软雅黑" w:hAnsi="微软雅黑" w:cs="微软雅黑"/>
          <w:spacing w:val="12"/>
          <w:lang w:eastAsia="zh-CN"/>
        </w:rPr>
        <w:t>104.31</w:t>
      </w:r>
      <w:r w:rsidRPr="0081686E">
        <w:rPr>
          <w:rFonts w:ascii="微软雅黑" w:eastAsia="微软雅黑" w:hAnsi="微软雅黑" w:cs="微软雅黑" w:hint="eastAsia"/>
          <w:spacing w:val="12"/>
          <w:lang w:eastAsia="zh-CN"/>
        </w:rPr>
        <w:t>，非美货币表现分化，欧元兑美元涨</w:t>
      </w:r>
      <w:r w:rsidRPr="0081686E">
        <w:rPr>
          <w:rFonts w:ascii="微软雅黑" w:eastAsia="微软雅黑" w:hAnsi="微软雅黑" w:cs="微软雅黑"/>
          <w:spacing w:val="12"/>
          <w:lang w:eastAsia="zh-CN"/>
        </w:rPr>
        <w:t>0.15%</w:t>
      </w:r>
      <w:r w:rsidRPr="0081686E">
        <w:rPr>
          <w:rFonts w:ascii="微软雅黑" w:eastAsia="微软雅黑" w:hAnsi="微软雅黑" w:cs="微软雅黑" w:hint="eastAsia"/>
          <w:spacing w:val="12"/>
          <w:lang w:eastAsia="zh-CN"/>
        </w:rPr>
        <w:t>报</w:t>
      </w:r>
      <w:r w:rsidRPr="0081686E">
        <w:rPr>
          <w:rFonts w:ascii="微软雅黑" w:eastAsia="微软雅黑" w:hAnsi="微软雅黑" w:cs="微软雅黑"/>
          <w:spacing w:val="12"/>
          <w:lang w:eastAsia="zh-CN"/>
        </w:rPr>
        <w:t>1.0812</w:t>
      </w:r>
      <w:r w:rsidRPr="0081686E">
        <w:rPr>
          <w:rFonts w:ascii="微软雅黑" w:eastAsia="微软雅黑" w:hAnsi="微软雅黑" w:cs="微软雅黑" w:hint="eastAsia"/>
          <w:spacing w:val="12"/>
          <w:lang w:eastAsia="zh-CN"/>
        </w:rPr>
        <w:t>，英镑兑美元涨</w:t>
      </w:r>
      <w:r w:rsidRPr="0081686E">
        <w:rPr>
          <w:rFonts w:ascii="微软雅黑" w:eastAsia="微软雅黑" w:hAnsi="微软雅黑" w:cs="微软雅黑"/>
          <w:spacing w:val="12"/>
          <w:lang w:eastAsia="zh-CN"/>
        </w:rPr>
        <w:t>0.08%</w:t>
      </w:r>
      <w:r w:rsidRPr="0081686E">
        <w:rPr>
          <w:rFonts w:ascii="微软雅黑" w:eastAsia="微软雅黑" w:hAnsi="微软雅黑" w:cs="微软雅黑" w:hint="eastAsia"/>
          <w:spacing w:val="12"/>
          <w:lang w:eastAsia="zh-CN"/>
        </w:rPr>
        <w:t>报</w:t>
      </w:r>
      <w:r w:rsidRPr="0081686E">
        <w:rPr>
          <w:rFonts w:ascii="微软雅黑" w:eastAsia="微软雅黑" w:hAnsi="微软雅黑" w:cs="微软雅黑"/>
          <w:spacing w:val="12"/>
          <w:lang w:eastAsia="zh-CN"/>
        </w:rPr>
        <w:t>1.2972</w:t>
      </w:r>
      <w:r w:rsidRPr="0081686E">
        <w:rPr>
          <w:rFonts w:ascii="微软雅黑" w:eastAsia="微软雅黑" w:hAnsi="微软雅黑" w:cs="微软雅黑" w:hint="eastAsia"/>
          <w:spacing w:val="12"/>
          <w:lang w:eastAsia="zh-CN"/>
        </w:rPr>
        <w:t>，澳元兑美元跌</w:t>
      </w:r>
      <w:r w:rsidRPr="0081686E">
        <w:rPr>
          <w:rFonts w:ascii="微软雅黑" w:eastAsia="微软雅黑" w:hAnsi="微软雅黑" w:cs="微软雅黑"/>
          <w:spacing w:val="12"/>
          <w:lang w:eastAsia="zh-CN"/>
        </w:rPr>
        <w:t>0.31%</w:t>
      </w:r>
      <w:r w:rsidRPr="0081686E">
        <w:rPr>
          <w:rFonts w:ascii="微软雅黑" w:eastAsia="微软雅黑" w:hAnsi="微软雅黑" w:cs="微软雅黑" w:hint="eastAsia"/>
          <w:spacing w:val="12"/>
          <w:lang w:eastAsia="zh-CN"/>
        </w:rPr>
        <w:t>报</w:t>
      </w:r>
      <w:r w:rsidRPr="0081686E">
        <w:rPr>
          <w:rFonts w:ascii="微软雅黑" w:eastAsia="微软雅黑" w:hAnsi="微软雅黑" w:cs="微软雅黑"/>
          <w:spacing w:val="12"/>
          <w:lang w:eastAsia="zh-CN"/>
        </w:rPr>
        <w:t>0.6583</w:t>
      </w:r>
      <w:r w:rsidRPr="0081686E">
        <w:rPr>
          <w:rFonts w:ascii="微软雅黑" w:eastAsia="微软雅黑" w:hAnsi="微软雅黑" w:cs="微软雅黑" w:hint="eastAsia"/>
          <w:spacing w:val="12"/>
          <w:lang w:eastAsia="zh-CN"/>
        </w:rPr>
        <w:t>，美元兑日元涨</w:t>
      </w:r>
      <w:r w:rsidRPr="0081686E">
        <w:rPr>
          <w:rFonts w:ascii="微软雅黑" w:eastAsia="微软雅黑" w:hAnsi="微软雅黑" w:cs="微软雅黑"/>
          <w:spacing w:val="12"/>
          <w:lang w:eastAsia="zh-CN"/>
        </w:rPr>
        <w:t>0.66%</w:t>
      </w:r>
      <w:r w:rsidRPr="0081686E">
        <w:rPr>
          <w:rFonts w:ascii="微软雅黑" w:eastAsia="微软雅黑" w:hAnsi="微软雅黑" w:cs="微软雅黑" w:hint="eastAsia"/>
          <w:spacing w:val="12"/>
          <w:lang w:eastAsia="zh-CN"/>
        </w:rPr>
        <w:t>报</w:t>
      </w:r>
      <w:r w:rsidRPr="0081686E">
        <w:rPr>
          <w:rFonts w:ascii="微软雅黑" w:eastAsia="微软雅黑" w:hAnsi="微软雅黑" w:cs="微软雅黑"/>
          <w:spacing w:val="12"/>
          <w:lang w:eastAsia="zh-CN"/>
        </w:rPr>
        <w:t>153.28</w:t>
      </w:r>
      <w:r w:rsidRPr="0081686E">
        <w:rPr>
          <w:rFonts w:ascii="微软雅黑" w:eastAsia="微软雅黑" w:hAnsi="微软雅黑" w:cs="微软雅黑" w:hint="eastAsia"/>
          <w:spacing w:val="12"/>
          <w:lang w:eastAsia="zh-CN"/>
        </w:rPr>
        <w:t>。周一美元指数变化不大。由于以色列对伊朗进行的报复性打击有限，降低了中东全面冲突的可能性，避险需求减少，美元受到一定压力。然而，昨日</w:t>
      </w:r>
      <w:r w:rsidRPr="0081686E">
        <w:rPr>
          <w:rFonts w:ascii="微软雅黑" w:eastAsia="微软雅黑" w:hAnsi="微软雅黑" w:cs="微软雅黑"/>
          <w:spacing w:val="12"/>
          <w:lang w:eastAsia="zh-CN"/>
        </w:rPr>
        <w:t>10</w:t>
      </w:r>
      <w:r w:rsidRPr="0081686E">
        <w:rPr>
          <w:rFonts w:ascii="微软雅黑" w:eastAsia="微软雅黑" w:hAnsi="微软雅黑" w:cs="微软雅黑" w:hint="eastAsia"/>
          <w:spacing w:val="12"/>
          <w:lang w:eastAsia="zh-CN"/>
        </w:rPr>
        <w:t>年期国债收益率上升对美元形成支持。达拉斯联储制造业活动指数在</w:t>
      </w:r>
      <w:r w:rsidRPr="0081686E">
        <w:rPr>
          <w:rFonts w:ascii="微软雅黑" w:eastAsia="微软雅黑" w:hAnsi="微软雅黑" w:cs="微软雅黑"/>
          <w:spacing w:val="12"/>
          <w:lang w:eastAsia="zh-CN"/>
        </w:rPr>
        <w:t>10</w:t>
      </w:r>
      <w:r w:rsidRPr="0081686E">
        <w:rPr>
          <w:rFonts w:ascii="微软雅黑" w:eastAsia="微软雅黑" w:hAnsi="微软雅黑" w:cs="微软雅黑" w:hint="eastAsia"/>
          <w:spacing w:val="12"/>
          <w:lang w:eastAsia="zh-CN"/>
        </w:rPr>
        <w:t>月表现超预期好转，显示经济持续强劲。日元兑美元跌至三个月来的低点。由于自民党主导的联合政府在上周末选举中失去下院多数席位，日本政治不确定性加剧。石破茂是日本四年来的第四位首相，市场普遍预期进一步的不稳定将使日本央行在本周的利率会议上保持谨慎，利率上调的可能性降低，利空日元。展望未来，市场正越来越</w:t>
      </w:r>
      <w:r w:rsidRPr="0081686E">
        <w:rPr>
          <w:rFonts w:ascii="微软雅黑" w:eastAsia="微软雅黑" w:hAnsi="微软雅黑" w:cs="微软雅黑" w:hint="eastAsia"/>
          <w:spacing w:val="12"/>
          <w:lang w:eastAsia="zh-CN"/>
        </w:rPr>
        <w:lastRenderedPageBreak/>
        <w:t>多地定价共和党全面胜利的可能性，即特朗普赢得总统职位，并且他的党派控制国会两院。担忧新政府的关税政策将带来</w:t>
      </w:r>
      <w:r>
        <w:rPr>
          <w:rFonts w:ascii="微软雅黑" w:eastAsia="微软雅黑" w:hAnsi="微软雅黑" w:cs="微软雅黑" w:hint="eastAsia"/>
          <w:spacing w:val="12"/>
          <w:lang w:eastAsia="zh-CN"/>
        </w:rPr>
        <w:t>新</w:t>
      </w:r>
      <w:r w:rsidRPr="0081686E">
        <w:rPr>
          <w:rFonts w:ascii="微软雅黑" w:eastAsia="微软雅黑" w:hAnsi="微软雅黑" w:cs="微软雅黑" w:hint="eastAsia"/>
          <w:spacing w:val="12"/>
          <w:lang w:eastAsia="zh-CN"/>
        </w:rPr>
        <w:t>一轮的通胀，从而提升美国收益率，使得降息前景变得更为不确定。本周的焦点在</w:t>
      </w:r>
      <w:r w:rsidRPr="0081686E">
        <w:rPr>
          <w:rFonts w:ascii="微软雅黑" w:eastAsia="微软雅黑" w:hAnsi="微软雅黑" w:cs="微软雅黑"/>
          <w:spacing w:val="12"/>
          <w:lang w:eastAsia="zh-CN"/>
        </w:rPr>
        <w:t>10</w:t>
      </w:r>
      <w:r w:rsidRPr="0081686E">
        <w:rPr>
          <w:rFonts w:ascii="微软雅黑" w:eastAsia="微软雅黑" w:hAnsi="微软雅黑" w:cs="微软雅黑" w:hint="eastAsia"/>
          <w:spacing w:val="12"/>
          <w:lang w:eastAsia="zh-CN"/>
        </w:rPr>
        <w:t>月就业报告上，美元指数或受支持波动上行。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81686E">
      <w:pPr>
        <w:spacing w:before="103" w:line="256" w:lineRule="auto"/>
        <w:ind w:right="743"/>
        <w:jc w:val="both"/>
        <w:rPr>
          <w:lang w:eastAsia="zh-CN"/>
        </w:rPr>
      </w:pPr>
      <w:r>
        <w:rPr>
          <w:noProof/>
          <w:snapToGrid/>
          <w:lang w:eastAsia="zh-CN"/>
        </w:rPr>
        <w:drawing>
          <wp:inline distT="0" distB="0" distL="0" distR="0" wp14:anchorId="442F59AD" wp14:editId="240A3029">
            <wp:extent cx="6086475" cy="2874495"/>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8684" cy="2880261"/>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4135DD" w:rsidRDefault="004135DD">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C07FA3" w:rsidRDefault="00655BB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55BBF">
        <w:rPr>
          <w:rFonts w:ascii="微软雅黑" w:eastAsia="微软雅黑" w:hAnsi="微软雅黑" w:cs="微软雅黑" w:hint="eastAsia"/>
          <w:spacing w:val="12"/>
          <w:lang w:eastAsia="zh-CN"/>
        </w:rPr>
        <w:t>截至</w:t>
      </w:r>
      <w:r w:rsidRPr="00655BBF">
        <w:rPr>
          <w:rFonts w:ascii="微软雅黑" w:eastAsia="微软雅黑" w:hAnsi="微软雅黑" w:cs="微软雅黑"/>
          <w:spacing w:val="12"/>
          <w:lang w:eastAsia="zh-CN"/>
        </w:rPr>
        <w:t>10</w:t>
      </w:r>
      <w:r w:rsidRPr="00655BBF">
        <w:rPr>
          <w:rFonts w:ascii="微软雅黑" w:eastAsia="微软雅黑" w:hAnsi="微软雅黑" w:cs="微软雅黑" w:hint="eastAsia"/>
          <w:spacing w:val="12"/>
          <w:lang w:eastAsia="zh-CN"/>
        </w:rPr>
        <w:t>月</w:t>
      </w:r>
      <w:r w:rsidRPr="00655BBF">
        <w:rPr>
          <w:rFonts w:ascii="微软雅黑" w:eastAsia="微软雅黑" w:hAnsi="微软雅黑" w:cs="微软雅黑"/>
          <w:spacing w:val="12"/>
          <w:lang w:eastAsia="zh-CN"/>
        </w:rPr>
        <w:t>29</w:t>
      </w:r>
      <w:r w:rsidRPr="00655BBF">
        <w:rPr>
          <w:rFonts w:ascii="微软雅黑" w:eastAsia="微软雅黑" w:hAnsi="微软雅黑" w:cs="微软雅黑" w:hint="eastAsia"/>
          <w:spacing w:val="12"/>
          <w:lang w:eastAsia="zh-CN"/>
        </w:rPr>
        <w:t>日，标普</w:t>
      </w:r>
      <w:r w:rsidRPr="00655BBF">
        <w:rPr>
          <w:rFonts w:ascii="微软雅黑" w:eastAsia="微软雅黑" w:hAnsi="微软雅黑" w:cs="微软雅黑"/>
          <w:spacing w:val="12"/>
          <w:lang w:eastAsia="zh-CN"/>
        </w:rPr>
        <w:t>500</w:t>
      </w:r>
      <w:r w:rsidRPr="00655BBF">
        <w:rPr>
          <w:rFonts w:ascii="微软雅黑" w:eastAsia="微软雅黑" w:hAnsi="微软雅黑" w:cs="微软雅黑" w:hint="eastAsia"/>
          <w:spacing w:val="12"/>
          <w:lang w:eastAsia="zh-CN"/>
        </w:rPr>
        <w:t>指数上涨</w:t>
      </w:r>
      <w:r w:rsidRPr="00655BBF">
        <w:rPr>
          <w:rFonts w:ascii="微软雅黑" w:eastAsia="微软雅黑" w:hAnsi="微软雅黑" w:cs="微软雅黑"/>
          <w:spacing w:val="12"/>
          <w:lang w:eastAsia="zh-CN"/>
        </w:rPr>
        <w:t>0.27%</w:t>
      </w:r>
      <w:r w:rsidRPr="00655BBF">
        <w:rPr>
          <w:rFonts w:ascii="微软雅黑" w:eastAsia="微软雅黑" w:hAnsi="微软雅黑" w:cs="微软雅黑" w:hint="eastAsia"/>
          <w:spacing w:val="12"/>
          <w:lang w:eastAsia="zh-CN"/>
        </w:rPr>
        <w:t>至</w:t>
      </w:r>
      <w:r w:rsidRPr="00655BBF">
        <w:rPr>
          <w:rFonts w:ascii="微软雅黑" w:eastAsia="微软雅黑" w:hAnsi="微软雅黑" w:cs="微软雅黑"/>
          <w:spacing w:val="12"/>
          <w:lang w:eastAsia="zh-CN"/>
        </w:rPr>
        <w:t>5823.52</w:t>
      </w:r>
      <w:r w:rsidRPr="00655BBF">
        <w:rPr>
          <w:rFonts w:ascii="微软雅黑" w:eastAsia="微软雅黑" w:hAnsi="微软雅黑" w:cs="微软雅黑" w:hint="eastAsia"/>
          <w:spacing w:val="12"/>
          <w:lang w:eastAsia="zh-CN"/>
        </w:rPr>
        <w:t>点；迷你标普</w:t>
      </w:r>
      <w:r w:rsidRPr="00655BBF">
        <w:rPr>
          <w:rFonts w:ascii="微软雅黑" w:eastAsia="微软雅黑" w:hAnsi="微软雅黑" w:cs="微软雅黑"/>
          <w:spacing w:val="12"/>
          <w:lang w:eastAsia="zh-CN"/>
        </w:rPr>
        <w:t>500</w:t>
      </w:r>
      <w:r w:rsidRPr="00655BBF">
        <w:rPr>
          <w:rFonts w:ascii="微软雅黑" w:eastAsia="微软雅黑" w:hAnsi="微软雅黑" w:cs="微软雅黑" w:hint="eastAsia"/>
          <w:spacing w:val="12"/>
          <w:lang w:eastAsia="zh-CN"/>
        </w:rPr>
        <w:t>主力合约上涨</w:t>
      </w:r>
      <w:r w:rsidRPr="00655BBF">
        <w:rPr>
          <w:rFonts w:ascii="微软雅黑" w:eastAsia="微软雅黑" w:hAnsi="微软雅黑" w:cs="微软雅黑"/>
          <w:spacing w:val="12"/>
          <w:lang w:eastAsia="zh-CN"/>
        </w:rPr>
        <w:t>0.39%</w:t>
      </w:r>
      <w:r w:rsidRPr="00655BBF">
        <w:rPr>
          <w:rFonts w:ascii="微软雅黑" w:eastAsia="微软雅黑" w:hAnsi="微软雅黑" w:cs="微软雅黑" w:hint="eastAsia"/>
          <w:spacing w:val="12"/>
          <w:lang w:eastAsia="zh-CN"/>
        </w:rPr>
        <w:t>至</w:t>
      </w:r>
      <w:r w:rsidRPr="00655BBF">
        <w:rPr>
          <w:rFonts w:ascii="微软雅黑" w:eastAsia="微软雅黑" w:hAnsi="微软雅黑" w:cs="微软雅黑"/>
          <w:spacing w:val="12"/>
          <w:lang w:eastAsia="zh-CN"/>
        </w:rPr>
        <w:t>5864.25</w:t>
      </w:r>
      <w:r w:rsidRPr="00655BBF">
        <w:rPr>
          <w:rFonts w:ascii="微软雅黑" w:eastAsia="微软雅黑" w:hAnsi="微软雅黑" w:cs="微软雅黑" w:hint="eastAsia"/>
          <w:spacing w:val="12"/>
          <w:lang w:eastAsia="zh-CN"/>
        </w:rPr>
        <w:t>点。美国三大股指集体收涨。大选方面，</w:t>
      </w:r>
      <w:r w:rsidRPr="00655BBF">
        <w:rPr>
          <w:rFonts w:ascii="微软雅黑" w:eastAsia="微软雅黑" w:hAnsi="微软雅黑" w:cs="微软雅黑"/>
          <w:spacing w:val="12"/>
          <w:lang w:eastAsia="zh-CN"/>
        </w:rPr>
        <w:t>11</w:t>
      </w:r>
      <w:r w:rsidRPr="00655BBF">
        <w:rPr>
          <w:rFonts w:ascii="微软雅黑" w:eastAsia="微软雅黑" w:hAnsi="微软雅黑" w:cs="微软雅黑" w:hint="eastAsia"/>
          <w:spacing w:val="12"/>
          <w:lang w:eastAsia="zh-CN"/>
        </w:rPr>
        <w:t>月份美国总统大选特朗普当选概率上升，市场对通胀反弹预期有所增强。货币政策层面，近期美国经济数据整体较好，市场等待本周公布的三季度</w:t>
      </w:r>
      <w:r w:rsidRPr="00655BBF">
        <w:rPr>
          <w:rFonts w:ascii="微软雅黑" w:eastAsia="微软雅黑" w:hAnsi="微软雅黑" w:cs="微软雅黑"/>
          <w:spacing w:val="12"/>
          <w:lang w:eastAsia="zh-CN"/>
        </w:rPr>
        <w:t>GDP</w:t>
      </w:r>
      <w:r w:rsidRPr="00655BBF">
        <w:rPr>
          <w:rFonts w:ascii="微软雅黑" w:eastAsia="微软雅黑" w:hAnsi="微软雅黑" w:cs="微软雅黑" w:hint="eastAsia"/>
          <w:spacing w:val="12"/>
          <w:lang w:eastAsia="zh-CN"/>
        </w:rPr>
        <w:t>、</w:t>
      </w:r>
      <w:r w:rsidRPr="00655BBF">
        <w:rPr>
          <w:rFonts w:ascii="微软雅黑" w:eastAsia="微软雅黑" w:hAnsi="微软雅黑" w:cs="微软雅黑"/>
          <w:spacing w:val="12"/>
          <w:lang w:eastAsia="zh-CN"/>
        </w:rPr>
        <w:t>9</w:t>
      </w:r>
      <w:r w:rsidRPr="00655BBF">
        <w:rPr>
          <w:rFonts w:ascii="微软雅黑" w:eastAsia="微软雅黑" w:hAnsi="微软雅黑" w:cs="微软雅黑" w:hint="eastAsia"/>
          <w:spacing w:val="12"/>
          <w:lang w:eastAsia="zh-CN"/>
        </w:rPr>
        <w:t>月</w:t>
      </w:r>
      <w:r w:rsidRPr="00655BBF">
        <w:rPr>
          <w:rFonts w:ascii="微软雅黑" w:eastAsia="微软雅黑" w:hAnsi="微软雅黑" w:cs="微软雅黑"/>
          <w:spacing w:val="12"/>
          <w:lang w:eastAsia="zh-CN"/>
        </w:rPr>
        <w:t>PCE</w:t>
      </w:r>
      <w:r w:rsidRPr="00655BBF">
        <w:rPr>
          <w:rFonts w:ascii="微软雅黑" w:eastAsia="微软雅黑" w:hAnsi="微软雅黑" w:cs="微软雅黑" w:hint="eastAsia"/>
          <w:spacing w:val="12"/>
          <w:lang w:eastAsia="zh-CN"/>
        </w:rPr>
        <w:t>及</w:t>
      </w:r>
      <w:r w:rsidRPr="00655BBF">
        <w:rPr>
          <w:rFonts w:ascii="微软雅黑" w:eastAsia="微软雅黑" w:hAnsi="微软雅黑" w:cs="微软雅黑"/>
          <w:spacing w:val="12"/>
          <w:lang w:eastAsia="zh-CN"/>
        </w:rPr>
        <w:t>10</w:t>
      </w:r>
      <w:r w:rsidRPr="00655BBF">
        <w:rPr>
          <w:rFonts w:ascii="微软雅黑" w:eastAsia="微软雅黑" w:hAnsi="微软雅黑" w:cs="微软雅黑" w:hint="eastAsia"/>
          <w:spacing w:val="12"/>
          <w:lang w:eastAsia="zh-CN"/>
        </w:rPr>
        <w:t>月非农数据，以获得对后续美联储政策走向的指引。个股方面，本周将有</w:t>
      </w:r>
      <w:r w:rsidRPr="00655BBF">
        <w:rPr>
          <w:rFonts w:ascii="微软雅黑" w:eastAsia="微软雅黑" w:hAnsi="微软雅黑" w:cs="微软雅黑"/>
          <w:spacing w:val="12"/>
          <w:lang w:eastAsia="zh-CN"/>
        </w:rPr>
        <w:t>169</w:t>
      </w:r>
      <w:r w:rsidRPr="00655BBF">
        <w:rPr>
          <w:rFonts w:ascii="微软雅黑" w:eastAsia="微软雅黑" w:hAnsi="微软雅黑" w:cs="微软雅黑" w:hint="eastAsia"/>
          <w:spacing w:val="12"/>
          <w:lang w:eastAsia="zh-CN"/>
        </w:rPr>
        <w:t>家标普</w:t>
      </w:r>
      <w:r w:rsidRPr="00655BBF">
        <w:rPr>
          <w:rFonts w:ascii="微软雅黑" w:eastAsia="微软雅黑" w:hAnsi="微软雅黑" w:cs="微软雅黑"/>
          <w:spacing w:val="12"/>
          <w:lang w:eastAsia="zh-CN"/>
        </w:rPr>
        <w:t>500</w:t>
      </w:r>
      <w:r w:rsidRPr="00655BBF">
        <w:rPr>
          <w:rFonts w:ascii="微软雅黑" w:eastAsia="微软雅黑" w:hAnsi="微软雅黑" w:cs="微软雅黑" w:hint="eastAsia"/>
          <w:spacing w:val="12"/>
          <w:lang w:eastAsia="zh-CN"/>
        </w:rPr>
        <w:t>成分股发布三季报，科技股七巨头中，苹果、微软、谷歌、</w:t>
      </w:r>
      <w:r w:rsidRPr="00655BBF">
        <w:rPr>
          <w:rFonts w:ascii="微软雅黑" w:eastAsia="微软雅黑" w:hAnsi="微软雅黑" w:cs="微软雅黑"/>
          <w:spacing w:val="12"/>
          <w:lang w:eastAsia="zh-CN"/>
        </w:rPr>
        <w:t>META</w:t>
      </w:r>
      <w:r w:rsidRPr="00655BBF">
        <w:rPr>
          <w:rFonts w:ascii="微软雅黑" w:eastAsia="微软雅黑" w:hAnsi="微软雅黑" w:cs="微软雅黑" w:hint="eastAsia"/>
          <w:spacing w:val="12"/>
          <w:lang w:eastAsia="zh-CN"/>
        </w:rPr>
        <w:t>、亚马逊也将于本周公布财报，市场对上述公司普遍预期较高，推动市场上涨。当下投资者围绕大选、货币政策以及三季度财报进行交易。策略上，建议轻仓逢低试多。</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655BBF" w:rsidRPr="00E5443C">
        <w:rPr>
          <w:rFonts w:ascii="新宋体" w:eastAsia="新宋体" w:hAnsi="新宋体"/>
          <w:b/>
          <w:noProof/>
        </w:rPr>
        <w:drawing>
          <wp:inline distT="0" distB="0" distL="0" distR="0" wp14:anchorId="12EB6956" wp14:editId="6C34BE91">
            <wp:extent cx="6102878" cy="1695450"/>
            <wp:effectExtent l="0" t="0" r="0" b="0"/>
            <wp:docPr id="5" name="图片 5" descr="C:\Users\Administrator\Documents\WeChat Files\wxid_vkxlzo0vqu7s22\FileStorage\Temp\1730161766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1617664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066" cy="1701058"/>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lastRenderedPageBreak/>
        <w:t>富时中国A50</w:t>
      </w:r>
    </w:p>
    <w:p w:rsidR="009372C5" w:rsidRPr="00C07FA3" w:rsidRDefault="00655BBF">
      <w:pPr>
        <w:spacing w:before="103" w:line="256" w:lineRule="auto"/>
        <w:ind w:right="743" w:firstLineChars="200" w:firstLine="468"/>
        <w:jc w:val="both"/>
        <w:rPr>
          <w:rFonts w:ascii="微软雅黑" w:eastAsia="微软雅黑" w:hAnsi="微软雅黑" w:cs="微软雅黑"/>
          <w:spacing w:val="12"/>
          <w:lang w:eastAsia="zh-CN"/>
        </w:rPr>
      </w:pPr>
      <w:r w:rsidRPr="00655BBF">
        <w:rPr>
          <w:rFonts w:ascii="微软雅黑" w:eastAsia="微软雅黑" w:hAnsi="微软雅黑" w:cs="微软雅黑" w:hint="eastAsia"/>
          <w:spacing w:val="12"/>
          <w:lang w:eastAsia="zh-CN"/>
        </w:rPr>
        <w:t>截至</w:t>
      </w:r>
      <w:r w:rsidRPr="00655BBF">
        <w:rPr>
          <w:rFonts w:ascii="微软雅黑" w:eastAsia="微软雅黑" w:hAnsi="微软雅黑" w:cs="微软雅黑"/>
          <w:spacing w:val="12"/>
          <w:lang w:eastAsia="zh-CN"/>
        </w:rPr>
        <w:t>10</w:t>
      </w:r>
      <w:r w:rsidRPr="00655BBF">
        <w:rPr>
          <w:rFonts w:ascii="微软雅黑" w:eastAsia="微软雅黑" w:hAnsi="微软雅黑" w:cs="微软雅黑" w:hint="eastAsia"/>
          <w:spacing w:val="12"/>
          <w:lang w:eastAsia="zh-CN"/>
        </w:rPr>
        <w:t>月</w:t>
      </w:r>
      <w:r w:rsidRPr="00655BBF">
        <w:rPr>
          <w:rFonts w:ascii="微软雅黑" w:eastAsia="微软雅黑" w:hAnsi="微软雅黑" w:cs="微软雅黑"/>
          <w:spacing w:val="12"/>
          <w:lang w:eastAsia="zh-CN"/>
        </w:rPr>
        <w:t>28</w:t>
      </w:r>
      <w:r w:rsidRPr="00655BBF">
        <w:rPr>
          <w:rFonts w:ascii="微软雅黑" w:eastAsia="微软雅黑" w:hAnsi="微软雅黑" w:cs="微软雅黑" w:hint="eastAsia"/>
          <w:spacing w:val="12"/>
          <w:lang w:eastAsia="zh-CN"/>
        </w:rPr>
        <w:t>日，富时中国</w:t>
      </w:r>
      <w:r w:rsidRPr="00655BBF">
        <w:rPr>
          <w:rFonts w:ascii="微软雅黑" w:eastAsia="微软雅黑" w:hAnsi="微软雅黑" w:cs="微软雅黑"/>
          <w:spacing w:val="12"/>
          <w:lang w:eastAsia="zh-CN"/>
        </w:rPr>
        <w:t>A50</w:t>
      </w:r>
      <w:r w:rsidRPr="00655BBF">
        <w:rPr>
          <w:rFonts w:ascii="微软雅黑" w:eastAsia="微软雅黑" w:hAnsi="微软雅黑" w:cs="微软雅黑" w:hint="eastAsia"/>
          <w:spacing w:val="12"/>
          <w:lang w:eastAsia="zh-CN"/>
        </w:rPr>
        <w:t>指数上涨</w:t>
      </w:r>
      <w:r w:rsidRPr="00655BBF">
        <w:rPr>
          <w:rFonts w:ascii="微软雅黑" w:eastAsia="微软雅黑" w:hAnsi="微软雅黑" w:cs="微软雅黑"/>
          <w:spacing w:val="12"/>
          <w:lang w:eastAsia="zh-CN"/>
        </w:rPr>
        <w:t>0.07%</w:t>
      </w:r>
      <w:r w:rsidRPr="00655BBF">
        <w:rPr>
          <w:rFonts w:ascii="微软雅黑" w:eastAsia="微软雅黑" w:hAnsi="微软雅黑" w:cs="微软雅黑" w:hint="eastAsia"/>
          <w:spacing w:val="12"/>
          <w:lang w:eastAsia="zh-CN"/>
        </w:rPr>
        <w:t>至</w:t>
      </w:r>
      <w:r w:rsidRPr="00655BBF">
        <w:rPr>
          <w:rFonts w:ascii="微软雅黑" w:eastAsia="微软雅黑" w:hAnsi="微软雅黑" w:cs="微软雅黑"/>
          <w:spacing w:val="12"/>
          <w:lang w:eastAsia="zh-CN"/>
        </w:rPr>
        <w:t>13528.51</w:t>
      </w:r>
      <w:r w:rsidRPr="00655BBF">
        <w:rPr>
          <w:rFonts w:ascii="微软雅黑" w:eastAsia="微软雅黑" w:hAnsi="微软雅黑" w:cs="微软雅黑" w:hint="eastAsia"/>
          <w:spacing w:val="12"/>
          <w:lang w:eastAsia="zh-CN"/>
        </w:rPr>
        <w:t>点；新交所富时</w:t>
      </w:r>
      <w:r w:rsidRPr="00655BBF">
        <w:rPr>
          <w:rFonts w:ascii="微软雅黑" w:eastAsia="微软雅黑" w:hAnsi="微软雅黑" w:cs="微软雅黑"/>
          <w:spacing w:val="12"/>
          <w:lang w:eastAsia="zh-CN"/>
        </w:rPr>
        <w:t>A50</w:t>
      </w:r>
      <w:r w:rsidRPr="00655BBF">
        <w:rPr>
          <w:rFonts w:ascii="微软雅黑" w:eastAsia="微软雅黑" w:hAnsi="微软雅黑" w:cs="微软雅黑" w:hint="eastAsia"/>
          <w:spacing w:val="12"/>
          <w:lang w:eastAsia="zh-CN"/>
        </w:rPr>
        <w:t>期指主力合约下跌</w:t>
      </w:r>
      <w:r w:rsidRPr="00655BBF">
        <w:rPr>
          <w:rFonts w:ascii="微软雅黑" w:eastAsia="微软雅黑" w:hAnsi="微软雅黑" w:cs="微软雅黑"/>
          <w:spacing w:val="12"/>
          <w:lang w:eastAsia="zh-CN"/>
        </w:rPr>
        <w:t>0.16%</w:t>
      </w:r>
      <w:r w:rsidRPr="00655BBF">
        <w:rPr>
          <w:rFonts w:ascii="微软雅黑" w:eastAsia="微软雅黑" w:hAnsi="微软雅黑" w:cs="微软雅黑" w:hint="eastAsia"/>
          <w:spacing w:val="12"/>
          <w:lang w:eastAsia="zh-CN"/>
        </w:rPr>
        <w:t>至</w:t>
      </w:r>
      <w:r w:rsidRPr="00655BBF">
        <w:rPr>
          <w:rFonts w:ascii="微软雅黑" w:eastAsia="微软雅黑" w:hAnsi="微软雅黑" w:cs="微软雅黑"/>
          <w:spacing w:val="12"/>
          <w:lang w:eastAsia="zh-CN"/>
        </w:rPr>
        <w:t>13524</w:t>
      </w:r>
      <w:r w:rsidRPr="00655BBF">
        <w:rPr>
          <w:rFonts w:ascii="微软雅黑" w:eastAsia="微软雅黑" w:hAnsi="微软雅黑" w:cs="微软雅黑" w:hint="eastAsia"/>
          <w:spacing w:val="12"/>
          <w:lang w:eastAsia="zh-CN"/>
        </w:rPr>
        <w:t>点。国内方面，宏观基本面，</w:t>
      </w:r>
      <w:r w:rsidRPr="00655BBF">
        <w:rPr>
          <w:rFonts w:ascii="微软雅黑" w:eastAsia="微软雅黑" w:hAnsi="微软雅黑" w:cs="微软雅黑"/>
          <w:spacing w:val="12"/>
          <w:lang w:eastAsia="zh-CN"/>
        </w:rPr>
        <w:t>1-9</w:t>
      </w:r>
      <w:r w:rsidRPr="00655BBF">
        <w:rPr>
          <w:rFonts w:ascii="微软雅黑" w:eastAsia="微软雅黑" w:hAnsi="微软雅黑" w:cs="微软雅黑" w:hint="eastAsia"/>
          <w:spacing w:val="12"/>
          <w:lang w:eastAsia="zh-CN"/>
        </w:rPr>
        <w:t>月份全国规模以上工业企业利润总额同比增长由正转负，为今年首次负增长。政策层面，财政部副部长廖岷在世行会议上表示将加大财政逆周期调节力度，并有信心实现</w:t>
      </w:r>
      <w:r w:rsidRPr="00655BBF">
        <w:rPr>
          <w:rFonts w:ascii="微软雅黑" w:eastAsia="微软雅黑" w:hAnsi="微软雅黑" w:cs="微软雅黑"/>
          <w:spacing w:val="12"/>
          <w:lang w:eastAsia="zh-CN"/>
        </w:rPr>
        <w:t>5%</w:t>
      </w:r>
      <w:r w:rsidRPr="00655BBF">
        <w:rPr>
          <w:rFonts w:ascii="微软雅黑" w:eastAsia="微软雅黑" w:hAnsi="微软雅黑" w:cs="微软雅黑" w:hint="eastAsia"/>
          <w:spacing w:val="12"/>
          <w:lang w:eastAsia="zh-CN"/>
        </w:rPr>
        <w:t>的</w:t>
      </w:r>
      <w:r w:rsidRPr="00655BBF">
        <w:rPr>
          <w:rFonts w:ascii="微软雅黑" w:eastAsia="微软雅黑" w:hAnsi="微软雅黑" w:cs="微软雅黑"/>
          <w:spacing w:val="12"/>
          <w:lang w:eastAsia="zh-CN"/>
        </w:rPr>
        <w:t>GDP</w:t>
      </w:r>
      <w:r w:rsidRPr="00655BBF">
        <w:rPr>
          <w:rFonts w:ascii="微软雅黑" w:eastAsia="微软雅黑" w:hAnsi="微软雅黑" w:cs="微软雅黑" w:hint="eastAsia"/>
          <w:spacing w:val="12"/>
          <w:lang w:eastAsia="zh-CN"/>
        </w:rPr>
        <w:t>目标，财政部高层的表态提振市场做多情绪。整体来看，在此前的政策刺激陆续落地后，市场风险偏好预计持续回升，同时，宏观基本面也将在政策带动下企稳复苏，股指具备上涨动能。策略上，单边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655BBF">
      <w:pPr>
        <w:spacing w:before="103" w:line="256" w:lineRule="auto"/>
        <w:ind w:right="743"/>
        <w:jc w:val="both"/>
        <w:rPr>
          <w:rFonts w:ascii="新宋体" w:eastAsia="新宋体" w:hAnsi="新宋体"/>
        </w:rPr>
      </w:pPr>
      <w:r w:rsidRPr="00E5443C">
        <w:rPr>
          <w:rFonts w:ascii="宋体" w:eastAsia="宋体" w:hAnsi="宋体"/>
          <w:noProof/>
        </w:rPr>
        <w:drawing>
          <wp:inline distT="0" distB="0" distL="0" distR="0" wp14:anchorId="6C6EAC75" wp14:editId="6CDAE65C">
            <wp:extent cx="6074183" cy="1676400"/>
            <wp:effectExtent l="0" t="0" r="3175" b="0"/>
            <wp:docPr id="8" name="图片 8" descr="C:\Users\Administrator\Documents\WeChat Files\wxid_vkxlzo0vqu7s22\FileStorage\Temp\1730161731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1617317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5614" cy="1682315"/>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81686E" w:rsidRDefault="0081686E" w:rsidP="0081686E">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AB3CF5" w:rsidP="00CB2E6B">
      <w:pPr>
        <w:spacing w:before="103" w:line="256" w:lineRule="auto"/>
        <w:ind w:right="743" w:firstLineChars="200" w:firstLine="468"/>
        <w:jc w:val="both"/>
        <w:rPr>
          <w:rFonts w:ascii="微软雅黑" w:eastAsia="微软雅黑" w:hAnsi="微软雅黑" w:cs="微软雅黑"/>
          <w:spacing w:val="12"/>
          <w:lang w:eastAsia="zh-CN"/>
        </w:rPr>
      </w:pPr>
      <w:r w:rsidRPr="00AB3CF5">
        <w:rPr>
          <w:rFonts w:ascii="微软雅黑" w:eastAsia="微软雅黑" w:hAnsi="微软雅黑" w:cs="微软雅黑" w:hint="eastAsia"/>
          <w:spacing w:val="12"/>
          <w:lang w:eastAsia="zh-CN"/>
        </w:rPr>
        <w:t>观点：隔夜</w:t>
      </w:r>
      <w:r w:rsidRPr="00AB3CF5">
        <w:rPr>
          <w:rFonts w:ascii="微软雅黑" w:eastAsia="微软雅黑" w:hAnsi="微软雅黑" w:cs="微软雅黑"/>
          <w:spacing w:val="12"/>
          <w:lang w:eastAsia="zh-CN"/>
        </w:rPr>
        <w:t>COMEX</w:t>
      </w:r>
      <w:r w:rsidRPr="00AB3CF5">
        <w:rPr>
          <w:rFonts w:ascii="微软雅黑" w:eastAsia="微软雅黑" w:hAnsi="微软雅黑" w:cs="微软雅黑" w:hint="eastAsia"/>
          <w:spacing w:val="12"/>
          <w:lang w:eastAsia="zh-CN"/>
        </w:rPr>
        <w:t>铜震荡走势，报收</w:t>
      </w:r>
      <w:r w:rsidRPr="00AB3CF5">
        <w:rPr>
          <w:rFonts w:ascii="微软雅黑" w:eastAsia="微软雅黑" w:hAnsi="微软雅黑" w:cs="微软雅黑"/>
          <w:spacing w:val="12"/>
          <w:lang w:eastAsia="zh-CN"/>
        </w:rPr>
        <w:t>4.366</w:t>
      </w:r>
      <w:r w:rsidRPr="00AB3CF5">
        <w:rPr>
          <w:rFonts w:ascii="微软雅黑" w:eastAsia="微软雅黑" w:hAnsi="微软雅黑" w:cs="微软雅黑" w:hint="eastAsia"/>
          <w:spacing w:val="12"/>
          <w:lang w:eastAsia="zh-CN"/>
        </w:rPr>
        <w:t>美元</w:t>
      </w:r>
      <w:r w:rsidRPr="00AB3CF5">
        <w:rPr>
          <w:rFonts w:ascii="微软雅黑" w:eastAsia="微软雅黑" w:hAnsi="微软雅黑" w:cs="微软雅黑"/>
          <w:spacing w:val="12"/>
          <w:lang w:eastAsia="zh-CN"/>
        </w:rPr>
        <w:t>/</w:t>
      </w:r>
      <w:r w:rsidRPr="00AB3CF5">
        <w:rPr>
          <w:rFonts w:ascii="微软雅黑" w:eastAsia="微软雅黑" w:hAnsi="微软雅黑" w:cs="微软雅黑" w:hint="eastAsia"/>
          <w:spacing w:val="12"/>
          <w:lang w:eastAsia="zh-CN"/>
        </w:rPr>
        <w:t>磅，涨跌幅</w:t>
      </w:r>
      <w:r w:rsidRPr="00AB3CF5">
        <w:rPr>
          <w:rFonts w:ascii="微软雅黑" w:eastAsia="微软雅黑" w:hAnsi="微软雅黑" w:cs="微软雅黑"/>
          <w:spacing w:val="12"/>
          <w:lang w:eastAsia="zh-CN"/>
        </w:rPr>
        <w:t>-0.11%</w:t>
      </w:r>
      <w:r w:rsidRPr="00AB3CF5">
        <w:rPr>
          <w:rFonts w:ascii="微软雅黑" w:eastAsia="微软雅黑" w:hAnsi="微软雅黑" w:cs="微软雅黑" w:hint="eastAsia"/>
          <w:spacing w:val="12"/>
          <w:lang w:eastAsia="zh-CN"/>
        </w:rPr>
        <w:t>。国际方面，欧洲央行副行长金多斯表示，国内通胀虽然正在放缓，但仍居高不下。欧元区经济活动弱于预期，各部门之间持续存在差异。国内方面，中国金融四十人论坛发布第三季度宏观政策报告。报告建议，继续落实“有力度的降息”，降低真实利率水平，并适时将结构性货币政策工具的利率降至政策利率水平以下。库存方面，截至</w:t>
      </w:r>
      <w:r w:rsidRPr="00AB3CF5">
        <w:rPr>
          <w:rFonts w:ascii="微软雅黑" w:eastAsia="微软雅黑" w:hAnsi="微软雅黑" w:cs="微软雅黑"/>
          <w:spacing w:val="12"/>
          <w:lang w:eastAsia="zh-CN"/>
        </w:rPr>
        <w:t>10</w:t>
      </w:r>
      <w:r w:rsidRPr="00AB3CF5">
        <w:rPr>
          <w:rFonts w:ascii="微软雅黑" w:eastAsia="微软雅黑" w:hAnsi="微软雅黑" w:cs="微软雅黑" w:hint="eastAsia"/>
          <w:spacing w:val="12"/>
          <w:lang w:eastAsia="zh-CN"/>
        </w:rPr>
        <w:t>月</w:t>
      </w:r>
      <w:r w:rsidRPr="00AB3CF5">
        <w:rPr>
          <w:rFonts w:ascii="微软雅黑" w:eastAsia="微软雅黑" w:hAnsi="微软雅黑" w:cs="微软雅黑"/>
          <w:spacing w:val="12"/>
          <w:lang w:eastAsia="zh-CN"/>
        </w:rPr>
        <w:t>28</w:t>
      </w:r>
      <w:r w:rsidRPr="00AB3CF5">
        <w:rPr>
          <w:rFonts w:ascii="微软雅黑" w:eastAsia="微软雅黑" w:hAnsi="微软雅黑" w:cs="微软雅黑" w:hint="eastAsia"/>
          <w:spacing w:val="12"/>
          <w:lang w:eastAsia="zh-CN"/>
        </w:rPr>
        <w:t>日，</w:t>
      </w:r>
      <w:r w:rsidRPr="00AB3CF5">
        <w:rPr>
          <w:rFonts w:ascii="微软雅黑" w:eastAsia="微软雅黑" w:hAnsi="微软雅黑" w:cs="微软雅黑"/>
          <w:spacing w:val="12"/>
          <w:lang w:eastAsia="zh-CN"/>
        </w:rPr>
        <w:t>LME</w:t>
      </w:r>
      <w:r w:rsidRPr="00AB3CF5">
        <w:rPr>
          <w:rFonts w:ascii="微软雅黑" w:eastAsia="微软雅黑" w:hAnsi="微软雅黑" w:cs="微软雅黑" w:hint="eastAsia"/>
          <w:spacing w:val="12"/>
          <w:lang w:eastAsia="zh-CN"/>
        </w:rPr>
        <w:t>铜库存为</w:t>
      </w:r>
      <w:r w:rsidRPr="00AB3CF5">
        <w:rPr>
          <w:rFonts w:ascii="微软雅黑" w:eastAsia="微软雅黑" w:hAnsi="微软雅黑" w:cs="微软雅黑"/>
          <w:spacing w:val="12"/>
          <w:lang w:eastAsia="zh-CN"/>
        </w:rPr>
        <w:t>276100</w:t>
      </w:r>
      <w:r w:rsidRPr="00AB3CF5">
        <w:rPr>
          <w:rFonts w:ascii="微软雅黑" w:eastAsia="微软雅黑" w:hAnsi="微软雅黑" w:cs="微软雅黑" w:hint="eastAsia"/>
          <w:spacing w:val="12"/>
          <w:lang w:eastAsia="zh-CN"/>
        </w:rPr>
        <w:t>吨，环比</w:t>
      </w:r>
      <w:r w:rsidRPr="00AB3CF5">
        <w:rPr>
          <w:rFonts w:ascii="微软雅黑" w:eastAsia="微软雅黑" w:hAnsi="微软雅黑" w:cs="微软雅黑"/>
          <w:spacing w:val="12"/>
          <w:lang w:eastAsia="zh-CN"/>
        </w:rPr>
        <w:t>-675</w:t>
      </w:r>
      <w:r w:rsidRPr="00AB3CF5">
        <w:rPr>
          <w:rFonts w:ascii="微软雅黑" w:eastAsia="微软雅黑" w:hAnsi="微软雅黑" w:cs="微软雅黑" w:hint="eastAsia"/>
          <w:spacing w:val="12"/>
          <w:lang w:eastAsia="zh-CN"/>
        </w:rPr>
        <w:t>吨；</w:t>
      </w:r>
      <w:r w:rsidRPr="00AB3CF5">
        <w:rPr>
          <w:rFonts w:ascii="微软雅黑" w:eastAsia="微软雅黑" w:hAnsi="微软雅黑" w:cs="微软雅黑"/>
          <w:spacing w:val="12"/>
          <w:lang w:eastAsia="zh-CN"/>
        </w:rPr>
        <w:t>COMEX</w:t>
      </w:r>
      <w:r w:rsidRPr="00AB3CF5">
        <w:rPr>
          <w:rFonts w:ascii="微软雅黑" w:eastAsia="微软雅黑" w:hAnsi="微软雅黑" w:cs="微软雅黑" w:hint="eastAsia"/>
          <w:spacing w:val="12"/>
          <w:lang w:eastAsia="zh-CN"/>
        </w:rPr>
        <w:t>铜库存</w:t>
      </w:r>
      <w:r w:rsidRPr="00AB3CF5">
        <w:rPr>
          <w:rFonts w:ascii="微软雅黑" w:eastAsia="微软雅黑" w:hAnsi="微软雅黑" w:cs="微软雅黑"/>
          <w:spacing w:val="12"/>
          <w:lang w:eastAsia="zh-CN"/>
        </w:rPr>
        <w:t>86935</w:t>
      </w:r>
      <w:r w:rsidRPr="00AB3CF5">
        <w:rPr>
          <w:rFonts w:ascii="微软雅黑" w:eastAsia="微软雅黑" w:hAnsi="微软雅黑" w:cs="微软雅黑" w:hint="eastAsia"/>
          <w:spacing w:val="12"/>
          <w:lang w:eastAsia="zh-CN"/>
        </w:rPr>
        <w:t>短吨，环比</w:t>
      </w:r>
      <w:r w:rsidRPr="00AB3CF5">
        <w:rPr>
          <w:rFonts w:ascii="微软雅黑" w:eastAsia="微软雅黑" w:hAnsi="微软雅黑" w:cs="微软雅黑"/>
          <w:spacing w:val="12"/>
          <w:lang w:eastAsia="zh-CN"/>
        </w:rPr>
        <w:t>+ 1240</w:t>
      </w:r>
      <w:r w:rsidRPr="00AB3CF5">
        <w:rPr>
          <w:rFonts w:ascii="微软雅黑" w:eastAsia="微软雅黑" w:hAnsi="微软雅黑" w:cs="微软雅黑" w:hint="eastAsia"/>
          <w:spacing w:val="12"/>
          <w:lang w:eastAsia="zh-CN"/>
        </w:rPr>
        <w:t>短吨；</w:t>
      </w:r>
      <w:r w:rsidRPr="00AB3CF5">
        <w:rPr>
          <w:rFonts w:ascii="微软雅黑" w:eastAsia="微软雅黑" w:hAnsi="微软雅黑" w:cs="微软雅黑"/>
          <w:spacing w:val="12"/>
          <w:lang w:eastAsia="zh-CN"/>
        </w:rPr>
        <w:t>SHFE</w:t>
      </w:r>
      <w:r w:rsidRPr="00AB3CF5">
        <w:rPr>
          <w:rFonts w:ascii="微软雅黑" w:eastAsia="微软雅黑" w:hAnsi="微软雅黑" w:cs="微软雅黑" w:hint="eastAsia"/>
          <w:spacing w:val="12"/>
          <w:lang w:eastAsia="zh-CN"/>
        </w:rPr>
        <w:t>每日仓单</w:t>
      </w:r>
      <w:r w:rsidRPr="00AB3CF5">
        <w:rPr>
          <w:rFonts w:ascii="微软雅黑" w:eastAsia="微软雅黑" w:hAnsi="微软雅黑" w:cs="微软雅黑"/>
          <w:spacing w:val="12"/>
          <w:lang w:eastAsia="zh-CN"/>
        </w:rPr>
        <w:t>55532</w:t>
      </w:r>
      <w:r w:rsidRPr="00AB3CF5">
        <w:rPr>
          <w:rFonts w:ascii="微软雅黑" w:eastAsia="微软雅黑" w:hAnsi="微软雅黑" w:cs="微软雅黑" w:hint="eastAsia"/>
          <w:spacing w:val="12"/>
          <w:lang w:eastAsia="zh-CN"/>
        </w:rPr>
        <w:t>吨，环比</w:t>
      </w:r>
      <w:r w:rsidRPr="00AB3CF5">
        <w:rPr>
          <w:rFonts w:ascii="微软雅黑" w:eastAsia="微软雅黑" w:hAnsi="微软雅黑" w:cs="微软雅黑"/>
          <w:spacing w:val="12"/>
          <w:lang w:eastAsia="zh-CN"/>
        </w:rPr>
        <w:t>-2011</w:t>
      </w:r>
      <w:r w:rsidRPr="00AB3CF5">
        <w:rPr>
          <w:rFonts w:ascii="微软雅黑" w:eastAsia="微软雅黑" w:hAnsi="微软雅黑" w:cs="微软雅黑" w:hint="eastAsia"/>
          <w:spacing w:val="12"/>
          <w:lang w:eastAsia="zh-CN"/>
        </w:rPr>
        <w:t>吨。美元美债方面，美元指数先涨后跌，盘中一度涨至</w:t>
      </w:r>
      <w:r w:rsidRPr="00AB3CF5">
        <w:rPr>
          <w:rFonts w:ascii="微软雅黑" w:eastAsia="微软雅黑" w:hAnsi="微软雅黑" w:cs="微软雅黑"/>
          <w:spacing w:val="12"/>
          <w:lang w:eastAsia="zh-CN"/>
        </w:rPr>
        <w:t>104.57</w:t>
      </w:r>
      <w:r w:rsidRPr="00AB3CF5">
        <w:rPr>
          <w:rFonts w:ascii="微软雅黑" w:eastAsia="微软雅黑" w:hAnsi="微软雅黑" w:cs="微软雅黑" w:hint="eastAsia"/>
          <w:spacing w:val="12"/>
          <w:lang w:eastAsia="zh-CN"/>
        </w:rPr>
        <w:t>的日内高点，但随后回吐日内全部涨幅并转跌，最终收跌</w:t>
      </w:r>
      <w:r w:rsidRPr="00AB3CF5">
        <w:rPr>
          <w:rFonts w:ascii="微软雅黑" w:eastAsia="微软雅黑" w:hAnsi="微软雅黑" w:cs="微软雅黑"/>
          <w:spacing w:val="12"/>
          <w:lang w:eastAsia="zh-CN"/>
        </w:rPr>
        <w:t>0.03%</w:t>
      </w:r>
      <w:r w:rsidRPr="00AB3CF5">
        <w:rPr>
          <w:rFonts w:ascii="微软雅黑" w:eastAsia="微软雅黑" w:hAnsi="微软雅黑" w:cs="微软雅黑" w:hint="eastAsia"/>
          <w:spacing w:val="12"/>
          <w:lang w:eastAsia="zh-CN"/>
        </w:rPr>
        <w:t>，报</w:t>
      </w:r>
      <w:r w:rsidRPr="00AB3CF5">
        <w:rPr>
          <w:rFonts w:ascii="微软雅黑" w:eastAsia="微软雅黑" w:hAnsi="微软雅黑" w:cs="微软雅黑"/>
          <w:spacing w:val="12"/>
          <w:lang w:eastAsia="zh-CN"/>
        </w:rPr>
        <w:t>104.29</w:t>
      </w:r>
      <w:r w:rsidRPr="00AB3CF5">
        <w:rPr>
          <w:rFonts w:ascii="微软雅黑" w:eastAsia="微软雅黑" w:hAnsi="微软雅黑" w:cs="微软雅黑" w:hint="eastAsia"/>
          <w:spacing w:val="12"/>
          <w:lang w:eastAsia="zh-CN"/>
        </w:rPr>
        <w:t>。美债收益率继续上涨，基准的</w:t>
      </w:r>
      <w:r w:rsidRPr="00AB3CF5">
        <w:rPr>
          <w:rFonts w:ascii="微软雅黑" w:eastAsia="微软雅黑" w:hAnsi="微软雅黑" w:cs="微软雅黑"/>
          <w:spacing w:val="12"/>
          <w:lang w:eastAsia="zh-CN"/>
        </w:rPr>
        <w:t>10</w:t>
      </w:r>
      <w:r w:rsidRPr="00AB3CF5">
        <w:rPr>
          <w:rFonts w:ascii="微软雅黑" w:eastAsia="微软雅黑" w:hAnsi="微软雅黑" w:cs="微软雅黑" w:hint="eastAsia"/>
          <w:spacing w:val="12"/>
          <w:lang w:eastAsia="zh-CN"/>
        </w:rPr>
        <w:t>年期美债收益率收报</w:t>
      </w:r>
      <w:r w:rsidRPr="00AB3CF5">
        <w:rPr>
          <w:rFonts w:ascii="微软雅黑" w:eastAsia="微软雅黑" w:hAnsi="微软雅黑" w:cs="微软雅黑"/>
          <w:spacing w:val="12"/>
          <w:lang w:eastAsia="zh-CN"/>
        </w:rPr>
        <w:t>4.2860%</w:t>
      </w:r>
      <w:r w:rsidRPr="00AB3CF5">
        <w:rPr>
          <w:rFonts w:ascii="微软雅黑" w:eastAsia="微软雅黑" w:hAnsi="微软雅黑" w:cs="微软雅黑" w:hint="eastAsia"/>
          <w:spacing w:val="12"/>
          <w:lang w:eastAsia="zh-CN"/>
        </w:rPr>
        <w:t>；对货币政策更敏感的两年期美债收益率收报</w:t>
      </w:r>
      <w:r w:rsidRPr="00AB3CF5">
        <w:rPr>
          <w:rFonts w:ascii="微软雅黑" w:eastAsia="微软雅黑" w:hAnsi="微软雅黑" w:cs="微软雅黑"/>
          <w:spacing w:val="12"/>
          <w:lang w:eastAsia="zh-CN"/>
        </w:rPr>
        <w:t>4.1530%</w:t>
      </w:r>
      <w:r w:rsidRPr="00AB3CF5">
        <w:rPr>
          <w:rFonts w:ascii="微软雅黑" w:eastAsia="微软雅黑" w:hAnsi="微软雅黑" w:cs="微软雅黑" w:hint="eastAsia"/>
          <w:spacing w:val="12"/>
          <w:lang w:eastAsia="zh-CN"/>
        </w:rPr>
        <w:t>。操作建议，纽铜主力合约轻仓逢低短多，仅供参考。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AB3CF5">
      <w:pPr>
        <w:spacing w:before="103" w:line="256" w:lineRule="auto"/>
        <w:ind w:right="743"/>
        <w:jc w:val="both"/>
      </w:pPr>
      <w:r>
        <w:rPr>
          <w:noProof/>
        </w:rPr>
        <w:lastRenderedPageBreak/>
        <w:drawing>
          <wp:inline distT="0" distB="0" distL="0" distR="0" wp14:anchorId="691C3DE5" wp14:editId="7B7F5873">
            <wp:extent cx="6076950" cy="2494813"/>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755" cy="2506639"/>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81686E" w:rsidRPr="0081686E" w:rsidRDefault="0081686E" w:rsidP="0081686E">
      <w:pPr>
        <w:spacing w:before="103" w:line="256" w:lineRule="auto"/>
        <w:ind w:right="743" w:firstLine="448"/>
        <w:jc w:val="both"/>
        <w:rPr>
          <w:rFonts w:ascii="微软雅黑" w:eastAsia="微软雅黑" w:hAnsi="微软雅黑" w:cs="微软雅黑"/>
          <w:spacing w:val="12"/>
          <w:lang w:eastAsia="zh-CN"/>
        </w:rPr>
      </w:pPr>
      <w:r w:rsidRPr="0081686E">
        <w:rPr>
          <w:rFonts w:ascii="微软雅黑" w:eastAsia="微软雅黑" w:hAnsi="微软雅黑" w:cs="微软雅黑" w:hint="eastAsia"/>
          <w:spacing w:val="12"/>
          <w:lang w:eastAsia="zh-CN"/>
        </w:rPr>
        <w:t>消息面：美国财政部季度融资预估报告显示，预计</w:t>
      </w:r>
      <w:r w:rsidRPr="0081686E">
        <w:rPr>
          <w:rFonts w:ascii="微软雅黑" w:eastAsia="微软雅黑" w:hAnsi="微软雅黑" w:cs="微软雅黑"/>
          <w:spacing w:val="12"/>
          <w:lang w:eastAsia="zh-CN"/>
        </w:rPr>
        <w:t>10-12</w:t>
      </w:r>
      <w:r w:rsidRPr="0081686E">
        <w:rPr>
          <w:rFonts w:ascii="微软雅黑" w:eastAsia="微软雅黑" w:hAnsi="微软雅黑" w:cs="微软雅黑" w:hint="eastAsia"/>
          <w:spacing w:val="12"/>
          <w:lang w:eastAsia="zh-CN"/>
        </w:rPr>
        <w:t>月借款</w:t>
      </w:r>
      <w:r w:rsidRPr="0081686E">
        <w:rPr>
          <w:rFonts w:ascii="微软雅黑" w:eastAsia="微软雅黑" w:hAnsi="微软雅黑" w:cs="微软雅黑"/>
          <w:spacing w:val="12"/>
          <w:lang w:eastAsia="zh-CN"/>
        </w:rPr>
        <w:t>5460</w:t>
      </w:r>
      <w:r w:rsidRPr="0081686E">
        <w:rPr>
          <w:rFonts w:ascii="微软雅黑" w:eastAsia="微软雅黑" w:hAnsi="微软雅黑" w:cs="微软雅黑" w:hint="eastAsia"/>
          <w:spacing w:val="12"/>
          <w:lang w:eastAsia="zh-CN"/>
        </w:rPr>
        <w:t>亿美元，之前预计</w:t>
      </w:r>
      <w:r w:rsidRPr="0081686E">
        <w:rPr>
          <w:rFonts w:ascii="微软雅黑" w:eastAsia="微软雅黑" w:hAnsi="微软雅黑" w:cs="微软雅黑"/>
          <w:spacing w:val="12"/>
          <w:lang w:eastAsia="zh-CN"/>
        </w:rPr>
        <w:t>5650</w:t>
      </w:r>
      <w:r w:rsidRPr="0081686E">
        <w:rPr>
          <w:rFonts w:ascii="微软雅黑" w:eastAsia="微软雅黑" w:hAnsi="微软雅黑" w:cs="微软雅黑" w:hint="eastAsia"/>
          <w:spacing w:val="12"/>
          <w:lang w:eastAsia="zh-CN"/>
        </w:rPr>
        <w:t>亿美元；预计</w:t>
      </w:r>
      <w:r w:rsidRPr="0081686E">
        <w:rPr>
          <w:rFonts w:ascii="微软雅黑" w:eastAsia="微软雅黑" w:hAnsi="微软雅黑" w:cs="微软雅黑"/>
          <w:spacing w:val="12"/>
          <w:lang w:eastAsia="zh-CN"/>
        </w:rPr>
        <w:t>2024</w:t>
      </w:r>
      <w:r w:rsidRPr="0081686E">
        <w:rPr>
          <w:rFonts w:ascii="微软雅黑" w:eastAsia="微软雅黑" w:hAnsi="微软雅黑" w:cs="微软雅黑" w:hint="eastAsia"/>
          <w:spacing w:val="12"/>
          <w:lang w:eastAsia="zh-CN"/>
        </w:rPr>
        <w:t>年年底现金余额</w:t>
      </w:r>
      <w:r w:rsidRPr="0081686E">
        <w:rPr>
          <w:rFonts w:ascii="微软雅黑" w:eastAsia="微软雅黑" w:hAnsi="微软雅黑" w:cs="微软雅黑"/>
          <w:spacing w:val="12"/>
          <w:lang w:eastAsia="zh-CN"/>
        </w:rPr>
        <w:t>7000</w:t>
      </w:r>
      <w:r w:rsidRPr="0081686E">
        <w:rPr>
          <w:rFonts w:ascii="微软雅黑" w:eastAsia="微软雅黑" w:hAnsi="微软雅黑" w:cs="微软雅黑" w:hint="eastAsia"/>
          <w:spacing w:val="12"/>
          <w:lang w:eastAsia="zh-CN"/>
        </w:rPr>
        <w:t>亿美元，预计</w:t>
      </w:r>
      <w:r w:rsidRPr="0081686E">
        <w:rPr>
          <w:rFonts w:ascii="微软雅黑" w:eastAsia="微软雅黑" w:hAnsi="微软雅黑" w:cs="微软雅黑"/>
          <w:spacing w:val="12"/>
          <w:lang w:eastAsia="zh-CN"/>
        </w:rPr>
        <w:t>2025</w:t>
      </w:r>
      <w:r w:rsidRPr="0081686E">
        <w:rPr>
          <w:rFonts w:ascii="微软雅黑" w:eastAsia="微软雅黑" w:hAnsi="微软雅黑" w:cs="微软雅黑" w:hint="eastAsia"/>
          <w:spacing w:val="12"/>
          <w:lang w:eastAsia="zh-CN"/>
        </w:rPr>
        <w:t>年</w:t>
      </w:r>
      <w:r w:rsidRPr="0081686E">
        <w:rPr>
          <w:rFonts w:ascii="微软雅黑" w:eastAsia="微软雅黑" w:hAnsi="微软雅黑" w:cs="微软雅黑"/>
          <w:spacing w:val="12"/>
          <w:lang w:eastAsia="zh-CN"/>
        </w:rPr>
        <w:t>3</w:t>
      </w:r>
      <w:r w:rsidRPr="0081686E">
        <w:rPr>
          <w:rFonts w:ascii="微软雅黑" w:eastAsia="微软雅黑" w:hAnsi="微软雅黑" w:cs="微软雅黑" w:hint="eastAsia"/>
          <w:spacing w:val="12"/>
          <w:lang w:eastAsia="zh-CN"/>
        </w:rPr>
        <w:t>月底的现金余额为</w:t>
      </w:r>
      <w:r w:rsidRPr="0081686E">
        <w:rPr>
          <w:rFonts w:ascii="微软雅黑" w:eastAsia="微软雅黑" w:hAnsi="微软雅黑" w:cs="微软雅黑"/>
          <w:spacing w:val="12"/>
          <w:lang w:eastAsia="zh-CN"/>
        </w:rPr>
        <w:t>8500</w:t>
      </w:r>
      <w:r w:rsidRPr="0081686E">
        <w:rPr>
          <w:rFonts w:ascii="微软雅黑" w:eastAsia="微软雅黑" w:hAnsi="微软雅黑" w:cs="微软雅黑" w:hint="eastAsia"/>
          <w:spacing w:val="12"/>
          <w:lang w:eastAsia="zh-CN"/>
        </w:rPr>
        <w:t>亿美元，</w:t>
      </w:r>
      <w:r w:rsidRPr="0081686E">
        <w:rPr>
          <w:rFonts w:ascii="微软雅黑" w:eastAsia="微软雅黑" w:hAnsi="微软雅黑" w:cs="微软雅黑"/>
          <w:spacing w:val="12"/>
          <w:lang w:eastAsia="zh-CN"/>
        </w:rPr>
        <w:t>2025</w:t>
      </w:r>
      <w:r w:rsidRPr="0081686E">
        <w:rPr>
          <w:rFonts w:ascii="微软雅黑" w:eastAsia="微软雅黑" w:hAnsi="微软雅黑" w:cs="微软雅黑" w:hint="eastAsia"/>
          <w:spacing w:val="12"/>
          <w:lang w:eastAsia="zh-CN"/>
        </w:rPr>
        <w:t>年第一季度将借款</w:t>
      </w:r>
      <w:r w:rsidRPr="0081686E">
        <w:rPr>
          <w:rFonts w:ascii="微软雅黑" w:eastAsia="微软雅黑" w:hAnsi="微软雅黑" w:cs="微软雅黑"/>
          <w:spacing w:val="12"/>
          <w:lang w:eastAsia="zh-CN"/>
        </w:rPr>
        <w:t>8230</w:t>
      </w:r>
      <w:r w:rsidRPr="0081686E">
        <w:rPr>
          <w:rFonts w:ascii="微软雅黑" w:eastAsia="微软雅黑" w:hAnsi="微软雅黑" w:cs="微软雅黑" w:hint="eastAsia"/>
          <w:spacing w:val="12"/>
          <w:lang w:eastAsia="zh-CN"/>
        </w:rPr>
        <w:t>亿美元。欧洲央行副行长金多斯表示，国内通胀虽然正在放缓，但仍居高不下。欧元区经济活动弱于预期，各部门之间持续存在差异；通胀的下降主要归因于能源成本的急剧下降；预计通胀将在今年晚些时候因基数效应再度上升，随后将在明年逐步降至</w:t>
      </w:r>
      <w:r w:rsidRPr="0081686E">
        <w:rPr>
          <w:rFonts w:ascii="微软雅黑" w:eastAsia="微软雅黑" w:hAnsi="微软雅黑" w:cs="微软雅黑"/>
          <w:spacing w:val="12"/>
          <w:lang w:eastAsia="zh-CN"/>
        </w:rPr>
        <w:t>2%</w:t>
      </w:r>
      <w:r w:rsidRPr="0081686E">
        <w:rPr>
          <w:rFonts w:ascii="微软雅黑" w:eastAsia="微软雅黑" w:hAnsi="微软雅黑" w:cs="微软雅黑" w:hint="eastAsia"/>
          <w:spacing w:val="12"/>
          <w:lang w:eastAsia="zh-CN"/>
        </w:rPr>
        <w:t>的目标，整体基调偏鹰。美国借贷预算回落或暗示政府财政支出力度将有所减小，政府赤字预期回落或有望提振美债价格。</w:t>
      </w:r>
    </w:p>
    <w:p w:rsidR="0081686E" w:rsidRPr="0081686E" w:rsidRDefault="0081686E" w:rsidP="0081686E">
      <w:pPr>
        <w:spacing w:before="103" w:line="256" w:lineRule="auto"/>
        <w:ind w:right="743" w:firstLine="448"/>
        <w:jc w:val="both"/>
        <w:rPr>
          <w:rFonts w:ascii="微软雅黑" w:eastAsia="微软雅黑" w:hAnsi="微软雅黑" w:cs="微软雅黑"/>
          <w:spacing w:val="12"/>
          <w:lang w:eastAsia="zh-CN"/>
        </w:rPr>
      </w:pPr>
      <w:r w:rsidRPr="0081686E">
        <w:rPr>
          <w:rFonts w:ascii="微软雅黑" w:eastAsia="微软雅黑" w:hAnsi="微软雅黑" w:cs="微软雅黑" w:hint="eastAsia"/>
          <w:spacing w:val="12"/>
          <w:lang w:eastAsia="zh-CN"/>
        </w:rPr>
        <w:t>外盘持仓方面：截至</w:t>
      </w:r>
      <w:r w:rsidRPr="0081686E">
        <w:rPr>
          <w:rFonts w:ascii="微软雅黑" w:eastAsia="微软雅黑" w:hAnsi="微软雅黑" w:cs="微软雅黑"/>
          <w:spacing w:val="12"/>
          <w:lang w:eastAsia="zh-CN"/>
        </w:rPr>
        <w:t>10</w:t>
      </w:r>
      <w:r w:rsidRPr="0081686E">
        <w:rPr>
          <w:rFonts w:ascii="微软雅黑" w:eastAsia="微软雅黑" w:hAnsi="微软雅黑" w:cs="微软雅黑" w:hint="eastAsia"/>
          <w:spacing w:val="12"/>
          <w:lang w:eastAsia="zh-CN"/>
        </w:rPr>
        <w:t>月</w:t>
      </w:r>
      <w:r w:rsidRPr="0081686E">
        <w:rPr>
          <w:rFonts w:ascii="微软雅黑" w:eastAsia="微软雅黑" w:hAnsi="微软雅黑" w:cs="微软雅黑"/>
          <w:spacing w:val="12"/>
          <w:lang w:eastAsia="zh-CN"/>
        </w:rPr>
        <w:t>28</w:t>
      </w:r>
      <w:r w:rsidRPr="0081686E">
        <w:rPr>
          <w:rFonts w:ascii="微软雅黑" w:eastAsia="微软雅黑" w:hAnsi="微软雅黑" w:cs="微软雅黑" w:hint="eastAsia"/>
          <w:spacing w:val="12"/>
          <w:lang w:eastAsia="zh-CN"/>
        </w:rPr>
        <w:t>日，</w:t>
      </w:r>
      <w:r w:rsidRPr="0081686E">
        <w:rPr>
          <w:rFonts w:ascii="微软雅黑" w:eastAsia="微软雅黑" w:hAnsi="微软雅黑" w:cs="微软雅黑"/>
          <w:spacing w:val="12"/>
          <w:lang w:eastAsia="zh-CN"/>
        </w:rPr>
        <w:t>SPDR Gold Trust</w:t>
      </w:r>
      <w:r w:rsidRPr="0081686E">
        <w:rPr>
          <w:rFonts w:ascii="微软雅黑" w:eastAsia="微软雅黑" w:hAnsi="微软雅黑" w:cs="微软雅黑" w:hint="eastAsia"/>
          <w:spacing w:val="12"/>
          <w:lang w:eastAsia="zh-CN"/>
        </w:rPr>
        <w:t>黄金</w:t>
      </w:r>
      <w:r w:rsidRPr="0081686E">
        <w:rPr>
          <w:rFonts w:ascii="微软雅黑" w:eastAsia="微软雅黑" w:hAnsi="微软雅黑" w:cs="微软雅黑"/>
          <w:spacing w:val="12"/>
          <w:lang w:eastAsia="zh-CN"/>
        </w:rPr>
        <w:t>ETF</w:t>
      </w:r>
      <w:r w:rsidRPr="0081686E">
        <w:rPr>
          <w:rFonts w:ascii="微软雅黑" w:eastAsia="微软雅黑" w:hAnsi="微软雅黑" w:cs="微软雅黑" w:hint="eastAsia"/>
          <w:spacing w:val="12"/>
          <w:lang w:eastAsia="zh-CN"/>
        </w:rPr>
        <w:t>持仓量为</w:t>
      </w:r>
      <w:r w:rsidRPr="0081686E">
        <w:rPr>
          <w:rFonts w:ascii="微软雅黑" w:eastAsia="微软雅黑" w:hAnsi="微软雅黑" w:cs="微软雅黑"/>
          <w:spacing w:val="12"/>
          <w:lang w:eastAsia="zh-CN"/>
        </w:rPr>
        <w:t>891.5</w:t>
      </w:r>
      <w:r w:rsidRPr="0081686E">
        <w:rPr>
          <w:rFonts w:ascii="微软雅黑" w:eastAsia="微软雅黑" w:hAnsi="微软雅黑" w:cs="微软雅黑" w:hint="eastAsia"/>
          <w:spacing w:val="12"/>
          <w:lang w:eastAsia="zh-CN"/>
        </w:rPr>
        <w:t>吨，较上一交易日增加</w:t>
      </w:r>
      <w:r w:rsidRPr="0081686E">
        <w:rPr>
          <w:rFonts w:ascii="微软雅黑" w:eastAsia="微软雅黑" w:hAnsi="微软雅黑" w:cs="微软雅黑"/>
          <w:spacing w:val="12"/>
          <w:lang w:eastAsia="zh-CN"/>
        </w:rPr>
        <w:t>1.72</w:t>
      </w:r>
      <w:r w:rsidRPr="0081686E">
        <w:rPr>
          <w:rFonts w:ascii="微软雅黑" w:eastAsia="微软雅黑" w:hAnsi="微软雅黑" w:cs="微软雅黑" w:hint="eastAsia"/>
          <w:spacing w:val="12"/>
          <w:lang w:eastAsia="zh-CN"/>
        </w:rPr>
        <w:t>吨。</w:t>
      </w:r>
    </w:p>
    <w:p w:rsidR="006D7D9B" w:rsidRPr="000204B8" w:rsidRDefault="0081686E" w:rsidP="0081686E">
      <w:pPr>
        <w:spacing w:before="103" w:line="256" w:lineRule="auto"/>
        <w:ind w:right="743" w:firstLine="448"/>
        <w:jc w:val="both"/>
        <w:rPr>
          <w:rFonts w:ascii="微软雅黑" w:eastAsia="微软雅黑" w:hAnsi="微软雅黑" w:cs="微软雅黑"/>
          <w:spacing w:val="12"/>
          <w:lang w:eastAsia="zh-CN"/>
        </w:rPr>
      </w:pPr>
      <w:r w:rsidRPr="0081686E">
        <w:rPr>
          <w:rFonts w:ascii="微软雅黑" w:eastAsia="微软雅黑" w:hAnsi="微软雅黑" w:cs="微软雅黑" w:hint="eastAsia"/>
          <w:spacing w:val="12"/>
          <w:lang w:eastAsia="zh-CN"/>
        </w:rPr>
        <w:t>往后看，近期市场持续围绕特朗普当选美国总统的预期对美债及美元指数进行交易，长端美债收益率及美元指数持续走高或给予贵金属价格相应压力。操作上建议，日内观望为主，请投资者注意风险控制。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81686E">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45F8E496" wp14:editId="78661D17">
            <wp:extent cx="6103620" cy="1600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8744" cy="1601543"/>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原油</w:t>
      </w:r>
    </w:p>
    <w:p w:rsidR="00106677" w:rsidRPr="00106677" w:rsidRDefault="0081686E" w:rsidP="00106677">
      <w:pPr>
        <w:spacing w:before="103" w:line="256" w:lineRule="auto"/>
        <w:ind w:right="743" w:firstLineChars="200" w:firstLine="448"/>
        <w:jc w:val="both"/>
        <w:rPr>
          <w:rFonts w:ascii="微软雅黑" w:eastAsia="微软雅黑" w:hAnsi="微软雅黑" w:cs="微软雅黑"/>
          <w:spacing w:val="7"/>
          <w:lang w:eastAsia="zh-CN"/>
        </w:rPr>
      </w:pPr>
      <w:r w:rsidRPr="0081686E">
        <w:rPr>
          <w:rFonts w:ascii="微软雅黑" w:eastAsia="微软雅黑" w:hAnsi="微软雅黑" w:cs="微软雅黑" w:hint="eastAsia"/>
          <w:spacing w:val="7"/>
          <w:lang w:eastAsia="zh-CN"/>
        </w:rPr>
        <w:t>美国经济数据好于预期，美联储放缓降息步伐预期升温，美元指数处于三个月高位。欧佩克联盟将自愿减产措施延长至</w:t>
      </w:r>
      <w:r w:rsidRPr="0081686E">
        <w:rPr>
          <w:rFonts w:ascii="微软雅黑" w:eastAsia="微软雅黑" w:hAnsi="微软雅黑" w:cs="微软雅黑"/>
          <w:spacing w:val="7"/>
          <w:lang w:eastAsia="zh-CN"/>
        </w:rPr>
        <w:t>11</w:t>
      </w:r>
      <w:r w:rsidRPr="0081686E">
        <w:rPr>
          <w:rFonts w:ascii="微软雅黑" w:eastAsia="微软雅黑" w:hAnsi="微软雅黑" w:cs="微软雅黑" w:hint="eastAsia"/>
          <w:spacing w:val="7"/>
          <w:lang w:eastAsia="zh-CN"/>
        </w:rPr>
        <w:t>月底；美国和以色列将试图重启加沙停火磋商，周末以色列对伊朗发动军事打击行动，但未袭击伊朗石油设施，消息人士称伊朗通过第三方告知以色列不会作出回应，中东地区供应中断风险缓和，美国原油库存增幅高于预期，全球需求放缓忧虑抑制市场，短线原油期价呈现宽幅震荡。技术上，</w:t>
      </w:r>
      <w:r w:rsidRPr="0081686E">
        <w:rPr>
          <w:rFonts w:ascii="微软雅黑" w:eastAsia="微软雅黑" w:hAnsi="微软雅黑" w:cs="微软雅黑"/>
          <w:spacing w:val="7"/>
          <w:lang w:eastAsia="zh-CN"/>
        </w:rPr>
        <w:t>SC2412</w:t>
      </w:r>
      <w:r w:rsidRPr="0081686E">
        <w:rPr>
          <w:rFonts w:ascii="微软雅黑" w:eastAsia="微软雅黑" w:hAnsi="微软雅黑" w:cs="微软雅黑" w:hint="eastAsia"/>
          <w:spacing w:val="7"/>
          <w:lang w:eastAsia="zh-CN"/>
        </w:rPr>
        <w:t>合约低开震荡整理，下方测试</w:t>
      </w:r>
      <w:r w:rsidRPr="0081686E">
        <w:rPr>
          <w:rFonts w:ascii="微软雅黑" w:eastAsia="微软雅黑" w:hAnsi="微软雅黑" w:cs="微软雅黑"/>
          <w:spacing w:val="7"/>
          <w:lang w:eastAsia="zh-CN"/>
        </w:rPr>
        <w:t>510</w:t>
      </w:r>
      <w:r w:rsidRPr="0081686E">
        <w:rPr>
          <w:rFonts w:ascii="微软雅黑" w:eastAsia="微软雅黑" w:hAnsi="微软雅黑" w:cs="微软雅黑" w:hint="eastAsia"/>
          <w:spacing w:val="7"/>
          <w:lang w:eastAsia="zh-CN"/>
        </w:rPr>
        <w:t>附近支撑。</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81686E">
      <w:pPr>
        <w:spacing w:before="103" w:line="256" w:lineRule="auto"/>
        <w:ind w:right="743"/>
        <w:jc w:val="both"/>
        <w:rPr>
          <w:lang w:eastAsia="zh-CN"/>
        </w:rPr>
      </w:pPr>
      <w:bookmarkStart w:id="0" w:name="_GoBack"/>
      <w:r>
        <w:rPr>
          <w:noProof/>
          <w:snapToGrid/>
          <w:lang w:eastAsia="zh-CN"/>
        </w:rPr>
        <w:drawing>
          <wp:inline distT="0" distB="0" distL="0" distR="0" wp14:anchorId="268E0DC3" wp14:editId="6C9B3EE5">
            <wp:extent cx="6086475" cy="600416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1704" cy="6009321"/>
                    </a:xfrm>
                    <a:prstGeom prst="rect">
                      <a:avLst/>
                    </a:prstGeom>
                  </pic:spPr>
                </pic:pic>
              </a:graphicData>
            </a:graphic>
          </wp:inline>
        </w:drawing>
      </w:r>
      <w:bookmarkEnd w:id="0"/>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70723F" w:rsidP="0070723F">
      <w:pPr>
        <w:spacing w:before="103" w:line="256" w:lineRule="auto"/>
        <w:ind w:right="743" w:firstLine="448"/>
        <w:jc w:val="both"/>
        <w:rPr>
          <w:rFonts w:ascii="微软雅黑" w:eastAsia="微软雅黑" w:hAnsi="微软雅黑" w:cs="微软雅黑"/>
          <w:spacing w:val="12"/>
          <w:lang w:eastAsia="zh-CN"/>
        </w:rPr>
      </w:pPr>
      <w:r w:rsidRPr="0070723F">
        <w:rPr>
          <w:rFonts w:ascii="微软雅黑" w:eastAsia="微软雅黑" w:hAnsi="微软雅黑" w:cs="微软雅黑" w:hint="eastAsia"/>
          <w:spacing w:val="12"/>
          <w:lang w:eastAsia="zh-CN"/>
        </w:rPr>
        <w:t>洲际期货交易所（</w:t>
      </w:r>
      <w:r w:rsidRPr="0070723F">
        <w:rPr>
          <w:rFonts w:ascii="微软雅黑" w:eastAsia="微软雅黑" w:hAnsi="微软雅黑" w:cs="微软雅黑"/>
          <w:spacing w:val="12"/>
          <w:lang w:eastAsia="zh-CN"/>
        </w:rPr>
        <w:t>ICE</w:t>
      </w:r>
      <w:r w:rsidRPr="0070723F">
        <w:rPr>
          <w:rFonts w:ascii="微软雅黑" w:eastAsia="微软雅黑" w:hAnsi="微软雅黑" w:cs="微软雅黑" w:hint="eastAsia"/>
          <w:spacing w:val="12"/>
          <w:lang w:eastAsia="zh-CN"/>
        </w:rPr>
        <w:t>）原糖期货周一收跌，本年度巴西中南部地区的甘蔗产量创纪录第二高位，但市场未来趋势仍取决产量将多快放缓。交投最活跃的</w:t>
      </w:r>
      <w:r w:rsidRPr="0070723F">
        <w:rPr>
          <w:rFonts w:ascii="微软雅黑" w:eastAsia="微软雅黑" w:hAnsi="微软雅黑" w:cs="微软雅黑"/>
          <w:spacing w:val="12"/>
          <w:lang w:eastAsia="zh-CN"/>
        </w:rPr>
        <w:t>ICE 3</w:t>
      </w:r>
      <w:r w:rsidRPr="0070723F">
        <w:rPr>
          <w:rFonts w:ascii="微软雅黑" w:eastAsia="微软雅黑" w:hAnsi="微软雅黑" w:cs="微软雅黑" w:hint="eastAsia"/>
          <w:spacing w:val="12"/>
          <w:lang w:eastAsia="zh-CN"/>
        </w:rPr>
        <w:t>月原糖期货合约收盘收跌</w:t>
      </w:r>
      <w:r w:rsidRPr="0070723F">
        <w:rPr>
          <w:rFonts w:ascii="微软雅黑" w:eastAsia="微软雅黑" w:hAnsi="微软雅黑" w:cs="微软雅黑"/>
          <w:spacing w:val="12"/>
          <w:lang w:eastAsia="zh-CN"/>
        </w:rPr>
        <w:t>0.18</w:t>
      </w:r>
      <w:r w:rsidRPr="0070723F">
        <w:rPr>
          <w:rFonts w:ascii="微软雅黑" w:eastAsia="微软雅黑" w:hAnsi="微软雅黑" w:cs="微软雅黑" w:hint="eastAsia"/>
          <w:spacing w:val="12"/>
          <w:lang w:eastAsia="zh-CN"/>
        </w:rPr>
        <w:t>美分或</w:t>
      </w:r>
      <w:r w:rsidRPr="0070723F">
        <w:rPr>
          <w:rFonts w:ascii="微软雅黑" w:eastAsia="微软雅黑" w:hAnsi="微软雅黑" w:cs="微软雅黑"/>
          <w:spacing w:val="12"/>
          <w:lang w:eastAsia="zh-CN"/>
        </w:rPr>
        <w:t>0.81%</w:t>
      </w:r>
      <w:r w:rsidRPr="0070723F">
        <w:rPr>
          <w:rFonts w:ascii="微软雅黑" w:eastAsia="微软雅黑" w:hAnsi="微软雅黑" w:cs="微软雅黑" w:hint="eastAsia"/>
          <w:spacing w:val="12"/>
          <w:lang w:eastAsia="zh-CN"/>
        </w:rPr>
        <w:t>，结算价每磅</w:t>
      </w:r>
      <w:r w:rsidRPr="0070723F">
        <w:rPr>
          <w:rFonts w:ascii="微软雅黑" w:eastAsia="微软雅黑" w:hAnsi="微软雅黑" w:cs="微软雅黑"/>
          <w:spacing w:val="12"/>
          <w:lang w:eastAsia="zh-CN"/>
        </w:rPr>
        <w:t>21.96</w:t>
      </w:r>
      <w:r w:rsidRPr="0070723F">
        <w:rPr>
          <w:rFonts w:ascii="微软雅黑" w:eastAsia="微软雅黑" w:hAnsi="微软雅黑" w:cs="微软雅黑" w:hint="eastAsia"/>
          <w:spacing w:val="12"/>
          <w:lang w:eastAsia="zh-CN"/>
        </w:rPr>
        <w:t>美分。</w:t>
      </w:r>
      <w:r w:rsidRPr="0070723F">
        <w:rPr>
          <w:rFonts w:ascii="微软雅黑" w:eastAsia="微软雅黑" w:hAnsi="微软雅黑" w:cs="微软雅黑"/>
          <w:spacing w:val="12"/>
          <w:lang w:eastAsia="zh-CN"/>
        </w:rPr>
        <w:t>Unica</w:t>
      </w:r>
      <w:r w:rsidRPr="0070723F">
        <w:rPr>
          <w:rFonts w:ascii="微软雅黑" w:eastAsia="微软雅黑" w:hAnsi="微软雅黑" w:cs="微软雅黑" w:hint="eastAsia"/>
          <w:spacing w:val="12"/>
          <w:lang w:eastAsia="zh-CN"/>
        </w:rPr>
        <w:t>发布了一份库存数据修订，关于将今年</w:t>
      </w:r>
      <w:r w:rsidRPr="0070723F">
        <w:rPr>
          <w:rFonts w:ascii="微软雅黑" w:eastAsia="微软雅黑" w:hAnsi="微软雅黑" w:cs="微软雅黑"/>
          <w:spacing w:val="12"/>
          <w:lang w:eastAsia="zh-CN"/>
        </w:rPr>
        <w:t>3</w:t>
      </w:r>
      <w:r w:rsidRPr="0070723F">
        <w:rPr>
          <w:rFonts w:ascii="微软雅黑" w:eastAsia="微软雅黑" w:hAnsi="微软雅黑" w:cs="微软雅黑" w:hint="eastAsia"/>
          <w:spacing w:val="12"/>
          <w:lang w:eastAsia="zh-CN"/>
        </w:rPr>
        <w:t>月底巴西主产区糖库存修正为</w:t>
      </w:r>
      <w:r w:rsidRPr="0070723F">
        <w:rPr>
          <w:rFonts w:ascii="微软雅黑" w:eastAsia="微软雅黑" w:hAnsi="微软雅黑" w:cs="微软雅黑"/>
          <w:spacing w:val="12"/>
          <w:lang w:eastAsia="zh-CN"/>
        </w:rPr>
        <w:t>190</w:t>
      </w:r>
      <w:r w:rsidRPr="0070723F">
        <w:rPr>
          <w:rFonts w:ascii="微软雅黑" w:eastAsia="微软雅黑" w:hAnsi="微软雅黑" w:cs="微软雅黑" w:hint="eastAsia"/>
          <w:spacing w:val="12"/>
          <w:lang w:eastAsia="zh-CN"/>
        </w:rPr>
        <w:t>万吨，此前预估为</w:t>
      </w:r>
      <w:r w:rsidRPr="0070723F">
        <w:rPr>
          <w:rFonts w:ascii="微软雅黑" w:eastAsia="微软雅黑" w:hAnsi="微软雅黑" w:cs="微软雅黑"/>
          <w:spacing w:val="12"/>
          <w:lang w:eastAsia="zh-CN"/>
        </w:rPr>
        <w:t>430</w:t>
      </w:r>
      <w:r w:rsidRPr="0070723F">
        <w:rPr>
          <w:rFonts w:ascii="微软雅黑" w:eastAsia="微软雅黑" w:hAnsi="微软雅黑" w:cs="微软雅黑" w:hint="eastAsia"/>
          <w:spacing w:val="12"/>
          <w:lang w:eastAsia="zh-CN"/>
        </w:rPr>
        <w:t>万吨，由于继干旱天气削弱了甘蔗产量，可能会影响明年收获时间。短期低库存预期及未来对产量的担忧仍有效支撑原糖市场。美糖主力价格关注上方压力</w:t>
      </w:r>
      <w:r w:rsidRPr="0070723F">
        <w:rPr>
          <w:rFonts w:ascii="微软雅黑" w:eastAsia="微软雅黑" w:hAnsi="微软雅黑" w:cs="微软雅黑"/>
          <w:spacing w:val="12"/>
          <w:lang w:eastAsia="zh-CN"/>
        </w:rPr>
        <w:t>23.0</w:t>
      </w:r>
      <w:r w:rsidRPr="0070723F">
        <w:rPr>
          <w:rFonts w:ascii="微软雅黑" w:eastAsia="微软雅黑" w:hAnsi="微软雅黑" w:cs="微软雅黑" w:hint="eastAsia"/>
          <w:spacing w:val="12"/>
          <w:lang w:eastAsia="zh-CN"/>
        </w:rPr>
        <w:t>美分</w:t>
      </w:r>
      <w:r w:rsidRPr="0070723F">
        <w:rPr>
          <w:rFonts w:ascii="微软雅黑" w:eastAsia="微软雅黑" w:hAnsi="微软雅黑" w:cs="微软雅黑"/>
          <w:spacing w:val="12"/>
          <w:lang w:eastAsia="zh-CN"/>
        </w:rPr>
        <w:t>/</w:t>
      </w:r>
      <w:r w:rsidRPr="0070723F">
        <w:rPr>
          <w:rFonts w:ascii="微软雅黑" w:eastAsia="微软雅黑" w:hAnsi="微软雅黑" w:cs="微软雅黑" w:hint="eastAsia"/>
          <w:spacing w:val="12"/>
          <w:lang w:eastAsia="zh-CN"/>
        </w:rPr>
        <w:t>磅，下方支撑</w:t>
      </w:r>
      <w:r w:rsidRPr="0070723F">
        <w:rPr>
          <w:rFonts w:ascii="微软雅黑" w:eastAsia="微软雅黑" w:hAnsi="微软雅黑" w:cs="微软雅黑"/>
          <w:spacing w:val="12"/>
          <w:lang w:eastAsia="zh-CN"/>
        </w:rPr>
        <w:t>19.0</w:t>
      </w:r>
      <w:r w:rsidRPr="0070723F">
        <w:rPr>
          <w:rFonts w:ascii="微软雅黑" w:eastAsia="微软雅黑" w:hAnsi="微软雅黑" w:cs="微软雅黑" w:hint="eastAsia"/>
          <w:spacing w:val="12"/>
          <w:lang w:eastAsia="zh-CN"/>
        </w:rPr>
        <w:t>美分</w:t>
      </w:r>
      <w:r w:rsidRPr="0070723F">
        <w:rPr>
          <w:rFonts w:ascii="微软雅黑" w:eastAsia="微软雅黑" w:hAnsi="微软雅黑" w:cs="微软雅黑"/>
          <w:spacing w:val="12"/>
          <w:lang w:eastAsia="zh-CN"/>
        </w:rPr>
        <w:t>/</w:t>
      </w:r>
      <w:r w:rsidRPr="0070723F">
        <w:rPr>
          <w:rFonts w:ascii="微软雅黑" w:eastAsia="微软雅黑" w:hAnsi="微软雅黑" w:cs="微软雅黑" w:hint="eastAsia"/>
          <w:spacing w:val="12"/>
          <w:lang w:eastAsia="zh-CN"/>
        </w:rPr>
        <w:t>磅。建议</w:t>
      </w:r>
      <w:r w:rsidRPr="0070723F">
        <w:rPr>
          <w:rFonts w:ascii="微软雅黑" w:eastAsia="微软雅黑" w:hAnsi="微软雅黑" w:cs="微软雅黑"/>
          <w:spacing w:val="12"/>
          <w:lang w:eastAsia="zh-CN"/>
        </w:rPr>
        <w:t>3</w:t>
      </w:r>
      <w:r w:rsidRPr="0070723F">
        <w:rPr>
          <w:rFonts w:ascii="微软雅黑" w:eastAsia="微软雅黑" w:hAnsi="微软雅黑" w:cs="微软雅黑" w:hint="eastAsia"/>
          <w:spacing w:val="12"/>
          <w:lang w:eastAsia="zh-CN"/>
        </w:rPr>
        <w:t>月</w:t>
      </w:r>
      <w:r w:rsidRPr="0070723F">
        <w:rPr>
          <w:rFonts w:ascii="微软雅黑" w:eastAsia="微软雅黑" w:hAnsi="微软雅黑" w:cs="微软雅黑"/>
          <w:spacing w:val="12"/>
          <w:lang w:eastAsia="zh-CN"/>
        </w:rPr>
        <w:t xml:space="preserve"> ICE </w:t>
      </w:r>
      <w:r w:rsidRPr="0070723F">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70723F">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6315" cy="2000250"/>
            <wp:effectExtent l="0" t="0" r="635" b="0"/>
            <wp:docPr id="11" name="图片 11" descr="QQ截图2024102908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QQ截图202410290803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417" cy="200983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70723F" w:rsidP="0070723F">
      <w:pPr>
        <w:spacing w:before="103" w:line="256" w:lineRule="auto"/>
        <w:ind w:right="743" w:firstLine="448"/>
        <w:jc w:val="both"/>
        <w:rPr>
          <w:rFonts w:ascii="微软雅黑" w:eastAsia="微软雅黑" w:hAnsi="微软雅黑" w:cs="微软雅黑"/>
          <w:spacing w:val="12"/>
          <w:lang w:eastAsia="zh-CN"/>
        </w:rPr>
      </w:pPr>
      <w:r w:rsidRPr="0070723F">
        <w:rPr>
          <w:rFonts w:ascii="微软雅黑" w:eastAsia="微软雅黑" w:hAnsi="微软雅黑" w:cs="微软雅黑" w:hint="eastAsia"/>
          <w:spacing w:val="12"/>
          <w:lang w:eastAsia="zh-CN"/>
        </w:rPr>
        <w:t>洲际交易所</w:t>
      </w:r>
      <w:r w:rsidRPr="0070723F">
        <w:rPr>
          <w:rFonts w:ascii="微软雅黑" w:eastAsia="微软雅黑" w:hAnsi="微软雅黑" w:cs="微软雅黑"/>
          <w:spacing w:val="12"/>
          <w:lang w:eastAsia="zh-CN"/>
        </w:rPr>
        <w:t>(ICE)</w:t>
      </w:r>
      <w:r w:rsidRPr="0070723F">
        <w:rPr>
          <w:rFonts w:ascii="微软雅黑" w:eastAsia="微软雅黑" w:hAnsi="微软雅黑" w:cs="微软雅黑" w:hint="eastAsia"/>
          <w:spacing w:val="12"/>
          <w:lang w:eastAsia="zh-CN"/>
        </w:rPr>
        <w:t>棉花期货周一跌至逾一个月低位，受其他市场下跌影响，且不断增加的收获压力进一步施压市场。交投最活跃的</w:t>
      </w:r>
      <w:r w:rsidRPr="0070723F">
        <w:rPr>
          <w:rFonts w:ascii="微软雅黑" w:eastAsia="微软雅黑" w:hAnsi="微软雅黑" w:cs="微软雅黑"/>
          <w:spacing w:val="12"/>
          <w:lang w:eastAsia="zh-CN"/>
        </w:rPr>
        <w:t>ICE 12</w:t>
      </w:r>
      <w:r w:rsidRPr="0070723F">
        <w:rPr>
          <w:rFonts w:ascii="微软雅黑" w:eastAsia="微软雅黑" w:hAnsi="微软雅黑" w:cs="微软雅黑" w:hint="eastAsia"/>
          <w:spacing w:val="12"/>
          <w:lang w:eastAsia="zh-CN"/>
        </w:rPr>
        <w:t>月期棉收跌</w:t>
      </w:r>
      <w:r w:rsidRPr="0070723F">
        <w:rPr>
          <w:rFonts w:ascii="微软雅黑" w:eastAsia="微软雅黑" w:hAnsi="微软雅黑" w:cs="微软雅黑"/>
          <w:spacing w:val="12"/>
          <w:lang w:eastAsia="zh-CN"/>
        </w:rPr>
        <w:t>0.30</w:t>
      </w:r>
      <w:r w:rsidRPr="0070723F">
        <w:rPr>
          <w:rFonts w:ascii="微软雅黑" w:eastAsia="微软雅黑" w:hAnsi="微软雅黑" w:cs="微软雅黑" w:hint="eastAsia"/>
          <w:spacing w:val="12"/>
          <w:lang w:eastAsia="zh-CN"/>
        </w:rPr>
        <w:t>美分或</w:t>
      </w:r>
      <w:r w:rsidRPr="0070723F">
        <w:rPr>
          <w:rFonts w:ascii="微软雅黑" w:eastAsia="微软雅黑" w:hAnsi="微软雅黑" w:cs="微软雅黑"/>
          <w:spacing w:val="12"/>
          <w:lang w:eastAsia="zh-CN"/>
        </w:rPr>
        <w:t>0.42%</w:t>
      </w:r>
      <w:r w:rsidRPr="0070723F">
        <w:rPr>
          <w:rFonts w:ascii="微软雅黑" w:eastAsia="微软雅黑" w:hAnsi="微软雅黑" w:cs="微软雅黑" w:hint="eastAsia"/>
          <w:spacing w:val="12"/>
          <w:lang w:eastAsia="zh-CN"/>
        </w:rPr>
        <w:t>，结算价报</w:t>
      </w:r>
      <w:r w:rsidRPr="0070723F">
        <w:rPr>
          <w:rFonts w:ascii="微软雅黑" w:eastAsia="微软雅黑" w:hAnsi="微软雅黑" w:cs="微软雅黑"/>
          <w:spacing w:val="12"/>
          <w:lang w:eastAsia="zh-CN"/>
        </w:rPr>
        <w:t>70.36</w:t>
      </w:r>
      <w:r w:rsidRPr="0070723F">
        <w:rPr>
          <w:rFonts w:ascii="微软雅黑" w:eastAsia="微软雅黑" w:hAnsi="微软雅黑" w:cs="微软雅黑" w:hint="eastAsia"/>
          <w:spacing w:val="12"/>
          <w:lang w:eastAsia="zh-CN"/>
        </w:rPr>
        <w:t>美分</w:t>
      </w:r>
      <w:r w:rsidRPr="0070723F">
        <w:rPr>
          <w:rFonts w:ascii="微软雅黑" w:eastAsia="微软雅黑" w:hAnsi="微软雅黑" w:cs="微软雅黑"/>
          <w:spacing w:val="12"/>
          <w:lang w:eastAsia="zh-CN"/>
        </w:rPr>
        <w:t>/</w:t>
      </w:r>
      <w:r w:rsidRPr="0070723F">
        <w:rPr>
          <w:rFonts w:ascii="微软雅黑" w:eastAsia="微软雅黑" w:hAnsi="微软雅黑" w:cs="微软雅黑" w:hint="eastAsia"/>
          <w:spacing w:val="12"/>
          <w:lang w:eastAsia="zh-CN"/>
        </w:rPr>
        <w:t>磅。据美国农业部</w:t>
      </w:r>
      <w:r w:rsidRPr="0070723F">
        <w:rPr>
          <w:rFonts w:ascii="微软雅黑" w:eastAsia="微软雅黑" w:hAnsi="微软雅黑" w:cs="微软雅黑"/>
          <w:spacing w:val="12"/>
          <w:lang w:eastAsia="zh-CN"/>
        </w:rPr>
        <w:t>(USDA)</w:t>
      </w:r>
      <w:r w:rsidRPr="0070723F">
        <w:rPr>
          <w:rFonts w:ascii="微软雅黑" w:eastAsia="微软雅黑" w:hAnsi="微软雅黑" w:cs="微软雅黑" w:hint="eastAsia"/>
          <w:spacing w:val="12"/>
          <w:lang w:eastAsia="zh-CN"/>
        </w:rPr>
        <w:t>报告显示，</w:t>
      </w:r>
      <w:r w:rsidRPr="0070723F">
        <w:rPr>
          <w:rFonts w:ascii="微软雅黑" w:eastAsia="微软雅黑" w:hAnsi="微软雅黑" w:cs="微软雅黑"/>
          <w:spacing w:val="12"/>
          <w:lang w:eastAsia="zh-CN"/>
        </w:rPr>
        <w:t>10</w:t>
      </w:r>
      <w:r w:rsidRPr="0070723F">
        <w:rPr>
          <w:rFonts w:ascii="微软雅黑" w:eastAsia="微软雅黑" w:hAnsi="微软雅黑" w:cs="微软雅黑" w:hint="eastAsia"/>
          <w:spacing w:val="12"/>
          <w:lang w:eastAsia="zh-CN"/>
        </w:rPr>
        <w:t>月</w:t>
      </w:r>
      <w:r w:rsidRPr="0070723F">
        <w:rPr>
          <w:rFonts w:ascii="微软雅黑" w:eastAsia="微软雅黑" w:hAnsi="微软雅黑" w:cs="微软雅黑"/>
          <w:spacing w:val="12"/>
          <w:lang w:eastAsia="zh-CN"/>
        </w:rPr>
        <w:t>17</w:t>
      </w:r>
      <w:r w:rsidRPr="0070723F">
        <w:rPr>
          <w:rFonts w:ascii="微软雅黑" w:eastAsia="微软雅黑" w:hAnsi="微软雅黑" w:cs="微软雅黑" w:hint="eastAsia"/>
          <w:spacing w:val="12"/>
          <w:lang w:eastAsia="zh-CN"/>
        </w:rPr>
        <w:t>日止当周，</w:t>
      </w:r>
      <w:r w:rsidRPr="0070723F">
        <w:rPr>
          <w:rFonts w:ascii="微软雅黑" w:eastAsia="微软雅黑" w:hAnsi="微软雅黑" w:cs="微软雅黑"/>
          <w:spacing w:val="12"/>
          <w:lang w:eastAsia="zh-CN"/>
        </w:rPr>
        <w:t>2024/25</w:t>
      </w:r>
      <w:r w:rsidRPr="0070723F">
        <w:rPr>
          <w:rFonts w:ascii="微软雅黑" w:eastAsia="微软雅黑" w:hAnsi="微软雅黑" w:cs="微软雅黑" w:hint="eastAsia"/>
          <w:spacing w:val="12"/>
          <w:lang w:eastAsia="zh-CN"/>
        </w:rPr>
        <w:t>年度美国陆地棉出口销售净增</w:t>
      </w:r>
      <w:r w:rsidRPr="0070723F">
        <w:rPr>
          <w:rFonts w:ascii="微软雅黑" w:eastAsia="微软雅黑" w:hAnsi="微软雅黑" w:cs="微软雅黑"/>
          <w:spacing w:val="12"/>
          <w:lang w:eastAsia="zh-CN"/>
        </w:rPr>
        <w:t>16.97</w:t>
      </w:r>
      <w:r w:rsidRPr="0070723F">
        <w:rPr>
          <w:rFonts w:ascii="微软雅黑" w:eastAsia="微软雅黑" w:hAnsi="微软雅黑" w:cs="微软雅黑" w:hint="eastAsia"/>
          <w:spacing w:val="12"/>
          <w:lang w:eastAsia="zh-CN"/>
        </w:rPr>
        <w:t>万包，较前周增长</w:t>
      </w:r>
      <w:r w:rsidRPr="0070723F">
        <w:rPr>
          <w:rFonts w:ascii="微软雅黑" w:eastAsia="微软雅黑" w:hAnsi="微软雅黑" w:cs="微软雅黑"/>
          <w:spacing w:val="12"/>
          <w:lang w:eastAsia="zh-CN"/>
        </w:rPr>
        <w:t>6%</w:t>
      </w:r>
      <w:r w:rsidRPr="0070723F">
        <w:rPr>
          <w:rFonts w:ascii="微软雅黑" w:eastAsia="微软雅黑" w:hAnsi="微软雅黑" w:cs="微软雅黑" w:hint="eastAsia"/>
          <w:spacing w:val="12"/>
          <w:lang w:eastAsia="zh-CN"/>
        </w:rPr>
        <w:t>，较前</w:t>
      </w:r>
      <w:r w:rsidRPr="0070723F">
        <w:rPr>
          <w:rFonts w:ascii="微软雅黑" w:eastAsia="微软雅黑" w:hAnsi="微软雅黑" w:cs="微软雅黑"/>
          <w:spacing w:val="12"/>
          <w:lang w:eastAsia="zh-CN"/>
        </w:rPr>
        <w:t>4</w:t>
      </w:r>
      <w:r w:rsidRPr="0070723F">
        <w:rPr>
          <w:rFonts w:ascii="微软雅黑" w:eastAsia="微软雅黑" w:hAnsi="微软雅黑" w:cs="微软雅黑" w:hint="eastAsia"/>
          <w:spacing w:val="12"/>
          <w:lang w:eastAsia="zh-CN"/>
        </w:rPr>
        <w:t>周平均水平增长</w:t>
      </w:r>
      <w:r w:rsidRPr="0070723F">
        <w:rPr>
          <w:rFonts w:ascii="微软雅黑" w:eastAsia="微软雅黑" w:hAnsi="微软雅黑" w:cs="微软雅黑"/>
          <w:spacing w:val="12"/>
          <w:lang w:eastAsia="zh-CN"/>
        </w:rPr>
        <w:t>57%</w:t>
      </w:r>
      <w:r w:rsidRPr="0070723F">
        <w:rPr>
          <w:rFonts w:ascii="微软雅黑" w:eastAsia="微软雅黑" w:hAnsi="微软雅黑" w:cs="微软雅黑" w:hint="eastAsia"/>
          <w:spacing w:val="12"/>
          <w:lang w:eastAsia="zh-CN"/>
        </w:rPr>
        <w:t>；</w:t>
      </w:r>
      <w:r w:rsidRPr="0070723F">
        <w:rPr>
          <w:rFonts w:ascii="微软雅黑" w:eastAsia="微软雅黑" w:hAnsi="微软雅黑" w:cs="微软雅黑"/>
          <w:spacing w:val="12"/>
          <w:lang w:eastAsia="zh-CN"/>
        </w:rPr>
        <w:t>2024/25</w:t>
      </w:r>
      <w:r w:rsidRPr="0070723F">
        <w:rPr>
          <w:rFonts w:ascii="微软雅黑" w:eastAsia="微软雅黑" w:hAnsi="微软雅黑" w:cs="微软雅黑" w:hint="eastAsia"/>
          <w:spacing w:val="12"/>
          <w:lang w:eastAsia="zh-CN"/>
        </w:rPr>
        <w:t>年度美国陆地棉出口装运量</w:t>
      </w:r>
      <w:r w:rsidRPr="0070723F">
        <w:rPr>
          <w:rFonts w:ascii="微软雅黑" w:eastAsia="微软雅黑" w:hAnsi="微软雅黑" w:cs="微软雅黑"/>
          <w:spacing w:val="12"/>
          <w:lang w:eastAsia="zh-CN"/>
        </w:rPr>
        <w:t>9.84</w:t>
      </w:r>
      <w:r w:rsidRPr="0070723F">
        <w:rPr>
          <w:rFonts w:ascii="微软雅黑" w:eastAsia="微软雅黑" w:hAnsi="微软雅黑" w:cs="微软雅黑" w:hint="eastAsia"/>
          <w:spacing w:val="12"/>
          <w:lang w:eastAsia="zh-CN"/>
        </w:rPr>
        <w:t>万包，较前周增加</w:t>
      </w:r>
      <w:r w:rsidRPr="0070723F">
        <w:rPr>
          <w:rFonts w:ascii="微软雅黑" w:eastAsia="微软雅黑" w:hAnsi="微软雅黑" w:cs="微软雅黑"/>
          <w:spacing w:val="12"/>
          <w:lang w:eastAsia="zh-CN"/>
        </w:rPr>
        <w:t>70%</w:t>
      </w:r>
      <w:r w:rsidRPr="0070723F">
        <w:rPr>
          <w:rFonts w:ascii="微软雅黑" w:eastAsia="微软雅黑" w:hAnsi="微软雅黑" w:cs="微软雅黑" w:hint="eastAsia"/>
          <w:spacing w:val="12"/>
          <w:lang w:eastAsia="zh-CN"/>
        </w:rPr>
        <w:t>，较前</w:t>
      </w:r>
      <w:r w:rsidRPr="0070723F">
        <w:rPr>
          <w:rFonts w:ascii="微软雅黑" w:eastAsia="微软雅黑" w:hAnsi="微软雅黑" w:cs="微软雅黑"/>
          <w:spacing w:val="12"/>
          <w:lang w:eastAsia="zh-CN"/>
        </w:rPr>
        <w:t>4</w:t>
      </w:r>
      <w:r w:rsidRPr="0070723F">
        <w:rPr>
          <w:rFonts w:ascii="微软雅黑" w:eastAsia="微软雅黑" w:hAnsi="微软雅黑" w:cs="微软雅黑" w:hint="eastAsia"/>
          <w:spacing w:val="12"/>
          <w:lang w:eastAsia="zh-CN"/>
        </w:rPr>
        <w:t>周平均水平增加</w:t>
      </w:r>
      <w:r w:rsidRPr="0070723F">
        <w:rPr>
          <w:rFonts w:ascii="微软雅黑" w:eastAsia="微软雅黑" w:hAnsi="微软雅黑" w:cs="微软雅黑"/>
          <w:spacing w:val="12"/>
          <w:lang w:eastAsia="zh-CN"/>
        </w:rPr>
        <w:t>16%</w:t>
      </w:r>
      <w:r w:rsidRPr="0070723F">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70723F">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2980" cy="2028825"/>
            <wp:effectExtent l="0" t="0" r="0" b="9525"/>
            <wp:docPr id="13" name="图片 13" descr="QQ截图2024102908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QQ截图202410290803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3693" cy="203241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EA7F8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70723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A0D8C1C" wp14:editId="6626BBFD">
            <wp:extent cx="5953125" cy="2000094"/>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6272" cy="200787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70723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0E33829" wp14:editId="2C958938">
            <wp:extent cx="5953125" cy="3825366"/>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9393" cy="383581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15B" w:rsidRDefault="00C8215B">
      <w:r>
        <w:separator/>
      </w:r>
    </w:p>
  </w:endnote>
  <w:endnote w:type="continuationSeparator" w:id="0">
    <w:p w:rsidR="00C8215B" w:rsidRDefault="00C8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1686E">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1686E">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15B" w:rsidRDefault="00C8215B">
      <w:r>
        <w:separator/>
      </w:r>
    </w:p>
  </w:footnote>
  <w:footnote w:type="continuationSeparator" w:id="0">
    <w:p w:rsidR="00C8215B" w:rsidRDefault="00C821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3C64"/>
    <w:rsid w:val="002A444F"/>
    <w:rsid w:val="002A5CD3"/>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2AE9"/>
    <w:rsid w:val="00664DC3"/>
    <w:rsid w:val="00666346"/>
    <w:rsid w:val="006712DC"/>
    <w:rsid w:val="00673C7F"/>
    <w:rsid w:val="00676450"/>
    <w:rsid w:val="00677E3D"/>
    <w:rsid w:val="006811FA"/>
    <w:rsid w:val="00681D1A"/>
    <w:rsid w:val="006837BD"/>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5991"/>
    <w:rsid w:val="006F1AC1"/>
    <w:rsid w:val="006F36C2"/>
    <w:rsid w:val="006F6899"/>
    <w:rsid w:val="00702C52"/>
    <w:rsid w:val="00706D67"/>
    <w:rsid w:val="0070723F"/>
    <w:rsid w:val="0071117C"/>
    <w:rsid w:val="00712E51"/>
    <w:rsid w:val="007163AA"/>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3293"/>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09DF"/>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2A06"/>
    <w:rsid w:val="00CF3FEB"/>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B3527F8"/>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BAE39-4B79-4870-8A2F-DEB1FD1D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10</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491</cp:revision>
  <cp:lastPrinted>2024-07-26T02:41:00Z</cp:lastPrinted>
  <dcterms:created xsi:type="dcterms:W3CDTF">2024-07-10T01:27:00Z</dcterms:created>
  <dcterms:modified xsi:type="dcterms:W3CDTF">2024-10-29T01:04:00Z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