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3453E6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C1012B">
        <w:rPr>
          <w:rFonts w:ascii="微软雅黑" w:eastAsia="微软雅黑" w:hAnsi="微软雅黑" w:cs="微软雅黑"/>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31674E">
        <w:rPr>
          <w:rFonts w:ascii="微软雅黑" w:eastAsia="微软雅黑" w:hAnsi="微软雅黑" w:cs="微软雅黑"/>
          <w:b/>
          <w:bCs/>
          <w:color w:val="005D97"/>
          <w:spacing w:val="-22"/>
          <w:sz w:val="48"/>
          <w:szCs w:val="48"/>
          <w:lang w:eastAsia="zh-CN"/>
        </w:rPr>
        <w:t>26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810AF81" w:rsidR="00904B93" w:rsidRDefault="0031674E" w:rsidP="0091526F">
      <w:pPr>
        <w:ind w:left="210" w:right="210" w:firstLine="420"/>
        <w:rPr>
          <w:rFonts w:ascii="微软雅黑" w:eastAsia="微软雅黑" w:hAnsi="微软雅黑" w:cs="微软雅黑"/>
          <w:spacing w:val="12"/>
          <w:lang w:eastAsia="zh-CN"/>
        </w:rPr>
      </w:pPr>
      <w:r w:rsidRPr="0031674E">
        <w:rPr>
          <w:rFonts w:ascii="微软雅黑" w:eastAsia="微软雅黑" w:hAnsi="微软雅黑" w:cs="微软雅黑" w:hint="eastAsia"/>
          <w:spacing w:val="12"/>
          <w:lang w:eastAsia="zh-CN"/>
        </w:rPr>
        <w:t>美国三大股指小幅收涨，道指涨</w:t>
      </w:r>
      <w:r w:rsidRPr="0031674E">
        <w:rPr>
          <w:rFonts w:ascii="微软雅黑" w:eastAsia="微软雅黑" w:hAnsi="微软雅黑" w:cs="微软雅黑"/>
          <w:spacing w:val="12"/>
          <w:lang w:eastAsia="zh-CN"/>
        </w:rPr>
        <w:t>0.01%</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42587.5</w:t>
      </w:r>
      <w:r w:rsidRPr="0031674E">
        <w:rPr>
          <w:rFonts w:ascii="微软雅黑" w:eastAsia="微软雅黑" w:hAnsi="微软雅黑" w:cs="微软雅黑" w:hint="eastAsia"/>
          <w:spacing w:val="12"/>
          <w:lang w:eastAsia="zh-CN"/>
        </w:rPr>
        <w:t>点，标普</w:t>
      </w:r>
      <w:r w:rsidRPr="0031674E">
        <w:rPr>
          <w:rFonts w:ascii="微软雅黑" w:eastAsia="微软雅黑" w:hAnsi="微软雅黑" w:cs="微软雅黑"/>
          <w:spacing w:val="12"/>
          <w:lang w:eastAsia="zh-CN"/>
        </w:rPr>
        <w:t>500</w:t>
      </w:r>
      <w:r w:rsidRPr="0031674E">
        <w:rPr>
          <w:rFonts w:ascii="微软雅黑" w:eastAsia="微软雅黑" w:hAnsi="微软雅黑" w:cs="微软雅黑" w:hint="eastAsia"/>
          <w:spacing w:val="12"/>
          <w:lang w:eastAsia="zh-CN"/>
        </w:rPr>
        <w:t>指数涨</w:t>
      </w:r>
      <w:r w:rsidRPr="0031674E">
        <w:rPr>
          <w:rFonts w:ascii="微软雅黑" w:eastAsia="微软雅黑" w:hAnsi="微软雅黑" w:cs="微软雅黑"/>
          <w:spacing w:val="12"/>
          <w:lang w:eastAsia="zh-CN"/>
        </w:rPr>
        <w:t>0.16%</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5776.65</w:t>
      </w:r>
      <w:r w:rsidRPr="0031674E">
        <w:rPr>
          <w:rFonts w:ascii="微软雅黑" w:eastAsia="微软雅黑" w:hAnsi="微软雅黑" w:cs="微软雅黑" w:hint="eastAsia"/>
          <w:spacing w:val="12"/>
          <w:lang w:eastAsia="zh-CN"/>
        </w:rPr>
        <w:t>点，纳指涨</w:t>
      </w:r>
      <w:r w:rsidRPr="0031674E">
        <w:rPr>
          <w:rFonts w:ascii="微软雅黑" w:eastAsia="微软雅黑" w:hAnsi="微软雅黑" w:cs="微软雅黑"/>
          <w:spacing w:val="12"/>
          <w:lang w:eastAsia="zh-CN"/>
        </w:rPr>
        <w:t>0.46%</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18271.86</w:t>
      </w:r>
      <w:r w:rsidRPr="0031674E">
        <w:rPr>
          <w:rFonts w:ascii="微软雅黑" w:eastAsia="微软雅黑" w:hAnsi="微软雅黑" w:cs="微软雅黑" w:hint="eastAsia"/>
          <w:spacing w:val="12"/>
          <w:lang w:eastAsia="zh-CN"/>
        </w:rPr>
        <w:t>点。美元指数跌</w:t>
      </w:r>
      <w:r w:rsidRPr="0031674E">
        <w:rPr>
          <w:rFonts w:ascii="微软雅黑" w:eastAsia="微软雅黑" w:hAnsi="微软雅黑" w:cs="微软雅黑"/>
          <w:spacing w:val="12"/>
          <w:lang w:eastAsia="zh-CN"/>
        </w:rPr>
        <w:t>0.08%</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104.22</w:t>
      </w:r>
      <w:r w:rsidRPr="0031674E">
        <w:rPr>
          <w:rFonts w:ascii="微软雅黑" w:eastAsia="微软雅黑" w:hAnsi="微软雅黑" w:cs="微软雅黑" w:hint="eastAsia"/>
          <w:spacing w:val="12"/>
          <w:lang w:eastAsia="zh-CN"/>
        </w:rPr>
        <w:t>，非美货币多数上涨，欧元兑美元跌</w:t>
      </w:r>
      <w:r w:rsidRPr="0031674E">
        <w:rPr>
          <w:rFonts w:ascii="微软雅黑" w:eastAsia="微软雅黑" w:hAnsi="微软雅黑" w:cs="微软雅黑"/>
          <w:spacing w:val="12"/>
          <w:lang w:eastAsia="zh-CN"/>
        </w:rPr>
        <w:t>0.09%</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1.0791</w:t>
      </w:r>
      <w:r w:rsidRPr="0031674E">
        <w:rPr>
          <w:rFonts w:ascii="微软雅黑" w:eastAsia="微软雅黑" w:hAnsi="微软雅黑" w:cs="微软雅黑" w:hint="eastAsia"/>
          <w:spacing w:val="12"/>
          <w:lang w:eastAsia="zh-CN"/>
        </w:rPr>
        <w:t>，英镑兑美元涨</w:t>
      </w:r>
      <w:r w:rsidRPr="0031674E">
        <w:rPr>
          <w:rFonts w:ascii="微软雅黑" w:eastAsia="微软雅黑" w:hAnsi="微软雅黑" w:cs="微软雅黑"/>
          <w:spacing w:val="12"/>
          <w:lang w:eastAsia="zh-CN"/>
        </w:rPr>
        <w:t>0.15%</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1.2943</w:t>
      </w:r>
      <w:r w:rsidRPr="0031674E">
        <w:rPr>
          <w:rFonts w:ascii="微软雅黑" w:eastAsia="微软雅黑" w:hAnsi="微软雅黑" w:cs="微软雅黑" w:hint="eastAsia"/>
          <w:spacing w:val="12"/>
          <w:lang w:eastAsia="zh-CN"/>
        </w:rPr>
        <w:t>，美元兑日元跌</w:t>
      </w:r>
      <w:r w:rsidRPr="0031674E">
        <w:rPr>
          <w:rFonts w:ascii="微软雅黑" w:eastAsia="微软雅黑" w:hAnsi="微软雅黑" w:cs="微软雅黑"/>
          <w:spacing w:val="12"/>
          <w:lang w:eastAsia="zh-CN"/>
        </w:rPr>
        <w:t>0.52%</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149.91</w:t>
      </w:r>
      <w:r w:rsidRPr="0031674E">
        <w:rPr>
          <w:rFonts w:ascii="微软雅黑" w:eastAsia="微软雅黑" w:hAnsi="微软雅黑" w:cs="微软雅黑" w:hint="eastAsia"/>
          <w:spacing w:val="12"/>
          <w:lang w:eastAsia="zh-CN"/>
        </w:rPr>
        <w:t>，离岸人民币对美元跌</w:t>
      </w:r>
      <w:r w:rsidRPr="0031674E">
        <w:rPr>
          <w:rFonts w:ascii="微软雅黑" w:eastAsia="微软雅黑" w:hAnsi="微软雅黑" w:cs="微软雅黑"/>
          <w:spacing w:val="12"/>
          <w:lang w:eastAsia="zh-CN"/>
        </w:rPr>
        <w:t>22</w:t>
      </w:r>
      <w:r w:rsidRPr="0031674E">
        <w:rPr>
          <w:rFonts w:ascii="微软雅黑" w:eastAsia="微软雅黑" w:hAnsi="微软雅黑" w:cs="微软雅黑" w:hint="eastAsia"/>
          <w:spacing w:val="12"/>
          <w:lang w:eastAsia="zh-CN"/>
        </w:rPr>
        <w:t>个基点报</w:t>
      </w:r>
      <w:r w:rsidRPr="0031674E">
        <w:rPr>
          <w:rFonts w:ascii="微软雅黑" w:eastAsia="微软雅黑" w:hAnsi="微软雅黑" w:cs="微软雅黑"/>
          <w:spacing w:val="12"/>
          <w:lang w:eastAsia="zh-CN"/>
        </w:rPr>
        <w:t>7.2658</w:t>
      </w:r>
      <w:r w:rsidRPr="0031674E">
        <w:rPr>
          <w:rFonts w:ascii="微软雅黑" w:eastAsia="微软雅黑" w:hAnsi="微软雅黑" w:cs="微软雅黑" w:hint="eastAsia"/>
          <w:spacing w:val="12"/>
          <w:lang w:eastAsia="zh-CN"/>
        </w:rPr>
        <w:t>。国际油价小幅上涨，美油</w:t>
      </w:r>
      <w:r w:rsidRPr="0031674E">
        <w:rPr>
          <w:rFonts w:ascii="微软雅黑" w:eastAsia="微软雅黑" w:hAnsi="微软雅黑" w:cs="微软雅黑"/>
          <w:spacing w:val="12"/>
          <w:lang w:eastAsia="zh-CN"/>
        </w:rPr>
        <w:t>5</w:t>
      </w:r>
      <w:r w:rsidRPr="0031674E">
        <w:rPr>
          <w:rFonts w:ascii="微软雅黑" w:eastAsia="微软雅黑" w:hAnsi="微软雅黑" w:cs="微软雅黑" w:hint="eastAsia"/>
          <w:spacing w:val="12"/>
          <w:lang w:eastAsia="zh-CN"/>
        </w:rPr>
        <w:t>月合约涨</w:t>
      </w:r>
      <w:r w:rsidRPr="0031674E">
        <w:rPr>
          <w:rFonts w:ascii="微软雅黑" w:eastAsia="微软雅黑" w:hAnsi="微软雅黑" w:cs="微软雅黑"/>
          <w:spacing w:val="12"/>
          <w:lang w:eastAsia="zh-CN"/>
        </w:rPr>
        <w:t>0.13%</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69.20</w:t>
      </w:r>
      <w:r w:rsidRPr="0031674E">
        <w:rPr>
          <w:rFonts w:ascii="微软雅黑" w:eastAsia="微软雅黑" w:hAnsi="微软雅黑" w:cs="微软雅黑" w:hint="eastAsia"/>
          <w:spacing w:val="12"/>
          <w:lang w:eastAsia="zh-CN"/>
        </w:rPr>
        <w:t>美元</w:t>
      </w:r>
      <w:r w:rsidRPr="0031674E">
        <w:rPr>
          <w:rFonts w:ascii="微软雅黑" w:eastAsia="微软雅黑" w:hAnsi="微软雅黑" w:cs="微软雅黑"/>
          <w:spacing w:val="12"/>
          <w:lang w:eastAsia="zh-CN"/>
        </w:rPr>
        <w:t>/</w:t>
      </w:r>
      <w:r w:rsidRPr="0031674E">
        <w:rPr>
          <w:rFonts w:ascii="微软雅黑" w:eastAsia="微软雅黑" w:hAnsi="微软雅黑" w:cs="微软雅黑" w:hint="eastAsia"/>
          <w:spacing w:val="12"/>
          <w:lang w:eastAsia="zh-CN"/>
        </w:rPr>
        <w:t>桶。布油</w:t>
      </w:r>
      <w:r w:rsidRPr="0031674E">
        <w:rPr>
          <w:rFonts w:ascii="微软雅黑" w:eastAsia="微软雅黑" w:hAnsi="微软雅黑" w:cs="微软雅黑"/>
          <w:spacing w:val="12"/>
          <w:lang w:eastAsia="zh-CN"/>
        </w:rPr>
        <w:t>6</w:t>
      </w:r>
      <w:r w:rsidRPr="0031674E">
        <w:rPr>
          <w:rFonts w:ascii="微软雅黑" w:eastAsia="微软雅黑" w:hAnsi="微软雅黑" w:cs="微软雅黑" w:hint="eastAsia"/>
          <w:spacing w:val="12"/>
          <w:lang w:eastAsia="zh-CN"/>
        </w:rPr>
        <w:t>月合约涨</w:t>
      </w:r>
      <w:r w:rsidRPr="0031674E">
        <w:rPr>
          <w:rFonts w:ascii="微软雅黑" w:eastAsia="微软雅黑" w:hAnsi="微软雅黑" w:cs="微软雅黑"/>
          <w:spacing w:val="12"/>
          <w:lang w:eastAsia="zh-CN"/>
        </w:rPr>
        <w:t>0.26%</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72.56</w:t>
      </w:r>
      <w:r w:rsidRPr="0031674E">
        <w:rPr>
          <w:rFonts w:ascii="微软雅黑" w:eastAsia="微软雅黑" w:hAnsi="微软雅黑" w:cs="微软雅黑" w:hint="eastAsia"/>
          <w:spacing w:val="12"/>
          <w:lang w:eastAsia="zh-CN"/>
        </w:rPr>
        <w:t>美元</w:t>
      </w:r>
      <w:r w:rsidRPr="0031674E">
        <w:rPr>
          <w:rFonts w:ascii="微软雅黑" w:eastAsia="微软雅黑" w:hAnsi="微软雅黑" w:cs="微软雅黑"/>
          <w:spacing w:val="12"/>
          <w:lang w:eastAsia="zh-CN"/>
        </w:rPr>
        <w:t>/</w:t>
      </w:r>
      <w:r w:rsidRPr="0031674E">
        <w:rPr>
          <w:rFonts w:ascii="微软雅黑" w:eastAsia="微软雅黑" w:hAnsi="微软雅黑" w:cs="微软雅黑" w:hint="eastAsia"/>
          <w:spacing w:val="12"/>
          <w:lang w:eastAsia="zh-CN"/>
        </w:rPr>
        <w:t>桶。国际贵金属期货普遍收涨，</w:t>
      </w:r>
      <w:r w:rsidRPr="0031674E">
        <w:rPr>
          <w:rFonts w:ascii="微软雅黑" w:eastAsia="微软雅黑" w:hAnsi="微软雅黑" w:cs="微软雅黑"/>
          <w:spacing w:val="12"/>
          <w:lang w:eastAsia="zh-CN"/>
        </w:rPr>
        <w:t>COMEX</w:t>
      </w:r>
      <w:r w:rsidRPr="0031674E">
        <w:rPr>
          <w:rFonts w:ascii="微软雅黑" w:eastAsia="微软雅黑" w:hAnsi="微软雅黑" w:cs="微软雅黑" w:hint="eastAsia"/>
          <w:spacing w:val="12"/>
          <w:lang w:eastAsia="zh-CN"/>
        </w:rPr>
        <w:t>黄金期货涨</w:t>
      </w:r>
      <w:r w:rsidRPr="0031674E">
        <w:rPr>
          <w:rFonts w:ascii="微软雅黑" w:eastAsia="微软雅黑" w:hAnsi="微软雅黑" w:cs="微软雅黑"/>
          <w:spacing w:val="12"/>
          <w:lang w:eastAsia="zh-CN"/>
        </w:rPr>
        <w:t>0.35%</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3026.2</w:t>
      </w:r>
      <w:r w:rsidRPr="0031674E">
        <w:rPr>
          <w:rFonts w:ascii="微软雅黑" w:eastAsia="微软雅黑" w:hAnsi="微软雅黑" w:cs="微软雅黑" w:hint="eastAsia"/>
          <w:spacing w:val="12"/>
          <w:lang w:eastAsia="zh-CN"/>
        </w:rPr>
        <w:t>美元</w:t>
      </w:r>
      <w:r w:rsidRPr="0031674E">
        <w:rPr>
          <w:rFonts w:ascii="微软雅黑" w:eastAsia="微软雅黑" w:hAnsi="微软雅黑" w:cs="微软雅黑"/>
          <w:spacing w:val="12"/>
          <w:lang w:eastAsia="zh-CN"/>
        </w:rPr>
        <w:t>/</w:t>
      </w:r>
      <w:r w:rsidRPr="0031674E">
        <w:rPr>
          <w:rFonts w:ascii="微软雅黑" w:eastAsia="微软雅黑" w:hAnsi="微软雅黑" w:cs="微软雅黑" w:hint="eastAsia"/>
          <w:spacing w:val="12"/>
          <w:lang w:eastAsia="zh-CN"/>
        </w:rPr>
        <w:t>盎司，</w:t>
      </w:r>
      <w:r w:rsidRPr="0031674E">
        <w:rPr>
          <w:rFonts w:ascii="微软雅黑" w:eastAsia="微软雅黑" w:hAnsi="微软雅黑" w:cs="微软雅黑"/>
          <w:spacing w:val="12"/>
          <w:lang w:eastAsia="zh-CN"/>
        </w:rPr>
        <w:t>COMEX</w:t>
      </w:r>
      <w:r w:rsidRPr="0031674E">
        <w:rPr>
          <w:rFonts w:ascii="微软雅黑" w:eastAsia="微软雅黑" w:hAnsi="微软雅黑" w:cs="微软雅黑" w:hint="eastAsia"/>
          <w:spacing w:val="12"/>
          <w:lang w:eastAsia="zh-CN"/>
        </w:rPr>
        <w:t>白银期货涨</w:t>
      </w:r>
      <w:r w:rsidRPr="0031674E">
        <w:rPr>
          <w:rFonts w:ascii="微软雅黑" w:eastAsia="微软雅黑" w:hAnsi="微软雅黑" w:cs="微软雅黑"/>
          <w:spacing w:val="12"/>
          <w:lang w:eastAsia="zh-CN"/>
        </w:rPr>
        <w:t>2.39%</w:t>
      </w:r>
      <w:r w:rsidRPr="0031674E">
        <w:rPr>
          <w:rFonts w:ascii="微软雅黑" w:eastAsia="微软雅黑" w:hAnsi="微软雅黑" w:cs="微软雅黑" w:hint="eastAsia"/>
          <w:spacing w:val="12"/>
          <w:lang w:eastAsia="zh-CN"/>
        </w:rPr>
        <w:t>报</w:t>
      </w:r>
      <w:r w:rsidRPr="0031674E">
        <w:rPr>
          <w:rFonts w:ascii="微软雅黑" w:eastAsia="微软雅黑" w:hAnsi="微软雅黑" w:cs="微软雅黑"/>
          <w:spacing w:val="12"/>
          <w:lang w:eastAsia="zh-CN"/>
        </w:rPr>
        <w:t>34.25</w:t>
      </w:r>
      <w:r w:rsidRPr="0031674E">
        <w:rPr>
          <w:rFonts w:ascii="微软雅黑" w:eastAsia="微软雅黑" w:hAnsi="微软雅黑" w:cs="微软雅黑" w:hint="eastAsia"/>
          <w:spacing w:val="12"/>
          <w:lang w:eastAsia="zh-CN"/>
        </w:rPr>
        <w:t>美元</w:t>
      </w:r>
      <w:r w:rsidRPr="0031674E">
        <w:rPr>
          <w:rFonts w:ascii="微软雅黑" w:eastAsia="微软雅黑" w:hAnsi="微软雅黑" w:cs="微软雅黑"/>
          <w:spacing w:val="12"/>
          <w:lang w:eastAsia="zh-CN"/>
        </w:rPr>
        <w:t>/</w:t>
      </w:r>
      <w:r w:rsidRPr="0031674E">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Pr="0031674E">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0.29</w:t>
      </w:r>
      <w:r w:rsidR="00D34F1E">
        <w:rPr>
          <w:rFonts w:ascii="微软雅黑" w:eastAsia="微软雅黑" w:hAnsi="微软雅黑" w:cs="微软雅黑" w:hint="eastAsia"/>
          <w:spacing w:val="12"/>
          <w:lang w:eastAsia="zh-CN"/>
        </w:rPr>
        <w:t>%</w:t>
      </w:r>
      <w:r w:rsidR="00C94E88">
        <w:rPr>
          <w:rFonts w:ascii="微软雅黑" w:eastAsia="微软雅黑" w:hAnsi="微软雅黑" w:cs="微软雅黑" w:hint="eastAsia"/>
          <w:spacing w:val="12"/>
          <w:lang w:eastAsia="zh-CN"/>
        </w:rPr>
        <w:t>报1</w:t>
      </w:r>
      <w:r w:rsidR="00785CA7">
        <w:rPr>
          <w:rFonts w:ascii="微软雅黑" w:eastAsia="微软雅黑" w:hAnsi="微软雅黑" w:cs="微软雅黑" w:hint="eastAsia"/>
          <w:spacing w:val="12"/>
          <w:lang w:eastAsia="zh-CN"/>
        </w:rPr>
        <w:t>9.</w:t>
      </w:r>
      <w:r>
        <w:rPr>
          <w:rFonts w:ascii="微软雅黑" w:eastAsia="微软雅黑" w:hAnsi="微软雅黑" w:cs="微软雅黑"/>
          <w:spacing w:val="12"/>
          <w:lang w:eastAsia="zh-CN"/>
        </w:rPr>
        <w:t>55</w:t>
      </w:r>
      <w:r w:rsidR="00C94E88" w:rsidRPr="00583A38">
        <w:rPr>
          <w:rFonts w:ascii="微软雅黑" w:eastAsia="微软雅黑" w:hAnsi="微软雅黑" w:cs="微软雅黑" w:hint="eastAsia"/>
          <w:spacing w:val="12"/>
          <w:lang w:eastAsia="zh-CN"/>
        </w:rPr>
        <w:t>美分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Pr="0031674E">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0.2</w:t>
      </w:r>
      <w:r w:rsidR="007C0BB3">
        <w:rPr>
          <w:rFonts w:ascii="微软雅黑" w:eastAsia="微软雅黑" w:hAnsi="微软雅黑" w:cs="微软雅黑"/>
          <w:spacing w:val="12"/>
          <w:lang w:eastAsia="zh-CN"/>
        </w:rPr>
        <w:t>9</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65.13</w:t>
      </w:r>
      <w:r w:rsidR="0011030F" w:rsidRPr="0011030F">
        <w:rPr>
          <w:rFonts w:ascii="微软雅黑" w:eastAsia="微软雅黑" w:hAnsi="微软雅黑" w:cs="微软雅黑" w:hint="eastAsia"/>
          <w:spacing w:val="12"/>
          <w:lang w:eastAsia="zh-CN"/>
        </w:rPr>
        <w:t>/磅。</w:t>
      </w:r>
    </w:p>
    <w:p w14:paraId="047316D8" w14:textId="339434E2" w:rsidR="0091526F" w:rsidRDefault="00115A1A" w:rsidP="0099167A">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0ACA7B8" w14:textId="7918D3EF" w:rsidR="0099167A" w:rsidRPr="0022448B" w:rsidRDefault="0031674E"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412CE163" wp14:editId="3FD8A586">
            <wp:extent cx="5363698" cy="3366054"/>
            <wp:effectExtent l="0" t="0" r="889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56" cy="337136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45BE9871" w14:textId="77777777" w:rsidR="00B000D1" w:rsidRDefault="0076556B" w:rsidP="00587742">
      <w:pPr>
        <w:spacing w:before="102" w:line="257" w:lineRule="auto"/>
        <w:ind w:right="210"/>
        <w:jc w:val="both"/>
        <w:rPr>
          <w:rFonts w:ascii="微软雅黑" w:eastAsia="微软雅黑" w:hAnsi="微软雅黑" w:cs="微软雅黑"/>
          <w:color w:val="auto"/>
          <w:spacing w:val="4"/>
          <w:lang w:eastAsia="zh-CN"/>
        </w:rPr>
      </w:pPr>
      <w:r w:rsidRPr="007721E4">
        <w:rPr>
          <w:rFonts w:ascii="微软雅黑" w:eastAsia="微软雅黑" w:hAnsi="微软雅黑" w:cs="微软雅黑" w:hint="eastAsia"/>
          <w:color w:val="auto"/>
          <w:spacing w:val="4"/>
          <w:lang w:eastAsia="zh-CN"/>
        </w:rPr>
        <w:t>【</w:t>
      </w:r>
      <w:r w:rsidR="0031674E" w:rsidRPr="0031674E">
        <w:rPr>
          <w:rFonts w:ascii="微软雅黑" w:eastAsia="微软雅黑" w:hAnsi="微软雅黑" w:cs="微软雅黑" w:hint="eastAsia"/>
          <w:color w:val="auto"/>
          <w:spacing w:val="4"/>
          <w:lang w:eastAsia="zh-CN"/>
        </w:rPr>
        <w:t>据英国《金融时报》，美国总统特朗普着眼于</w:t>
      </w:r>
      <w:r w:rsidR="0031674E" w:rsidRPr="0031674E">
        <w:rPr>
          <w:rFonts w:ascii="微软雅黑" w:eastAsia="微软雅黑" w:hAnsi="微软雅黑" w:cs="微软雅黑"/>
          <w:color w:val="auto"/>
          <w:spacing w:val="4"/>
          <w:lang w:eastAsia="zh-CN"/>
        </w:rPr>
        <w:t>4</w:t>
      </w:r>
      <w:r w:rsidR="0031674E" w:rsidRPr="0031674E">
        <w:rPr>
          <w:rFonts w:ascii="微软雅黑" w:eastAsia="微软雅黑" w:hAnsi="微软雅黑" w:cs="微软雅黑" w:hint="eastAsia"/>
          <w:color w:val="auto"/>
          <w:spacing w:val="4"/>
          <w:lang w:eastAsia="zh-CN"/>
        </w:rPr>
        <w:t>月</w:t>
      </w:r>
      <w:r w:rsidR="0031674E" w:rsidRPr="0031674E">
        <w:rPr>
          <w:rFonts w:ascii="微软雅黑" w:eastAsia="微软雅黑" w:hAnsi="微软雅黑" w:cs="微软雅黑"/>
          <w:color w:val="auto"/>
          <w:spacing w:val="4"/>
          <w:lang w:eastAsia="zh-CN"/>
        </w:rPr>
        <w:t>2</w:t>
      </w:r>
      <w:r w:rsidR="0031674E" w:rsidRPr="0031674E">
        <w:rPr>
          <w:rFonts w:ascii="微软雅黑" w:eastAsia="微软雅黑" w:hAnsi="微软雅黑" w:cs="微软雅黑" w:hint="eastAsia"/>
          <w:color w:val="auto"/>
          <w:spacing w:val="4"/>
          <w:lang w:eastAsia="zh-CN"/>
        </w:rPr>
        <w:t>日出台两步走的关税计划，其中包括立即征收高达</w:t>
      </w:r>
      <w:r w:rsidR="0031674E" w:rsidRPr="0031674E">
        <w:rPr>
          <w:rFonts w:ascii="微软雅黑" w:eastAsia="微软雅黑" w:hAnsi="微软雅黑" w:cs="微软雅黑"/>
          <w:color w:val="auto"/>
          <w:spacing w:val="4"/>
          <w:lang w:eastAsia="zh-CN"/>
        </w:rPr>
        <w:t>50%</w:t>
      </w:r>
      <w:r w:rsidR="0031674E" w:rsidRPr="0031674E">
        <w:rPr>
          <w:rFonts w:ascii="微软雅黑" w:eastAsia="微软雅黑" w:hAnsi="微软雅黑" w:cs="微软雅黑" w:hint="eastAsia"/>
          <w:color w:val="auto"/>
          <w:spacing w:val="4"/>
          <w:lang w:eastAsia="zh-CN"/>
        </w:rPr>
        <w:t>的关税，并立即对进口汽车征收关税。特朗普团队还在讨论对贸易伙伴启动所谓的</w:t>
      </w:r>
      <w:r w:rsidR="0031674E" w:rsidRPr="0031674E">
        <w:rPr>
          <w:rFonts w:ascii="微软雅黑" w:eastAsia="微软雅黑" w:hAnsi="微软雅黑" w:cs="微软雅黑"/>
          <w:color w:val="auto"/>
          <w:spacing w:val="4"/>
          <w:lang w:eastAsia="zh-CN"/>
        </w:rPr>
        <w:t>301</w:t>
      </w:r>
      <w:r w:rsidR="0031674E" w:rsidRPr="0031674E">
        <w:rPr>
          <w:rFonts w:ascii="微软雅黑" w:eastAsia="微软雅黑" w:hAnsi="微软雅黑" w:cs="微软雅黑" w:hint="eastAsia"/>
          <w:color w:val="auto"/>
          <w:spacing w:val="4"/>
          <w:lang w:eastAsia="zh-CN"/>
        </w:rPr>
        <w:t>调查，并考虑征收</w:t>
      </w:r>
      <w:r w:rsidR="0031674E" w:rsidRPr="0031674E">
        <w:rPr>
          <w:rFonts w:ascii="微软雅黑" w:eastAsia="微软雅黑" w:hAnsi="微软雅黑" w:cs="微软雅黑"/>
          <w:color w:val="auto"/>
          <w:spacing w:val="4"/>
          <w:lang w:eastAsia="zh-CN"/>
        </w:rPr>
        <w:t>15%</w:t>
      </w:r>
      <w:r w:rsidR="0031674E" w:rsidRPr="0031674E">
        <w:rPr>
          <w:rFonts w:ascii="微软雅黑" w:eastAsia="微软雅黑" w:hAnsi="微软雅黑" w:cs="微软雅黑" w:hint="eastAsia"/>
          <w:color w:val="auto"/>
          <w:spacing w:val="4"/>
          <w:lang w:eastAsia="zh-CN"/>
        </w:rPr>
        <w:t>的临时关税。</w:t>
      </w:r>
      <w:r w:rsidRPr="007721E4">
        <w:rPr>
          <w:rFonts w:ascii="微软雅黑" w:eastAsia="微软雅黑" w:hAnsi="微软雅黑" w:cs="微软雅黑" w:hint="eastAsia"/>
          <w:color w:val="auto"/>
          <w:spacing w:val="4"/>
          <w:lang w:eastAsia="zh-CN"/>
        </w:rPr>
        <w:t>】</w:t>
      </w:r>
    </w:p>
    <w:p w14:paraId="0050FEAD" w14:textId="07258727"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【美国</w:t>
      </w:r>
      <w:r w:rsidRPr="00587742">
        <w:rPr>
          <w:rFonts w:ascii="微软雅黑" w:eastAsia="微软雅黑" w:hAnsi="微软雅黑" w:cs="微软雅黑"/>
          <w:color w:val="auto"/>
          <w:spacing w:val="4"/>
          <w:lang w:eastAsia="zh-CN"/>
        </w:rPr>
        <w:t>3</w:t>
      </w:r>
      <w:r w:rsidRPr="00587742">
        <w:rPr>
          <w:rFonts w:ascii="微软雅黑" w:eastAsia="微软雅黑" w:hAnsi="微软雅黑" w:cs="微软雅黑" w:hint="eastAsia"/>
          <w:color w:val="auto"/>
          <w:spacing w:val="4"/>
          <w:lang w:eastAsia="zh-CN"/>
        </w:rPr>
        <w:t>月世界大型企业联合会消费者信心指数录得</w:t>
      </w:r>
      <w:r w:rsidRPr="00587742">
        <w:rPr>
          <w:rFonts w:ascii="微软雅黑" w:eastAsia="微软雅黑" w:hAnsi="微软雅黑" w:cs="微软雅黑"/>
          <w:color w:val="auto"/>
          <w:spacing w:val="4"/>
          <w:lang w:eastAsia="zh-CN"/>
        </w:rPr>
        <w:t>92.9</w:t>
      </w:r>
      <w:r w:rsidRPr="00587742">
        <w:rPr>
          <w:rFonts w:ascii="微软雅黑" w:eastAsia="微软雅黑" w:hAnsi="微软雅黑" w:cs="微软雅黑" w:hint="eastAsia"/>
          <w:color w:val="auto"/>
          <w:spacing w:val="4"/>
          <w:lang w:eastAsia="zh-CN"/>
        </w:rPr>
        <w:t>，为</w:t>
      </w:r>
      <w:r w:rsidRPr="00587742">
        <w:rPr>
          <w:rFonts w:ascii="微软雅黑" w:eastAsia="微软雅黑" w:hAnsi="微软雅黑" w:cs="微软雅黑"/>
          <w:color w:val="auto"/>
          <w:spacing w:val="4"/>
          <w:lang w:eastAsia="zh-CN"/>
        </w:rPr>
        <w:t>2021</w:t>
      </w:r>
      <w:r w:rsidRPr="00587742">
        <w:rPr>
          <w:rFonts w:ascii="微软雅黑" w:eastAsia="微软雅黑" w:hAnsi="微软雅黑" w:cs="微软雅黑" w:hint="eastAsia"/>
          <w:color w:val="auto"/>
          <w:spacing w:val="4"/>
          <w:lang w:eastAsia="zh-CN"/>
        </w:rPr>
        <w:t>年</w:t>
      </w:r>
      <w:r w:rsidRPr="00587742">
        <w:rPr>
          <w:rFonts w:ascii="微软雅黑" w:eastAsia="微软雅黑" w:hAnsi="微软雅黑" w:cs="微软雅黑"/>
          <w:color w:val="auto"/>
          <w:spacing w:val="4"/>
          <w:lang w:eastAsia="zh-CN"/>
        </w:rPr>
        <w:t>1</w:t>
      </w:r>
      <w:r w:rsidRPr="00587742">
        <w:rPr>
          <w:rFonts w:ascii="微软雅黑" w:eastAsia="微软雅黑" w:hAnsi="微软雅黑" w:cs="微软雅黑" w:hint="eastAsia"/>
          <w:color w:val="auto"/>
          <w:spacing w:val="4"/>
          <w:lang w:eastAsia="zh-CN"/>
        </w:rPr>
        <w:t>月以来新低，预期</w:t>
      </w:r>
      <w:r w:rsidRPr="00587742">
        <w:rPr>
          <w:rFonts w:ascii="微软雅黑" w:eastAsia="微软雅黑" w:hAnsi="微软雅黑" w:cs="微软雅黑"/>
          <w:color w:val="auto"/>
          <w:spacing w:val="4"/>
          <w:lang w:eastAsia="zh-CN"/>
        </w:rPr>
        <w:t>94</w:t>
      </w:r>
      <w:r w:rsidRPr="00587742">
        <w:rPr>
          <w:rFonts w:ascii="微软雅黑" w:eastAsia="微软雅黑" w:hAnsi="微软雅黑" w:cs="微软雅黑" w:hint="eastAsia"/>
          <w:color w:val="auto"/>
          <w:spacing w:val="4"/>
          <w:lang w:eastAsia="zh-CN"/>
        </w:rPr>
        <w:t>，前值</w:t>
      </w:r>
      <w:r w:rsidRPr="00587742">
        <w:rPr>
          <w:rFonts w:ascii="微软雅黑" w:eastAsia="微软雅黑" w:hAnsi="微软雅黑" w:cs="微软雅黑"/>
          <w:color w:val="auto"/>
          <w:spacing w:val="4"/>
          <w:lang w:eastAsia="zh-CN"/>
        </w:rPr>
        <w:t>98.3</w:t>
      </w:r>
      <w:r w:rsidRPr="00587742">
        <w:rPr>
          <w:rFonts w:ascii="微软雅黑" w:eastAsia="微软雅黑" w:hAnsi="微软雅黑" w:cs="微软雅黑" w:hint="eastAsia"/>
          <w:color w:val="auto"/>
          <w:spacing w:val="4"/>
          <w:lang w:eastAsia="zh-CN"/>
        </w:rPr>
        <w:t>。预期指数大幅下滑至</w:t>
      </w:r>
      <w:r w:rsidRPr="00587742">
        <w:rPr>
          <w:rFonts w:ascii="微软雅黑" w:eastAsia="微软雅黑" w:hAnsi="微软雅黑" w:cs="微软雅黑"/>
          <w:color w:val="auto"/>
          <w:spacing w:val="4"/>
          <w:lang w:eastAsia="zh-CN"/>
        </w:rPr>
        <w:t>65.2</w:t>
      </w:r>
      <w:r w:rsidRPr="00587742">
        <w:rPr>
          <w:rFonts w:ascii="微软雅黑" w:eastAsia="微软雅黑" w:hAnsi="微软雅黑" w:cs="微软雅黑" w:hint="eastAsia"/>
          <w:color w:val="auto"/>
          <w:spacing w:val="4"/>
          <w:lang w:eastAsia="zh-CN"/>
        </w:rPr>
        <w:t>，创最近十二年新低。】</w:t>
      </w:r>
    </w:p>
    <w:p w14:paraId="3E46E068" w14:textId="77777777"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【美国费城联储服务业部门当前活动指数从</w:t>
      </w:r>
      <w:r w:rsidRPr="00587742">
        <w:rPr>
          <w:rFonts w:ascii="微软雅黑" w:eastAsia="微软雅黑" w:hAnsi="微软雅黑" w:cs="微软雅黑"/>
          <w:color w:val="auto"/>
          <w:spacing w:val="4"/>
          <w:lang w:eastAsia="zh-CN"/>
        </w:rPr>
        <w:t>-13.1</w:t>
      </w:r>
      <w:r w:rsidRPr="00587742">
        <w:rPr>
          <w:rFonts w:ascii="微软雅黑" w:eastAsia="微软雅黑" w:hAnsi="微软雅黑" w:cs="微软雅黑" w:hint="eastAsia"/>
          <w:color w:val="auto"/>
          <w:spacing w:val="4"/>
          <w:lang w:eastAsia="zh-CN"/>
        </w:rPr>
        <w:t>急剧下跌至</w:t>
      </w:r>
      <w:r w:rsidRPr="00587742">
        <w:rPr>
          <w:rFonts w:ascii="微软雅黑" w:eastAsia="微软雅黑" w:hAnsi="微软雅黑" w:cs="微软雅黑"/>
          <w:color w:val="auto"/>
          <w:spacing w:val="4"/>
          <w:lang w:eastAsia="zh-CN"/>
        </w:rPr>
        <w:t>-32.5</w:t>
      </w:r>
      <w:r w:rsidRPr="00587742">
        <w:rPr>
          <w:rFonts w:ascii="微软雅黑" w:eastAsia="微软雅黑" w:hAnsi="微软雅黑" w:cs="微软雅黑" w:hint="eastAsia"/>
          <w:color w:val="auto"/>
          <w:spacing w:val="4"/>
          <w:lang w:eastAsia="zh-CN"/>
        </w:rPr>
        <w:t>，跌至</w:t>
      </w:r>
      <w:r w:rsidRPr="00587742">
        <w:rPr>
          <w:rFonts w:ascii="微软雅黑" w:eastAsia="微软雅黑" w:hAnsi="微软雅黑" w:cs="微软雅黑"/>
          <w:color w:val="auto"/>
          <w:spacing w:val="4"/>
          <w:lang w:eastAsia="zh-CN"/>
        </w:rPr>
        <w:t>2020</w:t>
      </w:r>
      <w:r w:rsidRPr="00587742">
        <w:rPr>
          <w:rFonts w:ascii="微软雅黑" w:eastAsia="微软雅黑" w:hAnsi="微软雅黑" w:cs="微软雅黑" w:hint="eastAsia"/>
          <w:color w:val="auto"/>
          <w:spacing w:val="4"/>
          <w:lang w:eastAsia="zh-CN"/>
        </w:rPr>
        <w:t>年</w:t>
      </w:r>
      <w:r w:rsidRPr="00587742">
        <w:rPr>
          <w:rFonts w:ascii="微软雅黑" w:eastAsia="微软雅黑" w:hAnsi="微软雅黑" w:cs="微软雅黑"/>
          <w:color w:val="auto"/>
          <w:spacing w:val="4"/>
          <w:lang w:eastAsia="zh-CN"/>
        </w:rPr>
        <w:t>5</w:t>
      </w:r>
      <w:r w:rsidRPr="00587742">
        <w:rPr>
          <w:rFonts w:ascii="微软雅黑" w:eastAsia="微软雅黑" w:hAnsi="微软雅黑" w:cs="微软雅黑" w:hint="eastAsia"/>
          <w:color w:val="auto"/>
          <w:spacing w:val="4"/>
          <w:lang w:eastAsia="zh-CN"/>
        </w:rPr>
        <w:t>月以来的最低水平。未来预期指数跌至</w:t>
      </w:r>
      <w:r w:rsidRPr="00587742">
        <w:rPr>
          <w:rFonts w:ascii="微软雅黑" w:eastAsia="微软雅黑" w:hAnsi="微软雅黑" w:cs="微软雅黑"/>
          <w:color w:val="auto"/>
          <w:spacing w:val="4"/>
          <w:lang w:eastAsia="zh-CN"/>
        </w:rPr>
        <w:t>-19.8</w:t>
      </w:r>
      <w:r w:rsidRPr="00587742">
        <w:rPr>
          <w:rFonts w:ascii="微软雅黑" w:eastAsia="微软雅黑" w:hAnsi="微软雅黑" w:cs="微软雅黑" w:hint="eastAsia"/>
          <w:color w:val="auto"/>
          <w:spacing w:val="4"/>
          <w:lang w:eastAsia="zh-CN"/>
        </w:rPr>
        <w:t>，</w:t>
      </w:r>
      <w:r w:rsidRPr="00587742">
        <w:rPr>
          <w:rFonts w:ascii="微软雅黑" w:eastAsia="微软雅黑" w:hAnsi="微软雅黑" w:cs="微软雅黑"/>
          <w:color w:val="auto"/>
          <w:spacing w:val="4"/>
          <w:lang w:eastAsia="zh-CN"/>
        </w:rPr>
        <w:t>2020</w:t>
      </w:r>
      <w:r w:rsidRPr="00587742">
        <w:rPr>
          <w:rFonts w:ascii="微软雅黑" w:eastAsia="微软雅黑" w:hAnsi="微软雅黑" w:cs="微软雅黑" w:hint="eastAsia"/>
          <w:color w:val="auto"/>
          <w:spacing w:val="4"/>
          <w:lang w:eastAsia="zh-CN"/>
        </w:rPr>
        <w:t>年</w:t>
      </w:r>
      <w:r w:rsidRPr="00587742">
        <w:rPr>
          <w:rFonts w:ascii="微软雅黑" w:eastAsia="微软雅黑" w:hAnsi="微软雅黑" w:cs="微软雅黑"/>
          <w:color w:val="auto"/>
          <w:spacing w:val="4"/>
          <w:lang w:eastAsia="zh-CN"/>
        </w:rPr>
        <w:t>4</w:t>
      </w:r>
      <w:r w:rsidRPr="00587742">
        <w:rPr>
          <w:rFonts w:ascii="微软雅黑" w:eastAsia="微软雅黑" w:hAnsi="微软雅黑" w:cs="微软雅黑" w:hint="eastAsia"/>
          <w:color w:val="auto"/>
          <w:spacing w:val="4"/>
          <w:lang w:eastAsia="zh-CN"/>
        </w:rPr>
        <w:t>月以来首次转为负值。】</w:t>
      </w:r>
    </w:p>
    <w:p w14:paraId="401BBA0B" w14:textId="77777777" w:rsidR="00587742" w:rsidRPr="00587742"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【美国</w:t>
      </w:r>
      <w:r w:rsidRPr="00587742">
        <w:rPr>
          <w:rFonts w:ascii="微软雅黑" w:eastAsia="微软雅黑" w:hAnsi="微软雅黑" w:cs="微软雅黑"/>
          <w:color w:val="auto"/>
          <w:spacing w:val="4"/>
          <w:lang w:eastAsia="zh-CN"/>
        </w:rPr>
        <w:t>1</w:t>
      </w:r>
      <w:r w:rsidRPr="00587742">
        <w:rPr>
          <w:rFonts w:ascii="微软雅黑" w:eastAsia="微软雅黑" w:hAnsi="微软雅黑" w:cs="微软雅黑" w:hint="eastAsia"/>
          <w:color w:val="auto"/>
          <w:spacing w:val="4"/>
          <w:lang w:eastAsia="zh-CN"/>
        </w:rPr>
        <w:t>月</w:t>
      </w:r>
      <w:r w:rsidRPr="00587742">
        <w:rPr>
          <w:rFonts w:ascii="微软雅黑" w:eastAsia="微软雅黑" w:hAnsi="微软雅黑" w:cs="微软雅黑"/>
          <w:color w:val="auto"/>
          <w:spacing w:val="4"/>
          <w:lang w:eastAsia="zh-CN"/>
        </w:rPr>
        <w:t>FHFA</w:t>
      </w:r>
      <w:r w:rsidRPr="00587742">
        <w:rPr>
          <w:rFonts w:ascii="微软雅黑" w:eastAsia="微软雅黑" w:hAnsi="微软雅黑" w:cs="微软雅黑" w:hint="eastAsia"/>
          <w:color w:val="auto"/>
          <w:spacing w:val="4"/>
          <w:lang w:eastAsia="zh-CN"/>
        </w:rPr>
        <w:t>房价指数环比升</w:t>
      </w:r>
      <w:r w:rsidRPr="00587742">
        <w:rPr>
          <w:rFonts w:ascii="微软雅黑" w:eastAsia="微软雅黑" w:hAnsi="微软雅黑" w:cs="微软雅黑"/>
          <w:color w:val="auto"/>
          <w:spacing w:val="4"/>
          <w:lang w:eastAsia="zh-CN"/>
        </w:rPr>
        <w:t>0.2%</w:t>
      </w:r>
      <w:r w:rsidRPr="00587742">
        <w:rPr>
          <w:rFonts w:ascii="微软雅黑" w:eastAsia="微软雅黑" w:hAnsi="微软雅黑" w:cs="微软雅黑" w:hint="eastAsia"/>
          <w:color w:val="auto"/>
          <w:spacing w:val="4"/>
          <w:lang w:eastAsia="zh-CN"/>
        </w:rPr>
        <w:t>，为</w:t>
      </w:r>
      <w:r w:rsidRPr="00587742">
        <w:rPr>
          <w:rFonts w:ascii="微软雅黑" w:eastAsia="微软雅黑" w:hAnsi="微软雅黑" w:cs="微软雅黑"/>
          <w:color w:val="auto"/>
          <w:spacing w:val="4"/>
          <w:lang w:eastAsia="zh-CN"/>
        </w:rPr>
        <w:t>2024</w:t>
      </w:r>
      <w:r w:rsidRPr="00587742">
        <w:rPr>
          <w:rFonts w:ascii="微软雅黑" w:eastAsia="微软雅黑" w:hAnsi="微软雅黑" w:cs="微软雅黑" w:hint="eastAsia"/>
          <w:color w:val="auto"/>
          <w:spacing w:val="4"/>
          <w:lang w:eastAsia="zh-CN"/>
        </w:rPr>
        <w:t>年</w:t>
      </w:r>
      <w:r w:rsidRPr="00587742">
        <w:rPr>
          <w:rFonts w:ascii="微软雅黑" w:eastAsia="微软雅黑" w:hAnsi="微软雅黑" w:cs="微软雅黑"/>
          <w:color w:val="auto"/>
          <w:spacing w:val="4"/>
          <w:lang w:eastAsia="zh-CN"/>
        </w:rPr>
        <w:t>6</w:t>
      </w:r>
      <w:r w:rsidRPr="00587742">
        <w:rPr>
          <w:rFonts w:ascii="微软雅黑" w:eastAsia="微软雅黑" w:hAnsi="微软雅黑" w:cs="微软雅黑" w:hint="eastAsia"/>
          <w:color w:val="auto"/>
          <w:spacing w:val="4"/>
          <w:lang w:eastAsia="zh-CN"/>
        </w:rPr>
        <w:t>月以来最小增幅，预期升</w:t>
      </w:r>
      <w:r w:rsidRPr="00587742">
        <w:rPr>
          <w:rFonts w:ascii="微软雅黑" w:eastAsia="微软雅黑" w:hAnsi="微软雅黑" w:cs="微软雅黑"/>
          <w:color w:val="auto"/>
          <w:spacing w:val="4"/>
          <w:lang w:eastAsia="zh-CN"/>
        </w:rPr>
        <w:t>0.3%</w:t>
      </w:r>
      <w:r w:rsidRPr="00587742">
        <w:rPr>
          <w:rFonts w:ascii="微软雅黑" w:eastAsia="微软雅黑" w:hAnsi="微软雅黑" w:cs="微软雅黑" w:hint="eastAsia"/>
          <w:color w:val="auto"/>
          <w:spacing w:val="4"/>
          <w:lang w:eastAsia="zh-CN"/>
        </w:rPr>
        <w:t>，前值从升</w:t>
      </w:r>
      <w:r w:rsidRPr="00587742">
        <w:rPr>
          <w:rFonts w:ascii="微软雅黑" w:eastAsia="微软雅黑" w:hAnsi="微软雅黑" w:cs="微软雅黑"/>
          <w:color w:val="auto"/>
          <w:spacing w:val="4"/>
          <w:lang w:eastAsia="zh-CN"/>
        </w:rPr>
        <w:t>0.4%</w:t>
      </w:r>
      <w:r w:rsidRPr="00587742">
        <w:rPr>
          <w:rFonts w:ascii="微软雅黑" w:eastAsia="微软雅黑" w:hAnsi="微软雅黑" w:cs="微软雅黑" w:hint="eastAsia"/>
          <w:color w:val="auto"/>
          <w:spacing w:val="4"/>
          <w:lang w:eastAsia="zh-CN"/>
        </w:rPr>
        <w:t>修正为升</w:t>
      </w:r>
      <w:r w:rsidRPr="00587742">
        <w:rPr>
          <w:rFonts w:ascii="微软雅黑" w:eastAsia="微软雅黑" w:hAnsi="微软雅黑" w:cs="微软雅黑"/>
          <w:color w:val="auto"/>
          <w:spacing w:val="4"/>
          <w:lang w:eastAsia="zh-CN"/>
        </w:rPr>
        <w:t>0.5%</w:t>
      </w:r>
      <w:r w:rsidRPr="00587742">
        <w:rPr>
          <w:rFonts w:ascii="微软雅黑" w:eastAsia="微软雅黑" w:hAnsi="微软雅黑" w:cs="微软雅黑" w:hint="eastAsia"/>
          <w:color w:val="auto"/>
          <w:spacing w:val="4"/>
          <w:lang w:eastAsia="zh-CN"/>
        </w:rPr>
        <w:t>】</w:t>
      </w:r>
    </w:p>
    <w:p w14:paraId="0A35263A" w14:textId="09419E5C" w:rsidR="0031674E" w:rsidRDefault="00587742" w:rsidP="0058774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4F78EB" w:rsidRPr="004F78EB">
        <w:rPr>
          <w:rFonts w:ascii="微软雅黑" w:eastAsia="微软雅黑" w:hAnsi="微软雅黑" w:cs="微软雅黑" w:hint="eastAsia"/>
          <w:color w:val="auto"/>
          <w:spacing w:val="4"/>
          <w:lang w:eastAsia="zh-CN"/>
        </w:rPr>
        <w:t>美国</w:t>
      </w:r>
      <w:r w:rsidR="004F78EB" w:rsidRPr="004F78EB">
        <w:rPr>
          <w:rFonts w:ascii="微软雅黑" w:eastAsia="微软雅黑" w:hAnsi="微软雅黑" w:cs="微软雅黑"/>
          <w:color w:val="auto"/>
          <w:spacing w:val="4"/>
          <w:lang w:eastAsia="zh-CN"/>
        </w:rPr>
        <w:t>1</w:t>
      </w:r>
      <w:r w:rsidR="004F78EB" w:rsidRPr="004F78EB">
        <w:rPr>
          <w:rFonts w:ascii="微软雅黑" w:eastAsia="微软雅黑" w:hAnsi="微软雅黑" w:cs="微软雅黑" w:hint="eastAsia"/>
          <w:color w:val="auto"/>
          <w:spacing w:val="4"/>
          <w:lang w:eastAsia="zh-CN"/>
        </w:rPr>
        <w:t>月</w:t>
      </w:r>
      <w:r w:rsidR="004F78EB" w:rsidRPr="004F78EB">
        <w:rPr>
          <w:rFonts w:ascii="微软雅黑" w:eastAsia="微软雅黑" w:hAnsi="微软雅黑" w:cs="微软雅黑"/>
          <w:color w:val="auto"/>
          <w:spacing w:val="4"/>
          <w:lang w:eastAsia="zh-CN"/>
        </w:rPr>
        <w:t>S&amp;P/CS20</w:t>
      </w:r>
      <w:r w:rsidR="004F78EB" w:rsidRPr="004F78EB">
        <w:rPr>
          <w:rFonts w:ascii="微软雅黑" w:eastAsia="微软雅黑" w:hAnsi="微软雅黑" w:cs="微软雅黑" w:hint="eastAsia"/>
          <w:color w:val="auto"/>
          <w:spacing w:val="4"/>
          <w:lang w:eastAsia="zh-CN"/>
        </w:rPr>
        <w:t>座大城市未季调房价指数同比升</w:t>
      </w:r>
      <w:r w:rsidR="004F78EB" w:rsidRPr="004F78EB">
        <w:rPr>
          <w:rFonts w:ascii="微软雅黑" w:eastAsia="微软雅黑" w:hAnsi="微软雅黑" w:cs="微软雅黑"/>
          <w:color w:val="auto"/>
          <w:spacing w:val="4"/>
          <w:lang w:eastAsia="zh-CN"/>
        </w:rPr>
        <w:t>4.7%</w:t>
      </w:r>
      <w:r w:rsidR="004F78EB" w:rsidRPr="004F78EB">
        <w:rPr>
          <w:rFonts w:ascii="微软雅黑" w:eastAsia="微软雅黑" w:hAnsi="微软雅黑" w:cs="微软雅黑" w:hint="eastAsia"/>
          <w:color w:val="auto"/>
          <w:spacing w:val="4"/>
          <w:lang w:eastAsia="zh-CN"/>
        </w:rPr>
        <w:t>，预期升</w:t>
      </w:r>
      <w:r w:rsidR="004F78EB" w:rsidRPr="004F78EB">
        <w:rPr>
          <w:rFonts w:ascii="微软雅黑" w:eastAsia="微软雅黑" w:hAnsi="微软雅黑" w:cs="微软雅黑"/>
          <w:color w:val="auto"/>
          <w:spacing w:val="4"/>
          <w:lang w:eastAsia="zh-CN"/>
        </w:rPr>
        <w:t>4.7%</w:t>
      </w:r>
      <w:r w:rsidR="004F78EB" w:rsidRPr="004F78EB">
        <w:rPr>
          <w:rFonts w:ascii="微软雅黑" w:eastAsia="微软雅黑" w:hAnsi="微软雅黑" w:cs="微软雅黑" w:hint="eastAsia"/>
          <w:color w:val="auto"/>
          <w:spacing w:val="4"/>
          <w:lang w:eastAsia="zh-CN"/>
        </w:rPr>
        <w:t>，前值升</w:t>
      </w:r>
      <w:r w:rsidR="004F78EB" w:rsidRPr="004F78EB">
        <w:rPr>
          <w:rFonts w:ascii="微软雅黑" w:eastAsia="微软雅黑" w:hAnsi="微软雅黑" w:cs="微软雅黑"/>
          <w:color w:val="auto"/>
          <w:spacing w:val="4"/>
          <w:lang w:eastAsia="zh-CN"/>
        </w:rPr>
        <w:t>4.48%</w:t>
      </w:r>
      <w:r w:rsidR="004F78EB" w:rsidRPr="004F78EB">
        <w:rPr>
          <w:rFonts w:ascii="微软雅黑" w:eastAsia="微软雅黑" w:hAnsi="微软雅黑" w:cs="微软雅黑" w:hint="eastAsia"/>
          <w:color w:val="auto"/>
          <w:spacing w:val="4"/>
          <w:lang w:eastAsia="zh-CN"/>
        </w:rPr>
        <w:t>。</w:t>
      </w:r>
      <w:r w:rsidRPr="00587742">
        <w:rPr>
          <w:rFonts w:ascii="微软雅黑" w:eastAsia="微软雅黑" w:hAnsi="微软雅黑" w:cs="微软雅黑" w:hint="eastAsia"/>
          <w:color w:val="auto"/>
          <w:spacing w:val="4"/>
          <w:lang w:eastAsia="zh-CN"/>
        </w:rPr>
        <w:t>。】</w:t>
      </w:r>
    </w:p>
    <w:p w14:paraId="499960EF" w14:textId="0309E606"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31674E" w:rsidRPr="0031674E">
        <w:rPr>
          <w:rFonts w:ascii="微软雅黑" w:eastAsia="微软雅黑" w:hAnsi="微软雅黑" w:cs="微软雅黑" w:hint="eastAsia"/>
          <w:color w:val="auto"/>
          <w:spacing w:val="4"/>
          <w:lang w:eastAsia="zh-CN"/>
        </w:rPr>
        <w:t>英国、印度考虑抢在“</w:t>
      </w:r>
      <w:r w:rsidR="0031674E" w:rsidRPr="0031674E">
        <w:rPr>
          <w:rFonts w:ascii="微软雅黑" w:eastAsia="微软雅黑" w:hAnsi="微软雅黑" w:cs="微软雅黑"/>
          <w:color w:val="auto"/>
          <w:spacing w:val="4"/>
          <w:lang w:eastAsia="zh-CN"/>
        </w:rPr>
        <w:t>4</w:t>
      </w:r>
      <w:r w:rsidR="0031674E" w:rsidRPr="0031674E">
        <w:rPr>
          <w:rFonts w:ascii="微软雅黑" w:eastAsia="微软雅黑" w:hAnsi="微软雅黑" w:cs="微软雅黑" w:hint="eastAsia"/>
          <w:color w:val="auto"/>
          <w:spacing w:val="4"/>
          <w:lang w:eastAsia="zh-CN"/>
        </w:rPr>
        <w:t>月</w:t>
      </w:r>
      <w:r w:rsidR="0031674E" w:rsidRPr="0031674E">
        <w:rPr>
          <w:rFonts w:ascii="微软雅黑" w:eastAsia="微软雅黑" w:hAnsi="微软雅黑" w:cs="微软雅黑"/>
          <w:color w:val="auto"/>
          <w:spacing w:val="4"/>
          <w:lang w:eastAsia="zh-CN"/>
        </w:rPr>
        <w:t>2</w:t>
      </w:r>
      <w:r w:rsidR="0031674E" w:rsidRPr="0031674E">
        <w:rPr>
          <w:rFonts w:ascii="微软雅黑" w:eastAsia="微软雅黑" w:hAnsi="微软雅黑" w:cs="微软雅黑" w:hint="eastAsia"/>
          <w:color w:val="auto"/>
          <w:spacing w:val="4"/>
          <w:lang w:eastAsia="zh-CN"/>
        </w:rPr>
        <w:t>日”前降低对美税收，以避免美国关税打击。其中，印度拟对</w:t>
      </w:r>
      <w:r w:rsidR="0031674E" w:rsidRPr="0031674E">
        <w:rPr>
          <w:rFonts w:ascii="微软雅黑" w:eastAsia="微软雅黑" w:hAnsi="微软雅黑" w:cs="微软雅黑"/>
          <w:color w:val="auto"/>
          <w:spacing w:val="4"/>
          <w:lang w:eastAsia="zh-CN"/>
        </w:rPr>
        <w:t>230</w:t>
      </w:r>
      <w:r w:rsidR="0031674E" w:rsidRPr="0031674E">
        <w:rPr>
          <w:rFonts w:ascii="微软雅黑" w:eastAsia="微软雅黑" w:hAnsi="微软雅黑" w:cs="微软雅黑" w:hint="eastAsia"/>
          <w:color w:val="auto"/>
          <w:spacing w:val="4"/>
          <w:lang w:eastAsia="zh-CN"/>
        </w:rPr>
        <w:t>亿美元美国商品削减关税，并取消有争议的</w:t>
      </w:r>
      <w:r w:rsidR="0031674E" w:rsidRPr="0031674E">
        <w:rPr>
          <w:rFonts w:ascii="微软雅黑" w:eastAsia="微软雅黑" w:hAnsi="微软雅黑" w:cs="微软雅黑"/>
          <w:color w:val="auto"/>
          <w:spacing w:val="4"/>
          <w:lang w:eastAsia="zh-CN"/>
        </w:rPr>
        <w:t>6%</w:t>
      </w:r>
      <w:r w:rsidR="0031674E" w:rsidRPr="0031674E">
        <w:rPr>
          <w:rFonts w:ascii="微软雅黑" w:eastAsia="微软雅黑" w:hAnsi="微软雅黑" w:cs="微软雅黑" w:hint="eastAsia"/>
          <w:color w:val="auto"/>
          <w:spacing w:val="4"/>
          <w:lang w:eastAsia="zh-CN"/>
        </w:rPr>
        <w:t>数字税。英国正在考虑调整其对美国科技公司征收的数字服务税。</w:t>
      </w:r>
      <w:r>
        <w:rPr>
          <w:rFonts w:ascii="微软雅黑" w:eastAsia="微软雅黑" w:hAnsi="微软雅黑" w:cs="微软雅黑" w:hint="eastAsia"/>
          <w:color w:val="auto"/>
          <w:spacing w:val="4"/>
          <w:lang w:eastAsia="zh-CN"/>
        </w:rPr>
        <w:t>】</w:t>
      </w:r>
    </w:p>
    <w:p w14:paraId="2DCA21D0" w14:textId="6D462C60" w:rsidR="00587742" w:rsidRDefault="0058774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1674E">
        <w:rPr>
          <w:rFonts w:ascii="微软雅黑" w:eastAsia="微软雅黑" w:hAnsi="微软雅黑" w:cs="微软雅黑" w:hint="eastAsia"/>
          <w:color w:val="auto"/>
          <w:spacing w:val="4"/>
          <w:lang w:eastAsia="zh-CN"/>
        </w:rPr>
        <w:t>英国</w:t>
      </w:r>
      <w:r w:rsidRPr="0031674E">
        <w:rPr>
          <w:rFonts w:ascii="微软雅黑" w:eastAsia="微软雅黑" w:hAnsi="微软雅黑" w:cs="微软雅黑"/>
          <w:color w:val="auto"/>
          <w:spacing w:val="4"/>
          <w:lang w:eastAsia="zh-CN"/>
        </w:rPr>
        <w:t>3</w:t>
      </w:r>
      <w:r w:rsidRPr="0031674E">
        <w:rPr>
          <w:rFonts w:ascii="微软雅黑" w:eastAsia="微软雅黑" w:hAnsi="微软雅黑" w:cs="微软雅黑" w:hint="eastAsia"/>
          <w:color w:val="auto"/>
          <w:spacing w:val="4"/>
          <w:lang w:eastAsia="zh-CN"/>
        </w:rPr>
        <w:t>月</w:t>
      </w:r>
      <w:r w:rsidRPr="0031674E">
        <w:rPr>
          <w:rFonts w:ascii="微软雅黑" w:eastAsia="微软雅黑" w:hAnsi="微软雅黑" w:cs="微软雅黑"/>
          <w:color w:val="auto"/>
          <w:spacing w:val="4"/>
          <w:lang w:eastAsia="zh-CN"/>
        </w:rPr>
        <w:t>CBI</w:t>
      </w:r>
      <w:r w:rsidRPr="0031674E">
        <w:rPr>
          <w:rFonts w:ascii="微软雅黑" w:eastAsia="微软雅黑" w:hAnsi="微软雅黑" w:cs="微软雅黑" w:hint="eastAsia"/>
          <w:color w:val="auto"/>
          <w:spacing w:val="4"/>
          <w:lang w:eastAsia="zh-CN"/>
        </w:rPr>
        <w:t>零售销售差值为</w:t>
      </w:r>
      <w:r w:rsidRPr="0031674E">
        <w:rPr>
          <w:rFonts w:ascii="微软雅黑" w:eastAsia="微软雅黑" w:hAnsi="微软雅黑" w:cs="微软雅黑"/>
          <w:color w:val="auto"/>
          <w:spacing w:val="4"/>
          <w:lang w:eastAsia="zh-CN"/>
        </w:rPr>
        <w:t>-41</w:t>
      </w:r>
      <w:r w:rsidRPr="0031674E">
        <w:rPr>
          <w:rFonts w:ascii="微软雅黑" w:eastAsia="微软雅黑" w:hAnsi="微软雅黑" w:cs="微软雅黑" w:hint="eastAsia"/>
          <w:color w:val="auto"/>
          <w:spacing w:val="4"/>
          <w:lang w:eastAsia="zh-CN"/>
        </w:rPr>
        <w:t>，创去年</w:t>
      </w:r>
      <w:r w:rsidRPr="0031674E">
        <w:rPr>
          <w:rFonts w:ascii="微软雅黑" w:eastAsia="微软雅黑" w:hAnsi="微软雅黑" w:cs="微软雅黑"/>
          <w:color w:val="auto"/>
          <w:spacing w:val="4"/>
          <w:lang w:eastAsia="zh-CN"/>
        </w:rPr>
        <w:t>7</w:t>
      </w:r>
      <w:r w:rsidRPr="0031674E">
        <w:rPr>
          <w:rFonts w:ascii="微软雅黑" w:eastAsia="微软雅黑" w:hAnsi="微软雅黑" w:cs="微软雅黑" w:hint="eastAsia"/>
          <w:color w:val="auto"/>
          <w:spacing w:val="4"/>
          <w:lang w:eastAsia="zh-CN"/>
        </w:rPr>
        <w:t>月以来新低，预期</w:t>
      </w:r>
      <w:r w:rsidRPr="0031674E">
        <w:rPr>
          <w:rFonts w:ascii="微软雅黑" w:eastAsia="微软雅黑" w:hAnsi="微软雅黑" w:cs="微软雅黑"/>
          <w:color w:val="auto"/>
          <w:spacing w:val="4"/>
          <w:lang w:eastAsia="zh-CN"/>
        </w:rPr>
        <w:t>-24</w:t>
      </w:r>
      <w:r w:rsidRPr="0031674E">
        <w:rPr>
          <w:rFonts w:ascii="微软雅黑" w:eastAsia="微软雅黑" w:hAnsi="微软雅黑" w:cs="微软雅黑" w:hint="eastAsia"/>
          <w:color w:val="auto"/>
          <w:spacing w:val="4"/>
          <w:lang w:eastAsia="zh-CN"/>
        </w:rPr>
        <w:t>，前值</w:t>
      </w:r>
      <w:r w:rsidRPr="0031674E">
        <w:rPr>
          <w:rFonts w:ascii="微软雅黑" w:eastAsia="微软雅黑" w:hAnsi="微软雅黑" w:cs="微软雅黑"/>
          <w:color w:val="auto"/>
          <w:spacing w:val="4"/>
          <w:lang w:eastAsia="zh-CN"/>
        </w:rPr>
        <w:t>-23</w:t>
      </w:r>
      <w:r w:rsidRPr="0031674E">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8215B55" w14:textId="4FBE6F28" w:rsidR="004F78EB" w:rsidRPr="00587742" w:rsidRDefault="004F78EB"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4F78EB">
        <w:rPr>
          <w:rFonts w:ascii="微软雅黑" w:eastAsia="微软雅黑" w:hAnsi="微软雅黑" w:cs="微软雅黑" w:hint="eastAsia"/>
          <w:color w:val="auto"/>
          <w:spacing w:val="4"/>
          <w:lang w:eastAsia="zh-CN"/>
        </w:rPr>
        <w:t>德国</w:t>
      </w:r>
      <w:r w:rsidRPr="004F78EB">
        <w:rPr>
          <w:rFonts w:ascii="微软雅黑" w:eastAsia="微软雅黑" w:hAnsi="微软雅黑" w:cs="微软雅黑"/>
          <w:color w:val="auto"/>
          <w:spacing w:val="4"/>
          <w:lang w:eastAsia="zh-CN"/>
        </w:rPr>
        <w:t>3</w:t>
      </w:r>
      <w:r w:rsidRPr="004F78EB">
        <w:rPr>
          <w:rFonts w:ascii="微软雅黑" w:eastAsia="微软雅黑" w:hAnsi="微软雅黑" w:cs="微软雅黑" w:hint="eastAsia"/>
          <w:color w:val="auto"/>
          <w:spacing w:val="4"/>
          <w:lang w:eastAsia="zh-CN"/>
        </w:rPr>
        <w:t>月</w:t>
      </w:r>
      <w:r w:rsidRPr="004F78EB">
        <w:rPr>
          <w:rFonts w:ascii="微软雅黑" w:eastAsia="微软雅黑" w:hAnsi="微软雅黑" w:cs="微软雅黑"/>
          <w:color w:val="auto"/>
          <w:spacing w:val="4"/>
          <w:lang w:eastAsia="zh-CN"/>
        </w:rPr>
        <w:t>IFO</w:t>
      </w:r>
      <w:r w:rsidRPr="004F78EB">
        <w:rPr>
          <w:rFonts w:ascii="微软雅黑" w:eastAsia="微软雅黑" w:hAnsi="微软雅黑" w:cs="微软雅黑" w:hint="eastAsia"/>
          <w:color w:val="auto"/>
          <w:spacing w:val="4"/>
          <w:lang w:eastAsia="zh-CN"/>
        </w:rPr>
        <w:t>商业景气指数</w:t>
      </w:r>
      <w:r w:rsidRPr="004F78EB">
        <w:rPr>
          <w:rFonts w:ascii="微软雅黑" w:eastAsia="微软雅黑" w:hAnsi="微软雅黑" w:cs="微软雅黑"/>
          <w:color w:val="auto"/>
          <w:spacing w:val="4"/>
          <w:lang w:eastAsia="zh-CN"/>
        </w:rPr>
        <w:t>86.7</w:t>
      </w:r>
      <w:r w:rsidRPr="004F78EB">
        <w:rPr>
          <w:rFonts w:ascii="微软雅黑" w:eastAsia="微软雅黑" w:hAnsi="微软雅黑" w:cs="微软雅黑" w:hint="eastAsia"/>
          <w:color w:val="auto"/>
          <w:spacing w:val="4"/>
          <w:lang w:eastAsia="zh-CN"/>
        </w:rPr>
        <w:t>，连续四个月上涨，预期</w:t>
      </w:r>
      <w:r w:rsidRPr="004F78EB">
        <w:rPr>
          <w:rFonts w:ascii="微软雅黑" w:eastAsia="微软雅黑" w:hAnsi="微软雅黑" w:cs="微软雅黑"/>
          <w:color w:val="auto"/>
          <w:spacing w:val="4"/>
          <w:lang w:eastAsia="zh-CN"/>
        </w:rPr>
        <w:t>86.8</w:t>
      </w:r>
      <w:r w:rsidRPr="004F78EB">
        <w:rPr>
          <w:rFonts w:ascii="微软雅黑" w:eastAsia="微软雅黑" w:hAnsi="微软雅黑" w:cs="微软雅黑" w:hint="eastAsia"/>
          <w:color w:val="auto"/>
          <w:spacing w:val="4"/>
          <w:lang w:eastAsia="zh-CN"/>
        </w:rPr>
        <w:t>，前值从</w:t>
      </w:r>
      <w:r w:rsidRPr="004F78EB">
        <w:rPr>
          <w:rFonts w:ascii="微软雅黑" w:eastAsia="微软雅黑" w:hAnsi="微软雅黑" w:cs="微软雅黑"/>
          <w:color w:val="auto"/>
          <w:spacing w:val="4"/>
          <w:lang w:eastAsia="zh-CN"/>
        </w:rPr>
        <w:t>85.2</w:t>
      </w:r>
      <w:r w:rsidRPr="004F78EB">
        <w:rPr>
          <w:rFonts w:ascii="微软雅黑" w:eastAsia="微软雅黑" w:hAnsi="微软雅黑" w:cs="微软雅黑" w:hint="eastAsia"/>
          <w:color w:val="auto"/>
          <w:spacing w:val="4"/>
          <w:lang w:eastAsia="zh-CN"/>
        </w:rPr>
        <w:t>修正为</w:t>
      </w:r>
      <w:r w:rsidRPr="004F78EB">
        <w:rPr>
          <w:rFonts w:ascii="微软雅黑" w:eastAsia="微软雅黑" w:hAnsi="微软雅黑" w:cs="微软雅黑"/>
          <w:color w:val="auto"/>
          <w:spacing w:val="4"/>
          <w:lang w:eastAsia="zh-CN"/>
        </w:rPr>
        <w:t>85.3</w:t>
      </w:r>
      <w:r w:rsidRPr="004F78EB">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43560DE2" w14:textId="6C5C2D23"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674E" w:rsidRPr="0031674E">
        <w:rPr>
          <w:rFonts w:ascii="微软雅黑" w:eastAsia="微软雅黑" w:hAnsi="微软雅黑" w:cs="微软雅黑" w:hint="eastAsia"/>
          <w:color w:val="auto"/>
          <w:spacing w:val="4"/>
          <w:lang w:eastAsia="zh-CN"/>
        </w:rPr>
        <w:t>日本央行</w:t>
      </w:r>
      <w:r w:rsidR="0031674E" w:rsidRPr="0031674E">
        <w:rPr>
          <w:rFonts w:ascii="微软雅黑" w:eastAsia="微软雅黑" w:hAnsi="微软雅黑" w:cs="微软雅黑"/>
          <w:color w:val="auto"/>
          <w:spacing w:val="4"/>
          <w:lang w:eastAsia="zh-CN"/>
        </w:rPr>
        <w:t>1</w:t>
      </w:r>
      <w:r w:rsidR="0031674E" w:rsidRPr="0031674E">
        <w:rPr>
          <w:rFonts w:ascii="微软雅黑" w:eastAsia="微软雅黑" w:hAnsi="微软雅黑" w:cs="微软雅黑" w:hint="eastAsia"/>
          <w:color w:val="auto"/>
          <w:spacing w:val="4"/>
          <w:lang w:eastAsia="zh-CN"/>
        </w:rPr>
        <w:t>月货币政策会议纪要指出，前景展望实现的可能性已经上升，物价预期有升破</w:t>
      </w:r>
      <w:r w:rsidR="0031674E" w:rsidRPr="0031674E">
        <w:rPr>
          <w:rFonts w:ascii="微软雅黑" w:eastAsia="微软雅黑" w:hAnsi="微软雅黑" w:cs="微软雅黑"/>
          <w:color w:val="auto"/>
          <w:spacing w:val="4"/>
          <w:lang w:eastAsia="zh-CN"/>
        </w:rPr>
        <w:t>2%</w:t>
      </w:r>
      <w:r w:rsidR="0031674E" w:rsidRPr="0031674E">
        <w:rPr>
          <w:rFonts w:ascii="微软雅黑" w:eastAsia="微软雅黑" w:hAnsi="微软雅黑" w:cs="微软雅黑" w:hint="eastAsia"/>
          <w:color w:val="auto"/>
          <w:spacing w:val="4"/>
          <w:lang w:eastAsia="zh-CN"/>
        </w:rPr>
        <w:t>的风险。</w:t>
      </w:r>
      <w:r>
        <w:rPr>
          <w:rFonts w:ascii="微软雅黑" w:eastAsia="微软雅黑" w:hAnsi="微软雅黑" w:cs="微软雅黑" w:hint="eastAsia"/>
          <w:color w:val="auto"/>
          <w:spacing w:val="4"/>
          <w:lang w:eastAsia="zh-CN"/>
        </w:rPr>
        <w:t>】</w:t>
      </w:r>
    </w:p>
    <w:p w14:paraId="1EED5BA3" w14:textId="00255407" w:rsidR="004B69FD" w:rsidRDefault="004B69FD"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1674E" w:rsidRPr="0031674E">
        <w:rPr>
          <w:rFonts w:ascii="微软雅黑" w:eastAsia="微软雅黑" w:hAnsi="微软雅黑" w:cs="微软雅黑" w:hint="eastAsia"/>
          <w:color w:val="auto"/>
          <w:spacing w:val="4"/>
          <w:lang w:eastAsia="zh-CN"/>
        </w:rPr>
        <w:t>日本首相石破茂计划制定“强力”措施来缓解通胀的影响。相关措施将在国会通过</w:t>
      </w:r>
      <w:r w:rsidR="0031674E" w:rsidRPr="0031674E">
        <w:rPr>
          <w:rFonts w:ascii="微软雅黑" w:eastAsia="微软雅黑" w:hAnsi="微软雅黑" w:cs="微软雅黑"/>
          <w:color w:val="auto"/>
          <w:spacing w:val="4"/>
          <w:lang w:eastAsia="zh-CN"/>
        </w:rPr>
        <w:t>2025</w:t>
      </w:r>
      <w:r w:rsidR="0031674E" w:rsidRPr="0031674E">
        <w:rPr>
          <w:rFonts w:ascii="微软雅黑" w:eastAsia="微软雅黑" w:hAnsi="微软雅黑" w:cs="微软雅黑" w:hint="eastAsia"/>
          <w:color w:val="auto"/>
          <w:spacing w:val="4"/>
          <w:lang w:eastAsia="zh-CN"/>
        </w:rPr>
        <w:t>财年预算后制定，不会涉及新的预算措施。</w:t>
      </w:r>
      <w:r>
        <w:rPr>
          <w:rFonts w:ascii="微软雅黑" w:eastAsia="微软雅黑" w:hAnsi="微软雅黑" w:cs="微软雅黑" w:hint="eastAsia"/>
          <w:color w:val="auto"/>
          <w:spacing w:val="4"/>
          <w:lang w:eastAsia="zh-CN"/>
        </w:rPr>
        <w:t>】</w:t>
      </w:r>
    </w:p>
    <w:p w14:paraId="33154CDD" w14:textId="77777777" w:rsidR="00587742" w:rsidRDefault="00587742"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DF79AE" w:rsidRPr="008E3E9D" w14:paraId="02475E73" w14:textId="77777777" w:rsidTr="001D4F46">
        <w:trPr>
          <w:trHeight w:val="620"/>
        </w:trPr>
        <w:tc>
          <w:tcPr>
            <w:tcW w:w="1701" w:type="dxa"/>
            <w:shd w:val="clear" w:color="auto" w:fill="auto"/>
          </w:tcPr>
          <w:bookmarkEnd w:id="0"/>
          <w:p w14:paraId="46FF6410" w14:textId="55597084" w:rsidR="00DF79AE" w:rsidRPr="00C11EBD" w:rsidRDefault="00DF79AE" w:rsidP="00DF79AE">
            <w:pPr>
              <w:pStyle w:val="TableText"/>
              <w:spacing w:before="230" w:line="191" w:lineRule="auto"/>
              <w:ind w:left="210" w:right="210" w:firstLineChars="0" w:firstLine="0"/>
              <w:jc w:val="left"/>
              <w:rPr>
                <w:b w:val="0"/>
                <w:bCs w:val="0"/>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Pr="00B227FA">
              <w:rPr>
                <w:lang w:eastAsia="zh-CN"/>
              </w:rPr>
              <w:t>26</w:t>
            </w:r>
          </w:p>
        </w:tc>
        <w:tc>
          <w:tcPr>
            <w:tcW w:w="1314" w:type="dxa"/>
            <w:shd w:val="clear" w:color="auto" w:fill="auto"/>
          </w:tcPr>
          <w:p w14:paraId="4EAE8F3B" w14:textId="518A74DE" w:rsidR="00DF79AE" w:rsidRPr="00C11EBD" w:rsidRDefault="00DF79AE" w:rsidP="00DF79AE">
            <w:pPr>
              <w:pStyle w:val="TableText"/>
              <w:spacing w:before="245" w:line="172" w:lineRule="auto"/>
              <w:ind w:left="210" w:right="210" w:firstLineChars="100" w:firstLine="196"/>
              <w:rPr>
                <w:b w:val="0"/>
                <w:bCs w:val="0"/>
                <w:spacing w:val="5"/>
                <w:lang w:eastAsia="zh-CN"/>
              </w:rPr>
            </w:pPr>
            <w:r>
              <w:rPr>
                <w:lang w:eastAsia="zh-CN"/>
              </w:rPr>
              <w:t>08:30</w:t>
            </w:r>
          </w:p>
        </w:tc>
        <w:tc>
          <w:tcPr>
            <w:tcW w:w="6344" w:type="dxa"/>
            <w:shd w:val="clear" w:color="auto" w:fill="auto"/>
          </w:tcPr>
          <w:p w14:paraId="19B9A6F9" w14:textId="6049583A" w:rsidR="00DF79AE" w:rsidRPr="008E3E9D" w:rsidRDefault="00DF79AE" w:rsidP="00DF79AE">
            <w:pPr>
              <w:pStyle w:val="TableText"/>
              <w:spacing w:before="221" w:line="180" w:lineRule="auto"/>
              <w:ind w:left="210" w:right="210"/>
              <w:rPr>
                <w:b w:val="0"/>
                <w:bCs w:val="0"/>
                <w:lang w:eastAsia="zh-CN"/>
              </w:rPr>
            </w:pPr>
            <w:r w:rsidRPr="00DF79AE">
              <w:rPr>
                <w:rFonts w:hint="eastAsia"/>
                <w:lang w:eastAsia="zh-CN"/>
              </w:rPr>
              <w:t>澳大利亚</w:t>
            </w:r>
            <w:r w:rsidRPr="00DF79AE">
              <w:rPr>
                <w:lang w:eastAsia="zh-CN"/>
              </w:rPr>
              <w:t>2</w:t>
            </w:r>
            <w:r w:rsidRPr="00DF79AE">
              <w:rPr>
                <w:rFonts w:hint="eastAsia"/>
                <w:lang w:eastAsia="zh-CN"/>
              </w:rPr>
              <w:t>月加权</w:t>
            </w:r>
            <w:r w:rsidRPr="00DF79AE">
              <w:rPr>
                <w:lang w:eastAsia="zh-CN"/>
              </w:rPr>
              <w:t>CPI</w:t>
            </w:r>
            <w:r w:rsidRPr="00DF79AE">
              <w:rPr>
                <w:rFonts w:hint="eastAsia"/>
                <w:lang w:eastAsia="zh-CN"/>
              </w:rPr>
              <w:t>年率</w:t>
            </w:r>
          </w:p>
        </w:tc>
      </w:tr>
      <w:tr w:rsidR="00DF79AE" w:rsidRPr="008E3E9D" w14:paraId="2243F6C2" w14:textId="77777777" w:rsidTr="001D4F46">
        <w:trPr>
          <w:trHeight w:val="620"/>
        </w:trPr>
        <w:tc>
          <w:tcPr>
            <w:tcW w:w="1701" w:type="dxa"/>
            <w:shd w:val="clear" w:color="auto" w:fill="DAE3F4" w:themeFill="accent1" w:themeFillTint="33"/>
          </w:tcPr>
          <w:p w14:paraId="06FF19E7" w14:textId="68369187" w:rsidR="00DF79AE" w:rsidRDefault="00DF79AE" w:rsidP="00DF79AE">
            <w:pPr>
              <w:pStyle w:val="TableText"/>
              <w:spacing w:before="231" w:line="191" w:lineRule="auto"/>
              <w:ind w:left="210" w:right="210" w:firstLineChars="0" w:firstLine="0"/>
              <w:jc w:val="left"/>
              <w:rPr>
                <w:lang w:eastAsia="zh-CN"/>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Pr="00B227FA">
              <w:rPr>
                <w:lang w:eastAsia="zh-CN"/>
              </w:rPr>
              <w:t>26</w:t>
            </w:r>
          </w:p>
        </w:tc>
        <w:tc>
          <w:tcPr>
            <w:tcW w:w="1314" w:type="dxa"/>
            <w:shd w:val="clear" w:color="auto" w:fill="DAE3F4" w:themeFill="accent1" w:themeFillTint="33"/>
          </w:tcPr>
          <w:p w14:paraId="03916846" w14:textId="5B8D7476" w:rsidR="00DF79AE" w:rsidRDefault="00DF79AE" w:rsidP="00DF79AE">
            <w:pPr>
              <w:pStyle w:val="TableText"/>
              <w:spacing w:before="245" w:line="172" w:lineRule="auto"/>
              <w:ind w:left="210" w:right="210" w:firstLineChars="100" w:firstLine="200"/>
              <w:rPr>
                <w:lang w:eastAsia="zh-CN"/>
              </w:rPr>
            </w:pPr>
            <w:r>
              <w:rPr>
                <w:spacing w:val="5"/>
                <w:lang w:eastAsia="zh-CN"/>
              </w:rPr>
              <w:t>15</w:t>
            </w:r>
            <w:r>
              <w:rPr>
                <w:rFonts w:hint="eastAsia"/>
                <w:spacing w:val="5"/>
                <w:lang w:eastAsia="zh-CN"/>
              </w:rPr>
              <w:t>:00</w:t>
            </w:r>
          </w:p>
        </w:tc>
        <w:tc>
          <w:tcPr>
            <w:tcW w:w="6344" w:type="dxa"/>
            <w:shd w:val="clear" w:color="auto" w:fill="DAE3F4" w:themeFill="accent1" w:themeFillTint="33"/>
          </w:tcPr>
          <w:p w14:paraId="7C59F61F" w14:textId="3D651CC9" w:rsidR="00DF79AE" w:rsidRPr="008E3E9D" w:rsidRDefault="00DF79AE" w:rsidP="00DF79AE">
            <w:pPr>
              <w:pStyle w:val="TableText"/>
              <w:spacing w:before="221" w:line="180" w:lineRule="auto"/>
              <w:ind w:left="210" w:right="210"/>
              <w:rPr>
                <w:b w:val="0"/>
                <w:bCs w:val="0"/>
                <w:lang w:eastAsia="zh-CN"/>
              </w:rPr>
            </w:pPr>
            <w:r w:rsidRPr="00DF79AE">
              <w:rPr>
                <w:rFonts w:hint="eastAsia"/>
                <w:lang w:eastAsia="zh-CN"/>
              </w:rPr>
              <w:t>英国</w:t>
            </w:r>
            <w:r w:rsidRPr="00DF79AE">
              <w:rPr>
                <w:lang w:eastAsia="zh-CN"/>
              </w:rPr>
              <w:t>2</w:t>
            </w:r>
            <w:r w:rsidRPr="00DF79AE">
              <w:rPr>
                <w:rFonts w:hint="eastAsia"/>
                <w:lang w:eastAsia="zh-CN"/>
              </w:rPr>
              <w:t>月</w:t>
            </w:r>
            <w:r w:rsidRPr="00DF79AE">
              <w:rPr>
                <w:lang w:eastAsia="zh-CN"/>
              </w:rPr>
              <w:t>CPI</w:t>
            </w:r>
            <w:r w:rsidRPr="00DF79AE">
              <w:rPr>
                <w:rFonts w:hint="eastAsia"/>
                <w:lang w:eastAsia="zh-CN"/>
              </w:rPr>
              <w:t>月率</w:t>
            </w:r>
          </w:p>
        </w:tc>
      </w:tr>
      <w:tr w:rsidR="00DF79AE" w:rsidRPr="002F3BE6" w14:paraId="55B6D9E9" w14:textId="77777777" w:rsidTr="001D4F46">
        <w:trPr>
          <w:trHeight w:val="620"/>
        </w:trPr>
        <w:tc>
          <w:tcPr>
            <w:tcW w:w="1701" w:type="dxa"/>
            <w:shd w:val="clear" w:color="auto" w:fill="auto"/>
          </w:tcPr>
          <w:p w14:paraId="245E27DA" w14:textId="2F37316A" w:rsidR="00DF79AE" w:rsidRDefault="00DF79AE" w:rsidP="00DF79AE">
            <w:pPr>
              <w:pStyle w:val="TableText"/>
              <w:spacing w:before="234" w:line="191" w:lineRule="auto"/>
              <w:ind w:left="210" w:right="210" w:firstLineChars="0" w:firstLine="0"/>
              <w:jc w:val="left"/>
              <w:rPr>
                <w:lang w:eastAsia="zh-CN"/>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Pr="00B227FA">
              <w:rPr>
                <w:lang w:eastAsia="zh-CN"/>
              </w:rPr>
              <w:t>26</w:t>
            </w:r>
          </w:p>
        </w:tc>
        <w:tc>
          <w:tcPr>
            <w:tcW w:w="1314" w:type="dxa"/>
            <w:shd w:val="clear" w:color="auto" w:fill="auto"/>
          </w:tcPr>
          <w:p w14:paraId="4B2B9296" w14:textId="617C38B3" w:rsidR="00DF79AE" w:rsidRDefault="00DF79AE" w:rsidP="00DF79AE">
            <w:pPr>
              <w:pStyle w:val="TableText"/>
              <w:spacing w:before="248" w:line="172" w:lineRule="auto"/>
              <w:ind w:left="210" w:right="210" w:firstLineChars="100" w:firstLine="196"/>
              <w:rPr>
                <w:lang w:eastAsia="zh-CN"/>
              </w:rPr>
            </w:pPr>
            <w:r>
              <w:rPr>
                <w:lang w:eastAsia="zh-CN"/>
              </w:rPr>
              <w:t>17:00</w:t>
            </w:r>
          </w:p>
        </w:tc>
        <w:tc>
          <w:tcPr>
            <w:tcW w:w="6344" w:type="dxa"/>
            <w:shd w:val="clear" w:color="auto" w:fill="auto"/>
          </w:tcPr>
          <w:p w14:paraId="61A36DC4" w14:textId="70C31C14" w:rsidR="00DF79AE" w:rsidRPr="002F3BE6" w:rsidRDefault="00DF79AE" w:rsidP="00DF79AE">
            <w:pPr>
              <w:pStyle w:val="TableText"/>
              <w:spacing w:before="221" w:line="180" w:lineRule="auto"/>
              <w:ind w:left="210" w:right="210"/>
              <w:rPr>
                <w:b w:val="0"/>
                <w:bCs w:val="0"/>
                <w:lang w:eastAsia="zh-CN"/>
              </w:rPr>
            </w:pPr>
            <w:r w:rsidRPr="00DF79AE">
              <w:rPr>
                <w:rFonts w:hint="eastAsia"/>
                <w:lang w:eastAsia="zh-CN"/>
              </w:rPr>
              <w:t>瑞士</w:t>
            </w:r>
            <w:r w:rsidRPr="00DF79AE">
              <w:rPr>
                <w:lang w:eastAsia="zh-CN"/>
              </w:rPr>
              <w:t>3</w:t>
            </w:r>
            <w:r w:rsidRPr="00DF79AE">
              <w:rPr>
                <w:rFonts w:hint="eastAsia"/>
                <w:lang w:eastAsia="zh-CN"/>
              </w:rPr>
              <w:t>月</w:t>
            </w:r>
            <w:r w:rsidRPr="00DF79AE">
              <w:rPr>
                <w:lang w:eastAsia="zh-CN"/>
              </w:rPr>
              <w:t>ZEW</w:t>
            </w:r>
            <w:r w:rsidRPr="00DF79AE">
              <w:rPr>
                <w:rFonts w:hint="eastAsia"/>
                <w:lang w:eastAsia="zh-CN"/>
              </w:rPr>
              <w:t>投资者信心指数</w:t>
            </w:r>
          </w:p>
        </w:tc>
      </w:tr>
      <w:tr w:rsidR="00DF79AE" w:rsidRPr="008E3E9D" w14:paraId="2FF08C6D" w14:textId="77777777" w:rsidTr="001D4F46">
        <w:trPr>
          <w:trHeight w:val="619"/>
        </w:trPr>
        <w:tc>
          <w:tcPr>
            <w:tcW w:w="1701" w:type="dxa"/>
            <w:shd w:val="clear" w:color="auto" w:fill="DAE3F4" w:themeFill="accent1" w:themeFillTint="33"/>
          </w:tcPr>
          <w:p w14:paraId="62D29416" w14:textId="17206216" w:rsidR="00DF79AE" w:rsidRDefault="00DF79AE" w:rsidP="00DF79AE">
            <w:pPr>
              <w:pStyle w:val="TableText"/>
              <w:spacing w:before="234" w:line="191" w:lineRule="auto"/>
              <w:ind w:left="210" w:right="210" w:firstLineChars="0" w:firstLine="0"/>
              <w:jc w:val="left"/>
              <w:rPr>
                <w:lang w:eastAsia="zh-CN"/>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Pr="00B227FA">
              <w:rPr>
                <w:lang w:eastAsia="zh-CN"/>
              </w:rPr>
              <w:t>26</w:t>
            </w:r>
          </w:p>
        </w:tc>
        <w:tc>
          <w:tcPr>
            <w:tcW w:w="1314" w:type="dxa"/>
            <w:shd w:val="clear" w:color="auto" w:fill="DAE3F4" w:themeFill="accent1" w:themeFillTint="33"/>
          </w:tcPr>
          <w:p w14:paraId="43880508" w14:textId="728BF523" w:rsidR="00DF79AE" w:rsidRDefault="00DF79AE" w:rsidP="00DF79AE">
            <w:pPr>
              <w:pStyle w:val="TableText"/>
              <w:spacing w:before="248" w:line="172" w:lineRule="auto"/>
              <w:ind w:left="210" w:right="210" w:firstLineChars="100" w:firstLine="196"/>
            </w:pPr>
            <w:r>
              <w:rPr>
                <w:lang w:eastAsia="zh-CN"/>
              </w:rPr>
              <w:t>20:30</w:t>
            </w:r>
          </w:p>
        </w:tc>
        <w:tc>
          <w:tcPr>
            <w:tcW w:w="6344" w:type="dxa"/>
            <w:shd w:val="clear" w:color="auto" w:fill="DAE3F4" w:themeFill="accent1" w:themeFillTint="33"/>
          </w:tcPr>
          <w:p w14:paraId="5435D31B" w14:textId="686A7F9C" w:rsidR="00DF79AE" w:rsidRPr="008E3E9D" w:rsidRDefault="00DF79AE" w:rsidP="00DF79AE">
            <w:pPr>
              <w:pStyle w:val="TableText"/>
              <w:spacing w:before="221" w:line="180" w:lineRule="auto"/>
              <w:ind w:left="210" w:right="210"/>
              <w:rPr>
                <w:b w:val="0"/>
                <w:bCs w:val="0"/>
                <w:lang w:eastAsia="zh-CN"/>
              </w:rPr>
            </w:pPr>
            <w:r w:rsidRPr="00DF79AE">
              <w:rPr>
                <w:rFonts w:hint="eastAsia"/>
                <w:lang w:eastAsia="zh-CN"/>
              </w:rPr>
              <w:t>美国</w:t>
            </w:r>
            <w:r w:rsidRPr="00DF79AE">
              <w:rPr>
                <w:lang w:eastAsia="zh-CN"/>
              </w:rPr>
              <w:t>2</w:t>
            </w:r>
            <w:r w:rsidRPr="00DF79AE">
              <w:rPr>
                <w:rFonts w:hint="eastAsia"/>
                <w:lang w:eastAsia="zh-CN"/>
              </w:rPr>
              <w:t>月耐用品订单月率</w:t>
            </w:r>
          </w:p>
        </w:tc>
      </w:tr>
      <w:tr w:rsidR="004B69FD" w:rsidRPr="008E3E9D" w14:paraId="702B6630" w14:textId="77777777" w:rsidTr="001D4F46">
        <w:trPr>
          <w:trHeight w:val="618"/>
        </w:trPr>
        <w:tc>
          <w:tcPr>
            <w:tcW w:w="1701" w:type="dxa"/>
            <w:shd w:val="clear" w:color="auto" w:fill="FFFFFF" w:themeFill="background1"/>
          </w:tcPr>
          <w:p w14:paraId="3A47EE5D" w14:textId="076443A4" w:rsidR="004B69FD" w:rsidRDefault="00DF79AE" w:rsidP="004B69FD">
            <w:pPr>
              <w:pStyle w:val="TableText"/>
              <w:spacing w:before="235" w:line="191" w:lineRule="auto"/>
              <w:ind w:left="210" w:right="210" w:firstLineChars="0" w:firstLine="0"/>
              <w:jc w:val="left"/>
              <w:rPr>
                <w:b w:val="0"/>
                <w:bCs w:val="0"/>
                <w:lang w:eastAsia="zh-CN"/>
              </w:rPr>
            </w:pPr>
            <w:r w:rsidRPr="00B227FA">
              <w:t>202</w:t>
            </w:r>
            <w:r w:rsidRPr="00B227FA">
              <w:rPr>
                <w:rFonts w:hint="eastAsia"/>
                <w:lang w:eastAsia="zh-CN"/>
              </w:rPr>
              <w:t>5</w:t>
            </w:r>
            <w:r w:rsidRPr="00B227FA">
              <w:t>/</w:t>
            </w:r>
            <w:r w:rsidRPr="00B227FA">
              <w:rPr>
                <w:rFonts w:hint="eastAsia"/>
                <w:lang w:eastAsia="zh-CN"/>
              </w:rPr>
              <w:t>0</w:t>
            </w:r>
            <w:r w:rsidRPr="00B227FA">
              <w:rPr>
                <w:lang w:eastAsia="zh-CN"/>
              </w:rPr>
              <w:t>3</w:t>
            </w:r>
            <w:r w:rsidRPr="00B227FA">
              <w:t>/</w:t>
            </w:r>
            <w:r w:rsidRPr="00B227FA">
              <w:rPr>
                <w:lang w:eastAsia="zh-CN"/>
              </w:rPr>
              <w:t>26</w:t>
            </w:r>
          </w:p>
        </w:tc>
        <w:tc>
          <w:tcPr>
            <w:tcW w:w="1314" w:type="dxa"/>
            <w:shd w:val="clear" w:color="auto" w:fill="FFFFFF" w:themeFill="background1"/>
          </w:tcPr>
          <w:p w14:paraId="74904B89" w14:textId="3902850F" w:rsidR="004B69FD" w:rsidRDefault="00DF79AE" w:rsidP="00DF79AE">
            <w:pPr>
              <w:pStyle w:val="TableText"/>
              <w:spacing w:before="245" w:line="172" w:lineRule="auto"/>
              <w:ind w:left="210" w:right="210" w:firstLineChars="100" w:firstLine="196"/>
              <w:rPr>
                <w:b w:val="0"/>
                <w:bCs w:val="0"/>
                <w:lang w:eastAsia="zh-CN"/>
              </w:rPr>
            </w:pPr>
            <w:r w:rsidRPr="00DF79AE">
              <w:rPr>
                <w:rFonts w:hint="eastAsia"/>
                <w:lang w:eastAsia="zh-CN"/>
              </w:rPr>
              <w:t>2</w:t>
            </w:r>
            <w:r w:rsidRPr="00DF79AE">
              <w:rPr>
                <w:lang w:eastAsia="zh-CN"/>
              </w:rPr>
              <w:t>2:30</w:t>
            </w:r>
          </w:p>
        </w:tc>
        <w:tc>
          <w:tcPr>
            <w:tcW w:w="6344" w:type="dxa"/>
            <w:shd w:val="clear" w:color="auto" w:fill="FFFFFF" w:themeFill="background1"/>
          </w:tcPr>
          <w:p w14:paraId="5EAEBA3C" w14:textId="036F0801" w:rsidR="004B69FD" w:rsidRPr="008E3E9D" w:rsidRDefault="00DF79AE" w:rsidP="004B69FD">
            <w:pPr>
              <w:pStyle w:val="TableText"/>
              <w:spacing w:before="221" w:line="180" w:lineRule="auto"/>
              <w:ind w:left="210" w:right="210"/>
              <w:rPr>
                <w:b w:val="0"/>
                <w:bCs w:val="0"/>
                <w:lang w:eastAsia="zh-CN"/>
              </w:rPr>
            </w:pPr>
            <w:r w:rsidRPr="00DF79AE">
              <w:rPr>
                <w:rFonts w:hint="eastAsia"/>
                <w:lang w:eastAsia="zh-CN"/>
              </w:rPr>
              <w:t>美国至</w:t>
            </w:r>
            <w:r w:rsidRPr="00DF79AE">
              <w:rPr>
                <w:lang w:eastAsia="zh-CN"/>
              </w:rPr>
              <w:t>3</w:t>
            </w:r>
            <w:r w:rsidRPr="00DF79AE">
              <w:rPr>
                <w:rFonts w:hint="eastAsia"/>
                <w:lang w:eastAsia="zh-CN"/>
              </w:rPr>
              <w:t>月</w:t>
            </w:r>
            <w:r w:rsidRPr="00DF79AE">
              <w:rPr>
                <w:lang w:eastAsia="zh-CN"/>
              </w:rPr>
              <w:t>21</w:t>
            </w:r>
            <w:r w:rsidRPr="00DF79AE">
              <w:rPr>
                <w:rFonts w:hint="eastAsia"/>
                <w:lang w:eastAsia="zh-CN"/>
              </w:rPr>
              <w:t>日当周</w:t>
            </w:r>
            <w:r w:rsidRPr="00DF79AE">
              <w:rPr>
                <w:lang w:eastAsia="zh-CN"/>
              </w:rPr>
              <w:t>EIA</w:t>
            </w:r>
            <w:r w:rsidRPr="00DF79AE">
              <w:rPr>
                <w:rFonts w:hint="eastAsia"/>
                <w:lang w:eastAsia="zh-CN"/>
              </w:rPr>
              <w:t>原油库存</w:t>
            </w:r>
            <w:r w:rsidRPr="00DF79AE">
              <w:rPr>
                <w:lang w:eastAsia="zh-CN"/>
              </w:rPr>
              <w:t>(</w:t>
            </w:r>
            <w:r w:rsidRPr="00DF79AE">
              <w:rPr>
                <w:rFonts w:hint="eastAsia"/>
                <w:lang w:eastAsia="zh-CN"/>
              </w:rPr>
              <w:t>万桶</w:t>
            </w:r>
            <w:r w:rsidRPr="00DF79AE">
              <w:rPr>
                <w:lang w:eastAsia="zh-CN"/>
              </w:rPr>
              <w:t>)</w:t>
            </w:r>
          </w:p>
        </w:tc>
      </w:tr>
      <w:tr w:rsidR="004B69FD" w:rsidRPr="008E3E9D" w14:paraId="0C53D17F" w14:textId="77777777" w:rsidTr="00967357">
        <w:trPr>
          <w:trHeight w:val="618"/>
        </w:trPr>
        <w:tc>
          <w:tcPr>
            <w:tcW w:w="1701" w:type="dxa"/>
            <w:shd w:val="clear" w:color="auto" w:fill="DAE3F4" w:themeFill="accent1" w:themeFillTint="33"/>
          </w:tcPr>
          <w:p w14:paraId="752F198D" w14:textId="2337AF64" w:rsidR="004B69FD" w:rsidRDefault="004B69FD" w:rsidP="004B69FD">
            <w:pPr>
              <w:pStyle w:val="TableText"/>
              <w:spacing w:before="235" w:line="191" w:lineRule="auto"/>
              <w:ind w:left="210" w:right="210" w:firstLineChars="0" w:firstLine="0"/>
              <w:jc w:val="left"/>
              <w:rPr>
                <w:lang w:eastAsia="zh-CN"/>
              </w:rPr>
            </w:pPr>
          </w:p>
        </w:tc>
        <w:tc>
          <w:tcPr>
            <w:tcW w:w="1314" w:type="dxa"/>
            <w:shd w:val="clear" w:color="auto" w:fill="DAE3F4" w:themeFill="accent1" w:themeFillTint="33"/>
          </w:tcPr>
          <w:p w14:paraId="2AF434DA" w14:textId="4D24FB83" w:rsidR="004B69FD" w:rsidRDefault="004B69FD" w:rsidP="004B69FD">
            <w:pPr>
              <w:pStyle w:val="TableText"/>
              <w:ind w:left="210" w:right="210" w:firstLineChars="100" w:firstLine="196"/>
              <w:rPr>
                <w:lang w:eastAsia="zh-CN"/>
              </w:rPr>
            </w:pPr>
          </w:p>
        </w:tc>
        <w:tc>
          <w:tcPr>
            <w:tcW w:w="6344" w:type="dxa"/>
            <w:shd w:val="clear" w:color="auto" w:fill="DAE3F4" w:themeFill="accent1" w:themeFillTint="33"/>
          </w:tcPr>
          <w:p w14:paraId="759C6822" w14:textId="633B51A9" w:rsidR="004B69FD" w:rsidRPr="00967357" w:rsidRDefault="00DF79AE" w:rsidP="004B69FD">
            <w:pPr>
              <w:pStyle w:val="TableText"/>
              <w:spacing w:before="221" w:line="180" w:lineRule="auto"/>
              <w:ind w:left="210" w:right="210"/>
              <w:rPr>
                <w:lang w:eastAsia="zh-CN"/>
              </w:rPr>
            </w:pPr>
            <w:r w:rsidRPr="00DF79AE">
              <w:rPr>
                <w:rFonts w:hint="eastAsia"/>
                <w:lang w:eastAsia="zh-CN"/>
              </w:rPr>
              <w:t>美国至</w:t>
            </w:r>
            <w:r w:rsidRPr="00DF79AE">
              <w:rPr>
                <w:lang w:eastAsia="zh-CN"/>
              </w:rPr>
              <w:t>3</w:t>
            </w:r>
            <w:r w:rsidRPr="00DF79AE">
              <w:rPr>
                <w:rFonts w:hint="eastAsia"/>
                <w:lang w:eastAsia="zh-CN"/>
              </w:rPr>
              <w:t>月</w:t>
            </w:r>
            <w:r w:rsidRPr="00DF79AE">
              <w:rPr>
                <w:lang w:eastAsia="zh-CN"/>
              </w:rPr>
              <w:t>21</w:t>
            </w:r>
            <w:r w:rsidRPr="00DF79AE">
              <w:rPr>
                <w:rFonts w:hint="eastAsia"/>
                <w:lang w:eastAsia="zh-CN"/>
              </w:rPr>
              <w:t>日当周</w:t>
            </w:r>
            <w:r w:rsidRPr="00DF79AE">
              <w:rPr>
                <w:lang w:eastAsia="zh-CN"/>
              </w:rPr>
              <w:t>EIA</w:t>
            </w:r>
            <w:r w:rsidRPr="00DF79AE">
              <w:rPr>
                <w:rFonts w:hint="eastAsia"/>
                <w:lang w:eastAsia="zh-CN"/>
              </w:rPr>
              <w:t>战略石油储备库存</w:t>
            </w:r>
            <w:r w:rsidRPr="00DF79AE">
              <w:rPr>
                <w:lang w:eastAsia="zh-CN"/>
              </w:rPr>
              <w:t>(</w:t>
            </w:r>
            <w:r w:rsidRPr="00DF79AE">
              <w:rPr>
                <w:rFonts w:hint="eastAsia"/>
                <w:lang w:eastAsia="zh-CN"/>
              </w:rPr>
              <w:t>万桶</w:t>
            </w:r>
            <w:r w:rsidRPr="00DF79AE">
              <w:rPr>
                <w:lang w:eastAsia="zh-CN"/>
              </w:rPr>
              <w:t>)</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3A7EE3B" w14:textId="101E8265" w:rsidR="004F78EB" w:rsidRPr="004F78EB" w:rsidRDefault="004F78EB" w:rsidP="004F78EB">
      <w:pPr>
        <w:spacing w:before="103" w:line="256" w:lineRule="auto"/>
        <w:ind w:right="210" w:firstLine="420"/>
        <w:rPr>
          <w:rFonts w:ascii="微软雅黑" w:eastAsia="微软雅黑" w:hAnsi="微软雅黑" w:cs="微软雅黑"/>
          <w:spacing w:val="7"/>
          <w:lang w:eastAsia="zh-CN"/>
        </w:rPr>
      </w:pPr>
      <w:r w:rsidRPr="004F78EB">
        <w:rPr>
          <w:rFonts w:ascii="微软雅黑" w:eastAsia="微软雅黑" w:hAnsi="微软雅黑" w:cs="微软雅黑" w:hint="eastAsia"/>
          <w:spacing w:val="7"/>
          <w:lang w:eastAsia="zh-CN"/>
        </w:rPr>
        <w:t>美元指数跌</w:t>
      </w:r>
      <w:r w:rsidRPr="004F78EB">
        <w:rPr>
          <w:rFonts w:ascii="微软雅黑" w:eastAsia="微软雅黑" w:hAnsi="微软雅黑" w:cs="微软雅黑"/>
          <w:spacing w:val="7"/>
          <w:lang w:eastAsia="zh-CN"/>
        </w:rPr>
        <w:t>0.08%</w:t>
      </w:r>
      <w:r w:rsidRPr="004F78EB">
        <w:rPr>
          <w:rFonts w:ascii="微软雅黑" w:eastAsia="微软雅黑" w:hAnsi="微软雅黑" w:cs="微软雅黑" w:hint="eastAsia"/>
          <w:spacing w:val="7"/>
          <w:lang w:eastAsia="zh-CN"/>
        </w:rPr>
        <w:t>报</w:t>
      </w:r>
      <w:r w:rsidRPr="004F78EB">
        <w:rPr>
          <w:rFonts w:ascii="微软雅黑" w:eastAsia="微软雅黑" w:hAnsi="微软雅黑" w:cs="微软雅黑"/>
          <w:spacing w:val="7"/>
          <w:lang w:eastAsia="zh-CN"/>
        </w:rPr>
        <w:t>104.22</w:t>
      </w:r>
      <w:r w:rsidRPr="004F78EB">
        <w:rPr>
          <w:rFonts w:ascii="微软雅黑" w:eastAsia="微软雅黑" w:hAnsi="微软雅黑" w:cs="微软雅黑" w:hint="eastAsia"/>
          <w:spacing w:val="7"/>
          <w:lang w:eastAsia="zh-CN"/>
        </w:rPr>
        <w:t>，非美货币多数上涨，欧元兑美元跌</w:t>
      </w:r>
      <w:r w:rsidRPr="004F78EB">
        <w:rPr>
          <w:rFonts w:ascii="微软雅黑" w:eastAsia="微软雅黑" w:hAnsi="微软雅黑" w:cs="微软雅黑"/>
          <w:spacing w:val="7"/>
          <w:lang w:eastAsia="zh-CN"/>
        </w:rPr>
        <w:t>0.09%</w:t>
      </w:r>
      <w:r w:rsidRPr="004F78EB">
        <w:rPr>
          <w:rFonts w:ascii="微软雅黑" w:eastAsia="微软雅黑" w:hAnsi="微软雅黑" w:cs="微软雅黑" w:hint="eastAsia"/>
          <w:spacing w:val="7"/>
          <w:lang w:eastAsia="zh-CN"/>
        </w:rPr>
        <w:t>报</w:t>
      </w:r>
      <w:r w:rsidRPr="004F78EB">
        <w:rPr>
          <w:rFonts w:ascii="微软雅黑" w:eastAsia="微软雅黑" w:hAnsi="微软雅黑" w:cs="微软雅黑"/>
          <w:spacing w:val="7"/>
          <w:lang w:eastAsia="zh-CN"/>
        </w:rPr>
        <w:t>1.0791</w:t>
      </w:r>
      <w:r w:rsidRPr="004F78EB">
        <w:rPr>
          <w:rFonts w:ascii="微软雅黑" w:eastAsia="微软雅黑" w:hAnsi="微软雅黑" w:cs="微软雅黑" w:hint="eastAsia"/>
          <w:spacing w:val="7"/>
          <w:lang w:eastAsia="zh-CN"/>
        </w:rPr>
        <w:t>，英镑兑美元涨</w:t>
      </w:r>
      <w:r w:rsidRPr="004F78EB">
        <w:rPr>
          <w:rFonts w:ascii="微软雅黑" w:eastAsia="微软雅黑" w:hAnsi="微软雅黑" w:cs="微软雅黑"/>
          <w:spacing w:val="7"/>
          <w:lang w:eastAsia="zh-CN"/>
        </w:rPr>
        <w:t>0.15%</w:t>
      </w:r>
      <w:r w:rsidRPr="004F78EB">
        <w:rPr>
          <w:rFonts w:ascii="微软雅黑" w:eastAsia="微软雅黑" w:hAnsi="微软雅黑" w:cs="微软雅黑" w:hint="eastAsia"/>
          <w:spacing w:val="7"/>
          <w:lang w:eastAsia="zh-CN"/>
        </w:rPr>
        <w:t>报</w:t>
      </w:r>
      <w:r w:rsidRPr="004F78EB">
        <w:rPr>
          <w:rFonts w:ascii="微软雅黑" w:eastAsia="微软雅黑" w:hAnsi="微软雅黑" w:cs="微软雅黑"/>
          <w:spacing w:val="7"/>
          <w:lang w:eastAsia="zh-CN"/>
        </w:rPr>
        <w:t>1.2943</w:t>
      </w:r>
      <w:r w:rsidRPr="004F78EB">
        <w:rPr>
          <w:rFonts w:ascii="微软雅黑" w:eastAsia="微软雅黑" w:hAnsi="微软雅黑" w:cs="微软雅黑" w:hint="eastAsia"/>
          <w:spacing w:val="7"/>
          <w:lang w:eastAsia="zh-CN"/>
        </w:rPr>
        <w:t>，美元兑日元跌</w:t>
      </w:r>
      <w:r w:rsidRPr="004F78EB">
        <w:rPr>
          <w:rFonts w:ascii="微软雅黑" w:eastAsia="微软雅黑" w:hAnsi="微软雅黑" w:cs="微软雅黑"/>
          <w:spacing w:val="7"/>
          <w:lang w:eastAsia="zh-CN"/>
        </w:rPr>
        <w:t>0.52%</w:t>
      </w:r>
      <w:r w:rsidRPr="004F78EB">
        <w:rPr>
          <w:rFonts w:ascii="微软雅黑" w:eastAsia="微软雅黑" w:hAnsi="微软雅黑" w:cs="微软雅黑" w:hint="eastAsia"/>
          <w:spacing w:val="7"/>
          <w:lang w:eastAsia="zh-CN"/>
        </w:rPr>
        <w:t>报</w:t>
      </w:r>
      <w:r w:rsidRPr="004F78EB">
        <w:rPr>
          <w:rFonts w:ascii="微软雅黑" w:eastAsia="微软雅黑" w:hAnsi="微软雅黑" w:cs="微软雅黑"/>
          <w:spacing w:val="7"/>
          <w:lang w:eastAsia="zh-CN"/>
        </w:rPr>
        <w:t>149.91</w:t>
      </w:r>
      <w:r w:rsidRPr="004F78EB">
        <w:rPr>
          <w:rFonts w:ascii="微软雅黑" w:eastAsia="微软雅黑" w:hAnsi="微软雅黑" w:cs="微软雅黑" w:hint="eastAsia"/>
          <w:spacing w:val="7"/>
          <w:lang w:eastAsia="zh-CN"/>
        </w:rPr>
        <w:t>。宏观数据方面，受通胀反弹预期影响，美国</w:t>
      </w:r>
      <w:r w:rsidRPr="004F78EB">
        <w:rPr>
          <w:rFonts w:ascii="微软雅黑" w:eastAsia="微软雅黑" w:hAnsi="微软雅黑" w:cs="微软雅黑"/>
          <w:spacing w:val="7"/>
          <w:lang w:eastAsia="zh-CN"/>
        </w:rPr>
        <w:t>3</w:t>
      </w:r>
      <w:r w:rsidRPr="004F78EB">
        <w:rPr>
          <w:rFonts w:ascii="微软雅黑" w:eastAsia="微软雅黑" w:hAnsi="微软雅黑" w:cs="微软雅黑" w:hint="eastAsia"/>
          <w:spacing w:val="7"/>
          <w:lang w:eastAsia="zh-CN"/>
        </w:rPr>
        <w:t>月谘商会消费者信心指数录得</w:t>
      </w:r>
      <w:r w:rsidRPr="004F78EB">
        <w:rPr>
          <w:rFonts w:ascii="微软雅黑" w:eastAsia="微软雅黑" w:hAnsi="微软雅黑" w:cs="微软雅黑"/>
          <w:spacing w:val="7"/>
          <w:lang w:eastAsia="zh-CN"/>
        </w:rPr>
        <w:t>92.9</w:t>
      </w:r>
      <w:r w:rsidRPr="004F78EB">
        <w:rPr>
          <w:rFonts w:ascii="微软雅黑" w:eastAsia="微软雅黑" w:hAnsi="微软雅黑" w:cs="微软雅黑" w:hint="eastAsia"/>
          <w:spacing w:val="7"/>
          <w:lang w:eastAsia="zh-CN"/>
        </w:rPr>
        <w:t>，低于预期的</w:t>
      </w:r>
      <w:r w:rsidRPr="004F78EB">
        <w:rPr>
          <w:rFonts w:ascii="微软雅黑" w:eastAsia="微软雅黑" w:hAnsi="微软雅黑" w:cs="微软雅黑"/>
          <w:spacing w:val="7"/>
          <w:lang w:eastAsia="zh-CN"/>
        </w:rPr>
        <w:t>94</w:t>
      </w:r>
      <w:r w:rsidRPr="004F78EB">
        <w:rPr>
          <w:rFonts w:ascii="微软雅黑" w:eastAsia="微软雅黑" w:hAnsi="微软雅黑" w:cs="微软雅黑" w:hint="eastAsia"/>
          <w:spacing w:val="7"/>
          <w:lang w:eastAsia="zh-CN"/>
        </w:rPr>
        <w:t>。此外，美国</w:t>
      </w:r>
      <w:r w:rsidRPr="004F78EB">
        <w:rPr>
          <w:rFonts w:ascii="微软雅黑" w:eastAsia="微软雅黑" w:hAnsi="微软雅黑" w:cs="微软雅黑"/>
          <w:spacing w:val="7"/>
          <w:lang w:eastAsia="zh-CN"/>
        </w:rPr>
        <w:t>1</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FHFA</w:t>
      </w:r>
      <w:r w:rsidRPr="004F78EB">
        <w:rPr>
          <w:rFonts w:ascii="微软雅黑" w:eastAsia="微软雅黑" w:hAnsi="微软雅黑" w:cs="微软雅黑" w:hint="eastAsia"/>
          <w:spacing w:val="7"/>
          <w:lang w:eastAsia="zh-CN"/>
        </w:rPr>
        <w:t>房价指数月率</w:t>
      </w:r>
      <w:r w:rsidRPr="004F78EB">
        <w:rPr>
          <w:rFonts w:ascii="微软雅黑" w:eastAsia="微软雅黑" w:hAnsi="微软雅黑" w:cs="微软雅黑"/>
          <w:spacing w:val="7"/>
          <w:lang w:eastAsia="zh-CN"/>
        </w:rPr>
        <w:t xml:space="preserve"> 0.2%</w:t>
      </w:r>
      <w:r w:rsidRPr="004F78EB">
        <w:rPr>
          <w:rFonts w:ascii="微软雅黑" w:eastAsia="微软雅黑" w:hAnsi="微软雅黑" w:cs="微软雅黑" w:hint="eastAsia"/>
          <w:spacing w:val="7"/>
          <w:lang w:eastAsia="zh-CN"/>
        </w:rPr>
        <w:t>，略低于预期值</w:t>
      </w:r>
      <w:r w:rsidRPr="004F78EB">
        <w:rPr>
          <w:rFonts w:ascii="微软雅黑" w:eastAsia="微软雅黑" w:hAnsi="微软雅黑" w:cs="微软雅黑"/>
          <w:spacing w:val="7"/>
          <w:lang w:eastAsia="zh-CN"/>
        </w:rPr>
        <w:t>0.3%</w:t>
      </w:r>
      <w:r w:rsidRPr="004F78EB">
        <w:rPr>
          <w:rFonts w:ascii="微软雅黑" w:eastAsia="微软雅黑" w:hAnsi="微软雅黑" w:cs="微软雅黑" w:hint="eastAsia"/>
          <w:spacing w:val="7"/>
          <w:lang w:eastAsia="zh-CN"/>
        </w:rPr>
        <w:t>，前值由</w:t>
      </w:r>
      <w:r w:rsidRPr="004F78EB">
        <w:rPr>
          <w:rFonts w:ascii="微软雅黑" w:eastAsia="微软雅黑" w:hAnsi="微软雅黑" w:cs="微软雅黑"/>
          <w:spacing w:val="7"/>
          <w:lang w:eastAsia="zh-CN"/>
        </w:rPr>
        <w:t>0.40%</w:t>
      </w:r>
      <w:r w:rsidRPr="004F78EB">
        <w:rPr>
          <w:rFonts w:ascii="微软雅黑" w:eastAsia="微软雅黑" w:hAnsi="微软雅黑" w:cs="微软雅黑" w:hint="eastAsia"/>
          <w:spacing w:val="7"/>
          <w:lang w:eastAsia="zh-CN"/>
        </w:rPr>
        <w:t>修正为</w:t>
      </w:r>
      <w:r w:rsidRPr="004F78EB">
        <w:rPr>
          <w:rFonts w:ascii="微软雅黑" w:eastAsia="微软雅黑" w:hAnsi="微软雅黑" w:cs="微软雅黑"/>
          <w:spacing w:val="7"/>
          <w:lang w:eastAsia="zh-CN"/>
        </w:rPr>
        <w:t>0.5%</w:t>
      </w:r>
      <w:r w:rsidRPr="004F78EB">
        <w:rPr>
          <w:rFonts w:ascii="微软雅黑" w:eastAsia="微软雅黑" w:hAnsi="微软雅黑" w:cs="微软雅黑" w:hint="eastAsia"/>
          <w:spacing w:val="7"/>
          <w:lang w:eastAsia="zh-CN"/>
        </w:rPr>
        <w:t>；美国</w:t>
      </w:r>
      <w:r w:rsidRPr="004F78EB">
        <w:rPr>
          <w:rFonts w:ascii="微软雅黑" w:eastAsia="微软雅黑" w:hAnsi="微软雅黑" w:cs="微软雅黑"/>
          <w:spacing w:val="7"/>
          <w:lang w:eastAsia="zh-CN"/>
        </w:rPr>
        <w:t>1</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S&amp;P</w:t>
      </w:r>
      <w:r w:rsidRPr="004F78EB">
        <w:rPr>
          <w:rFonts w:ascii="微软雅黑" w:eastAsia="微软雅黑" w:hAnsi="微软雅黑" w:cs="微软雅黑" w:hint="eastAsia"/>
          <w:spacing w:val="7"/>
          <w:lang w:eastAsia="zh-CN"/>
        </w:rPr>
        <w:t>大城市未季调房价指数年率</w:t>
      </w:r>
      <w:r w:rsidRPr="004F78EB">
        <w:rPr>
          <w:rFonts w:ascii="微软雅黑" w:eastAsia="微软雅黑" w:hAnsi="微软雅黑" w:cs="微软雅黑"/>
          <w:spacing w:val="7"/>
          <w:lang w:eastAsia="zh-CN"/>
        </w:rPr>
        <w:t>4.7%</w:t>
      </w:r>
      <w:r w:rsidRPr="004F78EB">
        <w:rPr>
          <w:rFonts w:ascii="微软雅黑" w:eastAsia="微软雅黑" w:hAnsi="微软雅黑" w:cs="微软雅黑" w:hint="eastAsia"/>
          <w:spacing w:val="7"/>
          <w:lang w:eastAsia="zh-CN"/>
        </w:rPr>
        <w:t>，预期</w:t>
      </w:r>
      <w:r w:rsidRPr="004F78EB">
        <w:rPr>
          <w:rFonts w:ascii="微软雅黑" w:eastAsia="微软雅黑" w:hAnsi="微软雅黑" w:cs="微软雅黑"/>
          <w:spacing w:val="7"/>
          <w:lang w:eastAsia="zh-CN"/>
        </w:rPr>
        <w:t>4.8%</w:t>
      </w:r>
      <w:r w:rsidRPr="004F78EB">
        <w:rPr>
          <w:rFonts w:ascii="微软雅黑" w:eastAsia="微软雅黑" w:hAnsi="微软雅黑" w:cs="微软雅黑" w:hint="eastAsia"/>
          <w:spacing w:val="7"/>
          <w:lang w:eastAsia="zh-CN"/>
        </w:rPr>
        <w:t>，美国房地产市场仍展现出一定韧性，但考虑到美联储维持高利率环境的时间可能长于预期，叠加房价收入比持续处于高位，预计未来房价上涨动能将有所减弱。关税政策再添变数，特朗普威胁要对从委内瑞拉购买石油的国家征收“次级关税”，以切断委内瑞拉与其他国家的石油贸易，原因为委内瑞拉向美国输送了“数万名高级罪犯和其他罪犯“。此外，对等关税将于</w:t>
      </w:r>
      <w:r w:rsidRPr="004F78EB">
        <w:rPr>
          <w:rFonts w:ascii="微软雅黑" w:eastAsia="微软雅黑" w:hAnsi="微软雅黑" w:cs="微软雅黑"/>
          <w:spacing w:val="7"/>
          <w:lang w:eastAsia="zh-CN"/>
        </w:rPr>
        <w:t>4</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2</w:t>
      </w:r>
      <w:r w:rsidRPr="004F78EB">
        <w:rPr>
          <w:rFonts w:ascii="微软雅黑" w:eastAsia="微软雅黑" w:hAnsi="微软雅黑" w:cs="微软雅黑" w:hint="eastAsia"/>
          <w:spacing w:val="7"/>
          <w:lang w:eastAsia="zh-CN"/>
        </w:rPr>
        <w:t>日正式实施，多国央行对经济衰退预期表示担忧，全球贸易格局的不确定性日益增长。在此情形下，美元近期的走势展现出一定韧性，其他货币相对承压。特朗普近期声明关税政策将“针对性”展开，部分国家和行业或获得关税豁免，短期内关税担忧情绪边际修复，市场情绪仍将受到对等关税政策不确定性的扰动，美元短期内震荡看待。欧元区方面，德国</w:t>
      </w:r>
      <w:r w:rsidRPr="004F78EB">
        <w:rPr>
          <w:rFonts w:ascii="微软雅黑" w:eastAsia="微软雅黑" w:hAnsi="微软雅黑" w:cs="微软雅黑"/>
          <w:spacing w:val="7"/>
          <w:lang w:eastAsia="zh-CN"/>
        </w:rPr>
        <w:t>3</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IFO</w:t>
      </w:r>
      <w:r w:rsidRPr="004F78EB">
        <w:rPr>
          <w:rFonts w:ascii="微软雅黑" w:eastAsia="微软雅黑" w:hAnsi="微软雅黑" w:cs="微软雅黑" w:hint="eastAsia"/>
          <w:spacing w:val="7"/>
          <w:lang w:eastAsia="zh-CN"/>
        </w:rPr>
        <w:t>商业景气指数升至</w:t>
      </w:r>
      <w:r w:rsidRPr="004F78EB">
        <w:rPr>
          <w:rFonts w:ascii="微软雅黑" w:eastAsia="微软雅黑" w:hAnsi="微软雅黑" w:cs="微软雅黑"/>
          <w:spacing w:val="7"/>
          <w:lang w:eastAsia="zh-CN"/>
        </w:rPr>
        <w:t>86.7</w:t>
      </w:r>
      <w:r w:rsidRPr="004F78EB">
        <w:rPr>
          <w:rFonts w:ascii="微软雅黑" w:eastAsia="微软雅黑" w:hAnsi="微软雅黑" w:cs="微软雅黑" w:hint="eastAsia"/>
          <w:spacing w:val="7"/>
          <w:lang w:eastAsia="zh-CN"/>
        </w:rPr>
        <w:t>（前值</w:t>
      </w:r>
      <w:r w:rsidRPr="004F78EB">
        <w:rPr>
          <w:rFonts w:ascii="微软雅黑" w:eastAsia="微软雅黑" w:hAnsi="微软雅黑" w:cs="微软雅黑"/>
          <w:spacing w:val="7"/>
          <w:lang w:eastAsia="zh-CN"/>
        </w:rPr>
        <w:t>85.3</w:t>
      </w:r>
      <w:r w:rsidRPr="004F78EB">
        <w:rPr>
          <w:rFonts w:ascii="微软雅黑" w:eastAsia="微软雅黑" w:hAnsi="微软雅黑" w:cs="微软雅黑" w:hint="eastAsia"/>
          <w:spacing w:val="7"/>
          <w:lang w:eastAsia="zh-CN"/>
        </w:rPr>
        <w:t>），但略低于预期的</w:t>
      </w:r>
      <w:r w:rsidRPr="004F78EB">
        <w:rPr>
          <w:rFonts w:ascii="微软雅黑" w:eastAsia="微软雅黑" w:hAnsi="微软雅黑" w:cs="微软雅黑"/>
          <w:spacing w:val="7"/>
          <w:lang w:eastAsia="zh-CN"/>
        </w:rPr>
        <w:t>86.8</w:t>
      </w:r>
      <w:r w:rsidRPr="004F78EB">
        <w:rPr>
          <w:rFonts w:ascii="微软雅黑" w:eastAsia="微软雅黑" w:hAnsi="微软雅黑" w:cs="微软雅黑" w:hint="eastAsia"/>
          <w:spacing w:val="7"/>
          <w:lang w:eastAsia="zh-CN"/>
        </w:rPr>
        <w:t>，反映企业虽对现状改善持乐</w:t>
      </w:r>
      <w:r w:rsidRPr="004F78EB">
        <w:rPr>
          <w:rFonts w:ascii="微软雅黑" w:eastAsia="微软雅黑" w:hAnsi="微软雅黑" w:cs="微软雅黑" w:hint="eastAsia"/>
          <w:spacing w:val="7"/>
          <w:lang w:eastAsia="zh-CN"/>
        </w:rPr>
        <w:lastRenderedPageBreak/>
        <w:t>观态度，但对未来六个月的经济前景仍显谨慎。欧央行官员密集发声，有委员指出通胀回落速度快于预期，为降息提供依据。拉加德行长警示经济增长风险但淡化通胀压力，暗示不会通过加息应对关税冲击，整体基调偏鸽派。日本方面，</w:t>
      </w:r>
      <w:r w:rsidRPr="004F78EB">
        <w:rPr>
          <w:rFonts w:ascii="微软雅黑" w:eastAsia="微软雅黑" w:hAnsi="微软雅黑" w:cs="微软雅黑"/>
          <w:spacing w:val="7"/>
          <w:lang w:eastAsia="zh-CN"/>
        </w:rPr>
        <w:t>3</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PMI</w:t>
      </w:r>
      <w:r w:rsidRPr="004F78EB">
        <w:rPr>
          <w:rFonts w:ascii="微软雅黑" w:eastAsia="微软雅黑" w:hAnsi="微软雅黑" w:cs="微软雅黑" w:hint="eastAsia"/>
          <w:spacing w:val="7"/>
          <w:lang w:eastAsia="zh-CN"/>
        </w:rPr>
        <w:t>数据整体不及预期，但日本央行</w:t>
      </w:r>
      <w:r w:rsidRPr="004F78EB">
        <w:rPr>
          <w:rFonts w:ascii="微软雅黑" w:eastAsia="微软雅黑" w:hAnsi="微软雅黑" w:cs="微软雅黑"/>
          <w:spacing w:val="7"/>
          <w:lang w:eastAsia="zh-CN"/>
        </w:rPr>
        <w:t>1</w:t>
      </w:r>
      <w:r w:rsidRPr="004F78EB">
        <w:rPr>
          <w:rFonts w:ascii="微软雅黑" w:eastAsia="微软雅黑" w:hAnsi="微软雅黑" w:cs="微软雅黑" w:hint="eastAsia"/>
          <w:spacing w:val="7"/>
          <w:lang w:eastAsia="zh-CN"/>
        </w:rPr>
        <w:t>月会议纪要显示，政策制定者已讨论加息节奏，市场预计</w:t>
      </w:r>
      <w:r w:rsidRPr="004F78EB">
        <w:rPr>
          <w:rFonts w:ascii="微软雅黑" w:eastAsia="微软雅黑" w:hAnsi="微软雅黑" w:cs="微软雅黑"/>
          <w:spacing w:val="7"/>
          <w:lang w:eastAsia="zh-CN"/>
        </w:rPr>
        <w:t>7</w:t>
      </w:r>
      <w:r w:rsidRPr="004F78EB">
        <w:rPr>
          <w:rFonts w:ascii="微软雅黑" w:eastAsia="微软雅黑" w:hAnsi="微软雅黑" w:cs="微软雅黑" w:hint="eastAsia"/>
          <w:spacing w:val="7"/>
          <w:lang w:eastAsia="zh-CN"/>
        </w:rPr>
        <w:t>月可能首次加息，或限制日元进一步下跌空间，且在强劲的薪资增长和通胀数据支撑下，日本央行有望维持鹰派利率基调，为日元提供阶段性支撑。</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68AB2E2" w:rsidR="007A477E" w:rsidRDefault="00B000D1" w:rsidP="002B2EDC">
      <w:pPr>
        <w:spacing w:before="120" w:line="190" w:lineRule="auto"/>
        <w:ind w:right="210" w:firstLineChars="200" w:firstLine="400"/>
        <w:jc w:val="center"/>
        <w:rPr>
          <w:rFonts w:ascii="微软雅黑" w:eastAsia="微软雅黑" w:hAnsi="微软雅黑" w:cs="微软雅黑"/>
          <w:spacing w:val="7"/>
          <w:lang w:eastAsia="zh-CN"/>
        </w:rPr>
      </w:pPr>
      <w:r w:rsidRPr="00A65EDD">
        <w:rPr>
          <w:rFonts w:ascii="黑体" w:eastAsia="黑体" w:hAnsi="黑体" w:cs="黑体"/>
          <w:noProof/>
          <w:sz w:val="20"/>
          <w:szCs w:val="20"/>
        </w:rPr>
        <w:drawing>
          <wp:inline distT="0" distB="0" distL="0" distR="0" wp14:anchorId="61FD5820" wp14:editId="4F2A9D2A">
            <wp:extent cx="5274310" cy="2101850"/>
            <wp:effectExtent l="0" t="0" r="2540" b="0"/>
            <wp:docPr id="2042716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1018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630D8774" w14:textId="77777777" w:rsidR="004F78EB" w:rsidRDefault="004F78EB" w:rsidP="00B00DB4">
      <w:pPr>
        <w:spacing w:before="103" w:line="256" w:lineRule="auto"/>
        <w:ind w:right="210" w:firstLine="420"/>
        <w:rPr>
          <w:rFonts w:ascii="微软雅黑" w:eastAsia="微软雅黑" w:hAnsi="微软雅黑" w:cs="微软雅黑"/>
          <w:spacing w:val="7"/>
          <w:lang w:eastAsia="zh-CN"/>
        </w:rPr>
      </w:pPr>
      <w:r w:rsidRPr="004F78EB">
        <w:rPr>
          <w:rFonts w:ascii="微软雅黑" w:eastAsia="微软雅黑" w:hAnsi="微软雅黑" w:cs="微软雅黑" w:hint="eastAsia"/>
          <w:spacing w:val="7"/>
          <w:lang w:eastAsia="zh-CN"/>
        </w:rPr>
        <w:t>截至</w:t>
      </w:r>
      <w:r w:rsidRPr="004F78EB">
        <w:rPr>
          <w:rFonts w:ascii="微软雅黑" w:eastAsia="微软雅黑" w:hAnsi="微软雅黑" w:cs="微软雅黑"/>
          <w:spacing w:val="7"/>
          <w:lang w:eastAsia="zh-CN"/>
        </w:rPr>
        <w:t>3</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25</w:t>
      </w:r>
      <w:r w:rsidRPr="004F78EB">
        <w:rPr>
          <w:rFonts w:ascii="微软雅黑" w:eastAsia="微软雅黑" w:hAnsi="微软雅黑" w:cs="微软雅黑" w:hint="eastAsia"/>
          <w:spacing w:val="7"/>
          <w:lang w:eastAsia="zh-CN"/>
        </w:rPr>
        <w:t>日，标普</w:t>
      </w:r>
      <w:r w:rsidRPr="004F78EB">
        <w:rPr>
          <w:rFonts w:ascii="微软雅黑" w:eastAsia="微软雅黑" w:hAnsi="微软雅黑" w:cs="微软雅黑"/>
          <w:spacing w:val="7"/>
          <w:lang w:eastAsia="zh-CN"/>
        </w:rPr>
        <w:t>500</w:t>
      </w:r>
      <w:r w:rsidRPr="004F78EB">
        <w:rPr>
          <w:rFonts w:ascii="微软雅黑" w:eastAsia="微软雅黑" w:hAnsi="微软雅黑" w:cs="微软雅黑" w:hint="eastAsia"/>
          <w:spacing w:val="7"/>
          <w:lang w:eastAsia="zh-CN"/>
        </w:rPr>
        <w:t>指数上涨</w:t>
      </w:r>
      <w:r w:rsidRPr="004F78EB">
        <w:rPr>
          <w:rFonts w:ascii="微软雅黑" w:eastAsia="微软雅黑" w:hAnsi="微软雅黑" w:cs="微软雅黑"/>
          <w:spacing w:val="7"/>
          <w:lang w:eastAsia="zh-CN"/>
        </w:rPr>
        <w:t>0.16%</w:t>
      </w:r>
      <w:r w:rsidRPr="004F78EB">
        <w:rPr>
          <w:rFonts w:ascii="微软雅黑" w:eastAsia="微软雅黑" w:hAnsi="微软雅黑" w:cs="微软雅黑" w:hint="eastAsia"/>
          <w:spacing w:val="7"/>
          <w:lang w:eastAsia="zh-CN"/>
        </w:rPr>
        <w:t>至</w:t>
      </w:r>
      <w:r w:rsidRPr="004F78EB">
        <w:rPr>
          <w:rFonts w:ascii="微软雅黑" w:eastAsia="微软雅黑" w:hAnsi="微软雅黑" w:cs="微软雅黑"/>
          <w:spacing w:val="7"/>
          <w:lang w:eastAsia="zh-CN"/>
        </w:rPr>
        <w:t>5776.65</w:t>
      </w:r>
      <w:r w:rsidRPr="004F78EB">
        <w:rPr>
          <w:rFonts w:ascii="微软雅黑" w:eastAsia="微软雅黑" w:hAnsi="微软雅黑" w:cs="微软雅黑" w:hint="eastAsia"/>
          <w:spacing w:val="7"/>
          <w:lang w:eastAsia="zh-CN"/>
        </w:rPr>
        <w:t>点；迷你标普</w:t>
      </w:r>
      <w:r w:rsidRPr="004F78EB">
        <w:rPr>
          <w:rFonts w:ascii="微软雅黑" w:eastAsia="微软雅黑" w:hAnsi="微软雅黑" w:cs="微软雅黑"/>
          <w:spacing w:val="7"/>
          <w:lang w:eastAsia="zh-CN"/>
        </w:rPr>
        <w:t>500</w:t>
      </w:r>
      <w:r w:rsidRPr="004F78EB">
        <w:rPr>
          <w:rFonts w:ascii="微软雅黑" w:eastAsia="微软雅黑" w:hAnsi="微软雅黑" w:cs="微软雅黑" w:hint="eastAsia"/>
          <w:spacing w:val="7"/>
          <w:lang w:eastAsia="zh-CN"/>
        </w:rPr>
        <w:t>主力合约上涨</w:t>
      </w:r>
      <w:r w:rsidRPr="004F78EB">
        <w:rPr>
          <w:rFonts w:ascii="微软雅黑" w:eastAsia="微软雅黑" w:hAnsi="微软雅黑" w:cs="微软雅黑"/>
          <w:spacing w:val="7"/>
          <w:lang w:eastAsia="zh-CN"/>
        </w:rPr>
        <w:t>0.31%</w:t>
      </w:r>
      <w:r w:rsidRPr="004F78EB">
        <w:rPr>
          <w:rFonts w:ascii="微软雅黑" w:eastAsia="微软雅黑" w:hAnsi="微软雅黑" w:cs="微软雅黑" w:hint="eastAsia"/>
          <w:spacing w:val="7"/>
          <w:lang w:eastAsia="zh-CN"/>
        </w:rPr>
        <w:t>至</w:t>
      </w:r>
      <w:r w:rsidRPr="004F78EB">
        <w:rPr>
          <w:rFonts w:ascii="微软雅黑" w:eastAsia="微软雅黑" w:hAnsi="微软雅黑" w:cs="微软雅黑"/>
          <w:spacing w:val="7"/>
          <w:lang w:eastAsia="zh-CN"/>
        </w:rPr>
        <w:t>5832</w:t>
      </w:r>
      <w:r w:rsidRPr="004F78EB">
        <w:rPr>
          <w:rFonts w:ascii="微软雅黑" w:eastAsia="微软雅黑" w:hAnsi="微软雅黑" w:cs="微软雅黑" w:hint="eastAsia"/>
          <w:spacing w:val="7"/>
          <w:lang w:eastAsia="zh-CN"/>
        </w:rPr>
        <w:t>点。经济数据层面，美国</w:t>
      </w:r>
      <w:r w:rsidRPr="004F78EB">
        <w:rPr>
          <w:rFonts w:ascii="微软雅黑" w:eastAsia="微软雅黑" w:hAnsi="微软雅黑" w:cs="微软雅黑"/>
          <w:spacing w:val="7"/>
          <w:lang w:eastAsia="zh-CN"/>
        </w:rPr>
        <w:t>3</w:t>
      </w:r>
      <w:r w:rsidRPr="004F78EB">
        <w:rPr>
          <w:rFonts w:ascii="微软雅黑" w:eastAsia="微软雅黑" w:hAnsi="微软雅黑" w:cs="微软雅黑" w:hint="eastAsia"/>
          <w:spacing w:val="7"/>
          <w:lang w:eastAsia="zh-CN"/>
        </w:rPr>
        <w:t>月世界大型企业联合会消费者信心指数录得</w:t>
      </w:r>
      <w:r w:rsidRPr="004F78EB">
        <w:rPr>
          <w:rFonts w:ascii="微软雅黑" w:eastAsia="微软雅黑" w:hAnsi="微软雅黑" w:cs="微软雅黑"/>
          <w:spacing w:val="7"/>
          <w:lang w:eastAsia="zh-CN"/>
        </w:rPr>
        <w:t>92.9</w:t>
      </w:r>
      <w:r w:rsidRPr="004F78EB">
        <w:rPr>
          <w:rFonts w:ascii="微软雅黑" w:eastAsia="微软雅黑" w:hAnsi="微软雅黑" w:cs="微软雅黑" w:hint="eastAsia"/>
          <w:spacing w:val="7"/>
          <w:lang w:eastAsia="zh-CN"/>
        </w:rPr>
        <w:t>，为</w:t>
      </w:r>
      <w:r w:rsidRPr="004F78EB">
        <w:rPr>
          <w:rFonts w:ascii="微软雅黑" w:eastAsia="微软雅黑" w:hAnsi="微软雅黑" w:cs="微软雅黑"/>
          <w:spacing w:val="7"/>
          <w:lang w:eastAsia="zh-CN"/>
        </w:rPr>
        <w:t>2021</w:t>
      </w:r>
      <w:r w:rsidRPr="004F78EB">
        <w:rPr>
          <w:rFonts w:ascii="微软雅黑" w:eastAsia="微软雅黑" w:hAnsi="微软雅黑" w:cs="微软雅黑" w:hint="eastAsia"/>
          <w:spacing w:val="7"/>
          <w:lang w:eastAsia="zh-CN"/>
        </w:rPr>
        <w:t>年</w:t>
      </w:r>
      <w:r w:rsidRPr="004F78EB">
        <w:rPr>
          <w:rFonts w:ascii="微软雅黑" w:eastAsia="微软雅黑" w:hAnsi="微软雅黑" w:cs="微软雅黑"/>
          <w:spacing w:val="7"/>
          <w:lang w:eastAsia="zh-CN"/>
        </w:rPr>
        <w:t>1</w:t>
      </w:r>
      <w:r w:rsidRPr="004F78EB">
        <w:rPr>
          <w:rFonts w:ascii="微软雅黑" w:eastAsia="微软雅黑" w:hAnsi="微软雅黑" w:cs="微软雅黑" w:hint="eastAsia"/>
          <w:spacing w:val="7"/>
          <w:lang w:eastAsia="zh-CN"/>
        </w:rPr>
        <w:t>月以来新低，低于预期及前值。关税政策上，英国《金融时报》指出，美国总统特朗普着眼于</w:t>
      </w:r>
      <w:r w:rsidRPr="004F78EB">
        <w:rPr>
          <w:rFonts w:ascii="微软雅黑" w:eastAsia="微软雅黑" w:hAnsi="微软雅黑" w:cs="微软雅黑"/>
          <w:spacing w:val="7"/>
          <w:lang w:eastAsia="zh-CN"/>
        </w:rPr>
        <w:t>4</w:t>
      </w:r>
      <w:r w:rsidRPr="004F78EB">
        <w:rPr>
          <w:rFonts w:ascii="微软雅黑" w:eastAsia="微软雅黑" w:hAnsi="微软雅黑" w:cs="微软雅黑" w:hint="eastAsia"/>
          <w:spacing w:val="7"/>
          <w:lang w:eastAsia="zh-CN"/>
        </w:rPr>
        <w:t>月</w:t>
      </w:r>
      <w:r w:rsidRPr="004F78EB">
        <w:rPr>
          <w:rFonts w:ascii="微软雅黑" w:eastAsia="微软雅黑" w:hAnsi="微软雅黑" w:cs="微软雅黑"/>
          <w:spacing w:val="7"/>
          <w:lang w:eastAsia="zh-CN"/>
        </w:rPr>
        <w:t>2</w:t>
      </w:r>
      <w:r w:rsidRPr="004F78EB">
        <w:rPr>
          <w:rFonts w:ascii="微软雅黑" w:eastAsia="微软雅黑" w:hAnsi="微软雅黑" w:cs="微软雅黑" w:hint="eastAsia"/>
          <w:spacing w:val="7"/>
          <w:lang w:eastAsia="zh-CN"/>
        </w:rPr>
        <w:t>日出台两步走的关税计划，其中包括立即征收高达</w:t>
      </w:r>
      <w:r w:rsidRPr="004F78EB">
        <w:rPr>
          <w:rFonts w:ascii="微软雅黑" w:eastAsia="微软雅黑" w:hAnsi="微软雅黑" w:cs="微软雅黑"/>
          <w:spacing w:val="7"/>
          <w:lang w:eastAsia="zh-CN"/>
        </w:rPr>
        <w:t>50%</w:t>
      </w:r>
      <w:r w:rsidRPr="004F78EB">
        <w:rPr>
          <w:rFonts w:ascii="微软雅黑" w:eastAsia="微软雅黑" w:hAnsi="微软雅黑" w:cs="微软雅黑" w:hint="eastAsia"/>
          <w:spacing w:val="7"/>
          <w:lang w:eastAsia="zh-CN"/>
        </w:rPr>
        <w:t>的关税，并立即对进口汽车征收关税。特朗普团队还在讨论对贸易伙伴启动所谓的</w:t>
      </w:r>
      <w:r w:rsidRPr="004F78EB">
        <w:rPr>
          <w:rFonts w:ascii="微软雅黑" w:eastAsia="微软雅黑" w:hAnsi="微软雅黑" w:cs="微软雅黑"/>
          <w:spacing w:val="7"/>
          <w:lang w:eastAsia="zh-CN"/>
        </w:rPr>
        <w:t>301</w:t>
      </w:r>
      <w:r w:rsidRPr="004F78EB">
        <w:rPr>
          <w:rFonts w:ascii="微软雅黑" w:eastAsia="微软雅黑" w:hAnsi="微软雅黑" w:cs="微软雅黑" w:hint="eastAsia"/>
          <w:spacing w:val="7"/>
          <w:lang w:eastAsia="zh-CN"/>
        </w:rPr>
        <w:t>调查，并考虑征收</w:t>
      </w:r>
      <w:r w:rsidRPr="004F78EB">
        <w:rPr>
          <w:rFonts w:ascii="微软雅黑" w:eastAsia="微软雅黑" w:hAnsi="微软雅黑" w:cs="微软雅黑"/>
          <w:spacing w:val="7"/>
          <w:lang w:eastAsia="zh-CN"/>
        </w:rPr>
        <w:t>15%</w:t>
      </w:r>
      <w:r w:rsidRPr="004F78EB">
        <w:rPr>
          <w:rFonts w:ascii="微软雅黑" w:eastAsia="微软雅黑" w:hAnsi="微软雅黑" w:cs="微软雅黑" w:hint="eastAsia"/>
          <w:spacing w:val="7"/>
          <w:lang w:eastAsia="zh-CN"/>
        </w:rPr>
        <w:t>的临时关税。贸易战仍在日益扩大中，关税带来的通胀上行风险，或影响美联储降息进程。整体来看，一系列经济数据疲软或暗示美国经济面临下行风险，同时，持续不断的关税冲突也影响市场情绪，但美股在触底后近期出现明显的反弹。策略上，建议暂时观望。</w:t>
      </w:r>
    </w:p>
    <w:p w14:paraId="3E7D9146" w14:textId="3A12171D"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1BC4C26" w:rsidR="007A477E" w:rsidRPr="00EE7376" w:rsidRDefault="00B000D1" w:rsidP="00904B93">
      <w:pPr>
        <w:spacing w:before="103" w:line="256" w:lineRule="auto"/>
        <w:ind w:right="210" w:firstLine="420"/>
        <w:jc w:val="center"/>
        <w:rPr>
          <w:rFonts w:ascii="微软雅黑" w:eastAsia="微软雅黑" w:hAnsi="微软雅黑" w:cs="微软雅黑"/>
          <w:spacing w:val="7"/>
          <w:lang w:eastAsia="zh-CN"/>
        </w:rPr>
      </w:pPr>
      <w:r w:rsidRPr="00A57D3D">
        <w:rPr>
          <w:rFonts w:ascii="新宋体" w:eastAsia="新宋体" w:hAnsi="新宋体"/>
          <w:b/>
          <w:noProof/>
        </w:rPr>
        <w:drawing>
          <wp:inline distT="0" distB="0" distL="0" distR="0" wp14:anchorId="1FC22D0A" wp14:editId="6AF12300">
            <wp:extent cx="5274310" cy="1564659"/>
            <wp:effectExtent l="0" t="0" r="2540" b="0"/>
            <wp:docPr id="2" name="图片 2" descr="C:\Users\Administrator\Documents\WeChat Files\wxid_vkxlzo0vqu7s22\FileStorage\Temp\1742949834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29498341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465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4A68A31C" w14:textId="77777777" w:rsidR="004F78EB" w:rsidRDefault="004F78EB" w:rsidP="000511AA">
      <w:pPr>
        <w:spacing w:before="103" w:line="256" w:lineRule="auto"/>
        <w:ind w:right="210" w:firstLine="420"/>
        <w:jc w:val="both"/>
        <w:rPr>
          <w:rFonts w:ascii="微软雅黑" w:eastAsia="微软雅黑" w:hAnsi="微软雅黑" w:cs="微软雅黑"/>
          <w:spacing w:val="12"/>
          <w:lang w:eastAsia="zh-CN"/>
        </w:rPr>
      </w:pPr>
      <w:r w:rsidRPr="004F78EB">
        <w:rPr>
          <w:rFonts w:ascii="微软雅黑" w:eastAsia="微软雅黑" w:hAnsi="微软雅黑" w:cs="微软雅黑" w:hint="eastAsia"/>
          <w:spacing w:val="12"/>
          <w:lang w:eastAsia="zh-CN"/>
        </w:rPr>
        <w:lastRenderedPageBreak/>
        <w:t>截至</w:t>
      </w:r>
      <w:r w:rsidRPr="004F78EB">
        <w:rPr>
          <w:rFonts w:ascii="微软雅黑" w:eastAsia="微软雅黑" w:hAnsi="微软雅黑" w:cs="微软雅黑"/>
          <w:spacing w:val="12"/>
          <w:lang w:eastAsia="zh-CN"/>
        </w:rPr>
        <w:t>3</w:t>
      </w:r>
      <w:r w:rsidRPr="004F78EB">
        <w:rPr>
          <w:rFonts w:ascii="微软雅黑" w:eastAsia="微软雅黑" w:hAnsi="微软雅黑" w:cs="微软雅黑" w:hint="eastAsia"/>
          <w:spacing w:val="12"/>
          <w:lang w:eastAsia="zh-CN"/>
        </w:rPr>
        <w:t>月</w:t>
      </w:r>
      <w:r w:rsidRPr="004F78EB">
        <w:rPr>
          <w:rFonts w:ascii="微软雅黑" w:eastAsia="微软雅黑" w:hAnsi="微软雅黑" w:cs="微软雅黑"/>
          <w:spacing w:val="12"/>
          <w:lang w:eastAsia="zh-CN"/>
        </w:rPr>
        <w:t>25</w:t>
      </w:r>
      <w:r w:rsidRPr="004F78EB">
        <w:rPr>
          <w:rFonts w:ascii="微软雅黑" w:eastAsia="微软雅黑" w:hAnsi="微软雅黑" w:cs="微软雅黑" w:hint="eastAsia"/>
          <w:spacing w:val="12"/>
          <w:lang w:eastAsia="zh-CN"/>
        </w:rPr>
        <w:t>日，富时中国</w:t>
      </w:r>
      <w:r w:rsidRPr="004F78EB">
        <w:rPr>
          <w:rFonts w:ascii="微软雅黑" w:eastAsia="微软雅黑" w:hAnsi="微软雅黑" w:cs="微软雅黑"/>
          <w:spacing w:val="12"/>
          <w:lang w:eastAsia="zh-CN"/>
        </w:rPr>
        <w:t>A50</w:t>
      </w:r>
      <w:r w:rsidRPr="004F78EB">
        <w:rPr>
          <w:rFonts w:ascii="微软雅黑" w:eastAsia="微软雅黑" w:hAnsi="微软雅黑" w:cs="微软雅黑" w:hint="eastAsia"/>
          <w:spacing w:val="12"/>
          <w:lang w:eastAsia="zh-CN"/>
        </w:rPr>
        <w:t>指数下跌</w:t>
      </w:r>
      <w:r w:rsidRPr="004F78EB">
        <w:rPr>
          <w:rFonts w:ascii="微软雅黑" w:eastAsia="微软雅黑" w:hAnsi="微软雅黑" w:cs="微软雅黑"/>
          <w:spacing w:val="12"/>
          <w:lang w:eastAsia="zh-CN"/>
        </w:rPr>
        <w:t>0.07%</w:t>
      </w:r>
      <w:r w:rsidRPr="004F78EB">
        <w:rPr>
          <w:rFonts w:ascii="微软雅黑" w:eastAsia="微软雅黑" w:hAnsi="微软雅黑" w:cs="微软雅黑" w:hint="eastAsia"/>
          <w:spacing w:val="12"/>
          <w:lang w:eastAsia="zh-CN"/>
        </w:rPr>
        <w:t>至</w:t>
      </w:r>
      <w:r w:rsidRPr="004F78EB">
        <w:rPr>
          <w:rFonts w:ascii="微软雅黑" w:eastAsia="微软雅黑" w:hAnsi="微软雅黑" w:cs="微软雅黑"/>
          <w:spacing w:val="12"/>
          <w:lang w:eastAsia="zh-CN"/>
        </w:rPr>
        <w:t>13462.27</w:t>
      </w:r>
      <w:r w:rsidRPr="004F78EB">
        <w:rPr>
          <w:rFonts w:ascii="微软雅黑" w:eastAsia="微软雅黑" w:hAnsi="微软雅黑" w:cs="微软雅黑" w:hint="eastAsia"/>
          <w:spacing w:val="12"/>
          <w:lang w:eastAsia="zh-CN"/>
        </w:rPr>
        <w:t>点；新交所富时</w:t>
      </w:r>
      <w:r w:rsidRPr="004F78EB">
        <w:rPr>
          <w:rFonts w:ascii="微软雅黑" w:eastAsia="微软雅黑" w:hAnsi="微软雅黑" w:cs="微软雅黑"/>
          <w:spacing w:val="12"/>
          <w:lang w:eastAsia="zh-CN"/>
        </w:rPr>
        <w:t>A50</w:t>
      </w:r>
      <w:r w:rsidRPr="004F78EB">
        <w:rPr>
          <w:rFonts w:ascii="微软雅黑" w:eastAsia="微软雅黑" w:hAnsi="微软雅黑" w:cs="微软雅黑" w:hint="eastAsia"/>
          <w:spacing w:val="12"/>
          <w:lang w:eastAsia="zh-CN"/>
        </w:rPr>
        <w:t>期指主力合约下跌</w:t>
      </w:r>
      <w:r w:rsidRPr="004F78EB">
        <w:rPr>
          <w:rFonts w:ascii="微软雅黑" w:eastAsia="微软雅黑" w:hAnsi="微软雅黑" w:cs="微软雅黑"/>
          <w:spacing w:val="12"/>
          <w:lang w:eastAsia="zh-CN"/>
        </w:rPr>
        <w:t>0.37%</w:t>
      </w:r>
      <w:r w:rsidRPr="004F78EB">
        <w:rPr>
          <w:rFonts w:ascii="微软雅黑" w:eastAsia="微软雅黑" w:hAnsi="微软雅黑" w:cs="微软雅黑" w:hint="eastAsia"/>
          <w:spacing w:val="12"/>
          <w:lang w:eastAsia="zh-CN"/>
        </w:rPr>
        <w:t>至</w:t>
      </w:r>
      <w:r w:rsidRPr="004F78EB">
        <w:rPr>
          <w:rFonts w:ascii="微软雅黑" w:eastAsia="微软雅黑" w:hAnsi="微软雅黑" w:cs="微软雅黑"/>
          <w:spacing w:val="12"/>
          <w:lang w:eastAsia="zh-CN"/>
        </w:rPr>
        <w:t>13442</w:t>
      </w:r>
      <w:r w:rsidRPr="004F78EB">
        <w:rPr>
          <w:rFonts w:ascii="微软雅黑" w:eastAsia="微软雅黑" w:hAnsi="微软雅黑" w:cs="微软雅黑" w:hint="eastAsia"/>
          <w:spacing w:val="12"/>
          <w:lang w:eastAsia="zh-CN"/>
        </w:rPr>
        <w:t>点。国内方面，经济基本面，</w:t>
      </w:r>
      <w:r w:rsidRPr="004F78EB">
        <w:rPr>
          <w:rFonts w:ascii="微软雅黑" w:eastAsia="微软雅黑" w:hAnsi="微软雅黑" w:cs="微软雅黑"/>
          <w:spacing w:val="12"/>
          <w:lang w:eastAsia="zh-CN"/>
        </w:rPr>
        <w:t>1-2</w:t>
      </w:r>
      <w:r w:rsidRPr="004F78EB">
        <w:rPr>
          <w:rFonts w:ascii="微软雅黑" w:eastAsia="微软雅黑" w:hAnsi="微软雅黑" w:cs="微软雅黑" w:hint="eastAsia"/>
          <w:spacing w:val="12"/>
          <w:lang w:eastAsia="zh-CN"/>
        </w:rPr>
        <w:t>月份，国内消费、投资增速均较去年</w:t>
      </w:r>
      <w:r w:rsidRPr="004F78EB">
        <w:rPr>
          <w:rFonts w:ascii="微软雅黑" w:eastAsia="微软雅黑" w:hAnsi="微软雅黑" w:cs="微软雅黑"/>
          <w:spacing w:val="12"/>
          <w:lang w:eastAsia="zh-CN"/>
        </w:rPr>
        <w:t>12</w:t>
      </w:r>
      <w:r w:rsidRPr="004F78EB">
        <w:rPr>
          <w:rFonts w:ascii="微软雅黑" w:eastAsia="微软雅黑" w:hAnsi="微软雅黑" w:cs="微软雅黑" w:hint="eastAsia"/>
          <w:spacing w:val="12"/>
          <w:lang w:eastAsia="zh-CN"/>
        </w:rPr>
        <w:t>月明显上升，同时，房地产在稳住楼市的政策下有明显修复。结合此前公布的</w:t>
      </w:r>
      <w:r w:rsidRPr="004F78EB">
        <w:rPr>
          <w:rFonts w:ascii="微软雅黑" w:eastAsia="微软雅黑" w:hAnsi="微软雅黑" w:cs="微软雅黑"/>
          <w:spacing w:val="12"/>
          <w:lang w:eastAsia="zh-CN"/>
        </w:rPr>
        <w:t>PMI</w:t>
      </w:r>
      <w:r w:rsidRPr="004F78EB">
        <w:rPr>
          <w:rFonts w:ascii="微软雅黑" w:eastAsia="微软雅黑" w:hAnsi="微软雅黑" w:cs="微软雅黑" w:hint="eastAsia"/>
          <w:spacing w:val="12"/>
          <w:lang w:eastAsia="zh-CN"/>
        </w:rPr>
        <w:t>、通胀等一系列数据，</w:t>
      </w:r>
      <w:r w:rsidRPr="004F78EB">
        <w:rPr>
          <w:rFonts w:ascii="微软雅黑" w:eastAsia="微软雅黑" w:hAnsi="微软雅黑" w:cs="微软雅黑"/>
          <w:spacing w:val="12"/>
          <w:lang w:eastAsia="zh-CN"/>
        </w:rPr>
        <w:t>2025</w:t>
      </w:r>
      <w:r w:rsidRPr="004F78EB">
        <w:rPr>
          <w:rFonts w:ascii="微软雅黑" w:eastAsia="微软雅黑" w:hAnsi="微软雅黑" w:cs="微软雅黑" w:hint="eastAsia"/>
          <w:spacing w:val="12"/>
          <w:lang w:eastAsia="zh-CN"/>
        </w:rPr>
        <w:t>年</w:t>
      </w:r>
      <w:r w:rsidRPr="004F78EB">
        <w:rPr>
          <w:rFonts w:ascii="微软雅黑" w:eastAsia="微软雅黑" w:hAnsi="微软雅黑" w:cs="微软雅黑"/>
          <w:spacing w:val="12"/>
          <w:lang w:eastAsia="zh-CN"/>
        </w:rPr>
        <w:t>1-2</w:t>
      </w:r>
      <w:r w:rsidRPr="004F78EB">
        <w:rPr>
          <w:rFonts w:ascii="微软雅黑" w:eastAsia="微软雅黑" w:hAnsi="微软雅黑" w:cs="微软雅黑" w:hint="eastAsia"/>
          <w:spacing w:val="12"/>
          <w:lang w:eastAsia="zh-CN"/>
        </w:rPr>
        <w:t>月份国内经济开局良好，对市场信心有着稳定效果。政策端，央行货币政策委员会第一季度例会，指出要择机降准降息。自</w:t>
      </w:r>
      <w:r w:rsidRPr="004F78EB">
        <w:rPr>
          <w:rFonts w:ascii="微软雅黑" w:eastAsia="微软雅黑" w:hAnsi="微软雅黑" w:cs="微软雅黑"/>
          <w:spacing w:val="12"/>
          <w:lang w:eastAsia="zh-CN"/>
        </w:rPr>
        <w:t>2024</w:t>
      </w:r>
      <w:r w:rsidRPr="004F78EB">
        <w:rPr>
          <w:rFonts w:ascii="微软雅黑" w:eastAsia="微软雅黑" w:hAnsi="微软雅黑" w:cs="微软雅黑" w:hint="eastAsia"/>
          <w:spacing w:val="12"/>
          <w:lang w:eastAsia="zh-CN"/>
        </w:rPr>
        <w:t>年底中央经济工作会议后，央行已多次指出择机降准降息，后续降准或有望率先落地。整体来看，虽然</w:t>
      </w:r>
      <w:r w:rsidRPr="004F78EB">
        <w:rPr>
          <w:rFonts w:ascii="微软雅黑" w:eastAsia="微软雅黑" w:hAnsi="微软雅黑" w:cs="微软雅黑"/>
          <w:spacing w:val="12"/>
          <w:lang w:eastAsia="zh-CN"/>
        </w:rPr>
        <w:t>3</w:t>
      </w:r>
      <w:r w:rsidRPr="004F78EB">
        <w:rPr>
          <w:rFonts w:ascii="微软雅黑" w:eastAsia="微软雅黑" w:hAnsi="微软雅黑" w:cs="微软雅黑" w:hint="eastAsia"/>
          <w:spacing w:val="12"/>
          <w:lang w:eastAsia="zh-CN"/>
        </w:rPr>
        <w:t>月份</w:t>
      </w:r>
      <w:r w:rsidRPr="004F78EB">
        <w:rPr>
          <w:rFonts w:ascii="微软雅黑" w:eastAsia="微软雅黑" w:hAnsi="微软雅黑" w:cs="微软雅黑"/>
          <w:spacing w:val="12"/>
          <w:lang w:eastAsia="zh-CN"/>
        </w:rPr>
        <w:t>LPR</w:t>
      </w:r>
      <w:r w:rsidRPr="004F78EB">
        <w:rPr>
          <w:rFonts w:ascii="微软雅黑" w:eastAsia="微软雅黑" w:hAnsi="微软雅黑" w:cs="微软雅黑" w:hint="eastAsia"/>
          <w:spacing w:val="12"/>
          <w:lang w:eastAsia="zh-CN"/>
        </w:rPr>
        <w:t>维持不变，但美联储在会后声明中表现出鸽派态度，且点阵图仍预期年内降息两次，后续随着美联储下调政策利率，也将为国内宽松货币政策提供施展空间。目前，上市公司开始进入年报披露阶段，市场关注点由政策面转向上市公司基本面，短期股指或维持震荡。策略上，建议暂时观望。</w:t>
      </w:r>
    </w:p>
    <w:p w14:paraId="11AC0A6A" w14:textId="28651F25"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F92435C" w:rsidR="009372C5" w:rsidRDefault="00B000D1" w:rsidP="00904B93">
      <w:pPr>
        <w:spacing w:before="103" w:line="256" w:lineRule="auto"/>
        <w:ind w:right="210" w:firstLine="420"/>
        <w:jc w:val="center"/>
        <w:rPr>
          <w:rFonts w:ascii="新宋体" w:eastAsia="新宋体" w:hAnsi="新宋体"/>
          <w:lang w:eastAsia="zh-CN"/>
        </w:rPr>
      </w:pPr>
      <w:r w:rsidRPr="00A57D3D">
        <w:rPr>
          <w:rFonts w:ascii="新宋体" w:eastAsia="新宋体" w:hAnsi="新宋体"/>
          <w:noProof/>
        </w:rPr>
        <w:drawing>
          <wp:inline distT="0" distB="0" distL="0" distR="0" wp14:anchorId="792ECAFA" wp14:editId="02BEC0A5">
            <wp:extent cx="5274310" cy="1551833"/>
            <wp:effectExtent l="0" t="0" r="2540" b="0"/>
            <wp:docPr id="20" name="图片 20" descr="C:\Users\Administrator\Documents\WeChat Files\wxid_vkxlzo0vqu7s22\FileStorage\Temp\1742949803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29498032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1833"/>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35072F33" w14:textId="0B9E0F72" w:rsidR="004252A2" w:rsidRDefault="004252A2" w:rsidP="004252A2">
      <w:pPr>
        <w:spacing w:before="103" w:line="256" w:lineRule="auto"/>
        <w:ind w:rightChars="100" w:right="210" w:firstLine="448"/>
        <w:jc w:val="both"/>
        <w:rPr>
          <w:rFonts w:ascii="微软雅黑" w:eastAsia="微软雅黑" w:hAnsi="微软雅黑" w:cs="微软雅黑"/>
          <w:spacing w:val="12"/>
          <w:lang w:eastAsia="zh-CN"/>
        </w:rPr>
      </w:pPr>
      <w:r w:rsidRPr="004252A2">
        <w:rPr>
          <w:rFonts w:ascii="微软雅黑" w:eastAsia="微软雅黑" w:hAnsi="微软雅黑" w:cs="微软雅黑" w:hint="eastAsia"/>
          <w:spacing w:val="12"/>
          <w:lang w:eastAsia="zh-CN"/>
        </w:rPr>
        <w:t>隔夜</w:t>
      </w:r>
      <w:r w:rsidRPr="004252A2">
        <w:rPr>
          <w:rFonts w:ascii="微软雅黑" w:eastAsia="微软雅黑" w:hAnsi="微软雅黑" w:cs="微软雅黑"/>
          <w:spacing w:val="12"/>
          <w:lang w:eastAsia="zh-CN"/>
        </w:rPr>
        <w:t>COMEX</w:t>
      </w:r>
      <w:r w:rsidRPr="004252A2">
        <w:rPr>
          <w:rFonts w:ascii="微软雅黑" w:eastAsia="微软雅黑" w:hAnsi="微软雅黑" w:cs="微软雅黑" w:hint="eastAsia"/>
          <w:spacing w:val="12"/>
          <w:lang w:eastAsia="zh-CN"/>
        </w:rPr>
        <w:t>铜震荡偏强，报收</w:t>
      </w:r>
      <w:r w:rsidRPr="004252A2">
        <w:rPr>
          <w:rFonts w:ascii="微软雅黑" w:eastAsia="微软雅黑" w:hAnsi="微软雅黑" w:cs="微软雅黑"/>
          <w:spacing w:val="12"/>
          <w:lang w:eastAsia="zh-CN"/>
        </w:rPr>
        <w:t>5.2275</w:t>
      </w:r>
      <w:r w:rsidRPr="004252A2">
        <w:rPr>
          <w:rFonts w:ascii="微软雅黑" w:eastAsia="微软雅黑" w:hAnsi="微软雅黑" w:cs="微软雅黑" w:hint="eastAsia"/>
          <w:spacing w:val="12"/>
          <w:lang w:eastAsia="zh-CN"/>
        </w:rPr>
        <w:t>美元</w:t>
      </w:r>
      <w:r w:rsidRPr="004252A2">
        <w:rPr>
          <w:rFonts w:ascii="微软雅黑" w:eastAsia="微软雅黑" w:hAnsi="微软雅黑" w:cs="微软雅黑"/>
          <w:spacing w:val="12"/>
          <w:lang w:eastAsia="zh-CN"/>
        </w:rPr>
        <w:t>/</w:t>
      </w:r>
      <w:r w:rsidRPr="004252A2">
        <w:rPr>
          <w:rFonts w:ascii="微软雅黑" w:eastAsia="微软雅黑" w:hAnsi="微软雅黑" w:cs="微软雅黑" w:hint="eastAsia"/>
          <w:spacing w:val="12"/>
          <w:lang w:eastAsia="zh-CN"/>
        </w:rPr>
        <w:t>磅，涨跌幅</w:t>
      </w:r>
      <w:r w:rsidRPr="004252A2">
        <w:rPr>
          <w:rFonts w:ascii="微软雅黑" w:eastAsia="微软雅黑" w:hAnsi="微软雅黑" w:cs="微软雅黑"/>
          <w:spacing w:val="12"/>
          <w:lang w:eastAsia="zh-CN"/>
        </w:rPr>
        <w:t>+2.65%</w:t>
      </w:r>
      <w:r>
        <w:rPr>
          <w:rFonts w:ascii="微软雅黑" w:eastAsia="微软雅黑" w:hAnsi="微软雅黑" w:cs="微软雅黑" w:hint="eastAsia"/>
          <w:spacing w:val="12"/>
          <w:lang w:eastAsia="zh-CN"/>
        </w:rPr>
        <w:t>。国际方面，美联储理事库格勒</w:t>
      </w:r>
      <w:r w:rsidRPr="004252A2">
        <w:rPr>
          <w:rFonts w:ascii="微软雅黑" w:eastAsia="微软雅黑" w:hAnsi="微软雅黑" w:cs="微软雅黑" w:hint="eastAsia"/>
          <w:spacing w:val="12"/>
          <w:lang w:eastAsia="zh-CN"/>
        </w:rPr>
        <w:t>认为当前美联储政策仍然具有限制性；判断该政策处于良好状态。国内方面，商务部召开扩消费专题新闻发布会介绍，将开展汽车流通消费改革试点；出台离境退税针对性措施，增加退税商店数量；组织摸排外贸企业内销需求，建立重点外贸优品企业名单。库存方面，截至</w:t>
      </w:r>
      <w:r w:rsidRPr="004252A2">
        <w:rPr>
          <w:rFonts w:ascii="微软雅黑" w:eastAsia="微软雅黑" w:hAnsi="微软雅黑" w:cs="微软雅黑"/>
          <w:spacing w:val="12"/>
          <w:lang w:eastAsia="zh-CN"/>
        </w:rPr>
        <w:t>3</w:t>
      </w:r>
      <w:r w:rsidRPr="004252A2">
        <w:rPr>
          <w:rFonts w:ascii="微软雅黑" w:eastAsia="微软雅黑" w:hAnsi="微软雅黑" w:cs="微软雅黑" w:hint="eastAsia"/>
          <w:spacing w:val="12"/>
          <w:lang w:eastAsia="zh-CN"/>
        </w:rPr>
        <w:t>月</w:t>
      </w:r>
      <w:r w:rsidRPr="004252A2">
        <w:rPr>
          <w:rFonts w:ascii="微软雅黑" w:eastAsia="微软雅黑" w:hAnsi="微软雅黑" w:cs="微软雅黑"/>
          <w:spacing w:val="12"/>
          <w:lang w:eastAsia="zh-CN"/>
        </w:rPr>
        <w:t>24</w:t>
      </w:r>
      <w:r w:rsidRPr="004252A2">
        <w:rPr>
          <w:rFonts w:ascii="微软雅黑" w:eastAsia="微软雅黑" w:hAnsi="微软雅黑" w:cs="微软雅黑" w:hint="eastAsia"/>
          <w:spacing w:val="12"/>
          <w:lang w:eastAsia="zh-CN"/>
        </w:rPr>
        <w:t>日，</w:t>
      </w:r>
      <w:r w:rsidRPr="004252A2">
        <w:rPr>
          <w:rFonts w:ascii="微软雅黑" w:eastAsia="微软雅黑" w:hAnsi="微软雅黑" w:cs="微软雅黑"/>
          <w:spacing w:val="12"/>
          <w:lang w:eastAsia="zh-CN"/>
        </w:rPr>
        <w:t>COMEX</w:t>
      </w:r>
      <w:r w:rsidRPr="004252A2">
        <w:rPr>
          <w:rFonts w:ascii="微软雅黑" w:eastAsia="微软雅黑" w:hAnsi="微软雅黑" w:cs="微软雅黑" w:hint="eastAsia"/>
          <w:spacing w:val="12"/>
          <w:lang w:eastAsia="zh-CN"/>
        </w:rPr>
        <w:t>铜库存为</w:t>
      </w:r>
      <w:r w:rsidRPr="004252A2">
        <w:rPr>
          <w:rFonts w:ascii="微软雅黑" w:eastAsia="微软雅黑" w:hAnsi="微软雅黑" w:cs="微软雅黑"/>
          <w:spacing w:val="12"/>
          <w:lang w:eastAsia="zh-CN"/>
        </w:rPr>
        <w:t>93747</w:t>
      </w:r>
      <w:r w:rsidRPr="004252A2">
        <w:rPr>
          <w:rFonts w:ascii="微软雅黑" w:eastAsia="微软雅黑" w:hAnsi="微软雅黑" w:cs="微软雅黑" w:hint="eastAsia"/>
          <w:spacing w:val="12"/>
          <w:lang w:eastAsia="zh-CN"/>
        </w:rPr>
        <w:t>短吨，环比</w:t>
      </w:r>
      <w:r w:rsidRPr="004252A2">
        <w:rPr>
          <w:rFonts w:ascii="微软雅黑" w:eastAsia="微软雅黑" w:hAnsi="微软雅黑" w:cs="微软雅黑"/>
          <w:spacing w:val="12"/>
          <w:lang w:eastAsia="zh-CN"/>
        </w:rPr>
        <w:t>+225</w:t>
      </w:r>
      <w:r w:rsidRPr="004252A2">
        <w:rPr>
          <w:rFonts w:ascii="微软雅黑" w:eastAsia="微软雅黑" w:hAnsi="微软雅黑" w:cs="微软雅黑" w:hint="eastAsia"/>
          <w:spacing w:val="12"/>
          <w:lang w:eastAsia="zh-CN"/>
        </w:rPr>
        <w:t>短吨；</w:t>
      </w:r>
      <w:r w:rsidRPr="004252A2">
        <w:rPr>
          <w:rFonts w:ascii="微软雅黑" w:eastAsia="微软雅黑" w:hAnsi="微软雅黑" w:cs="微软雅黑"/>
          <w:spacing w:val="12"/>
          <w:lang w:eastAsia="zh-CN"/>
        </w:rPr>
        <w:t>LME</w:t>
      </w:r>
      <w:r w:rsidRPr="004252A2">
        <w:rPr>
          <w:rFonts w:ascii="微软雅黑" w:eastAsia="微软雅黑" w:hAnsi="微软雅黑" w:cs="微软雅黑" w:hint="eastAsia"/>
          <w:spacing w:val="12"/>
          <w:lang w:eastAsia="zh-CN"/>
        </w:rPr>
        <w:t>铜库存</w:t>
      </w:r>
      <w:r w:rsidRPr="004252A2">
        <w:rPr>
          <w:rFonts w:ascii="微软雅黑" w:eastAsia="微软雅黑" w:hAnsi="微软雅黑" w:cs="微软雅黑"/>
          <w:spacing w:val="12"/>
          <w:lang w:eastAsia="zh-CN"/>
        </w:rPr>
        <w:t>219950</w:t>
      </w:r>
      <w:r w:rsidRPr="004252A2">
        <w:rPr>
          <w:rFonts w:ascii="微软雅黑" w:eastAsia="微软雅黑" w:hAnsi="微软雅黑" w:cs="微软雅黑" w:hint="eastAsia"/>
          <w:spacing w:val="12"/>
          <w:lang w:eastAsia="zh-CN"/>
        </w:rPr>
        <w:t>吨，环比</w:t>
      </w:r>
      <w:r w:rsidRPr="004252A2">
        <w:rPr>
          <w:rFonts w:ascii="微软雅黑" w:eastAsia="微软雅黑" w:hAnsi="微软雅黑" w:cs="微软雅黑"/>
          <w:spacing w:val="12"/>
          <w:lang w:eastAsia="zh-CN"/>
        </w:rPr>
        <w:t>-1825</w:t>
      </w:r>
      <w:r w:rsidRPr="004252A2">
        <w:rPr>
          <w:rFonts w:ascii="微软雅黑" w:eastAsia="微软雅黑" w:hAnsi="微软雅黑" w:cs="微软雅黑" w:hint="eastAsia"/>
          <w:spacing w:val="12"/>
          <w:lang w:eastAsia="zh-CN"/>
        </w:rPr>
        <w:t>吨；</w:t>
      </w:r>
      <w:r w:rsidRPr="004252A2">
        <w:rPr>
          <w:rFonts w:ascii="微软雅黑" w:eastAsia="微软雅黑" w:hAnsi="微软雅黑" w:cs="微软雅黑"/>
          <w:spacing w:val="12"/>
          <w:lang w:eastAsia="zh-CN"/>
        </w:rPr>
        <w:t>SHFE</w:t>
      </w:r>
      <w:r w:rsidRPr="004252A2">
        <w:rPr>
          <w:rFonts w:ascii="微软雅黑" w:eastAsia="微软雅黑" w:hAnsi="微软雅黑" w:cs="微软雅黑" w:hint="eastAsia"/>
          <w:spacing w:val="12"/>
          <w:lang w:eastAsia="zh-CN"/>
        </w:rPr>
        <w:t>每日仓单</w:t>
      </w:r>
      <w:r w:rsidRPr="004252A2">
        <w:rPr>
          <w:rFonts w:ascii="微软雅黑" w:eastAsia="微软雅黑" w:hAnsi="微软雅黑" w:cs="微软雅黑"/>
          <w:spacing w:val="12"/>
          <w:lang w:eastAsia="zh-CN"/>
        </w:rPr>
        <w:t>143140</w:t>
      </w:r>
      <w:r w:rsidRPr="004252A2">
        <w:rPr>
          <w:rFonts w:ascii="微软雅黑" w:eastAsia="微软雅黑" w:hAnsi="微软雅黑" w:cs="微软雅黑" w:hint="eastAsia"/>
          <w:spacing w:val="12"/>
          <w:lang w:eastAsia="zh-CN"/>
        </w:rPr>
        <w:t>吨，环比</w:t>
      </w:r>
      <w:r w:rsidRPr="004252A2">
        <w:rPr>
          <w:rFonts w:ascii="微软雅黑" w:eastAsia="微软雅黑" w:hAnsi="微软雅黑" w:cs="微软雅黑"/>
          <w:spacing w:val="12"/>
          <w:lang w:eastAsia="zh-CN"/>
        </w:rPr>
        <w:t>-2871</w:t>
      </w:r>
      <w:r w:rsidRPr="004252A2">
        <w:rPr>
          <w:rFonts w:ascii="微软雅黑" w:eastAsia="微软雅黑" w:hAnsi="微软雅黑" w:cs="微软雅黑" w:hint="eastAsia"/>
          <w:spacing w:val="12"/>
          <w:lang w:eastAsia="zh-CN"/>
        </w:rPr>
        <w:t>。美元美债方面，特朗普计划征收关税的不确定性令交易员保持谨慎，美元指数在触及两周高点后转跌，最终收跌</w:t>
      </w:r>
      <w:r w:rsidRPr="004252A2">
        <w:rPr>
          <w:rFonts w:ascii="微软雅黑" w:eastAsia="微软雅黑" w:hAnsi="微软雅黑" w:cs="微软雅黑"/>
          <w:spacing w:val="12"/>
          <w:lang w:eastAsia="zh-CN"/>
        </w:rPr>
        <w:t>0.09%</w:t>
      </w:r>
      <w:r w:rsidRPr="004252A2">
        <w:rPr>
          <w:rFonts w:ascii="微软雅黑" w:eastAsia="微软雅黑" w:hAnsi="微软雅黑" w:cs="微软雅黑" w:hint="eastAsia"/>
          <w:spacing w:val="12"/>
          <w:lang w:eastAsia="zh-CN"/>
        </w:rPr>
        <w:t>，报</w:t>
      </w:r>
      <w:r w:rsidRPr="004252A2">
        <w:rPr>
          <w:rFonts w:ascii="微软雅黑" w:eastAsia="微软雅黑" w:hAnsi="微软雅黑" w:cs="微软雅黑"/>
          <w:spacing w:val="12"/>
          <w:lang w:eastAsia="zh-CN"/>
        </w:rPr>
        <w:t>104.21</w:t>
      </w:r>
      <w:r w:rsidRPr="004252A2">
        <w:rPr>
          <w:rFonts w:ascii="微软雅黑" w:eastAsia="微软雅黑" w:hAnsi="微软雅黑" w:cs="微软雅黑" w:hint="eastAsia"/>
          <w:spacing w:val="12"/>
          <w:lang w:eastAsia="zh-CN"/>
        </w:rPr>
        <w:t>。基准的</w:t>
      </w:r>
      <w:r w:rsidRPr="004252A2">
        <w:rPr>
          <w:rFonts w:ascii="微软雅黑" w:eastAsia="微软雅黑" w:hAnsi="微软雅黑" w:cs="微软雅黑"/>
          <w:spacing w:val="12"/>
          <w:lang w:eastAsia="zh-CN"/>
        </w:rPr>
        <w:t>10</w:t>
      </w:r>
      <w:r w:rsidRPr="004252A2">
        <w:rPr>
          <w:rFonts w:ascii="微软雅黑" w:eastAsia="微软雅黑" w:hAnsi="微软雅黑" w:cs="微软雅黑" w:hint="eastAsia"/>
          <w:spacing w:val="12"/>
          <w:lang w:eastAsia="zh-CN"/>
        </w:rPr>
        <w:t>年期美债收益率收报</w:t>
      </w:r>
      <w:r w:rsidRPr="004252A2">
        <w:rPr>
          <w:rFonts w:ascii="微软雅黑" w:eastAsia="微软雅黑" w:hAnsi="微软雅黑" w:cs="微软雅黑"/>
          <w:spacing w:val="12"/>
          <w:lang w:eastAsia="zh-CN"/>
        </w:rPr>
        <w:t>4.3200%</w:t>
      </w:r>
      <w:r w:rsidRPr="004252A2">
        <w:rPr>
          <w:rFonts w:ascii="微软雅黑" w:eastAsia="微软雅黑" w:hAnsi="微软雅黑" w:cs="微软雅黑" w:hint="eastAsia"/>
          <w:spacing w:val="12"/>
          <w:lang w:eastAsia="zh-CN"/>
        </w:rPr>
        <w:t>；对货币政策更敏感的两年期美债收益率收报</w:t>
      </w:r>
      <w:r w:rsidRPr="004252A2">
        <w:rPr>
          <w:rFonts w:ascii="微软雅黑" w:eastAsia="微软雅黑" w:hAnsi="微软雅黑" w:cs="微软雅黑"/>
          <w:spacing w:val="12"/>
          <w:lang w:eastAsia="zh-CN"/>
        </w:rPr>
        <w:t>4.0340%</w:t>
      </w:r>
      <w:r w:rsidRPr="004252A2">
        <w:rPr>
          <w:rFonts w:ascii="微软雅黑" w:eastAsia="微软雅黑" w:hAnsi="微软雅黑" w:cs="微软雅黑" w:hint="eastAsia"/>
          <w:spacing w:val="12"/>
          <w:lang w:eastAsia="zh-CN"/>
        </w:rPr>
        <w:t>。操作建议，纽铜主力合约轻仓震荡偏多交易，仅供参考。</w:t>
      </w:r>
    </w:p>
    <w:p w14:paraId="6F8ACEFD" w14:textId="65EC4B07"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E4DB02B" w:rsidR="00A02266" w:rsidRDefault="004252A2" w:rsidP="00CF6454">
      <w:pPr>
        <w:spacing w:before="103" w:line="256" w:lineRule="auto"/>
        <w:ind w:right="210" w:firstLine="420"/>
        <w:jc w:val="center"/>
      </w:pPr>
      <w:r>
        <w:rPr>
          <w:noProof/>
        </w:rPr>
        <w:lastRenderedPageBreak/>
        <w:drawing>
          <wp:inline distT="0" distB="0" distL="0" distR="0" wp14:anchorId="256C2E20" wp14:editId="4232468F">
            <wp:extent cx="5274310" cy="252158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2158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08E47900" w14:textId="77777777" w:rsidR="00B000D1" w:rsidRDefault="00B000D1" w:rsidP="00B00DB4">
      <w:pPr>
        <w:spacing w:before="103" w:line="256" w:lineRule="auto"/>
        <w:ind w:right="210" w:firstLine="468"/>
        <w:jc w:val="both"/>
        <w:rPr>
          <w:rFonts w:ascii="微软雅黑" w:eastAsia="微软雅黑" w:hAnsi="微软雅黑" w:cs="微软雅黑"/>
          <w:spacing w:val="12"/>
          <w:lang w:eastAsia="zh-CN"/>
        </w:rPr>
      </w:pPr>
      <w:r w:rsidRPr="00B000D1">
        <w:rPr>
          <w:rFonts w:ascii="微软雅黑" w:eastAsia="微软雅黑" w:hAnsi="微软雅黑" w:cs="微软雅黑" w:hint="eastAsia"/>
          <w:spacing w:val="12"/>
          <w:lang w:eastAsia="zh-CN"/>
        </w:rPr>
        <w:t>隔夜，国际贵金属期货普遍收涨，</w:t>
      </w:r>
      <w:r w:rsidRPr="00B000D1">
        <w:rPr>
          <w:rFonts w:ascii="微软雅黑" w:eastAsia="微软雅黑" w:hAnsi="微软雅黑" w:cs="微软雅黑"/>
          <w:spacing w:val="12"/>
          <w:lang w:eastAsia="zh-CN"/>
        </w:rPr>
        <w:t>COMEX</w:t>
      </w:r>
      <w:r w:rsidRPr="00B000D1">
        <w:rPr>
          <w:rFonts w:ascii="微软雅黑" w:eastAsia="微软雅黑" w:hAnsi="微软雅黑" w:cs="微软雅黑" w:hint="eastAsia"/>
          <w:spacing w:val="12"/>
          <w:lang w:eastAsia="zh-CN"/>
        </w:rPr>
        <w:t>黄金期货涨</w:t>
      </w:r>
      <w:r w:rsidRPr="00B000D1">
        <w:rPr>
          <w:rFonts w:ascii="微软雅黑" w:eastAsia="微软雅黑" w:hAnsi="微软雅黑" w:cs="微软雅黑"/>
          <w:spacing w:val="12"/>
          <w:lang w:eastAsia="zh-CN"/>
        </w:rPr>
        <w:t>0.35%</w:t>
      </w:r>
      <w:r w:rsidRPr="00B000D1">
        <w:rPr>
          <w:rFonts w:ascii="微软雅黑" w:eastAsia="微软雅黑" w:hAnsi="微软雅黑" w:cs="微软雅黑" w:hint="eastAsia"/>
          <w:spacing w:val="12"/>
          <w:lang w:eastAsia="zh-CN"/>
        </w:rPr>
        <w:t>报</w:t>
      </w:r>
      <w:r w:rsidRPr="00B000D1">
        <w:rPr>
          <w:rFonts w:ascii="微软雅黑" w:eastAsia="微软雅黑" w:hAnsi="微软雅黑" w:cs="微软雅黑"/>
          <w:spacing w:val="12"/>
          <w:lang w:eastAsia="zh-CN"/>
        </w:rPr>
        <w:t>3026.2</w:t>
      </w:r>
      <w:r w:rsidRPr="00B000D1">
        <w:rPr>
          <w:rFonts w:ascii="微软雅黑" w:eastAsia="微软雅黑" w:hAnsi="微软雅黑" w:cs="微软雅黑" w:hint="eastAsia"/>
          <w:spacing w:val="12"/>
          <w:lang w:eastAsia="zh-CN"/>
        </w:rPr>
        <w:t>美元</w:t>
      </w:r>
      <w:r w:rsidRPr="00B000D1">
        <w:rPr>
          <w:rFonts w:ascii="微软雅黑" w:eastAsia="微软雅黑" w:hAnsi="微软雅黑" w:cs="微软雅黑"/>
          <w:spacing w:val="12"/>
          <w:lang w:eastAsia="zh-CN"/>
        </w:rPr>
        <w:t>/</w:t>
      </w:r>
      <w:r w:rsidRPr="00B000D1">
        <w:rPr>
          <w:rFonts w:ascii="微软雅黑" w:eastAsia="微软雅黑" w:hAnsi="微软雅黑" w:cs="微软雅黑" w:hint="eastAsia"/>
          <w:spacing w:val="12"/>
          <w:lang w:eastAsia="zh-CN"/>
        </w:rPr>
        <w:t>盎司，</w:t>
      </w:r>
      <w:r w:rsidRPr="00B000D1">
        <w:rPr>
          <w:rFonts w:ascii="微软雅黑" w:eastAsia="微软雅黑" w:hAnsi="微软雅黑" w:cs="微软雅黑"/>
          <w:spacing w:val="12"/>
          <w:lang w:eastAsia="zh-CN"/>
        </w:rPr>
        <w:t>COMEX</w:t>
      </w:r>
      <w:r w:rsidRPr="00B000D1">
        <w:rPr>
          <w:rFonts w:ascii="微软雅黑" w:eastAsia="微软雅黑" w:hAnsi="微软雅黑" w:cs="微软雅黑" w:hint="eastAsia"/>
          <w:spacing w:val="12"/>
          <w:lang w:eastAsia="zh-CN"/>
        </w:rPr>
        <w:t>白银期货涨</w:t>
      </w:r>
      <w:r w:rsidRPr="00B000D1">
        <w:rPr>
          <w:rFonts w:ascii="微软雅黑" w:eastAsia="微软雅黑" w:hAnsi="微软雅黑" w:cs="微软雅黑"/>
          <w:spacing w:val="12"/>
          <w:lang w:eastAsia="zh-CN"/>
        </w:rPr>
        <w:t>2.39%</w:t>
      </w:r>
      <w:r w:rsidRPr="00B000D1">
        <w:rPr>
          <w:rFonts w:ascii="微软雅黑" w:eastAsia="微软雅黑" w:hAnsi="微软雅黑" w:cs="微软雅黑" w:hint="eastAsia"/>
          <w:spacing w:val="12"/>
          <w:lang w:eastAsia="zh-CN"/>
        </w:rPr>
        <w:t>报</w:t>
      </w:r>
      <w:r w:rsidRPr="00B000D1">
        <w:rPr>
          <w:rFonts w:ascii="微软雅黑" w:eastAsia="微软雅黑" w:hAnsi="微软雅黑" w:cs="微软雅黑"/>
          <w:spacing w:val="12"/>
          <w:lang w:eastAsia="zh-CN"/>
        </w:rPr>
        <w:t>34.25</w:t>
      </w:r>
      <w:r w:rsidRPr="00B000D1">
        <w:rPr>
          <w:rFonts w:ascii="微软雅黑" w:eastAsia="微软雅黑" w:hAnsi="微软雅黑" w:cs="微软雅黑" w:hint="eastAsia"/>
          <w:spacing w:val="12"/>
          <w:lang w:eastAsia="zh-CN"/>
        </w:rPr>
        <w:t>美元</w:t>
      </w:r>
      <w:r w:rsidRPr="00B000D1">
        <w:rPr>
          <w:rFonts w:ascii="微软雅黑" w:eastAsia="微软雅黑" w:hAnsi="微软雅黑" w:cs="微软雅黑"/>
          <w:spacing w:val="12"/>
          <w:lang w:eastAsia="zh-CN"/>
        </w:rPr>
        <w:t>/</w:t>
      </w:r>
      <w:r w:rsidRPr="00B000D1">
        <w:rPr>
          <w:rFonts w:ascii="微软雅黑" w:eastAsia="微软雅黑" w:hAnsi="微软雅黑" w:cs="微软雅黑" w:hint="eastAsia"/>
          <w:spacing w:val="12"/>
          <w:lang w:eastAsia="zh-CN"/>
        </w:rPr>
        <w:t>盎司。地缘局势持续升级，美军与胡塞武装冲突持续。俄方表示，由于乌克兰方面的立场，俄美双方未能在利雅得磋商后达成联合声明，叠加近期俄乌空袭持续，停火前景尚不明朗。特朗普关税政策再添变数，着眼于</w:t>
      </w:r>
      <w:r w:rsidRPr="00B000D1">
        <w:rPr>
          <w:rFonts w:ascii="微软雅黑" w:eastAsia="微软雅黑" w:hAnsi="微软雅黑" w:cs="微软雅黑"/>
          <w:spacing w:val="12"/>
          <w:lang w:eastAsia="zh-CN"/>
        </w:rPr>
        <w:t>4</w:t>
      </w:r>
      <w:r w:rsidRPr="00B000D1">
        <w:rPr>
          <w:rFonts w:ascii="微软雅黑" w:eastAsia="微软雅黑" w:hAnsi="微软雅黑" w:cs="微软雅黑" w:hint="eastAsia"/>
          <w:spacing w:val="12"/>
          <w:lang w:eastAsia="zh-CN"/>
        </w:rPr>
        <w:t>月</w:t>
      </w:r>
      <w:r w:rsidRPr="00B000D1">
        <w:rPr>
          <w:rFonts w:ascii="微软雅黑" w:eastAsia="微软雅黑" w:hAnsi="微软雅黑" w:cs="微软雅黑"/>
          <w:spacing w:val="12"/>
          <w:lang w:eastAsia="zh-CN"/>
        </w:rPr>
        <w:t>2</w:t>
      </w:r>
      <w:r w:rsidRPr="00B000D1">
        <w:rPr>
          <w:rFonts w:ascii="微软雅黑" w:eastAsia="微软雅黑" w:hAnsi="微软雅黑" w:cs="微软雅黑" w:hint="eastAsia"/>
          <w:spacing w:val="12"/>
          <w:lang w:eastAsia="zh-CN"/>
        </w:rPr>
        <w:t>日出台两步走的关税计划，其中包括立即征收高达</w:t>
      </w:r>
      <w:r w:rsidRPr="00B000D1">
        <w:rPr>
          <w:rFonts w:ascii="微软雅黑" w:eastAsia="微软雅黑" w:hAnsi="微软雅黑" w:cs="微软雅黑"/>
          <w:spacing w:val="12"/>
          <w:lang w:eastAsia="zh-CN"/>
        </w:rPr>
        <w:t>50%</w:t>
      </w:r>
      <w:r w:rsidRPr="00B000D1">
        <w:rPr>
          <w:rFonts w:ascii="微软雅黑" w:eastAsia="微软雅黑" w:hAnsi="微软雅黑" w:cs="微软雅黑" w:hint="eastAsia"/>
          <w:spacing w:val="12"/>
          <w:lang w:eastAsia="zh-CN"/>
        </w:rPr>
        <w:t>的关税，并立即对进口汽车征收关税，此前还威胁对从委内瑞拉购买石油的国家征收“次级关税”。对等关税引起多国央行对经济衰退预期的担忧，全球贸易格局不确定性日益增长，短期内为金价提供一定避险支撑。特朗普近期声明关税政策将“针对性”展开，部分国家和行业可能获得关税豁免，短期内市场担忧情绪边际修复。美联储较为青睐的</w:t>
      </w:r>
      <w:r w:rsidRPr="00B000D1">
        <w:rPr>
          <w:rFonts w:ascii="微软雅黑" w:eastAsia="微软雅黑" w:hAnsi="微软雅黑" w:cs="微软雅黑"/>
          <w:spacing w:val="12"/>
          <w:lang w:eastAsia="zh-CN"/>
        </w:rPr>
        <w:t>PCE</w:t>
      </w:r>
      <w:r w:rsidRPr="00B000D1">
        <w:rPr>
          <w:rFonts w:ascii="微软雅黑" w:eastAsia="微软雅黑" w:hAnsi="微软雅黑" w:cs="微软雅黑" w:hint="eastAsia"/>
          <w:spacing w:val="12"/>
          <w:lang w:eastAsia="zh-CN"/>
        </w:rPr>
        <w:t>个人消费支出数据将于周五公布，若</w:t>
      </w:r>
      <w:r w:rsidRPr="00B000D1">
        <w:rPr>
          <w:rFonts w:ascii="微软雅黑" w:eastAsia="微软雅黑" w:hAnsi="微软雅黑" w:cs="微软雅黑"/>
          <w:spacing w:val="12"/>
          <w:lang w:eastAsia="zh-CN"/>
        </w:rPr>
        <w:t>PCE</w:t>
      </w:r>
      <w:r w:rsidRPr="00B000D1">
        <w:rPr>
          <w:rFonts w:ascii="微软雅黑" w:eastAsia="微软雅黑" w:hAnsi="微软雅黑" w:cs="微软雅黑" w:hint="eastAsia"/>
          <w:spacing w:val="12"/>
          <w:lang w:eastAsia="zh-CN"/>
        </w:rPr>
        <w:t>数据放缓，联储票委或释放鸽派信号提振未来降息可能性，在此情形下，实际利率预期的下行利好金价。整体来看，黄金中长期上行逻辑依然稳固，但近期高位回调压力逐渐显现。白银方面，全球最大的白银</w:t>
      </w:r>
      <w:r w:rsidRPr="00B000D1">
        <w:rPr>
          <w:rFonts w:ascii="微软雅黑" w:eastAsia="微软雅黑" w:hAnsi="微软雅黑" w:cs="微软雅黑"/>
          <w:spacing w:val="12"/>
          <w:lang w:eastAsia="zh-CN"/>
        </w:rPr>
        <w:t>SLV ETF</w:t>
      </w:r>
      <w:r w:rsidRPr="00B000D1">
        <w:rPr>
          <w:rFonts w:ascii="微软雅黑" w:eastAsia="微软雅黑" w:hAnsi="微软雅黑" w:cs="微软雅黑" w:hint="eastAsia"/>
          <w:spacing w:val="12"/>
          <w:lang w:eastAsia="zh-CN"/>
        </w:rPr>
        <w:t>持仓创下去年</w:t>
      </w:r>
      <w:r w:rsidRPr="00B000D1">
        <w:rPr>
          <w:rFonts w:ascii="微软雅黑" w:eastAsia="微软雅黑" w:hAnsi="微软雅黑" w:cs="微软雅黑"/>
          <w:spacing w:val="12"/>
          <w:lang w:eastAsia="zh-CN"/>
        </w:rPr>
        <w:t>7</w:t>
      </w:r>
      <w:r w:rsidRPr="00B000D1">
        <w:rPr>
          <w:rFonts w:ascii="微软雅黑" w:eastAsia="微软雅黑" w:hAnsi="微软雅黑" w:cs="微软雅黑" w:hint="eastAsia"/>
          <w:spacing w:val="12"/>
          <w:lang w:eastAsia="zh-CN"/>
        </w:rPr>
        <w:t>月以来最大单日增幅，资金持续净流入预示多头看涨情绪，未来金银比有望持续回落。操作上建议观望为主，中长期可考虑逢低布局，</w:t>
      </w:r>
      <w:r w:rsidRPr="00B000D1">
        <w:rPr>
          <w:rFonts w:ascii="微软雅黑" w:eastAsia="微软雅黑" w:hAnsi="微软雅黑" w:cs="微软雅黑"/>
          <w:spacing w:val="12"/>
          <w:lang w:eastAsia="zh-CN"/>
        </w:rPr>
        <w:t>COMEX</w:t>
      </w:r>
      <w:r w:rsidRPr="00B000D1">
        <w:rPr>
          <w:rFonts w:ascii="微软雅黑" w:eastAsia="微软雅黑" w:hAnsi="微软雅黑" w:cs="微软雅黑" w:hint="eastAsia"/>
          <w:spacing w:val="12"/>
          <w:lang w:eastAsia="zh-CN"/>
        </w:rPr>
        <w:t>黄金参考区间</w:t>
      </w:r>
      <w:r w:rsidRPr="00B000D1">
        <w:rPr>
          <w:rFonts w:ascii="微软雅黑" w:eastAsia="微软雅黑" w:hAnsi="微软雅黑" w:cs="微软雅黑"/>
          <w:spacing w:val="12"/>
          <w:lang w:eastAsia="zh-CN"/>
        </w:rPr>
        <w:t>2900-3100</w:t>
      </w:r>
      <w:r w:rsidRPr="00B000D1">
        <w:rPr>
          <w:rFonts w:ascii="微软雅黑" w:eastAsia="微软雅黑" w:hAnsi="微软雅黑" w:cs="微软雅黑" w:hint="eastAsia"/>
          <w:spacing w:val="12"/>
          <w:lang w:eastAsia="zh-CN"/>
        </w:rPr>
        <w:t>美元，</w:t>
      </w:r>
      <w:r w:rsidRPr="00B000D1">
        <w:rPr>
          <w:rFonts w:ascii="微软雅黑" w:eastAsia="微软雅黑" w:hAnsi="微软雅黑" w:cs="微软雅黑"/>
          <w:spacing w:val="12"/>
          <w:lang w:eastAsia="zh-CN"/>
        </w:rPr>
        <w:t>COMEX</w:t>
      </w:r>
      <w:r w:rsidRPr="00B000D1">
        <w:rPr>
          <w:rFonts w:ascii="微软雅黑" w:eastAsia="微软雅黑" w:hAnsi="微软雅黑" w:cs="微软雅黑" w:hint="eastAsia"/>
          <w:spacing w:val="12"/>
          <w:lang w:eastAsia="zh-CN"/>
        </w:rPr>
        <w:t>白银参考区间</w:t>
      </w:r>
      <w:r w:rsidRPr="00B000D1">
        <w:rPr>
          <w:rFonts w:ascii="微软雅黑" w:eastAsia="微软雅黑" w:hAnsi="微软雅黑" w:cs="微软雅黑"/>
          <w:spacing w:val="12"/>
          <w:lang w:eastAsia="zh-CN"/>
        </w:rPr>
        <w:t>33-36</w:t>
      </w:r>
      <w:r w:rsidRPr="00B000D1">
        <w:rPr>
          <w:rFonts w:ascii="微软雅黑" w:eastAsia="微软雅黑" w:hAnsi="微软雅黑" w:cs="微软雅黑" w:hint="eastAsia"/>
          <w:spacing w:val="12"/>
          <w:lang w:eastAsia="zh-CN"/>
        </w:rPr>
        <w:t>美元。</w:t>
      </w:r>
    </w:p>
    <w:p w14:paraId="6AF3D94C" w14:textId="4934C7DE"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69CFC56" w:rsidR="007A477E" w:rsidRDefault="00B000D1"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A65EDD">
        <w:rPr>
          <w:b/>
          <w:bCs/>
          <w:noProof/>
        </w:rPr>
        <w:drawing>
          <wp:inline distT="0" distB="0" distL="0" distR="0" wp14:anchorId="2F896196" wp14:editId="0BCB177C">
            <wp:extent cx="4641012" cy="2061803"/>
            <wp:effectExtent l="0" t="0" r="7620" b="0"/>
            <wp:docPr id="733036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6174" cy="2099637"/>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17359151" w14:textId="77777777" w:rsidR="004252A2" w:rsidRDefault="004252A2" w:rsidP="004252A2">
      <w:pPr>
        <w:spacing w:before="103" w:line="256" w:lineRule="auto"/>
        <w:ind w:right="210" w:firstLine="468"/>
        <w:jc w:val="both"/>
        <w:rPr>
          <w:rFonts w:ascii="微软雅黑" w:eastAsia="微软雅黑" w:hAnsi="微软雅黑" w:cs="微软雅黑"/>
          <w:noProof/>
          <w:spacing w:val="7"/>
          <w:lang w:eastAsia="zh-CN"/>
        </w:rPr>
      </w:pPr>
      <w:r w:rsidRPr="004252A2">
        <w:rPr>
          <w:rFonts w:ascii="微软雅黑" w:eastAsia="微软雅黑" w:hAnsi="微软雅黑" w:cs="微软雅黑" w:hint="eastAsia"/>
          <w:noProof/>
          <w:spacing w:val="7"/>
          <w:lang w:eastAsia="zh-CN"/>
        </w:rPr>
        <w:t>洲际交易所</w:t>
      </w:r>
      <w:r w:rsidRPr="004252A2">
        <w:rPr>
          <w:rFonts w:ascii="微软雅黑" w:eastAsia="微软雅黑" w:hAnsi="微软雅黑" w:cs="微软雅黑"/>
          <w:noProof/>
          <w:spacing w:val="7"/>
          <w:lang w:eastAsia="zh-CN"/>
        </w:rPr>
        <w:t>(ICE)</w:t>
      </w:r>
      <w:r w:rsidRPr="004252A2">
        <w:rPr>
          <w:rFonts w:ascii="微软雅黑" w:eastAsia="微软雅黑" w:hAnsi="微软雅黑" w:cs="微软雅黑" w:hint="eastAsia"/>
          <w:noProof/>
          <w:spacing w:val="7"/>
          <w:lang w:eastAsia="zh-CN"/>
        </w:rPr>
        <w:t>原糖期货收高，自一周半低点反弹，投资者关注头号产国巴西的产量。</w:t>
      </w:r>
      <w:r w:rsidRPr="004252A2">
        <w:rPr>
          <w:rFonts w:ascii="微软雅黑" w:eastAsia="微软雅黑" w:hAnsi="微软雅黑" w:cs="微软雅黑"/>
          <w:noProof/>
          <w:spacing w:val="7"/>
          <w:lang w:eastAsia="zh-CN"/>
        </w:rPr>
        <w:t>ICE 5</w:t>
      </w:r>
      <w:r w:rsidRPr="004252A2">
        <w:rPr>
          <w:rFonts w:ascii="微软雅黑" w:eastAsia="微软雅黑" w:hAnsi="微软雅黑" w:cs="微软雅黑" w:hint="eastAsia"/>
          <w:noProof/>
          <w:spacing w:val="7"/>
          <w:lang w:eastAsia="zh-CN"/>
        </w:rPr>
        <w:t>月原糖期货合约收高</w:t>
      </w:r>
      <w:r w:rsidRPr="004252A2">
        <w:rPr>
          <w:rFonts w:ascii="微软雅黑" w:eastAsia="微软雅黑" w:hAnsi="微软雅黑" w:cs="微软雅黑"/>
          <w:noProof/>
          <w:spacing w:val="7"/>
          <w:lang w:eastAsia="zh-CN"/>
        </w:rPr>
        <w:t>0.25</w:t>
      </w:r>
      <w:r w:rsidRPr="004252A2">
        <w:rPr>
          <w:rFonts w:ascii="微软雅黑" w:eastAsia="微软雅黑" w:hAnsi="微软雅黑" w:cs="微软雅黑" w:hint="eastAsia"/>
          <w:noProof/>
          <w:spacing w:val="7"/>
          <w:lang w:eastAsia="zh-CN"/>
        </w:rPr>
        <w:t>美分，或</w:t>
      </w:r>
      <w:r w:rsidRPr="004252A2">
        <w:rPr>
          <w:rFonts w:ascii="微软雅黑" w:eastAsia="微软雅黑" w:hAnsi="微软雅黑" w:cs="微软雅黑"/>
          <w:noProof/>
          <w:spacing w:val="7"/>
          <w:lang w:eastAsia="zh-CN"/>
        </w:rPr>
        <w:t>1.3%</w:t>
      </w:r>
      <w:r w:rsidRPr="004252A2">
        <w:rPr>
          <w:rFonts w:ascii="微软雅黑" w:eastAsia="微软雅黑" w:hAnsi="微软雅黑" w:cs="微软雅黑" w:hint="eastAsia"/>
          <w:noProof/>
          <w:spacing w:val="7"/>
          <w:lang w:eastAsia="zh-CN"/>
        </w:rPr>
        <w:t>，结算价报每磅</w:t>
      </w:r>
      <w:r w:rsidRPr="004252A2">
        <w:rPr>
          <w:rFonts w:ascii="微软雅黑" w:eastAsia="微软雅黑" w:hAnsi="微软雅黑" w:cs="微软雅黑"/>
          <w:noProof/>
          <w:spacing w:val="7"/>
          <w:lang w:eastAsia="zh-CN"/>
        </w:rPr>
        <w:t>19.51</w:t>
      </w:r>
      <w:r w:rsidRPr="004252A2">
        <w:rPr>
          <w:rFonts w:ascii="微软雅黑" w:eastAsia="微软雅黑" w:hAnsi="微软雅黑" w:cs="微软雅黑" w:hint="eastAsia"/>
          <w:noProof/>
          <w:spacing w:val="7"/>
          <w:lang w:eastAsia="zh-CN"/>
        </w:rPr>
        <w:t>美分。盘中稍早触及一周半低点</w:t>
      </w:r>
      <w:r w:rsidRPr="004252A2">
        <w:rPr>
          <w:rFonts w:ascii="微软雅黑" w:eastAsia="微软雅黑" w:hAnsi="微软雅黑" w:cs="微软雅黑"/>
          <w:noProof/>
          <w:spacing w:val="7"/>
          <w:lang w:eastAsia="zh-CN"/>
        </w:rPr>
        <w:t>19.20</w:t>
      </w:r>
      <w:r w:rsidRPr="004252A2">
        <w:rPr>
          <w:rFonts w:ascii="微软雅黑" w:eastAsia="微软雅黑" w:hAnsi="微软雅黑" w:cs="微软雅黑" w:hint="eastAsia"/>
          <w:noProof/>
          <w:spacing w:val="7"/>
          <w:lang w:eastAsia="zh-CN"/>
        </w:rPr>
        <w:t>美分。巴西航运机构</w:t>
      </w:r>
      <w:r w:rsidRPr="004252A2">
        <w:rPr>
          <w:rFonts w:ascii="微软雅黑" w:eastAsia="微软雅黑" w:hAnsi="微软雅黑" w:cs="微软雅黑"/>
          <w:noProof/>
          <w:spacing w:val="7"/>
          <w:lang w:eastAsia="zh-CN"/>
        </w:rPr>
        <w:t>Wiiams</w:t>
      </w:r>
      <w:r w:rsidRPr="004252A2">
        <w:rPr>
          <w:rFonts w:ascii="微软雅黑" w:eastAsia="微软雅黑" w:hAnsi="微软雅黑" w:cs="微软雅黑" w:hint="eastAsia"/>
          <w:noProof/>
          <w:spacing w:val="7"/>
          <w:lang w:eastAsia="zh-CN"/>
        </w:rPr>
        <w:t>发布的数据显示，截至</w:t>
      </w:r>
      <w:r w:rsidRPr="004252A2">
        <w:rPr>
          <w:rFonts w:ascii="微软雅黑" w:eastAsia="微软雅黑" w:hAnsi="微软雅黑" w:cs="微软雅黑"/>
          <w:noProof/>
          <w:spacing w:val="7"/>
          <w:lang w:eastAsia="zh-CN"/>
        </w:rPr>
        <w:t>3</w:t>
      </w:r>
      <w:r w:rsidRPr="004252A2">
        <w:rPr>
          <w:rFonts w:ascii="微软雅黑" w:eastAsia="微软雅黑" w:hAnsi="微软雅黑" w:cs="微软雅黑" w:hint="eastAsia"/>
          <w:noProof/>
          <w:spacing w:val="7"/>
          <w:lang w:eastAsia="zh-CN"/>
        </w:rPr>
        <w:t>月</w:t>
      </w:r>
      <w:r w:rsidRPr="004252A2">
        <w:rPr>
          <w:rFonts w:ascii="微软雅黑" w:eastAsia="微软雅黑" w:hAnsi="微软雅黑" w:cs="微软雅黑"/>
          <w:noProof/>
          <w:spacing w:val="7"/>
          <w:lang w:eastAsia="zh-CN"/>
        </w:rPr>
        <w:t>19</w:t>
      </w:r>
      <w:r w:rsidRPr="004252A2">
        <w:rPr>
          <w:rFonts w:ascii="微软雅黑" w:eastAsia="微软雅黑" w:hAnsi="微软雅黑" w:cs="微软雅黑" w:hint="eastAsia"/>
          <w:noProof/>
          <w:spacing w:val="7"/>
          <w:lang w:eastAsia="zh-CN"/>
        </w:rPr>
        <w:t>日当周，巴西港口等待装运食糖的船只数量为</w:t>
      </w:r>
      <w:r w:rsidRPr="004252A2">
        <w:rPr>
          <w:rFonts w:ascii="微软雅黑" w:eastAsia="微软雅黑" w:hAnsi="微软雅黑" w:cs="微软雅黑"/>
          <w:noProof/>
          <w:spacing w:val="7"/>
          <w:lang w:eastAsia="zh-CN"/>
        </w:rPr>
        <w:t>50</w:t>
      </w:r>
      <w:r w:rsidRPr="004252A2">
        <w:rPr>
          <w:rFonts w:ascii="微软雅黑" w:eastAsia="微软雅黑" w:hAnsi="微软雅黑" w:cs="微软雅黑" w:hint="eastAsia"/>
          <w:noProof/>
          <w:spacing w:val="7"/>
          <w:lang w:eastAsia="zh-CN"/>
        </w:rPr>
        <w:t>艘，此前一周为</w:t>
      </w:r>
      <w:r w:rsidRPr="004252A2">
        <w:rPr>
          <w:rFonts w:ascii="微软雅黑" w:eastAsia="微软雅黑" w:hAnsi="微软雅黑" w:cs="微软雅黑"/>
          <w:noProof/>
          <w:spacing w:val="7"/>
          <w:lang w:eastAsia="zh-CN"/>
        </w:rPr>
        <w:t>47</w:t>
      </w:r>
      <w:r w:rsidRPr="004252A2">
        <w:rPr>
          <w:rFonts w:ascii="微软雅黑" w:eastAsia="微软雅黑" w:hAnsi="微软雅黑" w:cs="微软雅黑" w:hint="eastAsia"/>
          <w:noProof/>
          <w:spacing w:val="7"/>
          <w:lang w:eastAsia="zh-CN"/>
        </w:rPr>
        <w:t>艘</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港口等待装运的食糖数量为</w:t>
      </w:r>
      <w:r w:rsidRPr="004252A2">
        <w:rPr>
          <w:rFonts w:ascii="微软雅黑" w:eastAsia="微软雅黑" w:hAnsi="微软雅黑" w:cs="微软雅黑"/>
          <w:noProof/>
          <w:spacing w:val="7"/>
          <w:lang w:eastAsia="zh-CN"/>
        </w:rPr>
        <w:t>191.16</w:t>
      </w:r>
      <w:r w:rsidRPr="004252A2">
        <w:rPr>
          <w:rFonts w:ascii="微软雅黑" w:eastAsia="微软雅黑" w:hAnsi="微软雅黑" w:cs="微软雅黑" w:hint="eastAsia"/>
          <w:noProof/>
          <w:spacing w:val="7"/>
          <w:lang w:eastAsia="zh-CN"/>
        </w:rPr>
        <w:t>万吨，此前一周为</w:t>
      </w:r>
      <w:r w:rsidRPr="004252A2">
        <w:rPr>
          <w:rFonts w:ascii="微软雅黑" w:eastAsia="微软雅黑" w:hAnsi="微软雅黑" w:cs="微软雅黑"/>
          <w:noProof/>
          <w:spacing w:val="7"/>
          <w:lang w:eastAsia="zh-CN"/>
        </w:rPr>
        <w:t>163.38</w:t>
      </w:r>
      <w:r w:rsidRPr="004252A2">
        <w:rPr>
          <w:rFonts w:ascii="微软雅黑" w:eastAsia="微软雅黑" w:hAnsi="微软雅黑" w:cs="微软雅黑" w:hint="eastAsia"/>
          <w:noProof/>
          <w:spacing w:val="7"/>
          <w:lang w:eastAsia="zh-CN"/>
        </w:rPr>
        <w:t>万吨。在当周等待出口的食糖总量中，高等级原糖</w:t>
      </w:r>
      <w:r w:rsidRPr="004252A2">
        <w:rPr>
          <w:rFonts w:ascii="微软雅黑" w:eastAsia="微软雅黑" w:hAnsi="微软雅黑" w:cs="微软雅黑"/>
          <w:noProof/>
          <w:spacing w:val="7"/>
          <w:lang w:eastAsia="zh-CN"/>
        </w:rPr>
        <w:t>(VHP)</w:t>
      </w:r>
      <w:r w:rsidRPr="004252A2">
        <w:rPr>
          <w:rFonts w:ascii="微软雅黑" w:eastAsia="微软雅黑" w:hAnsi="微软雅黑" w:cs="微软雅黑" w:hint="eastAsia"/>
          <w:noProof/>
          <w:spacing w:val="7"/>
          <w:lang w:eastAsia="zh-CN"/>
        </w:rPr>
        <w:t>数量为</w:t>
      </w:r>
      <w:r w:rsidRPr="004252A2">
        <w:rPr>
          <w:rFonts w:ascii="微软雅黑" w:eastAsia="微软雅黑" w:hAnsi="微软雅黑" w:cs="微软雅黑"/>
          <w:noProof/>
          <w:spacing w:val="7"/>
          <w:lang w:eastAsia="zh-CN"/>
        </w:rPr>
        <w:t>182.18</w:t>
      </w:r>
      <w:r w:rsidRPr="004252A2">
        <w:rPr>
          <w:rFonts w:ascii="微软雅黑" w:eastAsia="微软雅黑" w:hAnsi="微软雅黑" w:cs="微软雅黑" w:hint="eastAsia"/>
          <w:noProof/>
          <w:spacing w:val="7"/>
          <w:lang w:eastAsia="zh-CN"/>
        </w:rPr>
        <w:t>万吨。根据</w:t>
      </w:r>
      <w:r w:rsidRPr="004252A2">
        <w:rPr>
          <w:rFonts w:ascii="微软雅黑" w:eastAsia="微软雅黑" w:hAnsi="微软雅黑" w:cs="微软雅黑"/>
          <w:noProof/>
          <w:spacing w:val="7"/>
          <w:lang w:eastAsia="zh-CN"/>
        </w:rPr>
        <w:t>Wiliams</w:t>
      </w:r>
      <w:r w:rsidRPr="004252A2">
        <w:rPr>
          <w:rFonts w:ascii="微软雅黑" w:eastAsia="微软雅黑" w:hAnsi="微软雅黑" w:cs="微软雅黑" w:hint="eastAsia"/>
          <w:noProof/>
          <w:spacing w:val="7"/>
          <w:lang w:eastAsia="zh-CN"/>
        </w:rPr>
        <w:t>发布的数据，桑托斯港等待出口的食糖数量为</w:t>
      </w:r>
      <w:r w:rsidRPr="004252A2">
        <w:rPr>
          <w:rFonts w:ascii="微软雅黑" w:eastAsia="微软雅黑" w:hAnsi="微软雅黑" w:cs="微软雅黑"/>
          <w:noProof/>
          <w:spacing w:val="7"/>
          <w:lang w:eastAsia="zh-CN"/>
        </w:rPr>
        <w:t>103.5</w:t>
      </w:r>
      <w:r w:rsidRPr="004252A2">
        <w:rPr>
          <w:rFonts w:ascii="微软雅黑" w:eastAsia="微软雅黑" w:hAnsi="微软雅黑" w:cs="微软雅黑" w:hint="eastAsia"/>
          <w:noProof/>
          <w:spacing w:val="7"/>
          <w:lang w:eastAsia="zh-CN"/>
        </w:rPr>
        <w:t>万吨，帕拉纳瓜港等待出口的食糖数量为</w:t>
      </w:r>
      <w:r w:rsidRPr="004252A2">
        <w:rPr>
          <w:rFonts w:ascii="微软雅黑" w:eastAsia="微软雅黑" w:hAnsi="微软雅黑" w:cs="微软雅黑"/>
          <w:noProof/>
          <w:spacing w:val="7"/>
          <w:lang w:eastAsia="zh-CN"/>
        </w:rPr>
        <w:t>60.34</w:t>
      </w:r>
      <w:r w:rsidRPr="004252A2">
        <w:rPr>
          <w:rFonts w:ascii="微软雅黑" w:eastAsia="微软雅黑" w:hAnsi="微软雅黑" w:cs="微软雅黑" w:hint="eastAsia"/>
          <w:noProof/>
          <w:spacing w:val="7"/>
          <w:lang w:eastAsia="zh-CN"/>
        </w:rPr>
        <w:t>万吨。美糖主力价格关注上方压力</w:t>
      </w:r>
      <w:r w:rsidRPr="004252A2">
        <w:rPr>
          <w:rFonts w:ascii="微软雅黑" w:eastAsia="微软雅黑" w:hAnsi="微软雅黑" w:cs="微软雅黑"/>
          <w:noProof/>
          <w:spacing w:val="7"/>
          <w:lang w:eastAsia="zh-CN"/>
        </w:rPr>
        <w:t>23.0</w:t>
      </w:r>
      <w:r w:rsidRPr="004252A2">
        <w:rPr>
          <w:rFonts w:ascii="微软雅黑" w:eastAsia="微软雅黑" w:hAnsi="微软雅黑" w:cs="微软雅黑" w:hint="eastAsia"/>
          <w:noProof/>
          <w:spacing w:val="7"/>
          <w:lang w:eastAsia="zh-CN"/>
        </w:rPr>
        <w:t>美分</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磅，下方支撑</w:t>
      </w:r>
      <w:r w:rsidRPr="004252A2">
        <w:rPr>
          <w:rFonts w:ascii="微软雅黑" w:eastAsia="微软雅黑" w:hAnsi="微软雅黑" w:cs="微软雅黑"/>
          <w:noProof/>
          <w:spacing w:val="7"/>
          <w:lang w:eastAsia="zh-CN"/>
        </w:rPr>
        <w:t>17.5</w:t>
      </w:r>
      <w:r w:rsidRPr="004252A2">
        <w:rPr>
          <w:rFonts w:ascii="微软雅黑" w:eastAsia="微软雅黑" w:hAnsi="微软雅黑" w:cs="微软雅黑" w:hint="eastAsia"/>
          <w:noProof/>
          <w:spacing w:val="7"/>
          <w:lang w:eastAsia="zh-CN"/>
        </w:rPr>
        <w:t>美分</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磅。建议</w:t>
      </w:r>
      <w:r w:rsidRPr="004252A2">
        <w:rPr>
          <w:rFonts w:ascii="微软雅黑" w:eastAsia="微软雅黑" w:hAnsi="微软雅黑" w:cs="微软雅黑"/>
          <w:noProof/>
          <w:spacing w:val="7"/>
          <w:lang w:eastAsia="zh-CN"/>
        </w:rPr>
        <w:t>5</w:t>
      </w:r>
      <w:r w:rsidRPr="004252A2">
        <w:rPr>
          <w:rFonts w:ascii="微软雅黑" w:eastAsia="微软雅黑" w:hAnsi="微软雅黑" w:cs="微软雅黑" w:hint="eastAsia"/>
          <w:noProof/>
          <w:spacing w:val="7"/>
          <w:lang w:eastAsia="zh-CN"/>
        </w:rPr>
        <w:t>月</w:t>
      </w:r>
      <w:r w:rsidRPr="004252A2">
        <w:rPr>
          <w:rFonts w:ascii="微软雅黑" w:eastAsia="微软雅黑" w:hAnsi="微软雅黑" w:cs="微软雅黑"/>
          <w:noProof/>
          <w:spacing w:val="7"/>
          <w:lang w:eastAsia="zh-CN"/>
        </w:rPr>
        <w:t xml:space="preserve"> ICE </w:t>
      </w:r>
      <w:r w:rsidRPr="004252A2">
        <w:rPr>
          <w:rFonts w:ascii="微软雅黑" w:eastAsia="微软雅黑" w:hAnsi="微软雅黑" w:cs="微软雅黑" w:hint="eastAsia"/>
          <w:noProof/>
          <w:spacing w:val="7"/>
          <w:lang w:eastAsia="zh-CN"/>
        </w:rPr>
        <w:t>期糖短期观望。</w:t>
      </w:r>
    </w:p>
    <w:p w14:paraId="4927669D" w14:textId="0D4B2776" w:rsidR="00674FE5" w:rsidRPr="007A477E" w:rsidRDefault="007A477E" w:rsidP="004252A2">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4D19A8B4" w:rsidR="007A477E" w:rsidRPr="00EC2E03" w:rsidRDefault="004252A2" w:rsidP="001251A6">
      <w:pPr>
        <w:spacing w:before="103" w:line="256" w:lineRule="auto"/>
        <w:ind w:right="210"/>
        <w:jc w:val="center"/>
        <w:rPr>
          <w:rFonts w:ascii="微软雅黑" w:eastAsia="微软雅黑" w:hAnsi="微软雅黑" w:cs="微软雅黑"/>
          <w:spacing w:val="7"/>
          <w:lang w:eastAsia="zh-CN"/>
        </w:rPr>
      </w:pPr>
      <w:r w:rsidRPr="005A6593">
        <w:rPr>
          <w:noProof/>
          <w:lang w:eastAsia="zh-CN"/>
        </w:rPr>
        <w:drawing>
          <wp:inline distT="0" distB="0" distL="0" distR="0" wp14:anchorId="5F8CAF8D" wp14:editId="03C39F31">
            <wp:extent cx="4856326" cy="1811547"/>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0597" cy="1816871"/>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1DF1CFCB" w14:textId="5191E3B0" w:rsidR="0099167A" w:rsidRPr="0057162B" w:rsidRDefault="00561AD6" w:rsidP="0057162B">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876893F" w14:textId="0101F0AE" w:rsidR="004252A2" w:rsidRDefault="004252A2" w:rsidP="004252A2">
      <w:pPr>
        <w:spacing w:before="103" w:line="256" w:lineRule="auto"/>
        <w:ind w:right="210" w:firstLine="448"/>
        <w:rPr>
          <w:rFonts w:ascii="微软雅黑" w:eastAsia="微软雅黑" w:hAnsi="微软雅黑" w:cs="微软雅黑"/>
          <w:noProof/>
          <w:spacing w:val="7"/>
          <w:lang w:eastAsia="zh-CN"/>
        </w:rPr>
      </w:pPr>
      <w:r w:rsidRPr="004252A2">
        <w:rPr>
          <w:rFonts w:ascii="微软雅黑" w:eastAsia="微软雅黑" w:hAnsi="微软雅黑" w:cs="微软雅黑" w:hint="eastAsia"/>
          <w:noProof/>
          <w:spacing w:val="7"/>
          <w:lang w:eastAsia="zh-CN"/>
        </w:rPr>
        <w:t>洲际交易所</w:t>
      </w:r>
      <w:r w:rsidRPr="004252A2">
        <w:rPr>
          <w:rFonts w:ascii="微软雅黑" w:eastAsia="微软雅黑" w:hAnsi="微软雅黑" w:cs="微软雅黑"/>
          <w:noProof/>
          <w:spacing w:val="7"/>
          <w:lang w:eastAsia="zh-CN"/>
        </w:rPr>
        <w:t>(ICE)</w:t>
      </w:r>
      <w:r w:rsidRPr="004252A2">
        <w:rPr>
          <w:rFonts w:ascii="微软雅黑" w:eastAsia="微软雅黑" w:hAnsi="微软雅黑" w:cs="微软雅黑" w:hint="eastAsia"/>
          <w:noProof/>
          <w:spacing w:val="7"/>
          <w:lang w:eastAsia="zh-CN"/>
        </w:rPr>
        <w:t>期棉收跌，受到芝加哥谷物市场颓势拖累，同时在下周初美国</w:t>
      </w:r>
      <w:r w:rsidR="00DE4198">
        <w:rPr>
          <w:rFonts w:ascii="微软雅黑" w:eastAsia="微软雅黑" w:hAnsi="微软雅黑" w:cs="微软雅黑" w:hint="eastAsia"/>
          <w:noProof/>
          <w:spacing w:val="7"/>
          <w:lang w:eastAsia="zh-CN"/>
        </w:rPr>
        <w:t>农</w:t>
      </w:r>
      <w:r w:rsidRPr="004252A2">
        <w:rPr>
          <w:rFonts w:ascii="微软雅黑" w:eastAsia="微软雅黑" w:hAnsi="微软雅黑" w:cs="微软雅黑" w:hint="eastAsia"/>
          <w:noProof/>
          <w:spacing w:val="7"/>
          <w:lang w:eastAsia="zh-CN"/>
        </w:rPr>
        <w:t>业部</w:t>
      </w:r>
      <w:r w:rsidRPr="004252A2">
        <w:rPr>
          <w:rFonts w:ascii="微软雅黑" w:eastAsia="微软雅黑" w:hAnsi="微软雅黑" w:cs="微软雅黑"/>
          <w:noProof/>
          <w:spacing w:val="7"/>
          <w:lang w:eastAsia="zh-CN"/>
        </w:rPr>
        <w:t>(USDA)</w:t>
      </w:r>
      <w:r w:rsidRPr="004252A2">
        <w:rPr>
          <w:rFonts w:ascii="微软雅黑" w:eastAsia="微软雅黑" w:hAnsi="微软雅黑" w:cs="微软雅黑" w:hint="eastAsia"/>
          <w:noProof/>
          <w:spacing w:val="7"/>
          <w:lang w:eastAsia="zh-CN"/>
        </w:rPr>
        <w:t>种植意向报告出炉前的谨慎情绪令棉价处在窄幅区间之内整固。</w:t>
      </w:r>
      <w:r w:rsidRPr="004252A2">
        <w:rPr>
          <w:rFonts w:ascii="微软雅黑" w:eastAsia="微软雅黑" w:hAnsi="微软雅黑" w:cs="微软雅黑"/>
          <w:noProof/>
          <w:spacing w:val="7"/>
          <w:lang w:eastAsia="zh-CN"/>
        </w:rPr>
        <w:t>ICE 5</w:t>
      </w:r>
      <w:r w:rsidRPr="004252A2">
        <w:rPr>
          <w:rFonts w:ascii="微软雅黑" w:eastAsia="微软雅黑" w:hAnsi="微软雅黑" w:cs="微软雅黑" w:hint="eastAsia"/>
          <w:noProof/>
          <w:spacing w:val="7"/>
          <w:lang w:eastAsia="zh-CN"/>
        </w:rPr>
        <w:t>月期棉合约下跌</w:t>
      </w:r>
      <w:r w:rsidRPr="004252A2">
        <w:rPr>
          <w:rFonts w:ascii="微软雅黑" w:eastAsia="微软雅黑" w:hAnsi="微软雅黑" w:cs="微软雅黑"/>
          <w:noProof/>
          <w:spacing w:val="7"/>
          <w:lang w:eastAsia="zh-CN"/>
        </w:rPr>
        <w:t>0.28</w:t>
      </w:r>
      <w:r w:rsidRPr="004252A2">
        <w:rPr>
          <w:rFonts w:ascii="微软雅黑" w:eastAsia="微软雅黑" w:hAnsi="微软雅黑" w:cs="微软雅黑" w:hint="eastAsia"/>
          <w:noProof/>
          <w:spacing w:val="7"/>
          <w:lang w:eastAsia="zh-CN"/>
        </w:rPr>
        <w:t>美分或</w:t>
      </w:r>
      <w:r w:rsidRPr="004252A2">
        <w:rPr>
          <w:rFonts w:ascii="微软雅黑" w:eastAsia="微软雅黑" w:hAnsi="微软雅黑" w:cs="微软雅黑"/>
          <w:noProof/>
          <w:spacing w:val="7"/>
          <w:lang w:eastAsia="zh-CN"/>
        </w:rPr>
        <w:t>0.43%</w:t>
      </w:r>
      <w:r w:rsidRPr="004252A2">
        <w:rPr>
          <w:rFonts w:ascii="微软雅黑" w:eastAsia="微软雅黑" w:hAnsi="微软雅黑" w:cs="微软雅黑" w:hint="eastAsia"/>
          <w:noProof/>
          <w:spacing w:val="7"/>
          <w:lang w:eastAsia="zh-CN"/>
        </w:rPr>
        <w:t>，结算价报每磅</w:t>
      </w:r>
      <w:r w:rsidRPr="004252A2">
        <w:rPr>
          <w:rFonts w:ascii="微软雅黑" w:eastAsia="微软雅黑" w:hAnsi="微软雅黑" w:cs="微软雅黑"/>
          <w:noProof/>
          <w:spacing w:val="7"/>
          <w:lang w:eastAsia="zh-CN"/>
        </w:rPr>
        <w:t>65.14</w:t>
      </w:r>
      <w:r w:rsidRPr="004252A2">
        <w:rPr>
          <w:rFonts w:ascii="微软雅黑" w:eastAsia="微软雅黑" w:hAnsi="微软雅黑" w:cs="微软雅黑" w:hint="eastAsia"/>
          <w:noProof/>
          <w:spacing w:val="7"/>
          <w:lang w:eastAsia="zh-CN"/>
        </w:rPr>
        <w:t>美分。国际方面，</w:t>
      </w:r>
      <w:r w:rsidRPr="004252A2">
        <w:rPr>
          <w:rFonts w:ascii="微软雅黑" w:eastAsia="微软雅黑" w:hAnsi="微软雅黑" w:cs="微软雅黑"/>
          <w:noProof/>
          <w:spacing w:val="7"/>
          <w:lang w:eastAsia="zh-CN"/>
        </w:rPr>
        <w:t>3</w:t>
      </w:r>
      <w:r w:rsidRPr="004252A2">
        <w:rPr>
          <w:rFonts w:ascii="微软雅黑" w:eastAsia="微软雅黑" w:hAnsi="微软雅黑" w:cs="微软雅黑" w:hint="eastAsia"/>
          <w:noProof/>
          <w:spacing w:val="7"/>
          <w:lang w:eastAsia="zh-CN"/>
        </w:rPr>
        <w:t>月</w:t>
      </w:r>
      <w:r w:rsidRPr="004252A2">
        <w:rPr>
          <w:rFonts w:ascii="微软雅黑" w:eastAsia="微软雅黑" w:hAnsi="微软雅黑" w:cs="微软雅黑"/>
          <w:noProof/>
          <w:spacing w:val="7"/>
          <w:lang w:eastAsia="zh-CN"/>
        </w:rPr>
        <w:t>20</w:t>
      </w:r>
      <w:r w:rsidRPr="004252A2">
        <w:rPr>
          <w:rFonts w:ascii="微软雅黑" w:eastAsia="微软雅黑" w:hAnsi="微软雅黑" w:cs="微软雅黑" w:hint="eastAsia"/>
          <w:noProof/>
          <w:spacing w:val="7"/>
          <w:lang w:eastAsia="zh-CN"/>
        </w:rPr>
        <w:t>日</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周四</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，美国农业部</w:t>
      </w:r>
      <w:r w:rsidRPr="004252A2">
        <w:rPr>
          <w:rFonts w:ascii="微软雅黑" w:eastAsia="微软雅黑" w:hAnsi="微软雅黑" w:cs="微软雅黑"/>
          <w:noProof/>
          <w:spacing w:val="7"/>
          <w:lang w:eastAsia="zh-CN"/>
        </w:rPr>
        <w:t>(USDA)</w:t>
      </w:r>
      <w:r w:rsidRPr="004252A2">
        <w:rPr>
          <w:rFonts w:ascii="微软雅黑" w:eastAsia="微软雅黑" w:hAnsi="微软雅黑" w:cs="微软雅黑" w:hint="eastAsia"/>
          <w:noProof/>
          <w:spacing w:val="7"/>
          <w:lang w:eastAsia="zh-CN"/>
        </w:rPr>
        <w:t>公布的出口销售报告显示，</w:t>
      </w:r>
      <w:r w:rsidRPr="004252A2">
        <w:rPr>
          <w:rFonts w:ascii="微软雅黑" w:eastAsia="微软雅黑" w:hAnsi="微软雅黑" w:cs="微软雅黑"/>
          <w:noProof/>
          <w:spacing w:val="7"/>
          <w:lang w:eastAsia="zh-CN"/>
        </w:rPr>
        <w:t>3</w:t>
      </w:r>
      <w:r w:rsidRPr="004252A2">
        <w:rPr>
          <w:rFonts w:ascii="微软雅黑" w:eastAsia="微软雅黑" w:hAnsi="微软雅黑" w:cs="微软雅黑" w:hint="eastAsia"/>
          <w:noProof/>
          <w:spacing w:val="7"/>
          <w:lang w:eastAsia="zh-CN"/>
        </w:rPr>
        <w:t>月</w:t>
      </w:r>
      <w:r w:rsidRPr="004252A2">
        <w:rPr>
          <w:rFonts w:ascii="微软雅黑" w:eastAsia="微软雅黑" w:hAnsi="微软雅黑" w:cs="微软雅黑"/>
          <w:noProof/>
          <w:spacing w:val="7"/>
          <w:lang w:eastAsia="zh-CN"/>
        </w:rPr>
        <w:t>13</w:t>
      </w:r>
      <w:r w:rsidRPr="004252A2">
        <w:rPr>
          <w:rFonts w:ascii="微软雅黑" w:eastAsia="微软雅黑" w:hAnsi="微软雅黑" w:cs="微软雅黑" w:hint="eastAsia"/>
          <w:noProof/>
          <w:spacing w:val="7"/>
          <w:lang w:eastAsia="zh-CN"/>
        </w:rPr>
        <w:t>日止当周，美国当前市场年度棉花出口销售净增</w:t>
      </w:r>
      <w:r w:rsidRPr="004252A2">
        <w:rPr>
          <w:rFonts w:ascii="微软雅黑" w:eastAsia="微软雅黑" w:hAnsi="微软雅黑" w:cs="微软雅黑"/>
          <w:noProof/>
          <w:spacing w:val="7"/>
          <w:lang w:eastAsia="zh-CN"/>
        </w:rPr>
        <w:t>10.11</w:t>
      </w:r>
      <w:r w:rsidRPr="004252A2">
        <w:rPr>
          <w:rFonts w:ascii="微软雅黑" w:eastAsia="微软雅黑" w:hAnsi="微软雅黑" w:cs="微软雅黑" w:hint="eastAsia"/>
          <w:noProof/>
          <w:spacing w:val="7"/>
          <w:lang w:eastAsia="zh-CN"/>
        </w:rPr>
        <w:t>万包，较之前一周减少</w:t>
      </w:r>
      <w:r w:rsidRPr="004252A2">
        <w:rPr>
          <w:rFonts w:ascii="微软雅黑" w:eastAsia="微软雅黑" w:hAnsi="微软雅黑" w:cs="微软雅黑"/>
          <w:noProof/>
          <w:spacing w:val="7"/>
          <w:lang w:eastAsia="zh-CN"/>
        </w:rPr>
        <w:t>63%</w:t>
      </w:r>
      <w:r w:rsidRPr="004252A2">
        <w:rPr>
          <w:rFonts w:ascii="微软雅黑" w:eastAsia="微软雅黑" w:hAnsi="微软雅黑" w:cs="微软雅黑" w:hint="eastAsia"/>
          <w:noProof/>
          <w:spacing w:val="7"/>
          <w:lang w:eastAsia="zh-CN"/>
        </w:rPr>
        <w:t>，较前四周均值减少</w:t>
      </w:r>
      <w:r w:rsidRPr="004252A2">
        <w:rPr>
          <w:rFonts w:ascii="微软雅黑" w:eastAsia="微软雅黑" w:hAnsi="微软雅黑" w:cs="微软雅黑"/>
          <w:noProof/>
          <w:spacing w:val="7"/>
          <w:lang w:eastAsia="zh-CN"/>
        </w:rPr>
        <w:t>59%</w:t>
      </w:r>
      <w:r w:rsidRPr="004252A2">
        <w:rPr>
          <w:rFonts w:ascii="微软雅黑" w:eastAsia="微软雅黑" w:hAnsi="微软雅黑" w:cs="微软雅黑" w:hint="eastAsia"/>
          <w:noProof/>
          <w:spacing w:val="7"/>
          <w:lang w:eastAsia="zh-CN"/>
        </w:rPr>
        <w:t>。当周，美国下一市场年度棉花出口销售净增</w:t>
      </w:r>
      <w:r w:rsidRPr="004252A2">
        <w:rPr>
          <w:rFonts w:ascii="微软雅黑" w:eastAsia="微软雅黑" w:hAnsi="微软雅黑" w:cs="微软雅黑"/>
          <w:noProof/>
          <w:spacing w:val="7"/>
          <w:lang w:eastAsia="zh-CN"/>
        </w:rPr>
        <w:t>5.79</w:t>
      </w:r>
      <w:r w:rsidRPr="004252A2">
        <w:rPr>
          <w:rFonts w:ascii="微软雅黑" w:eastAsia="微软雅黑" w:hAnsi="微软雅黑" w:cs="微软雅黑" w:hint="eastAsia"/>
          <w:noProof/>
          <w:spacing w:val="7"/>
          <w:lang w:eastAsia="zh-CN"/>
        </w:rPr>
        <w:t>万包。当周，美国棉花出口装船为</w:t>
      </w:r>
      <w:r w:rsidRPr="004252A2">
        <w:rPr>
          <w:rFonts w:ascii="微软雅黑" w:eastAsia="微软雅黑" w:hAnsi="微软雅黑" w:cs="微软雅黑"/>
          <w:noProof/>
          <w:spacing w:val="7"/>
          <w:lang w:eastAsia="zh-CN"/>
        </w:rPr>
        <w:t>35.10</w:t>
      </w:r>
      <w:r w:rsidRPr="004252A2">
        <w:rPr>
          <w:rFonts w:ascii="微软雅黑" w:eastAsia="微软雅黑" w:hAnsi="微软雅黑" w:cs="微软雅黑" w:hint="eastAsia"/>
          <w:noProof/>
          <w:spacing w:val="7"/>
          <w:lang w:eastAsia="zh-CN"/>
        </w:rPr>
        <w:t>万包，较之前一周减少</w:t>
      </w:r>
      <w:r w:rsidRPr="004252A2">
        <w:rPr>
          <w:rFonts w:ascii="微软雅黑" w:eastAsia="微软雅黑" w:hAnsi="微软雅黑" w:cs="微软雅黑"/>
          <w:noProof/>
          <w:spacing w:val="7"/>
          <w:lang w:eastAsia="zh-CN"/>
        </w:rPr>
        <w:t>13%</w:t>
      </w:r>
      <w:r w:rsidRPr="004252A2">
        <w:rPr>
          <w:rFonts w:ascii="微软雅黑" w:eastAsia="微软雅黑" w:hAnsi="微软雅黑" w:cs="微软雅黑" w:hint="eastAsia"/>
          <w:noProof/>
          <w:spacing w:val="7"/>
          <w:lang w:eastAsia="zh-CN"/>
        </w:rPr>
        <w:t>，较此前四周均值增加</w:t>
      </w:r>
      <w:r w:rsidRPr="004252A2">
        <w:rPr>
          <w:rFonts w:ascii="微软雅黑" w:eastAsia="微软雅黑" w:hAnsi="微软雅黑" w:cs="微软雅黑"/>
          <w:noProof/>
          <w:spacing w:val="7"/>
          <w:lang w:eastAsia="zh-CN"/>
        </w:rPr>
        <w:t>8%</w:t>
      </w:r>
      <w:r w:rsidRPr="004252A2">
        <w:rPr>
          <w:rFonts w:ascii="微软雅黑" w:eastAsia="微软雅黑" w:hAnsi="微软雅黑" w:cs="微软雅黑" w:hint="eastAsia"/>
          <w:noProof/>
          <w:spacing w:val="7"/>
          <w:lang w:eastAsia="zh-CN"/>
        </w:rPr>
        <w:t>，其中，向中国大陆出口装船</w:t>
      </w:r>
      <w:r w:rsidRPr="004252A2">
        <w:rPr>
          <w:rFonts w:ascii="微软雅黑" w:eastAsia="微软雅黑" w:hAnsi="微软雅黑" w:cs="微软雅黑"/>
          <w:noProof/>
          <w:spacing w:val="7"/>
          <w:lang w:eastAsia="zh-CN"/>
        </w:rPr>
        <w:t>1.49</w:t>
      </w:r>
      <w:r w:rsidRPr="004252A2">
        <w:rPr>
          <w:rFonts w:ascii="微软雅黑" w:eastAsia="微软雅黑" w:hAnsi="微软雅黑" w:cs="微软雅黑" w:hint="eastAsia"/>
          <w:noProof/>
          <w:spacing w:val="7"/>
          <w:lang w:eastAsia="zh-CN"/>
        </w:rPr>
        <w:t>万包。美棉主力价格关注上方压力</w:t>
      </w:r>
      <w:r w:rsidRPr="004252A2">
        <w:rPr>
          <w:rFonts w:ascii="微软雅黑" w:eastAsia="微软雅黑" w:hAnsi="微软雅黑" w:cs="微软雅黑"/>
          <w:noProof/>
          <w:spacing w:val="7"/>
          <w:lang w:eastAsia="zh-CN"/>
        </w:rPr>
        <w:t>70</w:t>
      </w:r>
      <w:r w:rsidRPr="004252A2">
        <w:rPr>
          <w:rFonts w:ascii="微软雅黑" w:eastAsia="微软雅黑" w:hAnsi="微软雅黑" w:cs="微软雅黑" w:hint="eastAsia"/>
          <w:noProof/>
          <w:spacing w:val="7"/>
          <w:lang w:eastAsia="zh-CN"/>
        </w:rPr>
        <w:t>美分</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磅，下方支撑</w:t>
      </w:r>
      <w:r w:rsidRPr="004252A2">
        <w:rPr>
          <w:rFonts w:ascii="微软雅黑" w:eastAsia="微软雅黑" w:hAnsi="微软雅黑" w:cs="微软雅黑"/>
          <w:noProof/>
          <w:spacing w:val="7"/>
          <w:lang w:eastAsia="zh-CN"/>
        </w:rPr>
        <w:t>60.0</w:t>
      </w:r>
      <w:r w:rsidRPr="004252A2">
        <w:rPr>
          <w:rFonts w:ascii="微软雅黑" w:eastAsia="微软雅黑" w:hAnsi="微软雅黑" w:cs="微软雅黑" w:hint="eastAsia"/>
          <w:noProof/>
          <w:spacing w:val="7"/>
          <w:lang w:eastAsia="zh-CN"/>
        </w:rPr>
        <w:t>美分</w:t>
      </w:r>
      <w:r w:rsidRPr="004252A2">
        <w:rPr>
          <w:rFonts w:ascii="微软雅黑" w:eastAsia="微软雅黑" w:hAnsi="微软雅黑" w:cs="微软雅黑"/>
          <w:noProof/>
          <w:spacing w:val="7"/>
          <w:lang w:eastAsia="zh-CN"/>
        </w:rPr>
        <w:t>/</w:t>
      </w:r>
      <w:r w:rsidRPr="004252A2">
        <w:rPr>
          <w:rFonts w:ascii="微软雅黑" w:eastAsia="微软雅黑" w:hAnsi="微软雅黑" w:cs="微软雅黑" w:hint="eastAsia"/>
          <w:noProof/>
          <w:spacing w:val="7"/>
          <w:lang w:eastAsia="zh-CN"/>
        </w:rPr>
        <w:t>磅。建议</w:t>
      </w:r>
      <w:r w:rsidRPr="004252A2">
        <w:rPr>
          <w:rFonts w:ascii="微软雅黑" w:eastAsia="微软雅黑" w:hAnsi="微软雅黑" w:cs="微软雅黑"/>
          <w:noProof/>
          <w:spacing w:val="7"/>
          <w:lang w:eastAsia="zh-CN"/>
        </w:rPr>
        <w:t>5</w:t>
      </w:r>
      <w:r w:rsidRPr="004252A2">
        <w:rPr>
          <w:rFonts w:ascii="微软雅黑" w:eastAsia="微软雅黑" w:hAnsi="微软雅黑" w:cs="微软雅黑" w:hint="eastAsia"/>
          <w:noProof/>
          <w:spacing w:val="7"/>
          <w:lang w:eastAsia="zh-CN"/>
        </w:rPr>
        <w:t>月</w:t>
      </w:r>
      <w:r w:rsidRPr="004252A2">
        <w:rPr>
          <w:rFonts w:ascii="微软雅黑" w:eastAsia="微软雅黑" w:hAnsi="微软雅黑" w:cs="微软雅黑"/>
          <w:noProof/>
          <w:spacing w:val="7"/>
          <w:lang w:eastAsia="zh-CN"/>
        </w:rPr>
        <w:t xml:space="preserve"> ICE </w:t>
      </w:r>
      <w:r w:rsidRPr="004252A2">
        <w:rPr>
          <w:rFonts w:ascii="微软雅黑" w:eastAsia="微软雅黑" w:hAnsi="微软雅黑" w:cs="微软雅黑" w:hint="eastAsia"/>
          <w:noProof/>
          <w:spacing w:val="7"/>
          <w:lang w:eastAsia="zh-CN"/>
        </w:rPr>
        <w:t>期棉短期暂时观望。</w:t>
      </w:r>
    </w:p>
    <w:p w14:paraId="2A360956" w14:textId="6A36EEDD" w:rsidR="00674FE5" w:rsidRDefault="007A477E" w:rsidP="004252A2">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72BEB9C0" w14:textId="417C2B1A" w:rsidR="00B00DB4" w:rsidRDefault="004252A2" w:rsidP="003D6B75">
      <w:pPr>
        <w:spacing w:before="103" w:line="256" w:lineRule="auto"/>
        <w:ind w:right="210" w:firstLine="448"/>
        <w:jc w:val="center"/>
        <w:rPr>
          <w:rFonts w:ascii="微软雅黑" w:eastAsia="微软雅黑" w:hAnsi="微软雅黑" w:cs="微软雅黑"/>
          <w:spacing w:val="7"/>
          <w:lang w:eastAsia="zh-CN"/>
        </w:rPr>
      </w:pPr>
      <w:r w:rsidRPr="005A6593">
        <w:rPr>
          <w:noProof/>
          <w:lang w:eastAsia="zh-CN"/>
        </w:rPr>
        <w:drawing>
          <wp:inline distT="0" distB="0" distL="0" distR="0" wp14:anchorId="46919425" wp14:editId="427B0034">
            <wp:extent cx="4640580" cy="1749505"/>
            <wp:effectExtent l="0" t="0" r="762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9608" cy="1783069"/>
                    </a:xfrm>
                    <a:prstGeom prst="rect">
                      <a:avLst/>
                    </a:prstGeom>
                    <a:noFill/>
                    <a:ln>
                      <a:noFill/>
                    </a:ln>
                  </pic:spPr>
                </pic:pic>
              </a:graphicData>
            </a:graphic>
          </wp:inline>
        </w:drawing>
      </w:r>
    </w:p>
    <w:p w14:paraId="3EACC7BA" w14:textId="77777777" w:rsidR="003D6B75" w:rsidRPr="00EC32FE" w:rsidRDefault="003D6B75"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6F00C" w14:textId="77777777" w:rsidR="00382882" w:rsidRDefault="00382882">
      <w:pPr>
        <w:ind w:right="210" w:firstLine="420"/>
      </w:pPr>
      <w:r>
        <w:separator/>
      </w:r>
    </w:p>
  </w:endnote>
  <w:endnote w:type="continuationSeparator" w:id="0">
    <w:p w14:paraId="79D4DB0D" w14:textId="77777777" w:rsidR="00382882" w:rsidRDefault="0038288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1B0CAF8"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000D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1B0CAF8"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000D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C515" w14:textId="77777777" w:rsidR="00382882" w:rsidRDefault="00382882">
      <w:pPr>
        <w:ind w:right="210" w:firstLine="420"/>
      </w:pPr>
      <w:r>
        <w:separator/>
      </w:r>
    </w:p>
  </w:footnote>
  <w:footnote w:type="continuationSeparator" w:id="0">
    <w:p w14:paraId="7DF5DBF8" w14:textId="77777777" w:rsidR="00382882" w:rsidRDefault="0038288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A2BE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104490541" o:spid="_x0000_i1025" type="#_x0000_t75" style="width:11pt;height:14pt;visibility:visible;mso-wrap-style:square">
            <v:imagedata r:id="rId1" o:title=""/>
          </v:shape>
        </w:pict>
      </mc:Choice>
      <mc:Fallback>
        <w:drawing>
          <wp:inline distT="0" distB="0" distL="0" distR="0" wp14:anchorId="46D87EE6" wp14:editId="7A8920FB">
            <wp:extent cx="139700" cy="177800"/>
            <wp:effectExtent l="0" t="0" r="0" b="0"/>
            <wp:docPr id="2104490541" name="图片 210449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mc:Fallback>
    </mc:AlternateConten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2706002">
    <w:abstractNumId w:val="5"/>
  </w:num>
  <w:num w:numId="2" w16cid:durableId="362481957">
    <w:abstractNumId w:val="1"/>
  </w:num>
  <w:num w:numId="3" w16cid:durableId="1680933226">
    <w:abstractNumId w:val="2"/>
  </w:num>
  <w:num w:numId="4" w16cid:durableId="1903297943">
    <w:abstractNumId w:val="0"/>
  </w:num>
  <w:num w:numId="5" w16cid:durableId="1495876355">
    <w:abstractNumId w:val="4"/>
  </w:num>
  <w:num w:numId="6" w16cid:durableId="3954442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doNotDisplayPageBoundaries/>
  <w:embedSystemFonts/>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0395"/>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5F7"/>
    <w:rsid w:val="001177BF"/>
    <w:rsid w:val="00121521"/>
    <w:rsid w:val="0012299F"/>
    <w:rsid w:val="00122DD8"/>
    <w:rsid w:val="00123C21"/>
    <w:rsid w:val="001251A6"/>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366B"/>
    <w:rsid w:val="00197B13"/>
    <w:rsid w:val="001A270F"/>
    <w:rsid w:val="001A33CE"/>
    <w:rsid w:val="001A37B9"/>
    <w:rsid w:val="001A38E1"/>
    <w:rsid w:val="001A3FA7"/>
    <w:rsid w:val="001A4594"/>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DED"/>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CCD"/>
    <w:rsid w:val="00216D52"/>
    <w:rsid w:val="00220006"/>
    <w:rsid w:val="00223327"/>
    <w:rsid w:val="0022448B"/>
    <w:rsid w:val="00225E7B"/>
    <w:rsid w:val="0023048F"/>
    <w:rsid w:val="0023156A"/>
    <w:rsid w:val="00231798"/>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C1437"/>
    <w:rsid w:val="002C222F"/>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674E"/>
    <w:rsid w:val="0031740A"/>
    <w:rsid w:val="00322591"/>
    <w:rsid w:val="00325C0E"/>
    <w:rsid w:val="00326B9B"/>
    <w:rsid w:val="00330895"/>
    <w:rsid w:val="0033158E"/>
    <w:rsid w:val="00333BD2"/>
    <w:rsid w:val="00336CE5"/>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882"/>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4D18"/>
    <w:rsid w:val="004165E1"/>
    <w:rsid w:val="004179BA"/>
    <w:rsid w:val="0042016F"/>
    <w:rsid w:val="00421423"/>
    <w:rsid w:val="00421C61"/>
    <w:rsid w:val="00423BF0"/>
    <w:rsid w:val="004240B3"/>
    <w:rsid w:val="004252A2"/>
    <w:rsid w:val="004302E0"/>
    <w:rsid w:val="00430790"/>
    <w:rsid w:val="00431D98"/>
    <w:rsid w:val="0043483D"/>
    <w:rsid w:val="00434DFC"/>
    <w:rsid w:val="00436FD5"/>
    <w:rsid w:val="0044022E"/>
    <w:rsid w:val="00440543"/>
    <w:rsid w:val="00440E27"/>
    <w:rsid w:val="0044318F"/>
    <w:rsid w:val="0044483C"/>
    <w:rsid w:val="00445E85"/>
    <w:rsid w:val="00445FE3"/>
    <w:rsid w:val="0045019C"/>
    <w:rsid w:val="00451548"/>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B69FD"/>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108D0"/>
    <w:rsid w:val="005122B0"/>
    <w:rsid w:val="005152A7"/>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83A38"/>
    <w:rsid w:val="00583B82"/>
    <w:rsid w:val="00587742"/>
    <w:rsid w:val="0059047A"/>
    <w:rsid w:val="005930AF"/>
    <w:rsid w:val="00593490"/>
    <w:rsid w:val="00594946"/>
    <w:rsid w:val="00595DB3"/>
    <w:rsid w:val="00595EF2"/>
    <w:rsid w:val="00596CB5"/>
    <w:rsid w:val="00597406"/>
    <w:rsid w:val="00597AD4"/>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E3D"/>
    <w:rsid w:val="006811FA"/>
    <w:rsid w:val="00681D1A"/>
    <w:rsid w:val="006837BD"/>
    <w:rsid w:val="006856AB"/>
    <w:rsid w:val="00687301"/>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43B5"/>
    <w:rsid w:val="007848B4"/>
    <w:rsid w:val="00784B10"/>
    <w:rsid w:val="00785CA7"/>
    <w:rsid w:val="00796EE5"/>
    <w:rsid w:val="007A477E"/>
    <w:rsid w:val="007A612E"/>
    <w:rsid w:val="007A70F5"/>
    <w:rsid w:val="007A7159"/>
    <w:rsid w:val="007A768E"/>
    <w:rsid w:val="007B4B50"/>
    <w:rsid w:val="007C0BB3"/>
    <w:rsid w:val="007C1292"/>
    <w:rsid w:val="007C1951"/>
    <w:rsid w:val="007C1E13"/>
    <w:rsid w:val="007C2ACF"/>
    <w:rsid w:val="007C30C1"/>
    <w:rsid w:val="007C353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4B93"/>
    <w:rsid w:val="00905AC1"/>
    <w:rsid w:val="00906472"/>
    <w:rsid w:val="00907E85"/>
    <w:rsid w:val="00910735"/>
    <w:rsid w:val="00911495"/>
    <w:rsid w:val="00912070"/>
    <w:rsid w:val="009142F4"/>
    <w:rsid w:val="0091526F"/>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C04AB"/>
    <w:rsid w:val="009C1622"/>
    <w:rsid w:val="009C2134"/>
    <w:rsid w:val="009C29CF"/>
    <w:rsid w:val="009C3A26"/>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65C3"/>
    <w:rsid w:val="00A11E1B"/>
    <w:rsid w:val="00A1375F"/>
    <w:rsid w:val="00A165BA"/>
    <w:rsid w:val="00A16D5D"/>
    <w:rsid w:val="00A17B09"/>
    <w:rsid w:val="00A22B03"/>
    <w:rsid w:val="00A23E6E"/>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B36F9"/>
    <w:rsid w:val="00AB3CF5"/>
    <w:rsid w:val="00AB5CA6"/>
    <w:rsid w:val="00AB60A6"/>
    <w:rsid w:val="00AB6B3D"/>
    <w:rsid w:val="00AC09B3"/>
    <w:rsid w:val="00AC5554"/>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00D1"/>
    <w:rsid w:val="00B00DB4"/>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1B10"/>
    <w:rsid w:val="00B2200B"/>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E31"/>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DA0"/>
    <w:rsid w:val="00D1050A"/>
    <w:rsid w:val="00D10BC5"/>
    <w:rsid w:val="00D110BB"/>
    <w:rsid w:val="00D110E5"/>
    <w:rsid w:val="00D118F9"/>
    <w:rsid w:val="00D13501"/>
    <w:rsid w:val="00D13E80"/>
    <w:rsid w:val="00D14A03"/>
    <w:rsid w:val="00D14CB7"/>
    <w:rsid w:val="00D151CD"/>
    <w:rsid w:val="00D1585D"/>
    <w:rsid w:val="00D16C49"/>
    <w:rsid w:val="00D17C79"/>
    <w:rsid w:val="00D202F1"/>
    <w:rsid w:val="00D20FBF"/>
    <w:rsid w:val="00D2107B"/>
    <w:rsid w:val="00D2347D"/>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9CB"/>
    <w:rsid w:val="00DC2E0F"/>
    <w:rsid w:val="00DC34AC"/>
    <w:rsid w:val="00DC3ABD"/>
    <w:rsid w:val="00DC3AF7"/>
    <w:rsid w:val="00DC3FA3"/>
    <w:rsid w:val="00DC475D"/>
    <w:rsid w:val="00DC6103"/>
    <w:rsid w:val="00DC623C"/>
    <w:rsid w:val="00DD1B1B"/>
    <w:rsid w:val="00DD4459"/>
    <w:rsid w:val="00DE0695"/>
    <w:rsid w:val="00DE289B"/>
    <w:rsid w:val="00DE3670"/>
    <w:rsid w:val="00DE4198"/>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2A6"/>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94E71"/>
    <w:rsid w:val="00EA3279"/>
    <w:rsid w:val="00EA3D98"/>
    <w:rsid w:val="00EA3E74"/>
    <w:rsid w:val="00EA7F8B"/>
    <w:rsid w:val="00EB068F"/>
    <w:rsid w:val="00EB121C"/>
    <w:rsid w:val="00EB194E"/>
    <w:rsid w:val="00EB3985"/>
    <w:rsid w:val="00EB6ED9"/>
    <w:rsid w:val="00EB7560"/>
    <w:rsid w:val="00EC1B80"/>
    <w:rsid w:val="00EC2E03"/>
    <w:rsid w:val="00EC32FE"/>
    <w:rsid w:val="00EC338C"/>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3320"/>
    <w:rsid w:val="00EF4C72"/>
    <w:rsid w:val="00EF4DC8"/>
    <w:rsid w:val="00EF5144"/>
    <w:rsid w:val="00F01C2A"/>
    <w:rsid w:val="00F04C10"/>
    <w:rsid w:val="00F04D03"/>
    <w:rsid w:val="00F07275"/>
    <w:rsid w:val="00F11034"/>
    <w:rsid w:val="00F13913"/>
    <w:rsid w:val="00F13BE5"/>
    <w:rsid w:val="00F15E85"/>
    <w:rsid w:val="00F17CFC"/>
    <w:rsid w:val="00F22797"/>
    <w:rsid w:val="00F230F9"/>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249A8F-7CA6-49A1-9527-FB12931DA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772</Words>
  <Characters>4403</Characters>
  <Application>Microsoft Office Word</Application>
  <DocSecurity>0</DocSecurity>
  <Lines>36</Lines>
  <Paragraphs>10</Paragraphs>
  <ScaleCrop>false</ScaleCrop>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Keira Dong</cp:lastModifiedBy>
  <cp:revision>3</cp:revision>
  <cp:lastPrinted>2024-07-26T02:41:00Z</cp:lastPrinted>
  <dcterms:created xsi:type="dcterms:W3CDTF">2025-03-26T06:25:00Z</dcterms:created>
  <dcterms:modified xsi:type="dcterms:W3CDTF">2025-03-26T06:28:00Z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