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2DF86" w14:textId="77777777" w:rsidR="0087172E" w:rsidRDefault="00257436">
      <w:pPr>
        <w:spacing w:line="720" w:lineRule="auto"/>
        <w:jc w:val="center"/>
        <w:outlineLvl w:val="0"/>
        <w:rPr>
          <w:rFonts w:ascii="宋体" w:hAnsi="宋体"/>
          <w:b/>
          <w:bCs/>
          <w:sz w:val="40"/>
          <w:szCs w:val="44"/>
        </w:rPr>
      </w:pPr>
      <w:r>
        <w:rPr>
          <w:rFonts w:ascii="宋体" w:hAnsi="宋体"/>
          <w:b/>
          <w:bCs/>
          <w:sz w:val="40"/>
          <w:szCs w:val="44"/>
        </w:rPr>
        <w:pict w14:anchorId="5AB74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1pt;height:177.5pt">
            <v:imagedata r:id="rId8" o:title="微信图片_20240814094509"/>
          </v:shape>
        </w:pict>
      </w:r>
    </w:p>
    <w:p w14:paraId="16430FB9" w14:textId="77777777" w:rsidR="00CA7296" w:rsidRDefault="00CA7296" w:rsidP="00CA7296">
      <w:pPr>
        <w:numPr>
          <w:ilvl w:val="0"/>
          <w:numId w:val="1"/>
        </w:numPr>
        <w:spacing w:beforeLines="50" w:before="156" w:line="312" w:lineRule="auto"/>
        <w:rPr>
          <w:rFonts w:ascii="微软雅黑" w:eastAsia="微软雅黑" w:hAnsi="微软雅黑"/>
          <w:b/>
          <w:bCs/>
          <w:sz w:val="28"/>
          <w:szCs w:val="28"/>
        </w:rPr>
      </w:pPr>
      <w:r>
        <w:rPr>
          <w:rFonts w:ascii="微软雅黑" w:eastAsia="微软雅黑" w:hAnsi="微软雅黑" w:hint="eastAsia"/>
          <w:b/>
          <w:bCs/>
          <w:sz w:val="28"/>
          <w:szCs w:val="28"/>
        </w:rPr>
        <w:t>上周行情回顾</w:t>
      </w:r>
    </w:p>
    <w:p w14:paraId="25BEF9E9" w14:textId="075317F5" w:rsidR="00CA7296" w:rsidRDefault="00CA7296" w:rsidP="00CA7296">
      <w:pPr>
        <w:spacing w:line="312" w:lineRule="auto"/>
        <w:ind w:firstLine="420"/>
        <w:rPr>
          <w:rFonts w:ascii="宋体" w:hAnsi="宋体" w:cs="宋体"/>
        </w:rPr>
      </w:pPr>
      <w:r>
        <w:t>周</w:t>
      </w:r>
      <w:r w:rsidR="00257436">
        <w:rPr>
          <w:rFonts w:hint="eastAsia"/>
        </w:rPr>
        <w:t>四</w:t>
      </w:r>
      <w:r>
        <w:rPr>
          <w:rFonts w:hint="eastAsia"/>
        </w:rPr>
        <w:t>（</w:t>
      </w:r>
      <w:r w:rsidR="00257436">
        <w:t>4</w:t>
      </w:r>
      <w:r>
        <w:rPr>
          <w:rFonts w:hint="eastAsia"/>
        </w:rPr>
        <w:t>月</w:t>
      </w:r>
      <w:r w:rsidR="00257436">
        <w:t>3</w:t>
      </w:r>
      <w:r>
        <w:rPr>
          <w:rFonts w:hint="eastAsia"/>
        </w:rPr>
        <w:t>日）</w:t>
      </w:r>
      <w:r>
        <w:t>美元兑人民币中间价</w:t>
      </w:r>
      <w:r>
        <w:rPr>
          <w:rFonts w:ascii="宋体" w:hAnsi="宋体" w:cs="宋体"/>
        </w:rPr>
        <w:t>报</w:t>
      </w:r>
      <w:r w:rsidRPr="00076C89">
        <w:rPr>
          <w:rFonts w:ascii="宋体" w:hAnsi="宋体" w:cs="宋体"/>
        </w:rPr>
        <w:t>7.</w:t>
      </w:r>
      <w:r w:rsidR="00433DAC">
        <w:rPr>
          <w:rFonts w:ascii="宋体" w:hAnsi="宋体" w:cs="宋体"/>
        </w:rPr>
        <w:t>1</w:t>
      </w:r>
      <w:r w:rsidR="00257436">
        <w:rPr>
          <w:rFonts w:ascii="宋体" w:hAnsi="宋体" w:cs="宋体"/>
        </w:rPr>
        <w:t>889</w:t>
      </w:r>
      <w:r>
        <w:rPr>
          <w:rFonts w:ascii="宋体" w:hAnsi="宋体" w:cs="宋体"/>
        </w:rPr>
        <w:t>，</w:t>
      </w:r>
      <w:r>
        <w:rPr>
          <w:rFonts w:ascii="宋体" w:hAnsi="宋体" w:cs="宋体" w:hint="eastAsia"/>
        </w:rPr>
        <w:t>调</w:t>
      </w:r>
      <w:r w:rsidR="00433DAC">
        <w:rPr>
          <w:rFonts w:ascii="宋体" w:hAnsi="宋体" w:cs="宋体" w:hint="eastAsia"/>
        </w:rPr>
        <w:t>升</w:t>
      </w:r>
      <w:r w:rsidR="00257436">
        <w:rPr>
          <w:rFonts w:ascii="宋体" w:hAnsi="宋体" w:cs="宋体"/>
        </w:rPr>
        <w:t>96</w:t>
      </w:r>
      <w:r>
        <w:rPr>
          <w:rFonts w:ascii="宋体" w:hAnsi="宋体" w:cs="宋体" w:hint="eastAsia"/>
        </w:rPr>
        <w:t>个基点，上周累计调</w:t>
      </w:r>
      <w:r w:rsidR="00433DAC">
        <w:rPr>
          <w:rFonts w:ascii="宋体" w:hAnsi="宋体" w:cs="宋体" w:hint="eastAsia"/>
        </w:rPr>
        <w:t>升</w:t>
      </w:r>
      <w:r w:rsidR="00257436">
        <w:rPr>
          <w:rFonts w:ascii="宋体" w:hAnsi="宋体" w:cs="宋体" w:hint="eastAsia"/>
        </w:rPr>
        <w:t>1</w:t>
      </w:r>
      <w:r w:rsidR="00257436">
        <w:rPr>
          <w:rFonts w:ascii="宋体" w:hAnsi="宋体" w:cs="宋体"/>
        </w:rPr>
        <w:t>37</w:t>
      </w:r>
      <w:r>
        <w:rPr>
          <w:rFonts w:ascii="宋体" w:hAnsi="宋体" w:cs="宋体" w:hint="eastAsia"/>
        </w:rPr>
        <w:t>个基点。港交所美元兑人民币期货主力合约C</w:t>
      </w:r>
      <w:r>
        <w:rPr>
          <w:rFonts w:ascii="宋体" w:hAnsi="宋体" w:cs="宋体"/>
        </w:rPr>
        <w:t>USF2</w:t>
      </w:r>
      <w:r>
        <w:rPr>
          <w:rFonts w:ascii="宋体" w:hAnsi="宋体" w:cs="宋体" w:hint="eastAsia"/>
        </w:rPr>
        <w:t>50</w:t>
      </w:r>
      <w:r w:rsidR="00EE0ABC">
        <w:rPr>
          <w:rFonts w:ascii="宋体" w:hAnsi="宋体" w:cs="宋体"/>
        </w:rPr>
        <w:t>5</w:t>
      </w:r>
      <w:r>
        <w:rPr>
          <w:rFonts w:ascii="宋体" w:hAnsi="宋体" w:cs="宋体" w:hint="eastAsia"/>
        </w:rPr>
        <w:t>收</w:t>
      </w:r>
      <w:r w:rsidR="0005615C">
        <w:rPr>
          <w:rFonts w:ascii="宋体" w:hAnsi="宋体" w:cs="宋体" w:hint="eastAsia"/>
        </w:rPr>
        <w:t>涨0</w:t>
      </w:r>
      <w:r w:rsidR="0005615C">
        <w:rPr>
          <w:rFonts w:ascii="宋体" w:hAnsi="宋体" w:cs="宋体"/>
        </w:rPr>
        <w:t>.</w:t>
      </w:r>
      <w:r w:rsidR="00F64EF4">
        <w:rPr>
          <w:rFonts w:ascii="宋体" w:hAnsi="宋体" w:cs="宋体"/>
        </w:rPr>
        <w:t>02</w:t>
      </w:r>
      <w:r>
        <w:rPr>
          <w:rFonts w:ascii="宋体" w:hAnsi="宋体" w:cs="宋体" w:hint="eastAsia"/>
        </w:rPr>
        <w:t>%。新交所美元兑离岸人民币期货主力合约</w:t>
      </w:r>
      <w:r>
        <w:rPr>
          <w:rFonts w:ascii="宋体" w:hAnsi="宋体" w:cs="宋体"/>
        </w:rPr>
        <w:t>UC</w:t>
      </w:r>
      <w:r w:rsidR="0005615C">
        <w:rPr>
          <w:rFonts w:ascii="宋体" w:hAnsi="宋体" w:cs="宋体"/>
        </w:rPr>
        <w:t>J</w:t>
      </w:r>
      <w:r>
        <w:rPr>
          <w:rFonts w:ascii="宋体" w:hAnsi="宋体" w:cs="宋体"/>
        </w:rPr>
        <w:t>2</w:t>
      </w:r>
      <w:r>
        <w:rPr>
          <w:rFonts w:ascii="宋体" w:hAnsi="宋体" w:cs="宋体" w:hint="eastAsia"/>
        </w:rPr>
        <w:t>5收</w:t>
      </w:r>
      <w:r w:rsidR="00EA1A14">
        <w:rPr>
          <w:rFonts w:ascii="宋体" w:hAnsi="宋体" w:cs="宋体" w:hint="eastAsia"/>
        </w:rPr>
        <w:t>跌0</w:t>
      </w:r>
      <w:r w:rsidR="00EA1A14">
        <w:rPr>
          <w:rFonts w:ascii="宋体" w:hAnsi="宋体" w:cs="宋体"/>
        </w:rPr>
        <w:t>.08</w:t>
      </w:r>
      <w:r w:rsidR="00CC28AB">
        <w:rPr>
          <w:rFonts w:ascii="宋体" w:hAnsi="宋体" w:cs="宋体"/>
        </w:rPr>
        <w:t>%</w:t>
      </w:r>
      <w:r>
        <w:rPr>
          <w:rFonts w:ascii="宋体" w:hAnsi="宋体" w:cs="宋体" w:hint="eastAsia"/>
        </w:rPr>
        <w:t>。</w:t>
      </w:r>
    </w:p>
    <w:p w14:paraId="2A8620FC" w14:textId="0BEE184E" w:rsidR="00CA7296" w:rsidRDefault="00CA7296" w:rsidP="00CA7296">
      <w:pPr>
        <w:spacing w:line="312" w:lineRule="auto"/>
        <w:ind w:firstLine="420"/>
      </w:pPr>
      <w:r>
        <w:rPr>
          <w:rFonts w:ascii="宋体" w:hAnsi="宋体" w:cs="宋体" w:hint="eastAsia"/>
        </w:rPr>
        <w:t>美元兑在岸人民币</w:t>
      </w:r>
      <w:r>
        <w:t>收报</w:t>
      </w:r>
      <w:r w:rsidR="00AD25D1">
        <w:t>7.</w:t>
      </w:r>
      <w:r w:rsidR="00F64EF4">
        <w:t>3043</w:t>
      </w:r>
      <w:r>
        <w:t>，</w:t>
      </w:r>
      <w:r>
        <w:rPr>
          <w:rFonts w:hint="eastAsia"/>
        </w:rPr>
        <w:t>美元兑离岸人民币收报</w:t>
      </w:r>
      <w:r>
        <w:rPr>
          <w:rFonts w:hint="eastAsia"/>
        </w:rPr>
        <w:t>7</w:t>
      </w:r>
      <w:r>
        <w:t>.</w:t>
      </w:r>
      <w:r w:rsidR="006B50D4">
        <w:t>2</w:t>
      </w:r>
      <w:r w:rsidR="00F64EF4">
        <w:t>966</w:t>
      </w:r>
      <w:r>
        <w:rPr>
          <w:rFonts w:hint="eastAsia"/>
        </w:rPr>
        <w:t>，在当周</w:t>
      </w:r>
      <w:r>
        <w:t>分别</w:t>
      </w:r>
      <w:r w:rsidR="00007BCC">
        <w:rPr>
          <w:rFonts w:hint="eastAsia"/>
        </w:rPr>
        <w:t>上</w:t>
      </w:r>
      <w:r w:rsidR="00F76960">
        <w:rPr>
          <w:rFonts w:hint="eastAsia"/>
        </w:rPr>
        <w:t>调</w:t>
      </w:r>
      <w:r w:rsidR="00F64EF4">
        <w:t>406</w:t>
      </w:r>
      <w:r>
        <w:t>和</w:t>
      </w:r>
      <w:r w:rsidR="00007BCC">
        <w:rPr>
          <w:rFonts w:hint="eastAsia"/>
        </w:rPr>
        <w:t>上</w:t>
      </w:r>
      <w:r w:rsidR="0066318A">
        <w:rPr>
          <w:rFonts w:hint="eastAsia"/>
        </w:rPr>
        <w:t>调</w:t>
      </w:r>
      <w:r w:rsidR="00F64EF4">
        <w:t>269</w:t>
      </w:r>
      <w:r>
        <w:rPr>
          <w:rFonts w:hint="eastAsia"/>
        </w:rPr>
        <w:t>个基点</w:t>
      </w:r>
      <w:r>
        <w:t>。欧元兑人民币报</w:t>
      </w:r>
      <w:r w:rsidR="00F64EF4">
        <w:t>8.0634</w:t>
      </w:r>
      <w:r>
        <w:t>、英镑兑人民币报</w:t>
      </w:r>
      <w:r w:rsidR="00C66DB1">
        <w:t>9.</w:t>
      </w:r>
      <w:r w:rsidR="00F64EF4">
        <w:t>6127</w:t>
      </w:r>
      <w:r>
        <w:t>、</w:t>
      </w:r>
      <w:r w:rsidR="000959E1">
        <w:rPr>
          <w:rFonts w:hint="eastAsia"/>
        </w:rPr>
        <w:t>日元</w:t>
      </w:r>
      <w:r>
        <w:t>兑</w:t>
      </w:r>
      <w:r w:rsidR="000959E1">
        <w:rPr>
          <w:rFonts w:hint="eastAsia"/>
        </w:rPr>
        <w:t>人民币</w:t>
      </w:r>
      <w:r>
        <w:t>报</w:t>
      </w:r>
      <w:r w:rsidR="000959E1">
        <w:rPr>
          <w:rFonts w:hint="eastAsia"/>
        </w:rPr>
        <w:t>4</w:t>
      </w:r>
      <w:r w:rsidR="00F64EF4">
        <w:t>.9882</w:t>
      </w:r>
      <w:r w:rsidR="000959E1">
        <w:rPr>
          <w:rFonts w:hint="eastAsia"/>
        </w:rPr>
        <w:t>、</w:t>
      </w:r>
      <w:r>
        <w:t>澳元兑人民币报</w:t>
      </w:r>
      <w:r>
        <w:t>4</w:t>
      </w:r>
      <w:r w:rsidR="006B50D4">
        <w:t>.</w:t>
      </w:r>
      <w:r w:rsidR="00F64EF4">
        <w:t>6356</w:t>
      </w:r>
      <w:r>
        <w:rPr>
          <w:rFonts w:hint="eastAsia"/>
        </w:rPr>
        <w:t>，在当</w:t>
      </w:r>
      <w:r>
        <w:t>周分别</w:t>
      </w:r>
      <w:r w:rsidR="00EE0ABC">
        <w:rPr>
          <w:rFonts w:hint="eastAsia"/>
        </w:rPr>
        <w:t>涨</w:t>
      </w:r>
      <w:r w:rsidR="00F64EF4">
        <w:t>2023</w:t>
      </w:r>
      <w:r>
        <w:t>、</w:t>
      </w:r>
      <w:r w:rsidR="00E136F7">
        <w:rPr>
          <w:rFonts w:hint="eastAsia"/>
        </w:rPr>
        <w:t>涨</w:t>
      </w:r>
      <w:r w:rsidR="00F64EF4">
        <w:t>2003</w:t>
      </w:r>
      <w:r>
        <w:rPr>
          <w:rFonts w:hint="eastAsia"/>
        </w:rPr>
        <w:t>、</w:t>
      </w:r>
      <w:r w:rsidR="00F64EF4">
        <w:rPr>
          <w:rFonts w:hint="eastAsia"/>
        </w:rPr>
        <w:t>涨</w:t>
      </w:r>
      <w:r w:rsidR="00F64EF4">
        <w:rPr>
          <w:rFonts w:hint="eastAsia"/>
        </w:rPr>
        <w:t>1</w:t>
      </w:r>
      <w:r w:rsidR="00F64EF4">
        <w:t>648</w:t>
      </w:r>
      <w:r>
        <w:t>和</w:t>
      </w:r>
      <w:r w:rsidR="00EE0ABC">
        <w:rPr>
          <w:rFonts w:hint="eastAsia"/>
        </w:rPr>
        <w:t>涨</w:t>
      </w:r>
      <w:r w:rsidR="00F64EF4">
        <w:t>631</w:t>
      </w:r>
      <w:r>
        <w:rPr>
          <w:rFonts w:hint="eastAsia"/>
        </w:rPr>
        <w:t>个基点</w:t>
      </w:r>
      <w:r>
        <w:t>。</w:t>
      </w:r>
    </w:p>
    <w:p w14:paraId="76AC2601" w14:textId="6CFC6E56" w:rsidR="00CA7296" w:rsidRDefault="00CA7296" w:rsidP="00CA7296">
      <w:pPr>
        <w:spacing w:line="312" w:lineRule="auto"/>
        <w:ind w:firstLine="420"/>
      </w:pPr>
      <w:r>
        <w:rPr>
          <w:rFonts w:hint="eastAsia"/>
        </w:rPr>
        <w:t>上</w:t>
      </w:r>
      <w:r w:rsidR="00600382">
        <w:rPr>
          <w:rFonts w:hint="eastAsia"/>
        </w:rPr>
        <w:t>周</w:t>
      </w:r>
      <w:r w:rsidR="00600382" w:rsidRPr="00600382">
        <w:rPr>
          <w:rFonts w:hint="eastAsia"/>
        </w:rPr>
        <w:t>央行公开市场累计进行了</w:t>
      </w:r>
      <w:r w:rsidR="00600382" w:rsidRPr="00600382">
        <w:rPr>
          <w:rFonts w:hint="eastAsia"/>
        </w:rPr>
        <w:t>6849</w:t>
      </w:r>
      <w:r w:rsidR="00600382" w:rsidRPr="00600382">
        <w:rPr>
          <w:rFonts w:hint="eastAsia"/>
        </w:rPr>
        <w:t>亿元逆回购操作，</w:t>
      </w:r>
      <w:r w:rsidR="00600382">
        <w:rPr>
          <w:rFonts w:hint="eastAsia"/>
        </w:rPr>
        <w:t>当</w:t>
      </w:r>
      <w:r w:rsidR="00600382" w:rsidRPr="00600382">
        <w:rPr>
          <w:rFonts w:hint="eastAsia"/>
        </w:rPr>
        <w:t>周央行公开市场有</w:t>
      </w:r>
      <w:r w:rsidR="00600382" w:rsidRPr="00600382">
        <w:rPr>
          <w:rFonts w:hint="eastAsia"/>
        </w:rPr>
        <w:t>17153</w:t>
      </w:r>
      <w:r w:rsidR="00600382" w:rsidRPr="00600382">
        <w:rPr>
          <w:rFonts w:hint="eastAsia"/>
        </w:rPr>
        <w:t>亿元逆回购到期，因此净回笼</w:t>
      </w:r>
      <w:r w:rsidR="00600382" w:rsidRPr="00600382">
        <w:rPr>
          <w:rFonts w:hint="eastAsia"/>
        </w:rPr>
        <w:t>10304</w:t>
      </w:r>
      <w:r w:rsidR="00600382" w:rsidRPr="00600382">
        <w:rPr>
          <w:rFonts w:hint="eastAsia"/>
        </w:rPr>
        <w:t>亿元。</w:t>
      </w:r>
    </w:p>
    <w:p w14:paraId="453AF8FD" w14:textId="77777777" w:rsidR="00CA7296" w:rsidRDefault="00CA7296" w:rsidP="00CA7296">
      <w:pPr>
        <w:numPr>
          <w:ilvl w:val="0"/>
          <w:numId w:val="1"/>
        </w:numPr>
        <w:spacing w:beforeLines="50" w:before="156" w:line="312" w:lineRule="auto"/>
        <w:rPr>
          <w:rFonts w:ascii="微软雅黑" w:eastAsia="微软雅黑" w:hAnsi="微软雅黑"/>
          <w:bCs/>
          <w:sz w:val="28"/>
          <w:szCs w:val="28"/>
        </w:rPr>
      </w:pPr>
      <w:r>
        <w:rPr>
          <w:rFonts w:ascii="微软雅黑" w:eastAsia="微软雅黑" w:hAnsi="微软雅黑" w:hint="eastAsia"/>
          <w:b/>
          <w:bCs/>
          <w:sz w:val="28"/>
          <w:szCs w:val="28"/>
        </w:rPr>
        <w:t>消息回顾</w:t>
      </w:r>
    </w:p>
    <w:p w14:paraId="026EC8DF" w14:textId="4ADD0E80" w:rsidR="00CA7296" w:rsidRPr="00762458" w:rsidRDefault="00CA7296" w:rsidP="00CA7296">
      <w:pPr>
        <w:spacing w:line="312" w:lineRule="auto"/>
        <w:ind w:firstLine="420"/>
        <w:rPr>
          <w:rFonts w:ascii="宋体" w:hAnsi="宋体"/>
        </w:rPr>
      </w:pPr>
      <w:r w:rsidRPr="0086476E">
        <w:rPr>
          <w:rFonts w:ascii="宋体" w:hAnsi="宋体"/>
        </w:rPr>
        <w:t>1</w:t>
      </w:r>
      <w:r w:rsidR="00626AF8">
        <w:rPr>
          <w:rFonts w:ascii="宋体" w:hAnsi="宋体" w:hint="eastAsia"/>
        </w:rPr>
        <w:t>、</w:t>
      </w:r>
      <w:r w:rsidR="000B45D7" w:rsidRPr="00D40D21">
        <w:rPr>
          <w:rFonts w:ascii="宋体" w:hAnsi="宋体" w:hint="eastAsia"/>
        </w:rPr>
        <w:t>美国总统特朗普在白宫签署两项关于所谓“对等关税”的行政令，宣布美国对贸易伙伴设立</w:t>
      </w:r>
      <w:r w:rsidR="000B45D7" w:rsidRPr="00D40D21">
        <w:rPr>
          <w:rFonts w:ascii="宋体" w:hAnsi="宋体"/>
        </w:rPr>
        <w:t>10%的“最低基准关税”，该关税将于美国东部时间4月5日凌晨0时01分生效。此外，将对美国贸易逆差最大的国家征收个性化的更高“对等关税”，该关税将于美国东部时间4月9日凌晨0时01分生效，所有其他国家将继续遵守原有的10%关税基准。特朗普还宣布对进口汽车加征25%的关税，将于4月3日生效。</w:t>
      </w:r>
    </w:p>
    <w:p w14:paraId="3316BE34" w14:textId="596E9073" w:rsidR="00785749" w:rsidRDefault="00CA7296" w:rsidP="0086476E">
      <w:pPr>
        <w:spacing w:line="312" w:lineRule="auto"/>
        <w:ind w:firstLine="420"/>
        <w:rPr>
          <w:rFonts w:ascii="宋体" w:hAnsi="宋体"/>
        </w:rPr>
      </w:pPr>
      <w:r w:rsidRPr="0086476E">
        <w:rPr>
          <w:rFonts w:ascii="宋体" w:hAnsi="宋体" w:hint="eastAsia"/>
        </w:rPr>
        <w:t>2、</w:t>
      </w:r>
      <w:r w:rsidR="000B45D7" w:rsidRPr="000E1FCE">
        <w:rPr>
          <w:rFonts w:ascii="宋体" w:hAnsi="宋体" w:hint="eastAsia"/>
        </w:rPr>
        <w:t>国务院关税税则委员会公告称，自</w:t>
      </w:r>
      <w:r w:rsidR="000B45D7" w:rsidRPr="000E1FCE">
        <w:rPr>
          <w:rFonts w:ascii="宋体" w:hAnsi="宋体"/>
        </w:rPr>
        <w:t>2025年4月10日12时01分起，对原产于美国的进口商品加征关税。有关事项如下：对原产于</w:t>
      </w:r>
      <w:bookmarkStart w:id="0" w:name="_GoBack"/>
      <w:bookmarkEnd w:id="0"/>
      <w:r w:rsidR="000B45D7" w:rsidRPr="000E1FCE">
        <w:rPr>
          <w:rFonts w:ascii="宋体" w:hAnsi="宋体"/>
        </w:rPr>
        <w:t>美国的所有进口商品，在现行适用关税税率基础上加征34%关税；现行保税、减免税政策不变，此次加征的关税不予减免。</w:t>
      </w:r>
    </w:p>
    <w:p w14:paraId="7CFBDA2E" w14:textId="0EEF5F5C" w:rsidR="00D276C0" w:rsidRDefault="00CA7296" w:rsidP="00CA7296">
      <w:pPr>
        <w:spacing w:line="312" w:lineRule="auto"/>
        <w:ind w:firstLine="420"/>
        <w:rPr>
          <w:rFonts w:ascii="宋体" w:hAnsi="宋体"/>
        </w:rPr>
      </w:pPr>
      <w:r w:rsidRPr="00CA1C69">
        <w:rPr>
          <w:rFonts w:ascii="宋体" w:hAnsi="宋体"/>
        </w:rPr>
        <w:t>3</w:t>
      </w:r>
      <w:r w:rsidRPr="00CA1C69">
        <w:rPr>
          <w:rFonts w:ascii="宋体" w:hAnsi="宋体" w:hint="eastAsia"/>
        </w:rPr>
        <w:t>、</w:t>
      </w:r>
      <w:r w:rsidR="00F64EF4" w:rsidRPr="00E20F8B">
        <w:rPr>
          <w:rFonts w:ascii="宋体" w:hAnsi="宋体"/>
        </w:rPr>
        <w:t>一份欧盟文件显示，欧盟委员会提议对一系列美国进口商品征收25%关税，该关税计划自5月16日起生效。另一方面，欧盟委员会将美国波旁威士忌从其拟征收反制关税的商品清单中剔除。</w:t>
      </w:r>
    </w:p>
    <w:p w14:paraId="5E26AA41" w14:textId="16A69337" w:rsidR="00CA7296" w:rsidRPr="0086476E" w:rsidRDefault="00CA7296" w:rsidP="00CA7296">
      <w:pPr>
        <w:spacing w:line="312" w:lineRule="auto"/>
        <w:ind w:firstLine="420"/>
        <w:rPr>
          <w:rFonts w:ascii="宋体" w:hAnsi="宋体"/>
        </w:rPr>
      </w:pPr>
      <w:r w:rsidRPr="0086476E">
        <w:rPr>
          <w:rFonts w:ascii="宋体" w:hAnsi="宋体" w:hint="eastAsia"/>
        </w:rPr>
        <w:t>4、</w:t>
      </w:r>
      <w:r w:rsidR="000B45D7" w:rsidRPr="00E20F8B">
        <w:rPr>
          <w:rFonts w:ascii="宋体" w:hAnsi="宋体"/>
        </w:rPr>
        <w:t>高盛在最新发布的研报中表示，将未来12个月美国经济陷入衰退的概率从此前的35%大幅提升至45%，同时将美国2025年四季度GDP增长预测从之前的1.0%下调至仅0.5%。</w:t>
      </w:r>
    </w:p>
    <w:p w14:paraId="0C5E6DC3" w14:textId="77777777" w:rsidR="00CA7296" w:rsidRDefault="00CA7296" w:rsidP="00CA7296">
      <w:pPr>
        <w:numPr>
          <w:ilvl w:val="0"/>
          <w:numId w:val="1"/>
        </w:numPr>
        <w:spacing w:beforeLines="50" w:before="156" w:line="312" w:lineRule="auto"/>
        <w:rPr>
          <w:rFonts w:ascii="微软雅黑" w:eastAsia="微软雅黑" w:hAnsi="微软雅黑"/>
          <w:b/>
          <w:bCs/>
          <w:sz w:val="28"/>
          <w:szCs w:val="28"/>
        </w:rPr>
      </w:pPr>
      <w:r>
        <w:rPr>
          <w:rFonts w:ascii="微软雅黑" w:eastAsia="微软雅黑" w:hAnsi="微软雅黑" w:hint="eastAsia"/>
          <w:b/>
          <w:bCs/>
          <w:sz w:val="28"/>
          <w:szCs w:val="28"/>
        </w:rPr>
        <w:lastRenderedPageBreak/>
        <w:t>相关图表</w:t>
      </w:r>
    </w:p>
    <w:p w14:paraId="1DA585C4" w14:textId="77777777" w:rsidR="00CA7296" w:rsidRDefault="00CA7296" w:rsidP="00CA7296">
      <w:pPr>
        <w:pStyle w:val="a3"/>
        <w:keepNext/>
        <w:jc w:val="left"/>
        <w:rPr>
          <w:rFonts w:ascii="宋体" w:eastAsia="宋体" w:hAnsi="宋体"/>
          <w:b/>
        </w:rPr>
      </w:pPr>
      <w:r>
        <w:rPr>
          <w:rFonts w:ascii="宋体" w:eastAsia="宋体" w:hAnsi="宋体"/>
          <w:b/>
        </w:rPr>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1</w:t>
      </w:r>
      <w:r>
        <w:rPr>
          <w:rFonts w:ascii="宋体" w:eastAsia="宋体" w:hAnsi="宋体"/>
          <w:b/>
        </w:rPr>
        <w:fldChar w:fldCharType="end"/>
      </w:r>
      <w:r>
        <w:rPr>
          <w:rFonts w:ascii="宋体" w:eastAsia="宋体" w:hAnsi="宋体"/>
          <w:b/>
        </w:rPr>
        <w:t xml:space="preserve"> </w:t>
      </w:r>
      <w:r>
        <w:rPr>
          <w:rFonts w:ascii="宋体" w:eastAsia="宋体" w:hAnsi="宋体" w:hint="eastAsia"/>
          <w:b/>
        </w:rPr>
        <w:t>美元兑人民币中间价</w:t>
      </w:r>
    </w:p>
    <w:p w14:paraId="72098552" w14:textId="7F9AFB84" w:rsidR="00CA7296" w:rsidRDefault="00EA1A14" w:rsidP="00CA7296">
      <w:pPr>
        <w:spacing w:beforeLines="50" w:before="156" w:line="312" w:lineRule="auto"/>
        <w:jc w:val="center"/>
        <w:rPr>
          <w:rFonts w:ascii="微软雅黑" w:eastAsia="微软雅黑" w:hAnsi="微软雅黑"/>
          <w:b/>
          <w:bCs/>
          <w:sz w:val="28"/>
          <w:szCs w:val="28"/>
        </w:rPr>
      </w:pPr>
      <w:r>
        <w:rPr>
          <w:noProof/>
        </w:rPr>
        <w:drawing>
          <wp:inline distT="0" distB="0" distL="0" distR="0" wp14:anchorId="77AFE612" wp14:editId="6013A8DA">
            <wp:extent cx="3359888" cy="1938935"/>
            <wp:effectExtent l="0" t="0" r="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382852" cy="1952187"/>
                    </a:xfrm>
                    <a:prstGeom prst="rect">
                      <a:avLst/>
                    </a:prstGeom>
                  </pic:spPr>
                </pic:pic>
              </a:graphicData>
            </a:graphic>
          </wp:inline>
        </w:drawing>
      </w:r>
    </w:p>
    <w:p w14:paraId="724C81D0"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7C1CFF78" w14:textId="73D905C4" w:rsidR="00CA7296" w:rsidRDefault="00CA7296" w:rsidP="00CA7296">
      <w:pPr>
        <w:pStyle w:val="a3"/>
        <w:keepNext/>
        <w:jc w:val="left"/>
        <w:rPr>
          <w:rFonts w:ascii="宋体" w:eastAsia="宋体" w:hAnsi="宋体"/>
          <w:b/>
        </w:rPr>
      </w:pPr>
      <w:r>
        <w:rPr>
          <w:rFonts w:ascii="宋体" w:eastAsia="宋体" w:hAnsi="宋体"/>
          <w:b/>
        </w:rPr>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2</w:t>
      </w:r>
      <w:r>
        <w:rPr>
          <w:rFonts w:ascii="宋体" w:eastAsia="宋体" w:hAnsi="宋体"/>
          <w:b/>
        </w:rPr>
        <w:fldChar w:fldCharType="end"/>
      </w:r>
      <w:r>
        <w:rPr>
          <w:rFonts w:ascii="宋体" w:eastAsia="宋体" w:hAnsi="宋体"/>
          <w:b/>
        </w:rPr>
        <w:t xml:space="preserve"> </w:t>
      </w:r>
      <w:r>
        <w:rPr>
          <w:rFonts w:ascii="宋体" w:eastAsia="宋体" w:hAnsi="宋体" w:hint="eastAsia"/>
          <w:b/>
        </w:rPr>
        <w:t>港交所美元兑人民币期货</w:t>
      </w:r>
      <w:r>
        <w:rPr>
          <w:rFonts w:ascii="宋体" w:eastAsia="宋体" w:hAnsi="宋体"/>
          <w:b/>
        </w:rPr>
        <w:t>CUSF</w:t>
      </w:r>
      <w:r w:rsidR="00433DAC">
        <w:rPr>
          <w:rFonts w:ascii="宋体" w:eastAsia="宋体" w:hAnsi="宋体" w:hint="eastAsia"/>
          <w:b/>
        </w:rPr>
        <w:t>主</w:t>
      </w:r>
      <w:r w:rsidR="00EE0ABC">
        <w:rPr>
          <w:rFonts w:ascii="宋体" w:eastAsia="宋体" w:hAnsi="宋体" w:hint="eastAsia"/>
          <w:b/>
        </w:rPr>
        <w:t>连</w:t>
      </w:r>
      <w:r>
        <w:rPr>
          <w:rFonts w:ascii="宋体" w:eastAsia="宋体" w:hAnsi="宋体" w:hint="eastAsia"/>
          <w:b/>
        </w:rPr>
        <w:t>收盘价</w:t>
      </w:r>
    </w:p>
    <w:p w14:paraId="7F81A8FC" w14:textId="7884AA9D" w:rsidR="00CA7296" w:rsidRDefault="00EA1A14" w:rsidP="00CA7296">
      <w:pPr>
        <w:spacing w:line="360" w:lineRule="auto"/>
        <w:jc w:val="center"/>
        <w:rPr>
          <w:rFonts w:ascii="宋体" w:hAnsi="宋体"/>
          <w:sz w:val="18"/>
          <w:szCs w:val="18"/>
        </w:rPr>
      </w:pPr>
      <w:r>
        <w:rPr>
          <w:noProof/>
        </w:rPr>
        <w:drawing>
          <wp:inline distT="0" distB="0" distL="0" distR="0" wp14:anchorId="1492420C" wp14:editId="77851C76">
            <wp:extent cx="4550180" cy="2339162"/>
            <wp:effectExtent l="0" t="0" r="3175"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60727" cy="2344584"/>
                    </a:xfrm>
                    <a:prstGeom prst="rect">
                      <a:avLst/>
                    </a:prstGeom>
                  </pic:spPr>
                </pic:pic>
              </a:graphicData>
            </a:graphic>
          </wp:inline>
        </w:drawing>
      </w:r>
    </w:p>
    <w:p w14:paraId="2C3CB845"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3075F81F" w14:textId="77777777" w:rsidR="00CA7296" w:rsidRDefault="00CA7296" w:rsidP="00CA7296">
      <w:pPr>
        <w:pStyle w:val="a3"/>
        <w:keepNext/>
        <w:jc w:val="left"/>
        <w:rPr>
          <w:rFonts w:ascii="宋体" w:eastAsia="宋体" w:hAnsi="宋体"/>
          <w:b/>
        </w:rPr>
      </w:pPr>
      <w:r>
        <w:rPr>
          <w:rFonts w:ascii="宋体" w:eastAsia="宋体" w:hAnsi="宋体"/>
          <w:b/>
        </w:rPr>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3</w:t>
      </w:r>
      <w:r>
        <w:rPr>
          <w:rFonts w:ascii="宋体" w:eastAsia="宋体" w:hAnsi="宋体"/>
          <w:b/>
        </w:rPr>
        <w:fldChar w:fldCharType="end"/>
      </w:r>
      <w:r>
        <w:rPr>
          <w:rFonts w:ascii="宋体" w:eastAsia="宋体" w:hAnsi="宋体"/>
          <w:b/>
        </w:rPr>
        <w:t xml:space="preserve"> </w:t>
      </w:r>
      <w:r>
        <w:rPr>
          <w:rFonts w:ascii="宋体" w:eastAsia="宋体" w:hAnsi="宋体" w:hint="eastAsia"/>
          <w:b/>
        </w:rPr>
        <w:t>港交所美元兑人民币期货</w:t>
      </w:r>
      <w:r>
        <w:rPr>
          <w:rFonts w:ascii="宋体" w:eastAsia="宋体" w:hAnsi="宋体"/>
          <w:b/>
        </w:rPr>
        <w:t>CUSF</w:t>
      </w:r>
      <w:r>
        <w:rPr>
          <w:rFonts w:ascii="宋体" w:eastAsia="宋体" w:hAnsi="宋体" w:hint="eastAsia"/>
          <w:b/>
        </w:rPr>
        <w:t>涨跌幅（%）</w:t>
      </w:r>
    </w:p>
    <w:p w14:paraId="38BC9AEC" w14:textId="609829A8" w:rsidR="00CA7296" w:rsidRDefault="00EA1A14" w:rsidP="00CA7296">
      <w:pPr>
        <w:spacing w:line="360" w:lineRule="auto"/>
        <w:jc w:val="center"/>
        <w:rPr>
          <w:rFonts w:ascii="宋体" w:hAnsi="宋体"/>
          <w:sz w:val="18"/>
          <w:szCs w:val="18"/>
        </w:rPr>
      </w:pPr>
      <w:r>
        <w:rPr>
          <w:noProof/>
        </w:rPr>
        <w:drawing>
          <wp:inline distT="0" distB="0" distL="0" distR="0" wp14:anchorId="4882FAA2" wp14:editId="35AA593A">
            <wp:extent cx="4316730" cy="2254103"/>
            <wp:effectExtent l="0" t="0" r="762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33931" cy="2263085"/>
                    </a:xfrm>
                    <a:prstGeom prst="rect">
                      <a:avLst/>
                    </a:prstGeom>
                  </pic:spPr>
                </pic:pic>
              </a:graphicData>
            </a:graphic>
          </wp:inline>
        </w:drawing>
      </w:r>
    </w:p>
    <w:p w14:paraId="36902B86"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53E27AB6" w14:textId="68D8CEDE" w:rsidR="00CA7296" w:rsidRDefault="00CA7296" w:rsidP="00CA7296">
      <w:pPr>
        <w:pStyle w:val="a3"/>
        <w:keepNext/>
        <w:jc w:val="left"/>
        <w:rPr>
          <w:rFonts w:ascii="宋体" w:eastAsia="宋体" w:hAnsi="宋体"/>
          <w:b/>
        </w:rPr>
      </w:pPr>
      <w:r>
        <w:rPr>
          <w:rFonts w:ascii="宋体" w:eastAsia="宋体" w:hAnsi="宋体"/>
          <w:b/>
        </w:rPr>
        <w:lastRenderedPageBreak/>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4</w:t>
      </w:r>
      <w:r>
        <w:rPr>
          <w:rFonts w:ascii="宋体" w:eastAsia="宋体" w:hAnsi="宋体"/>
          <w:b/>
        </w:rPr>
        <w:fldChar w:fldCharType="end"/>
      </w:r>
      <w:r>
        <w:rPr>
          <w:rFonts w:ascii="宋体" w:eastAsia="宋体" w:hAnsi="宋体"/>
          <w:b/>
        </w:rPr>
        <w:t xml:space="preserve"> </w:t>
      </w:r>
      <w:r>
        <w:rPr>
          <w:rFonts w:ascii="宋体" w:eastAsia="宋体" w:hAnsi="宋体" w:hint="eastAsia"/>
          <w:b/>
        </w:rPr>
        <w:t>新交所美元兑人民币期货</w:t>
      </w:r>
      <w:r>
        <w:rPr>
          <w:rFonts w:ascii="宋体" w:eastAsia="宋体" w:hAnsi="宋体"/>
          <w:b/>
        </w:rPr>
        <w:t>UC</w:t>
      </w:r>
      <w:r w:rsidR="00EE0ABC">
        <w:rPr>
          <w:rFonts w:ascii="宋体" w:eastAsia="宋体" w:hAnsi="宋体" w:hint="eastAsia"/>
          <w:b/>
        </w:rPr>
        <w:t>主连</w:t>
      </w:r>
      <w:r>
        <w:rPr>
          <w:rFonts w:ascii="宋体" w:eastAsia="宋体" w:hAnsi="宋体" w:hint="eastAsia"/>
          <w:b/>
        </w:rPr>
        <w:t>收盘价</w:t>
      </w:r>
    </w:p>
    <w:p w14:paraId="328A7973" w14:textId="769E0C9F" w:rsidR="00CA7296" w:rsidRDefault="00EA1A14" w:rsidP="00CA7296">
      <w:pPr>
        <w:jc w:val="center"/>
      </w:pPr>
      <w:r>
        <w:rPr>
          <w:noProof/>
        </w:rPr>
        <w:drawing>
          <wp:inline distT="0" distB="0" distL="0" distR="0" wp14:anchorId="28572207" wp14:editId="4C32ABDD">
            <wp:extent cx="4742121" cy="2664517"/>
            <wp:effectExtent l="0" t="0" r="1905"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752899" cy="2670573"/>
                    </a:xfrm>
                    <a:prstGeom prst="rect">
                      <a:avLst/>
                    </a:prstGeom>
                  </pic:spPr>
                </pic:pic>
              </a:graphicData>
            </a:graphic>
          </wp:inline>
        </w:drawing>
      </w:r>
    </w:p>
    <w:p w14:paraId="056208BF"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1CF6444E" w14:textId="77777777" w:rsidR="00CA7296" w:rsidRDefault="00CA7296" w:rsidP="00CA7296">
      <w:pPr>
        <w:pStyle w:val="a3"/>
        <w:keepNext/>
        <w:jc w:val="left"/>
        <w:rPr>
          <w:rFonts w:ascii="宋体" w:eastAsia="宋体" w:hAnsi="宋体"/>
          <w:b/>
        </w:rPr>
      </w:pPr>
      <w:r>
        <w:rPr>
          <w:rFonts w:ascii="宋体" w:eastAsia="宋体" w:hAnsi="宋体"/>
          <w:b/>
        </w:rPr>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5</w:t>
      </w:r>
      <w:r>
        <w:rPr>
          <w:rFonts w:ascii="宋体" w:eastAsia="宋体" w:hAnsi="宋体"/>
          <w:b/>
        </w:rPr>
        <w:fldChar w:fldCharType="end"/>
      </w:r>
      <w:r>
        <w:rPr>
          <w:rFonts w:ascii="宋体" w:eastAsia="宋体" w:hAnsi="宋体"/>
          <w:b/>
        </w:rPr>
        <w:t xml:space="preserve"> </w:t>
      </w:r>
      <w:r>
        <w:rPr>
          <w:rFonts w:ascii="宋体" w:eastAsia="宋体" w:hAnsi="宋体" w:hint="eastAsia"/>
          <w:b/>
        </w:rPr>
        <w:t>新交所美元兑人民币期货</w:t>
      </w:r>
      <w:r>
        <w:rPr>
          <w:rFonts w:ascii="宋体" w:eastAsia="宋体" w:hAnsi="宋体"/>
          <w:b/>
        </w:rPr>
        <w:t>UC</w:t>
      </w:r>
      <w:r>
        <w:rPr>
          <w:rFonts w:ascii="宋体" w:eastAsia="宋体" w:hAnsi="宋体" w:hint="eastAsia"/>
          <w:b/>
        </w:rPr>
        <w:t>涨跌幅（%）</w:t>
      </w:r>
    </w:p>
    <w:p w14:paraId="2EA731AA" w14:textId="281C964D" w:rsidR="00CA7296" w:rsidRDefault="00EA1A14" w:rsidP="00CA7296">
      <w:pPr>
        <w:jc w:val="center"/>
      </w:pPr>
      <w:r>
        <w:rPr>
          <w:noProof/>
        </w:rPr>
        <w:drawing>
          <wp:inline distT="0" distB="0" distL="0" distR="0" wp14:anchorId="6BBEDDEA" wp14:editId="725E254D">
            <wp:extent cx="3879850" cy="2126511"/>
            <wp:effectExtent l="0" t="0" r="6350" b="762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912778" cy="2144559"/>
                    </a:xfrm>
                    <a:prstGeom prst="rect">
                      <a:avLst/>
                    </a:prstGeom>
                  </pic:spPr>
                </pic:pic>
              </a:graphicData>
            </a:graphic>
          </wp:inline>
        </w:drawing>
      </w:r>
    </w:p>
    <w:p w14:paraId="5F290B9E"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44AF8377" w14:textId="77777777" w:rsidR="00CA7296" w:rsidRDefault="00CA7296" w:rsidP="00CA7296">
      <w:pPr>
        <w:pStyle w:val="a3"/>
        <w:keepNext/>
        <w:jc w:val="left"/>
        <w:rPr>
          <w:rFonts w:ascii="宋体" w:eastAsia="宋体" w:hAnsi="宋体"/>
          <w:b/>
        </w:rPr>
      </w:pPr>
      <w:r>
        <w:rPr>
          <w:rFonts w:ascii="宋体" w:eastAsia="宋体" w:hAnsi="宋体"/>
          <w:b/>
        </w:rPr>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6</w:t>
      </w:r>
      <w:r>
        <w:rPr>
          <w:rFonts w:ascii="宋体" w:eastAsia="宋体" w:hAnsi="宋体"/>
          <w:b/>
        </w:rPr>
        <w:fldChar w:fldCharType="end"/>
      </w:r>
      <w:r>
        <w:rPr>
          <w:rFonts w:ascii="宋体" w:eastAsia="宋体" w:hAnsi="宋体"/>
          <w:b/>
        </w:rPr>
        <w:t xml:space="preserve"> </w:t>
      </w:r>
      <w:r>
        <w:rPr>
          <w:rFonts w:ascii="宋体" w:eastAsia="宋体" w:hAnsi="宋体" w:hint="eastAsia"/>
          <w:b/>
        </w:rPr>
        <w:t>在岸、离岸人民币及价差</w:t>
      </w:r>
    </w:p>
    <w:p w14:paraId="1C53489F" w14:textId="59C913BE" w:rsidR="00CA7296" w:rsidRDefault="00EA1A14" w:rsidP="00CA7296">
      <w:pPr>
        <w:spacing w:beforeLines="50" w:before="156" w:line="312" w:lineRule="auto"/>
        <w:jc w:val="center"/>
        <w:rPr>
          <w:rFonts w:ascii="微软雅黑" w:eastAsia="微软雅黑" w:hAnsi="微软雅黑"/>
          <w:b/>
          <w:bCs/>
          <w:sz w:val="28"/>
          <w:szCs w:val="28"/>
        </w:rPr>
      </w:pPr>
      <w:r>
        <w:rPr>
          <w:noProof/>
        </w:rPr>
        <w:drawing>
          <wp:inline distT="0" distB="0" distL="0" distR="0" wp14:anchorId="120744BB" wp14:editId="620EBEBC">
            <wp:extent cx="4848447" cy="2267581"/>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865790" cy="2275692"/>
                    </a:xfrm>
                    <a:prstGeom prst="rect">
                      <a:avLst/>
                    </a:prstGeom>
                  </pic:spPr>
                </pic:pic>
              </a:graphicData>
            </a:graphic>
          </wp:inline>
        </w:drawing>
      </w:r>
    </w:p>
    <w:p w14:paraId="4215ADD0" w14:textId="3B792B12"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r w:rsidR="008C55B1">
        <w:rPr>
          <w:rFonts w:ascii="宋体" w:hAnsi="宋体"/>
          <w:sz w:val="18"/>
          <w:szCs w:val="18"/>
        </w:rPr>
        <w:tab/>
      </w:r>
    </w:p>
    <w:p w14:paraId="54B9EB4A" w14:textId="77777777" w:rsidR="00CA7296" w:rsidRDefault="00CA7296" w:rsidP="00CA7296">
      <w:pPr>
        <w:numPr>
          <w:ilvl w:val="0"/>
          <w:numId w:val="1"/>
        </w:numPr>
        <w:spacing w:beforeLines="50" w:before="156" w:line="312" w:lineRule="auto"/>
        <w:rPr>
          <w:rFonts w:ascii="微软雅黑" w:eastAsia="微软雅黑" w:hAnsi="微软雅黑"/>
          <w:b/>
          <w:bCs/>
          <w:sz w:val="28"/>
          <w:szCs w:val="28"/>
        </w:rPr>
      </w:pPr>
      <w:r>
        <w:rPr>
          <w:rFonts w:ascii="微软雅黑" w:eastAsia="微软雅黑" w:hAnsi="微软雅黑" w:hint="eastAsia"/>
          <w:b/>
          <w:bCs/>
          <w:sz w:val="28"/>
          <w:szCs w:val="28"/>
        </w:rPr>
        <w:lastRenderedPageBreak/>
        <w:t>后市展望</w:t>
      </w:r>
    </w:p>
    <w:p w14:paraId="6BBC184F" w14:textId="1D3AE511" w:rsidR="004445D6" w:rsidRDefault="000B45D7" w:rsidP="00CA7296">
      <w:pPr>
        <w:spacing w:line="312" w:lineRule="auto"/>
        <w:ind w:firstLine="420"/>
        <w:rPr>
          <w:rFonts w:ascii="宋体" w:hAnsi="宋体" w:cs="宋体"/>
        </w:rPr>
      </w:pPr>
      <w:r w:rsidRPr="000B45D7">
        <w:rPr>
          <w:rFonts w:ascii="宋体" w:hAnsi="宋体" w:cs="宋体" w:hint="eastAsia"/>
        </w:rPr>
        <w:t>最新数据显示，美国3月季调后非农就业人口新增22.8万人，远超市场预期的13.5万人，创下近几个月来的最强劲表现。与此同时，失业率小幅上升至4.2%。亮眼的就业数据提振美元，但随后在新关税政策影响下有所回调。鲍威尔称，关税上调幅度很明显将远超预期，可能导致通胀上升和经济增长放缓。在此背景下，市场对6月降息概率从70%回落至5</w:t>
      </w:r>
      <w:r w:rsidR="00F64EF4">
        <w:rPr>
          <w:rFonts w:ascii="宋体" w:hAnsi="宋体" w:cs="宋体"/>
        </w:rPr>
        <w:t>7</w:t>
      </w:r>
      <w:r w:rsidRPr="000B45D7">
        <w:rPr>
          <w:rFonts w:ascii="宋体" w:hAnsi="宋体" w:cs="宋体" w:hint="eastAsia"/>
        </w:rPr>
        <w:t>%。</w:t>
      </w:r>
      <w:r>
        <w:rPr>
          <w:rFonts w:ascii="宋体" w:hAnsi="宋体" w:cs="宋体"/>
        </w:rPr>
        <w:t xml:space="preserve"> </w:t>
      </w:r>
    </w:p>
    <w:p w14:paraId="41B37BB3" w14:textId="1034CF47" w:rsidR="0087172E" w:rsidRDefault="00CA1C69" w:rsidP="0079373C">
      <w:pPr>
        <w:spacing w:line="312" w:lineRule="auto"/>
        <w:ind w:firstLine="420"/>
        <w:rPr>
          <w:rFonts w:ascii="宋体" w:hAnsi="宋体" w:cs="宋体"/>
        </w:rPr>
      </w:pPr>
      <w:r>
        <w:rPr>
          <w:rFonts w:ascii="宋体" w:hAnsi="宋体" w:cs="宋体" w:hint="eastAsia"/>
        </w:rPr>
        <w:t>国内方面，</w:t>
      </w:r>
      <w:r w:rsidR="000B45D7" w:rsidRPr="000B45D7">
        <w:rPr>
          <w:rFonts w:ascii="宋体" w:hAnsi="宋体" w:cs="宋体" w:hint="eastAsia"/>
        </w:rPr>
        <w:t>4月4日，我国国务院关税税则委员会公告将对原产于美国的进口商品加征关税，或导致部分对美贸易依赖度高的行业承压，但通过市场多元化、国产替代和供应链调整，我国经济具备较强的抗风险能力。需要注意的是，不论是贸易结构多元化发展还是高端制造业技术突破均为中长期目标，无法一蹴而就，短期内，人民币兑美元汇率受特朗普加征关税消息影响显著</w:t>
      </w:r>
      <w:r w:rsidR="000B45D7">
        <w:rPr>
          <w:rFonts w:ascii="宋体" w:hAnsi="宋体" w:cs="宋体" w:hint="eastAsia"/>
        </w:rPr>
        <w:t>，</w:t>
      </w:r>
      <w:r w:rsidR="000B45D7" w:rsidRPr="00A92E8E">
        <w:rPr>
          <w:rFonts w:ascii="宋体" w:hAnsi="宋体" w:cs="宋体" w:hint="eastAsia"/>
        </w:rPr>
        <w:t>预计美元</w:t>
      </w:r>
      <w:r w:rsidR="000B45D7">
        <w:rPr>
          <w:rFonts w:ascii="宋体" w:hAnsi="宋体" w:cs="宋体" w:hint="eastAsia"/>
        </w:rPr>
        <w:t>兑</w:t>
      </w:r>
      <w:r w:rsidR="000B45D7" w:rsidRPr="00A92E8E">
        <w:rPr>
          <w:rFonts w:ascii="宋体" w:hAnsi="宋体" w:cs="宋体" w:hint="eastAsia"/>
        </w:rPr>
        <w:t>人民币</w:t>
      </w:r>
      <w:r w:rsidR="000B45D7">
        <w:rPr>
          <w:rFonts w:ascii="宋体" w:hAnsi="宋体" w:cs="宋体" w:hint="eastAsia"/>
        </w:rPr>
        <w:t>于7</w:t>
      </w:r>
      <w:r w:rsidR="000B45D7">
        <w:rPr>
          <w:rFonts w:ascii="宋体" w:hAnsi="宋体" w:cs="宋体"/>
        </w:rPr>
        <w:t>.</w:t>
      </w:r>
      <w:r w:rsidR="000B45D7">
        <w:rPr>
          <w:rFonts w:ascii="宋体" w:hAnsi="宋体" w:cs="宋体"/>
        </w:rPr>
        <w:t>3</w:t>
      </w:r>
      <w:r w:rsidR="00F64EF4">
        <w:rPr>
          <w:rFonts w:ascii="宋体" w:hAnsi="宋体" w:cs="宋体"/>
        </w:rPr>
        <w:t>0</w:t>
      </w:r>
      <w:r w:rsidR="000B45D7">
        <w:rPr>
          <w:rFonts w:ascii="宋体" w:hAnsi="宋体" w:cs="宋体" w:hint="eastAsia"/>
        </w:rPr>
        <w:t>左右</w:t>
      </w:r>
      <w:r w:rsidR="000B45D7">
        <w:rPr>
          <w:rFonts w:ascii="宋体" w:hAnsi="宋体" w:cs="宋体" w:hint="eastAsia"/>
        </w:rPr>
        <w:t>波动，</w:t>
      </w:r>
      <w:r w:rsidR="0086476E">
        <w:rPr>
          <w:rFonts w:ascii="宋体" w:hAnsi="宋体" w:cs="宋体" w:hint="eastAsia"/>
        </w:rPr>
        <w:t>有所</w:t>
      </w:r>
      <w:r w:rsidR="00F64EF4">
        <w:rPr>
          <w:rFonts w:ascii="宋体" w:hAnsi="宋体" w:cs="宋体" w:hint="eastAsia"/>
        </w:rPr>
        <w:t>承压。</w:t>
      </w:r>
      <w:r w:rsidR="000B45D7" w:rsidRPr="000B45D7">
        <w:rPr>
          <w:rFonts w:ascii="宋体" w:hAnsi="宋体" w:cs="宋体" w:hint="eastAsia"/>
        </w:rPr>
        <w:t>后续需持续关注关税政策及相关</w:t>
      </w:r>
      <w:r w:rsidR="00F64EF4">
        <w:rPr>
          <w:rFonts w:ascii="宋体" w:hAnsi="宋体" w:cs="宋体" w:hint="eastAsia"/>
        </w:rPr>
        <w:t>外汇</w:t>
      </w:r>
      <w:r w:rsidR="000B45D7" w:rsidRPr="000B45D7">
        <w:rPr>
          <w:rFonts w:ascii="宋体" w:hAnsi="宋体" w:cs="宋体" w:hint="eastAsia"/>
        </w:rPr>
        <w:t>政策。</w:t>
      </w:r>
    </w:p>
    <w:p w14:paraId="455C826C" w14:textId="77777777" w:rsidR="00BF7D0E" w:rsidRDefault="00BF7D0E">
      <w:pPr>
        <w:widowControl/>
        <w:jc w:val="left"/>
        <w:rPr>
          <w:rFonts w:ascii="宋体" w:hAnsi="宋体" w:cs="宋体"/>
        </w:rPr>
      </w:pPr>
      <w:r>
        <w:rPr>
          <w:rFonts w:ascii="宋体" w:hAnsi="宋体" w:cs="宋体"/>
        </w:rPr>
        <w:br w:type="page"/>
      </w:r>
    </w:p>
    <w:p w14:paraId="0DF1DEA0" w14:textId="3E14F735" w:rsidR="0087172E" w:rsidRDefault="00BB7F54">
      <w:pPr>
        <w:spacing w:before="172" w:line="417" w:lineRule="exact"/>
        <w:rPr>
          <w:rFonts w:ascii="微软雅黑" w:eastAsia="微软雅黑" w:hAnsi="微软雅黑" w:cs="微软雅黑"/>
          <w:sz w:val="20"/>
        </w:rPr>
      </w:pPr>
      <w:r>
        <w:rPr>
          <w:rFonts w:ascii="微软雅黑" w:eastAsia="微软雅黑" w:hAnsi="微软雅黑" w:cs="微软雅黑"/>
          <w:b/>
          <w:bCs/>
          <w:color w:val="036EB8"/>
          <w:spacing w:val="19"/>
          <w:sz w:val="28"/>
          <w:szCs w:val="28"/>
        </w:rPr>
        <w:lastRenderedPageBreak/>
        <w:t xml:space="preserve"> </w:t>
      </w:r>
      <w:r>
        <w:rPr>
          <w:rFonts w:ascii="微软雅黑" w:eastAsia="微软雅黑" w:hAnsi="微软雅黑" w:cs="微软雅黑"/>
          <w:color w:val="CE393F"/>
          <w:spacing w:val="8"/>
          <w:position w:val="2"/>
          <w:sz w:val="40"/>
          <w:szCs w:val="40"/>
        </w:rPr>
        <w:t>△</w:t>
      </w:r>
      <w:r>
        <w:rPr>
          <w:rFonts w:ascii="微软雅黑" w:eastAsia="微软雅黑" w:hAnsi="微软雅黑" w:cs="微软雅黑"/>
          <w:color w:val="CE393F"/>
          <w:spacing w:val="-38"/>
          <w:position w:val="2"/>
          <w:sz w:val="40"/>
          <w:szCs w:val="40"/>
        </w:rPr>
        <w:t xml:space="preserve"> </w:t>
      </w:r>
      <w:r>
        <w:rPr>
          <w:rFonts w:ascii="微软雅黑" w:eastAsia="微软雅黑" w:hAnsi="微软雅黑" w:cs="微软雅黑"/>
          <w:spacing w:val="8"/>
          <w:position w:val="2"/>
          <w:sz w:val="20"/>
        </w:rPr>
        <w:t>免责声明</w:t>
      </w:r>
    </w:p>
    <w:p w14:paraId="12F65015" w14:textId="77777777" w:rsidR="0087172E" w:rsidRDefault="00BB7F54">
      <w:pPr>
        <w:spacing w:before="63" w:line="193" w:lineRule="auto"/>
        <w:ind w:left="340" w:right="706" w:firstLine="379"/>
        <w:rPr>
          <w:rFonts w:ascii="微软雅黑" w:eastAsia="微软雅黑" w:hAnsi="微软雅黑" w:cs="微软雅黑"/>
          <w:color w:val="898989"/>
          <w:spacing w:val="-8"/>
          <w:sz w:val="18"/>
          <w:szCs w:val="18"/>
        </w:rPr>
      </w:pPr>
      <w:r>
        <w:rPr>
          <w:rFonts w:ascii="微软雅黑" w:eastAsia="微软雅黑" w:hAnsi="微软雅黑" w:cs="微软雅黑"/>
          <w:color w:val="898989"/>
          <w:spacing w:val="3"/>
          <w:sz w:val="18"/>
          <w:szCs w:val="18"/>
        </w:rPr>
        <w:t>此报告由瑞达国际所编制。本报告采用之资料及意见均相信可靠及准确</w:t>
      </w:r>
      <w:r>
        <w:rPr>
          <w:rFonts w:ascii="微软雅黑" w:eastAsia="微软雅黑" w:hAnsi="微软雅黑" w:cs="微软雅黑"/>
          <w:color w:val="898989"/>
          <w:spacing w:val="2"/>
          <w:sz w:val="18"/>
          <w:szCs w:val="18"/>
        </w:rPr>
        <w:t>，但本公司并不对各分析或有关资料之可</w:t>
      </w:r>
      <w:r>
        <w:rPr>
          <w:rFonts w:ascii="微软雅黑" w:eastAsia="微软雅黑" w:hAnsi="微软雅黑" w:cs="微软雅黑"/>
          <w:color w:val="898989"/>
          <w:spacing w:val="3"/>
          <w:sz w:val="18"/>
          <w:szCs w:val="18"/>
        </w:rPr>
        <w:t>靠性及准确性作出全面性保证。本报告只供客户或读者作参考之用，客户或读者不应完全依靠本报告内容作为投</w:t>
      </w:r>
      <w:r>
        <w:rPr>
          <w:rFonts w:ascii="微软雅黑" w:eastAsia="微软雅黑" w:hAnsi="微软雅黑" w:cs="微软雅黑"/>
          <w:color w:val="898989"/>
          <w:spacing w:val="2"/>
          <w:sz w:val="18"/>
          <w:szCs w:val="18"/>
        </w:rPr>
        <w:t>资准</w:t>
      </w:r>
      <w:r>
        <w:rPr>
          <w:rFonts w:ascii="微软雅黑" w:eastAsia="微软雅黑" w:hAnsi="微软雅黑" w:cs="微软雅黑"/>
          <w:color w:val="898989"/>
          <w:spacing w:val="-8"/>
          <w:sz w:val="18"/>
          <w:szCs w:val="18"/>
        </w:rPr>
        <w:t>则。</w:t>
      </w:r>
    </w:p>
    <w:p w14:paraId="0E6AF2B3" w14:textId="77777777" w:rsidR="0087172E" w:rsidRDefault="00BB7F54">
      <w:pPr>
        <w:spacing w:before="63" w:line="193" w:lineRule="auto"/>
        <w:ind w:left="340" w:right="706" w:firstLine="379"/>
      </w:pPr>
      <w:r>
        <w:rPr>
          <w:rFonts w:ascii="微软雅黑" w:eastAsia="微软雅黑" w:hAnsi="微软雅黑" w:cs="微软雅黑"/>
          <w:color w:val="898989"/>
          <w:spacing w:val="3"/>
          <w:sz w:val="18"/>
          <w:szCs w:val="18"/>
        </w:rPr>
        <w:t>本报告之资料及意见如有任何更改，恕不另行通知。本报告并非及并无意图</w:t>
      </w:r>
      <w:r>
        <w:rPr>
          <w:rFonts w:ascii="微软雅黑" w:eastAsia="微软雅黑" w:hAnsi="微软雅黑" w:cs="微软雅黑"/>
          <w:color w:val="898989"/>
          <w:spacing w:val="2"/>
          <w:sz w:val="18"/>
          <w:szCs w:val="18"/>
        </w:rPr>
        <w:t>构成任何作价或招揽进行买卖本报告</w:t>
      </w:r>
      <w:r>
        <w:rPr>
          <w:rFonts w:ascii="微软雅黑" w:eastAsia="微软雅黑" w:hAnsi="微软雅黑" w:cs="微软雅黑"/>
          <w:color w:val="898989"/>
          <w:sz w:val="18"/>
          <w:szCs w:val="18"/>
        </w:rPr>
        <w:t xml:space="preserve"> </w:t>
      </w:r>
      <w:r>
        <w:rPr>
          <w:rFonts w:ascii="微软雅黑" w:eastAsia="微软雅黑" w:hAnsi="微软雅黑" w:cs="微软雅黑"/>
          <w:color w:val="898989"/>
          <w:spacing w:val="2"/>
          <w:sz w:val="18"/>
          <w:szCs w:val="18"/>
        </w:rPr>
        <w:t>提及的商品。本公司不会对任何因依靠本报告作出任何买卖而引致之任何损失承担任</w:t>
      </w:r>
      <w:r>
        <w:rPr>
          <w:rFonts w:ascii="微软雅黑" w:eastAsia="微软雅黑" w:hAnsi="微软雅黑" w:cs="微软雅黑"/>
          <w:color w:val="898989"/>
          <w:spacing w:val="1"/>
          <w:sz w:val="18"/>
          <w:szCs w:val="18"/>
        </w:rPr>
        <w:t>何责任。</w:t>
      </w:r>
    </w:p>
    <w:p w14:paraId="37ED71ED" w14:textId="77777777" w:rsidR="0087172E" w:rsidRDefault="0087172E">
      <w:pPr>
        <w:spacing w:before="34" w:line="569" w:lineRule="exact"/>
        <w:ind w:firstLine="6421"/>
      </w:pPr>
    </w:p>
    <w:p w14:paraId="2B387414" w14:textId="77777777" w:rsidR="0087172E" w:rsidRDefault="0087172E">
      <w:pPr>
        <w:spacing w:before="34" w:line="569" w:lineRule="exact"/>
      </w:pPr>
    </w:p>
    <w:p w14:paraId="2FC9FB15" w14:textId="77777777" w:rsidR="0087172E" w:rsidRDefault="00BB7F54">
      <w:pPr>
        <w:spacing w:line="3052" w:lineRule="exact"/>
        <w:jc w:val="center"/>
      </w:pPr>
      <w:r>
        <w:rPr>
          <w:noProof/>
          <w:position w:val="-61"/>
        </w:rPr>
        <w:drawing>
          <wp:inline distT="0" distB="0" distL="0" distR="0" wp14:anchorId="2C0B5275" wp14:editId="49672526">
            <wp:extent cx="1936115" cy="1938020"/>
            <wp:effectExtent l="0" t="0" r="6985" b="508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5"/>
                    <a:stretch>
                      <a:fillRect/>
                    </a:stretch>
                  </pic:blipFill>
                  <pic:spPr>
                    <a:xfrm>
                      <a:off x="0" y="0"/>
                      <a:ext cx="1936488" cy="1938179"/>
                    </a:xfrm>
                    <a:prstGeom prst="rect">
                      <a:avLst/>
                    </a:prstGeom>
                  </pic:spPr>
                </pic:pic>
              </a:graphicData>
            </a:graphic>
          </wp:inline>
        </w:drawing>
      </w:r>
    </w:p>
    <w:p w14:paraId="72B229F8" w14:textId="77777777" w:rsidR="0087172E" w:rsidRDefault="0087172E">
      <w:pPr>
        <w:pStyle w:val="a4"/>
        <w:spacing w:line="371" w:lineRule="auto"/>
        <w:jc w:val="center"/>
      </w:pPr>
    </w:p>
    <w:p w14:paraId="38010B07" w14:textId="77777777" w:rsidR="0087172E" w:rsidRDefault="00BB7F54">
      <w:pPr>
        <w:spacing w:before="103" w:line="191" w:lineRule="auto"/>
        <w:jc w:val="center"/>
        <w:rPr>
          <w:rFonts w:ascii="微软雅黑" w:eastAsia="微软雅黑" w:hAnsi="微软雅黑" w:cs="微软雅黑"/>
          <w:sz w:val="24"/>
          <w:szCs w:val="24"/>
        </w:rPr>
      </w:pPr>
      <w:r>
        <w:rPr>
          <w:rFonts w:ascii="微软雅黑" w:eastAsia="微软雅黑" w:hAnsi="微软雅黑" w:cs="微软雅黑"/>
          <w:spacing w:val="7"/>
          <w:sz w:val="24"/>
          <w:szCs w:val="24"/>
        </w:rPr>
        <w:t>24小时客服电话： 00852</w:t>
      </w:r>
      <w:r>
        <w:rPr>
          <w:rFonts w:ascii="微软雅黑" w:eastAsia="微软雅黑" w:hAnsi="微软雅黑" w:cs="微软雅黑"/>
          <w:spacing w:val="-33"/>
          <w:sz w:val="24"/>
          <w:szCs w:val="24"/>
        </w:rPr>
        <w:t xml:space="preserve"> </w:t>
      </w:r>
      <w:r>
        <w:rPr>
          <w:rFonts w:ascii="微软雅黑" w:eastAsia="微软雅黑" w:hAnsi="微软雅黑" w:cs="微软雅黑"/>
          <w:spacing w:val="7"/>
          <w:sz w:val="24"/>
          <w:szCs w:val="24"/>
        </w:rPr>
        <w:t>-</w:t>
      </w:r>
      <w:r>
        <w:rPr>
          <w:rFonts w:ascii="微软雅黑" w:eastAsia="微软雅黑" w:hAnsi="微软雅黑" w:cs="微软雅黑"/>
          <w:spacing w:val="-37"/>
          <w:sz w:val="24"/>
          <w:szCs w:val="24"/>
        </w:rPr>
        <w:t xml:space="preserve"> </w:t>
      </w:r>
      <w:r>
        <w:rPr>
          <w:rFonts w:ascii="微软雅黑" w:eastAsia="微软雅黑" w:hAnsi="微软雅黑" w:cs="微软雅黑"/>
          <w:spacing w:val="7"/>
          <w:sz w:val="24"/>
          <w:szCs w:val="24"/>
        </w:rPr>
        <w:t>25342000/86</w:t>
      </w:r>
      <w:r>
        <w:rPr>
          <w:rFonts w:ascii="微软雅黑" w:eastAsia="微软雅黑" w:hAnsi="微软雅黑" w:cs="微软雅黑"/>
          <w:spacing w:val="-36"/>
          <w:sz w:val="24"/>
          <w:szCs w:val="24"/>
        </w:rPr>
        <w:t xml:space="preserve"> </w:t>
      </w:r>
      <w:r>
        <w:rPr>
          <w:rFonts w:ascii="微软雅黑" w:eastAsia="微软雅黑" w:hAnsi="微软雅黑" w:cs="微软雅黑"/>
          <w:spacing w:val="7"/>
          <w:sz w:val="24"/>
          <w:szCs w:val="24"/>
        </w:rPr>
        <w:t>-</w:t>
      </w:r>
      <w:r>
        <w:rPr>
          <w:rFonts w:ascii="微软雅黑" w:eastAsia="微软雅黑" w:hAnsi="微软雅黑" w:cs="微软雅黑"/>
          <w:spacing w:val="-26"/>
          <w:sz w:val="24"/>
          <w:szCs w:val="24"/>
        </w:rPr>
        <w:t xml:space="preserve"> </w:t>
      </w:r>
      <w:r>
        <w:rPr>
          <w:rFonts w:ascii="微软雅黑" w:eastAsia="微软雅黑" w:hAnsi="微软雅黑" w:cs="微软雅黑"/>
          <w:spacing w:val="7"/>
          <w:sz w:val="24"/>
          <w:szCs w:val="24"/>
        </w:rPr>
        <w:t>13603059885</w:t>
      </w:r>
    </w:p>
    <w:p w14:paraId="1B10CFCE" w14:textId="77777777" w:rsidR="0087172E" w:rsidRDefault="00BB7F54">
      <w:pPr>
        <w:spacing w:before="233" w:line="175" w:lineRule="auto"/>
        <w:jc w:val="center"/>
        <w:rPr>
          <w:rFonts w:ascii="微软雅黑" w:eastAsia="微软雅黑" w:hAnsi="微软雅黑" w:cs="微软雅黑"/>
          <w:sz w:val="24"/>
          <w:szCs w:val="24"/>
        </w:rPr>
      </w:pPr>
      <w:r>
        <w:rPr>
          <w:rFonts w:ascii="微软雅黑" w:eastAsia="微软雅黑" w:hAnsi="微软雅黑" w:cs="微软雅黑"/>
          <w:spacing w:val="5"/>
          <w:sz w:val="24"/>
          <w:szCs w:val="24"/>
        </w:rPr>
        <w:t>24小时传真电话： 00852</w:t>
      </w:r>
      <w:r>
        <w:rPr>
          <w:rFonts w:ascii="微软雅黑" w:eastAsia="微软雅黑" w:hAnsi="微软雅黑" w:cs="微软雅黑"/>
          <w:spacing w:val="-32"/>
          <w:sz w:val="24"/>
          <w:szCs w:val="24"/>
        </w:rPr>
        <w:t xml:space="preserve"> </w:t>
      </w:r>
      <w:r>
        <w:rPr>
          <w:rFonts w:ascii="微软雅黑" w:eastAsia="微软雅黑" w:hAnsi="微软雅黑" w:cs="微软雅黑"/>
          <w:spacing w:val="5"/>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pacing w:val="5"/>
          <w:sz w:val="24"/>
          <w:szCs w:val="24"/>
        </w:rPr>
        <w:t>25632368</w:t>
      </w:r>
    </w:p>
    <w:p w14:paraId="6F00D784" w14:textId="77777777" w:rsidR="0087172E" w:rsidRDefault="00BB7F54">
      <w:pPr>
        <w:spacing w:before="258" w:line="190" w:lineRule="auto"/>
        <w:jc w:val="center"/>
        <w:rPr>
          <w:rFonts w:ascii="微软雅黑" w:eastAsia="微软雅黑" w:hAnsi="微软雅黑" w:cs="微软雅黑"/>
          <w:sz w:val="24"/>
          <w:szCs w:val="24"/>
        </w:rPr>
      </w:pPr>
      <w:r>
        <w:rPr>
          <w:rFonts w:ascii="微软雅黑" w:eastAsia="微软雅黑" w:hAnsi="微软雅黑" w:cs="微软雅黑"/>
          <w:spacing w:val="13"/>
          <w:sz w:val="24"/>
          <w:szCs w:val="24"/>
        </w:rPr>
        <w:t xml:space="preserve">客服邮箱： </w:t>
      </w:r>
      <w:r>
        <w:rPr>
          <w:rFonts w:ascii="微软雅黑" w:eastAsia="微软雅黑" w:hAnsi="微软雅黑" w:cs="微软雅黑"/>
          <w:sz w:val="24"/>
          <w:szCs w:val="24"/>
        </w:rPr>
        <w:t>cs</w:t>
      </w:r>
      <w:r>
        <w:rPr>
          <w:rFonts w:ascii="微软雅黑" w:eastAsia="微软雅黑" w:hAnsi="微软雅黑" w:cs="微软雅黑"/>
          <w:spacing w:val="13"/>
          <w:sz w:val="24"/>
          <w:szCs w:val="24"/>
        </w:rPr>
        <w:t>@</w:t>
      </w:r>
      <w:r>
        <w:rPr>
          <w:rFonts w:ascii="微软雅黑" w:eastAsia="微软雅黑" w:hAnsi="微软雅黑" w:cs="微软雅黑"/>
          <w:sz w:val="24"/>
          <w:szCs w:val="24"/>
        </w:rPr>
        <w:t>ruida</w:t>
      </w:r>
      <w:r>
        <w:rPr>
          <w:rFonts w:ascii="微软雅黑" w:eastAsia="微软雅黑" w:hAnsi="微软雅黑" w:cs="微软雅黑"/>
          <w:spacing w:val="13"/>
          <w:sz w:val="24"/>
          <w:szCs w:val="24"/>
        </w:rPr>
        <w:t>-</w:t>
      </w:r>
      <w:r>
        <w:rPr>
          <w:rFonts w:ascii="微软雅黑" w:eastAsia="微软雅黑" w:hAnsi="微软雅黑" w:cs="微软雅黑"/>
          <w:spacing w:val="-29"/>
          <w:sz w:val="24"/>
          <w:szCs w:val="24"/>
        </w:rPr>
        <w:t xml:space="preserve"> </w:t>
      </w:r>
      <w:r>
        <w:rPr>
          <w:rFonts w:ascii="微软雅黑" w:eastAsia="微软雅黑" w:hAnsi="微软雅黑" w:cs="微软雅黑"/>
          <w:sz w:val="24"/>
          <w:szCs w:val="24"/>
        </w:rPr>
        <w:t>int</w:t>
      </w:r>
      <w:r>
        <w:rPr>
          <w:rFonts w:ascii="微软雅黑" w:eastAsia="微软雅黑" w:hAnsi="微软雅黑" w:cs="微软雅黑"/>
          <w:spacing w:val="-28"/>
          <w:sz w:val="24"/>
          <w:szCs w:val="24"/>
        </w:rPr>
        <w:t xml:space="preserve"> </w:t>
      </w:r>
      <w:r>
        <w:rPr>
          <w:rFonts w:ascii="微软雅黑" w:eastAsia="微软雅黑" w:hAnsi="微软雅黑" w:cs="微软雅黑"/>
          <w:spacing w:val="13"/>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z w:val="24"/>
          <w:szCs w:val="24"/>
        </w:rPr>
        <w:t>com</w:t>
      </w:r>
    </w:p>
    <w:p w14:paraId="0E58E050" w14:textId="77777777" w:rsidR="0087172E" w:rsidRDefault="00BB7F54">
      <w:pPr>
        <w:spacing w:before="234" w:line="192" w:lineRule="auto"/>
        <w:jc w:val="center"/>
        <w:rPr>
          <w:rFonts w:ascii="微软雅黑" w:eastAsia="微软雅黑" w:hAnsi="微软雅黑" w:cs="微软雅黑"/>
          <w:sz w:val="24"/>
          <w:szCs w:val="24"/>
        </w:rPr>
      </w:pPr>
      <w:r>
        <w:rPr>
          <w:rFonts w:ascii="微软雅黑" w:eastAsia="微软雅黑" w:hAnsi="微软雅黑" w:cs="微软雅黑"/>
          <w:spacing w:val="8"/>
          <w:sz w:val="24"/>
          <w:szCs w:val="24"/>
        </w:rPr>
        <w:t>客服</w:t>
      </w:r>
      <w:r>
        <w:rPr>
          <w:rFonts w:ascii="微软雅黑" w:eastAsia="微软雅黑" w:hAnsi="微软雅黑" w:cs="微软雅黑"/>
          <w:sz w:val="24"/>
          <w:szCs w:val="24"/>
        </w:rPr>
        <w:t>QQ</w:t>
      </w:r>
      <w:r>
        <w:rPr>
          <w:rFonts w:ascii="微软雅黑" w:eastAsia="微软雅黑" w:hAnsi="微软雅黑" w:cs="微软雅黑"/>
          <w:spacing w:val="8"/>
          <w:sz w:val="24"/>
          <w:szCs w:val="24"/>
        </w:rPr>
        <w:t>： 203195058/29384</w:t>
      </w:r>
      <w:r>
        <w:rPr>
          <w:rFonts w:ascii="微软雅黑" w:eastAsia="微软雅黑" w:hAnsi="微软雅黑" w:cs="微软雅黑"/>
          <w:spacing w:val="7"/>
          <w:sz w:val="24"/>
          <w:szCs w:val="24"/>
        </w:rPr>
        <w:t>72186</w:t>
      </w:r>
    </w:p>
    <w:p w14:paraId="02A20C32" w14:textId="77777777" w:rsidR="0087172E" w:rsidRDefault="00BB7F54">
      <w:pPr>
        <w:spacing w:before="234" w:line="176" w:lineRule="auto"/>
        <w:jc w:val="center"/>
        <w:rPr>
          <w:rFonts w:ascii="微软雅黑" w:eastAsia="微软雅黑" w:hAnsi="微软雅黑" w:cs="微软雅黑"/>
          <w:sz w:val="24"/>
          <w:szCs w:val="24"/>
        </w:rPr>
      </w:pPr>
      <w:r>
        <w:rPr>
          <w:rFonts w:ascii="微软雅黑" w:eastAsia="微软雅黑" w:hAnsi="微软雅黑" w:cs="微软雅黑"/>
          <w:spacing w:val="21"/>
          <w:sz w:val="24"/>
          <w:szCs w:val="24"/>
        </w:rPr>
        <w:t>网址：</w:t>
      </w:r>
      <w:r>
        <w:rPr>
          <w:rFonts w:ascii="微软雅黑" w:eastAsia="微软雅黑" w:hAnsi="微软雅黑" w:cs="微软雅黑"/>
          <w:sz w:val="24"/>
          <w:szCs w:val="24"/>
        </w:rPr>
        <w:t>www</w:t>
      </w:r>
      <w:r>
        <w:rPr>
          <w:rFonts w:ascii="微软雅黑" w:eastAsia="微软雅黑" w:hAnsi="微软雅黑" w:cs="微软雅黑"/>
          <w:spacing w:val="21"/>
          <w:sz w:val="24"/>
          <w:szCs w:val="24"/>
        </w:rPr>
        <w:t>.</w:t>
      </w:r>
      <w:r>
        <w:rPr>
          <w:rFonts w:ascii="微软雅黑" w:eastAsia="微软雅黑" w:hAnsi="微软雅黑" w:cs="微软雅黑"/>
          <w:spacing w:val="-22"/>
          <w:sz w:val="24"/>
          <w:szCs w:val="24"/>
        </w:rPr>
        <w:t xml:space="preserve"> </w:t>
      </w:r>
      <w:r>
        <w:rPr>
          <w:rFonts w:ascii="微软雅黑" w:eastAsia="微软雅黑" w:hAnsi="微软雅黑" w:cs="微软雅黑"/>
          <w:sz w:val="24"/>
          <w:szCs w:val="24"/>
        </w:rPr>
        <w:t>ruida</w:t>
      </w:r>
      <w:r>
        <w:rPr>
          <w:rFonts w:ascii="微软雅黑" w:eastAsia="微软雅黑" w:hAnsi="微软雅黑" w:cs="微软雅黑"/>
          <w:spacing w:val="21"/>
          <w:sz w:val="24"/>
          <w:szCs w:val="24"/>
        </w:rPr>
        <w:t>-</w:t>
      </w:r>
      <w:r>
        <w:rPr>
          <w:rFonts w:ascii="微软雅黑" w:eastAsia="微软雅黑" w:hAnsi="微软雅黑" w:cs="微软雅黑"/>
          <w:spacing w:val="-28"/>
          <w:sz w:val="24"/>
          <w:szCs w:val="24"/>
        </w:rPr>
        <w:t xml:space="preserve"> </w:t>
      </w:r>
      <w:r>
        <w:rPr>
          <w:rFonts w:ascii="微软雅黑" w:eastAsia="微软雅黑" w:hAnsi="微软雅黑" w:cs="微软雅黑"/>
          <w:sz w:val="24"/>
          <w:szCs w:val="24"/>
        </w:rPr>
        <w:t>int</w:t>
      </w:r>
      <w:r>
        <w:rPr>
          <w:rFonts w:ascii="微软雅黑" w:eastAsia="微软雅黑" w:hAnsi="微软雅黑" w:cs="微软雅黑"/>
          <w:spacing w:val="-28"/>
          <w:sz w:val="24"/>
          <w:szCs w:val="24"/>
        </w:rPr>
        <w:t xml:space="preserve"> </w:t>
      </w:r>
      <w:r>
        <w:rPr>
          <w:rFonts w:ascii="微软雅黑" w:eastAsia="微软雅黑" w:hAnsi="微软雅黑" w:cs="微软雅黑"/>
          <w:spacing w:val="21"/>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z w:val="24"/>
          <w:szCs w:val="24"/>
        </w:rPr>
        <w:t>com</w:t>
      </w:r>
    </w:p>
    <w:p w14:paraId="1DBA974F" w14:textId="77777777" w:rsidR="0087172E" w:rsidRDefault="00BB7F54">
      <w:pPr>
        <w:spacing w:before="253" w:line="177" w:lineRule="auto"/>
        <w:jc w:val="center"/>
        <w:rPr>
          <w:rFonts w:ascii="微软雅黑" w:eastAsia="微软雅黑" w:hAnsi="微软雅黑" w:cs="微软雅黑"/>
          <w:sz w:val="24"/>
          <w:szCs w:val="24"/>
        </w:rPr>
      </w:pPr>
      <w:r>
        <w:rPr>
          <w:rFonts w:ascii="微软雅黑" w:eastAsia="微软雅黑" w:hAnsi="微软雅黑" w:cs="微软雅黑"/>
          <w:spacing w:val="16"/>
          <w:sz w:val="24"/>
          <w:szCs w:val="24"/>
        </w:rPr>
        <w:t>地址:</w:t>
      </w:r>
      <w:r>
        <w:rPr>
          <w:rFonts w:ascii="微软雅黑" w:eastAsia="微软雅黑" w:hAnsi="微软雅黑" w:cs="微软雅黑"/>
          <w:spacing w:val="45"/>
          <w:w w:val="101"/>
          <w:sz w:val="24"/>
          <w:szCs w:val="24"/>
        </w:rPr>
        <w:t xml:space="preserve"> </w:t>
      </w:r>
      <w:r>
        <w:rPr>
          <w:rFonts w:ascii="微软雅黑" w:eastAsia="微软雅黑" w:hAnsi="微软雅黑" w:cs="微软雅黑"/>
          <w:spacing w:val="16"/>
          <w:sz w:val="24"/>
          <w:szCs w:val="24"/>
        </w:rPr>
        <w:t>香港湾仔菲林明道8号大同大厦17楼05</w:t>
      </w:r>
      <w:r>
        <w:rPr>
          <w:rFonts w:ascii="微软雅黑" w:eastAsia="微软雅黑" w:hAnsi="微软雅黑" w:cs="微软雅黑"/>
          <w:spacing w:val="-36"/>
          <w:sz w:val="24"/>
          <w:szCs w:val="24"/>
        </w:rPr>
        <w:t xml:space="preserve"> </w:t>
      </w:r>
      <w:r>
        <w:rPr>
          <w:rFonts w:ascii="微软雅黑" w:eastAsia="微软雅黑" w:hAnsi="微软雅黑" w:cs="微软雅黑"/>
          <w:spacing w:val="16"/>
          <w:sz w:val="24"/>
          <w:szCs w:val="24"/>
        </w:rPr>
        <w:t>-</w:t>
      </w:r>
      <w:r>
        <w:rPr>
          <w:rFonts w:ascii="微软雅黑" w:eastAsia="微软雅黑" w:hAnsi="微软雅黑" w:cs="微软雅黑"/>
          <w:spacing w:val="-36"/>
          <w:sz w:val="24"/>
          <w:szCs w:val="24"/>
        </w:rPr>
        <w:t xml:space="preserve"> </w:t>
      </w:r>
      <w:r>
        <w:rPr>
          <w:rFonts w:ascii="微软雅黑" w:eastAsia="微软雅黑" w:hAnsi="微软雅黑" w:cs="微软雅黑"/>
          <w:spacing w:val="16"/>
          <w:sz w:val="24"/>
          <w:szCs w:val="24"/>
        </w:rPr>
        <w:t>06室</w:t>
      </w:r>
    </w:p>
    <w:p w14:paraId="1A4B6D92" w14:textId="77777777" w:rsidR="0087172E" w:rsidRDefault="0087172E">
      <w:pPr>
        <w:spacing w:line="312" w:lineRule="auto"/>
        <w:ind w:firstLine="420"/>
      </w:pPr>
    </w:p>
    <w:sectPr w:rsidR="008717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6DFFC1" w14:textId="77777777" w:rsidR="00ED2B5E" w:rsidRDefault="00ED2B5E" w:rsidP="00127060">
      <w:r>
        <w:separator/>
      </w:r>
    </w:p>
  </w:endnote>
  <w:endnote w:type="continuationSeparator" w:id="0">
    <w:p w14:paraId="5B53ABCE" w14:textId="77777777" w:rsidR="00ED2B5E" w:rsidRDefault="00ED2B5E" w:rsidP="00127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F4D6F1" w14:textId="77777777" w:rsidR="00ED2B5E" w:rsidRDefault="00ED2B5E" w:rsidP="00127060">
      <w:r>
        <w:separator/>
      </w:r>
    </w:p>
  </w:footnote>
  <w:footnote w:type="continuationSeparator" w:id="0">
    <w:p w14:paraId="16D74051" w14:textId="77777777" w:rsidR="00ED2B5E" w:rsidRDefault="00ED2B5E" w:rsidP="0012706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C4574F"/>
    <w:multiLevelType w:val="multilevel"/>
    <w:tmpl w:val="5EC4574F"/>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B08"/>
    <w:rsid w:val="000038D2"/>
    <w:rsid w:val="00007BCC"/>
    <w:rsid w:val="00011E90"/>
    <w:rsid w:val="00015ABA"/>
    <w:rsid w:val="00015CEB"/>
    <w:rsid w:val="00016329"/>
    <w:rsid w:val="000218EC"/>
    <w:rsid w:val="00027E72"/>
    <w:rsid w:val="000301E2"/>
    <w:rsid w:val="000328C5"/>
    <w:rsid w:val="000447DD"/>
    <w:rsid w:val="00055C18"/>
    <w:rsid w:val="0005615C"/>
    <w:rsid w:val="000649D8"/>
    <w:rsid w:val="000658CB"/>
    <w:rsid w:val="00066060"/>
    <w:rsid w:val="00072AF7"/>
    <w:rsid w:val="0007552B"/>
    <w:rsid w:val="000959E1"/>
    <w:rsid w:val="000A0A52"/>
    <w:rsid w:val="000A1B52"/>
    <w:rsid w:val="000A1C34"/>
    <w:rsid w:val="000A1E80"/>
    <w:rsid w:val="000A6E63"/>
    <w:rsid w:val="000B3BF6"/>
    <w:rsid w:val="000B4160"/>
    <w:rsid w:val="000B45D7"/>
    <w:rsid w:val="000B6102"/>
    <w:rsid w:val="000B7B1E"/>
    <w:rsid w:val="000C405D"/>
    <w:rsid w:val="000D138F"/>
    <w:rsid w:val="000D41B5"/>
    <w:rsid w:val="000D41E0"/>
    <w:rsid w:val="000D4E7F"/>
    <w:rsid w:val="000D5473"/>
    <w:rsid w:val="000D59E5"/>
    <w:rsid w:val="000E6617"/>
    <w:rsid w:val="00115730"/>
    <w:rsid w:val="0012070F"/>
    <w:rsid w:val="00127060"/>
    <w:rsid w:val="001470E8"/>
    <w:rsid w:val="00150521"/>
    <w:rsid w:val="00153427"/>
    <w:rsid w:val="0015671A"/>
    <w:rsid w:val="001573DE"/>
    <w:rsid w:val="00182FB2"/>
    <w:rsid w:val="00197E1F"/>
    <w:rsid w:val="00197E3E"/>
    <w:rsid w:val="001A59DE"/>
    <w:rsid w:val="001B6505"/>
    <w:rsid w:val="001C7A4C"/>
    <w:rsid w:val="001D5BF6"/>
    <w:rsid w:val="001F0B8B"/>
    <w:rsid w:val="001F4E90"/>
    <w:rsid w:val="0020319F"/>
    <w:rsid w:val="00215D99"/>
    <w:rsid w:val="0021694A"/>
    <w:rsid w:val="00220075"/>
    <w:rsid w:val="00220B10"/>
    <w:rsid w:val="00223E72"/>
    <w:rsid w:val="00227DE4"/>
    <w:rsid w:val="002348D9"/>
    <w:rsid w:val="002348FA"/>
    <w:rsid w:val="00247EFC"/>
    <w:rsid w:val="00257436"/>
    <w:rsid w:val="0026035D"/>
    <w:rsid w:val="002617AF"/>
    <w:rsid w:val="00263BE6"/>
    <w:rsid w:val="00266134"/>
    <w:rsid w:val="0027103D"/>
    <w:rsid w:val="00273827"/>
    <w:rsid w:val="0028510B"/>
    <w:rsid w:val="0028572C"/>
    <w:rsid w:val="002A79EF"/>
    <w:rsid w:val="002C346F"/>
    <w:rsid w:val="002C4410"/>
    <w:rsid w:val="002C6293"/>
    <w:rsid w:val="002C7B4F"/>
    <w:rsid w:val="002D1AA3"/>
    <w:rsid w:val="002D2D54"/>
    <w:rsid w:val="002D49D0"/>
    <w:rsid w:val="002E0B93"/>
    <w:rsid w:val="002E39E8"/>
    <w:rsid w:val="002F6580"/>
    <w:rsid w:val="00300223"/>
    <w:rsid w:val="00301549"/>
    <w:rsid w:val="00304D86"/>
    <w:rsid w:val="003070DC"/>
    <w:rsid w:val="00312B57"/>
    <w:rsid w:val="00341353"/>
    <w:rsid w:val="0035301A"/>
    <w:rsid w:val="00357828"/>
    <w:rsid w:val="0036506F"/>
    <w:rsid w:val="0036685A"/>
    <w:rsid w:val="00371BC0"/>
    <w:rsid w:val="00377B85"/>
    <w:rsid w:val="00392306"/>
    <w:rsid w:val="003A2616"/>
    <w:rsid w:val="003A7F2C"/>
    <w:rsid w:val="003D2210"/>
    <w:rsid w:val="003D3AF3"/>
    <w:rsid w:val="003D3DB8"/>
    <w:rsid w:val="003E0E92"/>
    <w:rsid w:val="003E1D2F"/>
    <w:rsid w:val="003E5930"/>
    <w:rsid w:val="003F2BF1"/>
    <w:rsid w:val="003F3205"/>
    <w:rsid w:val="004012E4"/>
    <w:rsid w:val="004023AC"/>
    <w:rsid w:val="00414D5B"/>
    <w:rsid w:val="00416F99"/>
    <w:rsid w:val="00431962"/>
    <w:rsid w:val="00433DAC"/>
    <w:rsid w:val="00434A8A"/>
    <w:rsid w:val="004445D6"/>
    <w:rsid w:val="00447802"/>
    <w:rsid w:val="00456C36"/>
    <w:rsid w:val="00456F4B"/>
    <w:rsid w:val="00462568"/>
    <w:rsid w:val="00472C1A"/>
    <w:rsid w:val="004855D9"/>
    <w:rsid w:val="004A483B"/>
    <w:rsid w:val="004A5DEA"/>
    <w:rsid w:val="004B1822"/>
    <w:rsid w:val="004C131F"/>
    <w:rsid w:val="004D283C"/>
    <w:rsid w:val="004D75A9"/>
    <w:rsid w:val="004E22E6"/>
    <w:rsid w:val="004F0C55"/>
    <w:rsid w:val="004F16E7"/>
    <w:rsid w:val="00505DD6"/>
    <w:rsid w:val="00511152"/>
    <w:rsid w:val="0051618C"/>
    <w:rsid w:val="0055205C"/>
    <w:rsid w:val="00574E1F"/>
    <w:rsid w:val="00583AD9"/>
    <w:rsid w:val="00585144"/>
    <w:rsid w:val="005D591B"/>
    <w:rsid w:val="00600382"/>
    <w:rsid w:val="006206E8"/>
    <w:rsid w:val="00621D14"/>
    <w:rsid w:val="00624E74"/>
    <w:rsid w:val="00626AF8"/>
    <w:rsid w:val="00626F9A"/>
    <w:rsid w:val="0065442E"/>
    <w:rsid w:val="00655FE4"/>
    <w:rsid w:val="006603DF"/>
    <w:rsid w:val="0066318A"/>
    <w:rsid w:val="006938C5"/>
    <w:rsid w:val="006A2C2A"/>
    <w:rsid w:val="006A35D1"/>
    <w:rsid w:val="006A3F5D"/>
    <w:rsid w:val="006B50D4"/>
    <w:rsid w:val="006B685C"/>
    <w:rsid w:val="006C158F"/>
    <w:rsid w:val="006E2C2D"/>
    <w:rsid w:val="006E5C84"/>
    <w:rsid w:val="0071470E"/>
    <w:rsid w:val="0072465D"/>
    <w:rsid w:val="00730110"/>
    <w:rsid w:val="007348A2"/>
    <w:rsid w:val="00746E5A"/>
    <w:rsid w:val="00762458"/>
    <w:rsid w:val="00762BC0"/>
    <w:rsid w:val="00772ADA"/>
    <w:rsid w:val="00777880"/>
    <w:rsid w:val="00781600"/>
    <w:rsid w:val="00785749"/>
    <w:rsid w:val="0078583C"/>
    <w:rsid w:val="00792E03"/>
    <w:rsid w:val="0079373C"/>
    <w:rsid w:val="007A5815"/>
    <w:rsid w:val="007B10D1"/>
    <w:rsid w:val="007B677E"/>
    <w:rsid w:val="007B746D"/>
    <w:rsid w:val="007C0CD5"/>
    <w:rsid w:val="007C4700"/>
    <w:rsid w:val="007C7C58"/>
    <w:rsid w:val="007D3E5A"/>
    <w:rsid w:val="007D60FF"/>
    <w:rsid w:val="007E4414"/>
    <w:rsid w:val="007F6420"/>
    <w:rsid w:val="00804540"/>
    <w:rsid w:val="0083623C"/>
    <w:rsid w:val="00852D32"/>
    <w:rsid w:val="00853402"/>
    <w:rsid w:val="00854449"/>
    <w:rsid w:val="008575F1"/>
    <w:rsid w:val="0086476E"/>
    <w:rsid w:val="0087172E"/>
    <w:rsid w:val="00882F85"/>
    <w:rsid w:val="00886C14"/>
    <w:rsid w:val="00887911"/>
    <w:rsid w:val="008A1FB2"/>
    <w:rsid w:val="008A2B9D"/>
    <w:rsid w:val="008A4C3C"/>
    <w:rsid w:val="008B0DD1"/>
    <w:rsid w:val="008B5D1D"/>
    <w:rsid w:val="008B7950"/>
    <w:rsid w:val="008C13E8"/>
    <w:rsid w:val="008C2303"/>
    <w:rsid w:val="008C495E"/>
    <w:rsid w:val="008C55B1"/>
    <w:rsid w:val="0090054A"/>
    <w:rsid w:val="009078F0"/>
    <w:rsid w:val="00912158"/>
    <w:rsid w:val="00915D99"/>
    <w:rsid w:val="00916F88"/>
    <w:rsid w:val="00921AD3"/>
    <w:rsid w:val="00922740"/>
    <w:rsid w:val="0093171E"/>
    <w:rsid w:val="009425B7"/>
    <w:rsid w:val="00950AA4"/>
    <w:rsid w:val="009528D9"/>
    <w:rsid w:val="009624AE"/>
    <w:rsid w:val="00965238"/>
    <w:rsid w:val="0097610B"/>
    <w:rsid w:val="0097639B"/>
    <w:rsid w:val="009821C1"/>
    <w:rsid w:val="00982EB3"/>
    <w:rsid w:val="00984FF0"/>
    <w:rsid w:val="009866FF"/>
    <w:rsid w:val="009927F3"/>
    <w:rsid w:val="009A27BC"/>
    <w:rsid w:val="009A75FC"/>
    <w:rsid w:val="009C0381"/>
    <w:rsid w:val="009C0504"/>
    <w:rsid w:val="009C3D02"/>
    <w:rsid w:val="009D18C0"/>
    <w:rsid w:val="009D1C60"/>
    <w:rsid w:val="009D2952"/>
    <w:rsid w:val="009D3BE6"/>
    <w:rsid w:val="009D594C"/>
    <w:rsid w:val="009E58E4"/>
    <w:rsid w:val="009F2447"/>
    <w:rsid w:val="00A00F94"/>
    <w:rsid w:val="00A12E97"/>
    <w:rsid w:val="00A234E0"/>
    <w:rsid w:val="00A3670A"/>
    <w:rsid w:val="00A3724E"/>
    <w:rsid w:val="00A37AF9"/>
    <w:rsid w:val="00A46DE2"/>
    <w:rsid w:val="00A618F2"/>
    <w:rsid w:val="00A71812"/>
    <w:rsid w:val="00A74769"/>
    <w:rsid w:val="00A77350"/>
    <w:rsid w:val="00A84ED5"/>
    <w:rsid w:val="00A87B55"/>
    <w:rsid w:val="00A959A4"/>
    <w:rsid w:val="00AA73C1"/>
    <w:rsid w:val="00AA7E59"/>
    <w:rsid w:val="00AB2BF2"/>
    <w:rsid w:val="00AB77E4"/>
    <w:rsid w:val="00AB7FCB"/>
    <w:rsid w:val="00AC23F7"/>
    <w:rsid w:val="00AD25D1"/>
    <w:rsid w:val="00AD468C"/>
    <w:rsid w:val="00AE5D02"/>
    <w:rsid w:val="00AF4AA5"/>
    <w:rsid w:val="00B17CED"/>
    <w:rsid w:val="00B20497"/>
    <w:rsid w:val="00B21983"/>
    <w:rsid w:val="00B25A83"/>
    <w:rsid w:val="00B6015F"/>
    <w:rsid w:val="00B61147"/>
    <w:rsid w:val="00B62125"/>
    <w:rsid w:val="00B62126"/>
    <w:rsid w:val="00B62713"/>
    <w:rsid w:val="00B64891"/>
    <w:rsid w:val="00B71877"/>
    <w:rsid w:val="00B73C28"/>
    <w:rsid w:val="00B770FE"/>
    <w:rsid w:val="00B85DFF"/>
    <w:rsid w:val="00B874B7"/>
    <w:rsid w:val="00B87C9E"/>
    <w:rsid w:val="00B91814"/>
    <w:rsid w:val="00BA0B26"/>
    <w:rsid w:val="00BA7B2C"/>
    <w:rsid w:val="00BB7F54"/>
    <w:rsid w:val="00BC610A"/>
    <w:rsid w:val="00BD0804"/>
    <w:rsid w:val="00BD65EE"/>
    <w:rsid w:val="00BE2780"/>
    <w:rsid w:val="00BE7495"/>
    <w:rsid w:val="00BF0672"/>
    <w:rsid w:val="00BF4F9A"/>
    <w:rsid w:val="00BF7D0E"/>
    <w:rsid w:val="00C12E3E"/>
    <w:rsid w:val="00C34E83"/>
    <w:rsid w:val="00C46144"/>
    <w:rsid w:val="00C47469"/>
    <w:rsid w:val="00C505AE"/>
    <w:rsid w:val="00C66DB1"/>
    <w:rsid w:val="00C670BC"/>
    <w:rsid w:val="00C7140E"/>
    <w:rsid w:val="00C77777"/>
    <w:rsid w:val="00C85ECA"/>
    <w:rsid w:val="00CA1C69"/>
    <w:rsid w:val="00CA3BCB"/>
    <w:rsid w:val="00CA7296"/>
    <w:rsid w:val="00CB2110"/>
    <w:rsid w:val="00CB6E2B"/>
    <w:rsid w:val="00CC28AB"/>
    <w:rsid w:val="00CD3D78"/>
    <w:rsid w:val="00CD7080"/>
    <w:rsid w:val="00CD788A"/>
    <w:rsid w:val="00CE4FC7"/>
    <w:rsid w:val="00CE5ABB"/>
    <w:rsid w:val="00CF5574"/>
    <w:rsid w:val="00CF65DD"/>
    <w:rsid w:val="00D0319E"/>
    <w:rsid w:val="00D03363"/>
    <w:rsid w:val="00D06CB0"/>
    <w:rsid w:val="00D104E8"/>
    <w:rsid w:val="00D12EAC"/>
    <w:rsid w:val="00D13805"/>
    <w:rsid w:val="00D22BF7"/>
    <w:rsid w:val="00D276C0"/>
    <w:rsid w:val="00D3039F"/>
    <w:rsid w:val="00D32B08"/>
    <w:rsid w:val="00D37130"/>
    <w:rsid w:val="00D46F69"/>
    <w:rsid w:val="00D521AE"/>
    <w:rsid w:val="00D63942"/>
    <w:rsid w:val="00D63AF2"/>
    <w:rsid w:val="00D66AEE"/>
    <w:rsid w:val="00D710D7"/>
    <w:rsid w:val="00D72D1D"/>
    <w:rsid w:val="00D7687B"/>
    <w:rsid w:val="00D87535"/>
    <w:rsid w:val="00D906DE"/>
    <w:rsid w:val="00D96A08"/>
    <w:rsid w:val="00DA3C42"/>
    <w:rsid w:val="00DA6F42"/>
    <w:rsid w:val="00DB06A2"/>
    <w:rsid w:val="00DB2849"/>
    <w:rsid w:val="00DB70AE"/>
    <w:rsid w:val="00DD3375"/>
    <w:rsid w:val="00DE5BCE"/>
    <w:rsid w:val="00DF74BC"/>
    <w:rsid w:val="00E07DDD"/>
    <w:rsid w:val="00E136F7"/>
    <w:rsid w:val="00E23901"/>
    <w:rsid w:val="00E2570F"/>
    <w:rsid w:val="00E342E5"/>
    <w:rsid w:val="00E37F6F"/>
    <w:rsid w:val="00E4628F"/>
    <w:rsid w:val="00E55191"/>
    <w:rsid w:val="00E600C5"/>
    <w:rsid w:val="00E615E8"/>
    <w:rsid w:val="00E62C39"/>
    <w:rsid w:val="00E70ABA"/>
    <w:rsid w:val="00E7114D"/>
    <w:rsid w:val="00E72BE2"/>
    <w:rsid w:val="00E75382"/>
    <w:rsid w:val="00E8480F"/>
    <w:rsid w:val="00EA1A14"/>
    <w:rsid w:val="00EB0DF5"/>
    <w:rsid w:val="00EC0693"/>
    <w:rsid w:val="00EC7330"/>
    <w:rsid w:val="00ED03AD"/>
    <w:rsid w:val="00ED2B5E"/>
    <w:rsid w:val="00ED78EE"/>
    <w:rsid w:val="00EE0ABC"/>
    <w:rsid w:val="00EF044D"/>
    <w:rsid w:val="00EF470E"/>
    <w:rsid w:val="00EF4EA3"/>
    <w:rsid w:val="00EF6715"/>
    <w:rsid w:val="00F0560A"/>
    <w:rsid w:val="00F13C7E"/>
    <w:rsid w:val="00F15BF4"/>
    <w:rsid w:val="00F16626"/>
    <w:rsid w:val="00F33658"/>
    <w:rsid w:val="00F35CCE"/>
    <w:rsid w:val="00F40887"/>
    <w:rsid w:val="00F42487"/>
    <w:rsid w:val="00F56F48"/>
    <w:rsid w:val="00F64EF4"/>
    <w:rsid w:val="00F7091A"/>
    <w:rsid w:val="00F73349"/>
    <w:rsid w:val="00F75A3D"/>
    <w:rsid w:val="00F76960"/>
    <w:rsid w:val="00F772C1"/>
    <w:rsid w:val="00F810DB"/>
    <w:rsid w:val="00F858FD"/>
    <w:rsid w:val="00F868F7"/>
    <w:rsid w:val="00F94497"/>
    <w:rsid w:val="00F95B17"/>
    <w:rsid w:val="00FA6D95"/>
    <w:rsid w:val="00FB693A"/>
    <w:rsid w:val="00FB72A5"/>
    <w:rsid w:val="00FC30F3"/>
    <w:rsid w:val="00FD467E"/>
    <w:rsid w:val="00FD78AF"/>
    <w:rsid w:val="00FE13DF"/>
    <w:rsid w:val="00FF4A95"/>
    <w:rsid w:val="1C782A98"/>
    <w:rsid w:val="29B670DF"/>
    <w:rsid w:val="2AC5334C"/>
    <w:rsid w:val="42BF647C"/>
    <w:rsid w:val="4C575977"/>
    <w:rsid w:val="642A77A1"/>
    <w:rsid w:val="729D3834"/>
    <w:rsid w:val="72D66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BFC5DA"/>
  <w15:docId w15:val="{8884AC53-4006-4A7C-A7B9-649060A54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Pr>
      <w:rFonts w:asciiTheme="majorHAnsi" w:eastAsia="黑体" w:hAnsiTheme="majorHAnsi" w:cstheme="majorBidi"/>
      <w:sz w:val="20"/>
    </w:rPr>
  </w:style>
  <w:style w:type="paragraph" w:styleId="a4">
    <w:name w:val="Body Text"/>
    <w:basedOn w:val="a"/>
    <w:link w:val="a5"/>
    <w:autoRedefine/>
    <w:semiHidden/>
    <w:qFormat/>
    <w:pPr>
      <w:widowControl/>
      <w:kinsoku w:val="0"/>
      <w:autoSpaceDE w:val="0"/>
      <w:autoSpaceDN w:val="0"/>
      <w:adjustRightInd w:val="0"/>
      <w:snapToGrid w:val="0"/>
      <w:jc w:val="left"/>
      <w:textAlignment w:val="baseline"/>
    </w:pPr>
    <w:rPr>
      <w:rFonts w:ascii="Arial" w:eastAsia="Arial" w:hAnsi="Arial" w:cs="Arial"/>
      <w:snapToGrid w:val="0"/>
      <w:color w:val="000000"/>
      <w:kern w:val="0"/>
      <w:szCs w:val="21"/>
      <w:lang w:eastAsia="en-US"/>
    </w:rPr>
  </w:style>
  <w:style w:type="paragraph" w:styleId="a6">
    <w:name w:val="footer"/>
    <w:basedOn w:val="a"/>
    <w:link w:val="a7"/>
    <w:uiPriority w:val="99"/>
    <w:unhideWhenUsed/>
    <w:pPr>
      <w:tabs>
        <w:tab w:val="center" w:pos="4153"/>
        <w:tab w:val="right" w:pos="8306"/>
      </w:tabs>
      <w:snapToGrid w:val="0"/>
      <w:jc w:val="left"/>
    </w:pPr>
    <w:rPr>
      <w:sz w:val="18"/>
      <w:szCs w:val="18"/>
    </w:rPr>
  </w:style>
  <w:style w:type="paragraph" w:styleId="a8">
    <w:name w:val="header"/>
    <w:basedOn w:val="a"/>
    <w:link w:val="a9"/>
    <w:uiPriority w:val="99"/>
    <w:unhideWhenUsed/>
    <w:pPr>
      <w:pBdr>
        <w:bottom w:val="single" w:sz="6" w:space="1" w:color="auto"/>
      </w:pBdr>
      <w:tabs>
        <w:tab w:val="center" w:pos="4153"/>
        <w:tab w:val="right" w:pos="8306"/>
      </w:tabs>
      <w:snapToGrid w:val="0"/>
      <w:jc w:val="center"/>
    </w:pPr>
    <w:rPr>
      <w:sz w:val="18"/>
      <w:szCs w:val="18"/>
    </w:rPr>
  </w:style>
  <w:style w:type="table" w:styleId="aa">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paragraph" w:styleId="ac">
    <w:name w:val="List Paragraph"/>
    <w:basedOn w:val="a"/>
    <w:uiPriority w:val="34"/>
    <w:qFormat/>
    <w:pPr>
      <w:ind w:firstLineChars="200" w:firstLine="420"/>
    </w:pPr>
  </w:style>
  <w:style w:type="character" w:customStyle="1" w:styleId="a9">
    <w:name w:val="页眉 字符"/>
    <w:basedOn w:val="a0"/>
    <w:link w:val="a8"/>
    <w:uiPriority w:val="99"/>
    <w:rPr>
      <w:rFonts w:ascii="Times New Roman" w:eastAsia="宋体" w:hAnsi="Times New Roman" w:cs="Times New Roman"/>
      <w:sz w:val="18"/>
      <w:szCs w:val="18"/>
    </w:rPr>
  </w:style>
  <w:style w:type="character" w:customStyle="1" w:styleId="a7">
    <w:name w:val="页脚 字符"/>
    <w:basedOn w:val="a0"/>
    <w:link w:val="a6"/>
    <w:uiPriority w:val="99"/>
    <w:rPr>
      <w:rFonts w:ascii="Times New Roman" w:eastAsia="宋体" w:hAnsi="Times New Roman" w:cs="Times New Roman"/>
      <w:sz w:val="18"/>
      <w:szCs w:val="18"/>
    </w:rPr>
  </w:style>
  <w:style w:type="character" w:customStyle="1" w:styleId="a5">
    <w:name w:val="正文文本 字符"/>
    <w:basedOn w:val="a0"/>
    <w:link w:val="a4"/>
    <w:semiHidden/>
    <w:qFormat/>
    <w:rPr>
      <w:rFonts w:ascii="Arial" w:eastAsia="Arial" w:hAnsi="Arial" w:cs="Arial"/>
      <w:snapToGrid w:val="0"/>
      <w:color w:val="000000"/>
      <w:kern w:val="0"/>
      <w:szCs w:val="21"/>
      <w:lang w:eastAsia="en-US"/>
    </w:rPr>
  </w:style>
  <w:style w:type="character" w:customStyle="1" w:styleId="w-text-emphasis">
    <w:name w:val="w-text-emphasis"/>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34CF0-E62A-44CB-A1C5-87976CA2C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Pages>
  <Words>290</Words>
  <Characters>1658</Characters>
  <Application>Microsoft Office Word</Application>
  <DocSecurity>0</DocSecurity>
  <Lines>13</Lines>
  <Paragraphs>3</Paragraphs>
  <ScaleCrop>false</ScaleCrop>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MSI</cp:lastModifiedBy>
  <cp:revision>5</cp:revision>
  <cp:lastPrinted>2024-12-24T02:37:00Z</cp:lastPrinted>
  <dcterms:created xsi:type="dcterms:W3CDTF">2025-04-03T08:15:00Z</dcterms:created>
  <dcterms:modified xsi:type="dcterms:W3CDTF">2025-04-08T01:54:00Z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0916914D11034FEA980AFD71C0947664_12</vt:lpwstr>
  </property>
</Properties>
</file>