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B1470F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37895">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417BF5">
        <w:rPr>
          <w:rFonts w:ascii="微软雅黑" w:eastAsia="微软雅黑" w:hAnsi="微软雅黑" w:cs="微软雅黑"/>
          <w:b/>
          <w:bCs/>
          <w:color w:val="005D97"/>
          <w:spacing w:val="-22"/>
          <w:sz w:val="48"/>
          <w:szCs w:val="48"/>
          <w:lang w:eastAsia="zh-CN"/>
        </w:rPr>
        <w:t>15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7DBA929A" w:rsidR="00904B93" w:rsidRDefault="00417BF5" w:rsidP="00F526B3">
      <w:pPr>
        <w:rPr>
          <w:rFonts w:ascii="微软雅黑" w:eastAsia="微软雅黑" w:hAnsi="微软雅黑" w:cs="微软雅黑"/>
          <w:spacing w:val="12"/>
          <w:lang w:eastAsia="zh-CN"/>
        </w:rPr>
      </w:pPr>
      <w:r w:rsidRPr="00417BF5">
        <w:rPr>
          <w:rFonts w:ascii="微软雅黑" w:eastAsia="微软雅黑" w:hAnsi="微软雅黑" w:cs="微软雅黑" w:hint="eastAsia"/>
          <w:spacing w:val="12"/>
          <w:lang w:eastAsia="zh-CN"/>
        </w:rPr>
        <w:t>美国三大股指全线收涨，道指涨</w:t>
      </w:r>
      <w:r w:rsidRPr="00417BF5">
        <w:rPr>
          <w:rFonts w:ascii="微软雅黑" w:eastAsia="微软雅黑" w:hAnsi="微软雅黑" w:cs="微软雅黑"/>
          <w:spacing w:val="12"/>
          <w:lang w:eastAsia="zh-CN"/>
        </w:rPr>
        <w:t>0.78%</w:t>
      </w:r>
      <w:r w:rsidRPr="00417BF5">
        <w:rPr>
          <w:rFonts w:ascii="微软雅黑" w:eastAsia="微软雅黑" w:hAnsi="微软雅黑" w:cs="微软雅黑" w:hint="eastAsia"/>
          <w:spacing w:val="12"/>
          <w:lang w:eastAsia="zh-CN"/>
        </w:rPr>
        <w:t>报</w:t>
      </w:r>
      <w:r w:rsidRPr="00417BF5">
        <w:rPr>
          <w:rFonts w:ascii="微软雅黑" w:eastAsia="微软雅黑" w:hAnsi="微软雅黑" w:cs="微软雅黑"/>
          <w:spacing w:val="12"/>
          <w:lang w:eastAsia="zh-CN"/>
        </w:rPr>
        <w:t>40524.79</w:t>
      </w:r>
      <w:r w:rsidRPr="00417BF5">
        <w:rPr>
          <w:rFonts w:ascii="微软雅黑" w:eastAsia="微软雅黑" w:hAnsi="微软雅黑" w:cs="微软雅黑" w:hint="eastAsia"/>
          <w:spacing w:val="12"/>
          <w:lang w:eastAsia="zh-CN"/>
        </w:rPr>
        <w:t>点，标普</w:t>
      </w:r>
      <w:r w:rsidRPr="00417BF5">
        <w:rPr>
          <w:rFonts w:ascii="微软雅黑" w:eastAsia="微软雅黑" w:hAnsi="微软雅黑" w:cs="微软雅黑"/>
          <w:spacing w:val="12"/>
          <w:lang w:eastAsia="zh-CN"/>
        </w:rPr>
        <w:t>500</w:t>
      </w:r>
      <w:r w:rsidRPr="00417BF5">
        <w:rPr>
          <w:rFonts w:ascii="微软雅黑" w:eastAsia="微软雅黑" w:hAnsi="微软雅黑" w:cs="微软雅黑" w:hint="eastAsia"/>
          <w:spacing w:val="12"/>
          <w:lang w:eastAsia="zh-CN"/>
        </w:rPr>
        <w:t>指数涨</w:t>
      </w:r>
      <w:r w:rsidRPr="00417BF5">
        <w:rPr>
          <w:rFonts w:ascii="微软雅黑" w:eastAsia="微软雅黑" w:hAnsi="微软雅黑" w:cs="微软雅黑"/>
          <w:spacing w:val="12"/>
          <w:lang w:eastAsia="zh-CN"/>
        </w:rPr>
        <w:t>0.79%</w:t>
      </w:r>
      <w:r w:rsidRPr="00417BF5">
        <w:rPr>
          <w:rFonts w:ascii="微软雅黑" w:eastAsia="微软雅黑" w:hAnsi="微软雅黑" w:cs="微软雅黑" w:hint="eastAsia"/>
          <w:spacing w:val="12"/>
          <w:lang w:eastAsia="zh-CN"/>
        </w:rPr>
        <w:t>报</w:t>
      </w:r>
      <w:r w:rsidRPr="00417BF5">
        <w:rPr>
          <w:rFonts w:ascii="微软雅黑" w:eastAsia="微软雅黑" w:hAnsi="微软雅黑" w:cs="微软雅黑"/>
          <w:spacing w:val="12"/>
          <w:lang w:eastAsia="zh-CN"/>
        </w:rPr>
        <w:t>5405.97</w:t>
      </w:r>
      <w:r w:rsidRPr="00417BF5">
        <w:rPr>
          <w:rFonts w:ascii="微软雅黑" w:eastAsia="微软雅黑" w:hAnsi="微软雅黑" w:cs="微软雅黑" w:hint="eastAsia"/>
          <w:spacing w:val="12"/>
          <w:lang w:eastAsia="zh-CN"/>
        </w:rPr>
        <w:t>点，纳指涨</w:t>
      </w:r>
      <w:r w:rsidRPr="00417BF5">
        <w:rPr>
          <w:rFonts w:ascii="微软雅黑" w:eastAsia="微软雅黑" w:hAnsi="微软雅黑" w:cs="微软雅黑"/>
          <w:spacing w:val="12"/>
          <w:lang w:eastAsia="zh-CN"/>
        </w:rPr>
        <w:t>0.64%</w:t>
      </w:r>
      <w:r w:rsidRPr="00417BF5">
        <w:rPr>
          <w:rFonts w:ascii="微软雅黑" w:eastAsia="微软雅黑" w:hAnsi="微软雅黑" w:cs="微软雅黑" w:hint="eastAsia"/>
          <w:spacing w:val="12"/>
          <w:lang w:eastAsia="zh-CN"/>
        </w:rPr>
        <w:t>报</w:t>
      </w:r>
      <w:r w:rsidRPr="00417BF5">
        <w:rPr>
          <w:rFonts w:ascii="微软雅黑" w:eastAsia="微软雅黑" w:hAnsi="微软雅黑" w:cs="微软雅黑"/>
          <w:spacing w:val="12"/>
          <w:lang w:eastAsia="zh-CN"/>
        </w:rPr>
        <w:t>16831.48</w:t>
      </w:r>
      <w:r w:rsidRPr="00417BF5">
        <w:rPr>
          <w:rFonts w:ascii="微软雅黑" w:eastAsia="微软雅黑" w:hAnsi="微软雅黑" w:cs="微软雅黑" w:hint="eastAsia"/>
          <w:spacing w:val="12"/>
          <w:lang w:eastAsia="zh-CN"/>
        </w:rPr>
        <w:t>点。美元指数跌</w:t>
      </w:r>
      <w:r w:rsidRPr="00417BF5">
        <w:rPr>
          <w:rFonts w:ascii="微软雅黑" w:eastAsia="微软雅黑" w:hAnsi="微软雅黑" w:cs="微软雅黑"/>
          <w:spacing w:val="12"/>
          <w:lang w:eastAsia="zh-CN"/>
        </w:rPr>
        <w:t>0.1%</w:t>
      </w:r>
      <w:r w:rsidRPr="00417BF5">
        <w:rPr>
          <w:rFonts w:ascii="微软雅黑" w:eastAsia="微软雅黑" w:hAnsi="微软雅黑" w:cs="微软雅黑" w:hint="eastAsia"/>
          <w:spacing w:val="12"/>
          <w:lang w:eastAsia="zh-CN"/>
        </w:rPr>
        <w:t>报</w:t>
      </w:r>
      <w:r w:rsidRPr="00417BF5">
        <w:rPr>
          <w:rFonts w:ascii="微软雅黑" w:eastAsia="微软雅黑" w:hAnsi="微软雅黑" w:cs="微软雅黑"/>
          <w:spacing w:val="12"/>
          <w:lang w:eastAsia="zh-CN"/>
        </w:rPr>
        <w:t>99.69</w:t>
      </w:r>
      <w:r w:rsidRPr="00417BF5">
        <w:rPr>
          <w:rFonts w:ascii="微软雅黑" w:eastAsia="微软雅黑" w:hAnsi="微软雅黑" w:cs="微软雅黑" w:hint="eastAsia"/>
          <w:spacing w:val="12"/>
          <w:lang w:eastAsia="zh-CN"/>
        </w:rPr>
        <w:t>，非美货币多数上涨，欧元兑美元跌</w:t>
      </w:r>
      <w:r w:rsidRPr="00417BF5">
        <w:rPr>
          <w:rFonts w:ascii="微软雅黑" w:eastAsia="微软雅黑" w:hAnsi="微软雅黑" w:cs="微软雅黑"/>
          <w:spacing w:val="12"/>
          <w:lang w:eastAsia="zh-CN"/>
        </w:rPr>
        <w:t>0.09%</w:t>
      </w:r>
      <w:r w:rsidRPr="00417BF5">
        <w:rPr>
          <w:rFonts w:ascii="微软雅黑" w:eastAsia="微软雅黑" w:hAnsi="微软雅黑" w:cs="微软雅黑" w:hint="eastAsia"/>
          <w:spacing w:val="12"/>
          <w:lang w:eastAsia="zh-CN"/>
        </w:rPr>
        <w:t>报</w:t>
      </w:r>
      <w:r w:rsidRPr="00417BF5">
        <w:rPr>
          <w:rFonts w:ascii="微软雅黑" w:eastAsia="微软雅黑" w:hAnsi="微软雅黑" w:cs="微软雅黑"/>
          <w:spacing w:val="12"/>
          <w:lang w:eastAsia="zh-CN"/>
        </w:rPr>
        <w:t>1.1349</w:t>
      </w:r>
      <w:r w:rsidRPr="00417BF5">
        <w:rPr>
          <w:rFonts w:ascii="微软雅黑" w:eastAsia="微软雅黑" w:hAnsi="微软雅黑" w:cs="微软雅黑" w:hint="eastAsia"/>
          <w:spacing w:val="12"/>
          <w:lang w:eastAsia="zh-CN"/>
        </w:rPr>
        <w:t>，英镑兑美元涨</w:t>
      </w:r>
      <w:r w:rsidRPr="00417BF5">
        <w:rPr>
          <w:rFonts w:ascii="微软雅黑" w:eastAsia="微软雅黑" w:hAnsi="微软雅黑" w:cs="微软雅黑"/>
          <w:spacing w:val="12"/>
          <w:lang w:eastAsia="zh-CN"/>
        </w:rPr>
        <w:t>0.79%</w:t>
      </w:r>
      <w:r w:rsidRPr="00417BF5">
        <w:rPr>
          <w:rFonts w:ascii="微软雅黑" w:eastAsia="微软雅黑" w:hAnsi="微软雅黑" w:cs="微软雅黑" w:hint="eastAsia"/>
          <w:spacing w:val="12"/>
          <w:lang w:eastAsia="zh-CN"/>
        </w:rPr>
        <w:t>报</w:t>
      </w:r>
      <w:r w:rsidRPr="00417BF5">
        <w:rPr>
          <w:rFonts w:ascii="微软雅黑" w:eastAsia="微软雅黑" w:hAnsi="微软雅黑" w:cs="微软雅黑"/>
          <w:spacing w:val="12"/>
          <w:lang w:eastAsia="zh-CN"/>
        </w:rPr>
        <w:t>1.3187</w:t>
      </w:r>
      <w:r w:rsidRPr="00417BF5">
        <w:rPr>
          <w:rFonts w:ascii="微软雅黑" w:eastAsia="微软雅黑" w:hAnsi="微软雅黑" w:cs="微软雅黑" w:hint="eastAsia"/>
          <w:spacing w:val="12"/>
          <w:lang w:eastAsia="zh-CN"/>
        </w:rPr>
        <w:t>，美元兑日元跌</w:t>
      </w:r>
      <w:r w:rsidRPr="00417BF5">
        <w:rPr>
          <w:rFonts w:ascii="微软雅黑" w:eastAsia="微软雅黑" w:hAnsi="微软雅黑" w:cs="微软雅黑"/>
          <w:spacing w:val="12"/>
          <w:lang w:eastAsia="zh-CN"/>
        </w:rPr>
        <w:t>0.33%</w:t>
      </w:r>
      <w:r w:rsidRPr="00417BF5">
        <w:rPr>
          <w:rFonts w:ascii="微软雅黑" w:eastAsia="微软雅黑" w:hAnsi="微软雅黑" w:cs="微软雅黑" w:hint="eastAsia"/>
          <w:spacing w:val="12"/>
          <w:lang w:eastAsia="zh-CN"/>
        </w:rPr>
        <w:t>报</w:t>
      </w:r>
      <w:r w:rsidRPr="00417BF5">
        <w:rPr>
          <w:rFonts w:ascii="微软雅黑" w:eastAsia="微软雅黑" w:hAnsi="微软雅黑" w:cs="微软雅黑"/>
          <w:spacing w:val="12"/>
          <w:lang w:eastAsia="zh-CN"/>
        </w:rPr>
        <w:t>143.04</w:t>
      </w:r>
      <w:r w:rsidRPr="00417BF5">
        <w:rPr>
          <w:rFonts w:ascii="微软雅黑" w:eastAsia="微软雅黑" w:hAnsi="微软雅黑" w:cs="微软雅黑" w:hint="eastAsia"/>
          <w:spacing w:val="12"/>
          <w:lang w:eastAsia="zh-CN"/>
        </w:rPr>
        <w:t>，离岸人民币对美元跌</w:t>
      </w:r>
      <w:r w:rsidRPr="00417BF5">
        <w:rPr>
          <w:rFonts w:ascii="微软雅黑" w:eastAsia="微软雅黑" w:hAnsi="微软雅黑" w:cs="微软雅黑"/>
          <w:spacing w:val="12"/>
          <w:lang w:eastAsia="zh-CN"/>
        </w:rPr>
        <w:t>308</w:t>
      </w:r>
      <w:r w:rsidRPr="00417BF5">
        <w:rPr>
          <w:rFonts w:ascii="微软雅黑" w:eastAsia="微软雅黑" w:hAnsi="微软雅黑" w:cs="微软雅黑" w:hint="eastAsia"/>
          <w:spacing w:val="12"/>
          <w:lang w:eastAsia="zh-CN"/>
        </w:rPr>
        <w:t>个基点报</w:t>
      </w:r>
      <w:r w:rsidRPr="00417BF5">
        <w:rPr>
          <w:rFonts w:ascii="微软雅黑" w:eastAsia="微软雅黑" w:hAnsi="微软雅黑" w:cs="微软雅黑"/>
          <w:spacing w:val="12"/>
          <w:lang w:eastAsia="zh-CN"/>
        </w:rPr>
        <w:t>7.3121</w:t>
      </w:r>
      <w:r w:rsidRPr="00417BF5">
        <w:rPr>
          <w:rFonts w:ascii="微软雅黑" w:eastAsia="微软雅黑" w:hAnsi="微软雅黑" w:cs="微软雅黑" w:hint="eastAsia"/>
          <w:spacing w:val="12"/>
          <w:lang w:eastAsia="zh-CN"/>
        </w:rPr>
        <w:t>。国际油价微涨，美油主力合约收涨</w:t>
      </w:r>
      <w:r w:rsidRPr="00417BF5">
        <w:rPr>
          <w:rFonts w:ascii="微软雅黑" w:eastAsia="微软雅黑" w:hAnsi="微软雅黑" w:cs="微软雅黑"/>
          <w:spacing w:val="12"/>
          <w:lang w:eastAsia="zh-CN"/>
        </w:rPr>
        <w:t>0.10%</w:t>
      </w:r>
      <w:r w:rsidRPr="00417BF5">
        <w:rPr>
          <w:rFonts w:ascii="微软雅黑" w:eastAsia="微软雅黑" w:hAnsi="微软雅黑" w:cs="微软雅黑" w:hint="eastAsia"/>
          <w:spacing w:val="12"/>
          <w:lang w:eastAsia="zh-CN"/>
        </w:rPr>
        <w:t>，报</w:t>
      </w:r>
      <w:r w:rsidRPr="00417BF5">
        <w:rPr>
          <w:rFonts w:ascii="微软雅黑" w:eastAsia="微软雅黑" w:hAnsi="微软雅黑" w:cs="微软雅黑"/>
          <w:spacing w:val="12"/>
          <w:lang w:eastAsia="zh-CN"/>
        </w:rPr>
        <w:t>61.56</w:t>
      </w:r>
      <w:r w:rsidRPr="00417BF5">
        <w:rPr>
          <w:rFonts w:ascii="微软雅黑" w:eastAsia="微软雅黑" w:hAnsi="微软雅黑" w:cs="微软雅黑" w:hint="eastAsia"/>
          <w:spacing w:val="12"/>
          <w:lang w:eastAsia="zh-CN"/>
        </w:rPr>
        <w:t>美元</w:t>
      </w:r>
      <w:r w:rsidRPr="00417BF5">
        <w:rPr>
          <w:rFonts w:ascii="微软雅黑" w:eastAsia="微软雅黑" w:hAnsi="微软雅黑" w:cs="微软雅黑"/>
          <w:spacing w:val="12"/>
          <w:lang w:eastAsia="zh-CN"/>
        </w:rPr>
        <w:t>/</w:t>
      </w:r>
      <w:r w:rsidRPr="00417BF5">
        <w:rPr>
          <w:rFonts w:ascii="微软雅黑" w:eastAsia="微软雅黑" w:hAnsi="微软雅黑" w:cs="微软雅黑" w:hint="eastAsia"/>
          <w:spacing w:val="12"/>
          <w:lang w:eastAsia="zh-CN"/>
        </w:rPr>
        <w:t>桶；布伦特原油主力合约涨</w:t>
      </w:r>
      <w:r w:rsidRPr="00417BF5">
        <w:rPr>
          <w:rFonts w:ascii="微软雅黑" w:eastAsia="微软雅黑" w:hAnsi="微软雅黑" w:cs="微软雅黑"/>
          <w:spacing w:val="12"/>
          <w:lang w:eastAsia="zh-CN"/>
        </w:rPr>
        <w:t>0.09%</w:t>
      </w:r>
      <w:r w:rsidRPr="00417BF5">
        <w:rPr>
          <w:rFonts w:ascii="微软雅黑" w:eastAsia="微软雅黑" w:hAnsi="微软雅黑" w:cs="微软雅黑" w:hint="eastAsia"/>
          <w:spacing w:val="12"/>
          <w:lang w:eastAsia="zh-CN"/>
        </w:rPr>
        <w:t>，报</w:t>
      </w:r>
      <w:r w:rsidRPr="00417BF5">
        <w:rPr>
          <w:rFonts w:ascii="微软雅黑" w:eastAsia="微软雅黑" w:hAnsi="微软雅黑" w:cs="微软雅黑"/>
          <w:spacing w:val="12"/>
          <w:lang w:eastAsia="zh-CN"/>
        </w:rPr>
        <w:t>64.82</w:t>
      </w:r>
      <w:r w:rsidRPr="00417BF5">
        <w:rPr>
          <w:rFonts w:ascii="微软雅黑" w:eastAsia="微软雅黑" w:hAnsi="微软雅黑" w:cs="微软雅黑" w:hint="eastAsia"/>
          <w:spacing w:val="12"/>
          <w:lang w:eastAsia="zh-CN"/>
        </w:rPr>
        <w:t>美元</w:t>
      </w:r>
      <w:r w:rsidRPr="00417BF5">
        <w:rPr>
          <w:rFonts w:ascii="微软雅黑" w:eastAsia="微软雅黑" w:hAnsi="微软雅黑" w:cs="微软雅黑"/>
          <w:spacing w:val="12"/>
          <w:lang w:eastAsia="zh-CN"/>
        </w:rPr>
        <w:t>/</w:t>
      </w:r>
      <w:r w:rsidRPr="00417BF5">
        <w:rPr>
          <w:rFonts w:ascii="微软雅黑" w:eastAsia="微软雅黑" w:hAnsi="微软雅黑" w:cs="微软雅黑" w:hint="eastAsia"/>
          <w:spacing w:val="12"/>
          <w:lang w:eastAsia="zh-CN"/>
        </w:rPr>
        <w:t>桶。国际贵金属期货收盘涨跌不一，</w:t>
      </w:r>
      <w:r w:rsidRPr="00417BF5">
        <w:rPr>
          <w:rFonts w:ascii="微软雅黑" w:eastAsia="微软雅黑" w:hAnsi="微软雅黑" w:cs="微软雅黑"/>
          <w:spacing w:val="12"/>
          <w:lang w:eastAsia="zh-CN"/>
        </w:rPr>
        <w:t>COMEX</w:t>
      </w:r>
      <w:r w:rsidRPr="00417BF5">
        <w:rPr>
          <w:rFonts w:ascii="微软雅黑" w:eastAsia="微软雅黑" w:hAnsi="微软雅黑" w:cs="微软雅黑" w:hint="eastAsia"/>
          <w:spacing w:val="12"/>
          <w:lang w:eastAsia="zh-CN"/>
        </w:rPr>
        <w:t>黄金期货跌</w:t>
      </w:r>
      <w:r w:rsidRPr="00417BF5">
        <w:rPr>
          <w:rFonts w:ascii="微软雅黑" w:eastAsia="微软雅黑" w:hAnsi="微软雅黑" w:cs="微软雅黑"/>
          <w:spacing w:val="12"/>
          <w:lang w:eastAsia="zh-CN"/>
        </w:rPr>
        <w:t>0.55%</w:t>
      </w:r>
      <w:r w:rsidRPr="00417BF5">
        <w:rPr>
          <w:rFonts w:ascii="微软雅黑" w:eastAsia="微软雅黑" w:hAnsi="微软雅黑" w:cs="微软雅黑" w:hint="eastAsia"/>
          <w:spacing w:val="12"/>
          <w:lang w:eastAsia="zh-CN"/>
        </w:rPr>
        <w:t>报</w:t>
      </w:r>
      <w:r w:rsidRPr="00417BF5">
        <w:rPr>
          <w:rFonts w:ascii="微软雅黑" w:eastAsia="微软雅黑" w:hAnsi="微软雅黑" w:cs="微软雅黑"/>
          <w:spacing w:val="12"/>
          <w:lang w:eastAsia="zh-CN"/>
        </w:rPr>
        <w:t>3226.8</w:t>
      </w:r>
      <w:r w:rsidRPr="00417BF5">
        <w:rPr>
          <w:rFonts w:ascii="微软雅黑" w:eastAsia="微软雅黑" w:hAnsi="微软雅黑" w:cs="微软雅黑" w:hint="eastAsia"/>
          <w:spacing w:val="12"/>
          <w:lang w:eastAsia="zh-CN"/>
        </w:rPr>
        <w:t>美元</w:t>
      </w:r>
      <w:r w:rsidRPr="00417BF5">
        <w:rPr>
          <w:rFonts w:ascii="微软雅黑" w:eastAsia="微软雅黑" w:hAnsi="微软雅黑" w:cs="微软雅黑"/>
          <w:spacing w:val="12"/>
          <w:lang w:eastAsia="zh-CN"/>
        </w:rPr>
        <w:t>/</w:t>
      </w:r>
      <w:r w:rsidRPr="00417BF5">
        <w:rPr>
          <w:rFonts w:ascii="微软雅黑" w:eastAsia="微软雅黑" w:hAnsi="微软雅黑" w:cs="微软雅黑" w:hint="eastAsia"/>
          <w:spacing w:val="12"/>
          <w:lang w:eastAsia="zh-CN"/>
        </w:rPr>
        <w:t>盎司，</w:t>
      </w:r>
      <w:r w:rsidRPr="00417BF5">
        <w:rPr>
          <w:rFonts w:ascii="微软雅黑" w:eastAsia="微软雅黑" w:hAnsi="微软雅黑" w:cs="微软雅黑"/>
          <w:spacing w:val="12"/>
          <w:lang w:eastAsia="zh-CN"/>
        </w:rPr>
        <w:t>COMEX</w:t>
      </w:r>
      <w:r w:rsidRPr="00417BF5">
        <w:rPr>
          <w:rFonts w:ascii="微软雅黑" w:eastAsia="微软雅黑" w:hAnsi="微软雅黑" w:cs="微软雅黑" w:hint="eastAsia"/>
          <w:spacing w:val="12"/>
          <w:lang w:eastAsia="zh-CN"/>
        </w:rPr>
        <w:t>白银期货涨</w:t>
      </w:r>
      <w:r w:rsidRPr="00417BF5">
        <w:rPr>
          <w:rFonts w:ascii="微软雅黑" w:eastAsia="微软雅黑" w:hAnsi="微软雅黑" w:cs="微软雅黑"/>
          <w:spacing w:val="12"/>
          <w:lang w:eastAsia="zh-CN"/>
        </w:rPr>
        <w:t>1.14%</w:t>
      </w:r>
      <w:r w:rsidRPr="00417BF5">
        <w:rPr>
          <w:rFonts w:ascii="微软雅黑" w:eastAsia="微软雅黑" w:hAnsi="微软雅黑" w:cs="微软雅黑" w:hint="eastAsia"/>
          <w:spacing w:val="12"/>
          <w:lang w:eastAsia="zh-CN"/>
        </w:rPr>
        <w:t>报</w:t>
      </w:r>
      <w:r w:rsidRPr="00417BF5">
        <w:rPr>
          <w:rFonts w:ascii="微软雅黑" w:eastAsia="微软雅黑" w:hAnsi="微软雅黑" w:cs="微软雅黑"/>
          <w:spacing w:val="12"/>
          <w:lang w:eastAsia="zh-CN"/>
        </w:rPr>
        <w:t>32.275</w:t>
      </w:r>
      <w:r w:rsidRPr="00417BF5">
        <w:rPr>
          <w:rFonts w:ascii="微软雅黑" w:eastAsia="微软雅黑" w:hAnsi="微软雅黑" w:cs="微软雅黑" w:hint="eastAsia"/>
          <w:spacing w:val="12"/>
          <w:lang w:eastAsia="zh-CN"/>
        </w:rPr>
        <w:t>美元</w:t>
      </w:r>
      <w:r w:rsidRPr="00417BF5">
        <w:rPr>
          <w:rFonts w:ascii="微软雅黑" w:eastAsia="微软雅黑" w:hAnsi="微软雅黑" w:cs="微软雅黑"/>
          <w:spacing w:val="12"/>
          <w:lang w:eastAsia="zh-CN"/>
        </w:rPr>
        <w:t>/</w:t>
      </w:r>
      <w:r w:rsidRPr="00417BF5">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Pr="00417BF5">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0</w:t>
      </w:r>
      <w:r>
        <w:rPr>
          <w:rFonts w:ascii="微软雅黑" w:eastAsia="微软雅黑" w:hAnsi="微软雅黑" w:cs="微软雅黑"/>
          <w:spacing w:val="12"/>
          <w:lang w:eastAsia="zh-CN"/>
        </w:rPr>
        <w:t>.90</w:t>
      </w:r>
      <w:r w:rsidR="005A4147">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094B4A">
        <w:rPr>
          <w:rFonts w:ascii="微软雅黑" w:eastAsia="微软雅黑" w:hAnsi="微软雅黑" w:cs="微软雅黑"/>
          <w:spacing w:val="12"/>
          <w:lang w:eastAsia="zh-CN"/>
        </w:rPr>
        <w:t>1</w:t>
      </w:r>
      <w:r>
        <w:rPr>
          <w:rFonts w:ascii="微软雅黑" w:eastAsia="微软雅黑" w:hAnsi="微软雅黑" w:cs="微软雅黑"/>
          <w:spacing w:val="12"/>
          <w:lang w:eastAsia="zh-CN"/>
        </w:rPr>
        <w:t>7.67</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007A7903" w:rsidRPr="007A7903">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2.25</w:t>
      </w:r>
      <w:r w:rsidR="0011713C">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65.50</w:t>
      </w:r>
      <w:r w:rsidR="0011030F" w:rsidRPr="0011030F">
        <w:rPr>
          <w:rFonts w:ascii="微软雅黑" w:eastAsia="微软雅黑" w:hAnsi="微软雅黑" w:cs="微软雅黑" w:hint="eastAsia"/>
          <w:spacing w:val="12"/>
          <w:lang w:eastAsia="zh-CN"/>
        </w:rPr>
        <w:t>/磅。</w:t>
      </w:r>
    </w:p>
    <w:p w14:paraId="50ACA7B8" w14:textId="7B3D9177" w:rsidR="0099167A" w:rsidRDefault="00115A1A" w:rsidP="007A7903">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FC9821C" w14:textId="427CB8D4" w:rsidR="007A7903" w:rsidRPr="0022448B" w:rsidRDefault="00417BF5"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7EF5B52F" wp14:editId="5B8C3410">
            <wp:extent cx="6083383" cy="381770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3374" cy="3823972"/>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D875D2C" w14:textId="507A7768"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417BF5" w:rsidRPr="00417BF5">
        <w:rPr>
          <w:rFonts w:ascii="微软雅黑" w:eastAsia="微软雅黑" w:hAnsi="微软雅黑" w:cs="微软雅黑" w:hint="eastAsia"/>
          <w:color w:val="auto"/>
          <w:spacing w:val="4"/>
          <w:lang w:eastAsia="zh-CN"/>
        </w:rPr>
        <w:t>美国政府启动了由商务部牵头的</w:t>
      </w:r>
      <w:r w:rsidR="00417BF5" w:rsidRPr="00417BF5">
        <w:rPr>
          <w:rFonts w:ascii="微软雅黑" w:eastAsia="微软雅黑" w:hAnsi="微软雅黑" w:cs="微软雅黑"/>
          <w:color w:val="auto"/>
          <w:spacing w:val="4"/>
          <w:lang w:eastAsia="zh-CN"/>
        </w:rPr>
        <w:t>232</w:t>
      </w:r>
      <w:r w:rsidR="00417BF5" w:rsidRPr="00417BF5">
        <w:rPr>
          <w:rFonts w:ascii="微软雅黑" w:eastAsia="微软雅黑" w:hAnsi="微软雅黑" w:cs="微软雅黑" w:hint="eastAsia"/>
          <w:color w:val="auto"/>
          <w:spacing w:val="4"/>
          <w:lang w:eastAsia="zh-CN"/>
        </w:rPr>
        <w:t>国家安全调查，朝着对半导体和药品进口征收关税迈出了决定性的一步。美国商务部在《联邦公报》上发布的两份通知中表示，将调查“进口半导体和半导体制造设备”以及“药品和药物成分，包括成品药”对美国国家安全的影响。</w:t>
      </w:r>
      <w:r w:rsidRPr="00587742">
        <w:rPr>
          <w:rFonts w:ascii="微软雅黑" w:eastAsia="微软雅黑" w:hAnsi="微软雅黑" w:cs="微软雅黑" w:hint="eastAsia"/>
          <w:color w:val="auto"/>
          <w:spacing w:val="4"/>
          <w:lang w:eastAsia="zh-CN"/>
        </w:rPr>
        <w:t>】</w:t>
      </w:r>
    </w:p>
    <w:p w14:paraId="2F2608DA" w14:textId="1CC15C3B" w:rsidR="00B43E0D" w:rsidRDefault="00094B4A" w:rsidP="007721E4">
      <w:pPr>
        <w:spacing w:before="102" w:line="257" w:lineRule="auto"/>
        <w:ind w:right="210"/>
        <w:jc w:val="both"/>
        <w:rPr>
          <w:rFonts w:ascii="微软雅黑" w:eastAsia="微软雅黑" w:hAnsi="微软雅黑" w:cs="微软雅黑"/>
          <w:color w:val="auto"/>
          <w:spacing w:val="4"/>
          <w:lang w:eastAsia="zh-CN"/>
        </w:rPr>
      </w:pPr>
      <w:r w:rsidRPr="00094B4A">
        <w:rPr>
          <w:rFonts w:ascii="微软雅黑" w:eastAsia="微软雅黑" w:hAnsi="微软雅黑" w:cs="微软雅黑" w:hint="eastAsia"/>
          <w:color w:val="auto"/>
          <w:spacing w:val="4"/>
          <w:lang w:eastAsia="zh-CN"/>
        </w:rPr>
        <w:t>【</w:t>
      </w:r>
      <w:r w:rsidR="00417BF5" w:rsidRPr="00417BF5">
        <w:rPr>
          <w:rFonts w:ascii="微软雅黑" w:eastAsia="微软雅黑" w:hAnsi="微软雅黑" w:cs="微软雅黑" w:hint="eastAsia"/>
          <w:color w:val="auto"/>
          <w:spacing w:val="4"/>
          <w:lang w:eastAsia="zh-CN"/>
        </w:rPr>
        <w:t>美国商务部宣布打算退出</w:t>
      </w:r>
      <w:r w:rsidR="00417BF5" w:rsidRPr="00417BF5">
        <w:rPr>
          <w:rFonts w:ascii="微软雅黑" w:eastAsia="微软雅黑" w:hAnsi="微软雅黑" w:cs="微软雅黑"/>
          <w:color w:val="auto"/>
          <w:spacing w:val="4"/>
          <w:lang w:eastAsia="zh-CN"/>
        </w:rPr>
        <w:t>2019</w:t>
      </w:r>
      <w:r w:rsidR="00417BF5" w:rsidRPr="00417BF5">
        <w:rPr>
          <w:rFonts w:ascii="微软雅黑" w:eastAsia="微软雅黑" w:hAnsi="微软雅黑" w:cs="微软雅黑" w:hint="eastAsia"/>
          <w:color w:val="auto"/>
          <w:spacing w:val="4"/>
          <w:lang w:eastAsia="zh-CN"/>
        </w:rPr>
        <w:t>年与墨西哥的鲜番茄关税暂停协议。美国商务部表示，随着协议终止，商务部将于</w:t>
      </w:r>
      <w:r w:rsidR="00417BF5" w:rsidRPr="00417BF5">
        <w:rPr>
          <w:rFonts w:ascii="微软雅黑" w:eastAsia="微软雅黑" w:hAnsi="微软雅黑" w:cs="微软雅黑"/>
          <w:color w:val="auto"/>
          <w:spacing w:val="4"/>
          <w:lang w:eastAsia="zh-CN"/>
        </w:rPr>
        <w:t>2025</w:t>
      </w:r>
      <w:r w:rsidR="00417BF5" w:rsidRPr="00417BF5">
        <w:rPr>
          <w:rFonts w:ascii="微软雅黑" w:eastAsia="微软雅黑" w:hAnsi="微软雅黑" w:cs="微软雅黑" w:hint="eastAsia"/>
          <w:color w:val="auto"/>
          <w:spacing w:val="4"/>
          <w:lang w:eastAsia="zh-CN"/>
        </w:rPr>
        <w:t>年</w:t>
      </w:r>
      <w:r w:rsidR="00417BF5" w:rsidRPr="00417BF5">
        <w:rPr>
          <w:rFonts w:ascii="微软雅黑" w:eastAsia="微软雅黑" w:hAnsi="微软雅黑" w:cs="微软雅黑"/>
          <w:color w:val="auto"/>
          <w:spacing w:val="4"/>
          <w:lang w:eastAsia="zh-CN"/>
        </w:rPr>
        <w:t>7</w:t>
      </w:r>
      <w:r w:rsidR="00417BF5" w:rsidRPr="00417BF5">
        <w:rPr>
          <w:rFonts w:ascii="微软雅黑" w:eastAsia="微软雅黑" w:hAnsi="微软雅黑" w:cs="微软雅黑" w:hint="eastAsia"/>
          <w:color w:val="auto"/>
          <w:spacing w:val="4"/>
          <w:lang w:eastAsia="zh-CN"/>
        </w:rPr>
        <w:t>月</w:t>
      </w:r>
      <w:r w:rsidR="00417BF5" w:rsidRPr="00417BF5">
        <w:rPr>
          <w:rFonts w:ascii="微软雅黑" w:eastAsia="微软雅黑" w:hAnsi="微软雅黑" w:cs="微软雅黑"/>
          <w:color w:val="auto"/>
          <w:spacing w:val="4"/>
          <w:lang w:eastAsia="zh-CN"/>
        </w:rPr>
        <w:t>14</w:t>
      </w:r>
      <w:r w:rsidR="00417BF5" w:rsidRPr="00417BF5">
        <w:rPr>
          <w:rFonts w:ascii="微软雅黑" w:eastAsia="微软雅黑" w:hAnsi="微软雅黑" w:cs="微软雅黑" w:hint="eastAsia"/>
          <w:color w:val="auto"/>
          <w:spacing w:val="4"/>
          <w:lang w:eastAsia="zh-CN"/>
        </w:rPr>
        <w:t>日对墨西哥实施反倾销税令，对大部分从墨西哥进口的番茄征收</w:t>
      </w:r>
      <w:r w:rsidR="00417BF5" w:rsidRPr="00417BF5">
        <w:rPr>
          <w:rFonts w:ascii="微软雅黑" w:eastAsia="微软雅黑" w:hAnsi="微软雅黑" w:cs="微软雅黑"/>
          <w:color w:val="auto"/>
          <w:spacing w:val="4"/>
          <w:lang w:eastAsia="zh-CN"/>
        </w:rPr>
        <w:t>20.91%</w:t>
      </w:r>
      <w:r w:rsidR="00417BF5" w:rsidRPr="00417BF5">
        <w:rPr>
          <w:rFonts w:ascii="微软雅黑" w:eastAsia="微软雅黑" w:hAnsi="微软雅黑" w:cs="微软雅黑" w:hint="eastAsia"/>
          <w:color w:val="auto"/>
          <w:spacing w:val="4"/>
          <w:lang w:eastAsia="zh-CN"/>
        </w:rPr>
        <w:t>的关税。</w:t>
      </w:r>
      <w:r w:rsidRPr="00094B4A">
        <w:rPr>
          <w:rFonts w:ascii="微软雅黑" w:eastAsia="微软雅黑" w:hAnsi="微软雅黑" w:cs="微软雅黑" w:hint="eastAsia"/>
          <w:color w:val="auto"/>
          <w:spacing w:val="4"/>
          <w:lang w:eastAsia="zh-CN"/>
        </w:rPr>
        <w:t>】</w:t>
      </w:r>
    </w:p>
    <w:p w14:paraId="55A4C193" w14:textId="452CB12A" w:rsidR="007A7903" w:rsidRDefault="007A7903" w:rsidP="007721E4">
      <w:pPr>
        <w:spacing w:before="102" w:line="257" w:lineRule="auto"/>
        <w:ind w:right="210"/>
        <w:jc w:val="both"/>
        <w:rPr>
          <w:rFonts w:ascii="微软雅黑" w:eastAsia="微软雅黑" w:hAnsi="微软雅黑" w:cs="微软雅黑"/>
          <w:color w:val="auto"/>
          <w:spacing w:val="4"/>
          <w:lang w:eastAsia="zh-CN"/>
        </w:rPr>
      </w:pPr>
      <w:r w:rsidRPr="007A7903">
        <w:rPr>
          <w:rFonts w:ascii="微软雅黑" w:eastAsia="微软雅黑" w:hAnsi="微软雅黑" w:cs="微软雅黑" w:hint="eastAsia"/>
          <w:color w:val="auto"/>
          <w:spacing w:val="4"/>
          <w:lang w:eastAsia="zh-CN"/>
        </w:rPr>
        <w:t>【</w:t>
      </w:r>
      <w:r w:rsidR="00417BF5" w:rsidRPr="00417BF5">
        <w:rPr>
          <w:rFonts w:ascii="微软雅黑" w:eastAsia="微软雅黑" w:hAnsi="微软雅黑" w:cs="微软雅黑" w:hint="eastAsia"/>
          <w:color w:val="auto"/>
          <w:spacing w:val="4"/>
          <w:lang w:eastAsia="zh-CN"/>
        </w:rPr>
        <w:t>美国财长贝森特表示，不认为债券市场出现美国资产的抛售；没有证据表明主权投资者正在抛售美国资产；仍实行强势美元政策；秋季某个时候将讨论下一任美联储主席。</w:t>
      </w:r>
      <w:r w:rsidRPr="007A7903">
        <w:rPr>
          <w:rFonts w:ascii="微软雅黑" w:eastAsia="微软雅黑" w:hAnsi="微软雅黑" w:cs="微软雅黑" w:hint="eastAsia"/>
          <w:color w:val="auto"/>
          <w:spacing w:val="4"/>
          <w:lang w:eastAsia="zh-CN"/>
        </w:rPr>
        <w:t>】</w:t>
      </w:r>
    </w:p>
    <w:p w14:paraId="48AC462C" w14:textId="136F00DC" w:rsidR="007A7903" w:rsidRDefault="007A7903" w:rsidP="007A7903">
      <w:pPr>
        <w:spacing w:before="102" w:line="257" w:lineRule="auto"/>
        <w:ind w:right="210"/>
        <w:jc w:val="both"/>
        <w:rPr>
          <w:rFonts w:ascii="微软雅黑" w:eastAsia="微软雅黑" w:hAnsi="微软雅黑" w:cs="微软雅黑"/>
          <w:color w:val="auto"/>
          <w:spacing w:val="4"/>
          <w:lang w:eastAsia="zh-CN"/>
        </w:rPr>
      </w:pPr>
      <w:r w:rsidRPr="007A7903">
        <w:rPr>
          <w:rFonts w:ascii="微软雅黑" w:eastAsia="微软雅黑" w:hAnsi="微软雅黑" w:cs="微软雅黑" w:hint="eastAsia"/>
          <w:color w:val="auto"/>
          <w:spacing w:val="4"/>
          <w:lang w:eastAsia="zh-CN"/>
        </w:rPr>
        <w:t>【</w:t>
      </w:r>
      <w:r w:rsidR="00417BF5" w:rsidRPr="00417BF5">
        <w:rPr>
          <w:rFonts w:ascii="微软雅黑" w:eastAsia="微软雅黑" w:hAnsi="微软雅黑" w:cs="微软雅黑" w:hint="eastAsia"/>
          <w:color w:val="auto"/>
          <w:spacing w:val="4"/>
          <w:lang w:eastAsia="zh-CN"/>
        </w:rPr>
        <w:t>美国总统表示，将在本周宣布半导体的关税税率。</w:t>
      </w:r>
      <w:r w:rsidRPr="007A7903">
        <w:rPr>
          <w:rFonts w:ascii="微软雅黑" w:eastAsia="微软雅黑" w:hAnsi="微软雅黑" w:cs="微软雅黑" w:hint="eastAsia"/>
          <w:color w:val="auto"/>
          <w:spacing w:val="4"/>
          <w:lang w:eastAsia="zh-CN"/>
        </w:rPr>
        <w:t>】</w:t>
      </w:r>
    </w:p>
    <w:p w14:paraId="5335DA80" w14:textId="7A6994DF" w:rsidR="007A7903" w:rsidRDefault="007A7903"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417BF5" w:rsidRPr="00417BF5">
        <w:rPr>
          <w:rFonts w:ascii="微软雅黑" w:eastAsia="微软雅黑" w:hAnsi="微软雅黑" w:cs="微软雅黑" w:hint="eastAsia"/>
          <w:color w:val="auto"/>
          <w:spacing w:val="4"/>
          <w:lang w:eastAsia="zh-CN"/>
        </w:rPr>
        <w:t>美联储理事沃勒表示，在关税幅度较小的情况下，美联储可能会更有耐心，降息可能会在今年下半年进行。</w:t>
      </w:r>
      <w:r w:rsidR="00417BF5" w:rsidRPr="00417BF5">
        <w:rPr>
          <w:rFonts w:ascii="微软雅黑" w:eastAsia="微软雅黑" w:hAnsi="微软雅黑" w:cs="微软雅黑"/>
          <w:color w:val="auto"/>
          <w:spacing w:val="4"/>
          <w:lang w:eastAsia="zh-CN"/>
        </w:rPr>
        <w:t xml:space="preserve"> </w:t>
      </w:r>
      <w:r w:rsidR="00417BF5" w:rsidRPr="00417BF5">
        <w:rPr>
          <w:rFonts w:ascii="微软雅黑" w:eastAsia="微软雅黑" w:hAnsi="微软雅黑" w:cs="微软雅黑" w:hint="eastAsia"/>
          <w:color w:val="auto"/>
          <w:spacing w:val="4"/>
          <w:lang w:eastAsia="zh-CN"/>
        </w:rPr>
        <w:t>如果平均关税低于</w:t>
      </w:r>
      <w:r w:rsidR="00417BF5" w:rsidRPr="00417BF5">
        <w:rPr>
          <w:rFonts w:ascii="微软雅黑" w:eastAsia="微软雅黑" w:hAnsi="微软雅黑" w:cs="微软雅黑"/>
          <w:color w:val="auto"/>
          <w:spacing w:val="4"/>
          <w:lang w:eastAsia="zh-CN"/>
        </w:rPr>
        <w:t>10%</w:t>
      </w:r>
      <w:r w:rsidR="00417BF5" w:rsidRPr="00417BF5">
        <w:rPr>
          <w:rFonts w:ascii="微软雅黑" w:eastAsia="微软雅黑" w:hAnsi="微软雅黑" w:cs="微软雅黑" w:hint="eastAsia"/>
          <w:color w:val="auto"/>
          <w:spacing w:val="4"/>
          <w:lang w:eastAsia="zh-CN"/>
        </w:rPr>
        <w:t>，对经济活动的影响将有限；将支持有限的货币政策应对措施。</w:t>
      </w:r>
      <w:r>
        <w:rPr>
          <w:rFonts w:ascii="微软雅黑" w:eastAsia="微软雅黑" w:hAnsi="微软雅黑" w:cs="微软雅黑" w:hint="eastAsia"/>
          <w:color w:val="auto"/>
          <w:spacing w:val="4"/>
          <w:lang w:eastAsia="zh-CN"/>
        </w:rPr>
        <w:t>】</w:t>
      </w:r>
    </w:p>
    <w:p w14:paraId="7C35E6B7" w14:textId="17B6E5B3" w:rsidR="007A7903" w:rsidRDefault="007A7903"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417BF5" w:rsidRPr="00417BF5">
        <w:rPr>
          <w:rFonts w:ascii="微软雅黑" w:eastAsia="微软雅黑" w:hAnsi="微软雅黑" w:cs="微软雅黑" w:hint="eastAsia"/>
          <w:color w:val="auto"/>
          <w:spacing w:val="4"/>
          <w:lang w:eastAsia="zh-CN"/>
        </w:rPr>
        <w:t>欧佩克月报将</w:t>
      </w:r>
      <w:r w:rsidR="00417BF5" w:rsidRPr="00417BF5">
        <w:rPr>
          <w:rFonts w:ascii="微软雅黑" w:eastAsia="微软雅黑" w:hAnsi="微软雅黑" w:cs="微软雅黑"/>
          <w:color w:val="auto"/>
          <w:spacing w:val="4"/>
          <w:lang w:eastAsia="zh-CN"/>
        </w:rPr>
        <w:t>2025</w:t>
      </w:r>
      <w:r w:rsidR="00417BF5" w:rsidRPr="00417BF5">
        <w:rPr>
          <w:rFonts w:ascii="微软雅黑" w:eastAsia="微软雅黑" w:hAnsi="微软雅黑" w:cs="微软雅黑" w:hint="eastAsia"/>
          <w:color w:val="auto"/>
          <w:spacing w:val="4"/>
          <w:lang w:eastAsia="zh-CN"/>
        </w:rPr>
        <w:t>年全球经济增长预测由</w:t>
      </w:r>
      <w:r w:rsidR="00417BF5" w:rsidRPr="00417BF5">
        <w:rPr>
          <w:rFonts w:ascii="微软雅黑" w:eastAsia="微软雅黑" w:hAnsi="微软雅黑" w:cs="微软雅黑"/>
          <w:color w:val="auto"/>
          <w:spacing w:val="4"/>
          <w:lang w:eastAsia="zh-CN"/>
        </w:rPr>
        <w:t>3.1%</w:t>
      </w:r>
      <w:r w:rsidR="00417BF5" w:rsidRPr="00417BF5">
        <w:rPr>
          <w:rFonts w:ascii="微软雅黑" w:eastAsia="微软雅黑" w:hAnsi="微软雅黑" w:cs="微软雅黑" w:hint="eastAsia"/>
          <w:color w:val="auto"/>
          <w:spacing w:val="4"/>
          <w:lang w:eastAsia="zh-CN"/>
        </w:rPr>
        <w:t>下调至</w:t>
      </w:r>
      <w:r w:rsidR="00417BF5" w:rsidRPr="00417BF5">
        <w:rPr>
          <w:rFonts w:ascii="微软雅黑" w:eastAsia="微软雅黑" w:hAnsi="微软雅黑" w:cs="微软雅黑"/>
          <w:color w:val="auto"/>
          <w:spacing w:val="4"/>
          <w:lang w:eastAsia="zh-CN"/>
        </w:rPr>
        <w:t>3%</w:t>
      </w:r>
      <w:r w:rsidR="00417BF5" w:rsidRPr="00417BF5">
        <w:rPr>
          <w:rFonts w:ascii="微软雅黑" w:eastAsia="微软雅黑" w:hAnsi="微软雅黑" w:cs="微软雅黑" w:hint="eastAsia"/>
          <w:color w:val="auto"/>
          <w:spacing w:val="4"/>
          <w:lang w:eastAsia="zh-CN"/>
        </w:rPr>
        <w:t>，将</w:t>
      </w:r>
      <w:r w:rsidR="00417BF5" w:rsidRPr="00417BF5">
        <w:rPr>
          <w:rFonts w:ascii="微软雅黑" w:eastAsia="微软雅黑" w:hAnsi="微软雅黑" w:cs="微软雅黑"/>
          <w:color w:val="auto"/>
          <w:spacing w:val="4"/>
          <w:lang w:eastAsia="zh-CN"/>
        </w:rPr>
        <w:t>2026</w:t>
      </w:r>
      <w:r w:rsidR="00417BF5" w:rsidRPr="00417BF5">
        <w:rPr>
          <w:rFonts w:ascii="微软雅黑" w:eastAsia="微软雅黑" w:hAnsi="微软雅黑" w:cs="微软雅黑" w:hint="eastAsia"/>
          <w:color w:val="auto"/>
          <w:spacing w:val="4"/>
          <w:lang w:eastAsia="zh-CN"/>
        </w:rPr>
        <w:t>年全球经济增长预测由</w:t>
      </w:r>
      <w:r w:rsidR="00417BF5" w:rsidRPr="00417BF5">
        <w:rPr>
          <w:rFonts w:ascii="微软雅黑" w:eastAsia="微软雅黑" w:hAnsi="微软雅黑" w:cs="微软雅黑"/>
          <w:color w:val="auto"/>
          <w:spacing w:val="4"/>
          <w:lang w:eastAsia="zh-CN"/>
        </w:rPr>
        <w:t>3.2%</w:t>
      </w:r>
      <w:r w:rsidR="00417BF5" w:rsidRPr="00417BF5">
        <w:rPr>
          <w:rFonts w:ascii="微软雅黑" w:eastAsia="微软雅黑" w:hAnsi="微软雅黑" w:cs="微软雅黑" w:hint="eastAsia"/>
          <w:color w:val="auto"/>
          <w:spacing w:val="4"/>
          <w:lang w:eastAsia="zh-CN"/>
        </w:rPr>
        <w:t>下调至</w:t>
      </w:r>
      <w:r w:rsidR="00417BF5" w:rsidRPr="00417BF5">
        <w:rPr>
          <w:rFonts w:ascii="微软雅黑" w:eastAsia="微软雅黑" w:hAnsi="微软雅黑" w:cs="微软雅黑"/>
          <w:color w:val="auto"/>
          <w:spacing w:val="4"/>
          <w:lang w:eastAsia="zh-CN"/>
        </w:rPr>
        <w:t>3.1%</w:t>
      </w:r>
      <w:r w:rsidR="00417BF5" w:rsidRPr="00417BF5">
        <w:rPr>
          <w:rFonts w:ascii="微软雅黑" w:eastAsia="微软雅黑" w:hAnsi="微软雅黑" w:cs="微软雅黑" w:hint="eastAsia"/>
          <w:color w:val="auto"/>
          <w:spacing w:val="4"/>
          <w:lang w:eastAsia="zh-CN"/>
        </w:rPr>
        <w:t>；将</w:t>
      </w:r>
      <w:r w:rsidR="00417BF5" w:rsidRPr="00417BF5">
        <w:rPr>
          <w:rFonts w:ascii="微软雅黑" w:eastAsia="微软雅黑" w:hAnsi="微软雅黑" w:cs="微软雅黑"/>
          <w:color w:val="auto"/>
          <w:spacing w:val="4"/>
          <w:lang w:eastAsia="zh-CN"/>
        </w:rPr>
        <w:t>2025</w:t>
      </w:r>
      <w:r w:rsidR="00417BF5" w:rsidRPr="00417BF5">
        <w:rPr>
          <w:rFonts w:ascii="微软雅黑" w:eastAsia="微软雅黑" w:hAnsi="微软雅黑" w:cs="微软雅黑" w:hint="eastAsia"/>
          <w:color w:val="auto"/>
          <w:spacing w:val="4"/>
          <w:lang w:eastAsia="zh-CN"/>
        </w:rPr>
        <w:t>年美国经济增长预测由</w:t>
      </w:r>
      <w:r w:rsidR="00417BF5" w:rsidRPr="00417BF5">
        <w:rPr>
          <w:rFonts w:ascii="微软雅黑" w:eastAsia="微软雅黑" w:hAnsi="微软雅黑" w:cs="微软雅黑"/>
          <w:color w:val="auto"/>
          <w:spacing w:val="4"/>
          <w:lang w:eastAsia="zh-CN"/>
        </w:rPr>
        <w:t>2.4%</w:t>
      </w:r>
      <w:r w:rsidR="00417BF5" w:rsidRPr="00417BF5">
        <w:rPr>
          <w:rFonts w:ascii="微软雅黑" w:eastAsia="微软雅黑" w:hAnsi="微软雅黑" w:cs="微软雅黑" w:hint="eastAsia"/>
          <w:color w:val="auto"/>
          <w:spacing w:val="4"/>
          <w:lang w:eastAsia="zh-CN"/>
        </w:rPr>
        <w:t>下调至</w:t>
      </w:r>
      <w:r w:rsidR="00417BF5" w:rsidRPr="00417BF5">
        <w:rPr>
          <w:rFonts w:ascii="微软雅黑" w:eastAsia="微软雅黑" w:hAnsi="微软雅黑" w:cs="微软雅黑"/>
          <w:color w:val="auto"/>
          <w:spacing w:val="4"/>
          <w:lang w:eastAsia="zh-CN"/>
        </w:rPr>
        <w:t>2.1%</w:t>
      </w:r>
      <w:r w:rsidR="00417BF5" w:rsidRPr="00417BF5">
        <w:rPr>
          <w:rFonts w:ascii="微软雅黑" w:eastAsia="微软雅黑" w:hAnsi="微软雅黑" w:cs="微软雅黑" w:hint="eastAsia"/>
          <w:color w:val="auto"/>
          <w:spacing w:val="4"/>
          <w:lang w:eastAsia="zh-CN"/>
        </w:rPr>
        <w:t>，将</w:t>
      </w:r>
      <w:r w:rsidR="00417BF5" w:rsidRPr="00417BF5">
        <w:rPr>
          <w:rFonts w:ascii="微软雅黑" w:eastAsia="微软雅黑" w:hAnsi="微软雅黑" w:cs="微软雅黑"/>
          <w:color w:val="auto"/>
          <w:spacing w:val="4"/>
          <w:lang w:eastAsia="zh-CN"/>
        </w:rPr>
        <w:t>2026</w:t>
      </w:r>
      <w:r w:rsidR="00417BF5" w:rsidRPr="00417BF5">
        <w:rPr>
          <w:rFonts w:ascii="微软雅黑" w:eastAsia="微软雅黑" w:hAnsi="微软雅黑" w:cs="微软雅黑" w:hint="eastAsia"/>
          <w:color w:val="auto"/>
          <w:spacing w:val="4"/>
          <w:lang w:eastAsia="zh-CN"/>
        </w:rPr>
        <w:t>年美国经济增长预测由</w:t>
      </w:r>
      <w:r w:rsidR="00417BF5" w:rsidRPr="00417BF5">
        <w:rPr>
          <w:rFonts w:ascii="微软雅黑" w:eastAsia="微软雅黑" w:hAnsi="微软雅黑" w:cs="微软雅黑"/>
          <w:color w:val="auto"/>
          <w:spacing w:val="4"/>
          <w:lang w:eastAsia="zh-CN"/>
        </w:rPr>
        <w:t>2.3%</w:t>
      </w:r>
      <w:r w:rsidR="00417BF5" w:rsidRPr="00417BF5">
        <w:rPr>
          <w:rFonts w:ascii="微软雅黑" w:eastAsia="微软雅黑" w:hAnsi="微软雅黑" w:cs="微软雅黑" w:hint="eastAsia"/>
          <w:color w:val="auto"/>
          <w:spacing w:val="4"/>
          <w:lang w:eastAsia="zh-CN"/>
        </w:rPr>
        <w:t>下调至</w:t>
      </w:r>
      <w:r w:rsidR="00417BF5" w:rsidRPr="00417BF5">
        <w:rPr>
          <w:rFonts w:ascii="微软雅黑" w:eastAsia="微软雅黑" w:hAnsi="微软雅黑" w:cs="微软雅黑"/>
          <w:color w:val="auto"/>
          <w:spacing w:val="4"/>
          <w:lang w:eastAsia="zh-CN"/>
        </w:rPr>
        <w:t>2.2%</w:t>
      </w:r>
      <w:r w:rsidR="00417BF5" w:rsidRPr="00417BF5">
        <w:rPr>
          <w:rFonts w:ascii="微软雅黑" w:eastAsia="微软雅黑" w:hAnsi="微软雅黑" w:cs="微软雅黑" w:hint="eastAsia"/>
          <w:color w:val="auto"/>
          <w:spacing w:val="4"/>
          <w:lang w:eastAsia="zh-CN"/>
        </w:rPr>
        <w:t>；将</w:t>
      </w:r>
      <w:r w:rsidR="00417BF5" w:rsidRPr="00417BF5">
        <w:rPr>
          <w:rFonts w:ascii="微软雅黑" w:eastAsia="微软雅黑" w:hAnsi="微软雅黑" w:cs="微软雅黑"/>
          <w:color w:val="auto"/>
          <w:spacing w:val="4"/>
          <w:lang w:eastAsia="zh-CN"/>
        </w:rPr>
        <w:t>2025</w:t>
      </w:r>
      <w:r w:rsidR="00417BF5" w:rsidRPr="00417BF5">
        <w:rPr>
          <w:rFonts w:ascii="微软雅黑" w:eastAsia="微软雅黑" w:hAnsi="微软雅黑" w:cs="微软雅黑" w:hint="eastAsia"/>
          <w:color w:val="auto"/>
          <w:spacing w:val="4"/>
          <w:lang w:eastAsia="zh-CN"/>
        </w:rPr>
        <w:t>年欧元区经济增长预测下调至</w:t>
      </w:r>
      <w:r w:rsidR="00417BF5" w:rsidRPr="00417BF5">
        <w:rPr>
          <w:rFonts w:ascii="微软雅黑" w:eastAsia="微软雅黑" w:hAnsi="微软雅黑" w:cs="微软雅黑"/>
          <w:color w:val="auto"/>
          <w:spacing w:val="4"/>
          <w:lang w:eastAsia="zh-CN"/>
        </w:rPr>
        <w:t>0.8%</w:t>
      </w:r>
      <w:r w:rsidR="00417BF5" w:rsidRPr="00417BF5">
        <w:rPr>
          <w:rFonts w:ascii="微软雅黑" w:eastAsia="微软雅黑" w:hAnsi="微软雅黑" w:cs="微软雅黑" w:hint="eastAsia"/>
          <w:color w:val="auto"/>
          <w:spacing w:val="4"/>
          <w:lang w:eastAsia="zh-CN"/>
        </w:rPr>
        <w:t>，此前为</w:t>
      </w:r>
      <w:r w:rsidR="00417BF5" w:rsidRPr="00417BF5">
        <w:rPr>
          <w:rFonts w:ascii="微软雅黑" w:eastAsia="微软雅黑" w:hAnsi="微软雅黑" w:cs="微软雅黑"/>
          <w:color w:val="auto"/>
          <w:spacing w:val="4"/>
          <w:lang w:eastAsia="zh-CN"/>
        </w:rPr>
        <w:t>0.9%</w:t>
      </w:r>
      <w:r w:rsidR="00417BF5" w:rsidRPr="00417BF5">
        <w:rPr>
          <w:rFonts w:ascii="微软雅黑" w:eastAsia="微软雅黑" w:hAnsi="微软雅黑" w:cs="微软雅黑" w:hint="eastAsia"/>
          <w:color w:val="auto"/>
          <w:spacing w:val="4"/>
          <w:lang w:eastAsia="zh-CN"/>
        </w:rPr>
        <w:t>；将</w:t>
      </w:r>
      <w:r w:rsidR="00417BF5" w:rsidRPr="00417BF5">
        <w:rPr>
          <w:rFonts w:ascii="微软雅黑" w:eastAsia="微软雅黑" w:hAnsi="微软雅黑" w:cs="微软雅黑"/>
          <w:color w:val="auto"/>
          <w:spacing w:val="4"/>
          <w:lang w:eastAsia="zh-CN"/>
        </w:rPr>
        <w:t>2025</w:t>
      </w:r>
      <w:r w:rsidR="00417BF5" w:rsidRPr="00417BF5">
        <w:rPr>
          <w:rFonts w:ascii="微软雅黑" w:eastAsia="微软雅黑" w:hAnsi="微软雅黑" w:cs="微软雅黑" w:hint="eastAsia"/>
          <w:color w:val="auto"/>
          <w:spacing w:val="4"/>
          <w:lang w:eastAsia="zh-CN"/>
        </w:rPr>
        <w:t>年欧元区经济增长预测维持在</w:t>
      </w:r>
      <w:r w:rsidR="00417BF5" w:rsidRPr="00417BF5">
        <w:rPr>
          <w:rFonts w:ascii="微软雅黑" w:eastAsia="微软雅黑" w:hAnsi="微软雅黑" w:cs="微软雅黑"/>
          <w:color w:val="auto"/>
          <w:spacing w:val="4"/>
          <w:lang w:eastAsia="zh-CN"/>
        </w:rPr>
        <w:t>1.1%</w:t>
      </w:r>
      <w:r w:rsidR="00417BF5" w:rsidRPr="00417BF5">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26D07810" w14:textId="69995D6C" w:rsidR="007A7903" w:rsidRDefault="00417BF5" w:rsidP="00417BF5">
      <w:pPr>
        <w:spacing w:before="102" w:line="257" w:lineRule="auto"/>
        <w:ind w:rightChars="100"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17BF5">
        <w:rPr>
          <w:rFonts w:ascii="微软雅黑" w:eastAsia="微软雅黑" w:hAnsi="微软雅黑" w:cs="微软雅黑" w:hint="eastAsia"/>
          <w:color w:val="auto"/>
          <w:spacing w:val="4"/>
          <w:sz w:val="20"/>
          <w:lang w:eastAsia="zh-CN"/>
        </w:rPr>
        <w:t>欧盟贸易专员谢夫乔维奇表示，正在华盛顿进行会谈，希望抓住</w:t>
      </w:r>
      <w:r w:rsidRPr="00417BF5">
        <w:rPr>
          <w:rFonts w:ascii="微软雅黑" w:eastAsia="微软雅黑" w:hAnsi="微软雅黑" w:cs="微软雅黑"/>
          <w:color w:val="auto"/>
          <w:spacing w:val="4"/>
          <w:sz w:val="20"/>
          <w:lang w:eastAsia="zh-CN"/>
        </w:rPr>
        <w:t>90</w:t>
      </w:r>
      <w:r w:rsidRPr="00417BF5">
        <w:rPr>
          <w:rFonts w:ascii="微软雅黑" w:eastAsia="微软雅黑" w:hAnsi="微软雅黑" w:cs="微软雅黑" w:hint="eastAsia"/>
          <w:color w:val="auto"/>
          <w:spacing w:val="4"/>
          <w:sz w:val="20"/>
          <w:lang w:eastAsia="zh-CN"/>
        </w:rPr>
        <w:t>天窗口期以共同解决不合理关税问题。</w:t>
      </w:r>
      <w:r>
        <w:rPr>
          <w:rFonts w:ascii="微软雅黑" w:eastAsia="微软雅黑" w:hAnsi="微软雅黑" w:cs="微软雅黑" w:hint="eastAsia"/>
          <w:color w:val="auto"/>
          <w:spacing w:val="4"/>
          <w:lang w:eastAsia="zh-CN"/>
        </w:rPr>
        <w:t>】</w:t>
      </w:r>
    </w:p>
    <w:p w14:paraId="3BA1EE06" w14:textId="0E84FB77" w:rsidR="00417BF5" w:rsidRDefault="00417BF5"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17BF5">
        <w:rPr>
          <w:rFonts w:ascii="微软雅黑" w:eastAsia="微软雅黑" w:hAnsi="微软雅黑" w:cs="微软雅黑" w:hint="eastAsia"/>
          <w:color w:val="auto"/>
          <w:spacing w:val="4"/>
          <w:lang w:eastAsia="zh-CN"/>
        </w:rPr>
        <w:t>日本首相石破茂表示，目前没有考虑对美采取报复性关税措施。石破茂称，日本经济再生大臣赤泽亮正本周将作为首席贸易谈判代表首次访问美国，启动与美国的贸易谈判。</w:t>
      </w:r>
      <w:r>
        <w:rPr>
          <w:rFonts w:ascii="微软雅黑" w:eastAsia="微软雅黑" w:hAnsi="微软雅黑" w:cs="微软雅黑" w:hint="eastAsia"/>
          <w:color w:val="auto"/>
          <w:spacing w:val="4"/>
          <w:lang w:eastAsia="zh-CN"/>
        </w:rPr>
        <w:t>】</w:t>
      </w:r>
    </w:p>
    <w:p w14:paraId="1EAFBDC7" w14:textId="74C64869" w:rsidR="00417BF5" w:rsidRDefault="00417BF5"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17BF5">
        <w:rPr>
          <w:rFonts w:ascii="微软雅黑" w:eastAsia="微软雅黑" w:hAnsi="微软雅黑" w:cs="微软雅黑" w:hint="eastAsia"/>
          <w:color w:val="auto"/>
          <w:spacing w:val="4"/>
          <w:lang w:eastAsia="zh-CN"/>
        </w:rPr>
        <w:t>日本总务省公布的</w:t>
      </w:r>
      <w:r w:rsidRPr="00417BF5">
        <w:rPr>
          <w:rFonts w:ascii="微软雅黑" w:eastAsia="微软雅黑" w:hAnsi="微软雅黑" w:cs="微软雅黑"/>
          <w:color w:val="auto"/>
          <w:spacing w:val="4"/>
          <w:lang w:eastAsia="zh-CN"/>
        </w:rPr>
        <w:t>2024</w:t>
      </w:r>
      <w:r w:rsidRPr="00417BF5">
        <w:rPr>
          <w:rFonts w:ascii="微软雅黑" w:eastAsia="微软雅黑" w:hAnsi="微软雅黑" w:cs="微软雅黑" w:hint="eastAsia"/>
          <w:color w:val="auto"/>
          <w:spacing w:val="4"/>
          <w:lang w:eastAsia="zh-CN"/>
        </w:rPr>
        <w:t>年</w:t>
      </w:r>
      <w:r w:rsidRPr="00417BF5">
        <w:rPr>
          <w:rFonts w:ascii="微软雅黑" w:eastAsia="微软雅黑" w:hAnsi="微软雅黑" w:cs="微软雅黑"/>
          <w:color w:val="auto"/>
          <w:spacing w:val="4"/>
          <w:lang w:eastAsia="zh-CN"/>
        </w:rPr>
        <w:t>10</w:t>
      </w:r>
      <w:r w:rsidRPr="00417BF5">
        <w:rPr>
          <w:rFonts w:ascii="微软雅黑" w:eastAsia="微软雅黑" w:hAnsi="微软雅黑" w:cs="微软雅黑" w:hint="eastAsia"/>
          <w:color w:val="auto"/>
          <w:spacing w:val="4"/>
          <w:lang w:eastAsia="zh-CN"/>
        </w:rPr>
        <w:t>月</w:t>
      </w:r>
      <w:r w:rsidRPr="00417BF5">
        <w:rPr>
          <w:rFonts w:ascii="微软雅黑" w:eastAsia="微软雅黑" w:hAnsi="微软雅黑" w:cs="微软雅黑"/>
          <w:color w:val="auto"/>
          <w:spacing w:val="4"/>
          <w:lang w:eastAsia="zh-CN"/>
        </w:rPr>
        <w:t>1</w:t>
      </w:r>
      <w:r w:rsidRPr="00417BF5">
        <w:rPr>
          <w:rFonts w:ascii="微软雅黑" w:eastAsia="微软雅黑" w:hAnsi="微软雅黑" w:cs="微软雅黑" w:hint="eastAsia"/>
          <w:color w:val="auto"/>
          <w:spacing w:val="4"/>
          <w:lang w:eastAsia="zh-CN"/>
        </w:rPr>
        <w:t>日的人口估算结果显示，日本人口数为</w:t>
      </w:r>
      <w:r w:rsidRPr="00417BF5">
        <w:rPr>
          <w:rFonts w:ascii="微软雅黑" w:eastAsia="微软雅黑" w:hAnsi="微软雅黑" w:cs="微软雅黑"/>
          <w:color w:val="auto"/>
          <w:spacing w:val="4"/>
          <w:lang w:eastAsia="zh-CN"/>
        </w:rPr>
        <w:t>1.20296</w:t>
      </w:r>
      <w:r w:rsidRPr="00417BF5">
        <w:rPr>
          <w:rFonts w:ascii="微软雅黑" w:eastAsia="微软雅黑" w:hAnsi="微软雅黑" w:cs="微软雅黑" w:hint="eastAsia"/>
          <w:color w:val="auto"/>
          <w:spacing w:val="4"/>
          <w:lang w:eastAsia="zh-CN"/>
        </w:rPr>
        <w:t>亿人，较上年同期减少</w:t>
      </w:r>
      <w:r w:rsidRPr="00417BF5">
        <w:rPr>
          <w:rFonts w:ascii="微软雅黑" w:eastAsia="微软雅黑" w:hAnsi="微软雅黑" w:cs="微软雅黑"/>
          <w:color w:val="auto"/>
          <w:spacing w:val="4"/>
          <w:lang w:eastAsia="zh-CN"/>
        </w:rPr>
        <w:t>89.8</w:t>
      </w:r>
      <w:r w:rsidRPr="00417BF5">
        <w:rPr>
          <w:rFonts w:ascii="微软雅黑" w:eastAsia="微软雅黑" w:hAnsi="微软雅黑" w:cs="微软雅黑" w:hint="eastAsia"/>
          <w:color w:val="auto"/>
          <w:spacing w:val="4"/>
          <w:lang w:eastAsia="zh-CN"/>
        </w:rPr>
        <w:t>万人，包括外国人在内的总人口连续</w:t>
      </w:r>
      <w:r w:rsidRPr="00417BF5">
        <w:rPr>
          <w:rFonts w:ascii="微软雅黑" w:eastAsia="微软雅黑" w:hAnsi="微软雅黑" w:cs="微软雅黑"/>
          <w:color w:val="auto"/>
          <w:spacing w:val="4"/>
          <w:lang w:eastAsia="zh-CN"/>
        </w:rPr>
        <w:t>14</w:t>
      </w:r>
      <w:r w:rsidRPr="00417BF5">
        <w:rPr>
          <w:rFonts w:ascii="微软雅黑" w:eastAsia="微软雅黑" w:hAnsi="微软雅黑" w:cs="微软雅黑" w:hint="eastAsia"/>
          <w:color w:val="auto"/>
          <w:spacing w:val="4"/>
          <w:lang w:eastAsia="zh-CN"/>
        </w:rPr>
        <w:t>年减少。</w:t>
      </w:r>
      <w:r>
        <w:rPr>
          <w:rFonts w:ascii="微软雅黑" w:eastAsia="微软雅黑" w:hAnsi="微软雅黑" w:cs="微软雅黑" w:hint="eastAsia"/>
          <w:color w:val="auto"/>
          <w:spacing w:val="4"/>
          <w:lang w:eastAsia="zh-CN"/>
        </w:rPr>
        <w:t>】</w:t>
      </w:r>
    </w:p>
    <w:p w14:paraId="75D4CC4B" w14:textId="77777777" w:rsidR="00417BF5" w:rsidRDefault="00417BF5" w:rsidP="007721E4">
      <w:pPr>
        <w:spacing w:before="102" w:line="257" w:lineRule="auto"/>
        <w:ind w:right="210"/>
        <w:jc w:val="both"/>
        <w:rPr>
          <w:rFonts w:ascii="微软雅黑" w:eastAsia="微软雅黑" w:hAnsi="微软雅黑" w:cs="微软雅黑" w:hint="eastAsia"/>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B3C06" w:rsidRPr="008E3E9D" w14:paraId="7015C67E" w14:textId="77777777" w:rsidTr="001D4F46">
        <w:trPr>
          <w:trHeight w:val="620"/>
        </w:trPr>
        <w:tc>
          <w:tcPr>
            <w:tcW w:w="1701" w:type="dxa"/>
            <w:shd w:val="clear" w:color="auto" w:fill="auto"/>
          </w:tcPr>
          <w:p w14:paraId="0AB865D2" w14:textId="437B65EA" w:rsidR="004B3C06" w:rsidRPr="00D50E47" w:rsidRDefault="004B3C06" w:rsidP="00234851">
            <w:pPr>
              <w:pStyle w:val="TableText"/>
              <w:spacing w:before="230" w:line="191" w:lineRule="auto"/>
              <w:ind w:left="210" w:right="210" w:firstLineChars="0" w:firstLine="0"/>
              <w:jc w:val="left"/>
            </w:pPr>
            <w:r w:rsidRPr="004B3C06">
              <w:t>2025/04/</w:t>
            </w:r>
            <w:r w:rsidR="00417BF5">
              <w:t>15</w:t>
            </w:r>
          </w:p>
        </w:tc>
        <w:tc>
          <w:tcPr>
            <w:tcW w:w="1314" w:type="dxa"/>
            <w:shd w:val="clear" w:color="auto" w:fill="auto"/>
          </w:tcPr>
          <w:p w14:paraId="5F26D618" w14:textId="48FD3F27" w:rsidR="004B3C06" w:rsidRDefault="0041107E" w:rsidP="00F1090A">
            <w:pPr>
              <w:pStyle w:val="TableText"/>
              <w:spacing w:before="245" w:line="172" w:lineRule="auto"/>
              <w:ind w:left="210" w:right="210" w:firstLineChars="100" w:firstLine="196"/>
              <w:rPr>
                <w:lang w:eastAsia="zh-CN"/>
              </w:rPr>
            </w:pPr>
            <w:r w:rsidRPr="0041107E">
              <w:rPr>
                <w:lang w:eastAsia="zh-CN"/>
              </w:rPr>
              <w:t>14:00</w:t>
            </w:r>
          </w:p>
        </w:tc>
        <w:tc>
          <w:tcPr>
            <w:tcW w:w="6344" w:type="dxa"/>
            <w:shd w:val="clear" w:color="auto" w:fill="auto"/>
          </w:tcPr>
          <w:p w14:paraId="6FF04862" w14:textId="4A7EBFA1" w:rsidR="004B3C06" w:rsidRPr="00DC11C4" w:rsidRDefault="00417BF5" w:rsidP="00F1090A">
            <w:pPr>
              <w:pStyle w:val="TableText"/>
              <w:spacing w:before="221" w:line="180" w:lineRule="auto"/>
              <w:ind w:left="210" w:right="210"/>
              <w:rPr>
                <w:lang w:eastAsia="zh-CN"/>
              </w:rPr>
            </w:pPr>
            <w:r w:rsidRPr="00417BF5">
              <w:rPr>
                <w:rFonts w:hint="eastAsia"/>
                <w:lang w:eastAsia="zh-CN"/>
              </w:rPr>
              <w:t>英国</w:t>
            </w:r>
            <w:r w:rsidRPr="00417BF5">
              <w:rPr>
                <w:lang w:eastAsia="zh-CN"/>
              </w:rPr>
              <w:t>2</w:t>
            </w:r>
            <w:r w:rsidRPr="00417BF5">
              <w:rPr>
                <w:rFonts w:hint="eastAsia"/>
                <w:lang w:eastAsia="zh-CN"/>
              </w:rPr>
              <w:t>月三个月</w:t>
            </w:r>
            <w:r w:rsidRPr="00417BF5">
              <w:rPr>
                <w:lang w:eastAsia="zh-CN"/>
              </w:rPr>
              <w:t>ILO</w:t>
            </w:r>
            <w:r w:rsidRPr="00417BF5">
              <w:rPr>
                <w:rFonts w:hint="eastAsia"/>
                <w:lang w:eastAsia="zh-CN"/>
              </w:rPr>
              <w:t>失业率</w:t>
            </w:r>
          </w:p>
        </w:tc>
      </w:tr>
      <w:bookmarkEnd w:id="0"/>
      <w:tr w:rsidR="00417BF5" w:rsidRPr="008E3E9D" w14:paraId="02475E73" w14:textId="77777777" w:rsidTr="00EE571B">
        <w:trPr>
          <w:trHeight w:val="620"/>
        </w:trPr>
        <w:tc>
          <w:tcPr>
            <w:tcW w:w="1701" w:type="dxa"/>
            <w:shd w:val="clear" w:color="auto" w:fill="DAE3F4" w:themeFill="accent1" w:themeFillTint="33"/>
          </w:tcPr>
          <w:p w14:paraId="46FF6410" w14:textId="0A26EABB" w:rsidR="00417BF5" w:rsidRPr="00C11EBD" w:rsidRDefault="00417BF5" w:rsidP="00417BF5">
            <w:pPr>
              <w:pStyle w:val="TableText"/>
              <w:spacing w:before="230" w:line="191" w:lineRule="auto"/>
              <w:ind w:left="210" w:right="210" w:firstLineChars="0" w:firstLine="0"/>
              <w:jc w:val="left"/>
              <w:rPr>
                <w:b w:val="0"/>
                <w:bCs w:val="0"/>
                <w:lang w:eastAsia="zh-CN"/>
              </w:rPr>
            </w:pPr>
          </w:p>
        </w:tc>
        <w:tc>
          <w:tcPr>
            <w:tcW w:w="1314" w:type="dxa"/>
            <w:shd w:val="clear" w:color="auto" w:fill="DAE3F4" w:themeFill="accent1" w:themeFillTint="33"/>
          </w:tcPr>
          <w:p w14:paraId="4EAE8F3B" w14:textId="3DA79111" w:rsidR="00417BF5" w:rsidRPr="00C11EBD" w:rsidRDefault="00417BF5" w:rsidP="00417BF5">
            <w:pPr>
              <w:pStyle w:val="TableText"/>
              <w:spacing w:before="245" w:line="172" w:lineRule="auto"/>
              <w:ind w:left="210" w:right="210" w:firstLineChars="100" w:firstLine="200"/>
              <w:rPr>
                <w:b w:val="0"/>
                <w:bCs w:val="0"/>
                <w:spacing w:val="5"/>
                <w:lang w:eastAsia="zh-CN"/>
              </w:rPr>
            </w:pPr>
          </w:p>
        </w:tc>
        <w:tc>
          <w:tcPr>
            <w:tcW w:w="6344" w:type="dxa"/>
            <w:shd w:val="clear" w:color="auto" w:fill="DAE3F4" w:themeFill="accent1" w:themeFillTint="33"/>
          </w:tcPr>
          <w:p w14:paraId="19B9A6F9" w14:textId="3259E122" w:rsidR="00417BF5" w:rsidRPr="00F1090A" w:rsidRDefault="00417BF5" w:rsidP="00417BF5">
            <w:pPr>
              <w:pStyle w:val="TableText"/>
              <w:spacing w:before="221" w:line="180" w:lineRule="auto"/>
              <w:ind w:left="210" w:right="210"/>
              <w:rPr>
                <w:lang w:eastAsia="zh-CN"/>
              </w:rPr>
            </w:pPr>
            <w:r w:rsidRPr="00417BF5">
              <w:rPr>
                <w:rFonts w:hint="eastAsia"/>
                <w:lang w:eastAsia="zh-CN"/>
              </w:rPr>
              <w:t>英国</w:t>
            </w:r>
            <w:r w:rsidRPr="00417BF5">
              <w:rPr>
                <w:lang w:eastAsia="zh-CN"/>
              </w:rPr>
              <w:t>3</w:t>
            </w:r>
            <w:r w:rsidRPr="00417BF5">
              <w:rPr>
                <w:rFonts w:hint="eastAsia"/>
                <w:lang w:eastAsia="zh-CN"/>
              </w:rPr>
              <w:t>月失业率</w:t>
            </w:r>
          </w:p>
        </w:tc>
      </w:tr>
      <w:tr w:rsidR="00417BF5" w:rsidRPr="008E3E9D" w14:paraId="2243F6C2" w14:textId="77777777" w:rsidTr="00EE571B">
        <w:trPr>
          <w:trHeight w:val="620"/>
        </w:trPr>
        <w:tc>
          <w:tcPr>
            <w:tcW w:w="1701" w:type="dxa"/>
            <w:shd w:val="clear" w:color="auto" w:fill="auto"/>
          </w:tcPr>
          <w:p w14:paraId="06FF19E7" w14:textId="179D24B6" w:rsidR="00417BF5" w:rsidRDefault="00417BF5" w:rsidP="00417BF5">
            <w:pPr>
              <w:pStyle w:val="TableText"/>
              <w:spacing w:before="231" w:line="191" w:lineRule="auto"/>
              <w:ind w:left="210" w:right="210" w:firstLineChars="0" w:firstLine="0"/>
              <w:jc w:val="left"/>
              <w:rPr>
                <w:lang w:eastAsia="zh-CN"/>
              </w:rPr>
            </w:pPr>
            <w:r w:rsidRPr="00B11858">
              <w:t>2025/04/15</w:t>
            </w:r>
          </w:p>
        </w:tc>
        <w:tc>
          <w:tcPr>
            <w:tcW w:w="1314" w:type="dxa"/>
            <w:shd w:val="clear" w:color="auto" w:fill="auto"/>
          </w:tcPr>
          <w:p w14:paraId="03916846" w14:textId="6C3A04E9" w:rsidR="00417BF5" w:rsidRDefault="00D51464" w:rsidP="00417BF5">
            <w:pPr>
              <w:pStyle w:val="TableText"/>
              <w:spacing w:before="245" w:line="172" w:lineRule="auto"/>
              <w:ind w:left="210" w:right="210" w:firstLineChars="100" w:firstLine="196"/>
              <w:rPr>
                <w:lang w:eastAsia="zh-CN"/>
              </w:rPr>
            </w:pPr>
            <w:r>
              <w:rPr>
                <w:rFonts w:hint="eastAsia"/>
                <w:lang w:eastAsia="zh-CN"/>
              </w:rPr>
              <w:t>1</w:t>
            </w:r>
            <w:r>
              <w:rPr>
                <w:lang w:eastAsia="zh-CN"/>
              </w:rPr>
              <w:t>7</w:t>
            </w:r>
            <w:r>
              <w:rPr>
                <w:rFonts w:hint="eastAsia"/>
                <w:lang w:eastAsia="zh-CN"/>
              </w:rPr>
              <w:t>:0</w:t>
            </w:r>
            <w:r>
              <w:rPr>
                <w:lang w:eastAsia="zh-CN"/>
              </w:rPr>
              <w:t>0</w:t>
            </w:r>
          </w:p>
        </w:tc>
        <w:tc>
          <w:tcPr>
            <w:tcW w:w="6344" w:type="dxa"/>
            <w:shd w:val="clear" w:color="auto" w:fill="auto"/>
          </w:tcPr>
          <w:p w14:paraId="7C59F61F" w14:textId="3DDD7731" w:rsidR="00417BF5" w:rsidRPr="001270AF" w:rsidRDefault="00417BF5" w:rsidP="00417BF5">
            <w:pPr>
              <w:pStyle w:val="TableText"/>
              <w:spacing w:before="221" w:line="180" w:lineRule="auto"/>
              <w:ind w:left="210" w:right="210"/>
              <w:rPr>
                <w:lang w:eastAsia="zh-CN"/>
              </w:rPr>
            </w:pPr>
            <w:r w:rsidRPr="00417BF5">
              <w:rPr>
                <w:rFonts w:hint="eastAsia"/>
                <w:lang w:eastAsia="zh-CN"/>
              </w:rPr>
              <w:t>德国</w:t>
            </w:r>
            <w:r w:rsidRPr="00417BF5">
              <w:rPr>
                <w:lang w:eastAsia="zh-CN"/>
              </w:rPr>
              <w:t>4</w:t>
            </w:r>
            <w:r w:rsidRPr="00417BF5">
              <w:rPr>
                <w:rFonts w:hint="eastAsia"/>
                <w:lang w:eastAsia="zh-CN"/>
              </w:rPr>
              <w:t>月</w:t>
            </w:r>
            <w:r w:rsidRPr="00417BF5">
              <w:rPr>
                <w:lang w:eastAsia="zh-CN"/>
              </w:rPr>
              <w:t>ZEW</w:t>
            </w:r>
            <w:r w:rsidRPr="00417BF5">
              <w:rPr>
                <w:rFonts w:hint="eastAsia"/>
                <w:lang w:eastAsia="zh-CN"/>
              </w:rPr>
              <w:t>经济景气指数</w:t>
            </w:r>
          </w:p>
        </w:tc>
      </w:tr>
      <w:tr w:rsidR="00417BF5" w:rsidRPr="002F3BE6" w14:paraId="55B6D9E9" w14:textId="77777777" w:rsidTr="00516098">
        <w:trPr>
          <w:trHeight w:val="620"/>
        </w:trPr>
        <w:tc>
          <w:tcPr>
            <w:tcW w:w="1701" w:type="dxa"/>
            <w:shd w:val="clear" w:color="auto" w:fill="DAE3F4" w:themeFill="accent1" w:themeFillTint="33"/>
          </w:tcPr>
          <w:p w14:paraId="245E27DA" w14:textId="1A908444" w:rsidR="00417BF5" w:rsidRDefault="00417BF5" w:rsidP="00417BF5">
            <w:pPr>
              <w:pStyle w:val="TableText"/>
              <w:spacing w:before="234" w:line="191" w:lineRule="auto"/>
              <w:ind w:left="210" w:right="210" w:firstLineChars="0" w:firstLine="0"/>
              <w:jc w:val="left"/>
              <w:rPr>
                <w:lang w:eastAsia="zh-CN"/>
              </w:rPr>
            </w:pPr>
          </w:p>
        </w:tc>
        <w:tc>
          <w:tcPr>
            <w:tcW w:w="1314" w:type="dxa"/>
            <w:shd w:val="clear" w:color="auto" w:fill="DAE3F4" w:themeFill="accent1" w:themeFillTint="33"/>
          </w:tcPr>
          <w:p w14:paraId="4B2B9296" w14:textId="0A90E807" w:rsidR="00417BF5" w:rsidRDefault="00417BF5" w:rsidP="00417BF5">
            <w:pPr>
              <w:pStyle w:val="TableText"/>
              <w:spacing w:before="245" w:line="172" w:lineRule="auto"/>
              <w:ind w:left="210" w:right="210" w:firstLineChars="100" w:firstLine="196"/>
              <w:rPr>
                <w:lang w:eastAsia="zh-CN"/>
              </w:rPr>
            </w:pPr>
          </w:p>
        </w:tc>
        <w:tc>
          <w:tcPr>
            <w:tcW w:w="6344" w:type="dxa"/>
            <w:shd w:val="clear" w:color="auto" w:fill="DAE3F4" w:themeFill="accent1" w:themeFillTint="33"/>
          </w:tcPr>
          <w:p w14:paraId="61A36DC4" w14:textId="770AB754" w:rsidR="00417BF5" w:rsidRPr="001270AF" w:rsidRDefault="00417BF5" w:rsidP="00417BF5">
            <w:pPr>
              <w:pStyle w:val="TableText"/>
              <w:spacing w:before="221" w:line="180" w:lineRule="auto"/>
              <w:ind w:left="210" w:right="210"/>
              <w:rPr>
                <w:lang w:eastAsia="zh-CN"/>
              </w:rPr>
            </w:pPr>
            <w:r w:rsidRPr="00D51464">
              <w:rPr>
                <w:lang w:eastAsia="zh-CN"/>
              </w:rPr>
              <w:t>欧元区4月ZEW经济景气指数</w:t>
            </w:r>
          </w:p>
        </w:tc>
      </w:tr>
      <w:tr w:rsidR="00417BF5" w:rsidRPr="002F3BE6" w14:paraId="14149112" w14:textId="77777777" w:rsidTr="0041107E">
        <w:trPr>
          <w:trHeight w:val="620"/>
        </w:trPr>
        <w:tc>
          <w:tcPr>
            <w:tcW w:w="1701" w:type="dxa"/>
            <w:shd w:val="clear" w:color="auto" w:fill="auto"/>
          </w:tcPr>
          <w:p w14:paraId="5160BE37" w14:textId="3BE5509A" w:rsidR="00417BF5" w:rsidRPr="00584083" w:rsidRDefault="00417BF5" w:rsidP="00417BF5">
            <w:pPr>
              <w:pStyle w:val="TableText"/>
              <w:spacing w:before="234" w:line="191" w:lineRule="auto"/>
              <w:ind w:left="210" w:right="210" w:firstLineChars="0" w:firstLine="0"/>
              <w:jc w:val="left"/>
            </w:pPr>
            <w:r w:rsidRPr="00B11858">
              <w:t>2025/04/15</w:t>
            </w:r>
          </w:p>
        </w:tc>
        <w:tc>
          <w:tcPr>
            <w:tcW w:w="1314" w:type="dxa"/>
            <w:shd w:val="clear" w:color="auto" w:fill="auto"/>
          </w:tcPr>
          <w:p w14:paraId="076E1821" w14:textId="216ECBFC" w:rsidR="00417BF5" w:rsidRDefault="00417BF5" w:rsidP="00417BF5">
            <w:pPr>
              <w:pStyle w:val="TableText"/>
              <w:spacing w:before="245" w:line="172" w:lineRule="auto"/>
              <w:ind w:left="210" w:right="210" w:firstLineChars="100" w:firstLine="196"/>
              <w:rPr>
                <w:lang w:eastAsia="zh-CN"/>
              </w:rPr>
            </w:pPr>
            <w:r>
              <w:rPr>
                <w:rFonts w:hint="eastAsia"/>
                <w:lang w:eastAsia="zh-CN"/>
              </w:rPr>
              <w:t>2</w:t>
            </w:r>
            <w:r>
              <w:rPr>
                <w:lang w:eastAsia="zh-CN"/>
              </w:rPr>
              <w:t>0:30</w:t>
            </w:r>
          </w:p>
        </w:tc>
        <w:tc>
          <w:tcPr>
            <w:tcW w:w="6344" w:type="dxa"/>
            <w:shd w:val="clear" w:color="auto" w:fill="auto"/>
          </w:tcPr>
          <w:p w14:paraId="25A05CCB" w14:textId="4E7549BB" w:rsidR="00417BF5" w:rsidRPr="007A7903" w:rsidRDefault="00417BF5" w:rsidP="00417BF5">
            <w:pPr>
              <w:pStyle w:val="TableText"/>
              <w:spacing w:before="221" w:line="180" w:lineRule="auto"/>
              <w:ind w:left="210" w:right="210"/>
              <w:rPr>
                <w:lang w:eastAsia="zh-CN"/>
              </w:rPr>
            </w:pPr>
            <w:r w:rsidRPr="00D51464">
              <w:rPr>
                <w:lang w:eastAsia="zh-CN"/>
              </w:rPr>
              <w:t>加拿大3月CPI月率</w:t>
            </w:r>
          </w:p>
        </w:tc>
      </w:tr>
      <w:tr w:rsidR="00417BF5" w:rsidRPr="002F3BE6" w14:paraId="76A9A164" w14:textId="77777777" w:rsidTr="00516098">
        <w:trPr>
          <w:trHeight w:val="620"/>
        </w:trPr>
        <w:tc>
          <w:tcPr>
            <w:tcW w:w="1701" w:type="dxa"/>
            <w:shd w:val="clear" w:color="auto" w:fill="DAE3F4" w:themeFill="accent1" w:themeFillTint="33"/>
          </w:tcPr>
          <w:p w14:paraId="3BA11C1A" w14:textId="49CCF343" w:rsidR="00417BF5" w:rsidRPr="00584083" w:rsidRDefault="00417BF5" w:rsidP="00D51464">
            <w:pPr>
              <w:pStyle w:val="TableText"/>
              <w:spacing w:before="234" w:line="191" w:lineRule="auto"/>
              <w:ind w:left="210" w:right="210" w:firstLineChars="0" w:firstLine="0"/>
              <w:jc w:val="left"/>
            </w:pPr>
          </w:p>
        </w:tc>
        <w:tc>
          <w:tcPr>
            <w:tcW w:w="1314" w:type="dxa"/>
            <w:shd w:val="clear" w:color="auto" w:fill="DAE3F4" w:themeFill="accent1" w:themeFillTint="33"/>
          </w:tcPr>
          <w:p w14:paraId="2EBFEA76" w14:textId="46AFB8CC" w:rsidR="00417BF5" w:rsidRDefault="00417BF5" w:rsidP="00417BF5">
            <w:pPr>
              <w:pStyle w:val="TableText"/>
              <w:spacing w:before="245" w:line="172" w:lineRule="auto"/>
              <w:ind w:left="210" w:right="210" w:firstLineChars="100" w:firstLine="196"/>
              <w:rPr>
                <w:lang w:eastAsia="zh-CN"/>
              </w:rPr>
            </w:pPr>
          </w:p>
        </w:tc>
        <w:tc>
          <w:tcPr>
            <w:tcW w:w="6344" w:type="dxa"/>
            <w:shd w:val="clear" w:color="auto" w:fill="DAE3F4" w:themeFill="accent1" w:themeFillTint="33"/>
          </w:tcPr>
          <w:p w14:paraId="1392829E" w14:textId="2A6E087D" w:rsidR="00417BF5" w:rsidRPr="007A7903" w:rsidRDefault="00417BF5" w:rsidP="00417BF5">
            <w:pPr>
              <w:pStyle w:val="TableText"/>
              <w:spacing w:before="221" w:line="180" w:lineRule="auto"/>
              <w:ind w:left="210" w:right="210"/>
              <w:rPr>
                <w:lang w:eastAsia="zh-CN"/>
              </w:rPr>
            </w:pPr>
            <w:r w:rsidRPr="00D51464">
              <w:rPr>
                <w:lang w:eastAsia="zh-CN"/>
              </w:rPr>
              <w:t>美国4月纽约联储制造业指数</w:t>
            </w:r>
          </w:p>
        </w:tc>
      </w:tr>
      <w:tr w:rsidR="0041107E" w:rsidRPr="002F3BE6" w14:paraId="7D726841" w14:textId="77777777" w:rsidTr="0041107E">
        <w:trPr>
          <w:trHeight w:val="620"/>
        </w:trPr>
        <w:tc>
          <w:tcPr>
            <w:tcW w:w="1701" w:type="dxa"/>
            <w:shd w:val="clear" w:color="auto" w:fill="auto"/>
          </w:tcPr>
          <w:p w14:paraId="4E846505" w14:textId="576FCB52" w:rsidR="0041107E" w:rsidRPr="00584083" w:rsidRDefault="0041107E" w:rsidP="0041107E">
            <w:pPr>
              <w:pStyle w:val="TableText"/>
              <w:spacing w:before="234" w:line="191" w:lineRule="auto"/>
              <w:ind w:left="210" w:right="210" w:firstLineChars="0" w:firstLine="0"/>
              <w:jc w:val="left"/>
              <w:rPr>
                <w:lang w:eastAsia="zh-CN"/>
              </w:rPr>
            </w:pPr>
          </w:p>
        </w:tc>
        <w:tc>
          <w:tcPr>
            <w:tcW w:w="1314" w:type="dxa"/>
            <w:shd w:val="clear" w:color="auto" w:fill="auto"/>
          </w:tcPr>
          <w:p w14:paraId="48245A17" w14:textId="77777777" w:rsidR="0041107E" w:rsidRDefault="0041107E" w:rsidP="0041107E">
            <w:pPr>
              <w:pStyle w:val="TableText"/>
              <w:spacing w:before="245" w:line="172" w:lineRule="auto"/>
              <w:ind w:left="210" w:right="210" w:firstLineChars="100" w:firstLine="196"/>
              <w:rPr>
                <w:lang w:eastAsia="zh-CN"/>
              </w:rPr>
            </w:pPr>
          </w:p>
        </w:tc>
        <w:tc>
          <w:tcPr>
            <w:tcW w:w="6344" w:type="dxa"/>
            <w:shd w:val="clear" w:color="auto" w:fill="auto"/>
          </w:tcPr>
          <w:p w14:paraId="35A10610" w14:textId="6CF8B9FF" w:rsidR="0041107E" w:rsidRPr="0041107E" w:rsidRDefault="00417BF5" w:rsidP="0041107E">
            <w:pPr>
              <w:pStyle w:val="TableText"/>
              <w:spacing w:before="221" w:line="180" w:lineRule="auto"/>
              <w:ind w:left="210" w:right="210"/>
              <w:rPr>
                <w:lang w:eastAsia="zh-CN"/>
              </w:rPr>
            </w:pPr>
            <w:r w:rsidRPr="00D51464">
              <w:rPr>
                <w:lang w:eastAsia="zh-CN"/>
              </w:rPr>
              <w:t>美国3月进口物价指数月率</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28C97CD2" w14:textId="6A6DFF84" w:rsidR="006F14F9" w:rsidRPr="006F14F9" w:rsidRDefault="006F14F9" w:rsidP="006F14F9">
      <w:pPr>
        <w:spacing w:before="103" w:line="256" w:lineRule="auto"/>
        <w:ind w:right="210" w:firstLine="420"/>
        <w:rPr>
          <w:rFonts w:ascii="微软雅黑" w:eastAsia="微软雅黑" w:hAnsi="微软雅黑" w:cs="微软雅黑" w:hint="eastAsia"/>
          <w:spacing w:val="7"/>
          <w:lang w:eastAsia="zh-CN"/>
        </w:rPr>
      </w:pPr>
      <w:r w:rsidRPr="006F14F9">
        <w:rPr>
          <w:rFonts w:ascii="微软雅黑" w:eastAsia="微软雅黑" w:hAnsi="微软雅黑" w:cs="微软雅黑" w:hint="eastAsia"/>
          <w:spacing w:val="7"/>
          <w:lang w:eastAsia="zh-CN"/>
        </w:rPr>
        <w:t>隔夜，美元指数跌</w:t>
      </w:r>
      <w:r w:rsidRPr="006F14F9">
        <w:rPr>
          <w:rFonts w:ascii="微软雅黑" w:eastAsia="微软雅黑" w:hAnsi="微软雅黑" w:cs="微软雅黑"/>
          <w:spacing w:val="7"/>
          <w:lang w:eastAsia="zh-CN"/>
        </w:rPr>
        <w:t>0.1%</w:t>
      </w:r>
      <w:r w:rsidRPr="006F14F9">
        <w:rPr>
          <w:rFonts w:ascii="微软雅黑" w:eastAsia="微软雅黑" w:hAnsi="微软雅黑" w:cs="微软雅黑" w:hint="eastAsia"/>
          <w:spacing w:val="7"/>
          <w:lang w:eastAsia="zh-CN"/>
        </w:rPr>
        <w:t>报</w:t>
      </w:r>
      <w:r w:rsidRPr="006F14F9">
        <w:rPr>
          <w:rFonts w:ascii="微软雅黑" w:eastAsia="微软雅黑" w:hAnsi="微软雅黑" w:cs="微软雅黑"/>
          <w:spacing w:val="7"/>
          <w:lang w:eastAsia="zh-CN"/>
        </w:rPr>
        <w:t>99.69</w:t>
      </w:r>
      <w:r w:rsidRPr="006F14F9">
        <w:rPr>
          <w:rFonts w:ascii="微软雅黑" w:eastAsia="微软雅黑" w:hAnsi="微软雅黑" w:cs="微软雅黑" w:hint="eastAsia"/>
          <w:spacing w:val="7"/>
          <w:lang w:eastAsia="zh-CN"/>
        </w:rPr>
        <w:t>，非美货币多数上涨，欧元兑美元跌</w:t>
      </w:r>
      <w:r w:rsidRPr="006F14F9">
        <w:rPr>
          <w:rFonts w:ascii="微软雅黑" w:eastAsia="微软雅黑" w:hAnsi="微软雅黑" w:cs="微软雅黑"/>
          <w:spacing w:val="7"/>
          <w:lang w:eastAsia="zh-CN"/>
        </w:rPr>
        <w:t>0.09%</w:t>
      </w:r>
      <w:r w:rsidRPr="006F14F9">
        <w:rPr>
          <w:rFonts w:ascii="微软雅黑" w:eastAsia="微软雅黑" w:hAnsi="微软雅黑" w:cs="微软雅黑" w:hint="eastAsia"/>
          <w:spacing w:val="7"/>
          <w:lang w:eastAsia="zh-CN"/>
        </w:rPr>
        <w:t>报</w:t>
      </w:r>
      <w:r w:rsidRPr="006F14F9">
        <w:rPr>
          <w:rFonts w:ascii="微软雅黑" w:eastAsia="微软雅黑" w:hAnsi="微软雅黑" w:cs="微软雅黑"/>
          <w:spacing w:val="7"/>
          <w:lang w:eastAsia="zh-CN"/>
        </w:rPr>
        <w:t>1.1349</w:t>
      </w:r>
      <w:r w:rsidRPr="006F14F9">
        <w:rPr>
          <w:rFonts w:ascii="微软雅黑" w:eastAsia="微软雅黑" w:hAnsi="微软雅黑" w:cs="微软雅黑" w:hint="eastAsia"/>
          <w:spacing w:val="7"/>
          <w:lang w:eastAsia="zh-CN"/>
        </w:rPr>
        <w:t>，英镑兑美元涨</w:t>
      </w:r>
      <w:r w:rsidRPr="006F14F9">
        <w:rPr>
          <w:rFonts w:ascii="微软雅黑" w:eastAsia="微软雅黑" w:hAnsi="微软雅黑" w:cs="微软雅黑"/>
          <w:spacing w:val="7"/>
          <w:lang w:eastAsia="zh-CN"/>
        </w:rPr>
        <w:t>0.79%</w:t>
      </w:r>
      <w:r w:rsidRPr="006F14F9">
        <w:rPr>
          <w:rFonts w:ascii="微软雅黑" w:eastAsia="微软雅黑" w:hAnsi="微软雅黑" w:cs="微软雅黑" w:hint="eastAsia"/>
          <w:spacing w:val="7"/>
          <w:lang w:eastAsia="zh-CN"/>
        </w:rPr>
        <w:t>报</w:t>
      </w:r>
      <w:r w:rsidRPr="006F14F9">
        <w:rPr>
          <w:rFonts w:ascii="微软雅黑" w:eastAsia="微软雅黑" w:hAnsi="微软雅黑" w:cs="微软雅黑"/>
          <w:spacing w:val="7"/>
          <w:lang w:eastAsia="zh-CN"/>
        </w:rPr>
        <w:t>1.3187</w:t>
      </w:r>
      <w:r w:rsidRPr="006F14F9">
        <w:rPr>
          <w:rFonts w:ascii="微软雅黑" w:eastAsia="微软雅黑" w:hAnsi="微软雅黑" w:cs="微软雅黑" w:hint="eastAsia"/>
          <w:spacing w:val="7"/>
          <w:lang w:eastAsia="zh-CN"/>
        </w:rPr>
        <w:t>，美元兑日元跌</w:t>
      </w:r>
      <w:r w:rsidRPr="006F14F9">
        <w:rPr>
          <w:rFonts w:ascii="微软雅黑" w:eastAsia="微软雅黑" w:hAnsi="微软雅黑" w:cs="微软雅黑"/>
          <w:spacing w:val="7"/>
          <w:lang w:eastAsia="zh-CN"/>
        </w:rPr>
        <w:t>0.33%</w:t>
      </w:r>
      <w:r w:rsidRPr="006F14F9">
        <w:rPr>
          <w:rFonts w:ascii="微软雅黑" w:eastAsia="微软雅黑" w:hAnsi="微软雅黑" w:cs="微软雅黑" w:hint="eastAsia"/>
          <w:spacing w:val="7"/>
          <w:lang w:eastAsia="zh-CN"/>
        </w:rPr>
        <w:t>报</w:t>
      </w:r>
      <w:r w:rsidRPr="006F14F9">
        <w:rPr>
          <w:rFonts w:ascii="微软雅黑" w:eastAsia="微软雅黑" w:hAnsi="微软雅黑" w:cs="微软雅黑"/>
          <w:spacing w:val="7"/>
          <w:lang w:eastAsia="zh-CN"/>
        </w:rPr>
        <w:t>143.04</w:t>
      </w:r>
      <w:r w:rsidRPr="006F14F9">
        <w:rPr>
          <w:rFonts w:ascii="微软雅黑" w:eastAsia="微软雅黑" w:hAnsi="微软雅黑" w:cs="微软雅黑" w:hint="eastAsia"/>
          <w:spacing w:val="7"/>
          <w:lang w:eastAsia="zh-CN"/>
        </w:rPr>
        <w:t>。特朗普反复调整的激进关税政策引发国内外投资者抛售美元资产，美元指数延续下跌并创下三年内新低。尽管半导体和消费电子产品关税获得暂时豁免，市场恐慌情绪边际缓解，但特朗普声明半导体关税的明细将于本周公布，续添政策不确定性。隔夜美元指数隐含波动率有所回落，风险偏好小幅抬升，现货市场在经历大幅下跌后趋于稳定。此次特朗普施加关税与此前白宫先实施激进关税后又摇摆不定的做法一脉相承，后续或对全球供应链造成严重影响，在美国信用风险和流动性风险加剧的背景下，长端美债收益率持续回落及日元、瑞郎等避险货币走强加剧</w:t>
      </w:r>
      <w:r w:rsidRPr="006F14F9">
        <w:rPr>
          <w:rFonts w:ascii="微软雅黑" w:eastAsia="微软雅黑" w:hAnsi="微软雅黑" w:cs="微软雅黑" w:hint="eastAsia"/>
          <w:spacing w:val="7"/>
          <w:lang w:eastAsia="zh-CN"/>
        </w:rPr>
        <w:lastRenderedPageBreak/>
        <w:t>美元抛压，美元作为全球储备货币地位边际松动。此前公布的美国</w:t>
      </w:r>
      <w:r w:rsidRPr="006F14F9">
        <w:rPr>
          <w:rFonts w:ascii="微软雅黑" w:eastAsia="微软雅黑" w:hAnsi="微软雅黑" w:cs="微软雅黑"/>
          <w:spacing w:val="7"/>
          <w:lang w:eastAsia="zh-CN"/>
        </w:rPr>
        <w:t>3</w:t>
      </w:r>
      <w:r w:rsidRPr="006F14F9">
        <w:rPr>
          <w:rFonts w:ascii="微软雅黑" w:eastAsia="微软雅黑" w:hAnsi="微软雅黑" w:cs="微软雅黑" w:hint="eastAsia"/>
          <w:spacing w:val="7"/>
          <w:lang w:eastAsia="zh-CN"/>
        </w:rPr>
        <w:t>月</w:t>
      </w:r>
      <w:r w:rsidRPr="006F14F9">
        <w:rPr>
          <w:rFonts w:ascii="微软雅黑" w:eastAsia="微软雅黑" w:hAnsi="微软雅黑" w:cs="微软雅黑"/>
          <w:spacing w:val="7"/>
          <w:lang w:eastAsia="zh-CN"/>
        </w:rPr>
        <w:t>CPI</w:t>
      </w:r>
      <w:r w:rsidRPr="006F14F9">
        <w:rPr>
          <w:rFonts w:ascii="微软雅黑" w:eastAsia="微软雅黑" w:hAnsi="微软雅黑" w:cs="微软雅黑" w:hint="eastAsia"/>
          <w:spacing w:val="7"/>
          <w:lang w:eastAsia="zh-CN"/>
        </w:rPr>
        <w:t>数据意外放缓，推动降息预期小幅回升，但考虑到通胀预期指标的显著抬升，关税实际影响或将于未来</w:t>
      </w:r>
      <w:r w:rsidRPr="006F14F9">
        <w:rPr>
          <w:rFonts w:ascii="微软雅黑" w:eastAsia="微软雅黑" w:hAnsi="微软雅黑" w:cs="微软雅黑"/>
          <w:spacing w:val="7"/>
          <w:lang w:eastAsia="zh-CN"/>
        </w:rPr>
        <w:t>3-6</w:t>
      </w:r>
      <w:r w:rsidRPr="006F14F9">
        <w:rPr>
          <w:rFonts w:ascii="微软雅黑" w:eastAsia="微软雅黑" w:hAnsi="微软雅黑" w:cs="微软雅黑" w:hint="eastAsia"/>
          <w:spacing w:val="7"/>
          <w:lang w:eastAsia="zh-CN"/>
        </w:rPr>
        <w:t>个月对通胀数据造成扰动，不确定性较强或使美联储不得不维持其谨慎观望的鹰派基调，美元指数仍以震荡偏弱看待。欧元区经济信心受美欧贸易紧张情绪影响边际转弱</w:t>
      </w:r>
      <w:bookmarkStart w:id="1" w:name="_GoBack"/>
      <w:bookmarkEnd w:id="1"/>
      <w:r w:rsidRPr="006F14F9">
        <w:rPr>
          <w:rFonts w:ascii="微软雅黑" w:eastAsia="微软雅黑" w:hAnsi="微软雅黑" w:cs="微软雅黑" w:hint="eastAsia"/>
          <w:spacing w:val="7"/>
          <w:lang w:eastAsia="zh-CN"/>
        </w:rPr>
        <w:t>。欧洲央行的利率决议将于本周举行，目前欧元利率期货预示降息概维持于</w:t>
      </w:r>
      <w:r w:rsidRPr="006F14F9">
        <w:rPr>
          <w:rFonts w:ascii="微软雅黑" w:eastAsia="微软雅黑" w:hAnsi="微软雅黑" w:cs="微软雅黑"/>
          <w:spacing w:val="7"/>
          <w:lang w:eastAsia="zh-CN"/>
        </w:rPr>
        <w:t>95%</w:t>
      </w:r>
      <w:r w:rsidRPr="006F14F9">
        <w:rPr>
          <w:rFonts w:ascii="微软雅黑" w:eastAsia="微软雅黑" w:hAnsi="微软雅黑" w:cs="微软雅黑" w:hint="eastAsia"/>
          <w:spacing w:val="7"/>
          <w:lang w:eastAsia="zh-CN"/>
        </w:rPr>
        <w:t>左右，德国</w:t>
      </w:r>
      <w:r w:rsidRPr="006F14F9">
        <w:rPr>
          <w:rFonts w:ascii="微软雅黑" w:eastAsia="微软雅黑" w:hAnsi="微软雅黑" w:cs="微软雅黑"/>
          <w:spacing w:val="7"/>
          <w:lang w:eastAsia="zh-CN"/>
        </w:rPr>
        <w:t>3</w:t>
      </w:r>
      <w:r w:rsidRPr="006F14F9">
        <w:rPr>
          <w:rFonts w:ascii="微软雅黑" w:eastAsia="微软雅黑" w:hAnsi="微软雅黑" w:cs="微软雅黑" w:hint="eastAsia"/>
          <w:spacing w:val="7"/>
          <w:lang w:eastAsia="zh-CN"/>
        </w:rPr>
        <w:t>月</w:t>
      </w:r>
      <w:r w:rsidRPr="006F14F9">
        <w:rPr>
          <w:rFonts w:ascii="微软雅黑" w:eastAsia="微软雅黑" w:hAnsi="微软雅黑" w:cs="微软雅黑"/>
          <w:spacing w:val="7"/>
          <w:lang w:eastAsia="zh-CN"/>
        </w:rPr>
        <w:t>CPI</w:t>
      </w:r>
      <w:r w:rsidRPr="006F14F9">
        <w:rPr>
          <w:rFonts w:ascii="微软雅黑" w:eastAsia="微软雅黑" w:hAnsi="微软雅黑" w:cs="微软雅黑" w:hint="eastAsia"/>
          <w:spacing w:val="7"/>
          <w:lang w:eastAsia="zh-CN"/>
        </w:rPr>
        <w:t>数据边际转弱，支持欧央行的降息决策。关税延缓计划短期内提振市场情绪，但关税谈判能否成功仍是未知数，且中美贸易摩擦或间接影响欧元区经济，欧央行或维持鸽派基调，受美元走弱提振欧元有望延续反弹。日元汇率持续走强，中美关税战升级令日元避险需求维持高位，加之通胀持续抬升背景下日央行维持鹰派加息基调，日元有望维持震荡偏强格局。</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6803F25" w:rsidR="007A477E" w:rsidRDefault="006F14F9" w:rsidP="002B2EDC">
      <w:pPr>
        <w:spacing w:before="120" w:line="190" w:lineRule="auto"/>
        <w:ind w:right="210" w:firstLineChars="200" w:firstLine="420"/>
        <w:jc w:val="center"/>
        <w:rPr>
          <w:rFonts w:ascii="微软雅黑" w:eastAsia="微软雅黑" w:hAnsi="微软雅黑" w:cs="微软雅黑"/>
          <w:spacing w:val="7"/>
          <w:lang w:eastAsia="zh-CN"/>
        </w:rPr>
      </w:pPr>
      <w:r w:rsidRPr="00AA1D0E">
        <w:rPr>
          <w:noProof/>
        </w:rPr>
        <w:drawing>
          <wp:inline distT="0" distB="0" distL="0" distR="0" wp14:anchorId="61034E20" wp14:editId="56D8F9BD">
            <wp:extent cx="4779010" cy="2362200"/>
            <wp:effectExtent l="0" t="0" r="2540" b="0"/>
            <wp:docPr id="1733619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9010" cy="236220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045DF890" w14:textId="77777777" w:rsidR="006F14F9" w:rsidRDefault="006F14F9" w:rsidP="00B00DB4">
      <w:pPr>
        <w:spacing w:before="103" w:line="256" w:lineRule="auto"/>
        <w:ind w:right="210" w:firstLine="420"/>
        <w:rPr>
          <w:rFonts w:ascii="微软雅黑" w:eastAsia="微软雅黑" w:hAnsi="微软雅黑" w:cs="微软雅黑"/>
          <w:spacing w:val="7"/>
          <w:lang w:eastAsia="zh-CN"/>
        </w:rPr>
      </w:pPr>
      <w:r w:rsidRPr="006F14F9">
        <w:rPr>
          <w:rFonts w:ascii="微软雅黑" w:eastAsia="微软雅黑" w:hAnsi="微软雅黑" w:cs="微软雅黑" w:hint="eastAsia"/>
          <w:spacing w:val="7"/>
          <w:lang w:eastAsia="zh-CN"/>
        </w:rPr>
        <w:t>截至</w:t>
      </w:r>
      <w:r w:rsidRPr="006F14F9">
        <w:rPr>
          <w:rFonts w:ascii="微软雅黑" w:eastAsia="微软雅黑" w:hAnsi="微软雅黑" w:cs="微软雅黑"/>
          <w:spacing w:val="7"/>
          <w:lang w:eastAsia="zh-CN"/>
        </w:rPr>
        <w:t>4</w:t>
      </w:r>
      <w:r w:rsidRPr="006F14F9">
        <w:rPr>
          <w:rFonts w:ascii="微软雅黑" w:eastAsia="微软雅黑" w:hAnsi="微软雅黑" w:cs="微软雅黑" w:hint="eastAsia"/>
          <w:spacing w:val="7"/>
          <w:lang w:eastAsia="zh-CN"/>
        </w:rPr>
        <w:t>月</w:t>
      </w:r>
      <w:r w:rsidRPr="006F14F9">
        <w:rPr>
          <w:rFonts w:ascii="微软雅黑" w:eastAsia="微软雅黑" w:hAnsi="微软雅黑" w:cs="微软雅黑"/>
          <w:spacing w:val="7"/>
          <w:lang w:eastAsia="zh-CN"/>
        </w:rPr>
        <w:t>14</w:t>
      </w:r>
      <w:r w:rsidRPr="006F14F9">
        <w:rPr>
          <w:rFonts w:ascii="微软雅黑" w:eastAsia="微软雅黑" w:hAnsi="微软雅黑" w:cs="微软雅黑" w:hint="eastAsia"/>
          <w:spacing w:val="7"/>
          <w:lang w:eastAsia="zh-CN"/>
        </w:rPr>
        <w:t>日，标普</w:t>
      </w:r>
      <w:r w:rsidRPr="006F14F9">
        <w:rPr>
          <w:rFonts w:ascii="微软雅黑" w:eastAsia="微软雅黑" w:hAnsi="微软雅黑" w:cs="微软雅黑"/>
          <w:spacing w:val="7"/>
          <w:lang w:eastAsia="zh-CN"/>
        </w:rPr>
        <w:t>500</w:t>
      </w:r>
      <w:r w:rsidRPr="006F14F9">
        <w:rPr>
          <w:rFonts w:ascii="微软雅黑" w:eastAsia="微软雅黑" w:hAnsi="微软雅黑" w:cs="微软雅黑" w:hint="eastAsia"/>
          <w:spacing w:val="7"/>
          <w:lang w:eastAsia="zh-CN"/>
        </w:rPr>
        <w:t>指数上涨</w:t>
      </w:r>
      <w:r w:rsidRPr="006F14F9">
        <w:rPr>
          <w:rFonts w:ascii="微软雅黑" w:eastAsia="微软雅黑" w:hAnsi="微软雅黑" w:cs="微软雅黑"/>
          <w:spacing w:val="7"/>
          <w:lang w:eastAsia="zh-CN"/>
        </w:rPr>
        <w:t>0.79%</w:t>
      </w:r>
      <w:r w:rsidRPr="006F14F9">
        <w:rPr>
          <w:rFonts w:ascii="微软雅黑" w:eastAsia="微软雅黑" w:hAnsi="微软雅黑" w:cs="微软雅黑" w:hint="eastAsia"/>
          <w:spacing w:val="7"/>
          <w:lang w:eastAsia="zh-CN"/>
        </w:rPr>
        <w:t>至</w:t>
      </w:r>
      <w:r w:rsidRPr="006F14F9">
        <w:rPr>
          <w:rFonts w:ascii="微软雅黑" w:eastAsia="微软雅黑" w:hAnsi="微软雅黑" w:cs="微软雅黑"/>
          <w:spacing w:val="7"/>
          <w:lang w:eastAsia="zh-CN"/>
        </w:rPr>
        <w:t>5405.97</w:t>
      </w:r>
      <w:r w:rsidRPr="006F14F9">
        <w:rPr>
          <w:rFonts w:ascii="微软雅黑" w:eastAsia="微软雅黑" w:hAnsi="微软雅黑" w:cs="微软雅黑" w:hint="eastAsia"/>
          <w:spacing w:val="7"/>
          <w:lang w:eastAsia="zh-CN"/>
        </w:rPr>
        <w:t>点；迷你标普</w:t>
      </w:r>
      <w:r w:rsidRPr="006F14F9">
        <w:rPr>
          <w:rFonts w:ascii="微软雅黑" w:eastAsia="微软雅黑" w:hAnsi="微软雅黑" w:cs="微软雅黑"/>
          <w:spacing w:val="7"/>
          <w:lang w:eastAsia="zh-CN"/>
        </w:rPr>
        <w:t>500</w:t>
      </w:r>
      <w:r w:rsidRPr="006F14F9">
        <w:rPr>
          <w:rFonts w:ascii="微软雅黑" w:eastAsia="微软雅黑" w:hAnsi="微软雅黑" w:cs="微软雅黑" w:hint="eastAsia"/>
          <w:spacing w:val="7"/>
          <w:lang w:eastAsia="zh-CN"/>
        </w:rPr>
        <w:t>主力合约上涨</w:t>
      </w:r>
      <w:r w:rsidRPr="006F14F9">
        <w:rPr>
          <w:rFonts w:ascii="微软雅黑" w:eastAsia="微软雅黑" w:hAnsi="微软雅黑" w:cs="微软雅黑"/>
          <w:spacing w:val="7"/>
          <w:lang w:eastAsia="zh-CN"/>
        </w:rPr>
        <w:t>0.68%</w:t>
      </w:r>
      <w:r w:rsidRPr="006F14F9">
        <w:rPr>
          <w:rFonts w:ascii="微软雅黑" w:eastAsia="微软雅黑" w:hAnsi="微软雅黑" w:cs="微软雅黑" w:hint="eastAsia"/>
          <w:spacing w:val="7"/>
          <w:lang w:eastAsia="zh-CN"/>
        </w:rPr>
        <w:t>至</w:t>
      </w:r>
      <w:r w:rsidRPr="006F14F9">
        <w:rPr>
          <w:rFonts w:ascii="微软雅黑" w:eastAsia="微软雅黑" w:hAnsi="微软雅黑" w:cs="微软雅黑"/>
          <w:spacing w:val="7"/>
          <w:lang w:eastAsia="zh-CN"/>
        </w:rPr>
        <w:t>5395.75</w:t>
      </w:r>
      <w:r w:rsidRPr="006F14F9">
        <w:rPr>
          <w:rFonts w:ascii="微软雅黑" w:eastAsia="微软雅黑" w:hAnsi="微软雅黑" w:cs="微软雅黑" w:hint="eastAsia"/>
          <w:spacing w:val="7"/>
          <w:lang w:eastAsia="zh-CN"/>
        </w:rPr>
        <w:t>点。经济数据层面，美国</w:t>
      </w:r>
      <w:r w:rsidRPr="006F14F9">
        <w:rPr>
          <w:rFonts w:ascii="微软雅黑" w:eastAsia="微软雅黑" w:hAnsi="微软雅黑" w:cs="微软雅黑"/>
          <w:spacing w:val="7"/>
          <w:lang w:eastAsia="zh-CN"/>
        </w:rPr>
        <w:t>3</w:t>
      </w:r>
      <w:r w:rsidRPr="006F14F9">
        <w:rPr>
          <w:rFonts w:ascii="微软雅黑" w:eastAsia="微软雅黑" w:hAnsi="微软雅黑" w:cs="微软雅黑" w:hint="eastAsia"/>
          <w:spacing w:val="7"/>
          <w:lang w:eastAsia="zh-CN"/>
        </w:rPr>
        <w:t>月</w:t>
      </w:r>
      <w:r w:rsidRPr="006F14F9">
        <w:rPr>
          <w:rFonts w:ascii="微软雅黑" w:eastAsia="微软雅黑" w:hAnsi="微软雅黑" w:cs="微软雅黑"/>
          <w:spacing w:val="7"/>
          <w:lang w:eastAsia="zh-CN"/>
        </w:rPr>
        <w:t>CPI</w:t>
      </w:r>
      <w:r w:rsidRPr="006F14F9">
        <w:rPr>
          <w:rFonts w:ascii="微软雅黑" w:eastAsia="微软雅黑" w:hAnsi="微软雅黑" w:cs="微软雅黑" w:hint="eastAsia"/>
          <w:spacing w:val="7"/>
          <w:lang w:eastAsia="zh-CN"/>
        </w:rPr>
        <w:t>、</w:t>
      </w:r>
      <w:r w:rsidRPr="006F14F9">
        <w:rPr>
          <w:rFonts w:ascii="微软雅黑" w:eastAsia="微软雅黑" w:hAnsi="微软雅黑" w:cs="微软雅黑"/>
          <w:spacing w:val="7"/>
          <w:lang w:eastAsia="zh-CN"/>
        </w:rPr>
        <w:t>PPI</w:t>
      </w:r>
      <w:r w:rsidRPr="006F14F9">
        <w:rPr>
          <w:rFonts w:ascii="微软雅黑" w:eastAsia="微软雅黑" w:hAnsi="微软雅黑" w:cs="微软雅黑" w:hint="eastAsia"/>
          <w:spacing w:val="7"/>
          <w:lang w:eastAsia="zh-CN"/>
        </w:rPr>
        <w:t>同比、环比增速均低于预期及前值，通胀超预期下行提振市场对于美联储降息预期。关税政策上，美国总统特朗普表示，将在本周宣布半导体的关税税率。多国政要表示，正在于美国进行贸易谈判，以争取在</w:t>
      </w:r>
      <w:r w:rsidRPr="006F14F9">
        <w:rPr>
          <w:rFonts w:ascii="微软雅黑" w:eastAsia="微软雅黑" w:hAnsi="微软雅黑" w:cs="微软雅黑"/>
          <w:spacing w:val="7"/>
          <w:lang w:eastAsia="zh-CN"/>
        </w:rPr>
        <w:t>90</w:t>
      </w:r>
      <w:r w:rsidRPr="006F14F9">
        <w:rPr>
          <w:rFonts w:ascii="微软雅黑" w:eastAsia="微软雅黑" w:hAnsi="微软雅黑" w:cs="微软雅黑" w:hint="eastAsia"/>
          <w:spacing w:val="7"/>
          <w:lang w:eastAsia="zh-CN"/>
        </w:rPr>
        <w:t>日窗口期内解决关税问题。贸易争端有一定程度的缓解迹象。个股层面，高盛公布一季度财报，净利实现增长，此前另外三家华尔街大行一季度净利亦好于市场预期。整体来看，贸易战带来的紧张局势出现缓解，市场情绪得到修复，加上美国通胀下行，为美联储降息提供可能，但特朗普政策走向的不确定性仍令市场感到担忧。策略上，建议暂时观望。</w:t>
      </w:r>
    </w:p>
    <w:p w14:paraId="3E7D9146" w14:textId="79B087FD"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2551F5B" w:rsidR="007A477E" w:rsidRPr="00EE7376" w:rsidRDefault="006F14F9" w:rsidP="00904B93">
      <w:pPr>
        <w:spacing w:before="103" w:line="256" w:lineRule="auto"/>
        <w:ind w:right="210" w:firstLine="420"/>
        <w:jc w:val="center"/>
        <w:rPr>
          <w:rFonts w:ascii="微软雅黑" w:eastAsia="微软雅黑" w:hAnsi="微软雅黑" w:cs="微软雅黑"/>
          <w:spacing w:val="7"/>
          <w:lang w:eastAsia="zh-CN"/>
        </w:rPr>
      </w:pPr>
      <w:r w:rsidRPr="007E4050">
        <w:rPr>
          <w:rFonts w:ascii="新宋体" w:eastAsia="新宋体" w:hAnsi="新宋体"/>
          <w:b/>
          <w:noProof/>
        </w:rPr>
        <w:drawing>
          <wp:inline distT="0" distB="0" distL="0" distR="0" wp14:anchorId="16A0963E" wp14:editId="29B07423">
            <wp:extent cx="5274310" cy="1551833"/>
            <wp:effectExtent l="0" t="0" r="2540" b="0"/>
            <wp:docPr id="17" name="图片 17" descr="C:\Users\Administrator\Documents\WeChat Files\wxid_vkxlzo0vqu7s22\FileStorage\Temp\1744678299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467829999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183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lastRenderedPageBreak/>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43FD867B" w14:textId="77777777" w:rsidR="006F14F9" w:rsidRDefault="006F14F9" w:rsidP="000511AA">
      <w:pPr>
        <w:spacing w:before="103" w:line="256" w:lineRule="auto"/>
        <w:ind w:right="210" w:firstLine="420"/>
        <w:jc w:val="both"/>
        <w:rPr>
          <w:rFonts w:ascii="微软雅黑" w:eastAsia="微软雅黑" w:hAnsi="微软雅黑" w:cs="微软雅黑"/>
          <w:spacing w:val="12"/>
          <w:lang w:eastAsia="zh-CN"/>
        </w:rPr>
      </w:pPr>
      <w:r w:rsidRPr="006F14F9">
        <w:rPr>
          <w:rFonts w:ascii="微软雅黑" w:eastAsia="微软雅黑" w:hAnsi="微软雅黑" w:cs="微软雅黑" w:hint="eastAsia"/>
          <w:spacing w:val="12"/>
          <w:lang w:eastAsia="zh-CN"/>
        </w:rPr>
        <w:t>截至</w:t>
      </w:r>
      <w:r w:rsidRPr="006F14F9">
        <w:rPr>
          <w:rFonts w:ascii="微软雅黑" w:eastAsia="微软雅黑" w:hAnsi="微软雅黑" w:cs="微软雅黑"/>
          <w:spacing w:val="12"/>
          <w:lang w:eastAsia="zh-CN"/>
        </w:rPr>
        <w:t>4</w:t>
      </w:r>
      <w:r w:rsidRPr="006F14F9">
        <w:rPr>
          <w:rFonts w:ascii="微软雅黑" w:eastAsia="微软雅黑" w:hAnsi="微软雅黑" w:cs="微软雅黑" w:hint="eastAsia"/>
          <w:spacing w:val="12"/>
          <w:lang w:eastAsia="zh-CN"/>
        </w:rPr>
        <w:t>月</w:t>
      </w:r>
      <w:r w:rsidRPr="006F14F9">
        <w:rPr>
          <w:rFonts w:ascii="微软雅黑" w:eastAsia="微软雅黑" w:hAnsi="微软雅黑" w:cs="微软雅黑"/>
          <w:spacing w:val="12"/>
          <w:lang w:eastAsia="zh-CN"/>
        </w:rPr>
        <w:t>14</w:t>
      </w:r>
      <w:r w:rsidRPr="006F14F9">
        <w:rPr>
          <w:rFonts w:ascii="微软雅黑" w:eastAsia="微软雅黑" w:hAnsi="微软雅黑" w:cs="微软雅黑" w:hint="eastAsia"/>
          <w:spacing w:val="12"/>
          <w:lang w:eastAsia="zh-CN"/>
        </w:rPr>
        <w:t>日，富时中国</w:t>
      </w:r>
      <w:r w:rsidRPr="006F14F9">
        <w:rPr>
          <w:rFonts w:ascii="微软雅黑" w:eastAsia="微软雅黑" w:hAnsi="微软雅黑" w:cs="微软雅黑"/>
          <w:spacing w:val="12"/>
          <w:lang w:eastAsia="zh-CN"/>
        </w:rPr>
        <w:t>A50</w:t>
      </w:r>
      <w:r w:rsidRPr="006F14F9">
        <w:rPr>
          <w:rFonts w:ascii="微软雅黑" w:eastAsia="微软雅黑" w:hAnsi="微软雅黑" w:cs="微软雅黑" w:hint="eastAsia"/>
          <w:spacing w:val="12"/>
          <w:lang w:eastAsia="zh-CN"/>
        </w:rPr>
        <w:t>指数上涨</w:t>
      </w:r>
      <w:r w:rsidRPr="006F14F9">
        <w:rPr>
          <w:rFonts w:ascii="微软雅黑" w:eastAsia="微软雅黑" w:hAnsi="微软雅黑" w:cs="微软雅黑"/>
          <w:spacing w:val="12"/>
          <w:lang w:eastAsia="zh-CN"/>
        </w:rPr>
        <w:t>0.34%</w:t>
      </w:r>
      <w:r w:rsidRPr="006F14F9">
        <w:rPr>
          <w:rFonts w:ascii="微软雅黑" w:eastAsia="微软雅黑" w:hAnsi="微软雅黑" w:cs="微软雅黑" w:hint="eastAsia"/>
          <w:spacing w:val="12"/>
          <w:lang w:eastAsia="zh-CN"/>
        </w:rPr>
        <w:t>至</w:t>
      </w:r>
      <w:r w:rsidRPr="006F14F9">
        <w:rPr>
          <w:rFonts w:ascii="微软雅黑" w:eastAsia="微软雅黑" w:hAnsi="微软雅黑" w:cs="微软雅黑"/>
          <w:spacing w:val="12"/>
          <w:lang w:eastAsia="zh-CN"/>
        </w:rPr>
        <w:t>13002.58</w:t>
      </w:r>
      <w:r w:rsidRPr="006F14F9">
        <w:rPr>
          <w:rFonts w:ascii="微软雅黑" w:eastAsia="微软雅黑" w:hAnsi="微软雅黑" w:cs="微软雅黑" w:hint="eastAsia"/>
          <w:spacing w:val="12"/>
          <w:lang w:eastAsia="zh-CN"/>
        </w:rPr>
        <w:t>点；新交所富时</w:t>
      </w:r>
      <w:r w:rsidRPr="006F14F9">
        <w:rPr>
          <w:rFonts w:ascii="微软雅黑" w:eastAsia="微软雅黑" w:hAnsi="微软雅黑" w:cs="微软雅黑"/>
          <w:spacing w:val="12"/>
          <w:lang w:eastAsia="zh-CN"/>
        </w:rPr>
        <w:t>A50</w:t>
      </w:r>
      <w:r w:rsidRPr="006F14F9">
        <w:rPr>
          <w:rFonts w:ascii="微软雅黑" w:eastAsia="微软雅黑" w:hAnsi="微软雅黑" w:cs="微软雅黑" w:hint="eastAsia"/>
          <w:spacing w:val="12"/>
          <w:lang w:eastAsia="zh-CN"/>
        </w:rPr>
        <w:t>期指主力合约上涨</w:t>
      </w:r>
      <w:r w:rsidRPr="006F14F9">
        <w:rPr>
          <w:rFonts w:ascii="微软雅黑" w:eastAsia="微软雅黑" w:hAnsi="微软雅黑" w:cs="微软雅黑"/>
          <w:spacing w:val="12"/>
          <w:lang w:eastAsia="zh-CN"/>
        </w:rPr>
        <w:t>0.8%</w:t>
      </w:r>
      <w:r w:rsidRPr="006F14F9">
        <w:rPr>
          <w:rFonts w:ascii="微软雅黑" w:eastAsia="微软雅黑" w:hAnsi="微软雅黑" w:cs="微软雅黑" w:hint="eastAsia"/>
          <w:spacing w:val="12"/>
          <w:lang w:eastAsia="zh-CN"/>
        </w:rPr>
        <w:t>至</w:t>
      </w:r>
      <w:r w:rsidRPr="006F14F9">
        <w:rPr>
          <w:rFonts w:ascii="微软雅黑" w:eastAsia="微软雅黑" w:hAnsi="微软雅黑" w:cs="微软雅黑"/>
          <w:spacing w:val="12"/>
          <w:lang w:eastAsia="zh-CN"/>
        </w:rPr>
        <w:t>12960</w:t>
      </w:r>
      <w:r w:rsidRPr="006F14F9">
        <w:rPr>
          <w:rFonts w:ascii="微软雅黑" w:eastAsia="微软雅黑" w:hAnsi="微软雅黑" w:cs="微软雅黑" w:hint="eastAsia"/>
          <w:spacing w:val="12"/>
          <w:lang w:eastAsia="zh-CN"/>
        </w:rPr>
        <w:t>点。国内方面，经济基本面，贸易层面，一季度，在美国加征关税即将落地的影响下，我国外贸抢出口效应明显，同比增速实现较快增长，但随着美国关税的落地，后续进出口贸易或面临萎缩。金融数据上，</w:t>
      </w:r>
      <w:r w:rsidRPr="006F14F9">
        <w:rPr>
          <w:rFonts w:ascii="微软雅黑" w:eastAsia="微软雅黑" w:hAnsi="微软雅黑" w:cs="微软雅黑"/>
          <w:spacing w:val="12"/>
          <w:lang w:eastAsia="zh-CN"/>
        </w:rPr>
        <w:t>3</w:t>
      </w:r>
      <w:r w:rsidRPr="006F14F9">
        <w:rPr>
          <w:rFonts w:ascii="微软雅黑" w:eastAsia="微软雅黑" w:hAnsi="微软雅黑" w:cs="微软雅黑" w:hint="eastAsia"/>
          <w:spacing w:val="12"/>
          <w:lang w:eastAsia="zh-CN"/>
        </w:rPr>
        <w:t>月份</w:t>
      </w:r>
      <w:r w:rsidRPr="006F14F9">
        <w:rPr>
          <w:rFonts w:ascii="微软雅黑" w:eastAsia="微软雅黑" w:hAnsi="微软雅黑" w:cs="微软雅黑"/>
          <w:spacing w:val="12"/>
          <w:lang w:eastAsia="zh-CN"/>
        </w:rPr>
        <w:t>M1-M2</w:t>
      </w:r>
      <w:r w:rsidRPr="006F14F9">
        <w:rPr>
          <w:rFonts w:ascii="微软雅黑" w:eastAsia="微软雅黑" w:hAnsi="微软雅黑" w:cs="微软雅黑" w:hint="eastAsia"/>
          <w:spacing w:val="12"/>
          <w:lang w:eastAsia="zh-CN"/>
        </w:rPr>
        <w:t>剪刀差明显收窄，背后或反映出居民消费和企业投资意愿有一定好转。个股方面，近期上市公司大量宣布回购增持计划，同时已披露年报的公司中拟进行分红的公司占比超七成。整体来看，在关税扰动影响退去后，权益市场将重新聚焦国内，由于市场对于后续国内政策对冲力度抱有较大预期，因此，投资者可能会选择继续持有手中的多头头寸，等待政策加码的利好驱动，同时，上市公司加大力度进行分红和回购，也有稳定市场、吸引投资者的作用，最后，经济基本面向好也支撑市场，股指后续仍有望进一步走高。策略上，单边建议轻仓逢低买入。</w:t>
      </w:r>
    </w:p>
    <w:p w14:paraId="11AC0A6A" w14:textId="479F43EC"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67919E67" w:rsidR="009372C5" w:rsidRPr="00D44799" w:rsidRDefault="006F14F9" w:rsidP="00904B93">
      <w:pPr>
        <w:spacing w:before="103" w:line="256" w:lineRule="auto"/>
        <w:ind w:right="210" w:firstLine="420"/>
        <w:jc w:val="center"/>
        <w:rPr>
          <w:rFonts w:ascii="新宋体" w:eastAsia="新宋体" w:hAnsi="新宋体"/>
          <w:lang w:eastAsia="zh-CN"/>
        </w:rPr>
      </w:pPr>
      <w:r w:rsidRPr="00783FD8">
        <w:rPr>
          <w:rFonts w:asciiTheme="minorEastAsia" w:hAnsiTheme="minorEastAsia" w:cs="Times New Roman"/>
          <w:noProof/>
        </w:rPr>
        <w:drawing>
          <wp:inline distT="0" distB="0" distL="0" distR="0" wp14:anchorId="5876B6F9" wp14:editId="5D565B54">
            <wp:extent cx="5274310" cy="1553151"/>
            <wp:effectExtent l="0" t="0" r="2540" b="9525"/>
            <wp:docPr id="3" name="图片 3" descr="C:\Users\Administrator\Documents\WeChat Files\wxid_vkxlzo0vqu7s22\FileStorage\Temp\1744676955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467695586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3151"/>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0D88FF6C" w14:textId="77777777" w:rsidR="00D51464" w:rsidRDefault="00D51464" w:rsidP="00A02266">
      <w:pPr>
        <w:spacing w:before="103" w:line="256" w:lineRule="auto"/>
        <w:ind w:right="210" w:firstLine="448"/>
        <w:jc w:val="both"/>
        <w:rPr>
          <w:rFonts w:ascii="微软雅黑" w:eastAsia="微软雅黑" w:hAnsi="微软雅黑" w:cs="微软雅黑"/>
          <w:spacing w:val="12"/>
          <w:lang w:eastAsia="zh-CN"/>
        </w:rPr>
      </w:pPr>
      <w:r w:rsidRPr="00D51464">
        <w:rPr>
          <w:rFonts w:ascii="微软雅黑" w:eastAsia="微软雅黑" w:hAnsi="微软雅黑" w:cs="微软雅黑" w:hint="eastAsia"/>
          <w:spacing w:val="12"/>
          <w:lang w:eastAsia="zh-CN"/>
        </w:rPr>
        <w:t>隔夜</w:t>
      </w:r>
      <w:r w:rsidRPr="00D51464">
        <w:rPr>
          <w:rFonts w:ascii="微软雅黑" w:eastAsia="微软雅黑" w:hAnsi="微软雅黑" w:cs="微软雅黑"/>
          <w:spacing w:val="12"/>
          <w:lang w:eastAsia="zh-CN"/>
        </w:rPr>
        <w:t>COMEX</w:t>
      </w:r>
      <w:r w:rsidRPr="00D51464">
        <w:rPr>
          <w:rFonts w:ascii="微软雅黑" w:eastAsia="微软雅黑" w:hAnsi="微软雅黑" w:cs="微软雅黑" w:hint="eastAsia"/>
          <w:spacing w:val="12"/>
          <w:lang w:eastAsia="zh-CN"/>
        </w:rPr>
        <w:t>铜震荡走强，报收</w:t>
      </w:r>
      <w:r w:rsidRPr="00D51464">
        <w:rPr>
          <w:rFonts w:ascii="微软雅黑" w:eastAsia="微软雅黑" w:hAnsi="微软雅黑" w:cs="微软雅黑"/>
          <w:spacing w:val="12"/>
          <w:lang w:eastAsia="zh-CN"/>
        </w:rPr>
        <w:t>4.663</w:t>
      </w:r>
      <w:r w:rsidRPr="00D51464">
        <w:rPr>
          <w:rFonts w:ascii="微软雅黑" w:eastAsia="微软雅黑" w:hAnsi="微软雅黑" w:cs="微软雅黑" w:hint="eastAsia"/>
          <w:spacing w:val="12"/>
          <w:lang w:eastAsia="zh-CN"/>
        </w:rPr>
        <w:t>美元</w:t>
      </w:r>
      <w:r w:rsidRPr="00D51464">
        <w:rPr>
          <w:rFonts w:ascii="微软雅黑" w:eastAsia="微软雅黑" w:hAnsi="微软雅黑" w:cs="微软雅黑"/>
          <w:spacing w:val="12"/>
          <w:lang w:eastAsia="zh-CN"/>
        </w:rPr>
        <w:t>/</w:t>
      </w:r>
      <w:r w:rsidRPr="00D51464">
        <w:rPr>
          <w:rFonts w:ascii="微软雅黑" w:eastAsia="微软雅黑" w:hAnsi="微软雅黑" w:cs="微软雅黑" w:hint="eastAsia"/>
          <w:spacing w:val="12"/>
          <w:lang w:eastAsia="zh-CN"/>
        </w:rPr>
        <w:t>磅，涨跌幅</w:t>
      </w:r>
      <w:r w:rsidRPr="00D51464">
        <w:rPr>
          <w:rFonts w:ascii="微软雅黑" w:eastAsia="微软雅黑" w:hAnsi="微软雅黑" w:cs="微软雅黑"/>
          <w:spacing w:val="12"/>
          <w:lang w:eastAsia="zh-CN"/>
        </w:rPr>
        <w:t>+3.1%</w:t>
      </w:r>
      <w:r w:rsidRPr="00D51464">
        <w:rPr>
          <w:rFonts w:ascii="微软雅黑" w:eastAsia="微软雅黑" w:hAnsi="微软雅黑" w:cs="微软雅黑" w:hint="eastAsia"/>
          <w:spacing w:val="12"/>
          <w:lang w:eastAsia="zh-CN"/>
        </w:rPr>
        <w:t>。国际方面，美联储理事沃勒：在大规模关税情景下，若出现显著的经济放缓，倾向于更早和更大幅度地降息。在较小关税的情景下，降息可能会在下半年进行。预计关税对通胀的影响是暂时的。国内方面，商务部等</w:t>
      </w:r>
      <w:r w:rsidRPr="00D51464">
        <w:rPr>
          <w:rFonts w:ascii="微软雅黑" w:eastAsia="微软雅黑" w:hAnsi="微软雅黑" w:cs="微软雅黑"/>
          <w:spacing w:val="12"/>
          <w:lang w:eastAsia="zh-CN"/>
        </w:rPr>
        <w:t>6</w:t>
      </w:r>
      <w:r w:rsidRPr="00D51464">
        <w:rPr>
          <w:rFonts w:ascii="微软雅黑" w:eastAsia="微软雅黑" w:hAnsi="微软雅黑" w:cs="微软雅黑" w:hint="eastAsia"/>
          <w:spacing w:val="12"/>
          <w:lang w:eastAsia="zh-CN"/>
        </w:rPr>
        <w:t>部门启动“购在中国”系列活动。海关总署：中国内需市场广阔，是重要的大后方。库存方面，截至</w:t>
      </w:r>
      <w:r w:rsidRPr="00D51464">
        <w:rPr>
          <w:rFonts w:ascii="微软雅黑" w:eastAsia="微软雅黑" w:hAnsi="微软雅黑" w:cs="微软雅黑"/>
          <w:spacing w:val="12"/>
          <w:lang w:eastAsia="zh-CN"/>
        </w:rPr>
        <w:t>4</w:t>
      </w:r>
      <w:r w:rsidRPr="00D51464">
        <w:rPr>
          <w:rFonts w:ascii="微软雅黑" w:eastAsia="微软雅黑" w:hAnsi="微软雅黑" w:cs="微软雅黑" w:hint="eastAsia"/>
          <w:spacing w:val="12"/>
          <w:lang w:eastAsia="zh-CN"/>
        </w:rPr>
        <w:t>月</w:t>
      </w:r>
      <w:r w:rsidRPr="00D51464">
        <w:rPr>
          <w:rFonts w:ascii="微软雅黑" w:eastAsia="微软雅黑" w:hAnsi="微软雅黑" w:cs="微软雅黑"/>
          <w:spacing w:val="12"/>
          <w:lang w:eastAsia="zh-CN"/>
        </w:rPr>
        <w:t>14</w:t>
      </w:r>
      <w:r w:rsidRPr="00D51464">
        <w:rPr>
          <w:rFonts w:ascii="微软雅黑" w:eastAsia="微软雅黑" w:hAnsi="微软雅黑" w:cs="微软雅黑" w:hint="eastAsia"/>
          <w:spacing w:val="12"/>
          <w:lang w:eastAsia="zh-CN"/>
        </w:rPr>
        <w:t>日，</w:t>
      </w:r>
      <w:r w:rsidRPr="00D51464">
        <w:rPr>
          <w:rFonts w:ascii="微软雅黑" w:eastAsia="微软雅黑" w:hAnsi="微软雅黑" w:cs="微软雅黑"/>
          <w:spacing w:val="12"/>
          <w:lang w:eastAsia="zh-CN"/>
        </w:rPr>
        <w:t>COMEX</w:t>
      </w:r>
      <w:r w:rsidRPr="00D51464">
        <w:rPr>
          <w:rFonts w:ascii="微软雅黑" w:eastAsia="微软雅黑" w:hAnsi="微软雅黑" w:cs="微软雅黑" w:hint="eastAsia"/>
          <w:spacing w:val="12"/>
          <w:lang w:eastAsia="zh-CN"/>
        </w:rPr>
        <w:t>铜库存为</w:t>
      </w:r>
      <w:r w:rsidRPr="00D51464">
        <w:rPr>
          <w:rFonts w:ascii="微软雅黑" w:eastAsia="微软雅黑" w:hAnsi="微软雅黑" w:cs="微软雅黑"/>
          <w:spacing w:val="12"/>
          <w:lang w:eastAsia="zh-CN"/>
        </w:rPr>
        <w:t>119772</w:t>
      </w:r>
      <w:r w:rsidRPr="00D51464">
        <w:rPr>
          <w:rFonts w:ascii="微软雅黑" w:eastAsia="微软雅黑" w:hAnsi="微软雅黑" w:cs="微软雅黑" w:hint="eastAsia"/>
          <w:spacing w:val="12"/>
          <w:lang w:eastAsia="zh-CN"/>
        </w:rPr>
        <w:t>短吨，环比</w:t>
      </w:r>
      <w:r w:rsidRPr="00D51464">
        <w:rPr>
          <w:rFonts w:ascii="微软雅黑" w:eastAsia="微软雅黑" w:hAnsi="微软雅黑" w:cs="微软雅黑"/>
          <w:spacing w:val="12"/>
          <w:lang w:eastAsia="zh-CN"/>
        </w:rPr>
        <w:t>+1951</w:t>
      </w:r>
      <w:r w:rsidRPr="00D51464">
        <w:rPr>
          <w:rFonts w:ascii="微软雅黑" w:eastAsia="微软雅黑" w:hAnsi="微软雅黑" w:cs="微软雅黑" w:hint="eastAsia"/>
          <w:spacing w:val="12"/>
          <w:lang w:eastAsia="zh-CN"/>
        </w:rPr>
        <w:t>短吨；</w:t>
      </w:r>
      <w:r w:rsidRPr="00D51464">
        <w:rPr>
          <w:rFonts w:ascii="微软雅黑" w:eastAsia="微软雅黑" w:hAnsi="微软雅黑" w:cs="微软雅黑"/>
          <w:spacing w:val="12"/>
          <w:lang w:eastAsia="zh-CN"/>
        </w:rPr>
        <w:t>LME</w:t>
      </w:r>
      <w:r w:rsidRPr="00D51464">
        <w:rPr>
          <w:rFonts w:ascii="微软雅黑" w:eastAsia="微软雅黑" w:hAnsi="微软雅黑" w:cs="微软雅黑" w:hint="eastAsia"/>
          <w:spacing w:val="12"/>
          <w:lang w:eastAsia="zh-CN"/>
        </w:rPr>
        <w:t>铜库存为</w:t>
      </w:r>
      <w:r w:rsidRPr="00D51464">
        <w:rPr>
          <w:rFonts w:ascii="微软雅黑" w:eastAsia="微软雅黑" w:hAnsi="微软雅黑" w:cs="微软雅黑"/>
          <w:spacing w:val="12"/>
          <w:lang w:eastAsia="zh-CN"/>
        </w:rPr>
        <w:t>207825</w:t>
      </w:r>
      <w:r w:rsidRPr="00D51464">
        <w:rPr>
          <w:rFonts w:ascii="微软雅黑" w:eastAsia="微软雅黑" w:hAnsi="微软雅黑" w:cs="微软雅黑" w:hint="eastAsia"/>
          <w:spacing w:val="12"/>
          <w:lang w:eastAsia="zh-CN"/>
        </w:rPr>
        <w:t>吨，环比</w:t>
      </w:r>
      <w:r w:rsidRPr="00D51464">
        <w:rPr>
          <w:rFonts w:ascii="微软雅黑" w:eastAsia="微软雅黑" w:hAnsi="微软雅黑" w:cs="微软雅黑"/>
          <w:spacing w:val="12"/>
          <w:lang w:eastAsia="zh-CN"/>
        </w:rPr>
        <w:t>-950</w:t>
      </w:r>
      <w:r w:rsidRPr="00D51464">
        <w:rPr>
          <w:rFonts w:ascii="微软雅黑" w:eastAsia="微软雅黑" w:hAnsi="微软雅黑" w:cs="微软雅黑" w:hint="eastAsia"/>
          <w:spacing w:val="12"/>
          <w:lang w:eastAsia="zh-CN"/>
        </w:rPr>
        <w:t>吨；</w:t>
      </w:r>
      <w:r w:rsidRPr="00D51464">
        <w:rPr>
          <w:rFonts w:ascii="微软雅黑" w:eastAsia="微软雅黑" w:hAnsi="微软雅黑" w:cs="微软雅黑"/>
          <w:spacing w:val="12"/>
          <w:lang w:eastAsia="zh-CN"/>
        </w:rPr>
        <w:t>SHFE</w:t>
      </w:r>
      <w:r w:rsidRPr="00D51464">
        <w:rPr>
          <w:rFonts w:ascii="微软雅黑" w:eastAsia="微软雅黑" w:hAnsi="微软雅黑" w:cs="微软雅黑" w:hint="eastAsia"/>
          <w:spacing w:val="12"/>
          <w:lang w:eastAsia="zh-CN"/>
        </w:rPr>
        <w:t>每日仓单</w:t>
      </w:r>
      <w:r w:rsidRPr="00D51464">
        <w:rPr>
          <w:rFonts w:ascii="微软雅黑" w:eastAsia="微软雅黑" w:hAnsi="微软雅黑" w:cs="微软雅黑"/>
          <w:spacing w:val="12"/>
          <w:lang w:eastAsia="zh-CN"/>
        </w:rPr>
        <w:t>89369</w:t>
      </w:r>
      <w:r w:rsidRPr="00D51464">
        <w:rPr>
          <w:rFonts w:ascii="微软雅黑" w:eastAsia="微软雅黑" w:hAnsi="微软雅黑" w:cs="微软雅黑" w:hint="eastAsia"/>
          <w:spacing w:val="12"/>
          <w:lang w:eastAsia="zh-CN"/>
        </w:rPr>
        <w:t>吨，环比</w:t>
      </w:r>
      <w:r w:rsidRPr="00D51464">
        <w:rPr>
          <w:rFonts w:ascii="微软雅黑" w:eastAsia="微软雅黑" w:hAnsi="微软雅黑" w:cs="微软雅黑"/>
          <w:spacing w:val="12"/>
          <w:lang w:eastAsia="zh-CN"/>
        </w:rPr>
        <w:t>+2805</w:t>
      </w:r>
      <w:r w:rsidRPr="00D51464">
        <w:rPr>
          <w:rFonts w:ascii="微软雅黑" w:eastAsia="微软雅黑" w:hAnsi="微软雅黑" w:cs="微软雅黑" w:hint="eastAsia"/>
          <w:spacing w:val="12"/>
          <w:lang w:eastAsia="zh-CN"/>
        </w:rPr>
        <w:t>吨。美元美债方面，美元指数于</w:t>
      </w:r>
      <w:r w:rsidRPr="00D51464">
        <w:rPr>
          <w:rFonts w:ascii="微软雅黑" w:eastAsia="微软雅黑" w:hAnsi="微软雅黑" w:cs="微软雅黑"/>
          <w:spacing w:val="12"/>
          <w:lang w:eastAsia="zh-CN"/>
        </w:rPr>
        <w:t>100</w:t>
      </w:r>
      <w:r w:rsidRPr="00D51464">
        <w:rPr>
          <w:rFonts w:ascii="微软雅黑" w:eastAsia="微软雅黑" w:hAnsi="微软雅黑" w:cs="微软雅黑" w:hint="eastAsia"/>
          <w:spacing w:val="12"/>
          <w:lang w:eastAsia="zh-CN"/>
        </w:rPr>
        <w:t>关口附近徘徊，尽管盘中一度重回</w:t>
      </w:r>
      <w:r w:rsidRPr="00D51464">
        <w:rPr>
          <w:rFonts w:ascii="微软雅黑" w:eastAsia="微软雅黑" w:hAnsi="微软雅黑" w:cs="微软雅黑"/>
          <w:spacing w:val="12"/>
          <w:lang w:eastAsia="zh-CN"/>
        </w:rPr>
        <w:t>100</w:t>
      </w:r>
      <w:r w:rsidRPr="00D51464">
        <w:rPr>
          <w:rFonts w:ascii="微软雅黑" w:eastAsia="微软雅黑" w:hAnsi="微软雅黑" w:cs="微软雅黑" w:hint="eastAsia"/>
          <w:spacing w:val="12"/>
          <w:lang w:eastAsia="zh-CN"/>
        </w:rPr>
        <w:t>关口上方，但未能站稳，最终收跌</w:t>
      </w:r>
      <w:r w:rsidRPr="00D51464">
        <w:rPr>
          <w:rFonts w:ascii="微软雅黑" w:eastAsia="微软雅黑" w:hAnsi="微软雅黑" w:cs="微软雅黑"/>
          <w:spacing w:val="12"/>
          <w:lang w:eastAsia="zh-CN"/>
        </w:rPr>
        <w:t>0.15%</w:t>
      </w:r>
      <w:r w:rsidRPr="00D51464">
        <w:rPr>
          <w:rFonts w:ascii="微软雅黑" w:eastAsia="微软雅黑" w:hAnsi="微软雅黑" w:cs="微软雅黑" w:hint="eastAsia"/>
          <w:spacing w:val="12"/>
          <w:lang w:eastAsia="zh-CN"/>
        </w:rPr>
        <w:t>，报</w:t>
      </w:r>
      <w:r w:rsidRPr="00D51464">
        <w:rPr>
          <w:rFonts w:ascii="微软雅黑" w:eastAsia="微软雅黑" w:hAnsi="微软雅黑" w:cs="微软雅黑"/>
          <w:spacing w:val="12"/>
          <w:lang w:eastAsia="zh-CN"/>
        </w:rPr>
        <w:t>99.7</w:t>
      </w:r>
      <w:r w:rsidRPr="00D51464">
        <w:rPr>
          <w:rFonts w:ascii="微软雅黑" w:eastAsia="微软雅黑" w:hAnsi="微软雅黑" w:cs="微软雅黑" w:hint="eastAsia"/>
          <w:spacing w:val="12"/>
          <w:lang w:eastAsia="zh-CN"/>
        </w:rPr>
        <w:t>。美债收益率有所下行，基准的</w:t>
      </w:r>
      <w:r w:rsidRPr="00D51464">
        <w:rPr>
          <w:rFonts w:ascii="微软雅黑" w:eastAsia="微软雅黑" w:hAnsi="微软雅黑" w:cs="微软雅黑"/>
          <w:spacing w:val="12"/>
          <w:lang w:eastAsia="zh-CN"/>
        </w:rPr>
        <w:t>10</w:t>
      </w:r>
      <w:r w:rsidRPr="00D51464">
        <w:rPr>
          <w:rFonts w:ascii="微软雅黑" w:eastAsia="微软雅黑" w:hAnsi="微软雅黑" w:cs="微软雅黑" w:hint="eastAsia"/>
          <w:spacing w:val="12"/>
          <w:lang w:eastAsia="zh-CN"/>
        </w:rPr>
        <w:t>年期美债收益率收报</w:t>
      </w:r>
      <w:r w:rsidRPr="00D51464">
        <w:rPr>
          <w:rFonts w:ascii="微软雅黑" w:eastAsia="微软雅黑" w:hAnsi="微软雅黑" w:cs="微软雅黑"/>
          <w:spacing w:val="12"/>
          <w:lang w:eastAsia="zh-CN"/>
        </w:rPr>
        <w:t>4.378%</w:t>
      </w:r>
      <w:r w:rsidRPr="00D51464">
        <w:rPr>
          <w:rFonts w:ascii="微软雅黑" w:eastAsia="微软雅黑" w:hAnsi="微软雅黑" w:cs="微软雅黑" w:hint="eastAsia"/>
          <w:spacing w:val="12"/>
          <w:lang w:eastAsia="zh-CN"/>
        </w:rPr>
        <w:t>；对货币政策更敏感的两年期美债收益率收报</w:t>
      </w:r>
      <w:r w:rsidRPr="00D51464">
        <w:rPr>
          <w:rFonts w:ascii="微软雅黑" w:eastAsia="微软雅黑" w:hAnsi="微软雅黑" w:cs="微软雅黑"/>
          <w:spacing w:val="12"/>
          <w:lang w:eastAsia="zh-CN"/>
        </w:rPr>
        <w:t>3.858%</w:t>
      </w:r>
      <w:r w:rsidRPr="00D51464">
        <w:rPr>
          <w:rFonts w:ascii="微软雅黑" w:eastAsia="微软雅黑" w:hAnsi="微软雅黑" w:cs="微软雅黑" w:hint="eastAsia"/>
          <w:spacing w:val="12"/>
          <w:lang w:eastAsia="zh-CN"/>
        </w:rPr>
        <w:t>。操作建议，纽铜主力合约轻仓逢低短多交易，仅供参考。</w:t>
      </w:r>
    </w:p>
    <w:p w14:paraId="6F8ACEFD" w14:textId="58494280"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D0A6FA8" w:rsidR="00A02266" w:rsidRDefault="00D51464" w:rsidP="00CF6454">
      <w:pPr>
        <w:spacing w:before="103" w:line="256" w:lineRule="auto"/>
        <w:ind w:right="210" w:firstLine="420"/>
        <w:jc w:val="center"/>
      </w:pPr>
      <w:r>
        <w:rPr>
          <w:noProof/>
        </w:rPr>
        <w:lastRenderedPageBreak/>
        <w:drawing>
          <wp:inline distT="0" distB="0" distL="0" distR="0" wp14:anchorId="346A3B00" wp14:editId="6A6646F7">
            <wp:extent cx="5274310" cy="262636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62636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32410F5" w14:textId="77777777" w:rsidR="006F14F9" w:rsidRDefault="006F14F9" w:rsidP="00B00DB4">
      <w:pPr>
        <w:spacing w:before="103" w:line="256" w:lineRule="auto"/>
        <w:ind w:right="210" w:firstLine="468"/>
        <w:jc w:val="both"/>
        <w:rPr>
          <w:rFonts w:ascii="微软雅黑" w:eastAsia="微软雅黑" w:hAnsi="微软雅黑" w:cs="微软雅黑"/>
          <w:spacing w:val="12"/>
          <w:lang w:eastAsia="zh-CN"/>
        </w:rPr>
      </w:pPr>
      <w:r w:rsidRPr="006F14F9">
        <w:rPr>
          <w:rFonts w:ascii="微软雅黑" w:eastAsia="微软雅黑" w:hAnsi="微软雅黑" w:cs="微软雅黑" w:hint="eastAsia"/>
          <w:spacing w:val="12"/>
          <w:lang w:eastAsia="zh-CN"/>
        </w:rPr>
        <w:t>隔夜，国际贵金属期货收盘涨跌不一，</w:t>
      </w:r>
      <w:r w:rsidRPr="006F14F9">
        <w:rPr>
          <w:rFonts w:ascii="微软雅黑" w:eastAsia="微软雅黑" w:hAnsi="微软雅黑" w:cs="微软雅黑"/>
          <w:spacing w:val="12"/>
          <w:lang w:eastAsia="zh-CN"/>
        </w:rPr>
        <w:t>COMEX</w:t>
      </w:r>
      <w:r w:rsidRPr="006F14F9">
        <w:rPr>
          <w:rFonts w:ascii="微软雅黑" w:eastAsia="微软雅黑" w:hAnsi="微软雅黑" w:cs="微软雅黑" w:hint="eastAsia"/>
          <w:spacing w:val="12"/>
          <w:lang w:eastAsia="zh-CN"/>
        </w:rPr>
        <w:t>黄金期货跌</w:t>
      </w:r>
      <w:r w:rsidRPr="006F14F9">
        <w:rPr>
          <w:rFonts w:ascii="微软雅黑" w:eastAsia="微软雅黑" w:hAnsi="微软雅黑" w:cs="微软雅黑"/>
          <w:spacing w:val="12"/>
          <w:lang w:eastAsia="zh-CN"/>
        </w:rPr>
        <w:t>0.55%</w:t>
      </w:r>
      <w:r w:rsidRPr="006F14F9">
        <w:rPr>
          <w:rFonts w:ascii="微软雅黑" w:eastAsia="微软雅黑" w:hAnsi="微软雅黑" w:cs="微软雅黑" w:hint="eastAsia"/>
          <w:spacing w:val="12"/>
          <w:lang w:eastAsia="zh-CN"/>
        </w:rPr>
        <w:t>报</w:t>
      </w:r>
      <w:r w:rsidRPr="006F14F9">
        <w:rPr>
          <w:rFonts w:ascii="微软雅黑" w:eastAsia="微软雅黑" w:hAnsi="微软雅黑" w:cs="微软雅黑"/>
          <w:spacing w:val="12"/>
          <w:lang w:eastAsia="zh-CN"/>
        </w:rPr>
        <w:t>3226.8</w:t>
      </w:r>
      <w:r w:rsidRPr="006F14F9">
        <w:rPr>
          <w:rFonts w:ascii="微软雅黑" w:eastAsia="微软雅黑" w:hAnsi="微软雅黑" w:cs="微软雅黑" w:hint="eastAsia"/>
          <w:spacing w:val="12"/>
          <w:lang w:eastAsia="zh-CN"/>
        </w:rPr>
        <w:t>美元</w:t>
      </w:r>
      <w:r w:rsidRPr="006F14F9">
        <w:rPr>
          <w:rFonts w:ascii="微软雅黑" w:eastAsia="微软雅黑" w:hAnsi="微软雅黑" w:cs="微软雅黑"/>
          <w:spacing w:val="12"/>
          <w:lang w:eastAsia="zh-CN"/>
        </w:rPr>
        <w:t>/</w:t>
      </w:r>
      <w:r w:rsidRPr="006F14F9">
        <w:rPr>
          <w:rFonts w:ascii="微软雅黑" w:eastAsia="微软雅黑" w:hAnsi="微软雅黑" w:cs="微软雅黑" w:hint="eastAsia"/>
          <w:spacing w:val="12"/>
          <w:lang w:eastAsia="zh-CN"/>
        </w:rPr>
        <w:t>盎司，</w:t>
      </w:r>
      <w:r w:rsidRPr="006F14F9">
        <w:rPr>
          <w:rFonts w:ascii="微软雅黑" w:eastAsia="微软雅黑" w:hAnsi="微软雅黑" w:cs="微软雅黑"/>
          <w:spacing w:val="12"/>
          <w:lang w:eastAsia="zh-CN"/>
        </w:rPr>
        <w:t>COMEX</w:t>
      </w:r>
      <w:r w:rsidRPr="006F14F9">
        <w:rPr>
          <w:rFonts w:ascii="微软雅黑" w:eastAsia="微软雅黑" w:hAnsi="微软雅黑" w:cs="微软雅黑" w:hint="eastAsia"/>
          <w:spacing w:val="12"/>
          <w:lang w:eastAsia="zh-CN"/>
        </w:rPr>
        <w:t>白银期货涨</w:t>
      </w:r>
      <w:r w:rsidRPr="006F14F9">
        <w:rPr>
          <w:rFonts w:ascii="微软雅黑" w:eastAsia="微软雅黑" w:hAnsi="微软雅黑" w:cs="微软雅黑"/>
          <w:spacing w:val="12"/>
          <w:lang w:eastAsia="zh-CN"/>
        </w:rPr>
        <w:t>1.14%</w:t>
      </w:r>
      <w:r w:rsidRPr="006F14F9">
        <w:rPr>
          <w:rFonts w:ascii="微软雅黑" w:eastAsia="微软雅黑" w:hAnsi="微软雅黑" w:cs="微软雅黑" w:hint="eastAsia"/>
          <w:spacing w:val="12"/>
          <w:lang w:eastAsia="zh-CN"/>
        </w:rPr>
        <w:t>报</w:t>
      </w:r>
      <w:r w:rsidRPr="006F14F9">
        <w:rPr>
          <w:rFonts w:ascii="微软雅黑" w:eastAsia="微软雅黑" w:hAnsi="微软雅黑" w:cs="微软雅黑"/>
          <w:spacing w:val="12"/>
          <w:lang w:eastAsia="zh-CN"/>
        </w:rPr>
        <w:t>32.275</w:t>
      </w:r>
      <w:r w:rsidRPr="006F14F9">
        <w:rPr>
          <w:rFonts w:ascii="微软雅黑" w:eastAsia="微软雅黑" w:hAnsi="微软雅黑" w:cs="微软雅黑" w:hint="eastAsia"/>
          <w:spacing w:val="12"/>
          <w:lang w:eastAsia="zh-CN"/>
        </w:rPr>
        <w:t>美元</w:t>
      </w:r>
      <w:r w:rsidRPr="006F14F9">
        <w:rPr>
          <w:rFonts w:ascii="微软雅黑" w:eastAsia="微软雅黑" w:hAnsi="微软雅黑" w:cs="微软雅黑"/>
          <w:spacing w:val="12"/>
          <w:lang w:eastAsia="zh-CN"/>
        </w:rPr>
        <w:t>/</w:t>
      </w:r>
      <w:r w:rsidRPr="006F14F9">
        <w:rPr>
          <w:rFonts w:ascii="微软雅黑" w:eastAsia="微软雅黑" w:hAnsi="微软雅黑" w:cs="微软雅黑" w:hint="eastAsia"/>
          <w:spacing w:val="12"/>
          <w:lang w:eastAsia="zh-CN"/>
        </w:rPr>
        <w:t>盎司。特朗普反复调整的激进关税政策引发国内外投资者抛售美元相关资产，尽管半导体和消费电子产品关税获得暂时豁免，市场避险情绪边际缓解导致金价上行遇阻，但特朗普声明半导体关税明细将于本周公布，政策不确定性再度添加。在美国信用和市场流动性风险加剧的背景下，美元作为全球储备货币地位边际松动，提振黄金的货币金融属性。美国</w:t>
      </w:r>
      <w:r w:rsidRPr="006F14F9">
        <w:rPr>
          <w:rFonts w:ascii="微软雅黑" w:eastAsia="微软雅黑" w:hAnsi="微软雅黑" w:cs="微软雅黑"/>
          <w:spacing w:val="12"/>
          <w:lang w:eastAsia="zh-CN"/>
        </w:rPr>
        <w:t>3</w:t>
      </w:r>
      <w:r w:rsidRPr="006F14F9">
        <w:rPr>
          <w:rFonts w:ascii="微软雅黑" w:eastAsia="微软雅黑" w:hAnsi="微软雅黑" w:cs="微软雅黑" w:hint="eastAsia"/>
          <w:spacing w:val="12"/>
          <w:lang w:eastAsia="zh-CN"/>
        </w:rPr>
        <w:t>月</w:t>
      </w:r>
      <w:r w:rsidRPr="006F14F9">
        <w:rPr>
          <w:rFonts w:ascii="微软雅黑" w:eastAsia="微软雅黑" w:hAnsi="微软雅黑" w:cs="微软雅黑"/>
          <w:spacing w:val="12"/>
          <w:lang w:eastAsia="zh-CN"/>
        </w:rPr>
        <w:t>CPI</w:t>
      </w:r>
      <w:r w:rsidRPr="006F14F9">
        <w:rPr>
          <w:rFonts w:ascii="微软雅黑" w:eastAsia="微软雅黑" w:hAnsi="微软雅黑" w:cs="微软雅黑" w:hint="eastAsia"/>
          <w:spacing w:val="12"/>
          <w:lang w:eastAsia="zh-CN"/>
        </w:rPr>
        <w:t>数据的意外放缓推动降息预期小幅回升，但通胀预期指标显著抬升，关税或将于未来</w:t>
      </w:r>
      <w:r w:rsidRPr="006F14F9">
        <w:rPr>
          <w:rFonts w:ascii="微软雅黑" w:eastAsia="微软雅黑" w:hAnsi="微软雅黑" w:cs="微软雅黑"/>
          <w:spacing w:val="12"/>
          <w:lang w:eastAsia="zh-CN"/>
        </w:rPr>
        <w:t>3-6</w:t>
      </w:r>
      <w:r w:rsidRPr="006F14F9">
        <w:rPr>
          <w:rFonts w:ascii="微软雅黑" w:eastAsia="微软雅黑" w:hAnsi="微软雅黑" w:cs="微软雅黑" w:hint="eastAsia"/>
          <w:spacing w:val="12"/>
          <w:lang w:eastAsia="zh-CN"/>
        </w:rPr>
        <w:t>个月对通胀数据造成扰动，不确定性较强或使美联储不得不维持其谨慎观望的鹰派基调以等待更多信息。近期</w:t>
      </w:r>
      <w:r w:rsidRPr="006F14F9">
        <w:rPr>
          <w:rFonts w:ascii="微软雅黑" w:eastAsia="微软雅黑" w:hAnsi="微软雅黑" w:cs="微软雅黑"/>
          <w:spacing w:val="12"/>
          <w:lang w:eastAsia="zh-CN"/>
        </w:rPr>
        <w:t>CFTC</w:t>
      </w:r>
      <w:r w:rsidRPr="006F14F9">
        <w:rPr>
          <w:rFonts w:ascii="微软雅黑" w:eastAsia="微软雅黑" w:hAnsi="微软雅黑" w:cs="微软雅黑" w:hint="eastAsia"/>
          <w:spacing w:val="12"/>
          <w:lang w:eastAsia="zh-CN"/>
        </w:rPr>
        <w:t>黄金投机净多头寸呈下行趋势，金价高位回调需求渐显。长远来看，黄金在关税预期持续扰动、避险情绪及降息预期提振、央行持续购金的支撑下或继续维持上行趋势，中长期逢低布局逻辑不变。白银方面，受经济衰退预期升温影响银价此前大幅下挫，但受黄金货币属性提振呈震荡偏强走势，金银比维持高位，供需偏紧格局下白银性价比日益凸显。</w:t>
      </w:r>
      <w:r w:rsidRPr="006F14F9">
        <w:rPr>
          <w:rFonts w:ascii="微软雅黑" w:eastAsia="微软雅黑" w:hAnsi="微软雅黑" w:cs="微软雅黑"/>
          <w:spacing w:val="12"/>
          <w:lang w:eastAsia="zh-CN"/>
        </w:rPr>
        <w:t>COMEX</w:t>
      </w:r>
      <w:r w:rsidRPr="006F14F9">
        <w:rPr>
          <w:rFonts w:ascii="微软雅黑" w:eastAsia="微软雅黑" w:hAnsi="微软雅黑" w:cs="微软雅黑" w:hint="eastAsia"/>
          <w:spacing w:val="12"/>
          <w:lang w:eastAsia="zh-CN"/>
        </w:rPr>
        <w:t>黄金参考区间</w:t>
      </w:r>
      <w:r w:rsidRPr="006F14F9">
        <w:rPr>
          <w:rFonts w:ascii="微软雅黑" w:eastAsia="微软雅黑" w:hAnsi="微软雅黑" w:cs="微软雅黑"/>
          <w:spacing w:val="12"/>
          <w:lang w:eastAsia="zh-CN"/>
        </w:rPr>
        <w:t>2900-3300</w:t>
      </w:r>
      <w:r w:rsidRPr="006F14F9">
        <w:rPr>
          <w:rFonts w:ascii="微软雅黑" w:eastAsia="微软雅黑" w:hAnsi="微软雅黑" w:cs="微软雅黑" w:hint="eastAsia"/>
          <w:spacing w:val="12"/>
          <w:lang w:eastAsia="zh-CN"/>
        </w:rPr>
        <w:t>美元，</w:t>
      </w:r>
      <w:r w:rsidRPr="006F14F9">
        <w:rPr>
          <w:rFonts w:ascii="微软雅黑" w:eastAsia="微软雅黑" w:hAnsi="微软雅黑" w:cs="微软雅黑"/>
          <w:spacing w:val="12"/>
          <w:lang w:eastAsia="zh-CN"/>
        </w:rPr>
        <w:t>COMEX</w:t>
      </w:r>
      <w:r w:rsidRPr="006F14F9">
        <w:rPr>
          <w:rFonts w:ascii="微软雅黑" w:eastAsia="微软雅黑" w:hAnsi="微软雅黑" w:cs="微软雅黑" w:hint="eastAsia"/>
          <w:spacing w:val="12"/>
          <w:lang w:eastAsia="zh-CN"/>
        </w:rPr>
        <w:t>白银参考区间</w:t>
      </w:r>
      <w:r w:rsidRPr="006F14F9">
        <w:rPr>
          <w:rFonts w:ascii="微软雅黑" w:eastAsia="微软雅黑" w:hAnsi="微软雅黑" w:cs="微软雅黑"/>
          <w:spacing w:val="12"/>
          <w:lang w:eastAsia="zh-CN"/>
        </w:rPr>
        <w:t>29-34</w:t>
      </w:r>
      <w:r w:rsidRPr="006F14F9">
        <w:rPr>
          <w:rFonts w:ascii="微软雅黑" w:eastAsia="微软雅黑" w:hAnsi="微软雅黑" w:cs="微软雅黑" w:hint="eastAsia"/>
          <w:spacing w:val="12"/>
          <w:lang w:eastAsia="zh-CN"/>
        </w:rPr>
        <w:t>美元。</w:t>
      </w:r>
    </w:p>
    <w:p w14:paraId="6AF3D94C" w14:textId="7372B8AF"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4E71CB6" w:rsidR="007A477E" w:rsidRDefault="006F14F9"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AA1D0E">
        <w:rPr>
          <w:noProof/>
        </w:rPr>
        <w:drawing>
          <wp:inline distT="0" distB="0" distL="0" distR="0" wp14:anchorId="61455924" wp14:editId="3C79B0FD">
            <wp:extent cx="4512310" cy="2074545"/>
            <wp:effectExtent l="0" t="0" r="2540" b="1905"/>
            <wp:docPr id="2018461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2310" cy="207454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1A2F47A8" w14:textId="77777777" w:rsidR="00D51464" w:rsidRDefault="00D51464" w:rsidP="00D51464">
      <w:pPr>
        <w:spacing w:before="103" w:line="256" w:lineRule="auto"/>
        <w:ind w:right="210" w:firstLine="468"/>
        <w:jc w:val="both"/>
        <w:rPr>
          <w:rFonts w:ascii="微软雅黑" w:eastAsia="微软雅黑" w:hAnsi="微软雅黑" w:cs="微软雅黑"/>
          <w:noProof/>
          <w:spacing w:val="7"/>
          <w:lang w:eastAsia="zh-CN"/>
        </w:rPr>
      </w:pPr>
      <w:r w:rsidRPr="00D51464">
        <w:rPr>
          <w:rFonts w:ascii="微软雅黑" w:eastAsia="微软雅黑" w:hAnsi="微软雅黑" w:cs="微软雅黑" w:hint="eastAsia"/>
          <w:noProof/>
          <w:spacing w:val="7"/>
          <w:lang w:eastAsia="zh-CN"/>
        </w:rPr>
        <w:t>洲际交易所</w:t>
      </w:r>
      <w:r w:rsidRPr="00D51464">
        <w:rPr>
          <w:rFonts w:ascii="微软雅黑" w:eastAsia="微软雅黑" w:hAnsi="微软雅黑" w:cs="微软雅黑"/>
          <w:noProof/>
          <w:spacing w:val="7"/>
          <w:lang w:eastAsia="zh-CN"/>
        </w:rPr>
        <w:t>(ICE)</w:t>
      </w:r>
      <w:r w:rsidRPr="00D51464">
        <w:rPr>
          <w:rFonts w:ascii="微软雅黑" w:eastAsia="微软雅黑" w:hAnsi="微软雅黑" w:cs="微软雅黑" w:hint="eastAsia"/>
          <w:noProof/>
          <w:spacing w:val="7"/>
          <w:lang w:eastAsia="zh-CN"/>
        </w:rPr>
        <w:t>原糖期货收跌，盘中触及近三个月低点，报告显示巴西中南部地区</w:t>
      </w:r>
      <w:r w:rsidRPr="00D51464">
        <w:rPr>
          <w:rFonts w:ascii="微软雅黑" w:eastAsia="微软雅黑" w:hAnsi="微软雅黑" w:cs="微软雅黑"/>
          <w:noProof/>
          <w:spacing w:val="7"/>
          <w:lang w:eastAsia="zh-CN"/>
        </w:rPr>
        <w:t>3</w:t>
      </w:r>
      <w:r w:rsidRPr="00D51464">
        <w:rPr>
          <w:rFonts w:ascii="微软雅黑" w:eastAsia="微软雅黑" w:hAnsi="微软雅黑" w:cs="微软雅黑" w:hint="eastAsia"/>
          <w:noProof/>
          <w:spacing w:val="7"/>
          <w:lang w:eastAsia="zh-CN"/>
        </w:rPr>
        <w:t>月下半月糖产量同比增加近</w:t>
      </w:r>
      <w:r w:rsidRPr="00D51464">
        <w:rPr>
          <w:rFonts w:ascii="微软雅黑" w:eastAsia="微软雅黑" w:hAnsi="微软雅黑" w:cs="微软雅黑"/>
          <w:noProof/>
          <w:spacing w:val="7"/>
          <w:lang w:eastAsia="zh-CN"/>
        </w:rPr>
        <w:t>10%</w:t>
      </w:r>
      <w:r w:rsidRPr="00D51464">
        <w:rPr>
          <w:rFonts w:ascii="微软雅黑" w:eastAsia="微软雅黑" w:hAnsi="微软雅黑" w:cs="微软雅黑" w:hint="eastAsia"/>
          <w:noProof/>
          <w:spacing w:val="7"/>
          <w:lang w:eastAsia="zh-CN"/>
        </w:rPr>
        <w:t>。</w:t>
      </w:r>
      <w:r w:rsidRPr="00D51464">
        <w:rPr>
          <w:rFonts w:ascii="微软雅黑" w:eastAsia="微软雅黑" w:hAnsi="微软雅黑" w:cs="微软雅黑"/>
          <w:noProof/>
          <w:spacing w:val="7"/>
          <w:lang w:eastAsia="zh-CN"/>
        </w:rPr>
        <w:t>5</w:t>
      </w:r>
      <w:r w:rsidRPr="00D51464">
        <w:rPr>
          <w:rFonts w:ascii="微软雅黑" w:eastAsia="微软雅黑" w:hAnsi="微软雅黑" w:cs="微软雅黑" w:hint="eastAsia"/>
          <w:noProof/>
          <w:spacing w:val="7"/>
          <w:lang w:eastAsia="zh-CN"/>
        </w:rPr>
        <w:t>月原糖期货合约下跌</w:t>
      </w:r>
      <w:r w:rsidRPr="00D51464">
        <w:rPr>
          <w:rFonts w:ascii="微软雅黑" w:eastAsia="微软雅黑" w:hAnsi="微软雅黑" w:cs="微软雅黑"/>
          <w:noProof/>
          <w:spacing w:val="7"/>
          <w:lang w:eastAsia="zh-CN"/>
        </w:rPr>
        <w:t>0.13</w:t>
      </w:r>
      <w:r w:rsidRPr="00D51464">
        <w:rPr>
          <w:rFonts w:ascii="微软雅黑" w:eastAsia="微软雅黑" w:hAnsi="微软雅黑" w:cs="微软雅黑" w:hint="eastAsia"/>
          <w:noProof/>
          <w:spacing w:val="7"/>
          <w:lang w:eastAsia="zh-CN"/>
        </w:rPr>
        <w:t>美分，或</w:t>
      </w:r>
      <w:r w:rsidRPr="00D51464">
        <w:rPr>
          <w:rFonts w:ascii="微软雅黑" w:eastAsia="微软雅黑" w:hAnsi="微软雅黑" w:cs="微软雅黑"/>
          <w:noProof/>
          <w:spacing w:val="7"/>
          <w:lang w:eastAsia="zh-CN"/>
        </w:rPr>
        <w:t>0.7%</w:t>
      </w:r>
      <w:r w:rsidRPr="00D51464">
        <w:rPr>
          <w:rFonts w:ascii="微软雅黑" w:eastAsia="微软雅黑" w:hAnsi="微软雅黑" w:cs="微软雅黑" w:hint="eastAsia"/>
          <w:noProof/>
          <w:spacing w:val="7"/>
          <w:lang w:eastAsia="zh-CN"/>
        </w:rPr>
        <w:t>，结算价报每磅</w:t>
      </w:r>
      <w:r w:rsidRPr="00D51464">
        <w:rPr>
          <w:rFonts w:ascii="微软雅黑" w:eastAsia="微软雅黑" w:hAnsi="微软雅黑" w:cs="微软雅黑"/>
          <w:noProof/>
          <w:spacing w:val="7"/>
          <w:lang w:eastAsia="zh-CN"/>
        </w:rPr>
        <w:t>17.87</w:t>
      </w:r>
      <w:r w:rsidRPr="00D51464">
        <w:rPr>
          <w:rFonts w:ascii="微软雅黑" w:eastAsia="微软雅黑" w:hAnsi="微软雅黑" w:cs="微软雅黑" w:hint="eastAsia"/>
          <w:noProof/>
          <w:spacing w:val="7"/>
          <w:lang w:eastAsia="zh-CN"/>
        </w:rPr>
        <w:t>美分，盘中触及</w:t>
      </w:r>
      <w:r w:rsidRPr="00D51464">
        <w:rPr>
          <w:rFonts w:ascii="微软雅黑" w:eastAsia="微软雅黑" w:hAnsi="微软雅黑" w:cs="微软雅黑"/>
          <w:noProof/>
          <w:spacing w:val="7"/>
          <w:lang w:eastAsia="zh-CN"/>
        </w:rPr>
        <w:t>1</w:t>
      </w:r>
      <w:r w:rsidRPr="00D51464">
        <w:rPr>
          <w:rFonts w:ascii="微软雅黑" w:eastAsia="微软雅黑" w:hAnsi="微软雅黑" w:cs="微软雅黑" w:hint="eastAsia"/>
          <w:noProof/>
          <w:spacing w:val="7"/>
          <w:lang w:eastAsia="zh-CN"/>
        </w:rPr>
        <w:t>月</w:t>
      </w:r>
      <w:r w:rsidRPr="00D51464">
        <w:rPr>
          <w:rFonts w:ascii="微软雅黑" w:eastAsia="微软雅黑" w:hAnsi="微软雅黑" w:cs="微软雅黑"/>
          <w:noProof/>
          <w:spacing w:val="7"/>
          <w:lang w:eastAsia="zh-CN"/>
        </w:rPr>
        <w:t>21</w:t>
      </w:r>
      <w:r w:rsidRPr="00D51464">
        <w:rPr>
          <w:rFonts w:ascii="微软雅黑" w:eastAsia="微软雅黑" w:hAnsi="微软雅黑" w:cs="微软雅黑" w:hint="eastAsia"/>
          <w:noProof/>
          <w:spacing w:val="7"/>
          <w:lang w:eastAsia="zh-CN"/>
        </w:rPr>
        <w:t>日以来最低。交投更活跃的</w:t>
      </w:r>
      <w:r w:rsidRPr="00D51464">
        <w:rPr>
          <w:rFonts w:ascii="微软雅黑" w:eastAsia="微软雅黑" w:hAnsi="微软雅黑" w:cs="微软雅黑"/>
          <w:noProof/>
          <w:spacing w:val="7"/>
          <w:lang w:eastAsia="zh-CN"/>
        </w:rPr>
        <w:t>7</w:t>
      </w:r>
      <w:r w:rsidRPr="00D51464">
        <w:rPr>
          <w:rFonts w:ascii="微软雅黑" w:eastAsia="微软雅黑" w:hAnsi="微软雅黑" w:cs="微软雅黑" w:hint="eastAsia"/>
          <w:noProof/>
          <w:spacing w:val="7"/>
          <w:lang w:eastAsia="zh-CN"/>
        </w:rPr>
        <w:t>月原糖合约收低</w:t>
      </w:r>
      <w:r w:rsidRPr="00D51464">
        <w:rPr>
          <w:rFonts w:ascii="微软雅黑" w:eastAsia="微软雅黑" w:hAnsi="微软雅黑" w:cs="微软雅黑"/>
          <w:noProof/>
          <w:spacing w:val="7"/>
          <w:lang w:eastAsia="zh-CN"/>
        </w:rPr>
        <w:t>0.14</w:t>
      </w:r>
      <w:r w:rsidRPr="00D51464">
        <w:rPr>
          <w:rFonts w:ascii="微软雅黑" w:eastAsia="微软雅黑" w:hAnsi="微软雅黑" w:cs="微软雅黑" w:hint="eastAsia"/>
          <w:noProof/>
          <w:spacing w:val="7"/>
          <w:lang w:eastAsia="zh-CN"/>
        </w:rPr>
        <w:t>美分，报每磅</w:t>
      </w:r>
      <w:r>
        <w:rPr>
          <w:rFonts w:ascii="微软雅黑" w:eastAsia="微软雅黑" w:hAnsi="微软雅黑" w:cs="微软雅黑" w:hint="eastAsia"/>
          <w:noProof/>
          <w:spacing w:val="7"/>
          <w:lang w:eastAsia="zh-CN"/>
        </w:rPr>
        <w:t>1</w:t>
      </w:r>
      <w:r w:rsidRPr="00D51464">
        <w:rPr>
          <w:rFonts w:ascii="微软雅黑" w:eastAsia="微软雅黑" w:hAnsi="微软雅黑" w:cs="微软雅黑"/>
          <w:noProof/>
          <w:spacing w:val="7"/>
          <w:lang w:eastAsia="zh-CN"/>
        </w:rPr>
        <w:t>7.69</w:t>
      </w:r>
      <w:r w:rsidRPr="00D51464">
        <w:rPr>
          <w:rFonts w:ascii="微软雅黑" w:eastAsia="微软雅黑" w:hAnsi="微软雅黑" w:cs="微软雅黑" w:hint="eastAsia"/>
          <w:noProof/>
          <w:spacing w:val="7"/>
          <w:lang w:eastAsia="zh-CN"/>
        </w:rPr>
        <w:t>美分。巴西航运机构</w:t>
      </w:r>
      <w:r w:rsidRPr="00D51464">
        <w:rPr>
          <w:rFonts w:ascii="微软雅黑" w:eastAsia="微软雅黑" w:hAnsi="微软雅黑" w:cs="微软雅黑"/>
          <w:noProof/>
          <w:spacing w:val="7"/>
          <w:lang w:eastAsia="zh-CN"/>
        </w:rPr>
        <w:t>Wiiams</w:t>
      </w:r>
      <w:r w:rsidRPr="00D51464">
        <w:rPr>
          <w:rFonts w:ascii="微软雅黑" w:eastAsia="微软雅黑" w:hAnsi="微软雅黑" w:cs="微软雅黑" w:hint="eastAsia"/>
          <w:noProof/>
          <w:spacing w:val="7"/>
          <w:lang w:eastAsia="zh-CN"/>
        </w:rPr>
        <w:t>发布的数据显示，截至</w:t>
      </w:r>
      <w:r w:rsidRPr="00D51464">
        <w:rPr>
          <w:rFonts w:ascii="微软雅黑" w:eastAsia="微软雅黑" w:hAnsi="微软雅黑" w:cs="微软雅黑"/>
          <w:noProof/>
          <w:spacing w:val="7"/>
          <w:lang w:eastAsia="zh-CN"/>
        </w:rPr>
        <w:t>4</w:t>
      </w:r>
      <w:r w:rsidRPr="00D51464">
        <w:rPr>
          <w:rFonts w:ascii="微软雅黑" w:eastAsia="微软雅黑" w:hAnsi="微软雅黑" w:cs="微软雅黑" w:hint="eastAsia"/>
          <w:noProof/>
          <w:spacing w:val="7"/>
          <w:lang w:eastAsia="zh-CN"/>
        </w:rPr>
        <w:t>月</w:t>
      </w:r>
      <w:r w:rsidRPr="00D51464">
        <w:rPr>
          <w:rFonts w:ascii="微软雅黑" w:eastAsia="微软雅黑" w:hAnsi="微软雅黑" w:cs="微软雅黑"/>
          <w:noProof/>
          <w:spacing w:val="7"/>
          <w:lang w:eastAsia="zh-CN"/>
        </w:rPr>
        <w:t>9</w:t>
      </w:r>
      <w:r w:rsidRPr="00D51464">
        <w:rPr>
          <w:rFonts w:ascii="微软雅黑" w:eastAsia="微软雅黑" w:hAnsi="微软雅黑" w:cs="微软雅黑" w:hint="eastAsia"/>
          <w:noProof/>
          <w:spacing w:val="7"/>
          <w:lang w:eastAsia="zh-CN"/>
        </w:rPr>
        <w:t>日当周，巴西港口等待装运食糖的船只数量为</w:t>
      </w:r>
      <w:r w:rsidRPr="00D51464">
        <w:rPr>
          <w:rFonts w:ascii="微软雅黑" w:eastAsia="微软雅黑" w:hAnsi="微软雅黑" w:cs="微软雅黑"/>
          <w:noProof/>
          <w:spacing w:val="7"/>
          <w:lang w:eastAsia="zh-CN"/>
        </w:rPr>
        <w:t>38</w:t>
      </w:r>
      <w:r w:rsidRPr="00D51464">
        <w:rPr>
          <w:rFonts w:ascii="微软雅黑" w:eastAsia="微软雅黑" w:hAnsi="微软雅黑" w:cs="微软雅黑" w:hint="eastAsia"/>
          <w:noProof/>
          <w:spacing w:val="7"/>
          <w:lang w:eastAsia="zh-CN"/>
        </w:rPr>
        <w:t>艘，此前一周为</w:t>
      </w:r>
      <w:r w:rsidRPr="00D51464">
        <w:rPr>
          <w:rFonts w:ascii="微软雅黑" w:eastAsia="微软雅黑" w:hAnsi="微软雅黑" w:cs="微软雅黑"/>
          <w:noProof/>
          <w:spacing w:val="7"/>
          <w:lang w:eastAsia="zh-CN"/>
        </w:rPr>
        <w:t>36</w:t>
      </w:r>
      <w:r w:rsidRPr="00D51464">
        <w:rPr>
          <w:rFonts w:ascii="微软雅黑" w:eastAsia="微软雅黑" w:hAnsi="微软雅黑" w:cs="微软雅黑" w:hint="eastAsia"/>
          <w:noProof/>
          <w:spacing w:val="7"/>
          <w:lang w:eastAsia="zh-CN"/>
        </w:rPr>
        <w:t>艘。港口等待装运的食糖数量为</w:t>
      </w:r>
      <w:r w:rsidRPr="00D51464">
        <w:rPr>
          <w:rFonts w:ascii="微软雅黑" w:eastAsia="微软雅黑" w:hAnsi="微软雅黑" w:cs="微软雅黑"/>
          <w:noProof/>
          <w:spacing w:val="7"/>
          <w:lang w:eastAsia="zh-CN"/>
        </w:rPr>
        <w:t>158.83</w:t>
      </w:r>
      <w:r w:rsidRPr="00D51464">
        <w:rPr>
          <w:rFonts w:ascii="微软雅黑" w:eastAsia="微软雅黑" w:hAnsi="微软雅黑" w:cs="微软雅黑" w:hint="eastAsia"/>
          <w:noProof/>
          <w:spacing w:val="7"/>
          <w:lang w:eastAsia="zh-CN"/>
        </w:rPr>
        <w:t>万吨，此前一周为</w:t>
      </w:r>
      <w:r w:rsidRPr="00D51464">
        <w:rPr>
          <w:rFonts w:ascii="微软雅黑" w:eastAsia="微软雅黑" w:hAnsi="微软雅黑" w:cs="微软雅黑"/>
          <w:noProof/>
          <w:spacing w:val="7"/>
          <w:lang w:eastAsia="zh-CN"/>
        </w:rPr>
        <w:t>142.27</w:t>
      </w:r>
      <w:r w:rsidRPr="00D51464">
        <w:rPr>
          <w:rFonts w:ascii="微软雅黑" w:eastAsia="微软雅黑" w:hAnsi="微软雅黑" w:cs="微软雅黑" w:hint="eastAsia"/>
          <w:noProof/>
          <w:spacing w:val="7"/>
          <w:lang w:eastAsia="zh-CN"/>
        </w:rPr>
        <w:t>万吨。在当周等待出口的食糖总量中，高等级原糖</w:t>
      </w:r>
      <w:r w:rsidRPr="00D51464">
        <w:rPr>
          <w:rFonts w:ascii="微软雅黑" w:eastAsia="微软雅黑" w:hAnsi="微软雅黑" w:cs="微软雅黑"/>
          <w:noProof/>
          <w:spacing w:val="7"/>
          <w:lang w:eastAsia="zh-CN"/>
        </w:rPr>
        <w:t>(VHP)</w:t>
      </w:r>
      <w:r w:rsidRPr="00D51464">
        <w:rPr>
          <w:rFonts w:ascii="微软雅黑" w:eastAsia="微软雅黑" w:hAnsi="微软雅黑" w:cs="微软雅黑" w:hint="eastAsia"/>
          <w:noProof/>
          <w:spacing w:val="7"/>
          <w:lang w:eastAsia="zh-CN"/>
        </w:rPr>
        <w:t>数量为</w:t>
      </w:r>
      <w:r w:rsidRPr="00D51464">
        <w:rPr>
          <w:rFonts w:ascii="微软雅黑" w:eastAsia="微软雅黑" w:hAnsi="微软雅黑" w:cs="微软雅黑"/>
          <w:noProof/>
          <w:spacing w:val="7"/>
          <w:lang w:eastAsia="zh-CN"/>
        </w:rPr>
        <w:t>156.93</w:t>
      </w:r>
      <w:r w:rsidRPr="00D51464">
        <w:rPr>
          <w:rFonts w:ascii="微软雅黑" w:eastAsia="微软雅黑" w:hAnsi="微软雅黑" w:cs="微软雅黑" w:hint="eastAsia"/>
          <w:noProof/>
          <w:spacing w:val="7"/>
          <w:lang w:eastAsia="zh-CN"/>
        </w:rPr>
        <w:t>万吨。根据</w:t>
      </w:r>
      <w:r w:rsidRPr="00D51464">
        <w:rPr>
          <w:rFonts w:ascii="微软雅黑" w:eastAsia="微软雅黑" w:hAnsi="微软雅黑" w:cs="微软雅黑"/>
          <w:noProof/>
          <w:spacing w:val="7"/>
          <w:lang w:eastAsia="zh-CN"/>
        </w:rPr>
        <w:t>Wiiams</w:t>
      </w:r>
      <w:r w:rsidRPr="00D51464">
        <w:rPr>
          <w:rFonts w:ascii="微软雅黑" w:eastAsia="微软雅黑" w:hAnsi="微软雅黑" w:cs="微软雅黑" w:hint="eastAsia"/>
          <w:noProof/>
          <w:spacing w:val="7"/>
          <w:lang w:eastAsia="zh-CN"/>
        </w:rPr>
        <w:t>发布的数据，桑托斯港等待出口的食糖数量为</w:t>
      </w:r>
      <w:r w:rsidRPr="00D51464">
        <w:rPr>
          <w:rFonts w:ascii="微软雅黑" w:eastAsia="微软雅黑" w:hAnsi="微软雅黑" w:cs="微软雅黑"/>
          <w:noProof/>
          <w:spacing w:val="7"/>
          <w:lang w:eastAsia="zh-CN"/>
        </w:rPr>
        <w:t>110.5</w:t>
      </w:r>
      <w:r w:rsidRPr="00D51464">
        <w:rPr>
          <w:rFonts w:ascii="微软雅黑" w:eastAsia="微软雅黑" w:hAnsi="微软雅黑" w:cs="微软雅黑" w:hint="eastAsia"/>
          <w:noProof/>
          <w:spacing w:val="7"/>
          <w:lang w:eastAsia="zh-CN"/>
        </w:rPr>
        <w:t>万吨，帕拉纳瓜港等待出口的食糖数量为</w:t>
      </w:r>
      <w:r w:rsidRPr="00D51464">
        <w:rPr>
          <w:rFonts w:ascii="微软雅黑" w:eastAsia="微软雅黑" w:hAnsi="微软雅黑" w:cs="微软雅黑"/>
          <w:noProof/>
          <w:spacing w:val="7"/>
          <w:lang w:eastAsia="zh-CN"/>
        </w:rPr>
        <w:t>28.99</w:t>
      </w:r>
      <w:r w:rsidRPr="00D51464">
        <w:rPr>
          <w:rFonts w:ascii="微软雅黑" w:eastAsia="微软雅黑" w:hAnsi="微软雅黑" w:cs="微软雅黑" w:hint="eastAsia"/>
          <w:noProof/>
          <w:spacing w:val="7"/>
          <w:lang w:eastAsia="zh-CN"/>
        </w:rPr>
        <w:t>万吨。美糖主力价格关注上方压力</w:t>
      </w:r>
      <w:r w:rsidRPr="00D51464">
        <w:rPr>
          <w:rFonts w:ascii="微软雅黑" w:eastAsia="微软雅黑" w:hAnsi="微软雅黑" w:cs="微软雅黑"/>
          <w:noProof/>
          <w:spacing w:val="7"/>
          <w:lang w:eastAsia="zh-CN"/>
        </w:rPr>
        <w:t>22.0</w:t>
      </w:r>
      <w:r w:rsidRPr="00D51464">
        <w:rPr>
          <w:rFonts w:ascii="微软雅黑" w:eastAsia="微软雅黑" w:hAnsi="微软雅黑" w:cs="微软雅黑" w:hint="eastAsia"/>
          <w:noProof/>
          <w:spacing w:val="7"/>
          <w:lang w:eastAsia="zh-CN"/>
        </w:rPr>
        <w:t>美分</w:t>
      </w:r>
      <w:r w:rsidRPr="00D51464">
        <w:rPr>
          <w:rFonts w:ascii="微软雅黑" w:eastAsia="微软雅黑" w:hAnsi="微软雅黑" w:cs="微软雅黑"/>
          <w:noProof/>
          <w:spacing w:val="7"/>
          <w:lang w:eastAsia="zh-CN"/>
        </w:rPr>
        <w:t>/</w:t>
      </w:r>
      <w:r w:rsidRPr="00D51464">
        <w:rPr>
          <w:rFonts w:ascii="微软雅黑" w:eastAsia="微软雅黑" w:hAnsi="微软雅黑" w:cs="微软雅黑" w:hint="eastAsia"/>
          <w:noProof/>
          <w:spacing w:val="7"/>
          <w:lang w:eastAsia="zh-CN"/>
        </w:rPr>
        <w:t>磅，下方支撑</w:t>
      </w:r>
      <w:r w:rsidRPr="00D51464">
        <w:rPr>
          <w:rFonts w:ascii="微软雅黑" w:eastAsia="微软雅黑" w:hAnsi="微软雅黑" w:cs="微软雅黑"/>
          <w:noProof/>
          <w:spacing w:val="7"/>
          <w:lang w:eastAsia="zh-CN"/>
        </w:rPr>
        <w:t>16</w:t>
      </w:r>
      <w:r w:rsidRPr="00D51464">
        <w:rPr>
          <w:rFonts w:ascii="微软雅黑" w:eastAsia="微软雅黑" w:hAnsi="微软雅黑" w:cs="微软雅黑" w:hint="eastAsia"/>
          <w:noProof/>
          <w:spacing w:val="7"/>
          <w:lang w:eastAsia="zh-CN"/>
        </w:rPr>
        <w:t>美分</w:t>
      </w:r>
      <w:r w:rsidRPr="00D51464">
        <w:rPr>
          <w:rFonts w:ascii="微软雅黑" w:eastAsia="微软雅黑" w:hAnsi="微软雅黑" w:cs="微软雅黑"/>
          <w:noProof/>
          <w:spacing w:val="7"/>
          <w:lang w:eastAsia="zh-CN"/>
        </w:rPr>
        <w:t>/</w:t>
      </w:r>
      <w:r w:rsidRPr="00D51464">
        <w:rPr>
          <w:rFonts w:ascii="微软雅黑" w:eastAsia="微软雅黑" w:hAnsi="微软雅黑" w:cs="微软雅黑" w:hint="eastAsia"/>
          <w:noProof/>
          <w:spacing w:val="7"/>
          <w:lang w:eastAsia="zh-CN"/>
        </w:rPr>
        <w:t>磅。建议</w:t>
      </w:r>
      <w:r w:rsidRPr="00D51464">
        <w:rPr>
          <w:rFonts w:ascii="微软雅黑" w:eastAsia="微软雅黑" w:hAnsi="微软雅黑" w:cs="微软雅黑"/>
          <w:noProof/>
          <w:spacing w:val="7"/>
          <w:lang w:eastAsia="zh-CN"/>
        </w:rPr>
        <w:t>5</w:t>
      </w:r>
      <w:r w:rsidRPr="00D51464">
        <w:rPr>
          <w:rFonts w:ascii="微软雅黑" w:eastAsia="微软雅黑" w:hAnsi="微软雅黑" w:cs="微软雅黑" w:hint="eastAsia"/>
          <w:noProof/>
          <w:spacing w:val="7"/>
          <w:lang w:eastAsia="zh-CN"/>
        </w:rPr>
        <w:t>月</w:t>
      </w:r>
      <w:r w:rsidRPr="00D51464">
        <w:rPr>
          <w:rFonts w:ascii="微软雅黑" w:eastAsia="微软雅黑" w:hAnsi="微软雅黑" w:cs="微软雅黑"/>
          <w:noProof/>
          <w:spacing w:val="7"/>
          <w:lang w:eastAsia="zh-CN"/>
        </w:rPr>
        <w:t xml:space="preserve"> ICE </w:t>
      </w:r>
      <w:r w:rsidRPr="00D51464">
        <w:rPr>
          <w:rFonts w:ascii="微软雅黑" w:eastAsia="微软雅黑" w:hAnsi="微软雅黑" w:cs="微软雅黑" w:hint="eastAsia"/>
          <w:noProof/>
          <w:spacing w:val="7"/>
          <w:lang w:eastAsia="zh-CN"/>
        </w:rPr>
        <w:t>期糖短期观望。</w:t>
      </w:r>
    </w:p>
    <w:p w14:paraId="4927669D" w14:textId="6634FF33" w:rsidR="00674FE5" w:rsidRPr="007A477E" w:rsidRDefault="007A477E" w:rsidP="00D51464">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118A4B5C" w:rsidR="007A477E" w:rsidRPr="00EC2E03" w:rsidRDefault="00D51464" w:rsidP="001251A6">
      <w:pPr>
        <w:spacing w:before="103" w:line="256" w:lineRule="auto"/>
        <w:ind w:right="210"/>
        <w:jc w:val="center"/>
        <w:rPr>
          <w:rFonts w:ascii="微软雅黑" w:eastAsia="微软雅黑" w:hAnsi="微软雅黑" w:cs="微软雅黑"/>
          <w:spacing w:val="7"/>
          <w:lang w:eastAsia="zh-CN"/>
        </w:rPr>
      </w:pPr>
      <w:r w:rsidRPr="00793326">
        <w:rPr>
          <w:noProof/>
          <w:lang w:eastAsia="zh-CN"/>
        </w:rPr>
        <w:drawing>
          <wp:inline distT="0" distB="0" distL="0" distR="0" wp14:anchorId="7EE736FC" wp14:editId="513FA42E">
            <wp:extent cx="5279390" cy="1733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9390" cy="1733550"/>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1DF1CFCB" w14:textId="5191E3B0" w:rsidR="0099167A" w:rsidRPr="0057162B" w:rsidRDefault="00561AD6" w:rsidP="0057162B">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1BCA4D17" w14:textId="77777777" w:rsidR="00D51464" w:rsidRDefault="00D51464" w:rsidP="00D51464">
      <w:pPr>
        <w:spacing w:before="103" w:line="256" w:lineRule="auto"/>
        <w:ind w:right="210" w:firstLine="448"/>
        <w:rPr>
          <w:rFonts w:ascii="微软雅黑" w:eastAsia="微软雅黑" w:hAnsi="微软雅黑" w:cs="微软雅黑"/>
          <w:noProof/>
          <w:spacing w:val="7"/>
          <w:lang w:eastAsia="zh-CN"/>
        </w:rPr>
      </w:pPr>
      <w:r w:rsidRPr="00D51464">
        <w:rPr>
          <w:rFonts w:ascii="微软雅黑" w:eastAsia="微软雅黑" w:hAnsi="微软雅黑" w:cs="微软雅黑" w:hint="eastAsia"/>
          <w:noProof/>
          <w:spacing w:val="7"/>
          <w:lang w:eastAsia="zh-CN"/>
        </w:rPr>
        <w:t>洲际交易所</w:t>
      </w:r>
      <w:r w:rsidRPr="00D51464">
        <w:rPr>
          <w:rFonts w:ascii="微软雅黑" w:eastAsia="微软雅黑" w:hAnsi="微软雅黑" w:cs="微软雅黑"/>
          <w:noProof/>
          <w:spacing w:val="7"/>
          <w:lang w:eastAsia="zh-CN"/>
        </w:rPr>
        <w:t>(ICE)</w:t>
      </w:r>
      <w:r w:rsidRPr="00D51464">
        <w:rPr>
          <w:rFonts w:ascii="微软雅黑" w:eastAsia="微软雅黑" w:hAnsi="微软雅黑" w:cs="微软雅黑" w:hint="eastAsia"/>
          <w:noProof/>
          <w:spacing w:val="7"/>
          <w:lang w:eastAsia="zh-CN"/>
        </w:rPr>
        <w:t>棉花期货下跌，因主要种植区有利的天气条件以及谷物市场疲软打压价格</w:t>
      </w:r>
      <w:r w:rsidRPr="00D51464">
        <w:rPr>
          <w:rFonts w:ascii="微软雅黑" w:eastAsia="微软雅黑" w:hAnsi="微软雅黑" w:cs="微软雅黑"/>
          <w:noProof/>
          <w:spacing w:val="7"/>
          <w:lang w:eastAsia="zh-CN"/>
        </w:rPr>
        <w:t>ICE 7</w:t>
      </w:r>
      <w:r w:rsidRPr="00D51464">
        <w:rPr>
          <w:rFonts w:ascii="微软雅黑" w:eastAsia="微软雅黑" w:hAnsi="微软雅黑" w:cs="微软雅黑" w:hint="eastAsia"/>
          <w:noProof/>
          <w:spacing w:val="7"/>
          <w:lang w:eastAsia="zh-CN"/>
        </w:rPr>
        <w:t>月棉花合约下跌</w:t>
      </w:r>
      <w:r w:rsidRPr="00D51464">
        <w:rPr>
          <w:rFonts w:ascii="微软雅黑" w:eastAsia="微软雅黑" w:hAnsi="微软雅黑" w:cs="微软雅黑"/>
          <w:noProof/>
          <w:spacing w:val="7"/>
          <w:lang w:eastAsia="zh-CN"/>
        </w:rPr>
        <w:t>1.66</w:t>
      </w:r>
      <w:r w:rsidRPr="00D51464">
        <w:rPr>
          <w:rFonts w:ascii="微软雅黑" w:eastAsia="微软雅黑" w:hAnsi="微软雅黑" w:cs="微软雅黑" w:hint="eastAsia"/>
          <w:noProof/>
          <w:spacing w:val="7"/>
          <w:lang w:eastAsia="zh-CN"/>
        </w:rPr>
        <w:t>美分，结算价报每磅</w:t>
      </w:r>
      <w:r w:rsidRPr="00D51464">
        <w:rPr>
          <w:rFonts w:ascii="微软雅黑" w:eastAsia="微软雅黑" w:hAnsi="微软雅黑" w:cs="微软雅黑"/>
          <w:noProof/>
          <w:spacing w:val="7"/>
          <w:lang w:eastAsia="zh-CN"/>
        </w:rPr>
        <w:t>65.35</w:t>
      </w:r>
      <w:r w:rsidRPr="00D51464">
        <w:rPr>
          <w:rFonts w:ascii="微软雅黑" w:eastAsia="微软雅黑" w:hAnsi="微软雅黑" w:cs="微软雅黑" w:hint="eastAsia"/>
          <w:noProof/>
          <w:spacing w:val="7"/>
          <w:lang w:eastAsia="zh-CN"/>
        </w:rPr>
        <w:t>美元。国际方面，美国农业部</w:t>
      </w:r>
      <w:r w:rsidRPr="00D51464">
        <w:rPr>
          <w:rFonts w:ascii="微软雅黑" w:eastAsia="微软雅黑" w:hAnsi="微软雅黑" w:cs="微软雅黑"/>
          <w:noProof/>
          <w:spacing w:val="7"/>
          <w:lang w:eastAsia="zh-CN"/>
        </w:rPr>
        <w:t>(USDA)</w:t>
      </w:r>
      <w:r w:rsidRPr="00D51464">
        <w:rPr>
          <w:rFonts w:ascii="微软雅黑" w:eastAsia="微软雅黑" w:hAnsi="微软雅黑" w:cs="微软雅黑" w:hint="eastAsia"/>
          <w:noProof/>
          <w:spacing w:val="7"/>
          <w:lang w:eastAsia="zh-CN"/>
        </w:rPr>
        <w:t>周四公布的出口销售报告显示，</w:t>
      </w:r>
      <w:r w:rsidRPr="00D51464">
        <w:rPr>
          <w:rFonts w:ascii="微软雅黑" w:eastAsia="微软雅黑" w:hAnsi="微软雅黑" w:cs="微软雅黑"/>
          <w:noProof/>
          <w:spacing w:val="7"/>
          <w:lang w:eastAsia="zh-CN"/>
        </w:rPr>
        <w:t>4</w:t>
      </w:r>
      <w:r w:rsidRPr="00D51464">
        <w:rPr>
          <w:rFonts w:ascii="微软雅黑" w:eastAsia="微软雅黑" w:hAnsi="微软雅黑" w:cs="微软雅黑" w:hint="eastAsia"/>
          <w:noProof/>
          <w:spacing w:val="7"/>
          <w:lang w:eastAsia="zh-CN"/>
        </w:rPr>
        <w:t>月</w:t>
      </w:r>
      <w:r w:rsidRPr="00D51464">
        <w:rPr>
          <w:rFonts w:ascii="微软雅黑" w:eastAsia="微软雅黑" w:hAnsi="微软雅黑" w:cs="微软雅黑"/>
          <w:noProof/>
          <w:spacing w:val="7"/>
          <w:lang w:eastAsia="zh-CN"/>
        </w:rPr>
        <w:t>3</w:t>
      </w:r>
      <w:r w:rsidRPr="00D51464">
        <w:rPr>
          <w:rFonts w:ascii="微软雅黑" w:eastAsia="微软雅黑" w:hAnsi="微软雅黑" w:cs="微软雅黑" w:hint="eastAsia"/>
          <w:noProof/>
          <w:spacing w:val="7"/>
          <w:lang w:eastAsia="zh-CN"/>
        </w:rPr>
        <w:t>日止当周，美国当前市场年度棉花出口销售净增</w:t>
      </w:r>
      <w:r w:rsidRPr="00D51464">
        <w:rPr>
          <w:rFonts w:ascii="微软雅黑" w:eastAsia="微软雅黑" w:hAnsi="微软雅黑" w:cs="微软雅黑"/>
          <w:noProof/>
          <w:spacing w:val="7"/>
          <w:lang w:eastAsia="zh-CN"/>
        </w:rPr>
        <w:t>11.51</w:t>
      </w:r>
      <w:r w:rsidRPr="00D51464">
        <w:rPr>
          <w:rFonts w:ascii="微软雅黑" w:eastAsia="微软雅黑" w:hAnsi="微软雅黑" w:cs="微软雅黑" w:hint="eastAsia"/>
          <w:noProof/>
          <w:spacing w:val="7"/>
          <w:lang w:eastAsia="zh-CN"/>
        </w:rPr>
        <w:t>万包，较之前一周减少</w:t>
      </w:r>
      <w:r w:rsidRPr="00D51464">
        <w:rPr>
          <w:rFonts w:ascii="微软雅黑" w:eastAsia="微软雅黑" w:hAnsi="微软雅黑" w:cs="微软雅黑"/>
          <w:noProof/>
          <w:spacing w:val="7"/>
          <w:lang w:eastAsia="zh-CN"/>
        </w:rPr>
        <w:t>1%</w:t>
      </w:r>
      <w:r w:rsidRPr="00D51464">
        <w:rPr>
          <w:rFonts w:ascii="微软雅黑" w:eastAsia="微软雅黑" w:hAnsi="微软雅黑" w:cs="微软雅黑" w:hint="eastAsia"/>
          <w:noProof/>
          <w:spacing w:val="7"/>
          <w:lang w:eastAsia="zh-CN"/>
        </w:rPr>
        <w:t>，较前四周均值减少</w:t>
      </w:r>
      <w:r w:rsidRPr="00D51464">
        <w:rPr>
          <w:rFonts w:ascii="微软雅黑" w:eastAsia="微软雅黑" w:hAnsi="微软雅黑" w:cs="微软雅黑"/>
          <w:noProof/>
          <w:spacing w:val="7"/>
          <w:lang w:eastAsia="zh-CN"/>
        </w:rPr>
        <w:t>21%</w:t>
      </w:r>
      <w:r w:rsidRPr="00D51464">
        <w:rPr>
          <w:rFonts w:ascii="微软雅黑" w:eastAsia="微软雅黑" w:hAnsi="微软雅黑" w:cs="微软雅黑" w:hint="eastAsia"/>
          <w:noProof/>
          <w:spacing w:val="7"/>
          <w:lang w:eastAsia="zh-CN"/>
        </w:rPr>
        <w:t>。其中，对中国大陆出口销售净减</w:t>
      </w:r>
      <w:r w:rsidRPr="00D51464">
        <w:rPr>
          <w:rFonts w:ascii="微软雅黑" w:eastAsia="微软雅黑" w:hAnsi="微软雅黑" w:cs="微软雅黑"/>
          <w:noProof/>
          <w:spacing w:val="7"/>
          <w:lang w:eastAsia="zh-CN"/>
        </w:rPr>
        <w:t>0.18</w:t>
      </w:r>
      <w:r w:rsidRPr="00D51464">
        <w:rPr>
          <w:rFonts w:ascii="微软雅黑" w:eastAsia="微软雅黑" w:hAnsi="微软雅黑" w:cs="微软雅黑" w:hint="eastAsia"/>
          <w:noProof/>
          <w:spacing w:val="7"/>
          <w:lang w:eastAsia="zh-CN"/>
        </w:rPr>
        <w:t>万吨当周，美国下一年度棉花出口销售净增</w:t>
      </w:r>
      <w:r w:rsidRPr="00D51464">
        <w:rPr>
          <w:rFonts w:ascii="微软雅黑" w:eastAsia="微软雅黑" w:hAnsi="微软雅黑" w:cs="微软雅黑"/>
          <w:noProof/>
          <w:spacing w:val="7"/>
          <w:lang w:eastAsia="zh-CN"/>
        </w:rPr>
        <w:t>1.89</w:t>
      </w:r>
      <w:r w:rsidRPr="00D51464">
        <w:rPr>
          <w:rFonts w:ascii="微软雅黑" w:eastAsia="微软雅黑" w:hAnsi="微软雅黑" w:cs="微软雅黑" w:hint="eastAsia"/>
          <w:noProof/>
          <w:spacing w:val="7"/>
          <w:lang w:eastAsia="zh-CN"/>
        </w:rPr>
        <w:t>万包。当周，美国棉花出口装船</w:t>
      </w:r>
      <w:r w:rsidRPr="00D51464">
        <w:rPr>
          <w:rFonts w:ascii="微软雅黑" w:eastAsia="微软雅黑" w:hAnsi="微软雅黑" w:cs="微软雅黑"/>
          <w:noProof/>
          <w:spacing w:val="7"/>
          <w:lang w:eastAsia="zh-CN"/>
        </w:rPr>
        <w:t>37.72</w:t>
      </w:r>
      <w:r w:rsidRPr="00D51464">
        <w:rPr>
          <w:rFonts w:ascii="微软雅黑" w:eastAsia="微软雅黑" w:hAnsi="微软雅黑" w:cs="微软雅黑" w:hint="eastAsia"/>
          <w:noProof/>
          <w:spacing w:val="7"/>
          <w:lang w:eastAsia="zh-CN"/>
        </w:rPr>
        <w:t>万包。较之前一周减少</w:t>
      </w:r>
      <w:r w:rsidRPr="00D51464">
        <w:rPr>
          <w:rFonts w:ascii="微软雅黑" w:eastAsia="微软雅黑" w:hAnsi="微软雅黑" w:cs="微软雅黑"/>
          <w:noProof/>
          <w:spacing w:val="7"/>
          <w:lang w:eastAsia="zh-CN"/>
        </w:rPr>
        <w:t>4%</w:t>
      </w:r>
      <w:r w:rsidRPr="00D51464">
        <w:rPr>
          <w:rFonts w:ascii="微软雅黑" w:eastAsia="微软雅黑" w:hAnsi="微软雅黑" w:cs="微软雅黑" w:hint="eastAsia"/>
          <w:noProof/>
          <w:spacing w:val="7"/>
          <w:lang w:eastAsia="zh-CN"/>
        </w:rPr>
        <w:t>，较前四周均值减少</w:t>
      </w:r>
      <w:r w:rsidRPr="00D51464">
        <w:rPr>
          <w:rFonts w:ascii="微软雅黑" w:eastAsia="微软雅黑" w:hAnsi="微软雅黑" w:cs="微软雅黑"/>
          <w:noProof/>
          <w:spacing w:val="7"/>
          <w:lang w:eastAsia="zh-CN"/>
        </w:rPr>
        <w:t>2%</w:t>
      </w:r>
      <w:r w:rsidRPr="00D51464">
        <w:rPr>
          <w:rFonts w:ascii="微软雅黑" w:eastAsia="微软雅黑" w:hAnsi="微软雅黑" w:cs="微软雅黑" w:hint="eastAsia"/>
          <w:noProof/>
          <w:spacing w:val="7"/>
          <w:lang w:eastAsia="zh-CN"/>
        </w:rPr>
        <w:t>。其中，对中国大陆出口装船</w:t>
      </w:r>
      <w:r w:rsidRPr="00D51464">
        <w:rPr>
          <w:rFonts w:ascii="微软雅黑" w:eastAsia="微软雅黑" w:hAnsi="微软雅黑" w:cs="微软雅黑"/>
          <w:noProof/>
          <w:spacing w:val="7"/>
          <w:lang w:eastAsia="zh-CN"/>
        </w:rPr>
        <w:t>0.57</w:t>
      </w:r>
      <w:r w:rsidRPr="00D51464">
        <w:rPr>
          <w:rFonts w:ascii="微软雅黑" w:eastAsia="微软雅黑" w:hAnsi="微软雅黑" w:cs="微软雅黑" w:hint="eastAsia"/>
          <w:noProof/>
          <w:spacing w:val="7"/>
          <w:lang w:eastAsia="zh-CN"/>
        </w:rPr>
        <w:t>万包</w:t>
      </w:r>
      <w:r w:rsidRPr="00D51464">
        <w:rPr>
          <w:rFonts w:ascii="微软雅黑" w:eastAsia="微软雅黑" w:hAnsi="微软雅黑" w:cs="微软雅黑"/>
          <w:noProof/>
          <w:spacing w:val="7"/>
          <w:lang w:eastAsia="zh-CN"/>
        </w:rPr>
        <w:t>.</w:t>
      </w:r>
      <w:r w:rsidRPr="00D51464">
        <w:rPr>
          <w:rFonts w:ascii="微软雅黑" w:eastAsia="微软雅黑" w:hAnsi="微软雅黑" w:cs="微软雅黑" w:hint="eastAsia"/>
          <w:noProof/>
          <w:spacing w:val="7"/>
          <w:lang w:eastAsia="zh-CN"/>
        </w:rPr>
        <w:t>当周，美国当前市场年度棉花新销售</w:t>
      </w:r>
      <w:r w:rsidRPr="00D51464">
        <w:rPr>
          <w:rFonts w:ascii="微软雅黑" w:eastAsia="微软雅黑" w:hAnsi="微软雅黑" w:cs="微软雅黑"/>
          <w:noProof/>
          <w:spacing w:val="7"/>
          <w:lang w:eastAsia="zh-CN"/>
        </w:rPr>
        <w:t>12.21</w:t>
      </w:r>
      <w:r w:rsidRPr="00D51464">
        <w:rPr>
          <w:rFonts w:ascii="微软雅黑" w:eastAsia="微软雅黑" w:hAnsi="微软雅黑" w:cs="微软雅黑" w:hint="eastAsia"/>
          <w:noProof/>
          <w:spacing w:val="7"/>
          <w:lang w:eastAsia="zh-CN"/>
        </w:rPr>
        <w:t>万包，下一市场年度棉花新销售</w:t>
      </w:r>
      <w:r w:rsidRPr="00D51464">
        <w:rPr>
          <w:rFonts w:ascii="微软雅黑" w:eastAsia="微软雅黑" w:hAnsi="微软雅黑" w:cs="微软雅黑"/>
          <w:noProof/>
          <w:spacing w:val="7"/>
          <w:lang w:eastAsia="zh-CN"/>
        </w:rPr>
        <w:t>1.89</w:t>
      </w:r>
      <w:r w:rsidRPr="00D51464">
        <w:rPr>
          <w:rFonts w:ascii="微软雅黑" w:eastAsia="微软雅黑" w:hAnsi="微软雅黑" w:cs="微软雅黑" w:hint="eastAsia"/>
          <w:noProof/>
          <w:spacing w:val="7"/>
          <w:lang w:eastAsia="zh-CN"/>
        </w:rPr>
        <w:t>万包。美棉主力价格关注上方压力</w:t>
      </w:r>
      <w:r w:rsidRPr="00D51464">
        <w:rPr>
          <w:rFonts w:ascii="微软雅黑" w:eastAsia="微软雅黑" w:hAnsi="微软雅黑" w:cs="微软雅黑"/>
          <w:noProof/>
          <w:spacing w:val="7"/>
          <w:lang w:eastAsia="zh-CN"/>
        </w:rPr>
        <w:t>71.5</w:t>
      </w:r>
      <w:r w:rsidRPr="00D51464">
        <w:rPr>
          <w:rFonts w:ascii="微软雅黑" w:eastAsia="微软雅黑" w:hAnsi="微软雅黑" w:cs="微软雅黑" w:hint="eastAsia"/>
          <w:noProof/>
          <w:spacing w:val="7"/>
          <w:lang w:eastAsia="zh-CN"/>
        </w:rPr>
        <w:t>美分</w:t>
      </w:r>
      <w:r w:rsidRPr="00D51464">
        <w:rPr>
          <w:rFonts w:ascii="微软雅黑" w:eastAsia="微软雅黑" w:hAnsi="微软雅黑" w:cs="微软雅黑"/>
          <w:noProof/>
          <w:spacing w:val="7"/>
          <w:lang w:eastAsia="zh-CN"/>
        </w:rPr>
        <w:t>/</w:t>
      </w:r>
      <w:r w:rsidRPr="00D51464">
        <w:rPr>
          <w:rFonts w:ascii="微软雅黑" w:eastAsia="微软雅黑" w:hAnsi="微软雅黑" w:cs="微软雅黑" w:hint="eastAsia"/>
          <w:noProof/>
          <w:spacing w:val="7"/>
          <w:lang w:eastAsia="zh-CN"/>
        </w:rPr>
        <w:t>磅，下方支撑</w:t>
      </w:r>
      <w:r w:rsidRPr="00D51464">
        <w:rPr>
          <w:rFonts w:ascii="微软雅黑" w:eastAsia="微软雅黑" w:hAnsi="微软雅黑" w:cs="微软雅黑"/>
          <w:noProof/>
          <w:spacing w:val="7"/>
          <w:lang w:eastAsia="zh-CN"/>
        </w:rPr>
        <w:t>60.8</w:t>
      </w:r>
      <w:r w:rsidRPr="00D51464">
        <w:rPr>
          <w:rFonts w:ascii="微软雅黑" w:eastAsia="微软雅黑" w:hAnsi="微软雅黑" w:cs="微软雅黑" w:hint="eastAsia"/>
          <w:noProof/>
          <w:spacing w:val="7"/>
          <w:lang w:eastAsia="zh-CN"/>
        </w:rPr>
        <w:t>美分</w:t>
      </w:r>
      <w:r w:rsidRPr="00D51464">
        <w:rPr>
          <w:rFonts w:ascii="微软雅黑" w:eastAsia="微软雅黑" w:hAnsi="微软雅黑" w:cs="微软雅黑"/>
          <w:noProof/>
          <w:spacing w:val="7"/>
          <w:lang w:eastAsia="zh-CN"/>
        </w:rPr>
        <w:t>/</w:t>
      </w:r>
      <w:r w:rsidRPr="00D51464">
        <w:rPr>
          <w:rFonts w:ascii="微软雅黑" w:eastAsia="微软雅黑" w:hAnsi="微软雅黑" w:cs="微软雅黑" w:hint="eastAsia"/>
          <w:noProof/>
          <w:spacing w:val="7"/>
          <w:lang w:eastAsia="zh-CN"/>
        </w:rPr>
        <w:t>磅。建议</w:t>
      </w:r>
      <w:r w:rsidRPr="00D51464">
        <w:rPr>
          <w:rFonts w:ascii="微软雅黑" w:eastAsia="微软雅黑" w:hAnsi="微软雅黑" w:cs="微软雅黑"/>
          <w:noProof/>
          <w:spacing w:val="7"/>
          <w:lang w:eastAsia="zh-CN"/>
        </w:rPr>
        <w:t>5</w:t>
      </w:r>
      <w:r w:rsidRPr="00D51464">
        <w:rPr>
          <w:rFonts w:ascii="微软雅黑" w:eastAsia="微软雅黑" w:hAnsi="微软雅黑" w:cs="微软雅黑" w:hint="eastAsia"/>
          <w:noProof/>
          <w:spacing w:val="7"/>
          <w:lang w:eastAsia="zh-CN"/>
        </w:rPr>
        <w:t>月</w:t>
      </w:r>
      <w:r w:rsidRPr="00D51464">
        <w:rPr>
          <w:rFonts w:ascii="微软雅黑" w:eastAsia="微软雅黑" w:hAnsi="微软雅黑" w:cs="微软雅黑"/>
          <w:noProof/>
          <w:spacing w:val="7"/>
          <w:lang w:eastAsia="zh-CN"/>
        </w:rPr>
        <w:t xml:space="preserve"> ICE </w:t>
      </w:r>
      <w:r w:rsidRPr="00D51464">
        <w:rPr>
          <w:rFonts w:ascii="微软雅黑" w:eastAsia="微软雅黑" w:hAnsi="微软雅黑" w:cs="微软雅黑" w:hint="eastAsia"/>
          <w:noProof/>
          <w:spacing w:val="7"/>
          <w:lang w:eastAsia="zh-CN"/>
        </w:rPr>
        <w:t>期棉短期暂时观望。</w:t>
      </w:r>
    </w:p>
    <w:p w14:paraId="2A360956" w14:textId="6530CA35" w:rsidR="00674FE5" w:rsidRDefault="007A477E" w:rsidP="00D51464">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72BEB9C0" w14:textId="5464E284" w:rsidR="00B00DB4" w:rsidRDefault="00D51464" w:rsidP="003D6B75">
      <w:pPr>
        <w:spacing w:before="103" w:line="256" w:lineRule="auto"/>
        <w:ind w:right="210" w:firstLine="448"/>
        <w:jc w:val="center"/>
        <w:rPr>
          <w:rFonts w:ascii="微软雅黑" w:eastAsia="微软雅黑" w:hAnsi="微软雅黑" w:cs="微软雅黑"/>
          <w:spacing w:val="7"/>
          <w:lang w:eastAsia="zh-CN"/>
        </w:rPr>
      </w:pPr>
      <w:r w:rsidRPr="00793326">
        <w:rPr>
          <w:noProof/>
          <w:lang w:eastAsia="zh-CN"/>
        </w:rPr>
        <w:lastRenderedPageBreak/>
        <w:drawing>
          <wp:inline distT="0" distB="0" distL="0" distR="0" wp14:anchorId="1AF8F42D" wp14:editId="6ED74AFE">
            <wp:extent cx="5271770" cy="174117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1741170"/>
                    </a:xfrm>
                    <a:prstGeom prst="rect">
                      <a:avLst/>
                    </a:prstGeom>
                    <a:noFill/>
                    <a:ln>
                      <a:noFill/>
                    </a:ln>
                  </pic:spPr>
                </pic:pic>
              </a:graphicData>
            </a:graphic>
          </wp:inline>
        </w:drawing>
      </w:r>
    </w:p>
    <w:p w14:paraId="3EACC7BA" w14:textId="77777777" w:rsidR="003D6B75" w:rsidRPr="00EC32FE" w:rsidRDefault="003D6B75"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2B3EE" w14:textId="77777777" w:rsidR="0040071F" w:rsidRDefault="0040071F">
      <w:pPr>
        <w:ind w:right="210" w:firstLine="420"/>
      </w:pPr>
      <w:r>
        <w:separator/>
      </w:r>
    </w:p>
  </w:endnote>
  <w:endnote w:type="continuationSeparator" w:id="0">
    <w:p w14:paraId="65849104" w14:textId="77777777" w:rsidR="0040071F" w:rsidRDefault="0040071F">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87EFBAB"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A75B4">
                            <w:rPr>
                              <w:noProof/>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187EFBAB"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A75B4">
                      <w:rPr>
                        <w:noProof/>
                        <w:sz w:val="28"/>
                        <w:szCs w:val="28"/>
                      </w:rPr>
                      <w:t>4</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001F32" w14:textId="77777777" w:rsidR="0040071F" w:rsidRDefault="0040071F">
      <w:pPr>
        <w:ind w:right="210" w:firstLine="420"/>
      </w:pPr>
      <w:r>
        <w:separator/>
      </w:r>
    </w:p>
  </w:footnote>
  <w:footnote w:type="continuationSeparator" w:id="0">
    <w:p w14:paraId="331D6B4E" w14:textId="77777777" w:rsidR="0040071F" w:rsidRDefault="0040071F">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DDF"/>
    <w:rsid w:val="000767B0"/>
    <w:rsid w:val="0007723D"/>
    <w:rsid w:val="00083FF6"/>
    <w:rsid w:val="000844E7"/>
    <w:rsid w:val="00084D4F"/>
    <w:rsid w:val="000854BE"/>
    <w:rsid w:val="00086701"/>
    <w:rsid w:val="00087580"/>
    <w:rsid w:val="000876B8"/>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448C"/>
    <w:rsid w:val="000C5728"/>
    <w:rsid w:val="000C5FCD"/>
    <w:rsid w:val="000C678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DED"/>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792C"/>
    <w:rsid w:val="002C1437"/>
    <w:rsid w:val="002C222F"/>
    <w:rsid w:val="002C3500"/>
    <w:rsid w:val="002C4D45"/>
    <w:rsid w:val="002D025F"/>
    <w:rsid w:val="002D3C2B"/>
    <w:rsid w:val="002D5080"/>
    <w:rsid w:val="002D58E7"/>
    <w:rsid w:val="002D743C"/>
    <w:rsid w:val="002E09B8"/>
    <w:rsid w:val="002E11CA"/>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30895"/>
    <w:rsid w:val="0033158E"/>
    <w:rsid w:val="00333BD2"/>
    <w:rsid w:val="00336CE5"/>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83A38"/>
    <w:rsid w:val="00583B82"/>
    <w:rsid w:val="00587742"/>
    <w:rsid w:val="0059047A"/>
    <w:rsid w:val="005930AF"/>
    <w:rsid w:val="00593490"/>
    <w:rsid w:val="00594946"/>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E3D"/>
    <w:rsid w:val="006811FA"/>
    <w:rsid w:val="00681D1A"/>
    <w:rsid w:val="006837BD"/>
    <w:rsid w:val="006856AB"/>
    <w:rsid w:val="00687301"/>
    <w:rsid w:val="00690127"/>
    <w:rsid w:val="00692D05"/>
    <w:rsid w:val="0069322E"/>
    <w:rsid w:val="00693BCA"/>
    <w:rsid w:val="006944FD"/>
    <w:rsid w:val="006949BB"/>
    <w:rsid w:val="00695F0D"/>
    <w:rsid w:val="00696196"/>
    <w:rsid w:val="006968FA"/>
    <w:rsid w:val="00696F64"/>
    <w:rsid w:val="006A2397"/>
    <w:rsid w:val="006A4071"/>
    <w:rsid w:val="006A40E9"/>
    <w:rsid w:val="006B2C1F"/>
    <w:rsid w:val="006B2DDE"/>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4F9"/>
    <w:rsid w:val="006F1AC1"/>
    <w:rsid w:val="006F2D64"/>
    <w:rsid w:val="006F36C2"/>
    <w:rsid w:val="006F6899"/>
    <w:rsid w:val="006F6F4B"/>
    <w:rsid w:val="006F7417"/>
    <w:rsid w:val="00701E59"/>
    <w:rsid w:val="00702C52"/>
    <w:rsid w:val="00706D67"/>
    <w:rsid w:val="0070723F"/>
    <w:rsid w:val="0071117C"/>
    <w:rsid w:val="00712E51"/>
    <w:rsid w:val="007147B2"/>
    <w:rsid w:val="00714A9B"/>
    <w:rsid w:val="007163AA"/>
    <w:rsid w:val="007174BA"/>
    <w:rsid w:val="0072039A"/>
    <w:rsid w:val="00723697"/>
    <w:rsid w:val="007237B9"/>
    <w:rsid w:val="00725B26"/>
    <w:rsid w:val="00726161"/>
    <w:rsid w:val="00727595"/>
    <w:rsid w:val="00727F7F"/>
    <w:rsid w:val="007300C9"/>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43B5"/>
    <w:rsid w:val="007848B4"/>
    <w:rsid w:val="00784B10"/>
    <w:rsid w:val="00785CA7"/>
    <w:rsid w:val="00796EE5"/>
    <w:rsid w:val="007A477E"/>
    <w:rsid w:val="007A612E"/>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5824"/>
    <w:rsid w:val="00A065C3"/>
    <w:rsid w:val="00A11E1B"/>
    <w:rsid w:val="00A1375F"/>
    <w:rsid w:val="00A165BA"/>
    <w:rsid w:val="00A16D5D"/>
    <w:rsid w:val="00A17B09"/>
    <w:rsid w:val="00A22B03"/>
    <w:rsid w:val="00A23E6E"/>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6867"/>
    <w:rsid w:val="00A569F4"/>
    <w:rsid w:val="00A625C1"/>
    <w:rsid w:val="00A6283C"/>
    <w:rsid w:val="00A63882"/>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64DC"/>
    <w:rsid w:val="00B30EA5"/>
    <w:rsid w:val="00B33953"/>
    <w:rsid w:val="00B40FE9"/>
    <w:rsid w:val="00B43C4B"/>
    <w:rsid w:val="00B43E0D"/>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32C0"/>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DF6375"/>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0A2E"/>
    <w:rsid w:val="00E72864"/>
    <w:rsid w:val="00E72B4B"/>
    <w:rsid w:val="00E74750"/>
    <w:rsid w:val="00E75C1E"/>
    <w:rsid w:val="00E7792A"/>
    <w:rsid w:val="00E8041A"/>
    <w:rsid w:val="00E8307F"/>
    <w:rsid w:val="00E85F1D"/>
    <w:rsid w:val="00E86954"/>
    <w:rsid w:val="00E906CA"/>
    <w:rsid w:val="00E90B87"/>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26B3"/>
    <w:rsid w:val="00F52C06"/>
    <w:rsid w:val="00F54538"/>
    <w:rsid w:val="00F5781B"/>
    <w:rsid w:val="00F66A99"/>
    <w:rsid w:val="00F674C2"/>
    <w:rsid w:val="00F7041A"/>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3AC339-E75F-40E2-88F1-FA2BD32D5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770</Words>
  <Characters>4390</Characters>
  <Application>Microsoft Office Word</Application>
  <DocSecurity>0</DocSecurity>
  <Lines>36</Lines>
  <Paragraphs>10</Paragraphs>
  <ScaleCrop>false</ScaleCrop>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2025-04-15T01:08:00Z</dcterms:created>
  <dcterms:modified xsi:type="dcterms:W3CDTF">2025-04-15T01:08:00Z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