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2C5695F4"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1063E4">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1063E4">
        <w:rPr>
          <w:rFonts w:ascii="微软雅黑" w:eastAsia="微软雅黑" w:hAnsi="微软雅黑" w:cs="微软雅黑"/>
          <w:b/>
          <w:bCs/>
          <w:color w:val="005D97"/>
          <w:spacing w:val="-22"/>
          <w:sz w:val="48"/>
          <w:szCs w:val="48"/>
          <w:lang w:eastAsia="zh-CN"/>
        </w:rPr>
        <w:t>06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46CC252E" w:rsidR="002379B1" w:rsidRPr="00743251" w:rsidRDefault="002379B1" w:rsidP="007325D8">
      <w:pPr>
        <w:spacing w:before="102" w:line="257" w:lineRule="auto"/>
        <w:ind w:right="646" w:firstLineChars="200" w:firstLine="496"/>
        <w:rPr>
          <w:rFonts w:ascii="微软雅黑" w:eastAsia="微软雅黑" w:hAnsi="微软雅黑" w:cs="微软雅黑"/>
          <w:spacing w:val="4"/>
          <w:sz w:val="24"/>
          <w:szCs w:val="24"/>
          <w:lang w:eastAsia="zh-CN"/>
        </w:rPr>
      </w:pPr>
      <w:r w:rsidRPr="00947AFC">
        <w:rPr>
          <w:rFonts w:ascii="微软雅黑" w:eastAsia="微软雅黑" w:hAnsi="微软雅黑" w:cs="微软雅黑" w:hint="eastAsia"/>
          <w:spacing w:val="4"/>
          <w:sz w:val="24"/>
          <w:szCs w:val="24"/>
          <w:lang w:eastAsia="zh-CN"/>
        </w:rPr>
        <w:t>上周富时中国A50指数周</w:t>
      </w:r>
      <w:r w:rsidR="001063E4">
        <w:rPr>
          <w:rFonts w:ascii="微软雅黑" w:eastAsia="微软雅黑" w:hAnsi="微软雅黑" w:cs="微软雅黑" w:hint="eastAsia"/>
          <w:spacing w:val="4"/>
          <w:sz w:val="24"/>
          <w:szCs w:val="24"/>
          <w:lang w:eastAsia="zh-CN"/>
        </w:rPr>
        <w:t>跌0</w:t>
      </w:r>
      <w:r w:rsidR="001063E4">
        <w:rPr>
          <w:rFonts w:ascii="微软雅黑" w:eastAsia="微软雅黑" w:hAnsi="微软雅黑" w:cs="微软雅黑"/>
          <w:spacing w:val="4"/>
          <w:sz w:val="24"/>
          <w:szCs w:val="24"/>
          <w:lang w:eastAsia="zh-CN"/>
        </w:rPr>
        <w:t>.49</w:t>
      </w:r>
      <w:r w:rsidRPr="00947AFC">
        <w:rPr>
          <w:rFonts w:ascii="微软雅黑" w:eastAsia="微软雅黑" w:hAnsi="微软雅黑" w:cs="微软雅黑" w:hint="eastAsia"/>
          <w:spacing w:val="4"/>
          <w:sz w:val="24"/>
          <w:szCs w:val="24"/>
          <w:lang w:eastAsia="zh-CN"/>
        </w:rPr>
        <w:t>%，标准普尔500指数</w:t>
      </w:r>
      <w:r w:rsidR="00BE5A44">
        <w:rPr>
          <w:rFonts w:ascii="微软雅黑" w:eastAsia="微软雅黑" w:hAnsi="微软雅黑" w:cs="微软雅黑" w:hint="eastAsia"/>
          <w:spacing w:val="4"/>
          <w:sz w:val="24"/>
          <w:szCs w:val="24"/>
          <w:lang w:eastAsia="zh-CN"/>
        </w:rPr>
        <w:t>周</w:t>
      </w:r>
      <w:r w:rsidR="001063E4">
        <w:rPr>
          <w:rFonts w:ascii="微软雅黑" w:eastAsia="微软雅黑" w:hAnsi="微软雅黑" w:cs="微软雅黑" w:hint="eastAsia"/>
          <w:spacing w:val="4"/>
          <w:sz w:val="24"/>
          <w:szCs w:val="24"/>
          <w:lang w:eastAsia="zh-CN"/>
        </w:rPr>
        <w:t>涨2</w:t>
      </w:r>
      <w:r w:rsidR="001063E4">
        <w:rPr>
          <w:rFonts w:ascii="微软雅黑" w:eastAsia="微软雅黑" w:hAnsi="微软雅黑" w:cs="微软雅黑"/>
          <w:spacing w:val="4"/>
          <w:sz w:val="24"/>
          <w:szCs w:val="24"/>
          <w:lang w:eastAsia="zh-CN"/>
        </w:rPr>
        <w:t>.92</w:t>
      </w:r>
      <w:r w:rsidRPr="00947AFC">
        <w:rPr>
          <w:rFonts w:ascii="微软雅黑" w:eastAsia="微软雅黑" w:hAnsi="微软雅黑" w:cs="微软雅黑" w:hint="eastAsia"/>
          <w:spacing w:val="4"/>
          <w:sz w:val="24"/>
          <w:szCs w:val="24"/>
          <w:lang w:eastAsia="zh-CN"/>
        </w:rPr>
        <w:t>%。美元兑离岸人民币周</w:t>
      </w:r>
      <w:r w:rsidR="001F5601">
        <w:rPr>
          <w:rFonts w:ascii="微软雅黑" w:eastAsia="微软雅黑" w:hAnsi="微软雅黑" w:cs="微软雅黑" w:hint="eastAsia"/>
          <w:spacing w:val="4"/>
          <w:sz w:val="24"/>
          <w:szCs w:val="24"/>
          <w:lang w:eastAsia="zh-CN"/>
        </w:rPr>
        <w:t>跌</w:t>
      </w:r>
      <w:r w:rsidR="001063E4">
        <w:rPr>
          <w:rFonts w:ascii="微软雅黑" w:eastAsia="微软雅黑" w:hAnsi="微软雅黑" w:cs="微软雅黑"/>
          <w:spacing w:val="4"/>
          <w:sz w:val="24"/>
          <w:szCs w:val="24"/>
          <w:lang w:eastAsia="zh-CN"/>
        </w:rPr>
        <w:t>1.06</w:t>
      </w:r>
      <w:r w:rsidRPr="00947AFC">
        <w:rPr>
          <w:rFonts w:ascii="微软雅黑" w:eastAsia="微软雅黑" w:hAnsi="微软雅黑" w:cs="微软雅黑" w:hint="eastAsia"/>
          <w:spacing w:val="4"/>
          <w:sz w:val="24"/>
          <w:szCs w:val="24"/>
          <w:lang w:eastAsia="zh-CN"/>
        </w:rPr>
        <w:t>%。LME</w:t>
      </w:r>
      <w:proofErr w:type="gramStart"/>
      <w:r w:rsidRPr="00947AFC">
        <w:rPr>
          <w:rFonts w:ascii="微软雅黑" w:eastAsia="微软雅黑" w:hAnsi="微软雅黑" w:cs="微软雅黑" w:hint="eastAsia"/>
          <w:spacing w:val="4"/>
          <w:sz w:val="24"/>
          <w:szCs w:val="24"/>
          <w:lang w:eastAsia="zh-CN"/>
        </w:rPr>
        <w:t>铜周</w:t>
      </w:r>
      <w:r w:rsidR="00BE5A44">
        <w:rPr>
          <w:rFonts w:ascii="微软雅黑" w:eastAsia="微软雅黑" w:hAnsi="微软雅黑" w:cs="微软雅黑" w:hint="eastAsia"/>
          <w:spacing w:val="4"/>
          <w:sz w:val="24"/>
          <w:szCs w:val="24"/>
          <w:lang w:eastAsia="zh-CN"/>
        </w:rPr>
        <w:t>涨</w:t>
      </w:r>
      <w:proofErr w:type="gramEnd"/>
      <w:r w:rsidR="001063E4">
        <w:rPr>
          <w:rFonts w:ascii="微软雅黑" w:eastAsia="微软雅黑" w:hAnsi="微软雅黑" w:cs="微软雅黑"/>
          <w:spacing w:val="4"/>
          <w:sz w:val="24"/>
          <w:szCs w:val="24"/>
          <w:lang w:eastAsia="zh-CN"/>
        </w:rPr>
        <w:t>0.06</w:t>
      </w:r>
      <w:r w:rsidRPr="00947AFC">
        <w:rPr>
          <w:rFonts w:ascii="微软雅黑" w:eastAsia="微软雅黑" w:hAnsi="微软雅黑" w:cs="微软雅黑" w:hint="eastAsia"/>
          <w:spacing w:val="4"/>
          <w:sz w:val="24"/>
          <w:szCs w:val="24"/>
          <w:lang w:eastAsia="zh-CN"/>
        </w:rPr>
        <w:t>%，COMEX</w:t>
      </w:r>
      <w:proofErr w:type="gramStart"/>
      <w:r w:rsidRPr="00947AFC">
        <w:rPr>
          <w:rFonts w:ascii="微软雅黑" w:eastAsia="微软雅黑" w:hAnsi="微软雅黑" w:cs="微软雅黑" w:hint="eastAsia"/>
          <w:spacing w:val="4"/>
          <w:sz w:val="24"/>
          <w:szCs w:val="24"/>
          <w:lang w:eastAsia="zh-CN"/>
        </w:rPr>
        <w:t>黄金周</w:t>
      </w:r>
      <w:proofErr w:type="gramEnd"/>
      <w:r w:rsidR="001063E4">
        <w:rPr>
          <w:rFonts w:ascii="微软雅黑" w:eastAsia="微软雅黑" w:hAnsi="微软雅黑" w:cs="微软雅黑" w:hint="eastAsia"/>
          <w:spacing w:val="4"/>
          <w:sz w:val="24"/>
          <w:szCs w:val="24"/>
          <w:lang w:eastAsia="zh-CN"/>
        </w:rPr>
        <w:t>跌</w:t>
      </w:r>
      <w:r w:rsidR="001063E4">
        <w:rPr>
          <w:rFonts w:ascii="微软雅黑" w:eastAsia="微软雅黑" w:hAnsi="微软雅黑" w:cs="微软雅黑"/>
          <w:spacing w:val="4"/>
          <w:sz w:val="24"/>
          <w:szCs w:val="24"/>
          <w:lang w:eastAsia="zh-CN"/>
        </w:rPr>
        <w:t>1.55</w:t>
      </w:r>
      <w:r w:rsidRPr="00947AFC">
        <w:rPr>
          <w:rFonts w:ascii="微软雅黑" w:eastAsia="微软雅黑" w:hAnsi="微软雅黑" w:cs="微软雅黑" w:hint="eastAsia"/>
          <w:spacing w:val="4"/>
          <w:sz w:val="24"/>
          <w:szCs w:val="24"/>
          <w:lang w:eastAsia="zh-CN"/>
        </w:rPr>
        <w:t>%，COMEX</w:t>
      </w:r>
      <w:proofErr w:type="gramStart"/>
      <w:r w:rsidRPr="00947AFC">
        <w:rPr>
          <w:rFonts w:ascii="微软雅黑" w:eastAsia="微软雅黑" w:hAnsi="微软雅黑" w:cs="微软雅黑" w:hint="eastAsia"/>
          <w:spacing w:val="4"/>
          <w:sz w:val="24"/>
          <w:szCs w:val="24"/>
          <w:lang w:eastAsia="zh-CN"/>
        </w:rPr>
        <w:t>白银周</w:t>
      </w:r>
      <w:proofErr w:type="gramEnd"/>
      <w:r w:rsidR="001063E4">
        <w:rPr>
          <w:rFonts w:ascii="微软雅黑" w:eastAsia="微软雅黑" w:hAnsi="微软雅黑" w:cs="微软雅黑" w:hint="eastAsia"/>
          <w:spacing w:val="4"/>
          <w:sz w:val="24"/>
          <w:szCs w:val="24"/>
          <w:lang w:eastAsia="zh-CN"/>
        </w:rPr>
        <w:t>跌2</w:t>
      </w:r>
      <w:r w:rsidR="001063E4">
        <w:rPr>
          <w:rFonts w:ascii="微软雅黑" w:eastAsia="微软雅黑" w:hAnsi="微软雅黑" w:cs="微软雅黑"/>
          <w:spacing w:val="4"/>
          <w:sz w:val="24"/>
          <w:szCs w:val="24"/>
          <w:lang w:eastAsia="zh-CN"/>
        </w:rPr>
        <w:t>.51</w:t>
      </w:r>
      <w:r w:rsidRPr="00947AFC">
        <w:rPr>
          <w:rFonts w:ascii="微软雅黑" w:eastAsia="微软雅黑" w:hAnsi="微软雅黑" w:cs="微软雅黑" w:hint="eastAsia"/>
          <w:spacing w:val="4"/>
          <w:sz w:val="24"/>
          <w:szCs w:val="24"/>
          <w:lang w:eastAsia="zh-CN"/>
        </w:rPr>
        <w:t>%。WTI</w:t>
      </w:r>
      <w:proofErr w:type="gramStart"/>
      <w:r w:rsidRPr="00947AFC">
        <w:rPr>
          <w:rFonts w:ascii="微软雅黑" w:eastAsia="微软雅黑" w:hAnsi="微软雅黑" w:cs="微软雅黑" w:hint="eastAsia"/>
          <w:spacing w:val="4"/>
          <w:sz w:val="24"/>
          <w:szCs w:val="24"/>
          <w:lang w:eastAsia="zh-CN"/>
        </w:rPr>
        <w:t>原油周</w:t>
      </w:r>
      <w:proofErr w:type="gramEnd"/>
      <w:r w:rsidR="001F5601">
        <w:rPr>
          <w:rFonts w:ascii="微软雅黑" w:eastAsia="微软雅黑" w:hAnsi="微软雅黑" w:cs="微软雅黑" w:hint="eastAsia"/>
          <w:spacing w:val="4"/>
          <w:sz w:val="24"/>
          <w:szCs w:val="24"/>
          <w:lang w:eastAsia="zh-CN"/>
        </w:rPr>
        <w:t>跌</w:t>
      </w:r>
      <w:r w:rsidR="001063E4">
        <w:rPr>
          <w:rFonts w:ascii="微软雅黑" w:eastAsia="微软雅黑" w:hAnsi="微软雅黑" w:cs="微软雅黑"/>
          <w:spacing w:val="4"/>
          <w:sz w:val="24"/>
          <w:szCs w:val="24"/>
          <w:lang w:eastAsia="zh-CN"/>
        </w:rPr>
        <w:t>7.36</w:t>
      </w:r>
      <w:r w:rsidRPr="00947AFC">
        <w:rPr>
          <w:rFonts w:ascii="微软雅黑" w:eastAsia="微软雅黑" w:hAnsi="微软雅黑" w:cs="微软雅黑" w:hint="eastAsia"/>
          <w:spacing w:val="4"/>
          <w:sz w:val="24"/>
          <w:szCs w:val="24"/>
          <w:lang w:eastAsia="zh-CN"/>
        </w:rPr>
        <w:t>%。</w:t>
      </w:r>
      <w:r w:rsidRPr="00743251">
        <w:rPr>
          <w:rFonts w:ascii="微软雅黑" w:eastAsia="微软雅黑" w:hAnsi="微软雅黑" w:cs="微软雅黑" w:hint="eastAsia"/>
          <w:spacing w:val="4"/>
          <w:sz w:val="24"/>
          <w:szCs w:val="24"/>
          <w:lang w:eastAsia="zh-CN"/>
        </w:rPr>
        <w:t>ICE原糖期货</w:t>
      </w:r>
      <w:r w:rsidR="00F562AA" w:rsidRPr="00743251">
        <w:rPr>
          <w:rFonts w:ascii="微软雅黑" w:eastAsia="微软雅黑" w:hAnsi="微软雅黑" w:cs="微软雅黑" w:hint="eastAsia"/>
          <w:spacing w:val="4"/>
          <w:sz w:val="24"/>
          <w:szCs w:val="24"/>
          <w:lang w:eastAsia="zh-CN"/>
        </w:rPr>
        <w:t>主力</w:t>
      </w:r>
      <w:proofErr w:type="gramStart"/>
      <w:r w:rsidR="00F562AA" w:rsidRPr="00743251">
        <w:rPr>
          <w:rFonts w:ascii="微软雅黑" w:eastAsia="微软雅黑" w:hAnsi="微软雅黑" w:cs="微软雅黑" w:hint="eastAsia"/>
          <w:spacing w:val="4"/>
          <w:sz w:val="24"/>
          <w:szCs w:val="24"/>
          <w:lang w:eastAsia="zh-CN"/>
        </w:rPr>
        <w:t>合约</w:t>
      </w:r>
      <w:r w:rsidRPr="00743251">
        <w:rPr>
          <w:rFonts w:ascii="微软雅黑" w:eastAsia="微软雅黑" w:hAnsi="微软雅黑" w:cs="微软雅黑" w:hint="eastAsia"/>
          <w:spacing w:val="4"/>
          <w:sz w:val="24"/>
          <w:szCs w:val="24"/>
          <w:lang w:eastAsia="zh-CN"/>
        </w:rPr>
        <w:t>周</w:t>
      </w:r>
      <w:proofErr w:type="gramEnd"/>
      <w:r w:rsidR="001063E4">
        <w:rPr>
          <w:rFonts w:ascii="微软雅黑" w:eastAsia="微软雅黑" w:hAnsi="微软雅黑" w:cs="微软雅黑" w:hint="eastAsia"/>
          <w:spacing w:val="4"/>
          <w:sz w:val="24"/>
          <w:szCs w:val="24"/>
          <w:lang w:eastAsia="zh-CN"/>
        </w:rPr>
        <w:t>跌5</w:t>
      </w:r>
      <w:r w:rsidR="001063E4">
        <w:rPr>
          <w:rFonts w:ascii="微软雅黑" w:eastAsia="微软雅黑" w:hAnsi="微软雅黑" w:cs="微软雅黑"/>
          <w:spacing w:val="4"/>
          <w:sz w:val="24"/>
          <w:szCs w:val="24"/>
          <w:lang w:eastAsia="zh-CN"/>
        </w:rPr>
        <w:t>.01</w:t>
      </w:r>
      <w:r w:rsidRPr="00743251">
        <w:rPr>
          <w:rFonts w:ascii="微软雅黑" w:eastAsia="微软雅黑" w:hAnsi="微软雅黑" w:cs="微软雅黑" w:hint="eastAsia"/>
          <w:spacing w:val="4"/>
          <w:sz w:val="24"/>
          <w:szCs w:val="24"/>
          <w:lang w:eastAsia="zh-CN"/>
        </w:rPr>
        <w:t>%，ICE</w:t>
      </w:r>
      <w:proofErr w:type="gramStart"/>
      <w:r w:rsidRPr="00743251">
        <w:rPr>
          <w:rFonts w:ascii="微软雅黑" w:eastAsia="微软雅黑" w:hAnsi="微软雅黑" w:cs="微软雅黑" w:hint="eastAsia"/>
          <w:spacing w:val="4"/>
          <w:sz w:val="24"/>
          <w:szCs w:val="24"/>
          <w:lang w:eastAsia="zh-CN"/>
        </w:rPr>
        <w:t>棉</w:t>
      </w:r>
      <w:r w:rsidR="00F562AA" w:rsidRPr="00743251">
        <w:rPr>
          <w:rFonts w:ascii="微软雅黑" w:eastAsia="微软雅黑" w:hAnsi="微软雅黑" w:cs="微软雅黑" w:hint="eastAsia"/>
          <w:spacing w:val="4"/>
          <w:sz w:val="24"/>
          <w:szCs w:val="24"/>
          <w:lang w:eastAsia="zh-CN"/>
        </w:rPr>
        <w:t>主力合约</w:t>
      </w:r>
      <w:r w:rsidRPr="00743251">
        <w:rPr>
          <w:rFonts w:ascii="微软雅黑" w:eastAsia="微软雅黑" w:hAnsi="微软雅黑" w:cs="微软雅黑" w:hint="eastAsia"/>
          <w:spacing w:val="4"/>
          <w:sz w:val="24"/>
          <w:szCs w:val="24"/>
          <w:lang w:eastAsia="zh-CN"/>
        </w:rPr>
        <w:t>周</w:t>
      </w:r>
      <w:proofErr w:type="gramEnd"/>
      <w:r w:rsidR="001063E4">
        <w:rPr>
          <w:rFonts w:ascii="微软雅黑" w:eastAsia="微软雅黑" w:hAnsi="微软雅黑" w:cs="微软雅黑" w:hint="eastAsia"/>
          <w:spacing w:val="4"/>
          <w:sz w:val="24"/>
          <w:szCs w:val="24"/>
          <w:lang w:eastAsia="zh-CN"/>
        </w:rPr>
        <w:t>跌0</w:t>
      </w:r>
      <w:r w:rsidR="001063E4">
        <w:rPr>
          <w:rFonts w:ascii="微软雅黑" w:eastAsia="微软雅黑" w:hAnsi="微软雅黑" w:cs="微软雅黑"/>
          <w:spacing w:val="4"/>
          <w:sz w:val="24"/>
          <w:szCs w:val="24"/>
          <w:lang w:eastAsia="zh-CN"/>
        </w:rPr>
        <w:t>.64</w:t>
      </w:r>
      <w:r w:rsidRPr="00743251">
        <w:rPr>
          <w:rFonts w:ascii="微软雅黑" w:eastAsia="微软雅黑" w:hAnsi="微软雅黑" w:cs="微软雅黑" w:hint="eastAsia"/>
          <w:spacing w:val="4"/>
          <w:sz w:val="24"/>
          <w:szCs w:val="24"/>
          <w:lang w:eastAsia="zh-CN"/>
        </w:rPr>
        <w:t>%，MB铁矿石周</w:t>
      </w:r>
      <w:r w:rsidR="001063E4">
        <w:rPr>
          <w:rFonts w:ascii="微软雅黑" w:eastAsia="微软雅黑" w:hAnsi="微软雅黑" w:cs="微软雅黑" w:hint="eastAsia"/>
          <w:spacing w:val="4"/>
          <w:sz w:val="24"/>
          <w:szCs w:val="24"/>
          <w:lang w:eastAsia="zh-CN"/>
        </w:rPr>
        <w:t>跌2</w:t>
      </w:r>
      <w:r w:rsidR="001063E4">
        <w:rPr>
          <w:rFonts w:ascii="微软雅黑" w:eastAsia="微软雅黑" w:hAnsi="微软雅黑" w:cs="微软雅黑"/>
          <w:spacing w:val="4"/>
          <w:sz w:val="24"/>
          <w:szCs w:val="24"/>
          <w:lang w:eastAsia="zh-CN"/>
        </w:rPr>
        <w:t>.46</w:t>
      </w:r>
      <w:r w:rsidRPr="00743251">
        <w:rPr>
          <w:rFonts w:ascii="微软雅黑" w:eastAsia="微软雅黑" w:hAnsi="微软雅黑" w:cs="微软雅黑" w:hint="eastAsia"/>
          <w:spacing w:val="4"/>
          <w:sz w:val="24"/>
          <w:szCs w:val="24"/>
          <w:lang w:eastAsia="zh-CN"/>
        </w:rPr>
        <w:t>%。</w:t>
      </w:r>
    </w:p>
    <w:p w14:paraId="07AA11A4" w14:textId="07A6B2AF"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002503E6">
        <w:rPr>
          <w:rFonts w:ascii="微软雅黑" w:eastAsia="微软雅黑" w:hAnsi="微软雅黑" w:cs="微软雅黑" w:hint="eastAsia"/>
          <w:spacing w:val="7"/>
          <w:sz w:val="24"/>
          <w:szCs w:val="24"/>
          <w:lang w:eastAsia="zh-CN"/>
        </w:rPr>
        <w:t>资产</w:t>
      </w:r>
      <w:r w:rsidRPr="00517A64">
        <w:rPr>
          <w:rFonts w:ascii="微软雅黑" w:eastAsia="微软雅黑" w:hAnsi="微软雅黑" w:cs="微软雅黑"/>
          <w:spacing w:val="7"/>
          <w:sz w:val="24"/>
          <w:szCs w:val="24"/>
          <w:lang w:eastAsia="zh-CN"/>
        </w:rPr>
        <w:t>涨跌幅</w:t>
      </w:r>
    </w:p>
    <w:p w14:paraId="227387B0" w14:textId="42EA2A53" w:rsidR="00993B64" w:rsidRPr="00184E17" w:rsidRDefault="001063E4" w:rsidP="00EB09FD">
      <w:pPr>
        <w:spacing w:before="235" w:line="176" w:lineRule="auto"/>
        <w:ind w:firstLineChars="100" w:firstLine="240"/>
        <w:jc w:val="center"/>
        <w:rPr>
          <w:rFonts w:ascii="微软雅黑" w:eastAsia="微软雅黑" w:hAnsi="微软雅黑" w:cs="微软雅黑"/>
          <w:spacing w:val="7"/>
          <w:sz w:val="24"/>
          <w:szCs w:val="24"/>
          <w:lang w:eastAsia="zh-CN"/>
        </w:rPr>
      </w:pPr>
      <w:bookmarkStart w:id="0" w:name="_GoBack"/>
      <w:r>
        <w:rPr>
          <w:rFonts w:ascii="Times New Roman" w:eastAsia="Times New Roman" w:hAnsi="Times New Roman" w:cs="Times New Roman"/>
          <w:noProof/>
          <w:snapToGrid/>
          <w:color w:val="auto"/>
          <w:sz w:val="24"/>
          <w:szCs w:val="24"/>
          <w:lang w:eastAsia="zh-CN"/>
        </w:rPr>
        <w:drawing>
          <wp:inline distT="0" distB="0" distL="0" distR="0" wp14:anchorId="73DC2CC7" wp14:editId="5E9C625A">
            <wp:extent cx="6548531" cy="414337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8931" cy="4149955"/>
                    </a:xfrm>
                    <a:prstGeom prst="rect">
                      <a:avLst/>
                    </a:prstGeom>
                    <a:noFill/>
                  </pic:spPr>
                </pic:pic>
              </a:graphicData>
            </a:graphic>
          </wp:inline>
        </w:drawing>
      </w:r>
      <w:bookmarkEnd w:id="0"/>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AC743F" w:rsidRDefault="00E42547" w:rsidP="00AC743F">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2FD92C37" w14:textId="3C7A6232" w:rsidR="00A26892" w:rsidRPr="00A26892" w:rsidRDefault="00E42547" w:rsidP="00A26892">
      <w:pPr>
        <w:pStyle w:val="a8"/>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2693CA57" w14:textId="77777777" w:rsidR="003820BA" w:rsidRPr="003820BA" w:rsidRDefault="003820BA" w:rsidP="003820BA">
      <w:pPr>
        <w:spacing w:before="102" w:line="257" w:lineRule="auto"/>
        <w:ind w:right="210"/>
        <w:jc w:val="both"/>
        <w:rPr>
          <w:rFonts w:ascii="微软雅黑" w:eastAsia="微软雅黑" w:hAnsi="微软雅黑" w:cs="微软雅黑"/>
          <w:color w:val="auto"/>
          <w:spacing w:val="4"/>
          <w:lang w:eastAsia="zh-CN"/>
        </w:rPr>
      </w:pPr>
      <w:r w:rsidRPr="003820BA">
        <w:rPr>
          <w:rFonts w:ascii="微软雅黑" w:eastAsia="微软雅黑" w:hAnsi="微软雅黑" w:cs="微软雅黑" w:hint="eastAsia"/>
          <w:color w:val="auto"/>
          <w:spacing w:val="4"/>
          <w:lang w:eastAsia="zh-CN"/>
        </w:rPr>
        <w:t>【美国总统表示，已经完成了</w:t>
      </w:r>
      <w:r w:rsidRPr="003820BA">
        <w:rPr>
          <w:rFonts w:ascii="微软雅黑" w:eastAsia="微软雅黑" w:hAnsi="微软雅黑" w:cs="微软雅黑"/>
          <w:color w:val="auto"/>
          <w:spacing w:val="4"/>
          <w:lang w:eastAsia="zh-CN"/>
        </w:rPr>
        <w:t>200</w:t>
      </w:r>
      <w:r w:rsidRPr="003820BA">
        <w:rPr>
          <w:rFonts w:ascii="微软雅黑" w:eastAsia="微软雅黑" w:hAnsi="微软雅黑" w:cs="微软雅黑" w:hint="eastAsia"/>
          <w:color w:val="auto"/>
          <w:spacing w:val="4"/>
          <w:lang w:eastAsia="zh-CN"/>
        </w:rPr>
        <w:t>项贸易协议的谈判。】</w:t>
      </w:r>
    </w:p>
    <w:p w14:paraId="0EC63AA8" w14:textId="77777777" w:rsidR="003820BA" w:rsidRPr="003820BA" w:rsidRDefault="003820BA" w:rsidP="003820BA">
      <w:pPr>
        <w:spacing w:before="102" w:line="257" w:lineRule="auto"/>
        <w:ind w:right="210"/>
        <w:jc w:val="both"/>
        <w:rPr>
          <w:rFonts w:ascii="微软雅黑" w:eastAsia="微软雅黑" w:hAnsi="微软雅黑" w:cs="微软雅黑"/>
          <w:color w:val="auto"/>
          <w:spacing w:val="4"/>
          <w:lang w:eastAsia="zh-CN"/>
        </w:rPr>
      </w:pPr>
      <w:r w:rsidRPr="003820BA">
        <w:rPr>
          <w:rFonts w:ascii="微软雅黑" w:eastAsia="微软雅黑" w:hAnsi="微软雅黑" w:cs="微软雅黑" w:hint="eastAsia"/>
          <w:color w:val="auto"/>
          <w:spacing w:val="4"/>
          <w:lang w:eastAsia="zh-CN"/>
        </w:rPr>
        <w:t>【美国财长贝森特表示，正与</w:t>
      </w:r>
      <w:r w:rsidRPr="003820BA">
        <w:rPr>
          <w:rFonts w:ascii="微软雅黑" w:eastAsia="微软雅黑" w:hAnsi="微软雅黑" w:cs="微软雅黑"/>
          <w:color w:val="auto"/>
          <w:spacing w:val="4"/>
          <w:lang w:eastAsia="zh-CN"/>
        </w:rPr>
        <w:t>18</w:t>
      </w:r>
      <w:r w:rsidRPr="003820BA">
        <w:rPr>
          <w:rFonts w:ascii="微软雅黑" w:eastAsia="微软雅黑" w:hAnsi="微软雅黑" w:cs="微软雅黑" w:hint="eastAsia"/>
          <w:color w:val="auto"/>
          <w:spacing w:val="4"/>
          <w:lang w:eastAsia="zh-CN"/>
        </w:rPr>
        <w:t>个交易伙伴进行定制化协议；首笔贸易协议可能最早在本周或下周达成。】</w:t>
      </w:r>
    </w:p>
    <w:p w14:paraId="7C538857" w14:textId="65C50AB5" w:rsidR="003820BA" w:rsidRPr="005A4147" w:rsidRDefault="003820BA" w:rsidP="003820BA">
      <w:pPr>
        <w:spacing w:before="102" w:line="257" w:lineRule="auto"/>
        <w:ind w:right="210"/>
        <w:jc w:val="both"/>
        <w:rPr>
          <w:rFonts w:ascii="微软雅黑" w:eastAsia="微软雅黑" w:hAnsi="微软雅黑" w:cs="微软雅黑"/>
          <w:color w:val="auto"/>
          <w:spacing w:val="4"/>
          <w:lang w:eastAsia="zh-CN"/>
        </w:rPr>
      </w:pPr>
      <w:r w:rsidRPr="003820BA">
        <w:rPr>
          <w:rFonts w:ascii="微软雅黑" w:eastAsia="微软雅黑" w:hAnsi="微软雅黑" w:cs="微软雅黑" w:hint="eastAsia"/>
          <w:color w:val="auto"/>
          <w:spacing w:val="4"/>
          <w:lang w:eastAsia="zh-CN"/>
        </w:rPr>
        <w:t>【美国财政部表示，预计第二季将净举债</w:t>
      </w:r>
      <w:r w:rsidRPr="003820BA">
        <w:rPr>
          <w:rFonts w:ascii="微软雅黑" w:eastAsia="微软雅黑" w:hAnsi="微软雅黑" w:cs="微软雅黑"/>
          <w:color w:val="auto"/>
          <w:spacing w:val="4"/>
          <w:lang w:eastAsia="zh-CN"/>
        </w:rPr>
        <w:t>5140</w:t>
      </w:r>
      <w:r w:rsidRPr="003820BA">
        <w:rPr>
          <w:rFonts w:ascii="微软雅黑" w:eastAsia="微软雅黑" w:hAnsi="微软雅黑" w:cs="微软雅黑" w:hint="eastAsia"/>
          <w:color w:val="auto"/>
          <w:spacing w:val="4"/>
          <w:lang w:eastAsia="zh-CN"/>
        </w:rPr>
        <w:t>亿美元，较</w:t>
      </w:r>
      <w:r w:rsidRPr="003820BA">
        <w:rPr>
          <w:rFonts w:ascii="微软雅黑" w:eastAsia="微软雅黑" w:hAnsi="微软雅黑" w:cs="微软雅黑"/>
          <w:color w:val="auto"/>
          <w:spacing w:val="4"/>
          <w:lang w:eastAsia="zh-CN"/>
        </w:rPr>
        <w:t>2</w:t>
      </w:r>
      <w:r w:rsidRPr="003820BA">
        <w:rPr>
          <w:rFonts w:ascii="微软雅黑" w:eastAsia="微软雅黑" w:hAnsi="微软雅黑" w:cs="微软雅黑" w:hint="eastAsia"/>
          <w:color w:val="auto"/>
          <w:spacing w:val="4"/>
          <w:lang w:eastAsia="zh-CN"/>
        </w:rPr>
        <w:t>月预估高出</w:t>
      </w:r>
      <w:r w:rsidRPr="003820BA">
        <w:rPr>
          <w:rFonts w:ascii="微软雅黑" w:eastAsia="微软雅黑" w:hAnsi="微软雅黑" w:cs="微软雅黑"/>
          <w:color w:val="auto"/>
          <w:spacing w:val="4"/>
          <w:lang w:eastAsia="zh-CN"/>
        </w:rPr>
        <w:t>3910</w:t>
      </w:r>
      <w:r w:rsidRPr="003820BA">
        <w:rPr>
          <w:rFonts w:ascii="微软雅黑" w:eastAsia="微软雅黑" w:hAnsi="微软雅黑" w:cs="微软雅黑" w:hint="eastAsia"/>
          <w:color w:val="auto"/>
          <w:spacing w:val="4"/>
          <w:lang w:eastAsia="zh-CN"/>
        </w:rPr>
        <w:t>亿美元，主要因当季初现金结余较低，且净现金流预估较低。】</w:t>
      </w:r>
    </w:p>
    <w:p w14:paraId="0F81B5CA" w14:textId="77777777" w:rsidR="003820BA" w:rsidRPr="005A4147" w:rsidRDefault="003820BA" w:rsidP="003820BA">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Pr="005032E4">
        <w:rPr>
          <w:rFonts w:ascii="微软雅黑" w:eastAsia="微软雅黑" w:hAnsi="微软雅黑" w:cs="微软雅黑" w:hint="eastAsia"/>
          <w:color w:val="auto"/>
          <w:spacing w:val="4"/>
          <w:lang w:eastAsia="zh-CN"/>
        </w:rPr>
        <w:t>美国商务部长卢特尼克表示，</w:t>
      </w:r>
      <w:r w:rsidRPr="005032E4">
        <w:rPr>
          <w:rFonts w:ascii="微软雅黑" w:eastAsia="微软雅黑" w:hAnsi="微软雅黑" w:cs="微软雅黑"/>
          <w:color w:val="auto"/>
          <w:spacing w:val="4"/>
          <w:lang w:eastAsia="zh-CN"/>
        </w:rPr>
        <w:t>10%</w:t>
      </w:r>
      <w:r w:rsidRPr="005032E4">
        <w:rPr>
          <w:rFonts w:ascii="微软雅黑" w:eastAsia="微软雅黑" w:hAnsi="微软雅黑" w:cs="微软雅黑" w:hint="eastAsia"/>
          <w:color w:val="auto"/>
          <w:spacing w:val="4"/>
          <w:lang w:eastAsia="zh-CN"/>
        </w:rPr>
        <w:t>的关税实际上不会改变商品价格；不会透露几乎达成贸易协议的国家的名字；市场对关税影响的解读存在误读。美国制造的汽车制造商将在进口零部件时，按照这些汽车的价值获</w:t>
      </w:r>
      <w:r w:rsidRPr="005032E4">
        <w:rPr>
          <w:rFonts w:ascii="微软雅黑" w:eastAsia="微软雅黑" w:hAnsi="微软雅黑" w:cs="微软雅黑" w:hint="eastAsia"/>
          <w:color w:val="auto"/>
          <w:spacing w:val="4"/>
          <w:lang w:eastAsia="zh-CN"/>
        </w:rPr>
        <w:lastRenderedPageBreak/>
        <w:t>得</w:t>
      </w:r>
      <w:r w:rsidRPr="005032E4">
        <w:rPr>
          <w:rFonts w:ascii="微软雅黑" w:eastAsia="微软雅黑" w:hAnsi="微软雅黑" w:cs="微软雅黑"/>
          <w:color w:val="auto"/>
          <w:spacing w:val="4"/>
          <w:lang w:eastAsia="zh-CN"/>
        </w:rPr>
        <w:t>15%</w:t>
      </w:r>
      <w:r w:rsidRPr="005032E4">
        <w:rPr>
          <w:rFonts w:ascii="微软雅黑" w:eastAsia="微软雅黑" w:hAnsi="微软雅黑" w:cs="微软雅黑" w:hint="eastAsia"/>
          <w:color w:val="auto"/>
          <w:spacing w:val="4"/>
          <w:lang w:eastAsia="zh-CN"/>
        </w:rPr>
        <w:t>的抵扣额度；所有在美国完成组装且含有</w:t>
      </w:r>
      <w:r w:rsidRPr="005032E4">
        <w:rPr>
          <w:rFonts w:ascii="微软雅黑" w:eastAsia="微软雅黑" w:hAnsi="微软雅黑" w:cs="微软雅黑"/>
          <w:color w:val="auto"/>
          <w:spacing w:val="4"/>
          <w:lang w:eastAsia="zh-CN"/>
        </w:rPr>
        <w:t>85%</w:t>
      </w:r>
      <w:r w:rsidRPr="005032E4">
        <w:rPr>
          <w:rFonts w:ascii="微软雅黑" w:eastAsia="微软雅黑" w:hAnsi="微软雅黑" w:cs="微软雅黑" w:hint="eastAsia"/>
          <w:color w:val="auto"/>
          <w:spacing w:val="4"/>
          <w:lang w:eastAsia="zh-CN"/>
        </w:rPr>
        <w:t>本土零部件</w:t>
      </w:r>
      <w:r>
        <w:rPr>
          <w:rFonts w:ascii="微软雅黑" w:eastAsia="微软雅黑" w:hAnsi="微软雅黑" w:cs="微软雅黑" w:hint="eastAsia"/>
          <w:color w:val="auto"/>
          <w:spacing w:val="4"/>
          <w:lang w:eastAsia="zh-CN"/>
        </w:rPr>
        <w:t>含量的汽车将免征关税；这将帮助国内汽车制造商将供应链迁移到美国</w:t>
      </w:r>
      <w:r w:rsidRPr="00CE2DAA">
        <w:rPr>
          <w:rFonts w:ascii="微软雅黑" w:eastAsia="微软雅黑" w:hAnsi="微软雅黑" w:cs="微软雅黑" w:hint="eastAsia"/>
          <w:color w:val="auto"/>
          <w:spacing w:val="4"/>
          <w:lang w:eastAsia="zh-CN"/>
        </w:rPr>
        <w:t>。</w:t>
      </w:r>
      <w:r w:rsidRPr="00587742">
        <w:rPr>
          <w:rFonts w:ascii="微软雅黑" w:eastAsia="微软雅黑" w:hAnsi="微软雅黑" w:cs="微软雅黑" w:hint="eastAsia"/>
          <w:color w:val="auto"/>
          <w:spacing w:val="4"/>
          <w:lang w:eastAsia="zh-CN"/>
        </w:rPr>
        <w:t>】</w:t>
      </w:r>
    </w:p>
    <w:p w14:paraId="7E27CBD6" w14:textId="07861760" w:rsidR="003820BA" w:rsidRDefault="003820BA" w:rsidP="003820BA">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5032E4">
        <w:rPr>
          <w:rFonts w:ascii="微软雅黑" w:eastAsia="微软雅黑" w:hAnsi="微软雅黑" w:cs="微软雅黑" w:hint="eastAsia"/>
          <w:color w:val="auto"/>
          <w:spacing w:val="4"/>
          <w:lang w:eastAsia="zh-CN"/>
        </w:rPr>
        <w:t>美国财长贝森特表示，美将在接下来几周内与至少</w:t>
      </w:r>
      <w:r w:rsidRPr="005032E4">
        <w:rPr>
          <w:rFonts w:ascii="微软雅黑" w:eastAsia="微软雅黑" w:hAnsi="微软雅黑" w:cs="微软雅黑"/>
          <w:color w:val="auto"/>
          <w:spacing w:val="4"/>
          <w:lang w:eastAsia="zh-CN"/>
        </w:rPr>
        <w:t>17</w:t>
      </w:r>
      <w:r w:rsidRPr="005032E4">
        <w:rPr>
          <w:rFonts w:ascii="微软雅黑" w:eastAsia="微软雅黑" w:hAnsi="微软雅黑" w:cs="微软雅黑" w:hint="eastAsia"/>
          <w:color w:val="auto"/>
          <w:spacing w:val="4"/>
          <w:lang w:eastAsia="zh-CN"/>
        </w:rPr>
        <w:t>个合作伙伴进行会谈；有很大机会在税收法案中看到所得税减免，关税收入或可用于减税；美国总统已会晤国内外汽车制造商，希望给予汽车制造商创造就业的机会。</w:t>
      </w:r>
      <w:r>
        <w:rPr>
          <w:rFonts w:ascii="微软雅黑" w:eastAsia="微软雅黑" w:hAnsi="微软雅黑" w:cs="微软雅黑" w:hint="eastAsia"/>
          <w:color w:val="auto"/>
          <w:spacing w:val="4"/>
          <w:lang w:eastAsia="zh-CN"/>
        </w:rPr>
        <w:t>】</w:t>
      </w:r>
    </w:p>
    <w:p w14:paraId="08C063A6" w14:textId="77777777" w:rsidR="003820BA" w:rsidRDefault="003820BA" w:rsidP="003820BA">
      <w:pPr>
        <w:spacing w:before="102" w:line="257" w:lineRule="auto"/>
        <w:ind w:right="646"/>
        <w:jc w:val="both"/>
        <w:rPr>
          <w:rFonts w:ascii="微软雅黑" w:eastAsia="微软雅黑" w:hAnsi="微软雅黑" w:cs="微软雅黑"/>
          <w:spacing w:val="4"/>
          <w:sz w:val="22"/>
          <w:szCs w:val="24"/>
          <w:lang w:eastAsia="zh-CN"/>
        </w:rPr>
      </w:pPr>
      <w:r>
        <w:rPr>
          <w:rFonts w:ascii="微软雅黑" w:eastAsia="微软雅黑" w:hAnsi="微软雅黑" w:cs="微软雅黑" w:hint="eastAsia"/>
          <w:spacing w:val="4"/>
          <w:sz w:val="22"/>
          <w:szCs w:val="24"/>
          <w:lang w:eastAsia="zh-CN"/>
        </w:rPr>
        <w:t>【</w:t>
      </w:r>
      <w:r w:rsidRPr="003820BA">
        <w:rPr>
          <w:rFonts w:ascii="微软雅黑" w:eastAsia="微软雅黑" w:hAnsi="微软雅黑" w:cs="微软雅黑" w:hint="eastAsia"/>
          <w:spacing w:val="4"/>
          <w:sz w:val="22"/>
          <w:szCs w:val="24"/>
          <w:lang w:eastAsia="zh-CN"/>
        </w:rPr>
        <w:t>美国总统表示，将在未来几周和几个月内通过减税法案，承诺不会削减医疗保险和社会保障。</w:t>
      </w:r>
      <w:r>
        <w:rPr>
          <w:rFonts w:ascii="微软雅黑" w:eastAsia="微软雅黑" w:hAnsi="微软雅黑" w:cs="微软雅黑" w:hint="eastAsia"/>
          <w:spacing w:val="4"/>
          <w:sz w:val="22"/>
          <w:szCs w:val="24"/>
          <w:lang w:eastAsia="zh-CN"/>
        </w:rPr>
        <w:t>】</w:t>
      </w:r>
    </w:p>
    <w:p w14:paraId="57BB8589" w14:textId="77777777" w:rsidR="003820BA" w:rsidRDefault="003820BA" w:rsidP="003820BA">
      <w:pPr>
        <w:spacing w:before="102" w:line="257" w:lineRule="auto"/>
        <w:ind w:right="646"/>
        <w:jc w:val="both"/>
        <w:rPr>
          <w:rFonts w:ascii="微软雅黑" w:eastAsia="微软雅黑" w:hAnsi="微软雅黑" w:cs="微软雅黑"/>
          <w:spacing w:val="4"/>
          <w:sz w:val="22"/>
          <w:szCs w:val="24"/>
          <w:lang w:eastAsia="zh-CN"/>
        </w:rPr>
      </w:pPr>
      <w:r>
        <w:rPr>
          <w:rFonts w:ascii="微软雅黑" w:eastAsia="微软雅黑" w:hAnsi="微软雅黑" w:cs="微软雅黑" w:hint="eastAsia"/>
          <w:spacing w:val="4"/>
          <w:sz w:val="22"/>
          <w:szCs w:val="24"/>
          <w:lang w:eastAsia="zh-CN"/>
        </w:rPr>
        <w:t>【</w:t>
      </w:r>
      <w:r w:rsidRPr="003820BA">
        <w:rPr>
          <w:rFonts w:ascii="微软雅黑" w:eastAsia="微软雅黑" w:hAnsi="微软雅黑" w:cs="微软雅黑" w:hint="eastAsia"/>
          <w:spacing w:val="4"/>
          <w:sz w:val="22"/>
          <w:szCs w:val="24"/>
          <w:lang w:eastAsia="zh-CN"/>
        </w:rPr>
        <w:t>美乌共同创建乌克兰重建投资基金，旨在吸引全球投资注入乌克兰。乌方公布美乌矿产协议的主要条款：全部所有权和控制权依旧归属于乌克兰，乌克兰领土和领海内的所有资源均为乌克兰所有；基金设立比例为</w:t>
      </w:r>
      <w:r w:rsidRPr="003820BA">
        <w:rPr>
          <w:rFonts w:ascii="微软雅黑" w:eastAsia="微软雅黑" w:hAnsi="微软雅黑" w:cs="微软雅黑"/>
          <w:spacing w:val="4"/>
          <w:sz w:val="22"/>
          <w:szCs w:val="24"/>
          <w:lang w:eastAsia="zh-CN"/>
        </w:rPr>
        <w:t>50:50</w:t>
      </w:r>
      <w:r w:rsidRPr="003820BA">
        <w:rPr>
          <w:rFonts w:ascii="微软雅黑" w:eastAsia="微软雅黑" w:hAnsi="微软雅黑" w:cs="微软雅黑" w:hint="eastAsia"/>
          <w:spacing w:val="4"/>
          <w:sz w:val="22"/>
          <w:szCs w:val="24"/>
          <w:lang w:eastAsia="zh-CN"/>
        </w:rPr>
        <w:t>，乌克兰与美国将共同管理该基金，双方均无主导投票权；协议未涉及私有化进程或国有企业管理的变动；协议未提及乌克兰对美国的债务义务；基金将完全由新许可证收入填充，涵盖关键材料以及石油天然气领域项目新许可证资金的</w:t>
      </w:r>
      <w:r w:rsidRPr="003820BA">
        <w:rPr>
          <w:rFonts w:ascii="微软雅黑" w:eastAsia="微软雅黑" w:hAnsi="微软雅黑" w:cs="微软雅黑"/>
          <w:spacing w:val="4"/>
          <w:sz w:val="22"/>
          <w:szCs w:val="24"/>
          <w:lang w:eastAsia="zh-CN"/>
        </w:rPr>
        <w:t>50%</w:t>
      </w:r>
      <w:r w:rsidRPr="003820BA">
        <w:rPr>
          <w:rFonts w:ascii="微软雅黑" w:eastAsia="微软雅黑" w:hAnsi="微软雅黑" w:cs="微软雅黑" w:hint="eastAsia"/>
          <w:spacing w:val="4"/>
          <w:sz w:val="22"/>
          <w:szCs w:val="24"/>
          <w:lang w:eastAsia="zh-CN"/>
        </w:rPr>
        <w:t>。</w:t>
      </w:r>
      <w:r>
        <w:rPr>
          <w:rFonts w:ascii="微软雅黑" w:eastAsia="微软雅黑" w:hAnsi="微软雅黑" w:cs="微软雅黑" w:hint="eastAsia"/>
          <w:spacing w:val="4"/>
          <w:sz w:val="22"/>
          <w:szCs w:val="24"/>
          <w:lang w:eastAsia="zh-CN"/>
        </w:rPr>
        <w:t>】</w:t>
      </w:r>
    </w:p>
    <w:p w14:paraId="4FFEB561" w14:textId="77777777" w:rsidR="003820BA" w:rsidRDefault="003820BA" w:rsidP="003820BA">
      <w:pPr>
        <w:spacing w:before="102" w:line="257" w:lineRule="auto"/>
        <w:ind w:right="646"/>
        <w:jc w:val="both"/>
        <w:rPr>
          <w:rFonts w:ascii="微软雅黑" w:eastAsia="微软雅黑" w:hAnsi="微软雅黑" w:cs="微软雅黑"/>
          <w:spacing w:val="4"/>
          <w:sz w:val="22"/>
          <w:szCs w:val="24"/>
          <w:lang w:eastAsia="zh-CN"/>
        </w:rPr>
      </w:pPr>
      <w:r>
        <w:rPr>
          <w:rFonts w:ascii="微软雅黑" w:eastAsia="微软雅黑" w:hAnsi="微软雅黑" w:cs="微软雅黑" w:hint="eastAsia"/>
          <w:spacing w:val="4"/>
          <w:sz w:val="22"/>
          <w:szCs w:val="24"/>
          <w:lang w:eastAsia="zh-CN"/>
        </w:rPr>
        <w:t>【</w:t>
      </w:r>
      <w:r w:rsidRPr="003820BA">
        <w:rPr>
          <w:rFonts w:ascii="微软雅黑" w:eastAsia="微软雅黑" w:hAnsi="微软雅黑" w:cs="微软雅黑" w:hint="eastAsia"/>
          <w:spacing w:val="4"/>
          <w:sz w:val="22"/>
          <w:szCs w:val="24"/>
          <w:lang w:eastAsia="zh-CN"/>
        </w:rPr>
        <w:t>美国上周初请失业金人数增幅超过预期，可能暗示因关税而导致的裁员增加。关税在第一季拖累经济。美国上周初请失业金人数为</w:t>
      </w:r>
      <w:r w:rsidRPr="003820BA">
        <w:rPr>
          <w:rFonts w:ascii="微软雅黑" w:eastAsia="微软雅黑" w:hAnsi="微软雅黑" w:cs="微软雅黑"/>
          <w:spacing w:val="4"/>
          <w:sz w:val="22"/>
          <w:szCs w:val="24"/>
          <w:lang w:eastAsia="zh-CN"/>
        </w:rPr>
        <w:t>24.1</w:t>
      </w:r>
      <w:r w:rsidRPr="003820BA">
        <w:rPr>
          <w:rFonts w:ascii="微软雅黑" w:eastAsia="微软雅黑" w:hAnsi="微软雅黑" w:cs="微软雅黑" w:hint="eastAsia"/>
          <w:spacing w:val="4"/>
          <w:sz w:val="22"/>
          <w:szCs w:val="24"/>
          <w:lang w:eastAsia="zh-CN"/>
        </w:rPr>
        <w:t>万人，预期</w:t>
      </w:r>
      <w:r w:rsidRPr="003820BA">
        <w:rPr>
          <w:rFonts w:ascii="微软雅黑" w:eastAsia="微软雅黑" w:hAnsi="微软雅黑" w:cs="微软雅黑"/>
          <w:spacing w:val="4"/>
          <w:sz w:val="22"/>
          <w:szCs w:val="24"/>
          <w:lang w:eastAsia="zh-CN"/>
        </w:rPr>
        <w:t>22.4</w:t>
      </w:r>
      <w:r w:rsidRPr="003820BA">
        <w:rPr>
          <w:rFonts w:ascii="微软雅黑" w:eastAsia="微软雅黑" w:hAnsi="微软雅黑" w:cs="微软雅黑" w:hint="eastAsia"/>
          <w:spacing w:val="4"/>
          <w:sz w:val="22"/>
          <w:szCs w:val="24"/>
          <w:lang w:eastAsia="zh-CN"/>
        </w:rPr>
        <w:t>万人，前值由</w:t>
      </w:r>
      <w:r w:rsidRPr="003820BA">
        <w:rPr>
          <w:rFonts w:ascii="微软雅黑" w:eastAsia="微软雅黑" w:hAnsi="微软雅黑" w:cs="微软雅黑"/>
          <w:spacing w:val="4"/>
          <w:sz w:val="22"/>
          <w:szCs w:val="24"/>
          <w:lang w:eastAsia="zh-CN"/>
        </w:rPr>
        <w:t>22.2</w:t>
      </w:r>
      <w:r w:rsidRPr="003820BA">
        <w:rPr>
          <w:rFonts w:ascii="微软雅黑" w:eastAsia="微软雅黑" w:hAnsi="微软雅黑" w:cs="微软雅黑" w:hint="eastAsia"/>
          <w:spacing w:val="4"/>
          <w:sz w:val="22"/>
          <w:szCs w:val="24"/>
          <w:lang w:eastAsia="zh-CN"/>
        </w:rPr>
        <w:t>万人修正为</w:t>
      </w:r>
      <w:r w:rsidRPr="003820BA">
        <w:rPr>
          <w:rFonts w:ascii="微软雅黑" w:eastAsia="微软雅黑" w:hAnsi="微软雅黑" w:cs="微软雅黑"/>
          <w:spacing w:val="4"/>
          <w:sz w:val="22"/>
          <w:szCs w:val="24"/>
          <w:lang w:eastAsia="zh-CN"/>
        </w:rPr>
        <w:t>22.3</w:t>
      </w:r>
      <w:r w:rsidRPr="003820BA">
        <w:rPr>
          <w:rFonts w:ascii="微软雅黑" w:eastAsia="微软雅黑" w:hAnsi="微软雅黑" w:cs="微软雅黑" w:hint="eastAsia"/>
          <w:spacing w:val="4"/>
          <w:sz w:val="22"/>
          <w:szCs w:val="24"/>
          <w:lang w:eastAsia="zh-CN"/>
        </w:rPr>
        <w:t>万人。</w:t>
      </w:r>
      <w:r>
        <w:rPr>
          <w:rFonts w:ascii="微软雅黑" w:eastAsia="微软雅黑" w:hAnsi="微软雅黑" w:cs="微软雅黑" w:hint="eastAsia"/>
          <w:spacing w:val="4"/>
          <w:sz w:val="22"/>
          <w:szCs w:val="24"/>
          <w:lang w:eastAsia="zh-CN"/>
        </w:rPr>
        <w:t>】</w:t>
      </w:r>
    </w:p>
    <w:p w14:paraId="7981378E" w14:textId="77777777" w:rsidR="003820BA" w:rsidRPr="003820BA" w:rsidRDefault="003820BA" w:rsidP="003820BA">
      <w:pPr>
        <w:spacing w:before="102" w:line="257" w:lineRule="auto"/>
        <w:ind w:right="210"/>
        <w:jc w:val="both"/>
        <w:rPr>
          <w:rFonts w:ascii="微软雅黑" w:eastAsia="微软雅黑" w:hAnsi="微软雅黑" w:cs="微软雅黑"/>
          <w:color w:val="auto"/>
          <w:spacing w:val="4"/>
          <w:lang w:eastAsia="zh-CN"/>
        </w:rPr>
      </w:pPr>
      <w:r w:rsidRPr="003820BA">
        <w:rPr>
          <w:rFonts w:ascii="微软雅黑" w:eastAsia="微软雅黑" w:hAnsi="微软雅黑" w:cs="微软雅黑" w:hint="eastAsia"/>
          <w:color w:val="auto"/>
          <w:spacing w:val="4"/>
          <w:lang w:eastAsia="zh-CN"/>
        </w:rPr>
        <w:t>【美国财长贝森特表示，美国</w:t>
      </w:r>
      <w:r w:rsidRPr="003820BA">
        <w:rPr>
          <w:rFonts w:cs="微软雅黑" w:hint="eastAsia"/>
          <w:color w:val="auto"/>
          <w:spacing w:val="4"/>
          <w:lang w:eastAsia="zh-CN"/>
        </w:rPr>
        <w:t>2</w:t>
      </w:r>
      <w:r w:rsidRPr="003820BA">
        <w:rPr>
          <w:rFonts w:ascii="微软雅黑" w:eastAsia="微软雅黑" w:hAnsi="微软雅黑" w:cs="微软雅黑" w:hint="eastAsia"/>
          <w:color w:val="auto"/>
          <w:spacing w:val="4"/>
          <w:lang w:eastAsia="zh-CN"/>
        </w:rPr>
        <w:t>年期国债收益率低于</w:t>
      </w:r>
      <w:r w:rsidRPr="003820BA">
        <w:rPr>
          <w:rFonts w:cs="微软雅黑" w:hint="eastAsia"/>
          <w:color w:val="auto"/>
          <w:spacing w:val="4"/>
          <w:lang w:eastAsia="zh-CN"/>
        </w:rPr>
        <w:t>10</w:t>
      </w:r>
      <w:r w:rsidRPr="003820BA">
        <w:rPr>
          <w:rFonts w:ascii="微软雅黑" w:eastAsia="微软雅黑" w:hAnsi="微软雅黑" w:cs="微软雅黑" w:hint="eastAsia"/>
          <w:color w:val="auto"/>
          <w:spacing w:val="4"/>
          <w:lang w:eastAsia="zh-CN"/>
        </w:rPr>
        <w:t>年期国债收益率，这一信号表明美联储应该降息；美国家庭消费强劲；GDP下降可能是由于进口商品的库存积压所致；预计GDP数据将被修正；政策将降低通胀。正与美国的前</w:t>
      </w:r>
      <w:r w:rsidRPr="003820BA">
        <w:rPr>
          <w:rFonts w:cs="微软雅黑" w:hint="eastAsia"/>
          <w:color w:val="auto"/>
          <w:spacing w:val="4"/>
          <w:lang w:eastAsia="zh-CN"/>
        </w:rPr>
        <w:t>17</w:t>
      </w:r>
      <w:r w:rsidRPr="003820BA">
        <w:rPr>
          <w:rFonts w:ascii="微软雅黑" w:eastAsia="微软雅黑" w:hAnsi="微软雅黑" w:cs="微软雅黑" w:hint="eastAsia"/>
          <w:color w:val="auto"/>
          <w:spacing w:val="4"/>
          <w:lang w:eastAsia="zh-CN"/>
        </w:rPr>
        <w:t>大贸易伙伴合作推进协议磋商。关税不确定性将会消除，将逐日逐周减少关税不确定性；战略上的不确定性是美国总统的谈判策略；将与日本就贸易事宜举行会谈。】</w:t>
      </w:r>
    </w:p>
    <w:p w14:paraId="3E3B6C8E" w14:textId="5C033DD3" w:rsidR="003820BA" w:rsidRDefault="003820BA" w:rsidP="003820BA">
      <w:pPr>
        <w:spacing w:before="102" w:line="257" w:lineRule="auto"/>
        <w:ind w:right="210"/>
        <w:jc w:val="both"/>
        <w:rPr>
          <w:rFonts w:ascii="微软雅黑" w:eastAsia="微软雅黑" w:hAnsi="微软雅黑" w:cs="微软雅黑"/>
          <w:color w:val="auto"/>
          <w:spacing w:val="4"/>
          <w:lang w:eastAsia="zh-CN"/>
        </w:rPr>
      </w:pPr>
      <w:r w:rsidRPr="003820BA">
        <w:rPr>
          <w:rFonts w:ascii="微软雅黑" w:eastAsia="微软雅黑" w:hAnsi="微软雅黑" w:cs="微软雅黑" w:hint="eastAsia"/>
          <w:color w:val="auto"/>
          <w:spacing w:val="4"/>
          <w:lang w:eastAsia="zh-CN"/>
        </w:rPr>
        <w:t>【美国</w:t>
      </w:r>
      <w:r w:rsidRPr="003820BA">
        <w:rPr>
          <w:rFonts w:cs="微软雅黑" w:hint="eastAsia"/>
          <w:color w:val="auto"/>
          <w:spacing w:val="4"/>
          <w:lang w:eastAsia="zh-CN"/>
        </w:rPr>
        <w:t>4</w:t>
      </w:r>
      <w:r w:rsidRPr="003820BA">
        <w:rPr>
          <w:rFonts w:ascii="微软雅黑" w:eastAsia="微软雅黑" w:hAnsi="微软雅黑" w:cs="微软雅黑" w:hint="eastAsia"/>
          <w:color w:val="auto"/>
          <w:spacing w:val="4"/>
          <w:lang w:eastAsia="zh-CN"/>
        </w:rPr>
        <w:t>月份就业增长强劲，失业率保持稳定，这表明特朗普贸易政策的不确定性尚未对招聘计划产生重大影响。美国劳工统计局数据显示，在前两个月的数据被下修后，4月非农就业人数增加了17.7万人，预期增13万人；失业率保持在4.2%不变。】</w:t>
      </w:r>
    </w:p>
    <w:p w14:paraId="03679C66" w14:textId="3DA8BBAC" w:rsidR="0057491B" w:rsidRDefault="0057491B" w:rsidP="003820BA">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57491B">
        <w:rPr>
          <w:rFonts w:ascii="微软雅黑" w:eastAsia="微软雅黑" w:hAnsi="微软雅黑" w:cs="微软雅黑" w:hint="eastAsia"/>
          <w:color w:val="auto"/>
          <w:spacing w:val="4"/>
          <w:lang w:eastAsia="zh-CN"/>
        </w:rPr>
        <w:t>美国总统特朗普宣布，授权商务部和美国贸易代表立即启动程序，对所有在国外制作的进入美国的电影征收</w:t>
      </w:r>
      <w:r w:rsidRPr="0057491B">
        <w:rPr>
          <w:rFonts w:ascii="微软雅黑" w:eastAsia="微软雅黑" w:hAnsi="微软雅黑" w:cs="微软雅黑"/>
          <w:color w:val="auto"/>
          <w:spacing w:val="4"/>
          <w:lang w:eastAsia="zh-CN"/>
        </w:rPr>
        <w:t>100%</w:t>
      </w:r>
      <w:r w:rsidRPr="0057491B">
        <w:rPr>
          <w:rFonts w:ascii="微软雅黑" w:eastAsia="微软雅黑" w:hAnsi="微软雅黑" w:cs="微软雅黑" w:hint="eastAsia"/>
          <w:color w:val="auto"/>
          <w:spacing w:val="4"/>
          <w:lang w:eastAsia="zh-CN"/>
        </w:rPr>
        <w:t>的关税。他表示，正在就贸易协议与许多国家进行会晤，本周可能达成一些贸易协议。</w:t>
      </w:r>
      <w:r>
        <w:rPr>
          <w:rFonts w:ascii="微软雅黑" w:eastAsia="微软雅黑" w:hAnsi="微软雅黑" w:cs="微软雅黑" w:hint="eastAsia"/>
          <w:color w:val="auto"/>
          <w:spacing w:val="4"/>
          <w:lang w:eastAsia="zh-CN"/>
        </w:rPr>
        <w:t>】</w:t>
      </w:r>
    </w:p>
    <w:p w14:paraId="57C3DF8E" w14:textId="77777777" w:rsidR="003820BA" w:rsidRDefault="003820BA" w:rsidP="003820BA">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color w:val="auto"/>
          <w:spacing w:val="4"/>
          <w:lang w:eastAsia="zh-CN"/>
        </w:rPr>
        <w:t>【</w:t>
      </w:r>
      <w:r w:rsidRPr="00C742BA">
        <w:rPr>
          <w:rFonts w:ascii="微软雅黑" w:eastAsia="微软雅黑" w:hAnsi="微软雅黑" w:cs="微软雅黑" w:hint="eastAsia"/>
          <w:color w:val="auto"/>
          <w:spacing w:val="4"/>
          <w:lang w:eastAsia="zh-CN"/>
        </w:rPr>
        <w:t>美国</w:t>
      </w:r>
      <w:r w:rsidRPr="00C742BA">
        <w:rPr>
          <w:rFonts w:ascii="微软雅黑" w:eastAsia="微软雅黑" w:hAnsi="微软雅黑" w:cs="微软雅黑"/>
          <w:color w:val="auto"/>
          <w:spacing w:val="4"/>
          <w:lang w:eastAsia="zh-CN"/>
        </w:rPr>
        <w:t>3</w:t>
      </w:r>
      <w:r w:rsidRPr="00C742BA">
        <w:rPr>
          <w:rFonts w:ascii="微软雅黑" w:eastAsia="微软雅黑" w:hAnsi="微软雅黑" w:cs="微软雅黑" w:hint="eastAsia"/>
          <w:color w:val="auto"/>
          <w:spacing w:val="4"/>
          <w:lang w:eastAsia="zh-CN"/>
        </w:rPr>
        <w:t>月</w:t>
      </w:r>
      <w:r w:rsidRPr="00C742BA">
        <w:rPr>
          <w:rFonts w:ascii="微软雅黑" w:eastAsia="微软雅黑" w:hAnsi="微软雅黑" w:cs="微软雅黑"/>
          <w:color w:val="auto"/>
          <w:spacing w:val="4"/>
          <w:lang w:eastAsia="zh-CN"/>
        </w:rPr>
        <w:t>JOLTs</w:t>
      </w:r>
      <w:r w:rsidRPr="00C742BA">
        <w:rPr>
          <w:rFonts w:ascii="微软雅黑" w:eastAsia="微软雅黑" w:hAnsi="微软雅黑" w:cs="微软雅黑" w:hint="eastAsia"/>
          <w:color w:val="auto"/>
          <w:spacing w:val="4"/>
          <w:lang w:eastAsia="zh-CN"/>
        </w:rPr>
        <w:t>职位空缺</w:t>
      </w:r>
      <w:r w:rsidRPr="00C742BA">
        <w:rPr>
          <w:rFonts w:ascii="微软雅黑" w:eastAsia="微软雅黑" w:hAnsi="微软雅黑" w:cs="微软雅黑"/>
          <w:color w:val="auto"/>
          <w:spacing w:val="4"/>
          <w:lang w:eastAsia="zh-CN"/>
        </w:rPr>
        <w:t>719.2</w:t>
      </w:r>
      <w:r w:rsidRPr="00C742BA">
        <w:rPr>
          <w:rFonts w:ascii="微软雅黑" w:eastAsia="微软雅黑" w:hAnsi="微软雅黑" w:cs="微软雅黑" w:hint="eastAsia"/>
          <w:color w:val="auto"/>
          <w:spacing w:val="4"/>
          <w:lang w:eastAsia="zh-CN"/>
        </w:rPr>
        <w:t>万人，预期</w:t>
      </w:r>
      <w:r w:rsidRPr="00C742BA">
        <w:rPr>
          <w:rFonts w:ascii="微软雅黑" w:eastAsia="微软雅黑" w:hAnsi="微软雅黑" w:cs="微软雅黑"/>
          <w:color w:val="auto"/>
          <w:spacing w:val="4"/>
          <w:lang w:eastAsia="zh-CN"/>
        </w:rPr>
        <w:t>748</w:t>
      </w:r>
      <w:r w:rsidRPr="00C742BA">
        <w:rPr>
          <w:rFonts w:ascii="微软雅黑" w:eastAsia="微软雅黑" w:hAnsi="微软雅黑" w:cs="微软雅黑" w:hint="eastAsia"/>
          <w:color w:val="auto"/>
          <w:spacing w:val="4"/>
          <w:lang w:eastAsia="zh-CN"/>
        </w:rPr>
        <w:t>万人，前值从</w:t>
      </w:r>
      <w:r w:rsidRPr="00C742BA">
        <w:rPr>
          <w:rFonts w:ascii="微软雅黑" w:eastAsia="微软雅黑" w:hAnsi="微软雅黑" w:cs="微软雅黑"/>
          <w:color w:val="auto"/>
          <w:spacing w:val="4"/>
          <w:lang w:eastAsia="zh-CN"/>
        </w:rPr>
        <w:t>756.8</w:t>
      </w:r>
      <w:r w:rsidRPr="00C742BA">
        <w:rPr>
          <w:rFonts w:ascii="微软雅黑" w:eastAsia="微软雅黑" w:hAnsi="微软雅黑" w:cs="微软雅黑" w:hint="eastAsia"/>
          <w:color w:val="auto"/>
          <w:spacing w:val="4"/>
          <w:lang w:eastAsia="zh-CN"/>
        </w:rPr>
        <w:t>万人修正为</w:t>
      </w:r>
      <w:r w:rsidRPr="00C742BA">
        <w:rPr>
          <w:rFonts w:ascii="微软雅黑" w:eastAsia="微软雅黑" w:hAnsi="微软雅黑" w:cs="微软雅黑"/>
          <w:color w:val="auto"/>
          <w:spacing w:val="4"/>
          <w:lang w:eastAsia="zh-CN"/>
        </w:rPr>
        <w:t>748</w:t>
      </w:r>
      <w:r w:rsidRPr="00C742BA">
        <w:rPr>
          <w:rFonts w:ascii="微软雅黑" w:eastAsia="微软雅黑" w:hAnsi="微软雅黑" w:cs="微软雅黑" w:hint="eastAsia"/>
          <w:color w:val="auto"/>
          <w:spacing w:val="4"/>
          <w:lang w:eastAsia="zh-CN"/>
        </w:rPr>
        <w:t>万人。</w:t>
      </w:r>
      <w:r>
        <w:rPr>
          <w:rFonts w:ascii="微软雅黑" w:eastAsia="微软雅黑" w:hAnsi="微软雅黑" w:cs="微软雅黑"/>
          <w:color w:val="auto"/>
          <w:spacing w:val="4"/>
          <w:lang w:eastAsia="zh-CN"/>
        </w:rPr>
        <w:t>】</w:t>
      </w:r>
    </w:p>
    <w:p w14:paraId="10642C85" w14:textId="77777777" w:rsidR="003820BA" w:rsidRDefault="003820BA" w:rsidP="003820BA">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C742BA">
        <w:rPr>
          <w:rFonts w:ascii="微软雅黑" w:eastAsia="微软雅黑" w:hAnsi="微软雅黑" w:cs="微软雅黑" w:hint="eastAsia"/>
          <w:color w:val="auto"/>
          <w:spacing w:val="4"/>
          <w:lang w:eastAsia="zh-CN"/>
        </w:rPr>
        <w:t>美国</w:t>
      </w:r>
      <w:r w:rsidRPr="00C742BA">
        <w:rPr>
          <w:rFonts w:ascii="微软雅黑" w:eastAsia="微软雅黑" w:hAnsi="微软雅黑" w:cs="微软雅黑"/>
          <w:color w:val="auto"/>
          <w:spacing w:val="4"/>
          <w:lang w:eastAsia="zh-CN"/>
        </w:rPr>
        <w:t>4</w:t>
      </w:r>
      <w:r w:rsidRPr="00C742BA">
        <w:rPr>
          <w:rFonts w:ascii="微软雅黑" w:eastAsia="微软雅黑" w:hAnsi="微软雅黑" w:cs="微软雅黑" w:hint="eastAsia"/>
          <w:color w:val="auto"/>
          <w:spacing w:val="4"/>
          <w:lang w:eastAsia="zh-CN"/>
        </w:rPr>
        <w:t>月谘商会消费者信心指数</w:t>
      </w:r>
      <w:r w:rsidRPr="00C742BA">
        <w:rPr>
          <w:rFonts w:ascii="微软雅黑" w:eastAsia="微软雅黑" w:hAnsi="微软雅黑" w:cs="微软雅黑"/>
          <w:color w:val="auto"/>
          <w:spacing w:val="4"/>
          <w:lang w:eastAsia="zh-CN"/>
        </w:rPr>
        <w:t>86</w:t>
      </w:r>
      <w:r w:rsidRPr="00C742BA">
        <w:rPr>
          <w:rFonts w:ascii="微软雅黑" w:eastAsia="微软雅黑" w:hAnsi="微软雅黑" w:cs="微软雅黑" w:hint="eastAsia"/>
          <w:color w:val="auto"/>
          <w:spacing w:val="4"/>
          <w:lang w:eastAsia="zh-CN"/>
        </w:rPr>
        <w:t>，为</w:t>
      </w:r>
      <w:r w:rsidRPr="00C742BA">
        <w:rPr>
          <w:rFonts w:ascii="微软雅黑" w:eastAsia="微软雅黑" w:hAnsi="微软雅黑" w:cs="微软雅黑"/>
          <w:color w:val="auto"/>
          <w:spacing w:val="4"/>
          <w:lang w:eastAsia="zh-CN"/>
        </w:rPr>
        <w:t>2020</w:t>
      </w:r>
      <w:r w:rsidRPr="00C742BA">
        <w:rPr>
          <w:rFonts w:ascii="微软雅黑" w:eastAsia="微软雅黑" w:hAnsi="微软雅黑" w:cs="微软雅黑" w:hint="eastAsia"/>
          <w:color w:val="auto"/>
          <w:spacing w:val="4"/>
          <w:lang w:eastAsia="zh-CN"/>
        </w:rPr>
        <w:t>年</w:t>
      </w:r>
      <w:r w:rsidRPr="00C742BA">
        <w:rPr>
          <w:rFonts w:ascii="微软雅黑" w:eastAsia="微软雅黑" w:hAnsi="微软雅黑" w:cs="微软雅黑"/>
          <w:color w:val="auto"/>
          <w:spacing w:val="4"/>
          <w:lang w:eastAsia="zh-CN"/>
        </w:rPr>
        <w:t>5</w:t>
      </w:r>
      <w:r w:rsidRPr="00C742BA">
        <w:rPr>
          <w:rFonts w:ascii="微软雅黑" w:eastAsia="微软雅黑" w:hAnsi="微软雅黑" w:cs="微软雅黑" w:hint="eastAsia"/>
          <w:color w:val="auto"/>
          <w:spacing w:val="4"/>
          <w:lang w:eastAsia="zh-CN"/>
        </w:rPr>
        <w:t>月以来新低，预期</w:t>
      </w:r>
      <w:r w:rsidRPr="00C742BA">
        <w:rPr>
          <w:rFonts w:ascii="微软雅黑" w:eastAsia="微软雅黑" w:hAnsi="微软雅黑" w:cs="微软雅黑"/>
          <w:color w:val="auto"/>
          <w:spacing w:val="4"/>
          <w:lang w:eastAsia="zh-CN"/>
        </w:rPr>
        <w:t>87.5</w:t>
      </w:r>
      <w:r w:rsidRPr="00C742BA">
        <w:rPr>
          <w:rFonts w:ascii="微软雅黑" w:eastAsia="微软雅黑" w:hAnsi="微软雅黑" w:cs="微软雅黑" w:hint="eastAsia"/>
          <w:color w:val="auto"/>
          <w:spacing w:val="4"/>
          <w:lang w:eastAsia="zh-CN"/>
        </w:rPr>
        <w:t>，前值从</w:t>
      </w:r>
      <w:r w:rsidRPr="00C742BA">
        <w:rPr>
          <w:rFonts w:ascii="微软雅黑" w:eastAsia="微软雅黑" w:hAnsi="微软雅黑" w:cs="微软雅黑"/>
          <w:color w:val="auto"/>
          <w:spacing w:val="4"/>
          <w:lang w:eastAsia="zh-CN"/>
        </w:rPr>
        <w:t>92.9</w:t>
      </w:r>
      <w:r w:rsidRPr="00C742BA">
        <w:rPr>
          <w:rFonts w:ascii="微软雅黑" w:eastAsia="微软雅黑" w:hAnsi="微软雅黑" w:cs="微软雅黑" w:hint="eastAsia"/>
          <w:color w:val="auto"/>
          <w:spacing w:val="4"/>
          <w:lang w:eastAsia="zh-CN"/>
        </w:rPr>
        <w:t>修正为</w:t>
      </w:r>
      <w:r w:rsidRPr="00C742BA">
        <w:rPr>
          <w:rFonts w:ascii="微软雅黑" w:eastAsia="微软雅黑" w:hAnsi="微软雅黑" w:cs="微软雅黑"/>
          <w:color w:val="auto"/>
          <w:spacing w:val="4"/>
          <w:lang w:eastAsia="zh-CN"/>
        </w:rPr>
        <w:t>93.9</w:t>
      </w:r>
      <w:r w:rsidRPr="00C742BA">
        <w:rPr>
          <w:rFonts w:ascii="微软雅黑" w:eastAsia="微软雅黑" w:hAnsi="微软雅黑" w:cs="微软雅黑" w:hint="eastAsia"/>
          <w:color w:val="auto"/>
          <w:spacing w:val="4"/>
          <w:lang w:eastAsia="zh-CN"/>
        </w:rPr>
        <w:t>；现况指数</w:t>
      </w:r>
      <w:r w:rsidRPr="00C742BA">
        <w:rPr>
          <w:rFonts w:ascii="微软雅黑" w:eastAsia="微软雅黑" w:hAnsi="微软雅黑" w:cs="微软雅黑"/>
          <w:color w:val="auto"/>
          <w:spacing w:val="4"/>
          <w:lang w:eastAsia="zh-CN"/>
        </w:rPr>
        <w:t>133.5</w:t>
      </w:r>
      <w:r w:rsidRPr="00C742BA">
        <w:rPr>
          <w:rFonts w:ascii="微软雅黑" w:eastAsia="微软雅黑" w:hAnsi="微软雅黑" w:cs="微软雅黑" w:hint="eastAsia"/>
          <w:color w:val="auto"/>
          <w:spacing w:val="4"/>
          <w:lang w:eastAsia="zh-CN"/>
        </w:rPr>
        <w:t>，前值</w:t>
      </w:r>
      <w:r w:rsidRPr="00C742BA">
        <w:rPr>
          <w:rFonts w:ascii="微软雅黑" w:eastAsia="微软雅黑" w:hAnsi="微软雅黑" w:cs="微软雅黑"/>
          <w:color w:val="auto"/>
          <w:spacing w:val="4"/>
          <w:lang w:eastAsia="zh-CN"/>
        </w:rPr>
        <w:t>134.5</w:t>
      </w:r>
      <w:r w:rsidRPr="00C742BA">
        <w:rPr>
          <w:rFonts w:ascii="微软雅黑" w:eastAsia="微软雅黑" w:hAnsi="微软雅黑" w:cs="微软雅黑" w:hint="eastAsia"/>
          <w:color w:val="auto"/>
          <w:spacing w:val="4"/>
          <w:lang w:eastAsia="zh-CN"/>
        </w:rPr>
        <w:t>；预期指数</w:t>
      </w:r>
      <w:r w:rsidRPr="00C742BA">
        <w:rPr>
          <w:rFonts w:ascii="微软雅黑" w:eastAsia="微软雅黑" w:hAnsi="微软雅黑" w:cs="微软雅黑"/>
          <w:color w:val="auto"/>
          <w:spacing w:val="4"/>
          <w:lang w:eastAsia="zh-CN"/>
        </w:rPr>
        <w:t>54.4</w:t>
      </w:r>
      <w:r w:rsidRPr="00C742BA">
        <w:rPr>
          <w:rFonts w:ascii="微软雅黑" w:eastAsia="微软雅黑" w:hAnsi="微软雅黑" w:cs="微软雅黑" w:hint="eastAsia"/>
          <w:color w:val="auto"/>
          <w:spacing w:val="4"/>
          <w:lang w:eastAsia="zh-CN"/>
        </w:rPr>
        <w:t>，前值</w:t>
      </w:r>
      <w:r w:rsidRPr="00C742BA">
        <w:rPr>
          <w:rFonts w:ascii="微软雅黑" w:eastAsia="微软雅黑" w:hAnsi="微软雅黑" w:cs="微软雅黑"/>
          <w:color w:val="auto"/>
          <w:spacing w:val="4"/>
          <w:lang w:eastAsia="zh-CN"/>
        </w:rPr>
        <w:t>65.2</w:t>
      </w:r>
      <w:r w:rsidRPr="00C742BA">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447F373E" w14:textId="2B39E587" w:rsidR="00A26892" w:rsidRDefault="003820BA" w:rsidP="00A26892">
      <w:pPr>
        <w:spacing w:before="102" w:line="257" w:lineRule="auto"/>
        <w:ind w:right="646"/>
        <w:jc w:val="both"/>
        <w:rPr>
          <w:rFonts w:ascii="微软雅黑" w:eastAsia="微软雅黑" w:hAnsi="微软雅黑" w:cs="微软雅黑"/>
          <w:spacing w:val="4"/>
          <w:sz w:val="22"/>
          <w:szCs w:val="24"/>
          <w:lang w:eastAsia="zh-CN"/>
        </w:rPr>
      </w:pPr>
      <w:r w:rsidRPr="003820BA">
        <w:rPr>
          <w:rFonts w:ascii="微软雅黑" w:eastAsia="微软雅黑" w:hAnsi="微软雅黑" w:cs="微软雅黑" w:hint="eastAsia"/>
          <w:spacing w:val="4"/>
          <w:sz w:val="22"/>
          <w:szCs w:val="24"/>
          <w:lang w:eastAsia="zh-CN"/>
        </w:rPr>
        <w:t>【欧元区</w:t>
      </w:r>
      <w:r w:rsidRPr="003820BA">
        <w:rPr>
          <w:rFonts w:ascii="微软雅黑" w:eastAsia="微软雅黑" w:hAnsi="微软雅黑" w:cs="微软雅黑"/>
          <w:spacing w:val="4"/>
          <w:sz w:val="22"/>
          <w:szCs w:val="24"/>
          <w:lang w:eastAsia="zh-CN"/>
        </w:rPr>
        <w:t>4</w:t>
      </w:r>
      <w:r w:rsidRPr="003820BA">
        <w:rPr>
          <w:rFonts w:ascii="微软雅黑" w:eastAsia="微软雅黑" w:hAnsi="微软雅黑" w:cs="微软雅黑" w:hint="eastAsia"/>
          <w:spacing w:val="4"/>
          <w:sz w:val="22"/>
          <w:szCs w:val="24"/>
          <w:lang w:eastAsia="zh-CN"/>
        </w:rPr>
        <w:t>月工业景气指数</w:t>
      </w:r>
      <w:r w:rsidRPr="003820BA">
        <w:rPr>
          <w:rFonts w:ascii="微软雅黑" w:eastAsia="微软雅黑" w:hAnsi="微软雅黑" w:cs="微软雅黑"/>
          <w:spacing w:val="4"/>
          <w:sz w:val="22"/>
          <w:szCs w:val="24"/>
          <w:lang w:eastAsia="zh-CN"/>
        </w:rPr>
        <w:t>-11.2</w:t>
      </w:r>
      <w:r w:rsidRPr="003820BA">
        <w:rPr>
          <w:rFonts w:ascii="微软雅黑" w:eastAsia="微软雅黑" w:hAnsi="微软雅黑" w:cs="微软雅黑" w:hint="eastAsia"/>
          <w:spacing w:val="4"/>
          <w:sz w:val="22"/>
          <w:szCs w:val="24"/>
          <w:lang w:eastAsia="zh-CN"/>
        </w:rPr>
        <w:t>，预期</w:t>
      </w:r>
      <w:r w:rsidRPr="003820BA">
        <w:rPr>
          <w:rFonts w:ascii="微软雅黑" w:eastAsia="微软雅黑" w:hAnsi="微软雅黑" w:cs="微软雅黑"/>
          <w:spacing w:val="4"/>
          <w:sz w:val="22"/>
          <w:szCs w:val="24"/>
          <w:lang w:eastAsia="zh-CN"/>
        </w:rPr>
        <w:t>-10.1</w:t>
      </w:r>
      <w:r w:rsidRPr="003820BA">
        <w:rPr>
          <w:rFonts w:ascii="微软雅黑" w:eastAsia="微软雅黑" w:hAnsi="微软雅黑" w:cs="微软雅黑" w:hint="eastAsia"/>
          <w:spacing w:val="4"/>
          <w:sz w:val="22"/>
          <w:szCs w:val="24"/>
          <w:lang w:eastAsia="zh-CN"/>
        </w:rPr>
        <w:t>，前值从</w:t>
      </w:r>
      <w:r w:rsidRPr="003820BA">
        <w:rPr>
          <w:rFonts w:ascii="微软雅黑" w:eastAsia="微软雅黑" w:hAnsi="微软雅黑" w:cs="微软雅黑"/>
          <w:spacing w:val="4"/>
          <w:sz w:val="22"/>
          <w:szCs w:val="24"/>
          <w:lang w:eastAsia="zh-CN"/>
        </w:rPr>
        <w:t>-10.6</w:t>
      </w:r>
      <w:r w:rsidRPr="003820BA">
        <w:rPr>
          <w:rFonts w:ascii="微软雅黑" w:eastAsia="微软雅黑" w:hAnsi="微软雅黑" w:cs="微软雅黑" w:hint="eastAsia"/>
          <w:spacing w:val="4"/>
          <w:sz w:val="22"/>
          <w:szCs w:val="24"/>
          <w:lang w:eastAsia="zh-CN"/>
        </w:rPr>
        <w:t>修正为</w:t>
      </w:r>
      <w:r w:rsidRPr="003820BA">
        <w:rPr>
          <w:rFonts w:ascii="微软雅黑" w:eastAsia="微软雅黑" w:hAnsi="微软雅黑" w:cs="微软雅黑"/>
          <w:spacing w:val="4"/>
          <w:sz w:val="22"/>
          <w:szCs w:val="24"/>
          <w:lang w:eastAsia="zh-CN"/>
        </w:rPr>
        <w:t>-10.7</w:t>
      </w:r>
      <w:r w:rsidRPr="003820BA">
        <w:rPr>
          <w:rFonts w:ascii="微软雅黑" w:eastAsia="微软雅黑" w:hAnsi="微软雅黑" w:cs="微软雅黑" w:hint="eastAsia"/>
          <w:spacing w:val="4"/>
          <w:sz w:val="22"/>
          <w:szCs w:val="24"/>
          <w:lang w:eastAsia="zh-CN"/>
        </w:rPr>
        <w:t>；经济景气指数</w:t>
      </w:r>
      <w:r w:rsidRPr="003820BA">
        <w:rPr>
          <w:rFonts w:ascii="微软雅黑" w:eastAsia="微软雅黑" w:hAnsi="微软雅黑" w:cs="微软雅黑"/>
          <w:spacing w:val="4"/>
          <w:sz w:val="22"/>
          <w:szCs w:val="24"/>
          <w:lang w:eastAsia="zh-CN"/>
        </w:rPr>
        <w:t>93.6</w:t>
      </w:r>
      <w:r w:rsidRPr="003820BA">
        <w:rPr>
          <w:rFonts w:ascii="微软雅黑" w:eastAsia="微软雅黑" w:hAnsi="微软雅黑" w:cs="微软雅黑" w:hint="eastAsia"/>
          <w:spacing w:val="4"/>
          <w:sz w:val="22"/>
          <w:szCs w:val="24"/>
          <w:lang w:eastAsia="zh-CN"/>
        </w:rPr>
        <w:t>，预期</w:t>
      </w:r>
      <w:r w:rsidRPr="003820BA">
        <w:rPr>
          <w:rFonts w:ascii="微软雅黑" w:eastAsia="微软雅黑" w:hAnsi="微软雅黑" w:cs="微软雅黑"/>
          <w:spacing w:val="4"/>
          <w:sz w:val="22"/>
          <w:szCs w:val="24"/>
          <w:lang w:eastAsia="zh-CN"/>
        </w:rPr>
        <w:t>94.5</w:t>
      </w:r>
      <w:r w:rsidRPr="003820BA">
        <w:rPr>
          <w:rFonts w:ascii="微软雅黑" w:eastAsia="微软雅黑" w:hAnsi="微软雅黑" w:cs="微软雅黑" w:hint="eastAsia"/>
          <w:spacing w:val="4"/>
          <w:sz w:val="22"/>
          <w:szCs w:val="24"/>
          <w:lang w:eastAsia="zh-CN"/>
        </w:rPr>
        <w:t>，前值从</w:t>
      </w:r>
      <w:r w:rsidRPr="003820BA">
        <w:rPr>
          <w:rFonts w:ascii="微软雅黑" w:eastAsia="微软雅黑" w:hAnsi="微软雅黑" w:cs="微软雅黑"/>
          <w:spacing w:val="4"/>
          <w:sz w:val="22"/>
          <w:szCs w:val="24"/>
          <w:lang w:eastAsia="zh-CN"/>
        </w:rPr>
        <w:t>95.2</w:t>
      </w:r>
      <w:r w:rsidRPr="003820BA">
        <w:rPr>
          <w:rFonts w:ascii="微软雅黑" w:eastAsia="微软雅黑" w:hAnsi="微软雅黑" w:cs="微软雅黑" w:hint="eastAsia"/>
          <w:spacing w:val="4"/>
          <w:sz w:val="22"/>
          <w:szCs w:val="24"/>
          <w:lang w:eastAsia="zh-CN"/>
        </w:rPr>
        <w:t>修正为</w:t>
      </w:r>
      <w:r w:rsidRPr="003820BA">
        <w:rPr>
          <w:rFonts w:ascii="微软雅黑" w:eastAsia="微软雅黑" w:hAnsi="微软雅黑" w:cs="微软雅黑"/>
          <w:spacing w:val="4"/>
          <w:sz w:val="22"/>
          <w:szCs w:val="24"/>
          <w:lang w:eastAsia="zh-CN"/>
        </w:rPr>
        <w:t>95.0</w:t>
      </w:r>
      <w:r w:rsidRPr="003820BA">
        <w:rPr>
          <w:rFonts w:ascii="微软雅黑" w:eastAsia="微软雅黑" w:hAnsi="微软雅黑" w:cs="微软雅黑" w:hint="eastAsia"/>
          <w:spacing w:val="4"/>
          <w:sz w:val="22"/>
          <w:szCs w:val="24"/>
          <w:lang w:eastAsia="zh-CN"/>
        </w:rPr>
        <w:t>。】</w:t>
      </w:r>
    </w:p>
    <w:p w14:paraId="3C62BB3B" w14:textId="7EDA221E" w:rsidR="003820BA" w:rsidRPr="003820BA" w:rsidRDefault="003820BA" w:rsidP="003820BA">
      <w:pPr>
        <w:spacing w:before="102" w:line="257" w:lineRule="auto"/>
        <w:ind w:right="210"/>
        <w:jc w:val="both"/>
        <w:rPr>
          <w:rFonts w:ascii="微软雅黑" w:eastAsia="微软雅黑" w:hAnsi="微软雅黑" w:cs="微软雅黑"/>
          <w:color w:val="auto"/>
          <w:spacing w:val="4"/>
          <w:lang w:eastAsia="zh-CN"/>
        </w:rPr>
      </w:pPr>
      <w:r w:rsidRPr="003820BA">
        <w:rPr>
          <w:rFonts w:ascii="微软雅黑" w:eastAsia="微软雅黑" w:hAnsi="微软雅黑" w:cs="微软雅黑" w:hint="eastAsia"/>
          <w:color w:val="auto"/>
          <w:spacing w:val="4"/>
          <w:lang w:eastAsia="zh-CN"/>
        </w:rPr>
        <w:t>【欧元区</w:t>
      </w:r>
      <w:r w:rsidRPr="003820BA">
        <w:rPr>
          <w:rFonts w:cs="微软雅黑" w:hint="eastAsia"/>
          <w:color w:val="auto"/>
          <w:spacing w:val="4"/>
          <w:lang w:eastAsia="zh-CN"/>
        </w:rPr>
        <w:t>4</w:t>
      </w:r>
      <w:r w:rsidRPr="003820BA">
        <w:rPr>
          <w:rFonts w:ascii="微软雅黑" w:eastAsia="微软雅黑" w:hAnsi="微软雅黑" w:cs="微软雅黑" w:hint="eastAsia"/>
          <w:color w:val="auto"/>
          <w:spacing w:val="4"/>
          <w:lang w:eastAsia="zh-CN"/>
        </w:rPr>
        <w:t>月</w:t>
      </w:r>
      <w:r w:rsidRPr="003820BA">
        <w:rPr>
          <w:rFonts w:cs="微软雅黑" w:hint="eastAsia"/>
          <w:color w:val="auto"/>
          <w:spacing w:val="4"/>
          <w:lang w:eastAsia="zh-CN"/>
        </w:rPr>
        <w:t>CPI</w:t>
      </w:r>
      <w:r w:rsidRPr="003820BA">
        <w:rPr>
          <w:rFonts w:ascii="微软雅黑" w:eastAsia="微软雅黑" w:hAnsi="微软雅黑" w:cs="微软雅黑" w:hint="eastAsia"/>
          <w:color w:val="auto"/>
          <w:spacing w:val="4"/>
          <w:lang w:eastAsia="zh-CN"/>
        </w:rPr>
        <w:t>初值同比为</w:t>
      </w:r>
      <w:r w:rsidRPr="003820BA">
        <w:rPr>
          <w:rFonts w:cs="微软雅黑" w:hint="eastAsia"/>
          <w:color w:val="auto"/>
          <w:spacing w:val="4"/>
          <w:lang w:eastAsia="zh-CN"/>
        </w:rPr>
        <w:t>2.2%</w:t>
      </w:r>
      <w:r w:rsidRPr="003820BA">
        <w:rPr>
          <w:rFonts w:ascii="微软雅黑" w:eastAsia="微软雅黑" w:hAnsi="微软雅黑" w:cs="微软雅黑" w:hint="eastAsia"/>
          <w:color w:val="auto"/>
          <w:spacing w:val="4"/>
          <w:lang w:eastAsia="zh-CN"/>
        </w:rPr>
        <w:t>，持平前值，略高于预期</w:t>
      </w:r>
      <w:r w:rsidRPr="003820BA">
        <w:rPr>
          <w:rFonts w:cs="微软雅黑" w:hint="eastAsia"/>
          <w:color w:val="auto"/>
          <w:spacing w:val="4"/>
          <w:lang w:eastAsia="zh-CN"/>
        </w:rPr>
        <w:t>2.1%</w:t>
      </w:r>
      <w:r w:rsidRPr="003820BA">
        <w:rPr>
          <w:rFonts w:ascii="微软雅黑" w:eastAsia="微软雅黑" w:hAnsi="微软雅黑" w:cs="微软雅黑" w:hint="eastAsia"/>
          <w:color w:val="auto"/>
          <w:spacing w:val="4"/>
          <w:lang w:eastAsia="zh-CN"/>
        </w:rPr>
        <w:t>；环比为0.6%，略高于预期的0.5%，前值为0.6%。4月核心CPI初值同比为2.7%，为八个月最高水平，高于预期的2.5%，前值为2.5%。欧元区</w:t>
      </w:r>
      <w:r w:rsidRPr="003820BA">
        <w:rPr>
          <w:rFonts w:ascii="微软雅黑" w:eastAsia="微软雅黑" w:hAnsi="微软雅黑" w:cs="微软雅黑"/>
          <w:color w:val="auto"/>
          <w:spacing w:val="4"/>
          <w:lang w:eastAsia="zh-CN"/>
        </w:rPr>
        <w:t>3</w:t>
      </w:r>
      <w:r w:rsidRPr="003820BA">
        <w:rPr>
          <w:rFonts w:ascii="微软雅黑" w:eastAsia="微软雅黑" w:hAnsi="微软雅黑" w:cs="微软雅黑" w:hint="eastAsia"/>
          <w:color w:val="auto"/>
          <w:spacing w:val="4"/>
          <w:lang w:eastAsia="zh-CN"/>
        </w:rPr>
        <w:t>月失业率6.2%，预期6.10%，前值由6.10%修正为6.2%。】</w:t>
      </w:r>
    </w:p>
    <w:p w14:paraId="115BDE0D" w14:textId="20A2D62F" w:rsidR="003820BA" w:rsidRDefault="003820BA" w:rsidP="003820BA">
      <w:pPr>
        <w:spacing w:before="102" w:line="257" w:lineRule="auto"/>
        <w:ind w:right="210"/>
        <w:jc w:val="both"/>
        <w:rPr>
          <w:rFonts w:ascii="微软雅黑" w:eastAsia="微软雅黑" w:hAnsi="微软雅黑" w:cs="微软雅黑"/>
          <w:color w:val="auto"/>
          <w:spacing w:val="4"/>
          <w:lang w:eastAsia="zh-CN"/>
        </w:rPr>
      </w:pPr>
      <w:r w:rsidRPr="003820BA">
        <w:rPr>
          <w:rFonts w:ascii="微软雅黑" w:eastAsia="微软雅黑" w:hAnsi="微软雅黑" w:cs="微软雅黑" w:hint="eastAsia"/>
          <w:color w:val="auto"/>
          <w:spacing w:val="4"/>
          <w:lang w:eastAsia="zh-CN"/>
        </w:rPr>
        <w:t>【日本</w:t>
      </w:r>
      <w:r w:rsidRPr="003820BA">
        <w:rPr>
          <w:rFonts w:cs="微软雅黑" w:hint="eastAsia"/>
          <w:color w:val="auto"/>
          <w:spacing w:val="4"/>
          <w:lang w:eastAsia="zh-CN"/>
        </w:rPr>
        <w:t>3</w:t>
      </w:r>
      <w:r w:rsidRPr="003820BA">
        <w:rPr>
          <w:rFonts w:ascii="微软雅黑" w:eastAsia="微软雅黑" w:hAnsi="微软雅黑" w:cs="微软雅黑" w:hint="eastAsia"/>
          <w:color w:val="auto"/>
          <w:spacing w:val="4"/>
          <w:lang w:eastAsia="zh-CN"/>
        </w:rPr>
        <w:t>月失业率为</w:t>
      </w:r>
      <w:r w:rsidRPr="003820BA">
        <w:rPr>
          <w:rFonts w:cs="微软雅黑" w:hint="eastAsia"/>
          <w:color w:val="auto"/>
          <w:spacing w:val="4"/>
          <w:lang w:eastAsia="zh-CN"/>
        </w:rPr>
        <w:t>2.5%</w:t>
      </w:r>
      <w:r w:rsidRPr="003820BA">
        <w:rPr>
          <w:rFonts w:ascii="微软雅黑" w:eastAsia="微软雅黑" w:hAnsi="微软雅黑" w:cs="微软雅黑" w:hint="eastAsia"/>
          <w:color w:val="auto"/>
          <w:spacing w:val="4"/>
          <w:lang w:eastAsia="zh-CN"/>
        </w:rPr>
        <w:t>，高于市场预期的</w:t>
      </w:r>
      <w:r w:rsidRPr="003820BA">
        <w:rPr>
          <w:rFonts w:cs="微软雅黑" w:hint="eastAsia"/>
          <w:color w:val="auto"/>
          <w:spacing w:val="4"/>
          <w:lang w:eastAsia="zh-CN"/>
        </w:rPr>
        <w:t>2.40%</w:t>
      </w:r>
      <w:r w:rsidRPr="003820BA">
        <w:rPr>
          <w:rFonts w:ascii="微软雅黑" w:eastAsia="微软雅黑" w:hAnsi="微软雅黑" w:cs="微软雅黑" w:hint="eastAsia"/>
          <w:color w:val="auto"/>
          <w:spacing w:val="4"/>
          <w:lang w:eastAsia="zh-CN"/>
        </w:rPr>
        <w:t>，前值为2.40%。分析认为，这可能与近期劳动力市场需求放缓有关，表明日本经济复苏仍面临一定压力。】</w:t>
      </w:r>
    </w:p>
    <w:p w14:paraId="21FF8A0B" w14:textId="77777777" w:rsidR="00460331" w:rsidRPr="003820BA" w:rsidRDefault="00460331" w:rsidP="003820BA">
      <w:pPr>
        <w:spacing w:before="102" w:line="257" w:lineRule="auto"/>
        <w:ind w:right="210"/>
        <w:jc w:val="both"/>
        <w:rPr>
          <w:rFonts w:ascii="微软雅黑" w:eastAsia="微软雅黑" w:hAnsi="微软雅黑" w:cs="微软雅黑"/>
          <w:color w:val="auto"/>
          <w:spacing w:val="4"/>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lastRenderedPageBreak/>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55F81665" w:rsidR="00957CB8" w:rsidRPr="00957CB8" w:rsidRDefault="00E61E7F" w:rsidP="00EB6C8D">
            <w:pPr>
              <w:rPr>
                <w:rFonts w:ascii="新宋体" w:eastAsia="新宋体" w:hAnsi="新宋体"/>
                <w:lang w:eastAsia="zh-CN"/>
              </w:rPr>
            </w:pPr>
            <w:r w:rsidRPr="00E61E7F">
              <w:rPr>
                <w:rFonts w:ascii="新宋体" w:eastAsia="新宋体" w:hAnsi="新宋体" w:hint="eastAsia"/>
                <w:lang w:eastAsia="zh-CN"/>
              </w:rPr>
              <w:t>截至</w:t>
            </w:r>
            <w:r w:rsidRPr="00E61E7F">
              <w:rPr>
                <w:rFonts w:ascii="新宋体" w:eastAsia="新宋体" w:hAnsi="新宋体"/>
                <w:lang w:eastAsia="zh-CN"/>
              </w:rPr>
              <w:t>5</w:t>
            </w:r>
            <w:r w:rsidRPr="00E61E7F">
              <w:rPr>
                <w:rFonts w:ascii="新宋体" w:eastAsia="新宋体" w:hAnsi="新宋体" w:hint="eastAsia"/>
                <w:lang w:eastAsia="zh-CN"/>
              </w:rPr>
              <w:t>月</w:t>
            </w:r>
            <w:r w:rsidRPr="00E61E7F">
              <w:rPr>
                <w:rFonts w:ascii="新宋体" w:eastAsia="新宋体" w:hAnsi="新宋体"/>
                <w:lang w:eastAsia="zh-CN"/>
              </w:rPr>
              <w:t>5</w:t>
            </w:r>
            <w:r w:rsidRPr="00E61E7F">
              <w:rPr>
                <w:rFonts w:ascii="新宋体" w:eastAsia="新宋体" w:hAnsi="新宋体" w:hint="eastAsia"/>
                <w:lang w:eastAsia="zh-CN"/>
              </w:rPr>
              <w:t>日，</w:t>
            </w:r>
            <w:proofErr w:type="gramStart"/>
            <w:r w:rsidRPr="00E61E7F">
              <w:rPr>
                <w:rFonts w:ascii="新宋体" w:eastAsia="新宋体" w:hAnsi="新宋体" w:hint="eastAsia"/>
                <w:lang w:eastAsia="zh-CN"/>
              </w:rPr>
              <w:t>标普</w:t>
            </w:r>
            <w:proofErr w:type="gramEnd"/>
            <w:r w:rsidRPr="00E61E7F">
              <w:rPr>
                <w:rFonts w:ascii="新宋体" w:eastAsia="新宋体" w:hAnsi="新宋体"/>
                <w:lang w:eastAsia="zh-CN"/>
              </w:rPr>
              <w:t>500</w:t>
            </w:r>
            <w:r w:rsidRPr="00E61E7F">
              <w:rPr>
                <w:rFonts w:ascii="新宋体" w:eastAsia="新宋体" w:hAnsi="新宋体" w:hint="eastAsia"/>
                <w:lang w:eastAsia="zh-CN"/>
              </w:rPr>
              <w:t>指数下跌</w:t>
            </w:r>
            <w:r w:rsidRPr="00E61E7F">
              <w:rPr>
                <w:rFonts w:ascii="新宋体" w:eastAsia="新宋体" w:hAnsi="新宋体"/>
                <w:lang w:eastAsia="zh-CN"/>
              </w:rPr>
              <w:t>0.64%</w:t>
            </w:r>
            <w:r w:rsidRPr="00E61E7F">
              <w:rPr>
                <w:rFonts w:ascii="新宋体" w:eastAsia="新宋体" w:hAnsi="新宋体" w:hint="eastAsia"/>
                <w:lang w:eastAsia="zh-CN"/>
              </w:rPr>
              <w:t>至</w:t>
            </w:r>
            <w:r w:rsidRPr="00E61E7F">
              <w:rPr>
                <w:rFonts w:ascii="新宋体" w:eastAsia="新宋体" w:hAnsi="新宋体"/>
                <w:lang w:eastAsia="zh-CN"/>
              </w:rPr>
              <w:t>5650.38</w:t>
            </w:r>
            <w:r w:rsidRPr="00E61E7F">
              <w:rPr>
                <w:rFonts w:ascii="新宋体" w:eastAsia="新宋体" w:hAnsi="新宋体" w:hint="eastAsia"/>
                <w:lang w:eastAsia="zh-CN"/>
              </w:rPr>
              <w:t>点；</w:t>
            </w:r>
            <w:proofErr w:type="gramStart"/>
            <w:r w:rsidRPr="00E61E7F">
              <w:rPr>
                <w:rFonts w:ascii="新宋体" w:eastAsia="新宋体" w:hAnsi="新宋体" w:hint="eastAsia"/>
                <w:lang w:eastAsia="zh-CN"/>
              </w:rPr>
              <w:t>迷你标普</w:t>
            </w:r>
            <w:proofErr w:type="gramEnd"/>
            <w:r w:rsidRPr="00E61E7F">
              <w:rPr>
                <w:rFonts w:ascii="新宋体" w:eastAsia="新宋体" w:hAnsi="新宋体"/>
                <w:lang w:eastAsia="zh-CN"/>
              </w:rPr>
              <w:t>500</w:t>
            </w:r>
            <w:r w:rsidRPr="00E61E7F">
              <w:rPr>
                <w:rFonts w:ascii="新宋体" w:eastAsia="新宋体" w:hAnsi="新宋体" w:hint="eastAsia"/>
                <w:lang w:eastAsia="zh-CN"/>
              </w:rPr>
              <w:t>主力合约下跌</w:t>
            </w:r>
            <w:r w:rsidRPr="00E61E7F">
              <w:rPr>
                <w:rFonts w:ascii="新宋体" w:eastAsia="新宋体" w:hAnsi="新宋体"/>
                <w:lang w:eastAsia="zh-CN"/>
              </w:rPr>
              <w:t>0.69%</w:t>
            </w:r>
            <w:r w:rsidRPr="00E61E7F">
              <w:rPr>
                <w:rFonts w:ascii="新宋体" w:eastAsia="新宋体" w:hAnsi="新宋体" w:hint="eastAsia"/>
                <w:lang w:eastAsia="zh-CN"/>
              </w:rPr>
              <w:t>至</w:t>
            </w:r>
            <w:r w:rsidRPr="00E61E7F">
              <w:rPr>
                <w:rFonts w:ascii="新宋体" w:eastAsia="新宋体" w:hAnsi="新宋体"/>
                <w:lang w:eastAsia="zh-CN"/>
              </w:rPr>
              <w:t>5671.25</w:t>
            </w:r>
            <w:r w:rsidRPr="00E61E7F">
              <w:rPr>
                <w:rFonts w:ascii="新宋体" w:eastAsia="新宋体" w:hAnsi="新宋体" w:hint="eastAsia"/>
                <w:lang w:eastAsia="zh-CN"/>
              </w:rPr>
              <w:t>点。</w:t>
            </w:r>
            <w:r w:rsidRPr="00E61E7F">
              <w:rPr>
                <w:rFonts w:ascii="新宋体" w:eastAsia="新宋体" w:hAnsi="新宋体"/>
                <w:lang w:eastAsia="zh-CN"/>
              </w:rPr>
              <w:t>4</w:t>
            </w:r>
            <w:r w:rsidRPr="00E61E7F">
              <w:rPr>
                <w:rFonts w:ascii="新宋体" w:eastAsia="新宋体" w:hAnsi="新宋体" w:hint="eastAsia"/>
                <w:lang w:eastAsia="zh-CN"/>
              </w:rPr>
              <w:t>月</w:t>
            </w:r>
            <w:r w:rsidRPr="00E61E7F">
              <w:rPr>
                <w:rFonts w:ascii="新宋体" w:eastAsia="新宋体" w:hAnsi="新宋体"/>
                <w:lang w:eastAsia="zh-CN"/>
              </w:rPr>
              <w:t>30</w:t>
            </w:r>
            <w:r w:rsidRPr="00E61E7F">
              <w:rPr>
                <w:rFonts w:ascii="新宋体" w:eastAsia="新宋体" w:hAnsi="新宋体" w:hint="eastAsia"/>
                <w:lang w:eastAsia="zh-CN"/>
              </w:rPr>
              <w:t>日公布的美国一季度</w:t>
            </w:r>
            <w:r w:rsidRPr="00E61E7F">
              <w:rPr>
                <w:rFonts w:ascii="新宋体" w:eastAsia="新宋体" w:hAnsi="新宋体"/>
                <w:lang w:eastAsia="zh-CN"/>
              </w:rPr>
              <w:t>GDP</w:t>
            </w:r>
            <w:r w:rsidRPr="00E61E7F">
              <w:rPr>
                <w:rFonts w:ascii="新宋体" w:eastAsia="新宋体" w:hAnsi="新宋体" w:hint="eastAsia"/>
                <w:lang w:eastAsia="zh-CN"/>
              </w:rPr>
              <w:t>出现萎缩，其中净出口大幅拖累</w:t>
            </w:r>
            <w:r w:rsidRPr="00E61E7F">
              <w:rPr>
                <w:rFonts w:ascii="新宋体" w:eastAsia="新宋体" w:hAnsi="新宋体"/>
                <w:lang w:eastAsia="zh-CN"/>
              </w:rPr>
              <w:t>GDP</w:t>
            </w:r>
            <w:r w:rsidRPr="00E61E7F">
              <w:rPr>
                <w:rFonts w:ascii="新宋体" w:eastAsia="新宋体" w:hAnsi="新宋体" w:hint="eastAsia"/>
                <w:lang w:eastAsia="zh-CN"/>
              </w:rPr>
              <w:t>下行。但</w:t>
            </w:r>
            <w:r w:rsidRPr="00E61E7F">
              <w:rPr>
                <w:rFonts w:ascii="新宋体" w:eastAsia="新宋体" w:hAnsi="新宋体"/>
                <w:lang w:eastAsia="zh-CN"/>
              </w:rPr>
              <w:t>5</w:t>
            </w:r>
            <w:r w:rsidRPr="00E61E7F">
              <w:rPr>
                <w:rFonts w:ascii="新宋体" w:eastAsia="新宋体" w:hAnsi="新宋体" w:hint="eastAsia"/>
                <w:lang w:eastAsia="zh-CN"/>
              </w:rPr>
              <w:t>月</w:t>
            </w:r>
            <w:r w:rsidRPr="00E61E7F">
              <w:rPr>
                <w:rFonts w:ascii="新宋体" w:eastAsia="新宋体" w:hAnsi="新宋体"/>
                <w:lang w:eastAsia="zh-CN"/>
              </w:rPr>
              <w:t>2</w:t>
            </w:r>
            <w:r w:rsidRPr="00E61E7F">
              <w:rPr>
                <w:rFonts w:ascii="新宋体" w:eastAsia="新宋体" w:hAnsi="新宋体" w:hint="eastAsia"/>
                <w:lang w:eastAsia="zh-CN"/>
              </w:rPr>
              <w:t>日公布的新增非农就业人数远超市场预期，劳动市场维持强劲支撑美股行情。但同时也对美联储降息预期有一定削弱。美联储即将于北京时间</w:t>
            </w:r>
            <w:r w:rsidRPr="00E61E7F">
              <w:rPr>
                <w:rFonts w:ascii="新宋体" w:eastAsia="新宋体" w:hAnsi="新宋体"/>
                <w:lang w:eastAsia="zh-CN"/>
              </w:rPr>
              <w:t>5</w:t>
            </w:r>
            <w:r w:rsidRPr="00E61E7F">
              <w:rPr>
                <w:rFonts w:ascii="新宋体" w:eastAsia="新宋体" w:hAnsi="新宋体" w:hint="eastAsia"/>
                <w:lang w:eastAsia="zh-CN"/>
              </w:rPr>
              <w:t>月</w:t>
            </w:r>
            <w:r w:rsidRPr="00E61E7F">
              <w:rPr>
                <w:rFonts w:ascii="新宋体" w:eastAsia="新宋体" w:hAnsi="新宋体"/>
                <w:lang w:eastAsia="zh-CN"/>
              </w:rPr>
              <w:t>7</w:t>
            </w:r>
            <w:r w:rsidRPr="00E61E7F">
              <w:rPr>
                <w:rFonts w:ascii="新宋体" w:eastAsia="新宋体" w:hAnsi="新宋体" w:hint="eastAsia"/>
                <w:lang w:eastAsia="zh-CN"/>
              </w:rPr>
              <w:t>日凌晨公布利率决议，市场预期本次会议将维持利率不变。个股方面，同时目前已公布</w:t>
            </w:r>
            <w:proofErr w:type="gramStart"/>
            <w:r w:rsidRPr="00E61E7F">
              <w:rPr>
                <w:rFonts w:ascii="新宋体" w:eastAsia="新宋体" w:hAnsi="新宋体" w:hint="eastAsia"/>
                <w:lang w:eastAsia="zh-CN"/>
              </w:rPr>
              <w:t>一季度财报的</w:t>
            </w:r>
            <w:proofErr w:type="gramEnd"/>
            <w:r w:rsidRPr="00E61E7F">
              <w:rPr>
                <w:rFonts w:ascii="新宋体" w:eastAsia="新宋体" w:hAnsi="新宋体" w:hint="eastAsia"/>
                <w:lang w:eastAsia="zh-CN"/>
              </w:rPr>
              <w:t>标普</w:t>
            </w:r>
            <w:proofErr w:type="gramStart"/>
            <w:r w:rsidRPr="00E61E7F">
              <w:rPr>
                <w:rFonts w:ascii="新宋体" w:eastAsia="新宋体" w:hAnsi="新宋体"/>
                <w:lang w:eastAsia="zh-CN"/>
              </w:rPr>
              <w:t>500</w:t>
            </w:r>
            <w:r w:rsidRPr="00E61E7F">
              <w:rPr>
                <w:rFonts w:ascii="新宋体" w:eastAsia="新宋体" w:hAnsi="新宋体" w:hint="eastAsia"/>
                <w:lang w:eastAsia="zh-CN"/>
              </w:rPr>
              <w:t>成</w:t>
            </w:r>
            <w:proofErr w:type="gramEnd"/>
            <w:r w:rsidRPr="00E61E7F">
              <w:rPr>
                <w:rFonts w:ascii="新宋体" w:eastAsia="新宋体" w:hAnsi="新宋体" w:hint="eastAsia"/>
                <w:lang w:eastAsia="zh-CN"/>
              </w:rPr>
              <w:t>分股中，多数公司获利情况良好，但同时亦有大量公司警告关税对公司年度利润可能产生的冲击。整体来看，上市公司财报表现良好，支持美股上涨，同时劳动市场维持稳健也降低经济衰退的担忧，目前市场有所企稳。策略上，建议轻仓逢低买入。</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6F5814BE" w:rsidR="00957CB8" w:rsidRPr="00957CB8" w:rsidRDefault="00E61E7F">
            <w:pPr>
              <w:rPr>
                <w:rFonts w:ascii="新宋体" w:eastAsia="新宋体" w:hAnsi="新宋体"/>
                <w:highlight w:val="yellow"/>
                <w:lang w:eastAsia="zh-CN"/>
              </w:rPr>
            </w:pPr>
            <w:r w:rsidRPr="00E61E7F">
              <w:rPr>
                <w:rFonts w:ascii="新宋体" w:eastAsia="新宋体" w:hAnsi="新宋体"/>
                <w:lang w:eastAsia="zh-CN"/>
              </w:rPr>
              <w:t>4</w:t>
            </w:r>
            <w:r w:rsidRPr="00E61E7F">
              <w:rPr>
                <w:rFonts w:ascii="新宋体" w:eastAsia="新宋体" w:hAnsi="新宋体" w:hint="eastAsia"/>
                <w:lang w:eastAsia="zh-CN"/>
              </w:rPr>
              <w:t>月</w:t>
            </w:r>
            <w:r w:rsidRPr="00E61E7F">
              <w:rPr>
                <w:rFonts w:ascii="新宋体" w:eastAsia="新宋体" w:hAnsi="新宋体"/>
                <w:lang w:eastAsia="zh-CN"/>
              </w:rPr>
              <w:t>30</w:t>
            </w:r>
            <w:r w:rsidRPr="00E61E7F">
              <w:rPr>
                <w:rFonts w:ascii="新宋体" w:eastAsia="新宋体" w:hAnsi="新宋体" w:hint="eastAsia"/>
                <w:lang w:eastAsia="zh-CN"/>
              </w:rPr>
              <w:t>日，富时中国</w:t>
            </w:r>
            <w:r w:rsidRPr="00E61E7F">
              <w:rPr>
                <w:rFonts w:ascii="新宋体" w:eastAsia="新宋体" w:hAnsi="新宋体"/>
                <w:lang w:eastAsia="zh-CN"/>
              </w:rPr>
              <w:t>A50</w:t>
            </w:r>
            <w:r w:rsidRPr="00E61E7F">
              <w:rPr>
                <w:rFonts w:ascii="新宋体" w:eastAsia="新宋体" w:hAnsi="新宋体" w:hint="eastAsia"/>
                <w:lang w:eastAsia="zh-CN"/>
              </w:rPr>
              <w:t>指数下跌</w:t>
            </w:r>
            <w:r w:rsidRPr="00E61E7F">
              <w:rPr>
                <w:rFonts w:ascii="新宋体" w:eastAsia="新宋体" w:hAnsi="新宋体"/>
                <w:lang w:eastAsia="zh-CN"/>
              </w:rPr>
              <w:t>0.61%</w:t>
            </w:r>
            <w:r w:rsidRPr="00E61E7F">
              <w:rPr>
                <w:rFonts w:ascii="新宋体" w:eastAsia="新宋体" w:hAnsi="新宋体" w:hint="eastAsia"/>
                <w:lang w:eastAsia="zh-CN"/>
              </w:rPr>
              <w:t>至</w:t>
            </w:r>
            <w:r w:rsidRPr="00E61E7F">
              <w:rPr>
                <w:rFonts w:ascii="新宋体" w:eastAsia="新宋体" w:hAnsi="新宋体"/>
                <w:lang w:eastAsia="zh-CN"/>
              </w:rPr>
              <w:t>13065.24</w:t>
            </w:r>
            <w:r w:rsidRPr="00E61E7F">
              <w:rPr>
                <w:rFonts w:ascii="新宋体" w:eastAsia="新宋体" w:hAnsi="新宋体" w:hint="eastAsia"/>
                <w:lang w:eastAsia="zh-CN"/>
              </w:rPr>
              <w:t>点；</w:t>
            </w:r>
            <w:r w:rsidRPr="00E61E7F">
              <w:rPr>
                <w:rFonts w:ascii="新宋体" w:eastAsia="新宋体" w:hAnsi="新宋体"/>
                <w:lang w:eastAsia="zh-CN"/>
              </w:rPr>
              <w:t>5</w:t>
            </w:r>
            <w:r w:rsidRPr="00E61E7F">
              <w:rPr>
                <w:rFonts w:ascii="新宋体" w:eastAsia="新宋体" w:hAnsi="新宋体" w:hint="eastAsia"/>
                <w:lang w:eastAsia="zh-CN"/>
              </w:rPr>
              <w:t>月</w:t>
            </w:r>
            <w:r w:rsidRPr="00E61E7F">
              <w:rPr>
                <w:rFonts w:ascii="新宋体" w:eastAsia="新宋体" w:hAnsi="新宋体"/>
                <w:lang w:eastAsia="zh-CN"/>
              </w:rPr>
              <w:t>5</w:t>
            </w:r>
            <w:r w:rsidRPr="00E61E7F">
              <w:rPr>
                <w:rFonts w:ascii="新宋体" w:eastAsia="新宋体" w:hAnsi="新宋体" w:hint="eastAsia"/>
                <w:lang w:eastAsia="zh-CN"/>
              </w:rPr>
              <w:t>日，新交所富时</w:t>
            </w:r>
            <w:r w:rsidRPr="00E61E7F">
              <w:rPr>
                <w:rFonts w:ascii="新宋体" w:eastAsia="新宋体" w:hAnsi="新宋体"/>
                <w:lang w:eastAsia="zh-CN"/>
              </w:rPr>
              <w:t>A50</w:t>
            </w:r>
            <w:r w:rsidRPr="00E61E7F">
              <w:rPr>
                <w:rFonts w:ascii="新宋体" w:eastAsia="新宋体" w:hAnsi="新宋体" w:hint="eastAsia"/>
                <w:lang w:eastAsia="zh-CN"/>
              </w:rPr>
              <w:t>期指主力合约上涨</w:t>
            </w:r>
            <w:r w:rsidRPr="00E61E7F">
              <w:rPr>
                <w:rFonts w:ascii="新宋体" w:eastAsia="新宋体" w:hAnsi="新宋体"/>
                <w:lang w:eastAsia="zh-CN"/>
              </w:rPr>
              <w:t>0.14%</w:t>
            </w:r>
            <w:r w:rsidRPr="00E61E7F">
              <w:rPr>
                <w:rFonts w:ascii="新宋体" w:eastAsia="新宋体" w:hAnsi="新宋体" w:hint="eastAsia"/>
                <w:lang w:eastAsia="zh-CN"/>
              </w:rPr>
              <w:t>至</w:t>
            </w:r>
            <w:r w:rsidRPr="00E61E7F">
              <w:rPr>
                <w:rFonts w:ascii="新宋体" w:eastAsia="新宋体" w:hAnsi="新宋体"/>
                <w:lang w:eastAsia="zh-CN"/>
              </w:rPr>
              <w:t>13171</w:t>
            </w:r>
            <w:r w:rsidRPr="00E61E7F">
              <w:rPr>
                <w:rFonts w:ascii="新宋体" w:eastAsia="新宋体" w:hAnsi="新宋体" w:hint="eastAsia"/>
                <w:lang w:eastAsia="zh-CN"/>
              </w:rPr>
              <w:t>点。海外方面，美国</w:t>
            </w:r>
            <w:r w:rsidRPr="00E61E7F">
              <w:rPr>
                <w:rFonts w:ascii="新宋体" w:eastAsia="新宋体" w:hAnsi="新宋体"/>
                <w:lang w:eastAsia="zh-CN"/>
              </w:rPr>
              <w:t>4</w:t>
            </w:r>
            <w:r w:rsidRPr="00E61E7F">
              <w:rPr>
                <w:rFonts w:ascii="新宋体" w:eastAsia="新宋体" w:hAnsi="新宋体" w:hint="eastAsia"/>
                <w:lang w:eastAsia="zh-CN"/>
              </w:rPr>
              <w:t>月非农就业人数超预期，市场对美联储</w:t>
            </w:r>
            <w:r w:rsidRPr="00E61E7F">
              <w:rPr>
                <w:rFonts w:ascii="新宋体" w:eastAsia="新宋体" w:hAnsi="新宋体"/>
                <w:lang w:eastAsia="zh-CN"/>
              </w:rPr>
              <w:t>6</w:t>
            </w:r>
            <w:r w:rsidRPr="00E61E7F">
              <w:rPr>
                <w:rFonts w:ascii="新宋体" w:eastAsia="新宋体" w:hAnsi="新宋体" w:hint="eastAsia"/>
                <w:lang w:eastAsia="zh-CN"/>
              </w:rPr>
              <w:t>月降息预期有所下调。此外，美国一季度</w:t>
            </w:r>
            <w:r w:rsidRPr="00E61E7F">
              <w:rPr>
                <w:rFonts w:ascii="新宋体" w:eastAsia="新宋体" w:hAnsi="新宋体"/>
                <w:lang w:eastAsia="zh-CN"/>
              </w:rPr>
              <w:t>GDP</w:t>
            </w:r>
            <w:r w:rsidRPr="00E61E7F">
              <w:rPr>
                <w:rFonts w:ascii="新宋体" w:eastAsia="新宋体" w:hAnsi="新宋体" w:hint="eastAsia"/>
                <w:lang w:eastAsia="zh-CN"/>
              </w:rPr>
              <w:t>出现萎缩，其中净出口大幅拖累</w:t>
            </w:r>
            <w:r w:rsidRPr="00E61E7F">
              <w:rPr>
                <w:rFonts w:ascii="新宋体" w:eastAsia="新宋体" w:hAnsi="新宋体"/>
                <w:lang w:eastAsia="zh-CN"/>
              </w:rPr>
              <w:t>GDP</w:t>
            </w:r>
            <w:r w:rsidRPr="00E61E7F">
              <w:rPr>
                <w:rFonts w:ascii="新宋体" w:eastAsia="新宋体" w:hAnsi="新宋体" w:hint="eastAsia"/>
                <w:lang w:eastAsia="zh-CN"/>
              </w:rPr>
              <w:t>下行，后续美元指数面临较大贬值压力。国内方面，经济基本面，中国</w:t>
            </w:r>
            <w:r w:rsidRPr="00E61E7F">
              <w:rPr>
                <w:rFonts w:ascii="新宋体" w:eastAsia="新宋体" w:hAnsi="新宋体"/>
                <w:lang w:eastAsia="zh-CN"/>
              </w:rPr>
              <w:t>4</w:t>
            </w:r>
            <w:r w:rsidRPr="00E61E7F">
              <w:rPr>
                <w:rFonts w:ascii="新宋体" w:eastAsia="新宋体" w:hAnsi="新宋体" w:hint="eastAsia"/>
                <w:lang w:eastAsia="zh-CN"/>
              </w:rPr>
              <w:t>月官方三大</w:t>
            </w:r>
            <w:r w:rsidRPr="00E61E7F">
              <w:rPr>
                <w:rFonts w:ascii="新宋体" w:eastAsia="新宋体" w:hAnsi="新宋体"/>
                <w:lang w:eastAsia="zh-CN"/>
              </w:rPr>
              <w:t>PMI</w:t>
            </w:r>
            <w:r w:rsidRPr="00E61E7F">
              <w:rPr>
                <w:rFonts w:ascii="新宋体" w:eastAsia="新宋体" w:hAnsi="新宋体" w:hint="eastAsia"/>
                <w:lang w:eastAsia="zh-CN"/>
              </w:rPr>
              <w:t>指数较上月均有所回落。其中，制造业</w:t>
            </w:r>
            <w:r w:rsidRPr="00E61E7F">
              <w:rPr>
                <w:rFonts w:ascii="新宋体" w:eastAsia="新宋体" w:hAnsi="新宋体"/>
                <w:lang w:eastAsia="zh-CN"/>
              </w:rPr>
              <w:t>PMI</w:t>
            </w:r>
            <w:r w:rsidRPr="00E61E7F">
              <w:rPr>
                <w:rFonts w:ascii="新宋体" w:eastAsia="新宋体" w:hAnsi="新宋体" w:hint="eastAsia"/>
                <w:lang w:eastAsia="zh-CN"/>
              </w:rPr>
              <w:t>指数受上月抢出口效应及贸易环境变化影响落至荣枯线下，新订单指数明显回落；但非制造业和综合</w:t>
            </w:r>
            <w:r w:rsidRPr="00E61E7F">
              <w:rPr>
                <w:rFonts w:ascii="新宋体" w:eastAsia="新宋体" w:hAnsi="新宋体"/>
                <w:lang w:eastAsia="zh-CN"/>
              </w:rPr>
              <w:t>PMI</w:t>
            </w:r>
            <w:r w:rsidRPr="00E61E7F">
              <w:rPr>
                <w:rFonts w:ascii="新宋体" w:eastAsia="新宋体" w:hAnsi="新宋体" w:hint="eastAsia"/>
                <w:lang w:eastAsia="zh-CN"/>
              </w:rPr>
              <w:t>产出指数仍保持在扩张区间，表明国内经济总体产出持续扩张，经济复苏态势不变。五一期间，旅游出行需求旺盛，对内需形成支撑。贸易端，近期美方多次表示愿与中方就关税问题进行谈判，关税问题缓和推动离岸人民币大幅回升。整体来看，假期期间，受到节假日需求推动，以及海外经济数据和关税战缓和影响，人民币汇率走强，同时港股亦表现良好，对</w:t>
            </w:r>
            <w:r w:rsidRPr="00E61E7F">
              <w:rPr>
                <w:rFonts w:ascii="新宋体" w:eastAsia="新宋体" w:hAnsi="新宋体"/>
                <w:lang w:eastAsia="zh-CN"/>
              </w:rPr>
              <w:t>A</w:t>
            </w:r>
            <w:r w:rsidRPr="00E61E7F">
              <w:rPr>
                <w:rFonts w:ascii="新宋体" w:eastAsia="新宋体" w:hAnsi="新宋体" w:hint="eastAsia"/>
                <w:lang w:eastAsia="zh-CN"/>
              </w:rPr>
              <w:t>股市</w:t>
            </w:r>
            <w:proofErr w:type="gramStart"/>
            <w:r w:rsidRPr="00E61E7F">
              <w:rPr>
                <w:rFonts w:ascii="新宋体" w:eastAsia="新宋体" w:hAnsi="新宋体" w:hint="eastAsia"/>
                <w:lang w:eastAsia="zh-CN"/>
              </w:rPr>
              <w:t>场风险</w:t>
            </w:r>
            <w:proofErr w:type="gramEnd"/>
            <w:r w:rsidRPr="00E61E7F">
              <w:rPr>
                <w:rFonts w:ascii="新宋体" w:eastAsia="新宋体" w:hAnsi="新宋体" w:hint="eastAsia"/>
                <w:lang w:eastAsia="zh-CN"/>
              </w:rPr>
              <w:t>偏好起到支撑。策略上，建议轻仓逢低买入。</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16EAFF39" w:rsidR="00534F57" w:rsidRPr="0057491B" w:rsidRDefault="0057491B" w:rsidP="0057491B">
            <w:pPr>
              <w:rPr>
                <w:rFonts w:ascii="新宋体" w:eastAsia="新宋体" w:hAnsi="新宋体"/>
                <w:lang w:eastAsia="zh-CN"/>
              </w:rPr>
            </w:pPr>
            <w:r w:rsidRPr="0057491B">
              <w:rPr>
                <w:rFonts w:ascii="新宋体" w:eastAsia="新宋体" w:hAnsi="新宋体" w:hint="eastAsia"/>
                <w:lang w:eastAsia="zh-CN"/>
              </w:rPr>
              <w:t>国际方面，美国</w:t>
            </w:r>
            <w:r w:rsidRPr="0057491B">
              <w:rPr>
                <w:rFonts w:ascii="新宋体" w:eastAsia="新宋体" w:hAnsi="新宋体"/>
                <w:lang w:eastAsia="zh-CN"/>
              </w:rPr>
              <w:t>4</w:t>
            </w:r>
            <w:r w:rsidRPr="0057491B">
              <w:rPr>
                <w:rFonts w:ascii="新宋体" w:eastAsia="新宋体" w:hAnsi="新宋体" w:hint="eastAsia"/>
                <w:lang w:eastAsia="zh-CN"/>
              </w:rPr>
              <w:t>月</w:t>
            </w:r>
            <w:r w:rsidRPr="0057491B">
              <w:rPr>
                <w:rFonts w:ascii="新宋体" w:eastAsia="新宋体" w:hAnsi="新宋体"/>
                <w:lang w:eastAsia="zh-CN"/>
              </w:rPr>
              <w:t>ISM</w:t>
            </w:r>
            <w:r w:rsidRPr="0057491B">
              <w:rPr>
                <w:rFonts w:ascii="新宋体" w:eastAsia="新宋体" w:hAnsi="新宋体" w:hint="eastAsia"/>
                <w:lang w:eastAsia="zh-CN"/>
              </w:rPr>
              <w:t>制造业</w:t>
            </w:r>
            <w:r w:rsidRPr="0057491B">
              <w:rPr>
                <w:rFonts w:ascii="新宋体" w:eastAsia="新宋体" w:hAnsi="新宋体"/>
                <w:lang w:eastAsia="zh-CN"/>
              </w:rPr>
              <w:t>PMI</w:t>
            </w:r>
            <w:r w:rsidRPr="0057491B">
              <w:rPr>
                <w:rFonts w:ascii="新宋体" w:eastAsia="新宋体" w:hAnsi="新宋体" w:hint="eastAsia"/>
                <w:lang w:eastAsia="zh-CN"/>
              </w:rPr>
              <w:t>录得</w:t>
            </w:r>
            <w:r w:rsidRPr="0057491B">
              <w:rPr>
                <w:rFonts w:ascii="新宋体" w:eastAsia="新宋体" w:hAnsi="新宋体"/>
                <w:lang w:eastAsia="zh-CN"/>
              </w:rPr>
              <w:t>48.7</w:t>
            </w:r>
            <w:r w:rsidRPr="0057491B">
              <w:rPr>
                <w:rFonts w:ascii="新宋体" w:eastAsia="新宋体" w:hAnsi="新宋体" w:hint="eastAsia"/>
                <w:lang w:eastAsia="zh-CN"/>
              </w:rPr>
              <w:t>，高于预期的</w:t>
            </w:r>
            <w:r w:rsidRPr="0057491B">
              <w:rPr>
                <w:rFonts w:ascii="新宋体" w:eastAsia="新宋体" w:hAnsi="新宋体"/>
                <w:lang w:eastAsia="zh-CN"/>
              </w:rPr>
              <w:t>48</w:t>
            </w:r>
            <w:r w:rsidRPr="0057491B">
              <w:rPr>
                <w:rFonts w:ascii="新宋体" w:eastAsia="新宋体" w:hAnsi="新宋体" w:hint="eastAsia"/>
                <w:lang w:eastAsia="zh-CN"/>
              </w:rPr>
              <w:t>。</w:t>
            </w:r>
            <w:r w:rsidRPr="0057491B">
              <w:rPr>
                <w:rFonts w:ascii="新宋体" w:eastAsia="新宋体" w:hAnsi="新宋体"/>
                <w:lang w:eastAsia="zh-CN"/>
              </w:rPr>
              <w:t>4</w:t>
            </w:r>
            <w:r w:rsidRPr="0057491B">
              <w:rPr>
                <w:rFonts w:ascii="新宋体" w:eastAsia="新宋体" w:hAnsi="新宋体" w:hint="eastAsia"/>
                <w:lang w:eastAsia="zh-CN"/>
              </w:rPr>
              <w:t>月非农就业人口新增</w:t>
            </w:r>
            <w:r w:rsidRPr="0057491B">
              <w:rPr>
                <w:rFonts w:ascii="新宋体" w:eastAsia="新宋体" w:hAnsi="新宋体"/>
                <w:lang w:eastAsia="zh-CN"/>
              </w:rPr>
              <w:t>17.7</w:t>
            </w:r>
            <w:r w:rsidRPr="0057491B">
              <w:rPr>
                <w:rFonts w:ascii="新宋体" w:eastAsia="新宋体" w:hAnsi="新宋体" w:hint="eastAsia"/>
                <w:lang w:eastAsia="zh-CN"/>
              </w:rPr>
              <w:t>万人，高于预期的</w:t>
            </w:r>
            <w:r w:rsidRPr="0057491B">
              <w:rPr>
                <w:rFonts w:ascii="新宋体" w:eastAsia="新宋体" w:hAnsi="新宋体"/>
                <w:lang w:eastAsia="zh-CN"/>
              </w:rPr>
              <w:t>13</w:t>
            </w:r>
            <w:r w:rsidRPr="0057491B">
              <w:rPr>
                <w:rFonts w:ascii="新宋体" w:eastAsia="新宋体" w:hAnsi="新宋体" w:hint="eastAsia"/>
                <w:lang w:eastAsia="zh-CN"/>
              </w:rPr>
              <w:t>万人，市场预计</w:t>
            </w:r>
            <w:r w:rsidRPr="0057491B">
              <w:rPr>
                <w:rFonts w:ascii="新宋体" w:eastAsia="新宋体" w:hAnsi="新宋体"/>
                <w:lang w:eastAsia="zh-CN"/>
              </w:rPr>
              <w:t>6</w:t>
            </w:r>
            <w:r w:rsidRPr="0057491B">
              <w:rPr>
                <w:rFonts w:ascii="新宋体" w:eastAsia="新宋体" w:hAnsi="新宋体" w:hint="eastAsia"/>
                <w:lang w:eastAsia="zh-CN"/>
              </w:rPr>
              <w:t>月份降息可能性降低。国内方面，国家统计局：</w:t>
            </w:r>
            <w:r w:rsidRPr="0057491B">
              <w:rPr>
                <w:rFonts w:ascii="新宋体" w:eastAsia="新宋体" w:hAnsi="新宋体"/>
                <w:lang w:eastAsia="zh-CN"/>
              </w:rPr>
              <w:t>4</w:t>
            </w:r>
            <w:r w:rsidRPr="0057491B">
              <w:rPr>
                <w:rFonts w:ascii="新宋体" w:eastAsia="新宋体" w:hAnsi="新宋体" w:hint="eastAsia"/>
                <w:lang w:eastAsia="zh-CN"/>
              </w:rPr>
              <w:t>月份，制造业采购经理指数（</w:t>
            </w:r>
            <w:r w:rsidRPr="0057491B">
              <w:rPr>
                <w:rFonts w:ascii="新宋体" w:eastAsia="新宋体" w:hAnsi="新宋体"/>
                <w:lang w:eastAsia="zh-CN"/>
              </w:rPr>
              <w:t>PMI</w:t>
            </w:r>
            <w:r w:rsidRPr="0057491B">
              <w:rPr>
                <w:rFonts w:ascii="新宋体" w:eastAsia="新宋体" w:hAnsi="新宋体" w:hint="eastAsia"/>
                <w:lang w:eastAsia="zh-CN"/>
              </w:rPr>
              <w:t>）为</w:t>
            </w:r>
            <w:r w:rsidRPr="0057491B">
              <w:rPr>
                <w:rFonts w:ascii="新宋体" w:eastAsia="新宋体" w:hAnsi="新宋体"/>
                <w:lang w:eastAsia="zh-CN"/>
              </w:rPr>
              <w:t>49.0%</w:t>
            </w:r>
            <w:r w:rsidRPr="0057491B">
              <w:rPr>
                <w:rFonts w:ascii="新宋体" w:eastAsia="新宋体" w:hAnsi="新宋体" w:hint="eastAsia"/>
                <w:lang w:eastAsia="zh-CN"/>
              </w:rPr>
              <w:t>，比上月下降</w:t>
            </w:r>
            <w:r w:rsidRPr="0057491B">
              <w:rPr>
                <w:rFonts w:ascii="新宋体" w:eastAsia="新宋体" w:hAnsi="新宋体"/>
                <w:lang w:eastAsia="zh-CN"/>
              </w:rPr>
              <w:t>1.5</w:t>
            </w:r>
            <w:r w:rsidRPr="0057491B">
              <w:rPr>
                <w:rFonts w:ascii="新宋体" w:eastAsia="新宋体" w:hAnsi="新宋体" w:hint="eastAsia"/>
                <w:lang w:eastAsia="zh-CN"/>
              </w:rPr>
              <w:t>个百分点，受前期制造业较快增长形成较高基数叠加外部环境急剧变化等因素影响，景气水平有所回落。美元美债方面，美元指数回升至</w:t>
            </w:r>
            <w:r w:rsidRPr="0057491B">
              <w:rPr>
                <w:rFonts w:ascii="新宋体" w:eastAsia="新宋体" w:hAnsi="新宋体"/>
                <w:lang w:eastAsia="zh-CN"/>
              </w:rPr>
              <w:t>100</w:t>
            </w:r>
            <w:r w:rsidRPr="0057491B">
              <w:rPr>
                <w:rFonts w:ascii="新宋体" w:eastAsia="新宋体" w:hAnsi="新宋体" w:hint="eastAsia"/>
                <w:lang w:eastAsia="zh-CN"/>
              </w:rPr>
              <w:t>美元下方，</w:t>
            </w:r>
            <w:proofErr w:type="gramStart"/>
            <w:r w:rsidRPr="0057491B">
              <w:rPr>
                <w:rFonts w:ascii="新宋体" w:eastAsia="新宋体" w:hAnsi="新宋体" w:hint="eastAsia"/>
                <w:lang w:eastAsia="zh-CN"/>
              </w:rPr>
              <w:t>最终收跌</w:t>
            </w:r>
            <w:proofErr w:type="gramEnd"/>
            <w:r w:rsidRPr="0057491B">
              <w:rPr>
                <w:rFonts w:ascii="新宋体" w:eastAsia="新宋体" w:hAnsi="新宋体"/>
                <w:lang w:eastAsia="zh-CN"/>
              </w:rPr>
              <w:t>0.24%</w:t>
            </w:r>
            <w:r w:rsidRPr="0057491B">
              <w:rPr>
                <w:rFonts w:ascii="新宋体" w:eastAsia="新宋体" w:hAnsi="新宋体" w:hint="eastAsia"/>
                <w:lang w:eastAsia="zh-CN"/>
              </w:rPr>
              <w:t>，报</w:t>
            </w:r>
            <w:r w:rsidRPr="0057491B">
              <w:rPr>
                <w:rFonts w:ascii="新宋体" w:eastAsia="新宋体" w:hAnsi="新宋体"/>
                <w:lang w:eastAsia="zh-CN"/>
              </w:rPr>
              <w:t>99.79</w:t>
            </w:r>
            <w:r w:rsidRPr="0057491B">
              <w:rPr>
                <w:rFonts w:ascii="新宋体" w:eastAsia="新宋体" w:hAnsi="新宋体" w:hint="eastAsia"/>
                <w:lang w:eastAsia="zh-CN"/>
              </w:rPr>
              <w:t>。基准的</w:t>
            </w:r>
            <w:proofErr w:type="gramStart"/>
            <w:r w:rsidRPr="0057491B">
              <w:rPr>
                <w:rFonts w:ascii="新宋体" w:eastAsia="新宋体" w:hAnsi="新宋体"/>
                <w:lang w:eastAsia="zh-CN"/>
              </w:rPr>
              <w:t>10</w:t>
            </w:r>
            <w:r w:rsidRPr="0057491B">
              <w:rPr>
                <w:rFonts w:ascii="新宋体" w:eastAsia="新宋体" w:hAnsi="新宋体" w:hint="eastAsia"/>
                <w:lang w:eastAsia="zh-CN"/>
              </w:rPr>
              <w:t>年期美债</w:t>
            </w:r>
            <w:proofErr w:type="gramEnd"/>
            <w:r w:rsidRPr="0057491B">
              <w:rPr>
                <w:rFonts w:ascii="新宋体" w:eastAsia="新宋体" w:hAnsi="新宋体" w:hint="eastAsia"/>
                <w:lang w:eastAsia="zh-CN"/>
              </w:rPr>
              <w:t>收益率收报</w:t>
            </w:r>
            <w:r w:rsidRPr="0057491B">
              <w:rPr>
                <w:rFonts w:ascii="新宋体" w:eastAsia="新宋体" w:hAnsi="新宋体"/>
                <w:lang w:eastAsia="zh-CN"/>
              </w:rPr>
              <w:t>4.350%</w:t>
            </w:r>
            <w:r w:rsidRPr="0057491B">
              <w:rPr>
                <w:rFonts w:ascii="新宋体" w:eastAsia="新宋体" w:hAnsi="新宋体" w:hint="eastAsia"/>
                <w:lang w:eastAsia="zh-CN"/>
              </w:rPr>
              <w:t>；对货币政策更敏感的</w:t>
            </w:r>
            <w:proofErr w:type="gramStart"/>
            <w:r w:rsidRPr="0057491B">
              <w:rPr>
                <w:rFonts w:ascii="新宋体" w:eastAsia="新宋体" w:hAnsi="新宋体" w:hint="eastAsia"/>
                <w:lang w:eastAsia="zh-CN"/>
              </w:rPr>
              <w:t>两年期美债</w:t>
            </w:r>
            <w:proofErr w:type="gramEnd"/>
            <w:r w:rsidRPr="0057491B">
              <w:rPr>
                <w:rFonts w:ascii="新宋体" w:eastAsia="新宋体" w:hAnsi="新宋体" w:hint="eastAsia"/>
                <w:lang w:eastAsia="zh-CN"/>
              </w:rPr>
              <w:t>收益率收报</w:t>
            </w:r>
            <w:r w:rsidRPr="0057491B">
              <w:rPr>
                <w:rFonts w:ascii="新宋体" w:eastAsia="新宋体" w:hAnsi="新宋体"/>
                <w:lang w:eastAsia="zh-CN"/>
              </w:rPr>
              <w:t>3.8450%</w:t>
            </w:r>
            <w:r w:rsidRPr="0057491B">
              <w:rPr>
                <w:rFonts w:ascii="新宋体" w:eastAsia="新宋体" w:hAnsi="新宋体" w:hint="eastAsia"/>
                <w:lang w:eastAsia="zh-CN"/>
              </w:rPr>
              <w:t>。库存方面，截止</w:t>
            </w:r>
            <w:r w:rsidRPr="0057491B">
              <w:rPr>
                <w:rFonts w:ascii="新宋体" w:eastAsia="新宋体" w:hAnsi="新宋体"/>
                <w:lang w:eastAsia="zh-CN"/>
              </w:rPr>
              <w:t>5</w:t>
            </w:r>
            <w:r w:rsidRPr="0057491B">
              <w:rPr>
                <w:rFonts w:ascii="新宋体" w:eastAsia="新宋体" w:hAnsi="新宋体" w:hint="eastAsia"/>
                <w:lang w:eastAsia="zh-CN"/>
              </w:rPr>
              <w:t>月</w:t>
            </w:r>
            <w:r w:rsidRPr="0057491B">
              <w:rPr>
                <w:rFonts w:ascii="新宋体" w:eastAsia="新宋体" w:hAnsi="新宋体"/>
                <w:lang w:eastAsia="zh-CN"/>
              </w:rPr>
              <w:t>5</w:t>
            </w:r>
            <w:r w:rsidRPr="0057491B">
              <w:rPr>
                <w:rFonts w:ascii="新宋体" w:eastAsia="新宋体" w:hAnsi="新宋体" w:hint="eastAsia"/>
                <w:lang w:eastAsia="zh-CN"/>
              </w:rPr>
              <w:t>日，</w:t>
            </w:r>
            <w:r w:rsidRPr="0057491B">
              <w:rPr>
                <w:rFonts w:ascii="新宋体" w:eastAsia="新宋体" w:hAnsi="新宋体"/>
                <w:lang w:eastAsia="zh-CN"/>
              </w:rPr>
              <w:t>LME</w:t>
            </w:r>
            <w:r w:rsidRPr="0057491B">
              <w:rPr>
                <w:rFonts w:ascii="新宋体" w:eastAsia="新宋体" w:hAnsi="新宋体" w:hint="eastAsia"/>
                <w:lang w:eastAsia="zh-CN"/>
              </w:rPr>
              <w:t>总库存为</w:t>
            </w:r>
            <w:r w:rsidRPr="0057491B">
              <w:rPr>
                <w:rFonts w:ascii="新宋体" w:eastAsia="新宋体" w:hAnsi="新宋体"/>
                <w:lang w:eastAsia="zh-CN"/>
              </w:rPr>
              <w:t>197700</w:t>
            </w:r>
            <w:r w:rsidRPr="0057491B">
              <w:rPr>
                <w:rFonts w:ascii="新宋体" w:eastAsia="新宋体" w:hAnsi="新宋体" w:hint="eastAsia"/>
                <w:lang w:eastAsia="zh-CN"/>
              </w:rPr>
              <w:t>吨，较上周环比</w:t>
            </w:r>
            <w:r w:rsidRPr="0057491B">
              <w:rPr>
                <w:rFonts w:ascii="新宋体" w:eastAsia="新宋体" w:hAnsi="新宋体"/>
                <w:lang w:eastAsia="zh-CN"/>
              </w:rPr>
              <w:t>-4800</w:t>
            </w:r>
            <w:r w:rsidRPr="0057491B">
              <w:rPr>
                <w:rFonts w:ascii="新宋体" w:eastAsia="新宋体" w:hAnsi="新宋体" w:hint="eastAsia"/>
                <w:lang w:eastAsia="zh-CN"/>
              </w:rPr>
              <w:t>吨；</w:t>
            </w:r>
            <w:r w:rsidRPr="0057491B">
              <w:rPr>
                <w:rFonts w:ascii="新宋体" w:eastAsia="新宋体" w:hAnsi="新宋体"/>
                <w:lang w:eastAsia="zh-CN"/>
              </w:rPr>
              <w:t>COMEX</w:t>
            </w:r>
            <w:r w:rsidRPr="0057491B">
              <w:rPr>
                <w:rFonts w:ascii="新宋体" w:eastAsia="新宋体" w:hAnsi="新宋体" w:hint="eastAsia"/>
                <w:lang w:eastAsia="zh-CN"/>
              </w:rPr>
              <w:t>总库为</w:t>
            </w:r>
            <w:r w:rsidRPr="0057491B">
              <w:rPr>
                <w:rFonts w:ascii="新宋体" w:eastAsia="新宋体" w:hAnsi="新宋体"/>
                <w:lang w:eastAsia="zh-CN"/>
              </w:rPr>
              <w:t>152616</w:t>
            </w:r>
            <w:r w:rsidRPr="0057491B">
              <w:rPr>
                <w:rFonts w:ascii="新宋体" w:eastAsia="新宋体" w:hAnsi="新宋体" w:hint="eastAsia"/>
                <w:lang w:eastAsia="zh-CN"/>
              </w:rPr>
              <w:t>短吨，较上周环比</w:t>
            </w:r>
            <w:r w:rsidRPr="0057491B">
              <w:rPr>
                <w:rFonts w:ascii="新宋体" w:eastAsia="新宋体" w:hAnsi="新宋体"/>
                <w:lang w:eastAsia="zh-CN"/>
              </w:rPr>
              <w:t>+14857</w:t>
            </w:r>
            <w:r w:rsidRPr="0057491B">
              <w:rPr>
                <w:rFonts w:ascii="新宋体" w:eastAsia="新宋体" w:hAnsi="新宋体" w:hint="eastAsia"/>
                <w:lang w:eastAsia="zh-CN"/>
              </w:rPr>
              <w:t>短吨；</w:t>
            </w:r>
            <w:r w:rsidRPr="0057491B">
              <w:rPr>
                <w:rFonts w:ascii="新宋体" w:eastAsia="新宋体" w:hAnsi="新宋体"/>
                <w:lang w:eastAsia="zh-CN"/>
              </w:rPr>
              <w:t>SHFE</w:t>
            </w:r>
            <w:r w:rsidRPr="0057491B">
              <w:rPr>
                <w:rFonts w:ascii="新宋体" w:eastAsia="新宋体" w:hAnsi="新宋体" w:hint="eastAsia"/>
                <w:lang w:eastAsia="zh-CN"/>
              </w:rPr>
              <w:t>库存为</w:t>
            </w:r>
            <w:r w:rsidRPr="0057491B">
              <w:rPr>
                <w:rFonts w:ascii="新宋体" w:eastAsia="新宋体" w:hAnsi="新宋体"/>
                <w:lang w:eastAsia="zh-CN"/>
              </w:rPr>
              <w:t>89307</w:t>
            </w:r>
            <w:r w:rsidRPr="0057491B">
              <w:rPr>
                <w:rFonts w:ascii="新宋体" w:eastAsia="新宋体" w:hAnsi="新宋体" w:hint="eastAsia"/>
                <w:lang w:eastAsia="zh-CN"/>
              </w:rPr>
              <w:t>吨，较上周环比</w:t>
            </w:r>
            <w:r w:rsidRPr="0057491B">
              <w:rPr>
                <w:rFonts w:ascii="新宋体" w:eastAsia="新宋体" w:hAnsi="新宋体"/>
                <w:lang w:eastAsia="zh-CN"/>
              </w:rPr>
              <w:t>-27446</w:t>
            </w:r>
            <w:r w:rsidRPr="0057491B">
              <w:rPr>
                <w:rFonts w:ascii="新宋体" w:eastAsia="新宋体" w:hAnsi="新宋体" w:hint="eastAsia"/>
                <w:lang w:eastAsia="zh-CN"/>
              </w:rPr>
              <w:t>吨。</w:t>
            </w:r>
            <w:proofErr w:type="gramStart"/>
            <w:r w:rsidRPr="0057491B">
              <w:rPr>
                <w:rFonts w:ascii="新宋体" w:eastAsia="新宋体" w:hAnsi="新宋体" w:hint="eastAsia"/>
                <w:lang w:eastAsia="zh-CN"/>
              </w:rPr>
              <w:t>美铜库存</w:t>
            </w:r>
            <w:proofErr w:type="gramEnd"/>
            <w:r w:rsidRPr="0057491B">
              <w:rPr>
                <w:rFonts w:ascii="新宋体" w:eastAsia="新宋体" w:hAnsi="新宋体" w:hint="eastAsia"/>
                <w:lang w:eastAsia="zh-CN"/>
              </w:rPr>
              <w:t>快速增加，伦铜、沪铜库存持续降库。交易方面，隔夜</w:t>
            </w:r>
            <w:r w:rsidRPr="0057491B">
              <w:rPr>
                <w:rFonts w:ascii="新宋体" w:eastAsia="新宋体" w:hAnsi="新宋体"/>
                <w:lang w:eastAsia="zh-CN"/>
              </w:rPr>
              <w:t>COMEX</w:t>
            </w:r>
            <w:r w:rsidRPr="0057491B">
              <w:rPr>
                <w:rFonts w:ascii="新宋体" w:eastAsia="新宋体" w:hAnsi="新宋体" w:hint="eastAsia"/>
                <w:lang w:eastAsia="zh-CN"/>
              </w:rPr>
              <w:t>铜主力合约震荡走势，涨跌幅</w:t>
            </w:r>
            <w:r w:rsidRPr="0057491B">
              <w:rPr>
                <w:rFonts w:ascii="新宋体" w:eastAsia="新宋体" w:hAnsi="新宋体"/>
                <w:lang w:eastAsia="zh-CN"/>
              </w:rPr>
              <w:t>+0.7%</w:t>
            </w:r>
            <w:r w:rsidRPr="0057491B">
              <w:rPr>
                <w:rFonts w:ascii="新宋体" w:eastAsia="新宋体" w:hAnsi="新宋体" w:hint="eastAsia"/>
                <w:lang w:eastAsia="zh-CN"/>
              </w:rPr>
              <w:t>，报收</w:t>
            </w:r>
            <w:r w:rsidRPr="0057491B">
              <w:rPr>
                <w:rFonts w:ascii="新宋体" w:eastAsia="新宋体" w:hAnsi="新宋体"/>
                <w:lang w:eastAsia="zh-CN"/>
              </w:rPr>
              <w:t>4.7055</w:t>
            </w:r>
            <w:r w:rsidRPr="0057491B">
              <w:rPr>
                <w:rFonts w:ascii="新宋体" w:eastAsia="新宋体" w:hAnsi="新宋体" w:hint="eastAsia"/>
                <w:lang w:eastAsia="zh-CN"/>
              </w:rPr>
              <w:t>。截止</w:t>
            </w:r>
            <w:r w:rsidRPr="0057491B">
              <w:rPr>
                <w:rFonts w:ascii="新宋体" w:eastAsia="新宋体" w:hAnsi="新宋体"/>
                <w:lang w:eastAsia="zh-CN"/>
              </w:rPr>
              <w:t>4</w:t>
            </w:r>
            <w:r w:rsidRPr="0057491B">
              <w:rPr>
                <w:rFonts w:ascii="新宋体" w:eastAsia="新宋体" w:hAnsi="新宋体" w:hint="eastAsia"/>
                <w:lang w:eastAsia="zh-CN"/>
              </w:rPr>
              <w:t>月</w:t>
            </w:r>
            <w:r w:rsidRPr="0057491B">
              <w:rPr>
                <w:rFonts w:ascii="新宋体" w:eastAsia="新宋体" w:hAnsi="新宋体"/>
                <w:lang w:eastAsia="zh-CN"/>
              </w:rPr>
              <w:t>29</w:t>
            </w:r>
            <w:r w:rsidRPr="0057491B">
              <w:rPr>
                <w:rFonts w:ascii="新宋体" w:eastAsia="新宋体" w:hAnsi="新宋体" w:hint="eastAsia"/>
                <w:lang w:eastAsia="zh-CN"/>
              </w:rPr>
              <w:t>日</w:t>
            </w:r>
            <w:r w:rsidRPr="0057491B">
              <w:rPr>
                <w:rFonts w:ascii="新宋体" w:eastAsia="新宋体" w:hAnsi="新宋体"/>
                <w:lang w:eastAsia="zh-CN"/>
              </w:rPr>
              <w:t>CFTC</w:t>
            </w:r>
            <w:r w:rsidRPr="0057491B">
              <w:rPr>
                <w:rFonts w:ascii="新宋体" w:eastAsia="新宋体" w:hAnsi="新宋体" w:hint="eastAsia"/>
                <w:lang w:eastAsia="zh-CN"/>
              </w:rPr>
              <w:t>非商业多头持仓为</w:t>
            </w:r>
            <w:r w:rsidRPr="0057491B">
              <w:rPr>
                <w:rFonts w:ascii="新宋体" w:eastAsia="新宋体" w:hAnsi="新宋体"/>
                <w:lang w:eastAsia="zh-CN"/>
              </w:rPr>
              <w:t>71612</w:t>
            </w:r>
            <w:r w:rsidRPr="0057491B">
              <w:rPr>
                <w:rFonts w:ascii="新宋体" w:eastAsia="新宋体" w:hAnsi="新宋体" w:hint="eastAsia"/>
                <w:lang w:eastAsia="zh-CN"/>
              </w:rPr>
              <w:t>张，空头持仓为</w:t>
            </w:r>
            <w:r w:rsidRPr="0057491B">
              <w:rPr>
                <w:rFonts w:ascii="新宋体" w:eastAsia="新宋体" w:hAnsi="新宋体"/>
                <w:lang w:eastAsia="zh-CN"/>
              </w:rPr>
              <w:t>52243</w:t>
            </w:r>
            <w:r w:rsidRPr="0057491B">
              <w:rPr>
                <w:rFonts w:ascii="新宋体" w:eastAsia="新宋体" w:hAnsi="新宋体" w:hint="eastAsia"/>
                <w:lang w:eastAsia="zh-CN"/>
              </w:rPr>
              <w:t>张，净持仓为净多</w:t>
            </w:r>
            <w:r w:rsidRPr="0057491B">
              <w:rPr>
                <w:rFonts w:ascii="新宋体" w:eastAsia="新宋体" w:hAnsi="新宋体"/>
                <w:lang w:eastAsia="zh-CN"/>
              </w:rPr>
              <w:t>19369</w:t>
            </w:r>
            <w:r w:rsidRPr="0057491B">
              <w:rPr>
                <w:rFonts w:ascii="新宋体" w:eastAsia="新宋体" w:hAnsi="新宋体" w:hint="eastAsia"/>
                <w:lang w:eastAsia="zh-CN"/>
              </w:rPr>
              <w:t>张，环比上周</w:t>
            </w:r>
            <w:r w:rsidRPr="0057491B">
              <w:rPr>
                <w:rFonts w:ascii="新宋体" w:eastAsia="新宋体" w:hAnsi="新宋体"/>
                <w:lang w:eastAsia="zh-CN"/>
              </w:rPr>
              <w:t>-5396</w:t>
            </w:r>
            <w:r w:rsidRPr="0057491B">
              <w:rPr>
                <w:rFonts w:ascii="新宋体" w:eastAsia="新宋体" w:hAnsi="新宋体" w:hint="eastAsia"/>
                <w:lang w:eastAsia="zh-CN"/>
              </w:rPr>
              <w:t>张，净多头持仓有所减少。操作建议，轻仓逢低短多交易，仅供参考。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4087FA33" w:rsidR="003A7CA1" w:rsidRPr="003A7CA1" w:rsidRDefault="003820BA" w:rsidP="003820BA">
            <w:pPr>
              <w:rPr>
                <w:rFonts w:ascii="新宋体" w:eastAsia="新宋体" w:hAnsi="新宋体" w:cs="新宋体"/>
                <w:color w:val="000000" w:themeColor="text1"/>
                <w:lang w:eastAsia="zh-CN"/>
              </w:rPr>
            </w:pPr>
            <w:proofErr w:type="gramStart"/>
            <w:r w:rsidRPr="003820BA">
              <w:rPr>
                <w:rFonts w:ascii="新宋体" w:eastAsia="新宋体" w:hAnsi="新宋体" w:cs="新宋体" w:hint="eastAsia"/>
                <w:color w:val="000000" w:themeColor="text1"/>
                <w:lang w:eastAsia="zh-CN"/>
              </w:rPr>
              <w:t>本周美糖</w:t>
            </w:r>
            <w:r w:rsidRPr="003820BA">
              <w:rPr>
                <w:rFonts w:ascii="新宋体" w:eastAsia="新宋体" w:hAnsi="新宋体" w:cs="新宋体"/>
                <w:color w:val="000000" w:themeColor="text1"/>
                <w:lang w:eastAsia="zh-CN"/>
              </w:rPr>
              <w:t>7</w:t>
            </w:r>
            <w:r w:rsidRPr="003820BA">
              <w:rPr>
                <w:rFonts w:ascii="新宋体" w:eastAsia="新宋体" w:hAnsi="新宋体" w:cs="新宋体" w:hint="eastAsia"/>
                <w:color w:val="000000" w:themeColor="text1"/>
                <w:lang w:eastAsia="zh-CN"/>
              </w:rPr>
              <w:t>月</w:t>
            </w:r>
            <w:proofErr w:type="gramEnd"/>
            <w:r w:rsidRPr="003820BA">
              <w:rPr>
                <w:rFonts w:ascii="新宋体" w:eastAsia="新宋体" w:hAnsi="新宋体" w:cs="新宋体" w:hint="eastAsia"/>
                <w:color w:val="000000" w:themeColor="text1"/>
                <w:lang w:eastAsia="zh-CN"/>
              </w:rPr>
              <w:t>合约期价下跌，</w:t>
            </w:r>
            <w:proofErr w:type="gramStart"/>
            <w:r w:rsidRPr="003820BA">
              <w:rPr>
                <w:rFonts w:ascii="新宋体" w:eastAsia="新宋体" w:hAnsi="新宋体" w:cs="新宋体" w:hint="eastAsia"/>
                <w:color w:val="000000" w:themeColor="text1"/>
                <w:lang w:eastAsia="zh-CN"/>
              </w:rPr>
              <w:t>周度跌幅</w:t>
            </w:r>
            <w:proofErr w:type="gramEnd"/>
            <w:r w:rsidRPr="003820BA">
              <w:rPr>
                <w:rFonts w:ascii="新宋体" w:eastAsia="新宋体" w:hAnsi="新宋体" w:cs="新宋体" w:hint="eastAsia"/>
                <w:color w:val="000000" w:themeColor="text1"/>
                <w:lang w:eastAsia="zh-CN"/>
              </w:rPr>
              <w:t>约</w:t>
            </w:r>
            <w:r w:rsidRPr="003820BA">
              <w:rPr>
                <w:rFonts w:ascii="新宋体" w:eastAsia="新宋体" w:hAnsi="新宋体" w:cs="新宋体"/>
                <w:color w:val="000000" w:themeColor="text1"/>
                <w:lang w:eastAsia="zh-CN"/>
              </w:rPr>
              <w:t>2.24%</w:t>
            </w:r>
            <w:r w:rsidRPr="003820BA">
              <w:rPr>
                <w:rFonts w:ascii="新宋体" w:eastAsia="新宋体" w:hAnsi="新宋体" w:cs="新宋体" w:hint="eastAsia"/>
                <w:color w:val="000000" w:themeColor="text1"/>
                <w:lang w:eastAsia="zh-CN"/>
              </w:rPr>
              <w:t>。市场关注</w:t>
            </w:r>
            <w:r w:rsidRPr="003820BA">
              <w:rPr>
                <w:rFonts w:ascii="新宋体" w:eastAsia="新宋体" w:hAnsi="新宋体" w:cs="新宋体"/>
                <w:color w:val="000000" w:themeColor="text1"/>
                <w:lang w:eastAsia="zh-CN"/>
              </w:rPr>
              <w:t>5</w:t>
            </w:r>
            <w:r w:rsidRPr="003820BA">
              <w:rPr>
                <w:rFonts w:ascii="新宋体" w:eastAsia="新宋体" w:hAnsi="新宋体" w:cs="新宋体" w:hint="eastAsia"/>
                <w:color w:val="000000" w:themeColor="text1"/>
                <w:lang w:eastAsia="zh-CN"/>
              </w:rPr>
              <w:t>月合约到期。巴西港口等待装运食糖的船只数量为</w:t>
            </w:r>
            <w:r w:rsidRPr="003820BA">
              <w:rPr>
                <w:rFonts w:ascii="新宋体" w:eastAsia="新宋体" w:hAnsi="新宋体" w:cs="新宋体"/>
                <w:color w:val="000000" w:themeColor="text1"/>
                <w:lang w:eastAsia="zh-CN"/>
              </w:rPr>
              <w:t>59</w:t>
            </w:r>
            <w:r w:rsidRPr="003820BA">
              <w:rPr>
                <w:rFonts w:ascii="新宋体" w:eastAsia="新宋体" w:hAnsi="新宋体" w:cs="新宋体" w:hint="eastAsia"/>
                <w:color w:val="000000" w:themeColor="text1"/>
                <w:lang w:eastAsia="zh-CN"/>
              </w:rPr>
              <w:t>艘，此前一周为</w:t>
            </w:r>
            <w:r w:rsidRPr="003820BA">
              <w:rPr>
                <w:rFonts w:ascii="新宋体" w:eastAsia="新宋体" w:hAnsi="新宋体" w:cs="新宋体"/>
                <w:color w:val="000000" w:themeColor="text1"/>
                <w:lang w:eastAsia="zh-CN"/>
              </w:rPr>
              <w:t>44</w:t>
            </w:r>
            <w:r w:rsidRPr="003820BA">
              <w:rPr>
                <w:rFonts w:ascii="新宋体" w:eastAsia="新宋体" w:hAnsi="新宋体" w:cs="新宋体" w:hint="eastAsia"/>
                <w:color w:val="000000" w:themeColor="text1"/>
                <w:lang w:eastAsia="zh-CN"/>
              </w:rPr>
              <w:t>艘港口等待装运的食糖数量为</w:t>
            </w:r>
            <w:r w:rsidRPr="003820BA">
              <w:rPr>
                <w:rFonts w:ascii="新宋体" w:eastAsia="新宋体" w:hAnsi="新宋体" w:cs="新宋体"/>
                <w:color w:val="000000" w:themeColor="text1"/>
                <w:lang w:eastAsia="zh-CN"/>
              </w:rPr>
              <w:t>246.48</w:t>
            </w:r>
            <w:r w:rsidRPr="003820BA">
              <w:rPr>
                <w:rFonts w:ascii="新宋体" w:eastAsia="新宋体" w:hAnsi="新宋体" w:cs="新宋体" w:hint="eastAsia"/>
                <w:color w:val="000000" w:themeColor="text1"/>
                <w:lang w:eastAsia="zh-CN"/>
              </w:rPr>
              <w:t>万吨，此前一周为</w:t>
            </w:r>
            <w:r w:rsidRPr="003820BA">
              <w:rPr>
                <w:rFonts w:ascii="新宋体" w:eastAsia="新宋体" w:hAnsi="新宋体" w:cs="新宋体"/>
                <w:color w:val="000000" w:themeColor="text1"/>
                <w:lang w:eastAsia="zh-CN"/>
              </w:rPr>
              <w:t>187.11</w:t>
            </w:r>
            <w:r w:rsidRPr="003820BA">
              <w:rPr>
                <w:rFonts w:ascii="新宋体" w:eastAsia="新宋体" w:hAnsi="新宋体" w:cs="新宋体" w:hint="eastAsia"/>
                <w:color w:val="000000" w:themeColor="text1"/>
                <w:lang w:eastAsia="zh-CN"/>
              </w:rPr>
              <w:t>万吨。在当周等待出口的食糖总量中，高等级原糖</w:t>
            </w:r>
            <w:r w:rsidRPr="003820BA">
              <w:rPr>
                <w:rFonts w:ascii="新宋体" w:eastAsia="新宋体" w:hAnsi="新宋体" w:cs="新宋体"/>
                <w:color w:val="000000" w:themeColor="text1"/>
                <w:lang w:eastAsia="zh-CN"/>
              </w:rPr>
              <w:t>(VHP)</w:t>
            </w:r>
            <w:r w:rsidRPr="003820BA">
              <w:rPr>
                <w:rFonts w:ascii="新宋体" w:eastAsia="新宋体" w:hAnsi="新宋体" w:cs="新宋体" w:hint="eastAsia"/>
                <w:color w:val="000000" w:themeColor="text1"/>
                <w:lang w:eastAsia="zh-CN"/>
              </w:rPr>
              <w:t>数量为</w:t>
            </w:r>
            <w:r w:rsidRPr="003820BA">
              <w:rPr>
                <w:rFonts w:ascii="新宋体" w:eastAsia="新宋体" w:hAnsi="新宋体" w:cs="新宋体"/>
                <w:color w:val="000000" w:themeColor="text1"/>
                <w:lang w:eastAsia="zh-CN"/>
              </w:rPr>
              <w:t>235.48</w:t>
            </w:r>
            <w:r w:rsidRPr="003820BA">
              <w:rPr>
                <w:rFonts w:ascii="新宋体" w:eastAsia="新宋体" w:hAnsi="新宋体" w:cs="新宋体" w:hint="eastAsia"/>
                <w:color w:val="000000" w:themeColor="text1"/>
                <w:lang w:eastAsia="zh-CN"/>
              </w:rPr>
              <w:t>万吨。根据</w:t>
            </w:r>
            <w:r w:rsidRPr="003820BA">
              <w:rPr>
                <w:rFonts w:ascii="新宋体" w:eastAsia="新宋体" w:hAnsi="新宋体" w:cs="新宋体"/>
                <w:color w:val="000000" w:themeColor="text1"/>
                <w:lang w:eastAsia="zh-CN"/>
              </w:rPr>
              <w:t>Wiiams</w:t>
            </w:r>
            <w:r w:rsidRPr="003820BA">
              <w:rPr>
                <w:rFonts w:ascii="新宋体" w:eastAsia="新宋体" w:hAnsi="新宋体" w:cs="新宋体" w:hint="eastAsia"/>
                <w:color w:val="000000" w:themeColor="text1"/>
                <w:lang w:eastAsia="zh-CN"/>
              </w:rPr>
              <w:t>发布的数据，桑托斯港等待出口的食糖数量为</w:t>
            </w:r>
            <w:r w:rsidRPr="003820BA">
              <w:rPr>
                <w:rFonts w:ascii="新宋体" w:eastAsia="新宋体" w:hAnsi="新宋体" w:cs="新宋体"/>
                <w:color w:val="000000" w:themeColor="text1"/>
                <w:lang w:eastAsia="zh-CN"/>
              </w:rPr>
              <w:t>163.59</w:t>
            </w:r>
            <w:r w:rsidRPr="003820BA">
              <w:rPr>
                <w:rFonts w:ascii="新宋体" w:eastAsia="新宋体" w:hAnsi="新宋体" w:cs="新宋体" w:hint="eastAsia"/>
                <w:color w:val="000000" w:themeColor="text1"/>
                <w:lang w:eastAsia="zh-CN"/>
              </w:rPr>
              <w:t>万吨，帕拉纳</w:t>
            </w:r>
            <w:proofErr w:type="gramStart"/>
            <w:r w:rsidRPr="003820BA">
              <w:rPr>
                <w:rFonts w:ascii="新宋体" w:eastAsia="新宋体" w:hAnsi="新宋体" w:cs="新宋体" w:hint="eastAsia"/>
                <w:color w:val="000000" w:themeColor="text1"/>
                <w:lang w:eastAsia="zh-CN"/>
              </w:rPr>
              <w:t>瓜港等待</w:t>
            </w:r>
            <w:proofErr w:type="gramEnd"/>
            <w:r w:rsidRPr="003820BA">
              <w:rPr>
                <w:rFonts w:ascii="新宋体" w:eastAsia="新宋体" w:hAnsi="新宋体" w:cs="新宋体" w:hint="eastAsia"/>
                <w:color w:val="000000" w:themeColor="text1"/>
                <w:lang w:eastAsia="zh-CN"/>
              </w:rPr>
              <w:t>出口的食糖数量为</w:t>
            </w:r>
            <w:r w:rsidRPr="003820BA">
              <w:rPr>
                <w:rFonts w:ascii="新宋体" w:eastAsia="新宋体" w:hAnsi="新宋体" w:cs="新宋体"/>
                <w:color w:val="000000" w:themeColor="text1"/>
                <w:lang w:eastAsia="zh-CN"/>
              </w:rPr>
              <w:t>66</w:t>
            </w:r>
            <w:r w:rsidRPr="003820BA">
              <w:rPr>
                <w:rFonts w:ascii="新宋体" w:eastAsia="新宋体" w:hAnsi="新宋体" w:cs="新宋体" w:hint="eastAsia"/>
                <w:color w:val="000000" w:themeColor="text1"/>
                <w:lang w:eastAsia="zh-CN"/>
              </w:rPr>
              <w:t>万吨。</w:t>
            </w:r>
          </w:p>
        </w:tc>
      </w:tr>
      <w:tr w:rsidR="00993B64" w14:paraId="710456DB" w14:textId="77777777" w:rsidTr="009156D8">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184FDD3D" w:rsidR="00534F57" w:rsidRPr="0033056E" w:rsidRDefault="003820BA" w:rsidP="003820BA">
            <w:pPr>
              <w:rPr>
                <w:rFonts w:eastAsiaTheme="minorEastAsia"/>
                <w:lang w:eastAsia="zh-CN"/>
              </w:rPr>
            </w:pPr>
            <w:r w:rsidRPr="003820BA">
              <w:rPr>
                <w:rFonts w:eastAsiaTheme="minorEastAsia" w:hint="eastAsia"/>
                <w:lang w:eastAsia="zh-CN"/>
              </w:rPr>
              <w:t>本周美棉</w:t>
            </w:r>
            <w:r w:rsidRPr="003820BA">
              <w:rPr>
                <w:rFonts w:eastAsiaTheme="minorEastAsia"/>
                <w:lang w:eastAsia="zh-CN"/>
              </w:rPr>
              <w:t>7</w:t>
            </w:r>
            <w:r w:rsidRPr="003820BA">
              <w:rPr>
                <w:rFonts w:eastAsiaTheme="minorEastAsia" w:hint="eastAsia"/>
                <w:lang w:eastAsia="zh-CN"/>
              </w:rPr>
              <w:t>月合约价格下跌，</w:t>
            </w:r>
            <w:proofErr w:type="gramStart"/>
            <w:r w:rsidRPr="003820BA">
              <w:rPr>
                <w:rFonts w:eastAsiaTheme="minorEastAsia" w:hint="eastAsia"/>
                <w:lang w:eastAsia="zh-CN"/>
              </w:rPr>
              <w:t>周度跌幅</w:t>
            </w:r>
            <w:proofErr w:type="gramEnd"/>
            <w:r w:rsidRPr="003820BA">
              <w:rPr>
                <w:rFonts w:eastAsiaTheme="minorEastAsia" w:hint="eastAsia"/>
                <w:lang w:eastAsia="zh-CN"/>
              </w:rPr>
              <w:t>约</w:t>
            </w:r>
            <w:r w:rsidRPr="003820BA">
              <w:rPr>
                <w:rFonts w:eastAsiaTheme="minorEastAsia"/>
                <w:lang w:eastAsia="zh-CN"/>
              </w:rPr>
              <w:t>0.49%</w:t>
            </w:r>
            <w:r w:rsidRPr="003820BA">
              <w:rPr>
                <w:rFonts w:eastAsiaTheme="minorEastAsia" w:hint="eastAsia"/>
                <w:lang w:eastAsia="zh-CN"/>
              </w:rPr>
              <w:t>。美元走弱，支撑价格。国际方面，美国农业部</w:t>
            </w:r>
            <w:r w:rsidRPr="003820BA">
              <w:rPr>
                <w:rFonts w:eastAsiaTheme="minorEastAsia"/>
                <w:lang w:eastAsia="zh-CN"/>
              </w:rPr>
              <w:t>(USDA)</w:t>
            </w:r>
            <w:r w:rsidRPr="003820BA">
              <w:rPr>
                <w:rFonts w:eastAsiaTheme="minorEastAsia" w:hint="eastAsia"/>
                <w:lang w:eastAsia="zh-CN"/>
              </w:rPr>
              <w:t>周四公布的出口销售报告显示，</w:t>
            </w:r>
            <w:proofErr w:type="gramStart"/>
            <w:r w:rsidRPr="003820BA">
              <w:rPr>
                <w:rFonts w:eastAsiaTheme="minorEastAsia"/>
                <w:lang w:eastAsia="zh-CN"/>
              </w:rPr>
              <w:t>4</w:t>
            </w:r>
            <w:r w:rsidRPr="003820BA">
              <w:rPr>
                <w:rFonts w:eastAsiaTheme="minorEastAsia" w:hint="eastAsia"/>
                <w:lang w:eastAsia="zh-CN"/>
              </w:rPr>
              <w:t>月</w:t>
            </w:r>
            <w:r w:rsidRPr="003820BA">
              <w:rPr>
                <w:rFonts w:eastAsiaTheme="minorEastAsia"/>
                <w:lang w:eastAsia="zh-CN"/>
              </w:rPr>
              <w:t>24</w:t>
            </w:r>
            <w:r w:rsidRPr="003820BA">
              <w:rPr>
                <w:rFonts w:eastAsiaTheme="minorEastAsia" w:hint="eastAsia"/>
                <w:lang w:eastAsia="zh-CN"/>
              </w:rPr>
              <w:t>日止当周</w:t>
            </w:r>
            <w:proofErr w:type="gramEnd"/>
            <w:r w:rsidRPr="003820BA">
              <w:rPr>
                <w:rFonts w:eastAsiaTheme="minorEastAsia" w:hint="eastAsia"/>
                <w:lang w:eastAsia="zh-CN"/>
              </w:rPr>
              <w:t>，美国当前市场年度棉花出口销售净增</w:t>
            </w:r>
            <w:r w:rsidRPr="003820BA">
              <w:rPr>
                <w:rFonts w:eastAsiaTheme="minorEastAsia"/>
                <w:lang w:eastAsia="zh-CN"/>
              </w:rPr>
              <w:t>10.84</w:t>
            </w:r>
            <w:r w:rsidRPr="003820BA">
              <w:rPr>
                <w:rFonts w:eastAsiaTheme="minorEastAsia" w:hint="eastAsia"/>
                <w:lang w:eastAsia="zh-CN"/>
              </w:rPr>
              <w:t>万包，较之前一周增加</w:t>
            </w:r>
            <w:r w:rsidRPr="003820BA">
              <w:rPr>
                <w:rFonts w:eastAsiaTheme="minorEastAsia"/>
                <w:lang w:eastAsia="zh-CN"/>
              </w:rPr>
              <w:t>4%</w:t>
            </w:r>
            <w:r w:rsidRPr="003820BA">
              <w:rPr>
                <w:rFonts w:eastAsiaTheme="minorEastAsia" w:hint="eastAsia"/>
                <w:lang w:eastAsia="zh-CN"/>
              </w:rPr>
              <w:t>，较前四周均值减少</w:t>
            </w:r>
            <w:r w:rsidRPr="003820BA">
              <w:rPr>
                <w:rFonts w:eastAsiaTheme="minorEastAsia"/>
                <w:lang w:eastAsia="zh-CN"/>
              </w:rPr>
              <w:t>21%</w:t>
            </w:r>
            <w:r w:rsidRPr="003820BA">
              <w:rPr>
                <w:rFonts w:eastAsiaTheme="minorEastAsia" w:hint="eastAsia"/>
                <w:lang w:eastAsia="zh-CN"/>
              </w:rPr>
              <w:t>。当周，美国下一市场年度棉花出口销售净增</w:t>
            </w:r>
            <w:r w:rsidRPr="003820BA">
              <w:rPr>
                <w:rFonts w:eastAsiaTheme="minorEastAsia"/>
                <w:lang w:eastAsia="zh-CN"/>
              </w:rPr>
              <w:t>3.29</w:t>
            </w:r>
            <w:r w:rsidRPr="003820BA">
              <w:rPr>
                <w:rFonts w:eastAsiaTheme="minorEastAsia" w:hint="eastAsia"/>
                <w:lang w:eastAsia="zh-CN"/>
              </w:rPr>
              <w:t>万包。当周，美国棉花出口装船为</w:t>
            </w:r>
            <w:r w:rsidRPr="003820BA">
              <w:rPr>
                <w:rFonts w:eastAsiaTheme="minorEastAsia"/>
                <w:lang w:eastAsia="zh-CN"/>
              </w:rPr>
              <w:t>36.60</w:t>
            </w:r>
            <w:r w:rsidRPr="003820BA">
              <w:rPr>
                <w:rFonts w:eastAsiaTheme="minorEastAsia" w:hint="eastAsia"/>
                <w:lang w:eastAsia="zh-CN"/>
              </w:rPr>
              <w:t>万包，较之前一周增加</w:t>
            </w:r>
            <w:r w:rsidRPr="003820BA">
              <w:rPr>
                <w:rFonts w:eastAsiaTheme="minorEastAsia"/>
                <w:lang w:eastAsia="zh-CN"/>
              </w:rPr>
              <w:t>25%</w:t>
            </w:r>
            <w:r w:rsidRPr="003820BA">
              <w:rPr>
                <w:rFonts w:eastAsiaTheme="minorEastAsia" w:hint="eastAsia"/>
                <w:lang w:eastAsia="zh-CN"/>
              </w:rPr>
              <w:t>，较此前四周均值增加</w:t>
            </w:r>
            <w:r w:rsidRPr="003820BA">
              <w:rPr>
                <w:rFonts w:eastAsiaTheme="minorEastAsia"/>
                <w:lang w:eastAsia="zh-CN"/>
              </w:rPr>
              <w:t>5%</w:t>
            </w:r>
            <w:r w:rsidRPr="003820BA">
              <w:rPr>
                <w:rFonts w:eastAsiaTheme="minorEastAsia" w:hint="eastAsia"/>
                <w:lang w:eastAsia="zh-CN"/>
              </w:rPr>
              <w:t>，其中，向中国大陆出口装船</w:t>
            </w:r>
            <w:r w:rsidRPr="003820BA">
              <w:rPr>
                <w:rFonts w:eastAsiaTheme="minorEastAsia"/>
                <w:lang w:eastAsia="zh-CN"/>
              </w:rPr>
              <w:t>1.08</w:t>
            </w:r>
            <w:r w:rsidRPr="003820BA">
              <w:rPr>
                <w:rFonts w:eastAsiaTheme="minorEastAsia" w:hint="eastAsia"/>
                <w:lang w:eastAsia="zh-CN"/>
              </w:rPr>
              <w:t>万包。当周，美国当前市场年度棉花新销售</w:t>
            </w:r>
            <w:r w:rsidRPr="003820BA">
              <w:rPr>
                <w:rFonts w:eastAsiaTheme="minorEastAsia"/>
                <w:lang w:eastAsia="zh-CN"/>
              </w:rPr>
              <w:t>11.71</w:t>
            </w:r>
            <w:r w:rsidRPr="003820BA">
              <w:rPr>
                <w:rFonts w:eastAsiaTheme="minorEastAsia" w:hint="eastAsia"/>
                <w:lang w:eastAsia="zh-CN"/>
              </w:rPr>
              <w:t>万包。美国下一市场年度棉花新销售</w:t>
            </w:r>
            <w:r w:rsidRPr="003820BA">
              <w:rPr>
                <w:rFonts w:eastAsiaTheme="minorEastAsia"/>
                <w:lang w:eastAsia="zh-CN"/>
              </w:rPr>
              <w:t>3.29</w:t>
            </w:r>
            <w:r w:rsidRPr="003820BA">
              <w:rPr>
                <w:rFonts w:eastAsiaTheme="minorEastAsia" w:hint="eastAsia"/>
                <w:lang w:eastAsia="zh-CN"/>
              </w:rPr>
              <w:t>万包。</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6D822884" w:rsidR="00534F57" w:rsidRPr="00957CB8" w:rsidRDefault="00E61E7F" w:rsidP="00E61E7F">
            <w:pPr>
              <w:rPr>
                <w:rFonts w:ascii="宋体" w:eastAsia="宋体" w:hAnsi="宋体" w:cs="宋体"/>
                <w:lang w:val="en" w:eastAsia="zh-CN"/>
              </w:rPr>
            </w:pPr>
            <w:r w:rsidRPr="00E61E7F">
              <w:rPr>
                <w:rFonts w:ascii="宋体" w:eastAsia="宋体" w:hAnsi="宋体" w:cs="宋体" w:hint="eastAsia"/>
                <w:lang w:val="en" w:eastAsia="zh-CN"/>
              </w:rPr>
              <w:t>美元指数跌</w:t>
            </w:r>
            <w:r w:rsidRPr="00E61E7F">
              <w:rPr>
                <w:rFonts w:ascii="宋体" w:eastAsia="宋体" w:hAnsi="宋体" w:cs="宋体"/>
                <w:lang w:val="en" w:eastAsia="zh-CN"/>
              </w:rPr>
              <w:t>0.25%</w:t>
            </w:r>
            <w:r w:rsidRPr="00E61E7F">
              <w:rPr>
                <w:rFonts w:ascii="宋体" w:eastAsia="宋体" w:hAnsi="宋体" w:cs="宋体" w:hint="eastAsia"/>
                <w:lang w:val="en" w:eastAsia="zh-CN"/>
              </w:rPr>
              <w:t>报</w:t>
            </w:r>
            <w:r w:rsidRPr="00E61E7F">
              <w:rPr>
                <w:rFonts w:ascii="宋体" w:eastAsia="宋体" w:hAnsi="宋体" w:cs="宋体"/>
                <w:lang w:val="en" w:eastAsia="zh-CN"/>
              </w:rPr>
              <w:t>99.79</w:t>
            </w:r>
            <w:r w:rsidRPr="00E61E7F">
              <w:rPr>
                <w:rFonts w:ascii="宋体" w:eastAsia="宋体" w:hAnsi="宋体" w:cs="宋体" w:hint="eastAsia"/>
                <w:lang w:val="en" w:eastAsia="zh-CN"/>
              </w:rPr>
              <w:t>，非美货币多数上涨，欧元兑美元涨</w:t>
            </w:r>
            <w:r w:rsidRPr="00E61E7F">
              <w:rPr>
                <w:rFonts w:ascii="宋体" w:eastAsia="宋体" w:hAnsi="宋体" w:cs="宋体"/>
                <w:lang w:val="en" w:eastAsia="zh-CN"/>
              </w:rPr>
              <w:t>0.14%</w:t>
            </w:r>
            <w:r w:rsidRPr="00E61E7F">
              <w:rPr>
                <w:rFonts w:ascii="宋体" w:eastAsia="宋体" w:hAnsi="宋体" w:cs="宋体" w:hint="eastAsia"/>
                <w:lang w:val="en" w:eastAsia="zh-CN"/>
              </w:rPr>
              <w:t>报</w:t>
            </w:r>
            <w:r w:rsidRPr="00E61E7F">
              <w:rPr>
                <w:rFonts w:ascii="宋体" w:eastAsia="宋体" w:hAnsi="宋体" w:cs="宋体"/>
                <w:lang w:val="en" w:eastAsia="zh-CN"/>
              </w:rPr>
              <w:t>1.1316</w:t>
            </w:r>
            <w:r w:rsidRPr="00E61E7F">
              <w:rPr>
                <w:rFonts w:ascii="宋体" w:eastAsia="宋体" w:hAnsi="宋体" w:cs="宋体" w:hint="eastAsia"/>
                <w:lang w:val="en" w:eastAsia="zh-CN"/>
              </w:rPr>
              <w:t>，英镑兑美元涨</w:t>
            </w:r>
            <w:r w:rsidRPr="00E61E7F">
              <w:rPr>
                <w:rFonts w:ascii="宋体" w:eastAsia="宋体" w:hAnsi="宋体" w:cs="宋体"/>
                <w:lang w:val="en" w:eastAsia="zh-CN"/>
              </w:rPr>
              <w:t>0.20%</w:t>
            </w:r>
            <w:r w:rsidRPr="00E61E7F">
              <w:rPr>
                <w:rFonts w:ascii="宋体" w:eastAsia="宋体" w:hAnsi="宋体" w:cs="宋体" w:hint="eastAsia"/>
                <w:lang w:val="en" w:eastAsia="zh-CN"/>
              </w:rPr>
              <w:t>报</w:t>
            </w:r>
            <w:r w:rsidRPr="00E61E7F">
              <w:rPr>
                <w:rFonts w:ascii="宋体" w:eastAsia="宋体" w:hAnsi="宋体" w:cs="宋体"/>
                <w:lang w:val="en" w:eastAsia="zh-CN"/>
              </w:rPr>
              <w:t>1.3296</w:t>
            </w:r>
            <w:r w:rsidRPr="00E61E7F">
              <w:rPr>
                <w:rFonts w:ascii="宋体" w:eastAsia="宋体" w:hAnsi="宋体" w:cs="宋体" w:hint="eastAsia"/>
                <w:lang w:val="en" w:eastAsia="zh-CN"/>
              </w:rPr>
              <w:t>，澳元兑美元涨</w:t>
            </w:r>
            <w:r w:rsidRPr="00E61E7F">
              <w:rPr>
                <w:rFonts w:ascii="宋体" w:eastAsia="宋体" w:hAnsi="宋体" w:cs="宋体"/>
                <w:lang w:val="en" w:eastAsia="zh-CN"/>
              </w:rPr>
              <w:t>0.38%</w:t>
            </w:r>
            <w:r w:rsidRPr="00E61E7F">
              <w:rPr>
                <w:rFonts w:ascii="宋体" w:eastAsia="宋体" w:hAnsi="宋体" w:cs="宋体" w:hint="eastAsia"/>
                <w:lang w:val="en" w:eastAsia="zh-CN"/>
              </w:rPr>
              <w:t>报</w:t>
            </w:r>
            <w:r w:rsidRPr="00E61E7F">
              <w:rPr>
                <w:rFonts w:ascii="宋体" w:eastAsia="宋体" w:hAnsi="宋体" w:cs="宋体"/>
                <w:lang w:val="en" w:eastAsia="zh-CN"/>
              </w:rPr>
              <w:t>0.6469</w:t>
            </w:r>
            <w:r w:rsidRPr="00E61E7F">
              <w:rPr>
                <w:rFonts w:ascii="宋体" w:eastAsia="宋体" w:hAnsi="宋体" w:cs="宋体" w:hint="eastAsia"/>
                <w:lang w:val="en" w:eastAsia="zh-CN"/>
              </w:rPr>
              <w:t>，美元兑日元跌</w:t>
            </w:r>
            <w:r w:rsidRPr="00E61E7F">
              <w:rPr>
                <w:rFonts w:ascii="宋体" w:eastAsia="宋体" w:hAnsi="宋体" w:cs="宋体"/>
                <w:lang w:val="en" w:eastAsia="zh-CN"/>
              </w:rPr>
              <w:t>0.89%</w:t>
            </w:r>
            <w:r w:rsidRPr="00E61E7F">
              <w:rPr>
                <w:rFonts w:ascii="宋体" w:eastAsia="宋体" w:hAnsi="宋体" w:cs="宋体" w:hint="eastAsia"/>
                <w:lang w:val="en" w:eastAsia="zh-CN"/>
              </w:rPr>
              <w:t>报</w:t>
            </w:r>
            <w:r w:rsidRPr="00E61E7F">
              <w:rPr>
                <w:rFonts w:ascii="宋体" w:eastAsia="宋体" w:hAnsi="宋体" w:cs="宋体"/>
                <w:lang w:val="en" w:eastAsia="zh-CN"/>
              </w:rPr>
              <w:t>143.6860</w:t>
            </w:r>
            <w:r w:rsidRPr="00E61E7F">
              <w:rPr>
                <w:rFonts w:ascii="宋体" w:eastAsia="宋体" w:hAnsi="宋体" w:cs="宋体" w:hint="eastAsia"/>
                <w:lang w:val="en" w:eastAsia="zh-CN"/>
              </w:rPr>
              <w:t>。国内劳动节长假期间，美国公布多项重要经济数据，</w:t>
            </w:r>
            <w:r w:rsidRPr="00E61E7F">
              <w:rPr>
                <w:rFonts w:ascii="宋体" w:eastAsia="宋体" w:hAnsi="宋体" w:cs="宋体"/>
                <w:lang w:val="en" w:eastAsia="zh-CN"/>
              </w:rPr>
              <w:t>2025</w:t>
            </w:r>
            <w:r w:rsidRPr="00E61E7F">
              <w:rPr>
                <w:rFonts w:ascii="宋体" w:eastAsia="宋体" w:hAnsi="宋体" w:cs="宋体" w:hint="eastAsia"/>
                <w:lang w:val="en" w:eastAsia="zh-CN"/>
              </w:rPr>
              <w:t>年一季度</w:t>
            </w:r>
            <w:r w:rsidRPr="00E61E7F">
              <w:rPr>
                <w:rFonts w:ascii="宋体" w:eastAsia="宋体" w:hAnsi="宋体" w:cs="宋体"/>
                <w:lang w:val="en" w:eastAsia="zh-CN"/>
              </w:rPr>
              <w:t>GDP</w:t>
            </w:r>
            <w:proofErr w:type="gramStart"/>
            <w:r w:rsidRPr="00E61E7F">
              <w:rPr>
                <w:rFonts w:ascii="宋体" w:eastAsia="宋体" w:hAnsi="宋体" w:cs="宋体" w:hint="eastAsia"/>
                <w:lang w:val="en" w:eastAsia="zh-CN"/>
              </w:rPr>
              <w:t>年化季环</w:t>
            </w:r>
            <w:proofErr w:type="gramEnd"/>
            <w:r w:rsidRPr="00E61E7F">
              <w:rPr>
                <w:rFonts w:ascii="宋体" w:eastAsia="宋体" w:hAnsi="宋体" w:cs="宋体" w:hint="eastAsia"/>
                <w:lang w:val="en" w:eastAsia="zh-CN"/>
              </w:rPr>
              <w:t>比初值大幅降至</w:t>
            </w:r>
            <w:r w:rsidRPr="00E61E7F">
              <w:rPr>
                <w:rFonts w:ascii="宋体" w:eastAsia="宋体" w:hAnsi="宋体" w:cs="宋体"/>
                <w:lang w:val="en" w:eastAsia="zh-CN"/>
              </w:rPr>
              <w:t>-0.3%</w:t>
            </w:r>
            <w:r w:rsidRPr="00E61E7F">
              <w:rPr>
                <w:rFonts w:ascii="宋体" w:eastAsia="宋体" w:hAnsi="宋体" w:cs="宋体" w:hint="eastAsia"/>
                <w:lang w:val="en" w:eastAsia="zh-CN"/>
              </w:rPr>
              <w:t>，不及预期的</w:t>
            </w:r>
            <w:r w:rsidRPr="00E61E7F">
              <w:rPr>
                <w:rFonts w:ascii="宋体" w:eastAsia="宋体" w:hAnsi="宋体" w:cs="宋体"/>
                <w:lang w:val="en" w:eastAsia="zh-CN"/>
              </w:rPr>
              <w:t>-0.2%</w:t>
            </w:r>
            <w:r w:rsidRPr="00E61E7F">
              <w:rPr>
                <w:rFonts w:ascii="宋体" w:eastAsia="宋体" w:hAnsi="宋体" w:cs="宋体" w:hint="eastAsia"/>
                <w:lang w:val="en" w:eastAsia="zh-CN"/>
              </w:rPr>
              <w:t>，前值为</w:t>
            </w:r>
            <w:r w:rsidRPr="00E61E7F">
              <w:rPr>
                <w:rFonts w:ascii="宋体" w:eastAsia="宋体" w:hAnsi="宋体" w:cs="宋体"/>
                <w:lang w:val="en" w:eastAsia="zh-CN"/>
              </w:rPr>
              <w:t>2.4%</w:t>
            </w:r>
            <w:r w:rsidRPr="00E61E7F">
              <w:rPr>
                <w:rFonts w:ascii="宋体" w:eastAsia="宋体" w:hAnsi="宋体" w:cs="宋体" w:hint="eastAsia"/>
                <w:lang w:val="en" w:eastAsia="zh-CN"/>
              </w:rPr>
              <w:t>，因关税影响而企业提前“抢进口”因此净出口拖累</w:t>
            </w:r>
            <w:r w:rsidRPr="00E61E7F">
              <w:rPr>
                <w:rFonts w:ascii="宋体" w:eastAsia="宋体" w:hAnsi="宋体" w:cs="宋体"/>
                <w:lang w:val="en" w:eastAsia="zh-CN"/>
              </w:rPr>
              <w:t>GDP</w:t>
            </w:r>
            <w:r w:rsidRPr="00E61E7F">
              <w:rPr>
                <w:rFonts w:ascii="宋体" w:eastAsia="宋体" w:hAnsi="宋体" w:cs="宋体" w:hint="eastAsia"/>
                <w:lang w:val="en" w:eastAsia="zh-CN"/>
              </w:rPr>
              <w:t>接近</w:t>
            </w:r>
            <w:r w:rsidRPr="00E61E7F">
              <w:rPr>
                <w:rFonts w:ascii="宋体" w:eastAsia="宋体" w:hAnsi="宋体" w:cs="宋体"/>
                <w:lang w:val="en" w:eastAsia="zh-CN"/>
              </w:rPr>
              <w:t>5</w:t>
            </w:r>
            <w:r w:rsidRPr="00E61E7F">
              <w:rPr>
                <w:rFonts w:ascii="宋体" w:eastAsia="宋体" w:hAnsi="宋体" w:cs="宋体" w:hint="eastAsia"/>
                <w:lang w:val="en" w:eastAsia="zh-CN"/>
              </w:rPr>
              <w:t>个百分点，此外居民消费疲软则不足对增长拉动；一季度核心</w:t>
            </w:r>
            <w:r w:rsidRPr="00E61E7F">
              <w:rPr>
                <w:rFonts w:ascii="宋体" w:eastAsia="宋体" w:hAnsi="宋体" w:cs="宋体"/>
                <w:lang w:val="en" w:eastAsia="zh-CN"/>
              </w:rPr>
              <w:t xml:space="preserve"> PCE</w:t>
            </w:r>
            <w:r w:rsidRPr="00E61E7F">
              <w:rPr>
                <w:rFonts w:ascii="宋体" w:eastAsia="宋体" w:hAnsi="宋体" w:cs="宋体" w:hint="eastAsia"/>
                <w:lang w:val="en" w:eastAsia="zh-CN"/>
              </w:rPr>
              <w:t>物价指数</w:t>
            </w:r>
            <w:proofErr w:type="gramStart"/>
            <w:r w:rsidRPr="00E61E7F">
              <w:rPr>
                <w:rFonts w:ascii="宋体" w:eastAsia="宋体" w:hAnsi="宋体" w:cs="宋体" w:hint="eastAsia"/>
                <w:lang w:val="en" w:eastAsia="zh-CN"/>
              </w:rPr>
              <w:t>年化季环</w:t>
            </w:r>
            <w:proofErr w:type="gramEnd"/>
            <w:r w:rsidRPr="00E61E7F">
              <w:rPr>
                <w:rFonts w:ascii="宋体" w:eastAsia="宋体" w:hAnsi="宋体" w:cs="宋体" w:hint="eastAsia"/>
                <w:lang w:val="en" w:eastAsia="zh-CN"/>
              </w:rPr>
              <w:t>比初值</w:t>
            </w:r>
            <w:r w:rsidRPr="00E61E7F">
              <w:rPr>
                <w:rFonts w:ascii="宋体" w:eastAsia="宋体" w:hAnsi="宋体" w:cs="宋体"/>
                <w:lang w:val="en" w:eastAsia="zh-CN"/>
              </w:rPr>
              <w:t>3.5%</w:t>
            </w:r>
            <w:r w:rsidRPr="00E61E7F">
              <w:rPr>
                <w:rFonts w:ascii="宋体" w:eastAsia="宋体" w:hAnsi="宋体" w:cs="宋体" w:hint="eastAsia"/>
                <w:lang w:val="en" w:eastAsia="zh-CN"/>
              </w:rPr>
              <w:t>，超出预期的</w:t>
            </w:r>
            <w:r w:rsidRPr="00E61E7F">
              <w:rPr>
                <w:rFonts w:ascii="宋体" w:eastAsia="宋体" w:hAnsi="宋体" w:cs="宋体"/>
                <w:lang w:val="en" w:eastAsia="zh-CN"/>
              </w:rPr>
              <w:t>3.1%</w:t>
            </w:r>
            <w:r w:rsidRPr="00E61E7F">
              <w:rPr>
                <w:rFonts w:ascii="宋体" w:eastAsia="宋体" w:hAnsi="宋体" w:cs="宋体" w:hint="eastAsia"/>
                <w:lang w:val="en" w:eastAsia="zh-CN"/>
              </w:rPr>
              <w:t>，前值为</w:t>
            </w:r>
            <w:r w:rsidRPr="00E61E7F">
              <w:rPr>
                <w:rFonts w:ascii="宋体" w:eastAsia="宋体" w:hAnsi="宋体" w:cs="宋体"/>
                <w:lang w:val="en" w:eastAsia="zh-CN"/>
              </w:rPr>
              <w:t>2.6%</w:t>
            </w:r>
            <w:r w:rsidRPr="00E61E7F">
              <w:rPr>
                <w:rFonts w:ascii="宋体" w:eastAsia="宋体" w:hAnsi="宋体" w:cs="宋体" w:hint="eastAsia"/>
                <w:lang w:val="en" w:eastAsia="zh-CN"/>
              </w:rPr>
              <w:t>，通胀压力仍较大。</w:t>
            </w:r>
            <w:r w:rsidRPr="00E61E7F">
              <w:rPr>
                <w:rFonts w:ascii="宋体" w:eastAsia="宋体" w:hAnsi="宋体" w:cs="宋体"/>
                <w:lang w:val="en" w:eastAsia="zh-CN"/>
              </w:rPr>
              <w:t>4</w:t>
            </w:r>
            <w:r w:rsidRPr="00E61E7F">
              <w:rPr>
                <w:rFonts w:ascii="宋体" w:eastAsia="宋体" w:hAnsi="宋体" w:cs="宋体" w:hint="eastAsia"/>
                <w:lang w:val="en" w:eastAsia="zh-CN"/>
              </w:rPr>
              <w:t>月制造业</w:t>
            </w:r>
            <w:r w:rsidRPr="00E61E7F">
              <w:rPr>
                <w:rFonts w:ascii="宋体" w:eastAsia="宋体" w:hAnsi="宋体" w:cs="宋体"/>
                <w:lang w:val="en" w:eastAsia="zh-CN"/>
              </w:rPr>
              <w:t>PMI</w:t>
            </w:r>
            <w:r w:rsidRPr="00E61E7F">
              <w:rPr>
                <w:rFonts w:ascii="宋体" w:eastAsia="宋体" w:hAnsi="宋体" w:cs="宋体" w:hint="eastAsia"/>
                <w:lang w:val="en" w:eastAsia="zh-CN"/>
              </w:rPr>
              <w:t>指数回落至</w:t>
            </w:r>
            <w:r w:rsidRPr="00E61E7F">
              <w:rPr>
                <w:rFonts w:ascii="宋体" w:eastAsia="宋体" w:hAnsi="宋体" w:cs="宋体"/>
                <w:lang w:val="en" w:eastAsia="zh-CN"/>
              </w:rPr>
              <w:t>48.7</w:t>
            </w:r>
            <w:r w:rsidRPr="00E61E7F">
              <w:rPr>
                <w:rFonts w:ascii="宋体" w:eastAsia="宋体" w:hAnsi="宋体" w:cs="宋体" w:hint="eastAsia"/>
                <w:lang w:val="en" w:eastAsia="zh-CN"/>
              </w:rPr>
              <w:t>创五个月来最大萎缩，高于预期</w:t>
            </w:r>
            <w:r w:rsidRPr="00E61E7F">
              <w:rPr>
                <w:rFonts w:ascii="宋体" w:eastAsia="宋体" w:hAnsi="宋体" w:cs="宋体"/>
                <w:lang w:val="en" w:eastAsia="zh-CN"/>
              </w:rPr>
              <w:t>47.9</w:t>
            </w:r>
            <w:r w:rsidRPr="00E61E7F">
              <w:rPr>
                <w:rFonts w:ascii="宋体" w:eastAsia="宋体" w:hAnsi="宋体" w:cs="宋体" w:hint="eastAsia"/>
                <w:lang w:val="en" w:eastAsia="zh-CN"/>
              </w:rPr>
              <w:t>，关税影响需求与</w:t>
            </w:r>
            <w:proofErr w:type="gramStart"/>
            <w:r w:rsidRPr="00E61E7F">
              <w:rPr>
                <w:rFonts w:ascii="宋体" w:eastAsia="宋体" w:hAnsi="宋体" w:cs="宋体" w:hint="eastAsia"/>
                <w:lang w:val="en" w:eastAsia="zh-CN"/>
              </w:rPr>
              <w:t>产出双弱</w:t>
            </w:r>
            <w:proofErr w:type="gramEnd"/>
            <w:r w:rsidRPr="00E61E7F">
              <w:rPr>
                <w:rFonts w:ascii="宋体" w:eastAsia="宋体" w:hAnsi="宋体" w:cs="宋体" w:hint="eastAsia"/>
                <w:lang w:val="en" w:eastAsia="zh-CN"/>
              </w:rPr>
              <w:t>，就业分项有所回升；非农就业人口增长</w:t>
            </w:r>
            <w:r w:rsidRPr="00E61E7F">
              <w:rPr>
                <w:rFonts w:ascii="宋体" w:eastAsia="宋体" w:hAnsi="宋体" w:cs="宋体"/>
                <w:lang w:val="en" w:eastAsia="zh-CN"/>
              </w:rPr>
              <w:t>17.7</w:t>
            </w:r>
            <w:r w:rsidRPr="00E61E7F">
              <w:rPr>
                <w:rFonts w:ascii="宋体" w:eastAsia="宋体" w:hAnsi="宋体" w:cs="宋体" w:hint="eastAsia"/>
                <w:lang w:val="en" w:eastAsia="zh-CN"/>
              </w:rPr>
              <w:t>万人，预期</w:t>
            </w:r>
            <w:r w:rsidRPr="00E61E7F">
              <w:rPr>
                <w:rFonts w:ascii="宋体" w:eastAsia="宋体" w:hAnsi="宋体" w:cs="宋体"/>
                <w:lang w:val="en" w:eastAsia="zh-CN"/>
              </w:rPr>
              <w:t>13.8</w:t>
            </w:r>
            <w:r w:rsidRPr="00E61E7F">
              <w:rPr>
                <w:rFonts w:ascii="宋体" w:eastAsia="宋体" w:hAnsi="宋体" w:cs="宋体" w:hint="eastAsia"/>
                <w:lang w:val="en" w:eastAsia="zh-CN"/>
              </w:rPr>
              <w:t>万人，</w:t>
            </w:r>
            <w:r w:rsidRPr="00E61E7F">
              <w:rPr>
                <w:rFonts w:ascii="宋体" w:eastAsia="宋体" w:hAnsi="宋体" w:cs="宋体"/>
                <w:lang w:val="en" w:eastAsia="zh-CN"/>
              </w:rPr>
              <w:t>3</w:t>
            </w:r>
            <w:r w:rsidRPr="00E61E7F">
              <w:rPr>
                <w:rFonts w:ascii="宋体" w:eastAsia="宋体" w:hAnsi="宋体" w:cs="宋体" w:hint="eastAsia"/>
                <w:lang w:val="en" w:eastAsia="zh-CN"/>
              </w:rPr>
              <w:t>月前值从</w:t>
            </w:r>
            <w:r w:rsidRPr="00E61E7F">
              <w:rPr>
                <w:rFonts w:ascii="宋体" w:eastAsia="宋体" w:hAnsi="宋体" w:cs="宋体"/>
                <w:lang w:val="en" w:eastAsia="zh-CN"/>
              </w:rPr>
              <w:t>22.8</w:t>
            </w:r>
            <w:r w:rsidRPr="00E61E7F">
              <w:rPr>
                <w:rFonts w:ascii="宋体" w:eastAsia="宋体" w:hAnsi="宋体" w:cs="宋体" w:hint="eastAsia"/>
                <w:lang w:val="en" w:eastAsia="zh-CN"/>
              </w:rPr>
              <w:t>万人下修至</w:t>
            </w:r>
            <w:r w:rsidRPr="00E61E7F">
              <w:rPr>
                <w:rFonts w:ascii="宋体" w:eastAsia="宋体" w:hAnsi="宋体" w:cs="宋体"/>
                <w:lang w:val="en" w:eastAsia="zh-CN"/>
              </w:rPr>
              <w:t>18.5</w:t>
            </w:r>
            <w:r w:rsidRPr="00E61E7F">
              <w:rPr>
                <w:rFonts w:ascii="宋体" w:eastAsia="宋体" w:hAnsi="宋体" w:cs="宋体" w:hint="eastAsia"/>
                <w:lang w:val="en" w:eastAsia="zh-CN"/>
              </w:rPr>
              <w:t>万人，失业率维持在</w:t>
            </w:r>
            <w:r w:rsidRPr="00E61E7F">
              <w:rPr>
                <w:rFonts w:ascii="宋体" w:eastAsia="宋体" w:hAnsi="宋体" w:cs="宋体"/>
                <w:lang w:val="en" w:eastAsia="zh-CN"/>
              </w:rPr>
              <w:t>4.2%</w:t>
            </w:r>
            <w:r w:rsidRPr="00E61E7F">
              <w:rPr>
                <w:rFonts w:ascii="宋体" w:eastAsia="宋体" w:hAnsi="宋体" w:cs="宋体" w:hint="eastAsia"/>
                <w:lang w:val="en" w:eastAsia="zh-CN"/>
              </w:rPr>
              <w:t>符合预期，薪资增长创去年</w:t>
            </w:r>
            <w:r w:rsidRPr="00E61E7F">
              <w:rPr>
                <w:rFonts w:ascii="宋体" w:eastAsia="宋体" w:hAnsi="宋体" w:cs="宋体"/>
                <w:lang w:val="en" w:eastAsia="zh-CN"/>
              </w:rPr>
              <w:t>7</w:t>
            </w:r>
            <w:r w:rsidRPr="00E61E7F">
              <w:rPr>
                <w:rFonts w:ascii="宋体" w:eastAsia="宋体" w:hAnsi="宋体" w:cs="宋体" w:hint="eastAsia"/>
                <w:lang w:val="en" w:eastAsia="zh-CN"/>
              </w:rPr>
              <w:t>月以来新低。目前关税政策对经济的负面影响已逐渐显现，但就业市场整体维持稳健态势，市场对美联储</w:t>
            </w:r>
            <w:r w:rsidRPr="00E61E7F">
              <w:rPr>
                <w:rFonts w:ascii="宋体" w:eastAsia="宋体" w:hAnsi="宋体" w:cs="宋体"/>
                <w:lang w:val="en" w:eastAsia="zh-CN"/>
              </w:rPr>
              <w:t>5</w:t>
            </w:r>
            <w:r w:rsidRPr="00E61E7F">
              <w:rPr>
                <w:rFonts w:ascii="宋体" w:eastAsia="宋体" w:hAnsi="宋体" w:cs="宋体" w:hint="eastAsia"/>
                <w:lang w:val="en" w:eastAsia="zh-CN"/>
              </w:rPr>
              <w:t>月和</w:t>
            </w:r>
            <w:r w:rsidRPr="00E61E7F">
              <w:rPr>
                <w:rFonts w:ascii="宋体" w:eastAsia="宋体" w:hAnsi="宋体" w:cs="宋体"/>
                <w:lang w:val="en" w:eastAsia="zh-CN"/>
              </w:rPr>
              <w:t>6</w:t>
            </w:r>
            <w:r w:rsidRPr="00E61E7F">
              <w:rPr>
                <w:rFonts w:ascii="宋体" w:eastAsia="宋体" w:hAnsi="宋体" w:cs="宋体" w:hint="eastAsia"/>
                <w:lang w:val="en" w:eastAsia="zh-CN"/>
              </w:rPr>
              <w:t>月维持按兵不动的预期，叠加白宫释放降低关税力度的信号，担忧情绪改善带来美股和美元指数回升。展望未来，尽管</w:t>
            </w:r>
            <w:r w:rsidRPr="00E61E7F">
              <w:rPr>
                <w:rFonts w:ascii="宋体" w:eastAsia="宋体" w:hAnsi="宋体" w:cs="宋体"/>
                <w:lang w:val="en" w:eastAsia="zh-CN"/>
              </w:rPr>
              <w:t>5</w:t>
            </w:r>
            <w:r w:rsidRPr="00E61E7F">
              <w:rPr>
                <w:rFonts w:ascii="宋体" w:eastAsia="宋体" w:hAnsi="宋体" w:cs="宋体" w:hint="eastAsia"/>
                <w:lang w:val="en" w:eastAsia="zh-CN"/>
              </w:rPr>
              <w:t>月美联储按兵不动或已成定局，但经济数据转弱推动</w:t>
            </w:r>
            <w:r w:rsidRPr="00E61E7F">
              <w:rPr>
                <w:rFonts w:ascii="宋体" w:eastAsia="宋体" w:hAnsi="宋体" w:cs="宋体"/>
                <w:lang w:val="en" w:eastAsia="zh-CN"/>
              </w:rPr>
              <w:t>6</w:t>
            </w:r>
            <w:r w:rsidRPr="00E61E7F">
              <w:rPr>
                <w:rFonts w:ascii="宋体" w:eastAsia="宋体" w:hAnsi="宋体" w:cs="宋体" w:hint="eastAsia"/>
                <w:lang w:val="en" w:eastAsia="zh-CN"/>
              </w:rPr>
              <w:t>月降息概</w:t>
            </w:r>
            <w:r w:rsidRPr="00E61E7F">
              <w:rPr>
                <w:rFonts w:ascii="宋体" w:eastAsia="宋体" w:hAnsi="宋体" w:cs="宋体" w:hint="eastAsia"/>
                <w:lang w:val="en" w:eastAsia="zh-CN"/>
              </w:rPr>
              <w:lastRenderedPageBreak/>
              <w:t>率边际抬升，美元上行或受到一定阻力。美联储独立性担忧阶段性缓解，中美贸易战边际降温，但关税政策的不确定性与美国政府持续性债务问题仍对美元构成压制，短期内美元指数震荡看待。欧元区方面，</w:t>
            </w:r>
            <w:r w:rsidRPr="00E61E7F">
              <w:rPr>
                <w:rFonts w:ascii="宋体" w:eastAsia="宋体" w:hAnsi="宋体" w:cs="宋体"/>
                <w:lang w:val="en" w:eastAsia="zh-CN"/>
              </w:rPr>
              <w:t>4</w:t>
            </w:r>
            <w:r w:rsidRPr="00E61E7F">
              <w:rPr>
                <w:rFonts w:ascii="宋体" w:eastAsia="宋体" w:hAnsi="宋体" w:cs="宋体" w:hint="eastAsia"/>
                <w:lang w:val="en" w:eastAsia="zh-CN"/>
              </w:rPr>
              <w:t>月经济信心指数从</w:t>
            </w:r>
            <w:r w:rsidRPr="00E61E7F">
              <w:rPr>
                <w:rFonts w:ascii="宋体" w:eastAsia="宋体" w:hAnsi="宋体" w:cs="宋体"/>
                <w:lang w:val="en" w:eastAsia="zh-CN"/>
              </w:rPr>
              <w:t>3</w:t>
            </w:r>
            <w:r w:rsidRPr="00E61E7F">
              <w:rPr>
                <w:rFonts w:ascii="宋体" w:eastAsia="宋体" w:hAnsi="宋体" w:cs="宋体" w:hint="eastAsia"/>
                <w:lang w:val="en" w:eastAsia="zh-CN"/>
              </w:rPr>
              <w:t>月的</w:t>
            </w:r>
            <w:r w:rsidRPr="00E61E7F">
              <w:rPr>
                <w:rFonts w:ascii="宋体" w:eastAsia="宋体" w:hAnsi="宋体" w:cs="宋体"/>
                <w:lang w:val="en" w:eastAsia="zh-CN"/>
              </w:rPr>
              <w:t>95.00</w:t>
            </w:r>
            <w:r w:rsidRPr="00E61E7F">
              <w:rPr>
                <w:rFonts w:ascii="宋体" w:eastAsia="宋体" w:hAnsi="宋体" w:cs="宋体" w:hint="eastAsia"/>
                <w:lang w:val="en" w:eastAsia="zh-CN"/>
              </w:rPr>
              <w:t>降至</w:t>
            </w:r>
            <w:r w:rsidRPr="00E61E7F">
              <w:rPr>
                <w:rFonts w:ascii="宋体" w:eastAsia="宋体" w:hAnsi="宋体" w:cs="宋体"/>
                <w:lang w:val="en" w:eastAsia="zh-CN"/>
              </w:rPr>
              <w:t>93.6</w:t>
            </w:r>
            <w:r w:rsidRPr="00E61E7F">
              <w:rPr>
                <w:rFonts w:ascii="宋体" w:eastAsia="宋体" w:hAnsi="宋体" w:cs="宋体" w:hint="eastAsia"/>
                <w:lang w:val="en" w:eastAsia="zh-CN"/>
              </w:rPr>
              <w:t>；</w:t>
            </w:r>
            <w:r w:rsidRPr="00E61E7F">
              <w:rPr>
                <w:rFonts w:ascii="宋体" w:eastAsia="宋体" w:hAnsi="宋体" w:cs="宋体"/>
                <w:lang w:val="en" w:eastAsia="zh-CN"/>
              </w:rPr>
              <w:t>2025</w:t>
            </w:r>
            <w:r w:rsidRPr="00E61E7F">
              <w:rPr>
                <w:rFonts w:ascii="宋体" w:eastAsia="宋体" w:hAnsi="宋体" w:cs="宋体" w:hint="eastAsia"/>
                <w:lang w:val="en" w:eastAsia="zh-CN"/>
              </w:rPr>
              <w:t>第一季度</w:t>
            </w:r>
            <w:r w:rsidRPr="00E61E7F">
              <w:rPr>
                <w:rFonts w:ascii="宋体" w:eastAsia="宋体" w:hAnsi="宋体" w:cs="宋体"/>
                <w:lang w:val="en" w:eastAsia="zh-CN"/>
              </w:rPr>
              <w:t>GDP</w:t>
            </w:r>
            <w:r w:rsidRPr="00E61E7F">
              <w:rPr>
                <w:rFonts w:ascii="宋体" w:eastAsia="宋体" w:hAnsi="宋体" w:cs="宋体" w:hint="eastAsia"/>
                <w:lang w:val="en" w:eastAsia="zh-CN"/>
              </w:rPr>
              <w:t>初值同比录得增长</w:t>
            </w:r>
            <w:r w:rsidRPr="00E61E7F">
              <w:rPr>
                <w:rFonts w:ascii="宋体" w:eastAsia="宋体" w:hAnsi="宋体" w:cs="宋体"/>
                <w:lang w:val="en" w:eastAsia="zh-CN"/>
              </w:rPr>
              <w:t>1.2%</w:t>
            </w:r>
            <w:r w:rsidRPr="00E61E7F">
              <w:rPr>
                <w:rFonts w:ascii="宋体" w:eastAsia="宋体" w:hAnsi="宋体" w:cs="宋体" w:hint="eastAsia"/>
                <w:lang w:val="en" w:eastAsia="zh-CN"/>
              </w:rPr>
              <w:t>，环比增长</w:t>
            </w:r>
            <w:r w:rsidRPr="00E61E7F">
              <w:rPr>
                <w:rFonts w:ascii="宋体" w:eastAsia="宋体" w:hAnsi="宋体" w:cs="宋体"/>
                <w:lang w:val="en" w:eastAsia="zh-CN"/>
              </w:rPr>
              <w:t>0.4%</w:t>
            </w:r>
            <w:r w:rsidRPr="00E61E7F">
              <w:rPr>
                <w:rFonts w:ascii="宋体" w:eastAsia="宋体" w:hAnsi="宋体" w:cs="宋体" w:hint="eastAsia"/>
                <w:lang w:val="en" w:eastAsia="zh-CN"/>
              </w:rPr>
              <w:t>，均超出市场预期的</w:t>
            </w:r>
            <w:r w:rsidRPr="00E61E7F">
              <w:rPr>
                <w:rFonts w:ascii="宋体" w:eastAsia="宋体" w:hAnsi="宋体" w:cs="宋体"/>
                <w:lang w:val="en" w:eastAsia="zh-CN"/>
              </w:rPr>
              <w:t>1.0%</w:t>
            </w:r>
            <w:r w:rsidRPr="00E61E7F">
              <w:rPr>
                <w:rFonts w:ascii="宋体" w:eastAsia="宋体" w:hAnsi="宋体" w:cs="宋体" w:hint="eastAsia"/>
                <w:lang w:val="en" w:eastAsia="zh-CN"/>
              </w:rPr>
              <w:t>和</w:t>
            </w:r>
            <w:r w:rsidRPr="00E61E7F">
              <w:rPr>
                <w:rFonts w:ascii="宋体" w:eastAsia="宋体" w:hAnsi="宋体" w:cs="宋体"/>
                <w:lang w:val="en" w:eastAsia="zh-CN"/>
              </w:rPr>
              <w:t>0.2%</w:t>
            </w:r>
            <w:r w:rsidRPr="00E61E7F">
              <w:rPr>
                <w:rFonts w:ascii="宋体" w:eastAsia="宋体" w:hAnsi="宋体" w:cs="宋体" w:hint="eastAsia"/>
                <w:lang w:val="en" w:eastAsia="zh-CN"/>
              </w:rPr>
              <w:t>。此外，</w:t>
            </w:r>
            <w:r w:rsidRPr="00E61E7F">
              <w:rPr>
                <w:rFonts w:ascii="宋体" w:eastAsia="宋体" w:hAnsi="宋体" w:cs="宋体"/>
                <w:lang w:val="en" w:eastAsia="zh-CN"/>
              </w:rPr>
              <w:t>4</w:t>
            </w:r>
            <w:r w:rsidRPr="00E61E7F">
              <w:rPr>
                <w:rFonts w:ascii="宋体" w:eastAsia="宋体" w:hAnsi="宋体" w:cs="宋体" w:hint="eastAsia"/>
                <w:lang w:val="en" w:eastAsia="zh-CN"/>
              </w:rPr>
              <w:t>月</w:t>
            </w:r>
            <w:r w:rsidRPr="00E61E7F">
              <w:rPr>
                <w:rFonts w:ascii="宋体" w:eastAsia="宋体" w:hAnsi="宋体" w:cs="宋体"/>
                <w:lang w:val="en" w:eastAsia="zh-CN"/>
              </w:rPr>
              <w:t>HICP CPI</w:t>
            </w:r>
            <w:r w:rsidRPr="00E61E7F">
              <w:rPr>
                <w:rFonts w:ascii="宋体" w:eastAsia="宋体" w:hAnsi="宋体" w:cs="宋体" w:hint="eastAsia"/>
                <w:lang w:val="en" w:eastAsia="zh-CN"/>
              </w:rPr>
              <w:t>通胀录得</w:t>
            </w:r>
            <w:r w:rsidRPr="00E61E7F">
              <w:rPr>
                <w:rFonts w:ascii="宋体" w:eastAsia="宋体" w:hAnsi="宋体" w:cs="宋体"/>
                <w:lang w:val="en" w:eastAsia="zh-CN"/>
              </w:rPr>
              <w:t>2.2%</w:t>
            </w:r>
            <w:r w:rsidRPr="00E61E7F">
              <w:rPr>
                <w:rFonts w:ascii="宋体" w:eastAsia="宋体" w:hAnsi="宋体" w:cs="宋体" w:hint="eastAsia"/>
                <w:lang w:val="en" w:eastAsia="zh-CN"/>
              </w:rPr>
              <w:t>，高于预期的</w:t>
            </w:r>
            <w:r w:rsidRPr="00E61E7F">
              <w:rPr>
                <w:rFonts w:ascii="宋体" w:eastAsia="宋体" w:hAnsi="宋体" w:cs="宋体"/>
                <w:lang w:val="en" w:eastAsia="zh-CN"/>
              </w:rPr>
              <w:t>2.1%</w:t>
            </w:r>
            <w:r w:rsidRPr="00E61E7F">
              <w:rPr>
                <w:rFonts w:ascii="宋体" w:eastAsia="宋体" w:hAnsi="宋体" w:cs="宋体" w:hint="eastAsia"/>
                <w:lang w:val="en" w:eastAsia="zh-CN"/>
              </w:rPr>
              <w:t>。欧元</w:t>
            </w:r>
            <w:proofErr w:type="gramStart"/>
            <w:r w:rsidRPr="00E61E7F">
              <w:rPr>
                <w:rFonts w:ascii="宋体" w:eastAsia="宋体" w:hAnsi="宋体" w:cs="宋体" w:hint="eastAsia"/>
                <w:lang w:val="en" w:eastAsia="zh-CN"/>
              </w:rPr>
              <w:t>区最新</w:t>
            </w:r>
            <w:proofErr w:type="gramEnd"/>
            <w:r w:rsidRPr="00E61E7F">
              <w:rPr>
                <w:rFonts w:ascii="宋体" w:eastAsia="宋体" w:hAnsi="宋体" w:cs="宋体" w:hint="eastAsia"/>
                <w:lang w:val="en" w:eastAsia="zh-CN"/>
              </w:rPr>
              <w:t>经济数据整体虽好于预期但仍略显疲软，为欧央行进一步降息提供空间。多位欧央行官员支持继续降息以应对潜在经济放缓，鸽派降息预期维持不变，中长期或对欧元造成施压，但短期内受美元疲软提振欧元有望维持震荡偏强走势。日本方面，</w:t>
            </w:r>
            <w:r w:rsidRPr="00E61E7F">
              <w:rPr>
                <w:rFonts w:ascii="宋体" w:eastAsia="宋体" w:hAnsi="宋体" w:cs="宋体"/>
                <w:lang w:val="en" w:eastAsia="zh-CN"/>
              </w:rPr>
              <w:t>3</w:t>
            </w:r>
            <w:r w:rsidRPr="00E61E7F">
              <w:rPr>
                <w:rFonts w:ascii="宋体" w:eastAsia="宋体" w:hAnsi="宋体" w:cs="宋体" w:hint="eastAsia"/>
                <w:lang w:val="en" w:eastAsia="zh-CN"/>
              </w:rPr>
              <w:t>月失业率录得</w:t>
            </w:r>
            <w:r w:rsidRPr="00E61E7F">
              <w:rPr>
                <w:rFonts w:ascii="宋体" w:eastAsia="宋体" w:hAnsi="宋体" w:cs="宋体"/>
                <w:lang w:val="en" w:eastAsia="zh-CN"/>
              </w:rPr>
              <w:t>2.5%</w:t>
            </w:r>
            <w:r w:rsidRPr="00E61E7F">
              <w:rPr>
                <w:rFonts w:ascii="宋体" w:eastAsia="宋体" w:hAnsi="宋体" w:cs="宋体" w:hint="eastAsia"/>
                <w:lang w:val="en" w:eastAsia="zh-CN"/>
              </w:rPr>
              <w:t>，高于市场预期的</w:t>
            </w:r>
            <w:r w:rsidRPr="00E61E7F">
              <w:rPr>
                <w:rFonts w:ascii="宋体" w:eastAsia="宋体" w:hAnsi="宋体" w:cs="宋体"/>
                <w:lang w:val="en" w:eastAsia="zh-CN"/>
              </w:rPr>
              <w:t>2.40%</w:t>
            </w:r>
            <w:r w:rsidRPr="00E61E7F">
              <w:rPr>
                <w:rFonts w:ascii="宋体" w:eastAsia="宋体" w:hAnsi="宋体" w:cs="宋体" w:hint="eastAsia"/>
                <w:lang w:val="en" w:eastAsia="zh-CN"/>
              </w:rPr>
              <w:t>，劳动力市场需求放缓迹象初步显现，日本经济复苏仍面临一定压力。美日贸易谈判进展受阻，加之特朗普新一轮关税措施可能对日本出口与经济增长构成负面影响，令日本央行加息路径承压，日本央行于上周五如期维持利率不变，经济前景不确定的背景下，日元短期内震荡看待。</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198E327F" w:rsidR="00534F57" w:rsidRPr="0033056E" w:rsidRDefault="00E61E7F" w:rsidP="004E38AB">
            <w:pPr>
              <w:rPr>
                <w:rFonts w:ascii="宋体" w:eastAsia="宋体" w:hAnsi="宋体" w:cs="宋体"/>
                <w:lang w:val="en" w:eastAsia="zh-CN"/>
              </w:rPr>
            </w:pPr>
            <w:r w:rsidRPr="00E61E7F">
              <w:rPr>
                <w:rFonts w:ascii="宋体" w:eastAsia="宋体" w:hAnsi="宋体" w:cs="宋体" w:hint="eastAsia"/>
                <w:lang w:val="en" w:eastAsia="zh-CN"/>
              </w:rPr>
              <w:t>隔夜，国际贵金属期货普遍收涨，</w:t>
            </w:r>
            <w:r w:rsidRPr="00E61E7F">
              <w:rPr>
                <w:rFonts w:ascii="宋体" w:eastAsia="宋体" w:hAnsi="宋体" w:cs="宋体"/>
                <w:lang w:val="en" w:eastAsia="zh-CN"/>
              </w:rPr>
              <w:t>COMEX</w:t>
            </w:r>
            <w:r w:rsidRPr="00E61E7F">
              <w:rPr>
                <w:rFonts w:ascii="宋体" w:eastAsia="宋体" w:hAnsi="宋体" w:cs="宋体" w:hint="eastAsia"/>
                <w:lang w:val="en" w:eastAsia="zh-CN"/>
              </w:rPr>
              <w:t>黄金期货涨</w:t>
            </w:r>
            <w:r w:rsidRPr="00E61E7F">
              <w:rPr>
                <w:rFonts w:ascii="宋体" w:eastAsia="宋体" w:hAnsi="宋体" w:cs="宋体"/>
                <w:lang w:val="en" w:eastAsia="zh-CN"/>
              </w:rPr>
              <w:t>3.09%</w:t>
            </w:r>
            <w:r w:rsidRPr="00E61E7F">
              <w:rPr>
                <w:rFonts w:ascii="宋体" w:eastAsia="宋体" w:hAnsi="宋体" w:cs="宋体" w:hint="eastAsia"/>
                <w:lang w:val="en" w:eastAsia="zh-CN"/>
              </w:rPr>
              <w:t>报</w:t>
            </w:r>
            <w:r w:rsidRPr="00E61E7F">
              <w:rPr>
                <w:rFonts w:ascii="宋体" w:eastAsia="宋体" w:hAnsi="宋体" w:cs="宋体"/>
                <w:lang w:val="en" w:eastAsia="zh-CN"/>
              </w:rPr>
              <w:t>3343.50</w:t>
            </w:r>
            <w:r w:rsidRPr="00E61E7F">
              <w:rPr>
                <w:rFonts w:ascii="宋体" w:eastAsia="宋体" w:hAnsi="宋体" w:cs="宋体" w:hint="eastAsia"/>
                <w:lang w:val="en" w:eastAsia="zh-CN"/>
              </w:rPr>
              <w:t>美元</w:t>
            </w:r>
            <w:r w:rsidRPr="00E61E7F">
              <w:rPr>
                <w:rFonts w:ascii="宋体" w:eastAsia="宋体" w:hAnsi="宋体" w:cs="宋体"/>
                <w:lang w:val="en" w:eastAsia="zh-CN"/>
              </w:rPr>
              <w:t>/</w:t>
            </w:r>
            <w:r w:rsidRPr="00E61E7F">
              <w:rPr>
                <w:rFonts w:ascii="宋体" w:eastAsia="宋体" w:hAnsi="宋体" w:cs="宋体" w:hint="eastAsia"/>
                <w:lang w:val="en" w:eastAsia="zh-CN"/>
              </w:rPr>
              <w:t>盎司，</w:t>
            </w:r>
            <w:r w:rsidRPr="00E61E7F">
              <w:rPr>
                <w:rFonts w:ascii="宋体" w:eastAsia="宋体" w:hAnsi="宋体" w:cs="宋体"/>
                <w:lang w:val="en" w:eastAsia="zh-CN"/>
              </w:rPr>
              <w:t>COMEX</w:t>
            </w:r>
            <w:r w:rsidRPr="00E61E7F">
              <w:rPr>
                <w:rFonts w:ascii="宋体" w:eastAsia="宋体" w:hAnsi="宋体" w:cs="宋体" w:hint="eastAsia"/>
                <w:lang w:val="en" w:eastAsia="zh-CN"/>
              </w:rPr>
              <w:t>白银期货涨</w:t>
            </w:r>
            <w:r w:rsidRPr="00E61E7F">
              <w:rPr>
                <w:rFonts w:ascii="宋体" w:eastAsia="宋体" w:hAnsi="宋体" w:cs="宋体"/>
                <w:lang w:val="en" w:eastAsia="zh-CN"/>
              </w:rPr>
              <w:t>1.29%</w:t>
            </w:r>
            <w:r w:rsidRPr="00E61E7F">
              <w:rPr>
                <w:rFonts w:ascii="宋体" w:eastAsia="宋体" w:hAnsi="宋体" w:cs="宋体" w:hint="eastAsia"/>
                <w:lang w:val="en" w:eastAsia="zh-CN"/>
              </w:rPr>
              <w:t>报</w:t>
            </w:r>
            <w:r w:rsidRPr="00E61E7F">
              <w:rPr>
                <w:rFonts w:ascii="宋体" w:eastAsia="宋体" w:hAnsi="宋体" w:cs="宋体"/>
                <w:lang w:val="en" w:eastAsia="zh-CN"/>
              </w:rPr>
              <w:t>32.68</w:t>
            </w:r>
            <w:r w:rsidRPr="00E61E7F">
              <w:rPr>
                <w:rFonts w:ascii="宋体" w:eastAsia="宋体" w:hAnsi="宋体" w:cs="宋体" w:hint="eastAsia"/>
                <w:lang w:val="en" w:eastAsia="zh-CN"/>
              </w:rPr>
              <w:t>美元</w:t>
            </w:r>
            <w:r w:rsidRPr="00E61E7F">
              <w:rPr>
                <w:rFonts w:ascii="宋体" w:eastAsia="宋体" w:hAnsi="宋体" w:cs="宋体"/>
                <w:lang w:val="en" w:eastAsia="zh-CN"/>
              </w:rPr>
              <w:t>/</w:t>
            </w:r>
            <w:r w:rsidRPr="00E61E7F">
              <w:rPr>
                <w:rFonts w:ascii="宋体" w:eastAsia="宋体" w:hAnsi="宋体" w:cs="宋体" w:hint="eastAsia"/>
                <w:lang w:val="en" w:eastAsia="zh-CN"/>
              </w:rPr>
              <w:t>盎司；截止</w:t>
            </w:r>
            <w:r w:rsidRPr="00E61E7F">
              <w:rPr>
                <w:rFonts w:ascii="宋体" w:eastAsia="宋体" w:hAnsi="宋体" w:cs="宋体"/>
                <w:lang w:val="en" w:eastAsia="zh-CN"/>
              </w:rPr>
              <w:t>5</w:t>
            </w:r>
            <w:r w:rsidRPr="00E61E7F">
              <w:rPr>
                <w:rFonts w:ascii="宋体" w:eastAsia="宋体" w:hAnsi="宋体" w:cs="宋体" w:hint="eastAsia"/>
                <w:lang w:val="en" w:eastAsia="zh-CN"/>
              </w:rPr>
              <w:t>月</w:t>
            </w:r>
            <w:r w:rsidRPr="00E61E7F">
              <w:rPr>
                <w:rFonts w:ascii="宋体" w:eastAsia="宋体" w:hAnsi="宋体" w:cs="宋体"/>
                <w:lang w:val="en" w:eastAsia="zh-CN"/>
              </w:rPr>
              <w:t>2</w:t>
            </w:r>
            <w:r w:rsidRPr="00E61E7F">
              <w:rPr>
                <w:rFonts w:ascii="宋体" w:eastAsia="宋体" w:hAnsi="宋体" w:cs="宋体" w:hint="eastAsia"/>
                <w:lang w:val="en" w:eastAsia="zh-CN"/>
              </w:rPr>
              <w:t>日，假期期间国际金价累计下跌</w:t>
            </w:r>
            <w:r w:rsidRPr="00E61E7F">
              <w:rPr>
                <w:rFonts w:ascii="宋体" w:eastAsia="宋体" w:hAnsi="宋体" w:cs="宋体"/>
                <w:lang w:val="en" w:eastAsia="zh-CN"/>
              </w:rPr>
              <w:t>1.57%</w:t>
            </w:r>
            <w:r w:rsidRPr="00E61E7F">
              <w:rPr>
                <w:rFonts w:ascii="宋体" w:eastAsia="宋体" w:hAnsi="宋体" w:cs="宋体" w:hint="eastAsia"/>
                <w:lang w:val="en" w:eastAsia="zh-CN"/>
              </w:rPr>
              <w:t>，国际银价跌</w:t>
            </w:r>
            <w:r w:rsidRPr="00E61E7F">
              <w:rPr>
                <w:rFonts w:ascii="宋体" w:eastAsia="宋体" w:hAnsi="宋体" w:cs="宋体"/>
                <w:lang w:val="en" w:eastAsia="zh-CN"/>
              </w:rPr>
              <w:t>1.95%</w:t>
            </w:r>
            <w:r w:rsidRPr="00E61E7F">
              <w:rPr>
                <w:rFonts w:ascii="宋体" w:eastAsia="宋体" w:hAnsi="宋体" w:cs="宋体" w:hint="eastAsia"/>
                <w:lang w:val="en" w:eastAsia="zh-CN"/>
              </w:rPr>
              <w:t>。宏观数据方面，</w:t>
            </w:r>
            <w:r w:rsidRPr="00E61E7F">
              <w:rPr>
                <w:rFonts w:ascii="宋体" w:eastAsia="宋体" w:hAnsi="宋体" w:cs="宋体"/>
                <w:lang w:val="en" w:eastAsia="zh-CN"/>
              </w:rPr>
              <w:t>2025</w:t>
            </w:r>
            <w:r w:rsidRPr="00E61E7F">
              <w:rPr>
                <w:rFonts w:ascii="宋体" w:eastAsia="宋体" w:hAnsi="宋体" w:cs="宋体" w:hint="eastAsia"/>
                <w:lang w:val="en" w:eastAsia="zh-CN"/>
              </w:rPr>
              <w:t>年一季度</w:t>
            </w:r>
            <w:r w:rsidRPr="00E61E7F">
              <w:rPr>
                <w:rFonts w:ascii="宋体" w:eastAsia="宋体" w:hAnsi="宋体" w:cs="宋体"/>
                <w:lang w:val="en" w:eastAsia="zh-CN"/>
              </w:rPr>
              <w:t>GDP</w:t>
            </w:r>
            <w:proofErr w:type="gramStart"/>
            <w:r w:rsidRPr="00E61E7F">
              <w:rPr>
                <w:rFonts w:ascii="宋体" w:eastAsia="宋体" w:hAnsi="宋体" w:cs="宋体" w:hint="eastAsia"/>
                <w:lang w:val="en" w:eastAsia="zh-CN"/>
              </w:rPr>
              <w:t>年化季环</w:t>
            </w:r>
            <w:proofErr w:type="gramEnd"/>
            <w:r w:rsidRPr="00E61E7F">
              <w:rPr>
                <w:rFonts w:ascii="宋体" w:eastAsia="宋体" w:hAnsi="宋体" w:cs="宋体" w:hint="eastAsia"/>
                <w:lang w:val="en" w:eastAsia="zh-CN"/>
              </w:rPr>
              <w:t>比初值大幅降至</w:t>
            </w:r>
            <w:r w:rsidRPr="00E61E7F">
              <w:rPr>
                <w:rFonts w:ascii="宋体" w:eastAsia="宋体" w:hAnsi="宋体" w:cs="宋体"/>
                <w:lang w:val="en" w:eastAsia="zh-CN"/>
              </w:rPr>
              <w:t>-0.3%</w:t>
            </w:r>
            <w:r w:rsidRPr="00E61E7F">
              <w:rPr>
                <w:rFonts w:ascii="宋体" w:eastAsia="宋体" w:hAnsi="宋体" w:cs="宋体" w:hint="eastAsia"/>
                <w:lang w:val="en" w:eastAsia="zh-CN"/>
              </w:rPr>
              <w:t>，不及预期的</w:t>
            </w:r>
            <w:r w:rsidRPr="00E61E7F">
              <w:rPr>
                <w:rFonts w:ascii="宋体" w:eastAsia="宋体" w:hAnsi="宋体" w:cs="宋体"/>
                <w:lang w:val="en" w:eastAsia="zh-CN"/>
              </w:rPr>
              <w:t>-0.2%</w:t>
            </w:r>
            <w:r w:rsidRPr="00E61E7F">
              <w:rPr>
                <w:rFonts w:ascii="宋体" w:eastAsia="宋体" w:hAnsi="宋体" w:cs="宋体" w:hint="eastAsia"/>
                <w:lang w:val="en" w:eastAsia="zh-CN"/>
              </w:rPr>
              <w:t>，前值为</w:t>
            </w:r>
            <w:r w:rsidRPr="00E61E7F">
              <w:rPr>
                <w:rFonts w:ascii="宋体" w:eastAsia="宋体" w:hAnsi="宋体" w:cs="宋体"/>
                <w:lang w:val="en" w:eastAsia="zh-CN"/>
              </w:rPr>
              <w:t>2.4%</w:t>
            </w:r>
            <w:r w:rsidRPr="00E61E7F">
              <w:rPr>
                <w:rFonts w:ascii="宋体" w:eastAsia="宋体" w:hAnsi="宋体" w:cs="宋体" w:hint="eastAsia"/>
                <w:lang w:val="en" w:eastAsia="zh-CN"/>
              </w:rPr>
              <w:t>，因关税影响而企业提前“抢进口”因此净出口拖累</w:t>
            </w:r>
            <w:r w:rsidRPr="00E61E7F">
              <w:rPr>
                <w:rFonts w:ascii="宋体" w:eastAsia="宋体" w:hAnsi="宋体" w:cs="宋体"/>
                <w:lang w:val="en" w:eastAsia="zh-CN"/>
              </w:rPr>
              <w:t>GDP</w:t>
            </w:r>
            <w:r w:rsidRPr="00E61E7F">
              <w:rPr>
                <w:rFonts w:ascii="宋体" w:eastAsia="宋体" w:hAnsi="宋体" w:cs="宋体" w:hint="eastAsia"/>
                <w:lang w:val="en" w:eastAsia="zh-CN"/>
              </w:rPr>
              <w:t>接近</w:t>
            </w:r>
            <w:r w:rsidRPr="00E61E7F">
              <w:rPr>
                <w:rFonts w:ascii="宋体" w:eastAsia="宋体" w:hAnsi="宋体" w:cs="宋体"/>
                <w:lang w:val="en" w:eastAsia="zh-CN"/>
              </w:rPr>
              <w:t>5</w:t>
            </w:r>
            <w:r w:rsidRPr="00E61E7F">
              <w:rPr>
                <w:rFonts w:ascii="宋体" w:eastAsia="宋体" w:hAnsi="宋体" w:cs="宋体" w:hint="eastAsia"/>
                <w:lang w:val="en" w:eastAsia="zh-CN"/>
              </w:rPr>
              <w:t>个百分点，此外居民消费疲软则不足对增长拉动；一季度核心</w:t>
            </w:r>
            <w:r w:rsidRPr="00E61E7F">
              <w:rPr>
                <w:rFonts w:ascii="宋体" w:eastAsia="宋体" w:hAnsi="宋体" w:cs="宋体"/>
                <w:lang w:val="en" w:eastAsia="zh-CN"/>
              </w:rPr>
              <w:t xml:space="preserve"> PCE</w:t>
            </w:r>
            <w:r w:rsidRPr="00E61E7F">
              <w:rPr>
                <w:rFonts w:ascii="宋体" w:eastAsia="宋体" w:hAnsi="宋体" w:cs="宋体" w:hint="eastAsia"/>
                <w:lang w:val="en" w:eastAsia="zh-CN"/>
              </w:rPr>
              <w:t>物价指数</w:t>
            </w:r>
            <w:proofErr w:type="gramStart"/>
            <w:r w:rsidRPr="00E61E7F">
              <w:rPr>
                <w:rFonts w:ascii="宋体" w:eastAsia="宋体" w:hAnsi="宋体" w:cs="宋体" w:hint="eastAsia"/>
                <w:lang w:val="en" w:eastAsia="zh-CN"/>
              </w:rPr>
              <w:t>年化季环</w:t>
            </w:r>
            <w:proofErr w:type="gramEnd"/>
            <w:r w:rsidRPr="00E61E7F">
              <w:rPr>
                <w:rFonts w:ascii="宋体" w:eastAsia="宋体" w:hAnsi="宋体" w:cs="宋体" w:hint="eastAsia"/>
                <w:lang w:val="en" w:eastAsia="zh-CN"/>
              </w:rPr>
              <w:t>比初值</w:t>
            </w:r>
            <w:r w:rsidRPr="00E61E7F">
              <w:rPr>
                <w:rFonts w:ascii="宋体" w:eastAsia="宋体" w:hAnsi="宋体" w:cs="宋体"/>
                <w:lang w:val="en" w:eastAsia="zh-CN"/>
              </w:rPr>
              <w:t>3.5%</w:t>
            </w:r>
            <w:r w:rsidRPr="00E61E7F">
              <w:rPr>
                <w:rFonts w:ascii="宋体" w:eastAsia="宋体" w:hAnsi="宋体" w:cs="宋体" w:hint="eastAsia"/>
                <w:lang w:val="en" w:eastAsia="zh-CN"/>
              </w:rPr>
              <w:t>，超出预期的</w:t>
            </w:r>
            <w:r w:rsidRPr="00E61E7F">
              <w:rPr>
                <w:rFonts w:ascii="宋体" w:eastAsia="宋体" w:hAnsi="宋体" w:cs="宋体"/>
                <w:lang w:val="en" w:eastAsia="zh-CN"/>
              </w:rPr>
              <w:t>3.1%</w:t>
            </w:r>
            <w:r w:rsidRPr="00E61E7F">
              <w:rPr>
                <w:rFonts w:ascii="宋体" w:eastAsia="宋体" w:hAnsi="宋体" w:cs="宋体" w:hint="eastAsia"/>
                <w:lang w:val="en" w:eastAsia="zh-CN"/>
              </w:rPr>
              <w:t>，前值为</w:t>
            </w:r>
            <w:r w:rsidRPr="00E61E7F">
              <w:rPr>
                <w:rFonts w:ascii="宋体" w:eastAsia="宋体" w:hAnsi="宋体" w:cs="宋体"/>
                <w:lang w:val="en" w:eastAsia="zh-CN"/>
              </w:rPr>
              <w:t>2.6%</w:t>
            </w:r>
            <w:r w:rsidRPr="00E61E7F">
              <w:rPr>
                <w:rFonts w:ascii="宋体" w:eastAsia="宋体" w:hAnsi="宋体" w:cs="宋体" w:hint="eastAsia"/>
                <w:lang w:val="en" w:eastAsia="zh-CN"/>
              </w:rPr>
              <w:t>，通胀压力仍较大。</w:t>
            </w:r>
            <w:r w:rsidRPr="00E61E7F">
              <w:rPr>
                <w:rFonts w:ascii="宋体" w:eastAsia="宋体" w:hAnsi="宋体" w:cs="宋体"/>
                <w:lang w:val="en" w:eastAsia="zh-CN"/>
              </w:rPr>
              <w:t>4</w:t>
            </w:r>
            <w:r w:rsidRPr="00E61E7F">
              <w:rPr>
                <w:rFonts w:ascii="宋体" w:eastAsia="宋体" w:hAnsi="宋体" w:cs="宋体" w:hint="eastAsia"/>
                <w:lang w:val="en" w:eastAsia="zh-CN"/>
              </w:rPr>
              <w:t>月制造业</w:t>
            </w:r>
            <w:r w:rsidRPr="00E61E7F">
              <w:rPr>
                <w:rFonts w:ascii="宋体" w:eastAsia="宋体" w:hAnsi="宋体" w:cs="宋体"/>
                <w:lang w:val="en" w:eastAsia="zh-CN"/>
              </w:rPr>
              <w:t>PMI</w:t>
            </w:r>
            <w:r w:rsidRPr="00E61E7F">
              <w:rPr>
                <w:rFonts w:ascii="宋体" w:eastAsia="宋体" w:hAnsi="宋体" w:cs="宋体" w:hint="eastAsia"/>
                <w:lang w:val="en" w:eastAsia="zh-CN"/>
              </w:rPr>
              <w:t>指数回落至</w:t>
            </w:r>
            <w:r w:rsidRPr="00E61E7F">
              <w:rPr>
                <w:rFonts w:ascii="宋体" w:eastAsia="宋体" w:hAnsi="宋体" w:cs="宋体"/>
                <w:lang w:val="en" w:eastAsia="zh-CN"/>
              </w:rPr>
              <w:t>48.7</w:t>
            </w:r>
            <w:r w:rsidRPr="00E61E7F">
              <w:rPr>
                <w:rFonts w:ascii="宋体" w:eastAsia="宋体" w:hAnsi="宋体" w:cs="宋体" w:hint="eastAsia"/>
                <w:lang w:val="en" w:eastAsia="zh-CN"/>
              </w:rPr>
              <w:t>创五个月来最大萎缩，高于预期</w:t>
            </w:r>
            <w:r w:rsidRPr="00E61E7F">
              <w:rPr>
                <w:rFonts w:ascii="宋体" w:eastAsia="宋体" w:hAnsi="宋体" w:cs="宋体"/>
                <w:lang w:val="en" w:eastAsia="zh-CN"/>
              </w:rPr>
              <w:t>47.9</w:t>
            </w:r>
            <w:r w:rsidRPr="00E61E7F">
              <w:rPr>
                <w:rFonts w:ascii="宋体" w:eastAsia="宋体" w:hAnsi="宋体" w:cs="宋体" w:hint="eastAsia"/>
                <w:lang w:val="en" w:eastAsia="zh-CN"/>
              </w:rPr>
              <w:t>，关税影响需求与</w:t>
            </w:r>
            <w:proofErr w:type="gramStart"/>
            <w:r w:rsidRPr="00E61E7F">
              <w:rPr>
                <w:rFonts w:ascii="宋体" w:eastAsia="宋体" w:hAnsi="宋体" w:cs="宋体" w:hint="eastAsia"/>
                <w:lang w:val="en" w:eastAsia="zh-CN"/>
              </w:rPr>
              <w:t>产出双弱</w:t>
            </w:r>
            <w:proofErr w:type="gramEnd"/>
            <w:r w:rsidRPr="00E61E7F">
              <w:rPr>
                <w:rFonts w:ascii="宋体" w:eastAsia="宋体" w:hAnsi="宋体" w:cs="宋体" w:hint="eastAsia"/>
                <w:lang w:val="en" w:eastAsia="zh-CN"/>
              </w:rPr>
              <w:t>，就业分项有所回升；非农就业人口增长</w:t>
            </w:r>
            <w:r w:rsidRPr="00E61E7F">
              <w:rPr>
                <w:rFonts w:ascii="宋体" w:eastAsia="宋体" w:hAnsi="宋体" w:cs="宋体"/>
                <w:lang w:val="en" w:eastAsia="zh-CN"/>
              </w:rPr>
              <w:t>17.7</w:t>
            </w:r>
            <w:r w:rsidRPr="00E61E7F">
              <w:rPr>
                <w:rFonts w:ascii="宋体" w:eastAsia="宋体" w:hAnsi="宋体" w:cs="宋体" w:hint="eastAsia"/>
                <w:lang w:val="en" w:eastAsia="zh-CN"/>
              </w:rPr>
              <w:t>万人，预期</w:t>
            </w:r>
            <w:r w:rsidRPr="00E61E7F">
              <w:rPr>
                <w:rFonts w:ascii="宋体" w:eastAsia="宋体" w:hAnsi="宋体" w:cs="宋体"/>
                <w:lang w:val="en" w:eastAsia="zh-CN"/>
              </w:rPr>
              <w:t>13.8</w:t>
            </w:r>
            <w:r w:rsidRPr="00E61E7F">
              <w:rPr>
                <w:rFonts w:ascii="宋体" w:eastAsia="宋体" w:hAnsi="宋体" w:cs="宋体" w:hint="eastAsia"/>
                <w:lang w:val="en" w:eastAsia="zh-CN"/>
              </w:rPr>
              <w:t>万人，</w:t>
            </w:r>
            <w:r w:rsidRPr="00E61E7F">
              <w:rPr>
                <w:rFonts w:ascii="宋体" w:eastAsia="宋体" w:hAnsi="宋体" w:cs="宋体"/>
                <w:lang w:val="en" w:eastAsia="zh-CN"/>
              </w:rPr>
              <w:t>3</w:t>
            </w:r>
            <w:r w:rsidRPr="00E61E7F">
              <w:rPr>
                <w:rFonts w:ascii="宋体" w:eastAsia="宋体" w:hAnsi="宋体" w:cs="宋体" w:hint="eastAsia"/>
                <w:lang w:val="en" w:eastAsia="zh-CN"/>
              </w:rPr>
              <w:t>月前值从</w:t>
            </w:r>
            <w:r w:rsidRPr="00E61E7F">
              <w:rPr>
                <w:rFonts w:ascii="宋体" w:eastAsia="宋体" w:hAnsi="宋体" w:cs="宋体"/>
                <w:lang w:val="en" w:eastAsia="zh-CN"/>
              </w:rPr>
              <w:t>22.8</w:t>
            </w:r>
            <w:r w:rsidRPr="00E61E7F">
              <w:rPr>
                <w:rFonts w:ascii="宋体" w:eastAsia="宋体" w:hAnsi="宋体" w:cs="宋体" w:hint="eastAsia"/>
                <w:lang w:val="en" w:eastAsia="zh-CN"/>
              </w:rPr>
              <w:t>万人下修至</w:t>
            </w:r>
            <w:r w:rsidRPr="00E61E7F">
              <w:rPr>
                <w:rFonts w:ascii="宋体" w:eastAsia="宋体" w:hAnsi="宋体" w:cs="宋体"/>
                <w:lang w:val="en" w:eastAsia="zh-CN"/>
              </w:rPr>
              <w:t>18.5</w:t>
            </w:r>
            <w:r w:rsidRPr="00E61E7F">
              <w:rPr>
                <w:rFonts w:ascii="宋体" w:eastAsia="宋体" w:hAnsi="宋体" w:cs="宋体" w:hint="eastAsia"/>
                <w:lang w:val="en" w:eastAsia="zh-CN"/>
              </w:rPr>
              <w:t>万人，失业率维持在</w:t>
            </w:r>
            <w:r w:rsidRPr="00E61E7F">
              <w:rPr>
                <w:rFonts w:ascii="宋体" w:eastAsia="宋体" w:hAnsi="宋体" w:cs="宋体"/>
                <w:lang w:val="en" w:eastAsia="zh-CN"/>
              </w:rPr>
              <w:t>4.2%</w:t>
            </w:r>
            <w:r w:rsidRPr="00E61E7F">
              <w:rPr>
                <w:rFonts w:ascii="宋体" w:eastAsia="宋体" w:hAnsi="宋体" w:cs="宋体" w:hint="eastAsia"/>
                <w:lang w:val="en" w:eastAsia="zh-CN"/>
              </w:rPr>
              <w:t>符合预期，薪资增长创去年</w:t>
            </w:r>
            <w:r w:rsidRPr="00E61E7F">
              <w:rPr>
                <w:rFonts w:ascii="宋体" w:eastAsia="宋体" w:hAnsi="宋体" w:cs="宋体"/>
                <w:lang w:val="en" w:eastAsia="zh-CN"/>
              </w:rPr>
              <w:t>7</w:t>
            </w:r>
            <w:r w:rsidRPr="00E61E7F">
              <w:rPr>
                <w:rFonts w:ascii="宋体" w:eastAsia="宋体" w:hAnsi="宋体" w:cs="宋体" w:hint="eastAsia"/>
                <w:lang w:val="en" w:eastAsia="zh-CN"/>
              </w:rPr>
              <w:t>月以来新低。目前特朗普的贸易政策对经济影响已经在部分领域显现，但就业市场相对稳健，因此市场对美联储</w:t>
            </w:r>
            <w:r w:rsidRPr="00E61E7F">
              <w:rPr>
                <w:rFonts w:ascii="宋体" w:eastAsia="宋体" w:hAnsi="宋体" w:cs="宋体"/>
                <w:lang w:val="en" w:eastAsia="zh-CN"/>
              </w:rPr>
              <w:t>5</w:t>
            </w:r>
            <w:r w:rsidRPr="00E61E7F">
              <w:rPr>
                <w:rFonts w:ascii="宋体" w:eastAsia="宋体" w:hAnsi="宋体" w:cs="宋体" w:hint="eastAsia"/>
                <w:lang w:val="en" w:eastAsia="zh-CN"/>
              </w:rPr>
              <w:t>月和</w:t>
            </w:r>
            <w:r w:rsidRPr="00E61E7F">
              <w:rPr>
                <w:rFonts w:ascii="宋体" w:eastAsia="宋体" w:hAnsi="宋体" w:cs="宋体"/>
                <w:lang w:val="en" w:eastAsia="zh-CN"/>
              </w:rPr>
              <w:t>6</w:t>
            </w:r>
            <w:r w:rsidRPr="00E61E7F">
              <w:rPr>
                <w:rFonts w:ascii="宋体" w:eastAsia="宋体" w:hAnsi="宋体" w:cs="宋体" w:hint="eastAsia"/>
                <w:lang w:val="en" w:eastAsia="zh-CN"/>
              </w:rPr>
              <w:t>月维持按兵不动的预期较高，叠加白宫释放降低关税力度的信号，担忧情绪改善带来美股和美元指数回升，避险需求减弱或使贵金属延续回调。展望未来，中美关税谈判的不确定性将继续主导市场风险情绪走向，若后续关税谈判遇阻或新一轮关税细则推出，避险需求或再度升温，金价有望持续上行。美联储政策仍为市场核心变量，尽管鲍威尔维持鹰派基调，但后续关税或导致美国就业与消费数据转弱，迫使美联储转向更为宽松的政策立场，实际利率的下行为金价利多因素。中长期来看，黄金依然具备坚实的配置逻辑。一方面，全球</w:t>
            </w:r>
            <w:proofErr w:type="gramStart"/>
            <w:r w:rsidRPr="00E61E7F">
              <w:rPr>
                <w:rFonts w:ascii="宋体" w:eastAsia="宋体" w:hAnsi="宋体" w:cs="宋体" w:hint="eastAsia"/>
                <w:lang w:val="en" w:eastAsia="zh-CN"/>
              </w:rPr>
              <w:t>去美元</w:t>
            </w:r>
            <w:proofErr w:type="gramEnd"/>
            <w:r w:rsidRPr="00E61E7F">
              <w:rPr>
                <w:rFonts w:ascii="宋体" w:eastAsia="宋体" w:hAnsi="宋体" w:cs="宋体" w:hint="eastAsia"/>
                <w:lang w:val="en" w:eastAsia="zh-CN"/>
              </w:rPr>
              <w:t>化趋势下，央行购金需求持续释放</w:t>
            </w:r>
            <w:r w:rsidRPr="00E61E7F">
              <w:rPr>
                <w:rFonts w:ascii="宋体" w:eastAsia="宋体" w:hAnsi="宋体" w:cs="宋体"/>
                <w:lang w:val="en" w:eastAsia="zh-CN"/>
              </w:rPr>
              <w:t>;</w:t>
            </w:r>
            <w:r w:rsidRPr="00E61E7F">
              <w:rPr>
                <w:rFonts w:ascii="宋体" w:eastAsia="宋体" w:hAnsi="宋体" w:cs="宋体" w:hint="eastAsia"/>
                <w:lang w:val="en" w:eastAsia="zh-CN"/>
              </w:rPr>
              <w:t>美国财政赤字与贸易赤字问题日益严重，叠加经济下行压力，美联储重</w:t>
            </w:r>
            <w:proofErr w:type="gramStart"/>
            <w:r w:rsidRPr="00E61E7F">
              <w:rPr>
                <w:rFonts w:ascii="宋体" w:eastAsia="宋体" w:hAnsi="宋体" w:cs="宋体" w:hint="eastAsia"/>
                <w:lang w:val="en" w:eastAsia="zh-CN"/>
              </w:rPr>
              <w:t>启货币</w:t>
            </w:r>
            <w:proofErr w:type="gramEnd"/>
            <w:r w:rsidRPr="00E61E7F">
              <w:rPr>
                <w:rFonts w:ascii="宋体" w:eastAsia="宋体" w:hAnsi="宋体" w:cs="宋体" w:hint="eastAsia"/>
                <w:lang w:val="en" w:eastAsia="zh-CN"/>
              </w:rPr>
              <w:t>宽松周期。策略上，逢低布局思路对待。</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0A58A3">
        <w:trPr>
          <w:trHeight w:val="3516"/>
        </w:trPr>
        <w:tc>
          <w:tcPr>
            <w:tcW w:w="9417" w:type="dxa"/>
          </w:tcPr>
          <w:p w14:paraId="0A14911C" w14:textId="5207C8C8" w:rsidR="00993B64" w:rsidRDefault="00E42547" w:rsidP="003820BA">
            <w:pPr>
              <w:spacing w:line="4053" w:lineRule="exact"/>
              <w:jc w:val="both"/>
              <w:rPr>
                <w:rFonts w:eastAsia="宋体"/>
                <w:lang w:eastAsia="zh-CN"/>
              </w:rPr>
            </w:pPr>
            <w:r>
              <w:rPr>
                <w:noProof/>
                <w:lang w:eastAsia="zh-CN"/>
              </w:rPr>
              <mc:AlternateContent>
                <mc:Choice Requires="wps">
                  <w:drawing>
                    <wp:anchor distT="0" distB="0" distL="114300" distR="114300" simplePos="0" relativeHeight="251612160" behindDoc="0" locked="0" layoutInCell="1" allowOverlap="1" wp14:anchorId="5BD20E11" wp14:editId="1D6C6F42">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008C26D6" w:rsidRPr="00914848">
                                    <w:rPr>
                                      <w:rFonts w:ascii="微软雅黑" w:eastAsia="微软雅黑" w:hAnsi="微软雅黑" w:cs="微软雅黑" w:hint="eastAsia"/>
                                      <w:spacing w:val="25"/>
                                      <w:sz w:val="19"/>
                                      <w:szCs w:val="19"/>
                                      <w:lang w:eastAsia="zh-CN"/>
                                    </w:rPr>
                                    <w:t>标普</w:t>
                                  </w:r>
                                  <w:proofErr w:type="gramEnd"/>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r w:rsidR="003820BA">
              <w:rPr>
                <w:rFonts w:eastAsia="宋体"/>
                <w:noProof/>
                <w:lang w:eastAsia="zh-CN"/>
              </w:rPr>
              <w:drawing>
                <wp:inline distT="0" distB="0" distL="0" distR="0" wp14:anchorId="3E74BAD8" wp14:editId="4800236F">
                  <wp:extent cx="2925955" cy="1845586"/>
                  <wp:effectExtent l="0" t="0" r="825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3139" cy="1869041"/>
                          </a:xfrm>
                          <a:prstGeom prst="rect">
                            <a:avLst/>
                          </a:prstGeom>
                          <a:noFill/>
                        </pic:spPr>
                      </pic:pic>
                    </a:graphicData>
                  </a:graphic>
                </wp:inline>
              </w:drawing>
            </w:r>
            <w:r w:rsidR="003820BA">
              <w:rPr>
                <w:rFonts w:eastAsia="宋体"/>
                <w:noProof/>
                <w:lang w:eastAsia="zh-CN"/>
              </w:rPr>
              <w:drawing>
                <wp:inline distT="0" distB="0" distL="0" distR="0" wp14:anchorId="25C3D591" wp14:editId="2765CAF8">
                  <wp:extent cx="2845826" cy="185030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3450" cy="1868267"/>
                          </a:xfrm>
                          <a:prstGeom prst="rect">
                            <a:avLst/>
                          </a:prstGeom>
                          <a:noFill/>
                        </pic:spPr>
                      </pic:pic>
                    </a:graphicData>
                  </a:graphic>
                </wp:inline>
              </w:drawing>
            </w:r>
          </w:p>
        </w:tc>
      </w:tr>
      <w:tr w:rsidR="00993B64" w14:paraId="3270EEF8" w14:textId="77777777" w:rsidTr="00AB1863">
        <w:trPr>
          <w:trHeight w:val="4063"/>
        </w:trPr>
        <w:tc>
          <w:tcPr>
            <w:tcW w:w="9417" w:type="dxa"/>
          </w:tcPr>
          <w:p w14:paraId="383DB5B7" w14:textId="792843C2" w:rsidR="00993B64" w:rsidRDefault="003820BA" w:rsidP="00BD444A">
            <w:pPr>
              <w:spacing w:line="4053" w:lineRule="exact"/>
              <w:jc w:val="both"/>
              <w:rPr>
                <w:rFonts w:eastAsia="宋体"/>
                <w:lang w:eastAsia="zh-CN"/>
              </w:rPr>
            </w:pPr>
            <w:r>
              <w:rPr>
                <w:noProof/>
                <w:snapToGrid/>
                <w:lang w:eastAsia="zh-CN"/>
              </w:rPr>
              <w:lastRenderedPageBreak/>
              <w:drawing>
                <wp:inline distT="0" distB="0" distL="0" distR="0" wp14:anchorId="6D0F4407" wp14:editId="57261817">
                  <wp:extent cx="2925361" cy="1883272"/>
                  <wp:effectExtent l="0" t="0" r="889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6918" cy="1903587"/>
                          </a:xfrm>
                          <a:prstGeom prst="rect">
                            <a:avLst/>
                          </a:prstGeom>
                          <a:noFill/>
                        </pic:spPr>
                      </pic:pic>
                    </a:graphicData>
                  </a:graphic>
                </wp:inline>
              </w:drawing>
            </w:r>
            <w:r w:rsidR="00BD444A">
              <w:rPr>
                <w:noProof/>
                <w:snapToGrid/>
                <w:lang w:eastAsia="zh-CN"/>
              </w:rPr>
              <w:t xml:space="preserve"> </w:t>
            </w:r>
            <w:r w:rsidR="00E42547">
              <w:rPr>
                <w:noProof/>
                <w:lang w:eastAsia="zh-CN"/>
              </w:rPr>
              <mc:AlternateContent>
                <mc:Choice Requires="wps">
                  <w:drawing>
                    <wp:anchor distT="0" distB="0" distL="114300" distR="114300" simplePos="0" relativeHeight="251704320" behindDoc="0" locked="0" layoutInCell="1" allowOverlap="1" wp14:anchorId="0FD8FA0E" wp14:editId="127D0CEC">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r>
              <w:rPr>
                <w:noProof/>
                <w:snapToGrid/>
                <w:lang w:eastAsia="zh-CN"/>
              </w:rPr>
              <w:drawing>
                <wp:inline distT="0" distB="0" distL="0" distR="0" wp14:anchorId="56B72084" wp14:editId="4AEB667C">
                  <wp:extent cx="2781825" cy="18757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005" cy="1888049"/>
                          </a:xfrm>
                          <a:prstGeom prst="rect">
                            <a:avLst/>
                          </a:prstGeom>
                          <a:noFill/>
                        </pic:spPr>
                      </pic:pic>
                    </a:graphicData>
                  </a:graphic>
                </wp:inline>
              </w:drawing>
            </w:r>
          </w:p>
        </w:tc>
      </w:tr>
      <w:tr w:rsidR="00993B64" w14:paraId="73C467CA" w14:textId="77777777" w:rsidTr="000A58A3">
        <w:trPr>
          <w:trHeight w:val="4063"/>
        </w:trPr>
        <w:tc>
          <w:tcPr>
            <w:tcW w:w="9417" w:type="dxa"/>
          </w:tcPr>
          <w:p w14:paraId="318C707E" w14:textId="49F9C5E8"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19328" behindDoc="0" locked="0" layoutInCell="1" allowOverlap="1" wp14:anchorId="50DBA5FD" wp14:editId="3D3029E6">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AC2444">
              <w:rPr>
                <w:rFonts w:eastAsia="宋体"/>
                <w:noProof/>
                <w:lang w:eastAsia="zh-CN"/>
              </w:rPr>
              <w:drawing>
                <wp:inline distT="0" distB="0" distL="0" distR="0" wp14:anchorId="083685FB" wp14:editId="4F0C17C1">
                  <wp:extent cx="2956560" cy="193069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6441" cy="1950206"/>
                          </a:xfrm>
                          <a:prstGeom prst="rect">
                            <a:avLst/>
                          </a:prstGeom>
                          <a:noFill/>
                        </pic:spPr>
                      </pic:pic>
                    </a:graphicData>
                  </a:graphic>
                </wp:inline>
              </w:drawing>
            </w:r>
            <w:r w:rsidR="00AC2444">
              <w:rPr>
                <w:rFonts w:eastAsia="宋体"/>
                <w:noProof/>
                <w:lang w:eastAsia="zh-CN"/>
              </w:rPr>
              <w:drawing>
                <wp:inline distT="0" distB="0" distL="0" distR="0" wp14:anchorId="20C6ACF9" wp14:editId="6EC5CA76">
                  <wp:extent cx="2853638" cy="1927032"/>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0132" cy="1938171"/>
                          </a:xfrm>
                          <a:prstGeom prst="rect">
                            <a:avLst/>
                          </a:prstGeom>
                          <a:noFill/>
                        </pic:spPr>
                      </pic:pic>
                    </a:graphicData>
                  </a:graphic>
                </wp:inline>
              </w:drawing>
            </w:r>
          </w:p>
        </w:tc>
      </w:tr>
      <w:tr w:rsidR="00993B64" w14:paraId="219BDBCC" w14:textId="77777777" w:rsidTr="00AB1863">
        <w:trPr>
          <w:trHeight w:val="4063"/>
        </w:trPr>
        <w:tc>
          <w:tcPr>
            <w:tcW w:w="9417" w:type="dxa"/>
          </w:tcPr>
          <w:p w14:paraId="50CE9E4D" w14:textId="56D26E8A" w:rsidR="00993B64" w:rsidRDefault="00E42547" w:rsidP="00AB1863">
            <w:pPr>
              <w:spacing w:line="4053" w:lineRule="exact"/>
              <w:jc w:val="both"/>
              <w:rPr>
                <w:rFonts w:eastAsia="宋体"/>
                <w:lang w:eastAsia="zh-CN"/>
              </w:rPr>
            </w:pPr>
            <w:r>
              <w:rPr>
                <w:noProof/>
                <w:lang w:eastAsia="zh-CN"/>
              </w:rPr>
              <mc:AlternateContent>
                <mc:Choice Requires="wps">
                  <w:drawing>
                    <wp:anchor distT="0" distB="0" distL="114300" distR="114300" simplePos="0" relativeHeight="251621376" behindDoc="0" locked="0" layoutInCell="1" allowOverlap="1" wp14:anchorId="7DA8D6B0" wp14:editId="40330EEE">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AC2444">
              <w:rPr>
                <w:noProof/>
                <w:snapToGrid/>
                <w:lang w:eastAsia="zh-CN"/>
              </w:rPr>
              <w:drawing>
                <wp:inline distT="0" distB="0" distL="0" distR="0" wp14:anchorId="67325E8C" wp14:editId="7F09D4FE">
                  <wp:extent cx="2973332" cy="1859694"/>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4745" cy="1866833"/>
                          </a:xfrm>
                          <a:prstGeom prst="rect">
                            <a:avLst/>
                          </a:prstGeom>
                          <a:noFill/>
                        </pic:spPr>
                      </pic:pic>
                    </a:graphicData>
                  </a:graphic>
                </wp:inline>
              </w:drawing>
            </w:r>
            <w:r w:rsidR="00AB1863">
              <w:rPr>
                <w:noProof/>
                <w:snapToGrid/>
                <w:lang w:eastAsia="zh-CN"/>
              </w:rPr>
              <w:t xml:space="preserve"> </w:t>
            </w:r>
            <w:r w:rsidR="00AC2444">
              <w:rPr>
                <w:noProof/>
                <w:snapToGrid/>
                <w:lang w:eastAsia="zh-CN"/>
              </w:rPr>
              <w:drawing>
                <wp:inline distT="0" distB="0" distL="0" distR="0" wp14:anchorId="14F78522" wp14:editId="06512C94">
                  <wp:extent cx="2790426" cy="18694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0105" cy="1882679"/>
                          </a:xfrm>
                          <a:prstGeom prst="rect">
                            <a:avLst/>
                          </a:prstGeom>
                          <a:noFill/>
                        </pic:spPr>
                      </pic:pic>
                    </a:graphicData>
                  </a:graphic>
                </wp:inline>
              </w:drawing>
            </w:r>
          </w:p>
        </w:tc>
      </w:tr>
      <w:tr w:rsidR="00993B64" w14:paraId="4157D6F2" w14:textId="77777777" w:rsidTr="00F70B22">
        <w:trPr>
          <w:trHeight w:val="4063"/>
        </w:trPr>
        <w:tc>
          <w:tcPr>
            <w:tcW w:w="9417" w:type="dxa"/>
          </w:tcPr>
          <w:p w14:paraId="734BE331" w14:textId="330BCD3A" w:rsidR="00993B64" w:rsidRDefault="00E42547" w:rsidP="00971F20">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657216" behindDoc="0" locked="0" layoutInCell="1" allowOverlap="1" wp14:anchorId="3ED35349" wp14:editId="42B9564A">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r w:rsidR="00AC2444">
              <w:rPr>
                <w:rFonts w:eastAsia="宋体"/>
                <w:noProof/>
                <w:sz w:val="20"/>
                <w:lang w:eastAsia="zh-CN"/>
              </w:rPr>
              <w:drawing>
                <wp:inline distT="0" distB="0" distL="0" distR="0" wp14:anchorId="33164828" wp14:editId="37BF1F72">
                  <wp:extent cx="3005593" cy="1923866"/>
                  <wp:effectExtent l="0" t="0" r="444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885" cy="1934935"/>
                          </a:xfrm>
                          <a:prstGeom prst="rect">
                            <a:avLst/>
                          </a:prstGeom>
                          <a:noFill/>
                        </pic:spPr>
                      </pic:pic>
                    </a:graphicData>
                  </a:graphic>
                </wp:inline>
              </w:drawing>
            </w:r>
            <w:r w:rsidR="00AC2444">
              <w:rPr>
                <w:rFonts w:eastAsia="宋体"/>
                <w:noProof/>
                <w:sz w:val="20"/>
                <w:lang w:eastAsia="zh-CN"/>
              </w:rPr>
              <w:drawing>
                <wp:inline distT="0" distB="0" distL="0" distR="0" wp14:anchorId="47D59BB7" wp14:editId="30D10D8B">
                  <wp:extent cx="2821697" cy="1906297"/>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0735" cy="1925915"/>
                          </a:xfrm>
                          <a:prstGeom prst="rect">
                            <a:avLst/>
                          </a:prstGeom>
                          <a:noFill/>
                        </pic:spPr>
                      </pic:pic>
                    </a:graphicData>
                  </a:graphic>
                </wp:inline>
              </w:drawing>
            </w:r>
          </w:p>
        </w:tc>
      </w:tr>
    </w:tbl>
    <w:p w14:paraId="752E9F8A" w14:textId="6C923ED3" w:rsidR="008E3E9D" w:rsidRPr="00EF10F6" w:rsidRDefault="00E42547" w:rsidP="00EF10F6">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7127E30D" w14:textId="77777777" w:rsidR="008E3E9D"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956A3A" w:rsidP="00E43252">
      <w:pPr>
        <w:spacing w:before="120" w:line="190" w:lineRule="auto"/>
        <w:rPr>
          <w:rFonts w:ascii="微软雅黑" w:eastAsia="微软雅黑" w:hAnsi="微软雅黑" w:cs="微软雅黑"/>
          <w:b/>
          <w:bCs/>
          <w:color w:val="036EB8"/>
          <w:spacing w:val="10"/>
          <w:sz w:val="28"/>
          <w:szCs w:val="28"/>
          <w:lang w:eastAsia="zh-CN"/>
        </w:rPr>
      </w:pPr>
      <w:r>
        <w:pict w14:anchorId="793446F0">
          <v:shape id="IM 50" o:spid="_x0000_i1027" type="#_x0000_t75" style="width:9.75pt;height:13.5pt;visibility:visible;mso-wrap-style:square" o:bullet="t">
            <v:imagedata r:id="rId2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C11EBD" w14:paraId="475FDE2D" w14:textId="77777777" w:rsidTr="00C11EBD">
        <w:trPr>
          <w:trHeight w:val="620"/>
        </w:trPr>
        <w:tc>
          <w:tcPr>
            <w:tcW w:w="1731" w:type="dxa"/>
            <w:shd w:val="clear" w:color="auto" w:fill="auto"/>
          </w:tcPr>
          <w:p w14:paraId="6F0C96C7" w14:textId="5E593A92" w:rsidR="00C11EBD" w:rsidRPr="00DF1922" w:rsidRDefault="00EE4CFE" w:rsidP="00DF1922">
            <w:pPr>
              <w:pStyle w:val="TableText"/>
              <w:spacing w:before="221" w:line="180" w:lineRule="auto"/>
              <w:jc w:val="center"/>
              <w:rPr>
                <w:b/>
                <w:bCs/>
                <w:sz w:val="19"/>
                <w:szCs w:val="19"/>
                <w:lang w:eastAsia="zh-CN"/>
              </w:rPr>
            </w:pPr>
            <w:bookmarkStart w:id="1" w:name="_Hlk186443750"/>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009778CD" w:rsidRPr="00DF1922">
              <w:rPr>
                <w:rFonts w:hint="eastAsia"/>
                <w:b/>
                <w:bCs/>
                <w:sz w:val="19"/>
                <w:szCs w:val="19"/>
                <w:lang w:eastAsia="zh-CN"/>
              </w:rPr>
              <w:t>0</w:t>
            </w:r>
            <w:r w:rsidR="00AC2444">
              <w:rPr>
                <w:b/>
                <w:bCs/>
                <w:sz w:val="19"/>
                <w:szCs w:val="19"/>
                <w:lang w:eastAsia="zh-CN"/>
              </w:rPr>
              <w:t>5</w:t>
            </w:r>
            <w:r w:rsidRPr="00DF1922">
              <w:rPr>
                <w:b/>
                <w:bCs/>
                <w:sz w:val="19"/>
                <w:szCs w:val="19"/>
                <w:lang w:eastAsia="zh-CN"/>
              </w:rPr>
              <w:t>/</w:t>
            </w:r>
            <w:r w:rsidR="00AC2444">
              <w:rPr>
                <w:b/>
                <w:bCs/>
                <w:sz w:val="19"/>
                <w:szCs w:val="19"/>
                <w:lang w:eastAsia="zh-CN"/>
              </w:rPr>
              <w:t>06</w:t>
            </w:r>
          </w:p>
        </w:tc>
        <w:tc>
          <w:tcPr>
            <w:tcW w:w="1314" w:type="dxa"/>
            <w:shd w:val="clear" w:color="auto" w:fill="auto"/>
          </w:tcPr>
          <w:p w14:paraId="5101373E" w14:textId="1979E920" w:rsidR="00C11EBD" w:rsidRPr="00DF1922" w:rsidRDefault="0057491B" w:rsidP="00804A8F">
            <w:pPr>
              <w:pStyle w:val="TableText"/>
              <w:spacing w:before="221" w:line="180" w:lineRule="auto"/>
              <w:jc w:val="center"/>
              <w:rPr>
                <w:b/>
                <w:bCs/>
                <w:sz w:val="19"/>
                <w:szCs w:val="19"/>
                <w:lang w:eastAsia="zh-CN"/>
              </w:rPr>
            </w:pPr>
            <w:r>
              <w:rPr>
                <w:rFonts w:hint="eastAsia"/>
                <w:b/>
                <w:bCs/>
                <w:sz w:val="19"/>
                <w:szCs w:val="19"/>
                <w:lang w:eastAsia="zh-CN"/>
              </w:rPr>
              <w:t>待定</w:t>
            </w:r>
          </w:p>
        </w:tc>
        <w:tc>
          <w:tcPr>
            <w:tcW w:w="6344" w:type="dxa"/>
            <w:shd w:val="clear" w:color="auto" w:fill="auto"/>
          </w:tcPr>
          <w:p w14:paraId="36B1358B" w14:textId="2EF73692" w:rsidR="00C11EBD" w:rsidRPr="008E3E9D" w:rsidRDefault="00AC2444" w:rsidP="00DF1922">
            <w:pPr>
              <w:pStyle w:val="TableText"/>
              <w:spacing w:before="221" w:line="180" w:lineRule="auto"/>
              <w:jc w:val="center"/>
              <w:rPr>
                <w:b/>
                <w:bCs/>
                <w:sz w:val="19"/>
                <w:szCs w:val="19"/>
                <w:lang w:eastAsia="zh-CN"/>
              </w:rPr>
            </w:pPr>
            <w:r w:rsidRPr="00AC2444">
              <w:rPr>
                <w:rFonts w:hint="eastAsia"/>
                <w:b/>
                <w:bCs/>
                <w:sz w:val="19"/>
                <w:szCs w:val="19"/>
                <w:lang w:eastAsia="zh-CN"/>
              </w:rPr>
              <w:t>欧洲央行举行中央银行论坛</w:t>
            </w:r>
          </w:p>
        </w:tc>
      </w:tr>
      <w:bookmarkEnd w:id="1"/>
      <w:tr w:rsidR="00AC2444" w14:paraId="346485D1" w14:textId="77777777" w:rsidTr="002F3BE6">
        <w:trPr>
          <w:trHeight w:val="620"/>
        </w:trPr>
        <w:tc>
          <w:tcPr>
            <w:tcW w:w="1731" w:type="dxa"/>
            <w:shd w:val="clear" w:color="auto" w:fill="DAE3F4" w:themeFill="accent1" w:themeFillTint="33"/>
          </w:tcPr>
          <w:p w14:paraId="74BA269B" w14:textId="547E8FCF" w:rsidR="00AC2444" w:rsidRPr="00DF1922" w:rsidRDefault="00AC2444" w:rsidP="00AC2444">
            <w:pPr>
              <w:pStyle w:val="TableText"/>
              <w:spacing w:before="221" w:line="180" w:lineRule="auto"/>
              <w:jc w:val="center"/>
              <w:rPr>
                <w:b/>
                <w:bCs/>
                <w:sz w:val="19"/>
                <w:szCs w:val="19"/>
                <w:lang w:eastAsia="zh-CN"/>
              </w:rPr>
            </w:pPr>
            <w:r w:rsidRPr="00951082">
              <w:rPr>
                <w:b/>
                <w:bCs/>
                <w:sz w:val="19"/>
                <w:szCs w:val="19"/>
                <w:lang w:eastAsia="zh-CN"/>
              </w:rPr>
              <w:t>202</w:t>
            </w:r>
            <w:r w:rsidRPr="00951082">
              <w:rPr>
                <w:rFonts w:hint="eastAsia"/>
                <w:b/>
                <w:bCs/>
                <w:sz w:val="19"/>
                <w:szCs w:val="19"/>
                <w:lang w:eastAsia="zh-CN"/>
              </w:rPr>
              <w:t>5</w:t>
            </w:r>
            <w:r w:rsidRPr="00951082">
              <w:rPr>
                <w:b/>
                <w:bCs/>
                <w:sz w:val="19"/>
                <w:szCs w:val="19"/>
                <w:lang w:eastAsia="zh-CN"/>
              </w:rPr>
              <w:t>/</w:t>
            </w:r>
            <w:r w:rsidRPr="00951082">
              <w:rPr>
                <w:rFonts w:hint="eastAsia"/>
                <w:b/>
                <w:bCs/>
                <w:sz w:val="19"/>
                <w:szCs w:val="19"/>
                <w:lang w:eastAsia="zh-CN"/>
              </w:rPr>
              <w:t>0</w:t>
            </w:r>
            <w:r w:rsidRPr="00951082">
              <w:rPr>
                <w:b/>
                <w:bCs/>
                <w:sz w:val="19"/>
                <w:szCs w:val="19"/>
                <w:lang w:eastAsia="zh-CN"/>
              </w:rPr>
              <w:t>5/07</w:t>
            </w:r>
          </w:p>
        </w:tc>
        <w:tc>
          <w:tcPr>
            <w:tcW w:w="1314" w:type="dxa"/>
            <w:shd w:val="clear" w:color="auto" w:fill="DAE3F4" w:themeFill="accent1" w:themeFillTint="33"/>
          </w:tcPr>
          <w:p w14:paraId="24680391" w14:textId="63386802" w:rsidR="00AC2444" w:rsidRPr="00DF1922" w:rsidRDefault="0057491B" w:rsidP="00AC2444">
            <w:pPr>
              <w:pStyle w:val="TableText"/>
              <w:spacing w:before="221" w:line="180" w:lineRule="auto"/>
              <w:jc w:val="center"/>
              <w:rPr>
                <w:b/>
                <w:bCs/>
                <w:sz w:val="19"/>
                <w:szCs w:val="19"/>
                <w:lang w:eastAsia="zh-CN"/>
              </w:rPr>
            </w:pPr>
            <w:r>
              <w:rPr>
                <w:b/>
                <w:bCs/>
                <w:sz w:val="19"/>
                <w:szCs w:val="19"/>
                <w:lang w:eastAsia="zh-CN"/>
              </w:rPr>
              <w:t>14:45</w:t>
            </w:r>
          </w:p>
        </w:tc>
        <w:tc>
          <w:tcPr>
            <w:tcW w:w="6344" w:type="dxa"/>
            <w:shd w:val="clear" w:color="auto" w:fill="DAE3F4" w:themeFill="accent1" w:themeFillTint="33"/>
          </w:tcPr>
          <w:p w14:paraId="455DA3DF" w14:textId="04C3288D" w:rsidR="00AC2444" w:rsidRPr="008E3E9D" w:rsidRDefault="00AC2444" w:rsidP="00AC2444">
            <w:pPr>
              <w:pStyle w:val="TableText"/>
              <w:spacing w:before="221" w:line="180" w:lineRule="auto"/>
              <w:jc w:val="center"/>
              <w:rPr>
                <w:b/>
                <w:bCs/>
                <w:sz w:val="19"/>
                <w:szCs w:val="19"/>
                <w:lang w:eastAsia="zh-CN"/>
              </w:rPr>
            </w:pPr>
            <w:r w:rsidRPr="00AC2444">
              <w:rPr>
                <w:rFonts w:hint="eastAsia"/>
                <w:b/>
                <w:bCs/>
                <w:sz w:val="19"/>
                <w:szCs w:val="19"/>
                <w:lang w:eastAsia="zh-CN"/>
              </w:rPr>
              <w:t>法国</w:t>
            </w:r>
            <w:r w:rsidRPr="00AC2444">
              <w:rPr>
                <w:b/>
                <w:bCs/>
                <w:sz w:val="19"/>
                <w:szCs w:val="19"/>
                <w:lang w:eastAsia="zh-CN"/>
              </w:rPr>
              <w:t>3</w:t>
            </w:r>
            <w:r w:rsidRPr="00AC2444">
              <w:rPr>
                <w:rFonts w:hint="eastAsia"/>
                <w:b/>
                <w:bCs/>
                <w:sz w:val="19"/>
                <w:szCs w:val="19"/>
                <w:lang w:eastAsia="zh-CN"/>
              </w:rPr>
              <w:t>月贸易帐</w:t>
            </w:r>
          </w:p>
        </w:tc>
      </w:tr>
      <w:tr w:rsidR="00AC2444" w14:paraId="1E0205C1" w14:textId="77777777" w:rsidTr="00626DEE">
        <w:trPr>
          <w:trHeight w:val="620"/>
        </w:trPr>
        <w:tc>
          <w:tcPr>
            <w:tcW w:w="1731" w:type="dxa"/>
            <w:shd w:val="clear" w:color="auto" w:fill="auto"/>
          </w:tcPr>
          <w:p w14:paraId="0F6E7AAC" w14:textId="7822F79C" w:rsidR="00AC2444" w:rsidRPr="00DF1922" w:rsidRDefault="00AC2444" w:rsidP="00AC2444">
            <w:pPr>
              <w:pStyle w:val="TableText"/>
              <w:spacing w:before="221" w:line="180" w:lineRule="auto"/>
              <w:jc w:val="center"/>
              <w:rPr>
                <w:b/>
                <w:bCs/>
                <w:sz w:val="19"/>
                <w:szCs w:val="19"/>
                <w:lang w:eastAsia="zh-CN"/>
              </w:rPr>
            </w:pPr>
            <w:r w:rsidRPr="00951082">
              <w:rPr>
                <w:b/>
                <w:bCs/>
                <w:sz w:val="19"/>
                <w:szCs w:val="19"/>
                <w:lang w:eastAsia="zh-CN"/>
              </w:rPr>
              <w:t>202</w:t>
            </w:r>
            <w:r w:rsidRPr="00951082">
              <w:rPr>
                <w:rFonts w:hint="eastAsia"/>
                <w:b/>
                <w:bCs/>
                <w:sz w:val="19"/>
                <w:szCs w:val="19"/>
                <w:lang w:eastAsia="zh-CN"/>
              </w:rPr>
              <w:t>5</w:t>
            </w:r>
            <w:r w:rsidRPr="00951082">
              <w:rPr>
                <w:b/>
                <w:bCs/>
                <w:sz w:val="19"/>
                <w:szCs w:val="19"/>
                <w:lang w:eastAsia="zh-CN"/>
              </w:rPr>
              <w:t>/</w:t>
            </w:r>
            <w:r w:rsidRPr="00951082">
              <w:rPr>
                <w:rFonts w:hint="eastAsia"/>
                <w:b/>
                <w:bCs/>
                <w:sz w:val="19"/>
                <w:szCs w:val="19"/>
                <w:lang w:eastAsia="zh-CN"/>
              </w:rPr>
              <w:t>0</w:t>
            </w:r>
            <w:r w:rsidRPr="00951082">
              <w:rPr>
                <w:b/>
                <w:bCs/>
                <w:sz w:val="19"/>
                <w:szCs w:val="19"/>
                <w:lang w:eastAsia="zh-CN"/>
              </w:rPr>
              <w:t>5/07</w:t>
            </w:r>
          </w:p>
        </w:tc>
        <w:tc>
          <w:tcPr>
            <w:tcW w:w="1314" w:type="dxa"/>
            <w:shd w:val="clear" w:color="auto" w:fill="auto"/>
          </w:tcPr>
          <w:p w14:paraId="1C64C080" w14:textId="1F48FA64" w:rsidR="00AC2444" w:rsidRPr="00DF1922" w:rsidRDefault="00AC2444" w:rsidP="00AC2444">
            <w:pPr>
              <w:pStyle w:val="TableText"/>
              <w:spacing w:before="221" w:line="180" w:lineRule="auto"/>
              <w:jc w:val="center"/>
              <w:rPr>
                <w:b/>
                <w:bCs/>
                <w:sz w:val="19"/>
                <w:szCs w:val="19"/>
                <w:lang w:eastAsia="zh-CN"/>
              </w:rPr>
            </w:pPr>
            <w:r>
              <w:rPr>
                <w:b/>
                <w:bCs/>
                <w:sz w:val="19"/>
                <w:szCs w:val="19"/>
                <w:lang w:eastAsia="zh-CN"/>
              </w:rPr>
              <w:t>17:00</w:t>
            </w:r>
          </w:p>
        </w:tc>
        <w:tc>
          <w:tcPr>
            <w:tcW w:w="6344" w:type="dxa"/>
            <w:shd w:val="clear" w:color="auto" w:fill="auto"/>
          </w:tcPr>
          <w:p w14:paraId="6039A1D3" w14:textId="1D2E950C" w:rsidR="00AC2444" w:rsidRPr="002F3BE6" w:rsidRDefault="00AC2444" w:rsidP="00AC2444">
            <w:pPr>
              <w:pStyle w:val="TableText"/>
              <w:spacing w:before="221" w:line="180" w:lineRule="auto"/>
              <w:jc w:val="center"/>
              <w:rPr>
                <w:b/>
                <w:bCs/>
                <w:sz w:val="19"/>
                <w:szCs w:val="19"/>
                <w:lang w:eastAsia="zh-CN"/>
              </w:rPr>
            </w:pPr>
            <w:r w:rsidRPr="00AC2444">
              <w:rPr>
                <w:rFonts w:hint="eastAsia"/>
                <w:b/>
                <w:bCs/>
                <w:sz w:val="19"/>
                <w:szCs w:val="19"/>
                <w:lang w:eastAsia="zh-CN"/>
              </w:rPr>
              <w:t>欧元区</w:t>
            </w:r>
            <w:r w:rsidRPr="00AC2444">
              <w:rPr>
                <w:b/>
                <w:bCs/>
                <w:sz w:val="19"/>
                <w:szCs w:val="19"/>
                <w:lang w:eastAsia="zh-CN"/>
              </w:rPr>
              <w:t>3</w:t>
            </w:r>
            <w:r w:rsidRPr="00AC2444">
              <w:rPr>
                <w:rFonts w:hint="eastAsia"/>
                <w:b/>
                <w:bCs/>
                <w:sz w:val="19"/>
                <w:szCs w:val="19"/>
                <w:lang w:eastAsia="zh-CN"/>
              </w:rPr>
              <w:t>月零售销售</w:t>
            </w:r>
          </w:p>
        </w:tc>
      </w:tr>
      <w:tr w:rsidR="00AC2444" w14:paraId="46C9FBB6" w14:textId="77777777" w:rsidTr="002F3BE6">
        <w:trPr>
          <w:trHeight w:val="619"/>
        </w:trPr>
        <w:tc>
          <w:tcPr>
            <w:tcW w:w="1731" w:type="dxa"/>
            <w:shd w:val="clear" w:color="auto" w:fill="DAE3F4" w:themeFill="accent1" w:themeFillTint="33"/>
          </w:tcPr>
          <w:p w14:paraId="4EA37862" w14:textId="46A89DD5" w:rsidR="00AC2444" w:rsidRPr="00DF1922" w:rsidRDefault="00AC2444" w:rsidP="00AC2444">
            <w:pPr>
              <w:pStyle w:val="TableText"/>
              <w:spacing w:before="221" w:line="180" w:lineRule="auto"/>
              <w:jc w:val="center"/>
              <w:rPr>
                <w:b/>
                <w:bCs/>
                <w:sz w:val="19"/>
                <w:szCs w:val="19"/>
                <w:lang w:eastAsia="zh-CN"/>
              </w:rPr>
            </w:pPr>
            <w:r w:rsidRPr="00951082">
              <w:rPr>
                <w:b/>
                <w:bCs/>
                <w:sz w:val="19"/>
                <w:szCs w:val="19"/>
                <w:lang w:eastAsia="zh-CN"/>
              </w:rPr>
              <w:t>202</w:t>
            </w:r>
            <w:r w:rsidRPr="00951082">
              <w:rPr>
                <w:rFonts w:hint="eastAsia"/>
                <w:b/>
                <w:bCs/>
                <w:sz w:val="19"/>
                <w:szCs w:val="19"/>
                <w:lang w:eastAsia="zh-CN"/>
              </w:rPr>
              <w:t>5</w:t>
            </w:r>
            <w:r w:rsidRPr="00951082">
              <w:rPr>
                <w:b/>
                <w:bCs/>
                <w:sz w:val="19"/>
                <w:szCs w:val="19"/>
                <w:lang w:eastAsia="zh-CN"/>
              </w:rPr>
              <w:t>/</w:t>
            </w:r>
            <w:r w:rsidRPr="00951082">
              <w:rPr>
                <w:rFonts w:hint="eastAsia"/>
                <w:b/>
                <w:bCs/>
                <w:sz w:val="19"/>
                <w:szCs w:val="19"/>
                <w:lang w:eastAsia="zh-CN"/>
              </w:rPr>
              <w:t>0</w:t>
            </w:r>
            <w:r w:rsidRPr="00951082">
              <w:rPr>
                <w:b/>
                <w:bCs/>
                <w:sz w:val="19"/>
                <w:szCs w:val="19"/>
                <w:lang w:eastAsia="zh-CN"/>
              </w:rPr>
              <w:t>5/07</w:t>
            </w:r>
          </w:p>
        </w:tc>
        <w:tc>
          <w:tcPr>
            <w:tcW w:w="1314" w:type="dxa"/>
            <w:shd w:val="clear" w:color="auto" w:fill="DAE3F4" w:themeFill="accent1" w:themeFillTint="33"/>
          </w:tcPr>
          <w:p w14:paraId="704E1513" w14:textId="05FB12FC" w:rsidR="00AC2444" w:rsidRPr="00DF1922" w:rsidRDefault="0057491B" w:rsidP="00AC2444">
            <w:pPr>
              <w:pStyle w:val="TableText"/>
              <w:spacing w:before="221" w:line="180" w:lineRule="auto"/>
              <w:jc w:val="center"/>
              <w:rPr>
                <w:b/>
                <w:bCs/>
                <w:sz w:val="19"/>
                <w:szCs w:val="19"/>
                <w:lang w:eastAsia="zh-CN"/>
              </w:rPr>
            </w:pPr>
            <w:r>
              <w:rPr>
                <w:b/>
                <w:bCs/>
                <w:sz w:val="19"/>
                <w:szCs w:val="19"/>
                <w:lang w:eastAsia="zh-CN"/>
              </w:rPr>
              <w:t>02:00</w:t>
            </w:r>
          </w:p>
        </w:tc>
        <w:tc>
          <w:tcPr>
            <w:tcW w:w="6344" w:type="dxa"/>
            <w:shd w:val="clear" w:color="auto" w:fill="DAE3F4" w:themeFill="accent1" w:themeFillTint="33"/>
          </w:tcPr>
          <w:p w14:paraId="7E8B730F" w14:textId="4E254503" w:rsidR="00AC2444" w:rsidRPr="00DF1922" w:rsidRDefault="00AC2444" w:rsidP="00AC2444">
            <w:pPr>
              <w:pStyle w:val="TableText"/>
              <w:spacing w:before="221" w:line="180" w:lineRule="auto"/>
              <w:jc w:val="center"/>
              <w:rPr>
                <w:b/>
                <w:bCs/>
                <w:sz w:val="19"/>
                <w:szCs w:val="19"/>
                <w:lang w:eastAsia="zh-CN"/>
              </w:rPr>
            </w:pPr>
            <w:r w:rsidRPr="00AC2444">
              <w:rPr>
                <w:rFonts w:hint="eastAsia"/>
                <w:b/>
                <w:bCs/>
                <w:sz w:val="19"/>
                <w:szCs w:val="19"/>
                <w:lang w:eastAsia="zh-CN"/>
              </w:rPr>
              <w:t>美联储</w:t>
            </w:r>
            <w:r w:rsidRPr="00AC2444">
              <w:rPr>
                <w:b/>
                <w:bCs/>
                <w:sz w:val="19"/>
                <w:szCs w:val="19"/>
                <w:lang w:eastAsia="zh-CN"/>
              </w:rPr>
              <w:t>FOMC</w:t>
            </w:r>
            <w:r w:rsidRPr="00AC2444">
              <w:rPr>
                <w:rFonts w:hint="eastAsia"/>
                <w:b/>
                <w:bCs/>
                <w:sz w:val="19"/>
                <w:szCs w:val="19"/>
                <w:lang w:eastAsia="zh-CN"/>
              </w:rPr>
              <w:t>公布利率决议</w:t>
            </w:r>
          </w:p>
        </w:tc>
      </w:tr>
      <w:tr w:rsidR="00AC2444" w:rsidRPr="00DF1922" w14:paraId="677C6886" w14:textId="77777777" w:rsidTr="0037471E">
        <w:trPr>
          <w:trHeight w:val="618"/>
        </w:trPr>
        <w:tc>
          <w:tcPr>
            <w:tcW w:w="1731" w:type="dxa"/>
            <w:shd w:val="clear" w:color="auto" w:fill="FFFFFF" w:themeFill="background1"/>
          </w:tcPr>
          <w:p w14:paraId="72A74C80" w14:textId="7ED13EE1" w:rsidR="00AC2444" w:rsidRPr="00DF1922" w:rsidRDefault="00AC2444" w:rsidP="00AC2444">
            <w:pPr>
              <w:pStyle w:val="TableText"/>
              <w:spacing w:before="221" w:line="180" w:lineRule="auto"/>
              <w:jc w:val="center"/>
              <w:rPr>
                <w:b/>
                <w:bCs/>
                <w:sz w:val="19"/>
                <w:szCs w:val="19"/>
                <w:lang w:eastAsia="zh-CN"/>
              </w:rPr>
            </w:pPr>
            <w:r w:rsidRPr="00E325D4">
              <w:rPr>
                <w:b/>
                <w:bCs/>
                <w:sz w:val="19"/>
                <w:szCs w:val="19"/>
                <w:lang w:eastAsia="zh-CN"/>
              </w:rPr>
              <w:t>202</w:t>
            </w:r>
            <w:r w:rsidRPr="00E325D4">
              <w:rPr>
                <w:rFonts w:hint="eastAsia"/>
                <w:b/>
                <w:bCs/>
                <w:sz w:val="19"/>
                <w:szCs w:val="19"/>
                <w:lang w:eastAsia="zh-CN"/>
              </w:rPr>
              <w:t>5</w:t>
            </w:r>
            <w:r w:rsidRPr="00E325D4">
              <w:rPr>
                <w:b/>
                <w:bCs/>
                <w:sz w:val="19"/>
                <w:szCs w:val="19"/>
                <w:lang w:eastAsia="zh-CN"/>
              </w:rPr>
              <w:t>/</w:t>
            </w:r>
            <w:r w:rsidRPr="00E325D4">
              <w:rPr>
                <w:rFonts w:hint="eastAsia"/>
                <w:b/>
                <w:bCs/>
                <w:sz w:val="19"/>
                <w:szCs w:val="19"/>
                <w:lang w:eastAsia="zh-CN"/>
              </w:rPr>
              <w:t>0</w:t>
            </w:r>
            <w:r w:rsidRPr="00E325D4">
              <w:rPr>
                <w:b/>
                <w:bCs/>
                <w:sz w:val="19"/>
                <w:szCs w:val="19"/>
                <w:lang w:eastAsia="zh-CN"/>
              </w:rPr>
              <w:t>5/</w:t>
            </w:r>
            <w:r w:rsidR="0057491B">
              <w:rPr>
                <w:b/>
                <w:bCs/>
                <w:sz w:val="19"/>
                <w:szCs w:val="19"/>
                <w:lang w:eastAsia="zh-CN"/>
              </w:rPr>
              <w:t>07</w:t>
            </w:r>
          </w:p>
        </w:tc>
        <w:tc>
          <w:tcPr>
            <w:tcW w:w="1314" w:type="dxa"/>
            <w:shd w:val="clear" w:color="auto" w:fill="FFFFFF" w:themeFill="background1"/>
          </w:tcPr>
          <w:p w14:paraId="172EC0E4" w14:textId="0C140380" w:rsidR="00AC2444" w:rsidRDefault="0057491B" w:rsidP="00AC2444">
            <w:pPr>
              <w:pStyle w:val="TableText"/>
              <w:spacing w:before="221" w:line="180" w:lineRule="auto"/>
              <w:jc w:val="center"/>
              <w:rPr>
                <w:b/>
                <w:bCs/>
                <w:sz w:val="19"/>
                <w:szCs w:val="19"/>
                <w:lang w:eastAsia="zh-CN"/>
              </w:rPr>
            </w:pPr>
            <w:r>
              <w:rPr>
                <w:b/>
                <w:bCs/>
                <w:sz w:val="19"/>
                <w:szCs w:val="19"/>
                <w:lang w:eastAsia="zh-CN"/>
              </w:rPr>
              <w:t>02:30</w:t>
            </w:r>
          </w:p>
        </w:tc>
        <w:tc>
          <w:tcPr>
            <w:tcW w:w="6344" w:type="dxa"/>
            <w:shd w:val="clear" w:color="auto" w:fill="FFFFFF" w:themeFill="background1"/>
          </w:tcPr>
          <w:p w14:paraId="77AA9E00" w14:textId="617A2BFB" w:rsidR="00AC2444" w:rsidRPr="008E3E9D" w:rsidRDefault="00AC2444" w:rsidP="00AC2444">
            <w:pPr>
              <w:pStyle w:val="TableText"/>
              <w:spacing w:before="221" w:line="180" w:lineRule="auto"/>
              <w:jc w:val="center"/>
              <w:rPr>
                <w:b/>
                <w:bCs/>
                <w:sz w:val="19"/>
                <w:szCs w:val="19"/>
                <w:lang w:eastAsia="zh-CN"/>
              </w:rPr>
            </w:pPr>
            <w:r w:rsidRPr="00AC2444">
              <w:rPr>
                <w:rFonts w:hint="eastAsia"/>
                <w:b/>
                <w:bCs/>
                <w:sz w:val="19"/>
                <w:szCs w:val="19"/>
                <w:lang w:eastAsia="zh-CN"/>
              </w:rPr>
              <w:t>美联储主席召开货币政策新闻发布会</w:t>
            </w:r>
          </w:p>
        </w:tc>
      </w:tr>
      <w:tr w:rsidR="0057491B" w:rsidRPr="00DF1922" w14:paraId="56F618B5" w14:textId="77777777" w:rsidTr="00973ABB">
        <w:trPr>
          <w:trHeight w:val="618"/>
        </w:trPr>
        <w:tc>
          <w:tcPr>
            <w:tcW w:w="1731" w:type="dxa"/>
            <w:shd w:val="clear" w:color="auto" w:fill="auto"/>
          </w:tcPr>
          <w:p w14:paraId="03908BFD" w14:textId="586D72A0" w:rsidR="0057491B" w:rsidRPr="00DF1922" w:rsidRDefault="0057491B" w:rsidP="0057491B">
            <w:pPr>
              <w:pStyle w:val="TableText"/>
              <w:spacing w:before="221" w:line="180" w:lineRule="auto"/>
              <w:jc w:val="center"/>
              <w:rPr>
                <w:b/>
                <w:bCs/>
                <w:sz w:val="19"/>
                <w:szCs w:val="19"/>
                <w:lang w:eastAsia="zh-CN"/>
              </w:rPr>
            </w:pPr>
            <w:r w:rsidRPr="004772B6">
              <w:rPr>
                <w:b/>
                <w:bCs/>
                <w:sz w:val="19"/>
                <w:szCs w:val="19"/>
                <w:lang w:eastAsia="zh-CN"/>
              </w:rPr>
              <w:t>202</w:t>
            </w:r>
            <w:r w:rsidRPr="004772B6">
              <w:rPr>
                <w:rFonts w:hint="eastAsia"/>
                <w:b/>
                <w:bCs/>
                <w:sz w:val="19"/>
                <w:szCs w:val="19"/>
                <w:lang w:eastAsia="zh-CN"/>
              </w:rPr>
              <w:t>5</w:t>
            </w:r>
            <w:r w:rsidRPr="004772B6">
              <w:rPr>
                <w:b/>
                <w:bCs/>
                <w:sz w:val="19"/>
                <w:szCs w:val="19"/>
                <w:lang w:eastAsia="zh-CN"/>
              </w:rPr>
              <w:t>/</w:t>
            </w:r>
            <w:r w:rsidRPr="004772B6">
              <w:rPr>
                <w:rFonts w:hint="eastAsia"/>
                <w:b/>
                <w:bCs/>
                <w:sz w:val="19"/>
                <w:szCs w:val="19"/>
                <w:lang w:eastAsia="zh-CN"/>
              </w:rPr>
              <w:t>0</w:t>
            </w:r>
            <w:r w:rsidRPr="004772B6">
              <w:rPr>
                <w:b/>
                <w:bCs/>
                <w:sz w:val="19"/>
                <w:szCs w:val="19"/>
                <w:lang w:eastAsia="zh-CN"/>
              </w:rPr>
              <w:t>5/08</w:t>
            </w:r>
          </w:p>
        </w:tc>
        <w:tc>
          <w:tcPr>
            <w:tcW w:w="1314" w:type="dxa"/>
            <w:shd w:val="clear" w:color="auto" w:fill="auto"/>
          </w:tcPr>
          <w:p w14:paraId="5B570DEC" w14:textId="76D6F095" w:rsidR="0057491B" w:rsidRDefault="0057491B" w:rsidP="0057491B">
            <w:pPr>
              <w:pStyle w:val="TableText"/>
              <w:spacing w:before="221" w:line="180" w:lineRule="auto"/>
              <w:jc w:val="center"/>
              <w:rPr>
                <w:b/>
                <w:bCs/>
                <w:sz w:val="19"/>
                <w:szCs w:val="19"/>
                <w:lang w:eastAsia="zh-CN"/>
              </w:rPr>
            </w:pPr>
            <w:r>
              <w:rPr>
                <w:b/>
                <w:bCs/>
                <w:sz w:val="19"/>
                <w:szCs w:val="19"/>
                <w:lang w:eastAsia="zh-CN"/>
              </w:rPr>
              <w:t>19:00</w:t>
            </w:r>
          </w:p>
        </w:tc>
        <w:tc>
          <w:tcPr>
            <w:tcW w:w="6344" w:type="dxa"/>
            <w:shd w:val="clear" w:color="auto" w:fill="auto"/>
          </w:tcPr>
          <w:p w14:paraId="35BE0C99" w14:textId="5AD12875" w:rsidR="0057491B" w:rsidRPr="00DF1922" w:rsidRDefault="0057491B" w:rsidP="0057491B">
            <w:pPr>
              <w:pStyle w:val="TableText"/>
              <w:spacing w:before="221" w:line="180" w:lineRule="auto"/>
              <w:jc w:val="center"/>
              <w:rPr>
                <w:b/>
                <w:bCs/>
                <w:sz w:val="19"/>
                <w:szCs w:val="19"/>
                <w:lang w:eastAsia="zh-CN"/>
              </w:rPr>
            </w:pPr>
            <w:r w:rsidRPr="00AC2444">
              <w:rPr>
                <w:rFonts w:hint="eastAsia"/>
                <w:b/>
                <w:bCs/>
                <w:sz w:val="19"/>
                <w:szCs w:val="19"/>
                <w:lang w:eastAsia="zh-CN"/>
              </w:rPr>
              <w:t>英国央行公布利率决议</w:t>
            </w:r>
          </w:p>
        </w:tc>
      </w:tr>
      <w:tr w:rsidR="0057491B" w:rsidRPr="00DF1922" w14:paraId="372F601B" w14:textId="77777777" w:rsidTr="002F3BE6">
        <w:trPr>
          <w:trHeight w:val="618"/>
        </w:trPr>
        <w:tc>
          <w:tcPr>
            <w:tcW w:w="1731" w:type="dxa"/>
            <w:shd w:val="clear" w:color="auto" w:fill="DAE3F4" w:themeFill="accent1" w:themeFillTint="33"/>
          </w:tcPr>
          <w:p w14:paraId="3A1EAA67" w14:textId="3B4458A4" w:rsidR="0057491B" w:rsidRPr="00DF1922" w:rsidRDefault="0057491B" w:rsidP="0057491B">
            <w:pPr>
              <w:pStyle w:val="TableText"/>
              <w:spacing w:before="221" w:line="180" w:lineRule="auto"/>
              <w:jc w:val="center"/>
              <w:rPr>
                <w:b/>
                <w:bCs/>
                <w:sz w:val="19"/>
                <w:szCs w:val="19"/>
                <w:lang w:eastAsia="zh-CN"/>
              </w:rPr>
            </w:pPr>
            <w:r w:rsidRPr="004772B6">
              <w:rPr>
                <w:b/>
                <w:bCs/>
                <w:sz w:val="19"/>
                <w:szCs w:val="19"/>
                <w:lang w:eastAsia="zh-CN"/>
              </w:rPr>
              <w:t>202</w:t>
            </w:r>
            <w:r w:rsidRPr="004772B6">
              <w:rPr>
                <w:rFonts w:hint="eastAsia"/>
                <w:b/>
                <w:bCs/>
                <w:sz w:val="19"/>
                <w:szCs w:val="19"/>
                <w:lang w:eastAsia="zh-CN"/>
              </w:rPr>
              <w:t>5</w:t>
            </w:r>
            <w:r w:rsidRPr="004772B6">
              <w:rPr>
                <w:b/>
                <w:bCs/>
                <w:sz w:val="19"/>
                <w:szCs w:val="19"/>
                <w:lang w:eastAsia="zh-CN"/>
              </w:rPr>
              <w:t>/</w:t>
            </w:r>
            <w:r w:rsidRPr="004772B6">
              <w:rPr>
                <w:rFonts w:hint="eastAsia"/>
                <w:b/>
                <w:bCs/>
                <w:sz w:val="19"/>
                <w:szCs w:val="19"/>
                <w:lang w:eastAsia="zh-CN"/>
              </w:rPr>
              <w:t>0</w:t>
            </w:r>
            <w:r w:rsidRPr="004772B6">
              <w:rPr>
                <w:b/>
                <w:bCs/>
                <w:sz w:val="19"/>
                <w:szCs w:val="19"/>
                <w:lang w:eastAsia="zh-CN"/>
              </w:rPr>
              <w:t>5/08</w:t>
            </w:r>
          </w:p>
        </w:tc>
        <w:tc>
          <w:tcPr>
            <w:tcW w:w="1314" w:type="dxa"/>
            <w:shd w:val="clear" w:color="auto" w:fill="DAE3F4" w:themeFill="accent1" w:themeFillTint="33"/>
          </w:tcPr>
          <w:p w14:paraId="457BF24E" w14:textId="2ED86EFA" w:rsidR="0057491B" w:rsidRDefault="0057491B" w:rsidP="0057491B">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DAE3F4" w:themeFill="accent1" w:themeFillTint="33"/>
          </w:tcPr>
          <w:p w14:paraId="3F0B7FB7" w14:textId="6BB77567" w:rsidR="0057491B" w:rsidRPr="00DF1922" w:rsidRDefault="0057491B" w:rsidP="0057491B">
            <w:pPr>
              <w:pStyle w:val="TableText"/>
              <w:spacing w:before="221" w:line="180" w:lineRule="auto"/>
              <w:jc w:val="center"/>
              <w:rPr>
                <w:b/>
                <w:bCs/>
                <w:sz w:val="19"/>
                <w:szCs w:val="19"/>
                <w:lang w:eastAsia="zh-CN"/>
              </w:rPr>
            </w:pPr>
            <w:r w:rsidRPr="00AC2444">
              <w:rPr>
                <w:rFonts w:hint="eastAsia"/>
                <w:b/>
                <w:bCs/>
                <w:sz w:val="19"/>
                <w:szCs w:val="19"/>
                <w:lang w:eastAsia="zh-CN"/>
              </w:rPr>
              <w:t>美国至</w:t>
            </w:r>
            <w:r w:rsidRPr="00AC2444">
              <w:rPr>
                <w:b/>
                <w:bCs/>
                <w:sz w:val="19"/>
                <w:szCs w:val="19"/>
                <w:lang w:eastAsia="zh-CN"/>
              </w:rPr>
              <w:t>5</w:t>
            </w:r>
            <w:r w:rsidRPr="00AC2444">
              <w:rPr>
                <w:rFonts w:hint="eastAsia"/>
                <w:b/>
                <w:bCs/>
                <w:sz w:val="19"/>
                <w:szCs w:val="19"/>
                <w:lang w:eastAsia="zh-CN"/>
              </w:rPr>
              <w:t>月</w:t>
            </w:r>
            <w:r w:rsidRPr="00AC2444">
              <w:rPr>
                <w:b/>
                <w:bCs/>
                <w:sz w:val="19"/>
                <w:szCs w:val="19"/>
                <w:lang w:eastAsia="zh-CN"/>
              </w:rPr>
              <w:t>3</w:t>
            </w:r>
            <w:r w:rsidRPr="00AC2444">
              <w:rPr>
                <w:rFonts w:hint="eastAsia"/>
                <w:b/>
                <w:bCs/>
                <w:sz w:val="19"/>
                <w:szCs w:val="19"/>
                <w:lang w:eastAsia="zh-CN"/>
              </w:rPr>
              <w:t>日当周初请失业</w:t>
            </w:r>
            <w:proofErr w:type="gramStart"/>
            <w:r w:rsidRPr="00AC2444">
              <w:rPr>
                <w:rFonts w:hint="eastAsia"/>
                <w:b/>
                <w:bCs/>
                <w:sz w:val="19"/>
                <w:szCs w:val="19"/>
                <w:lang w:eastAsia="zh-CN"/>
              </w:rPr>
              <w:t>金人数</w:t>
            </w:r>
            <w:proofErr w:type="gramEnd"/>
          </w:p>
        </w:tc>
      </w:tr>
      <w:tr w:rsidR="0057491B" w:rsidRPr="00DF1922" w14:paraId="1561CE42" w14:textId="77777777" w:rsidTr="0037471E">
        <w:trPr>
          <w:trHeight w:val="618"/>
        </w:trPr>
        <w:tc>
          <w:tcPr>
            <w:tcW w:w="1731" w:type="dxa"/>
            <w:shd w:val="clear" w:color="auto" w:fill="FFFFFF" w:themeFill="background1"/>
          </w:tcPr>
          <w:p w14:paraId="2F86B05F" w14:textId="295CA460" w:rsidR="0057491B" w:rsidRPr="00DF1922" w:rsidRDefault="0057491B" w:rsidP="0057491B">
            <w:pPr>
              <w:pStyle w:val="TableText"/>
              <w:spacing w:before="221" w:line="180" w:lineRule="auto"/>
              <w:jc w:val="center"/>
              <w:rPr>
                <w:b/>
                <w:bCs/>
                <w:sz w:val="19"/>
                <w:szCs w:val="19"/>
                <w:lang w:eastAsia="zh-CN"/>
              </w:rPr>
            </w:pPr>
            <w:r w:rsidRPr="004772B6">
              <w:rPr>
                <w:b/>
                <w:bCs/>
                <w:sz w:val="19"/>
                <w:szCs w:val="19"/>
                <w:lang w:eastAsia="zh-CN"/>
              </w:rPr>
              <w:t>202</w:t>
            </w:r>
            <w:r w:rsidRPr="004772B6">
              <w:rPr>
                <w:rFonts w:hint="eastAsia"/>
                <w:b/>
                <w:bCs/>
                <w:sz w:val="19"/>
                <w:szCs w:val="19"/>
                <w:lang w:eastAsia="zh-CN"/>
              </w:rPr>
              <w:t>5</w:t>
            </w:r>
            <w:r w:rsidRPr="004772B6">
              <w:rPr>
                <w:b/>
                <w:bCs/>
                <w:sz w:val="19"/>
                <w:szCs w:val="19"/>
                <w:lang w:eastAsia="zh-CN"/>
              </w:rPr>
              <w:t>/</w:t>
            </w:r>
            <w:r w:rsidRPr="004772B6">
              <w:rPr>
                <w:rFonts w:hint="eastAsia"/>
                <w:b/>
                <w:bCs/>
                <w:sz w:val="19"/>
                <w:szCs w:val="19"/>
                <w:lang w:eastAsia="zh-CN"/>
              </w:rPr>
              <w:t>0</w:t>
            </w:r>
            <w:r w:rsidRPr="004772B6">
              <w:rPr>
                <w:b/>
                <w:bCs/>
                <w:sz w:val="19"/>
                <w:szCs w:val="19"/>
                <w:lang w:eastAsia="zh-CN"/>
              </w:rPr>
              <w:t>5/08</w:t>
            </w:r>
          </w:p>
        </w:tc>
        <w:tc>
          <w:tcPr>
            <w:tcW w:w="1314" w:type="dxa"/>
            <w:shd w:val="clear" w:color="auto" w:fill="FFFFFF" w:themeFill="background1"/>
          </w:tcPr>
          <w:p w14:paraId="5D28E7B4" w14:textId="4026478F" w:rsidR="0057491B" w:rsidRDefault="0057491B" w:rsidP="0057491B">
            <w:pPr>
              <w:pStyle w:val="TableText"/>
              <w:spacing w:before="221" w:line="180" w:lineRule="auto"/>
              <w:jc w:val="center"/>
              <w:rPr>
                <w:b/>
                <w:bCs/>
                <w:sz w:val="19"/>
                <w:szCs w:val="19"/>
                <w:lang w:eastAsia="zh-CN"/>
              </w:rPr>
            </w:pPr>
            <w:r>
              <w:rPr>
                <w:b/>
                <w:bCs/>
                <w:sz w:val="19"/>
                <w:szCs w:val="19"/>
                <w:lang w:eastAsia="zh-CN"/>
              </w:rPr>
              <w:t>22:00</w:t>
            </w:r>
          </w:p>
        </w:tc>
        <w:tc>
          <w:tcPr>
            <w:tcW w:w="6344" w:type="dxa"/>
            <w:shd w:val="clear" w:color="auto" w:fill="FFFFFF" w:themeFill="background1"/>
          </w:tcPr>
          <w:p w14:paraId="054DD144" w14:textId="3AB67D60" w:rsidR="0057491B" w:rsidRPr="00DF1922" w:rsidRDefault="0057491B" w:rsidP="0057491B">
            <w:pPr>
              <w:pStyle w:val="TableText"/>
              <w:spacing w:before="221" w:line="180" w:lineRule="auto"/>
              <w:jc w:val="center"/>
              <w:rPr>
                <w:b/>
                <w:bCs/>
                <w:sz w:val="19"/>
                <w:szCs w:val="19"/>
                <w:lang w:eastAsia="zh-CN"/>
              </w:rPr>
            </w:pPr>
            <w:r w:rsidRPr="00962683">
              <w:rPr>
                <w:b/>
                <w:bCs/>
                <w:sz w:val="19"/>
                <w:szCs w:val="19"/>
                <w:lang w:eastAsia="zh-CN"/>
              </w:rPr>
              <w:tab/>
            </w:r>
            <w:r w:rsidRPr="00AC2444">
              <w:rPr>
                <w:rFonts w:hint="eastAsia"/>
                <w:b/>
                <w:bCs/>
                <w:sz w:val="19"/>
                <w:szCs w:val="19"/>
                <w:lang w:eastAsia="zh-CN"/>
              </w:rPr>
              <w:t>美国</w:t>
            </w:r>
            <w:r w:rsidRPr="00AC2444">
              <w:rPr>
                <w:b/>
                <w:bCs/>
                <w:sz w:val="19"/>
                <w:szCs w:val="19"/>
                <w:lang w:eastAsia="zh-CN"/>
              </w:rPr>
              <w:t>3</w:t>
            </w:r>
            <w:r w:rsidRPr="00AC2444">
              <w:rPr>
                <w:rFonts w:hint="eastAsia"/>
                <w:b/>
                <w:bCs/>
                <w:sz w:val="19"/>
                <w:szCs w:val="19"/>
                <w:lang w:eastAsia="zh-CN"/>
              </w:rPr>
              <w:t>月批发销售</w:t>
            </w:r>
            <w:r w:rsidRPr="00804A8F">
              <w:rPr>
                <w:b/>
                <w:bCs/>
                <w:sz w:val="19"/>
                <w:szCs w:val="19"/>
                <w:lang w:eastAsia="zh-CN"/>
              </w:rPr>
              <w:t xml:space="preserve"> </w:t>
            </w:r>
          </w:p>
        </w:tc>
      </w:tr>
      <w:tr w:rsidR="0057491B" w:rsidRPr="00DF1922" w14:paraId="1B31E4D8" w14:textId="77777777" w:rsidTr="00B765C9">
        <w:trPr>
          <w:trHeight w:val="618"/>
        </w:trPr>
        <w:tc>
          <w:tcPr>
            <w:tcW w:w="1731" w:type="dxa"/>
            <w:shd w:val="clear" w:color="auto" w:fill="DAE3F4" w:themeFill="accent1" w:themeFillTint="33"/>
          </w:tcPr>
          <w:p w14:paraId="45FFF7F8" w14:textId="48A4951A" w:rsidR="0057491B" w:rsidRPr="00DF1922" w:rsidRDefault="0057491B" w:rsidP="0057491B">
            <w:pPr>
              <w:pStyle w:val="TableText"/>
              <w:spacing w:before="221" w:line="180" w:lineRule="auto"/>
              <w:jc w:val="center"/>
              <w:rPr>
                <w:b/>
                <w:bCs/>
                <w:sz w:val="19"/>
                <w:szCs w:val="19"/>
                <w:lang w:eastAsia="zh-CN"/>
              </w:rPr>
            </w:pPr>
            <w:r w:rsidRPr="004772B6">
              <w:rPr>
                <w:b/>
                <w:bCs/>
                <w:sz w:val="19"/>
                <w:szCs w:val="19"/>
                <w:lang w:eastAsia="zh-CN"/>
              </w:rPr>
              <w:t>202</w:t>
            </w:r>
            <w:r w:rsidRPr="004772B6">
              <w:rPr>
                <w:rFonts w:hint="eastAsia"/>
                <w:b/>
                <w:bCs/>
                <w:sz w:val="19"/>
                <w:szCs w:val="19"/>
                <w:lang w:eastAsia="zh-CN"/>
              </w:rPr>
              <w:t>5</w:t>
            </w:r>
            <w:r w:rsidRPr="004772B6">
              <w:rPr>
                <w:b/>
                <w:bCs/>
                <w:sz w:val="19"/>
                <w:szCs w:val="19"/>
                <w:lang w:eastAsia="zh-CN"/>
              </w:rPr>
              <w:t>/</w:t>
            </w:r>
            <w:r w:rsidRPr="004772B6">
              <w:rPr>
                <w:rFonts w:hint="eastAsia"/>
                <w:b/>
                <w:bCs/>
                <w:sz w:val="19"/>
                <w:szCs w:val="19"/>
                <w:lang w:eastAsia="zh-CN"/>
              </w:rPr>
              <w:t>0</w:t>
            </w:r>
            <w:r w:rsidRPr="004772B6">
              <w:rPr>
                <w:b/>
                <w:bCs/>
                <w:sz w:val="19"/>
                <w:szCs w:val="19"/>
                <w:lang w:eastAsia="zh-CN"/>
              </w:rPr>
              <w:t>5/</w:t>
            </w:r>
            <w:r>
              <w:rPr>
                <w:b/>
                <w:bCs/>
                <w:sz w:val="19"/>
                <w:szCs w:val="19"/>
                <w:lang w:eastAsia="zh-CN"/>
              </w:rPr>
              <w:t>09</w:t>
            </w:r>
          </w:p>
        </w:tc>
        <w:tc>
          <w:tcPr>
            <w:tcW w:w="1314" w:type="dxa"/>
            <w:shd w:val="clear" w:color="auto" w:fill="DAE3F4" w:themeFill="accent1" w:themeFillTint="33"/>
          </w:tcPr>
          <w:p w14:paraId="07D8C7A1" w14:textId="17941184" w:rsidR="0057491B" w:rsidRPr="00DF1922" w:rsidRDefault="0057491B" w:rsidP="0057491B">
            <w:pPr>
              <w:pStyle w:val="TableText"/>
              <w:spacing w:before="221" w:line="180" w:lineRule="auto"/>
              <w:jc w:val="center"/>
              <w:rPr>
                <w:b/>
                <w:bCs/>
                <w:sz w:val="19"/>
                <w:szCs w:val="19"/>
                <w:lang w:eastAsia="zh-CN"/>
              </w:rPr>
            </w:pPr>
            <w:r>
              <w:rPr>
                <w:b/>
                <w:bCs/>
                <w:sz w:val="19"/>
                <w:szCs w:val="19"/>
                <w:lang w:eastAsia="zh-CN"/>
              </w:rPr>
              <w:t>16:40</w:t>
            </w:r>
          </w:p>
        </w:tc>
        <w:tc>
          <w:tcPr>
            <w:tcW w:w="6344" w:type="dxa"/>
            <w:shd w:val="clear" w:color="auto" w:fill="DAE3F4" w:themeFill="accent1" w:themeFillTint="33"/>
          </w:tcPr>
          <w:p w14:paraId="226F197F" w14:textId="029FF744" w:rsidR="0057491B" w:rsidRPr="00DF1922" w:rsidRDefault="0057491B" w:rsidP="0057491B">
            <w:pPr>
              <w:pStyle w:val="TableText"/>
              <w:spacing w:before="221" w:line="180" w:lineRule="auto"/>
              <w:jc w:val="center"/>
              <w:rPr>
                <w:b/>
                <w:bCs/>
                <w:sz w:val="19"/>
                <w:szCs w:val="19"/>
                <w:lang w:eastAsia="zh-CN"/>
              </w:rPr>
            </w:pPr>
            <w:r w:rsidRPr="00AC2444">
              <w:rPr>
                <w:rFonts w:hint="eastAsia"/>
                <w:b/>
                <w:bCs/>
                <w:sz w:val="19"/>
                <w:szCs w:val="19"/>
                <w:lang w:eastAsia="zh-CN"/>
              </w:rPr>
              <w:t>英国央行行长贝利发表讲话</w:t>
            </w:r>
          </w:p>
        </w:tc>
      </w:tr>
      <w:tr w:rsidR="00AC2444" w:rsidRPr="00DF1922" w14:paraId="578FB38C" w14:textId="77777777" w:rsidTr="001A008D">
        <w:trPr>
          <w:trHeight w:val="618"/>
        </w:trPr>
        <w:tc>
          <w:tcPr>
            <w:tcW w:w="1731" w:type="dxa"/>
            <w:shd w:val="clear" w:color="auto" w:fill="auto"/>
          </w:tcPr>
          <w:p w14:paraId="45FD314E" w14:textId="7C2BC209" w:rsidR="00AC2444" w:rsidRPr="00DF1922" w:rsidRDefault="00AC2444" w:rsidP="00AC2444">
            <w:pPr>
              <w:pStyle w:val="TableText"/>
              <w:spacing w:before="221" w:line="180" w:lineRule="auto"/>
              <w:jc w:val="center"/>
              <w:rPr>
                <w:b/>
                <w:bCs/>
                <w:sz w:val="19"/>
                <w:szCs w:val="19"/>
                <w:lang w:eastAsia="zh-CN"/>
              </w:rPr>
            </w:pPr>
            <w:r w:rsidRPr="00E325D4">
              <w:rPr>
                <w:b/>
                <w:bCs/>
                <w:sz w:val="19"/>
                <w:szCs w:val="19"/>
                <w:lang w:eastAsia="zh-CN"/>
              </w:rPr>
              <w:t>202</w:t>
            </w:r>
            <w:r w:rsidRPr="00E325D4">
              <w:rPr>
                <w:rFonts w:hint="eastAsia"/>
                <w:b/>
                <w:bCs/>
                <w:sz w:val="19"/>
                <w:szCs w:val="19"/>
                <w:lang w:eastAsia="zh-CN"/>
              </w:rPr>
              <w:t>5</w:t>
            </w:r>
            <w:r w:rsidRPr="00E325D4">
              <w:rPr>
                <w:b/>
                <w:bCs/>
                <w:sz w:val="19"/>
                <w:szCs w:val="19"/>
                <w:lang w:eastAsia="zh-CN"/>
              </w:rPr>
              <w:t>/</w:t>
            </w:r>
            <w:r w:rsidRPr="00E325D4">
              <w:rPr>
                <w:rFonts w:hint="eastAsia"/>
                <w:b/>
                <w:bCs/>
                <w:sz w:val="19"/>
                <w:szCs w:val="19"/>
                <w:lang w:eastAsia="zh-CN"/>
              </w:rPr>
              <w:t>0</w:t>
            </w:r>
            <w:r w:rsidRPr="00E325D4">
              <w:rPr>
                <w:b/>
                <w:bCs/>
                <w:sz w:val="19"/>
                <w:szCs w:val="19"/>
                <w:lang w:eastAsia="zh-CN"/>
              </w:rPr>
              <w:t>5/</w:t>
            </w:r>
            <w:r w:rsidR="0057491B">
              <w:rPr>
                <w:b/>
                <w:bCs/>
                <w:sz w:val="19"/>
                <w:szCs w:val="19"/>
                <w:lang w:eastAsia="zh-CN"/>
              </w:rPr>
              <w:t>09</w:t>
            </w:r>
          </w:p>
        </w:tc>
        <w:tc>
          <w:tcPr>
            <w:tcW w:w="1314" w:type="dxa"/>
            <w:shd w:val="clear" w:color="auto" w:fill="auto"/>
          </w:tcPr>
          <w:p w14:paraId="1D5957A1" w14:textId="4AB02997" w:rsidR="00AC2444" w:rsidRPr="00DF1922" w:rsidRDefault="0057491B" w:rsidP="00AC2444">
            <w:pPr>
              <w:pStyle w:val="TableText"/>
              <w:spacing w:before="221" w:line="180" w:lineRule="auto"/>
              <w:jc w:val="center"/>
              <w:rPr>
                <w:b/>
                <w:bCs/>
                <w:sz w:val="19"/>
                <w:szCs w:val="19"/>
                <w:lang w:eastAsia="zh-CN"/>
              </w:rPr>
            </w:pPr>
            <w:r>
              <w:rPr>
                <w:b/>
                <w:bCs/>
                <w:sz w:val="19"/>
                <w:szCs w:val="19"/>
                <w:lang w:eastAsia="zh-CN"/>
              </w:rPr>
              <w:t>20</w:t>
            </w:r>
            <w:r w:rsidR="00AC2444">
              <w:rPr>
                <w:b/>
                <w:bCs/>
                <w:sz w:val="19"/>
                <w:szCs w:val="19"/>
                <w:lang w:eastAsia="zh-CN"/>
              </w:rPr>
              <w:t>:00</w:t>
            </w:r>
          </w:p>
        </w:tc>
        <w:tc>
          <w:tcPr>
            <w:tcW w:w="6344" w:type="dxa"/>
            <w:shd w:val="clear" w:color="auto" w:fill="auto"/>
          </w:tcPr>
          <w:p w14:paraId="07836A3F" w14:textId="2A7A99B3" w:rsidR="00AC2444" w:rsidRPr="00DF1922" w:rsidRDefault="00AC2444" w:rsidP="00AC2444">
            <w:pPr>
              <w:pStyle w:val="TableText"/>
              <w:spacing w:before="221" w:line="180" w:lineRule="auto"/>
              <w:jc w:val="center"/>
              <w:rPr>
                <w:b/>
                <w:bCs/>
                <w:sz w:val="19"/>
                <w:szCs w:val="19"/>
                <w:lang w:eastAsia="zh-CN"/>
              </w:rPr>
            </w:pPr>
            <w:r w:rsidRPr="00AC2444">
              <w:rPr>
                <w:rFonts w:hint="eastAsia"/>
                <w:b/>
                <w:bCs/>
                <w:sz w:val="19"/>
                <w:szCs w:val="19"/>
                <w:lang w:eastAsia="zh-CN"/>
              </w:rPr>
              <w:t>美联储理事库格勒发表讲话</w:t>
            </w:r>
          </w:p>
        </w:tc>
      </w:tr>
    </w:tbl>
    <w:p w14:paraId="08C1B65F" w14:textId="50F3ED3A" w:rsidR="00FD62A4" w:rsidRPr="00DF1922" w:rsidRDefault="00FD62A4" w:rsidP="00DF1922">
      <w:pPr>
        <w:pStyle w:val="TableText"/>
        <w:spacing w:before="221" w:line="180" w:lineRule="auto"/>
        <w:jc w:val="center"/>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lastRenderedPageBreak/>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CC4A9" w14:textId="77777777" w:rsidR="00223212" w:rsidRDefault="00223212">
      <w:r>
        <w:separator/>
      </w:r>
    </w:p>
  </w:endnote>
  <w:endnote w:type="continuationSeparator" w:id="0">
    <w:p w14:paraId="751DAD1D" w14:textId="77777777" w:rsidR="00223212" w:rsidRDefault="00223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altName w:val="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E94A1" w14:textId="77777777" w:rsidR="00223212" w:rsidRDefault="00223212">
      <w:r>
        <w:separator/>
      </w:r>
    </w:p>
  </w:footnote>
  <w:footnote w:type="continuationSeparator" w:id="0">
    <w:p w14:paraId="628E8D48" w14:textId="77777777" w:rsidR="00223212" w:rsidRDefault="002232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E1DB4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1.25pt;height:14.25pt;visibility:visible;mso-wrap-style:square" o:bullet="t">
        <v:imagedata r:id="rId1" o:title=""/>
      </v:shape>
    </w:pict>
  </w:numPicBullet>
  <w:numPicBullet w:numPicBulletId="1">
    <w:pict>
      <v:shape id="_x0000_i1111"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2F7B"/>
    <w:rsid w:val="00083176"/>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40BF1"/>
    <w:rsid w:val="0014585E"/>
    <w:rsid w:val="001466B7"/>
    <w:rsid w:val="00151E43"/>
    <w:rsid w:val="00152FFE"/>
    <w:rsid w:val="00153730"/>
    <w:rsid w:val="00155814"/>
    <w:rsid w:val="0015714E"/>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23212"/>
    <w:rsid w:val="00224792"/>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3BE6"/>
    <w:rsid w:val="002F51E2"/>
    <w:rsid w:val="002F526D"/>
    <w:rsid w:val="002F675F"/>
    <w:rsid w:val="002F678E"/>
    <w:rsid w:val="00300AF0"/>
    <w:rsid w:val="0030761B"/>
    <w:rsid w:val="00310509"/>
    <w:rsid w:val="00320BF2"/>
    <w:rsid w:val="0033056E"/>
    <w:rsid w:val="00345D18"/>
    <w:rsid w:val="00352220"/>
    <w:rsid w:val="00360D05"/>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B3A09"/>
    <w:rsid w:val="004B4D03"/>
    <w:rsid w:val="004B7178"/>
    <w:rsid w:val="004C3444"/>
    <w:rsid w:val="004C37EB"/>
    <w:rsid w:val="004C5F6A"/>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17A64"/>
    <w:rsid w:val="00517E55"/>
    <w:rsid w:val="00526441"/>
    <w:rsid w:val="00530BA9"/>
    <w:rsid w:val="00530F5C"/>
    <w:rsid w:val="00533EE1"/>
    <w:rsid w:val="00534ACA"/>
    <w:rsid w:val="00534F57"/>
    <w:rsid w:val="00543A0C"/>
    <w:rsid w:val="00545893"/>
    <w:rsid w:val="0054686D"/>
    <w:rsid w:val="005472B7"/>
    <w:rsid w:val="0055403E"/>
    <w:rsid w:val="005541D4"/>
    <w:rsid w:val="00557B80"/>
    <w:rsid w:val="0056277F"/>
    <w:rsid w:val="00563DE1"/>
    <w:rsid w:val="00566217"/>
    <w:rsid w:val="00567660"/>
    <w:rsid w:val="0057491B"/>
    <w:rsid w:val="005764DE"/>
    <w:rsid w:val="00590521"/>
    <w:rsid w:val="005A0B8A"/>
    <w:rsid w:val="005A398B"/>
    <w:rsid w:val="005A4BD8"/>
    <w:rsid w:val="005D2924"/>
    <w:rsid w:val="005D3DA0"/>
    <w:rsid w:val="005F32AB"/>
    <w:rsid w:val="005F36C6"/>
    <w:rsid w:val="005F68AE"/>
    <w:rsid w:val="0060269A"/>
    <w:rsid w:val="006067F6"/>
    <w:rsid w:val="00610EB5"/>
    <w:rsid w:val="00614406"/>
    <w:rsid w:val="006151E8"/>
    <w:rsid w:val="00616B99"/>
    <w:rsid w:val="00617C11"/>
    <w:rsid w:val="00626DEE"/>
    <w:rsid w:val="00634CB4"/>
    <w:rsid w:val="006359FD"/>
    <w:rsid w:val="00637FE3"/>
    <w:rsid w:val="00652631"/>
    <w:rsid w:val="00656EFB"/>
    <w:rsid w:val="00660564"/>
    <w:rsid w:val="00664406"/>
    <w:rsid w:val="00665C1B"/>
    <w:rsid w:val="006705F2"/>
    <w:rsid w:val="00670B38"/>
    <w:rsid w:val="00675582"/>
    <w:rsid w:val="006802C1"/>
    <w:rsid w:val="0068398C"/>
    <w:rsid w:val="00694E37"/>
    <w:rsid w:val="006A1673"/>
    <w:rsid w:val="006A21B4"/>
    <w:rsid w:val="006B22BE"/>
    <w:rsid w:val="006C4893"/>
    <w:rsid w:val="006C5173"/>
    <w:rsid w:val="006C7D01"/>
    <w:rsid w:val="006D478D"/>
    <w:rsid w:val="006D627F"/>
    <w:rsid w:val="006D6B7B"/>
    <w:rsid w:val="006E088C"/>
    <w:rsid w:val="006E2AF8"/>
    <w:rsid w:val="006E5796"/>
    <w:rsid w:val="006E5C0A"/>
    <w:rsid w:val="007031D5"/>
    <w:rsid w:val="00710E53"/>
    <w:rsid w:val="007133E0"/>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80500"/>
    <w:rsid w:val="007826D5"/>
    <w:rsid w:val="007853C1"/>
    <w:rsid w:val="00792165"/>
    <w:rsid w:val="00795476"/>
    <w:rsid w:val="007A4F04"/>
    <w:rsid w:val="007A5D96"/>
    <w:rsid w:val="007A723B"/>
    <w:rsid w:val="007A7575"/>
    <w:rsid w:val="007B4E4F"/>
    <w:rsid w:val="007B5E25"/>
    <w:rsid w:val="007C5006"/>
    <w:rsid w:val="007E5FFC"/>
    <w:rsid w:val="007F02AD"/>
    <w:rsid w:val="007F3773"/>
    <w:rsid w:val="007F428B"/>
    <w:rsid w:val="00802C96"/>
    <w:rsid w:val="00804A8F"/>
    <w:rsid w:val="008125EA"/>
    <w:rsid w:val="00813F1D"/>
    <w:rsid w:val="008235C9"/>
    <w:rsid w:val="00823B91"/>
    <w:rsid w:val="00826CA3"/>
    <w:rsid w:val="00827530"/>
    <w:rsid w:val="00833CC2"/>
    <w:rsid w:val="00836092"/>
    <w:rsid w:val="0084308B"/>
    <w:rsid w:val="00843651"/>
    <w:rsid w:val="008451E8"/>
    <w:rsid w:val="00845C49"/>
    <w:rsid w:val="00855FE4"/>
    <w:rsid w:val="0086024B"/>
    <w:rsid w:val="0086675B"/>
    <w:rsid w:val="0087130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91996"/>
    <w:rsid w:val="00992181"/>
    <w:rsid w:val="00993B64"/>
    <w:rsid w:val="00994A47"/>
    <w:rsid w:val="00996A39"/>
    <w:rsid w:val="009B07F6"/>
    <w:rsid w:val="009B51F5"/>
    <w:rsid w:val="009B535F"/>
    <w:rsid w:val="009C3202"/>
    <w:rsid w:val="009C7E2F"/>
    <w:rsid w:val="009D7722"/>
    <w:rsid w:val="009F1578"/>
    <w:rsid w:val="009F24F2"/>
    <w:rsid w:val="009F42DE"/>
    <w:rsid w:val="00A019C3"/>
    <w:rsid w:val="00A01FD9"/>
    <w:rsid w:val="00A0361B"/>
    <w:rsid w:val="00A03626"/>
    <w:rsid w:val="00A10B81"/>
    <w:rsid w:val="00A115B2"/>
    <w:rsid w:val="00A126C0"/>
    <w:rsid w:val="00A1277C"/>
    <w:rsid w:val="00A12C47"/>
    <w:rsid w:val="00A12FFF"/>
    <w:rsid w:val="00A13EF5"/>
    <w:rsid w:val="00A1494C"/>
    <w:rsid w:val="00A1536E"/>
    <w:rsid w:val="00A225AF"/>
    <w:rsid w:val="00A26892"/>
    <w:rsid w:val="00A36853"/>
    <w:rsid w:val="00A37D40"/>
    <w:rsid w:val="00A4019F"/>
    <w:rsid w:val="00A45974"/>
    <w:rsid w:val="00A45E87"/>
    <w:rsid w:val="00A46D93"/>
    <w:rsid w:val="00A57251"/>
    <w:rsid w:val="00A65243"/>
    <w:rsid w:val="00A70011"/>
    <w:rsid w:val="00A77134"/>
    <w:rsid w:val="00A8017C"/>
    <w:rsid w:val="00A82497"/>
    <w:rsid w:val="00A86E1B"/>
    <w:rsid w:val="00A8715C"/>
    <w:rsid w:val="00AA7333"/>
    <w:rsid w:val="00AB0BDF"/>
    <w:rsid w:val="00AB1863"/>
    <w:rsid w:val="00AB1E5D"/>
    <w:rsid w:val="00AC2444"/>
    <w:rsid w:val="00AC31CC"/>
    <w:rsid w:val="00AC743F"/>
    <w:rsid w:val="00AD427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FF3"/>
    <w:rsid w:val="00C049E5"/>
    <w:rsid w:val="00C07B70"/>
    <w:rsid w:val="00C10233"/>
    <w:rsid w:val="00C11EBB"/>
    <w:rsid w:val="00C11EBD"/>
    <w:rsid w:val="00C14B6A"/>
    <w:rsid w:val="00C311C6"/>
    <w:rsid w:val="00C4355F"/>
    <w:rsid w:val="00C44C35"/>
    <w:rsid w:val="00C5204B"/>
    <w:rsid w:val="00C54D25"/>
    <w:rsid w:val="00C63A31"/>
    <w:rsid w:val="00C6508E"/>
    <w:rsid w:val="00C65339"/>
    <w:rsid w:val="00C70DAA"/>
    <w:rsid w:val="00C75E44"/>
    <w:rsid w:val="00C80107"/>
    <w:rsid w:val="00C80531"/>
    <w:rsid w:val="00C80E7D"/>
    <w:rsid w:val="00C80FA8"/>
    <w:rsid w:val="00C821B6"/>
    <w:rsid w:val="00C93C3F"/>
    <w:rsid w:val="00C94C7D"/>
    <w:rsid w:val="00C950AE"/>
    <w:rsid w:val="00CA3E29"/>
    <w:rsid w:val="00CA400A"/>
    <w:rsid w:val="00CD2BBA"/>
    <w:rsid w:val="00CD3581"/>
    <w:rsid w:val="00CD3FF0"/>
    <w:rsid w:val="00CE5817"/>
    <w:rsid w:val="00CF4C94"/>
    <w:rsid w:val="00CF5824"/>
    <w:rsid w:val="00CF62E1"/>
    <w:rsid w:val="00D009F8"/>
    <w:rsid w:val="00D03810"/>
    <w:rsid w:val="00D056FA"/>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B32AD"/>
    <w:rsid w:val="00DB66E4"/>
    <w:rsid w:val="00DC1174"/>
    <w:rsid w:val="00DC53D2"/>
    <w:rsid w:val="00DC565D"/>
    <w:rsid w:val="00DC6015"/>
    <w:rsid w:val="00DC7755"/>
    <w:rsid w:val="00DD11EC"/>
    <w:rsid w:val="00DD4A5C"/>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5ABF"/>
    <w:rsid w:val="00E854A1"/>
    <w:rsid w:val="00E85F6C"/>
    <w:rsid w:val="00E8616C"/>
    <w:rsid w:val="00E901F3"/>
    <w:rsid w:val="00E92030"/>
    <w:rsid w:val="00E94FB1"/>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742C"/>
    <w:rsid w:val="00EF77C1"/>
    <w:rsid w:val="00F005BE"/>
    <w:rsid w:val="00F034FF"/>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1D22"/>
    <w:rsid w:val="00F93DB5"/>
    <w:rsid w:val="00F96617"/>
    <w:rsid w:val="00F97777"/>
    <w:rsid w:val="00FA2EB3"/>
    <w:rsid w:val="00FA680D"/>
    <w:rsid w:val="00FA6833"/>
    <w:rsid w:val="00FB3A6E"/>
    <w:rsid w:val="00FC2D19"/>
    <w:rsid w:val="00FC40D2"/>
    <w:rsid w:val="00FD398C"/>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customStyle="1" w:styleId="UnresolvedMention">
    <w:name w:val="Unresolved Mention"/>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77DFB9-800F-4335-A803-007FDEFF1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985</Words>
  <Characters>5620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cp:revision>
  <dcterms:created xsi:type="dcterms:W3CDTF">2025-05-06T01:48:00Z</dcterms:created>
  <dcterms:modified xsi:type="dcterms:W3CDTF">2025-05-06T01:51:00Z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