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E99B73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011EB4">
        <w:rPr>
          <w:rFonts w:ascii="微软雅黑" w:eastAsia="微软雅黑" w:hAnsi="微软雅黑" w:cs="微软雅黑"/>
          <w:b/>
          <w:bCs/>
          <w:color w:val="005D97"/>
          <w:spacing w:val="-22"/>
          <w:sz w:val="48"/>
          <w:szCs w:val="48"/>
          <w:lang w:eastAsia="zh-CN"/>
        </w:rPr>
        <w:t>07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2E7EEFA" w:rsidR="00904B93" w:rsidRDefault="00011EB4" w:rsidP="0059328D">
      <w:pPr>
        <w:ind w:firstLineChars="200" w:firstLine="468"/>
        <w:rPr>
          <w:rFonts w:ascii="微软雅黑" w:eastAsia="微软雅黑" w:hAnsi="微软雅黑" w:cs="微软雅黑"/>
          <w:spacing w:val="12"/>
          <w:lang w:eastAsia="zh-CN"/>
        </w:rPr>
      </w:pPr>
      <w:r w:rsidRPr="00011EB4">
        <w:rPr>
          <w:rFonts w:ascii="微软雅黑" w:eastAsia="微软雅黑" w:hAnsi="微软雅黑" w:cs="微软雅黑" w:hint="eastAsia"/>
          <w:spacing w:val="12"/>
          <w:lang w:eastAsia="zh-CN"/>
        </w:rPr>
        <w:t>美国三大股指全线收跌，道指跌</w:t>
      </w:r>
      <w:r w:rsidRPr="00011EB4">
        <w:rPr>
          <w:rFonts w:ascii="微软雅黑" w:eastAsia="微软雅黑" w:hAnsi="微软雅黑" w:cs="微软雅黑"/>
          <w:spacing w:val="12"/>
          <w:lang w:eastAsia="zh-CN"/>
        </w:rPr>
        <w:t>0.95%</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40829</w:t>
      </w:r>
      <w:r w:rsidRPr="00011EB4">
        <w:rPr>
          <w:rFonts w:ascii="微软雅黑" w:eastAsia="微软雅黑" w:hAnsi="微软雅黑" w:cs="微软雅黑" w:hint="eastAsia"/>
          <w:spacing w:val="12"/>
          <w:lang w:eastAsia="zh-CN"/>
        </w:rPr>
        <w:t>点，标普</w:t>
      </w:r>
      <w:r w:rsidRPr="00011EB4">
        <w:rPr>
          <w:rFonts w:ascii="微软雅黑" w:eastAsia="微软雅黑" w:hAnsi="微软雅黑" w:cs="微软雅黑"/>
          <w:spacing w:val="12"/>
          <w:lang w:eastAsia="zh-CN"/>
        </w:rPr>
        <w:t>500</w:t>
      </w:r>
      <w:r w:rsidRPr="00011EB4">
        <w:rPr>
          <w:rFonts w:ascii="微软雅黑" w:eastAsia="微软雅黑" w:hAnsi="微软雅黑" w:cs="微软雅黑" w:hint="eastAsia"/>
          <w:spacing w:val="12"/>
          <w:lang w:eastAsia="zh-CN"/>
        </w:rPr>
        <w:t>指数跌</w:t>
      </w:r>
      <w:r w:rsidRPr="00011EB4">
        <w:rPr>
          <w:rFonts w:ascii="微软雅黑" w:eastAsia="微软雅黑" w:hAnsi="微软雅黑" w:cs="微软雅黑"/>
          <w:spacing w:val="12"/>
          <w:lang w:eastAsia="zh-CN"/>
        </w:rPr>
        <w:t>0.77%</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5606.91</w:t>
      </w:r>
      <w:r w:rsidRPr="00011EB4">
        <w:rPr>
          <w:rFonts w:ascii="微软雅黑" w:eastAsia="微软雅黑" w:hAnsi="微软雅黑" w:cs="微软雅黑" w:hint="eastAsia"/>
          <w:spacing w:val="12"/>
          <w:lang w:eastAsia="zh-CN"/>
        </w:rPr>
        <w:t>点，纳指跌</w:t>
      </w:r>
      <w:r w:rsidRPr="00011EB4">
        <w:rPr>
          <w:rFonts w:ascii="微软雅黑" w:eastAsia="微软雅黑" w:hAnsi="微软雅黑" w:cs="微软雅黑"/>
          <w:spacing w:val="12"/>
          <w:lang w:eastAsia="zh-CN"/>
        </w:rPr>
        <w:t>0.87%</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17689.66</w:t>
      </w:r>
      <w:r w:rsidRPr="00011EB4">
        <w:rPr>
          <w:rFonts w:ascii="微软雅黑" w:eastAsia="微软雅黑" w:hAnsi="微软雅黑" w:cs="微软雅黑" w:hint="eastAsia"/>
          <w:spacing w:val="12"/>
          <w:lang w:eastAsia="zh-CN"/>
        </w:rPr>
        <w:t>点。美元指数跌</w:t>
      </w:r>
      <w:r w:rsidRPr="00011EB4">
        <w:rPr>
          <w:rFonts w:ascii="微软雅黑" w:eastAsia="微软雅黑" w:hAnsi="微软雅黑" w:cs="微软雅黑"/>
          <w:spacing w:val="12"/>
          <w:lang w:eastAsia="zh-CN"/>
        </w:rPr>
        <w:t>0.53%</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99.27</w:t>
      </w:r>
      <w:r w:rsidRPr="00011EB4">
        <w:rPr>
          <w:rFonts w:ascii="微软雅黑" w:eastAsia="微软雅黑" w:hAnsi="微软雅黑" w:cs="微软雅黑" w:hint="eastAsia"/>
          <w:spacing w:val="12"/>
          <w:lang w:eastAsia="zh-CN"/>
        </w:rPr>
        <w:t>，非美货币多数上涨，欧元兑美元涨</w:t>
      </w:r>
      <w:r w:rsidRPr="00011EB4">
        <w:rPr>
          <w:rFonts w:ascii="微软雅黑" w:eastAsia="微软雅黑" w:hAnsi="微软雅黑" w:cs="微软雅黑"/>
          <w:spacing w:val="12"/>
          <w:lang w:eastAsia="zh-CN"/>
        </w:rPr>
        <w:t>0.49%</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1.1371</w:t>
      </w:r>
      <w:r w:rsidRPr="00011EB4">
        <w:rPr>
          <w:rFonts w:ascii="微软雅黑" w:eastAsia="微软雅黑" w:hAnsi="微软雅黑" w:cs="微软雅黑" w:hint="eastAsia"/>
          <w:spacing w:val="12"/>
          <w:lang w:eastAsia="zh-CN"/>
        </w:rPr>
        <w:t>，英镑兑美元涨</w:t>
      </w:r>
      <w:r w:rsidRPr="00011EB4">
        <w:rPr>
          <w:rFonts w:ascii="微软雅黑" w:eastAsia="微软雅黑" w:hAnsi="微软雅黑" w:cs="微软雅黑"/>
          <w:spacing w:val="12"/>
          <w:lang w:eastAsia="zh-CN"/>
        </w:rPr>
        <w:t>0.54%</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1.3369</w:t>
      </w:r>
      <w:r w:rsidRPr="00011EB4">
        <w:rPr>
          <w:rFonts w:ascii="微软雅黑" w:eastAsia="微软雅黑" w:hAnsi="微软雅黑" w:cs="微软雅黑" w:hint="eastAsia"/>
          <w:spacing w:val="12"/>
          <w:lang w:eastAsia="zh-CN"/>
        </w:rPr>
        <w:t>，美元兑日元跌</w:t>
      </w:r>
      <w:r w:rsidRPr="00011EB4">
        <w:rPr>
          <w:rFonts w:ascii="微软雅黑" w:eastAsia="微软雅黑" w:hAnsi="微软雅黑" w:cs="微软雅黑"/>
          <w:spacing w:val="12"/>
          <w:lang w:eastAsia="zh-CN"/>
        </w:rPr>
        <w:t>0.89%</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142.4010</w:t>
      </w:r>
      <w:r w:rsidRPr="00011EB4">
        <w:rPr>
          <w:rFonts w:ascii="微软雅黑" w:eastAsia="微软雅黑" w:hAnsi="微软雅黑" w:cs="微软雅黑" w:hint="eastAsia"/>
          <w:spacing w:val="12"/>
          <w:lang w:eastAsia="zh-CN"/>
        </w:rPr>
        <w:t>，离岸人民币对美元跌</w:t>
      </w:r>
      <w:r w:rsidRPr="00011EB4">
        <w:rPr>
          <w:rFonts w:ascii="微软雅黑" w:eastAsia="微软雅黑" w:hAnsi="微软雅黑" w:cs="微软雅黑"/>
          <w:spacing w:val="12"/>
          <w:lang w:eastAsia="zh-CN"/>
        </w:rPr>
        <w:t>74</w:t>
      </w:r>
      <w:r w:rsidRPr="00011EB4">
        <w:rPr>
          <w:rFonts w:ascii="微软雅黑" w:eastAsia="微软雅黑" w:hAnsi="微软雅黑" w:cs="微软雅黑" w:hint="eastAsia"/>
          <w:spacing w:val="12"/>
          <w:lang w:eastAsia="zh-CN"/>
        </w:rPr>
        <w:t>个基点报</w:t>
      </w:r>
      <w:r w:rsidRPr="00011EB4">
        <w:rPr>
          <w:rFonts w:ascii="微软雅黑" w:eastAsia="微软雅黑" w:hAnsi="微软雅黑" w:cs="微软雅黑"/>
          <w:spacing w:val="12"/>
          <w:lang w:eastAsia="zh-CN"/>
        </w:rPr>
        <w:t>7.2080</w:t>
      </w:r>
      <w:r w:rsidRPr="00011EB4">
        <w:rPr>
          <w:rFonts w:ascii="微软雅黑" w:eastAsia="微软雅黑" w:hAnsi="微软雅黑" w:cs="微软雅黑" w:hint="eastAsia"/>
          <w:spacing w:val="12"/>
          <w:lang w:eastAsia="zh-CN"/>
        </w:rPr>
        <w:t>。国际油价大幅走高，美油主力合约收涨</w:t>
      </w:r>
      <w:r w:rsidRPr="00011EB4">
        <w:rPr>
          <w:rFonts w:ascii="微软雅黑" w:eastAsia="微软雅黑" w:hAnsi="微软雅黑" w:cs="微软雅黑"/>
          <w:spacing w:val="12"/>
          <w:lang w:eastAsia="zh-CN"/>
        </w:rPr>
        <w:t>3.27%</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59.00</w:t>
      </w:r>
      <w:r w:rsidRPr="00011EB4">
        <w:rPr>
          <w:rFonts w:ascii="微软雅黑" w:eastAsia="微软雅黑" w:hAnsi="微软雅黑" w:cs="微软雅黑" w:hint="eastAsia"/>
          <w:spacing w:val="12"/>
          <w:lang w:eastAsia="zh-CN"/>
        </w:rPr>
        <w:t>美元</w:t>
      </w:r>
      <w:r w:rsidRPr="00011EB4">
        <w:rPr>
          <w:rFonts w:ascii="微软雅黑" w:eastAsia="微软雅黑" w:hAnsi="微软雅黑" w:cs="微软雅黑"/>
          <w:spacing w:val="12"/>
          <w:lang w:eastAsia="zh-CN"/>
        </w:rPr>
        <w:t>/</w:t>
      </w:r>
      <w:r w:rsidRPr="00011EB4">
        <w:rPr>
          <w:rFonts w:ascii="微软雅黑" w:eastAsia="微软雅黑" w:hAnsi="微软雅黑" w:cs="微软雅黑" w:hint="eastAsia"/>
          <w:spacing w:val="12"/>
          <w:lang w:eastAsia="zh-CN"/>
        </w:rPr>
        <w:t>桶；布伦特原油主力合约涨</w:t>
      </w:r>
      <w:r w:rsidRPr="00011EB4">
        <w:rPr>
          <w:rFonts w:ascii="微软雅黑" w:eastAsia="微软雅黑" w:hAnsi="微软雅黑" w:cs="微软雅黑"/>
          <w:spacing w:val="12"/>
          <w:lang w:eastAsia="zh-CN"/>
        </w:rPr>
        <w:t>3.01%</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62.04</w:t>
      </w:r>
      <w:r w:rsidRPr="00011EB4">
        <w:rPr>
          <w:rFonts w:ascii="微软雅黑" w:eastAsia="微软雅黑" w:hAnsi="微软雅黑" w:cs="微软雅黑" w:hint="eastAsia"/>
          <w:spacing w:val="12"/>
          <w:lang w:eastAsia="zh-CN"/>
        </w:rPr>
        <w:t>美元</w:t>
      </w:r>
      <w:r w:rsidRPr="00011EB4">
        <w:rPr>
          <w:rFonts w:ascii="微软雅黑" w:eastAsia="微软雅黑" w:hAnsi="微软雅黑" w:cs="微软雅黑"/>
          <w:spacing w:val="12"/>
          <w:lang w:eastAsia="zh-CN"/>
        </w:rPr>
        <w:t>/</w:t>
      </w:r>
      <w:r w:rsidRPr="00011EB4">
        <w:rPr>
          <w:rFonts w:ascii="微软雅黑" w:eastAsia="微软雅黑" w:hAnsi="微软雅黑" w:cs="微软雅黑" w:hint="eastAsia"/>
          <w:spacing w:val="12"/>
          <w:lang w:eastAsia="zh-CN"/>
        </w:rPr>
        <w:t>桶。国际贵金属期货普遍收涨，</w:t>
      </w:r>
      <w:r w:rsidRPr="00011EB4">
        <w:rPr>
          <w:rFonts w:ascii="微软雅黑" w:eastAsia="微软雅黑" w:hAnsi="微软雅黑" w:cs="微软雅黑"/>
          <w:spacing w:val="12"/>
          <w:lang w:eastAsia="zh-CN"/>
        </w:rPr>
        <w:t>COMEX</w:t>
      </w:r>
      <w:r w:rsidRPr="00011EB4">
        <w:rPr>
          <w:rFonts w:ascii="微软雅黑" w:eastAsia="微软雅黑" w:hAnsi="微软雅黑" w:cs="微软雅黑" w:hint="eastAsia"/>
          <w:spacing w:val="12"/>
          <w:lang w:eastAsia="zh-CN"/>
        </w:rPr>
        <w:t>黄金期货涨</w:t>
      </w:r>
      <w:r w:rsidRPr="00011EB4">
        <w:rPr>
          <w:rFonts w:ascii="微软雅黑" w:eastAsia="微软雅黑" w:hAnsi="微软雅黑" w:cs="微软雅黑"/>
          <w:spacing w:val="12"/>
          <w:lang w:eastAsia="zh-CN"/>
        </w:rPr>
        <w:t>3.60%</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3441.80</w:t>
      </w:r>
      <w:r w:rsidRPr="00011EB4">
        <w:rPr>
          <w:rFonts w:ascii="微软雅黑" w:eastAsia="微软雅黑" w:hAnsi="微软雅黑" w:cs="微软雅黑" w:hint="eastAsia"/>
          <w:spacing w:val="12"/>
          <w:lang w:eastAsia="zh-CN"/>
        </w:rPr>
        <w:t>美元</w:t>
      </w:r>
      <w:r w:rsidRPr="00011EB4">
        <w:rPr>
          <w:rFonts w:ascii="微软雅黑" w:eastAsia="微软雅黑" w:hAnsi="微软雅黑" w:cs="微软雅黑"/>
          <w:spacing w:val="12"/>
          <w:lang w:eastAsia="zh-CN"/>
        </w:rPr>
        <w:t>/</w:t>
      </w:r>
      <w:r w:rsidRPr="00011EB4">
        <w:rPr>
          <w:rFonts w:ascii="微软雅黑" w:eastAsia="微软雅黑" w:hAnsi="微软雅黑" w:cs="微软雅黑" w:hint="eastAsia"/>
          <w:spacing w:val="12"/>
          <w:lang w:eastAsia="zh-CN"/>
        </w:rPr>
        <w:t>盎司，</w:t>
      </w:r>
      <w:r w:rsidRPr="00011EB4">
        <w:rPr>
          <w:rFonts w:ascii="微软雅黑" w:eastAsia="微软雅黑" w:hAnsi="微软雅黑" w:cs="微软雅黑"/>
          <w:spacing w:val="12"/>
          <w:lang w:eastAsia="zh-CN"/>
        </w:rPr>
        <w:t>COMEX</w:t>
      </w:r>
      <w:r w:rsidRPr="00011EB4">
        <w:rPr>
          <w:rFonts w:ascii="微软雅黑" w:eastAsia="微软雅黑" w:hAnsi="微软雅黑" w:cs="微软雅黑" w:hint="eastAsia"/>
          <w:spacing w:val="12"/>
          <w:lang w:eastAsia="zh-CN"/>
        </w:rPr>
        <w:t>白银期货涨</w:t>
      </w:r>
      <w:r w:rsidRPr="00011EB4">
        <w:rPr>
          <w:rFonts w:ascii="微软雅黑" w:eastAsia="微软雅黑" w:hAnsi="微软雅黑" w:cs="微软雅黑"/>
          <w:spacing w:val="12"/>
          <w:lang w:eastAsia="zh-CN"/>
        </w:rPr>
        <w:t>2.96%</w:t>
      </w:r>
      <w:r w:rsidRPr="00011EB4">
        <w:rPr>
          <w:rFonts w:ascii="微软雅黑" w:eastAsia="微软雅黑" w:hAnsi="微软雅黑" w:cs="微软雅黑" w:hint="eastAsia"/>
          <w:spacing w:val="12"/>
          <w:lang w:eastAsia="zh-CN"/>
        </w:rPr>
        <w:t>报</w:t>
      </w:r>
      <w:r w:rsidRPr="00011EB4">
        <w:rPr>
          <w:rFonts w:ascii="微软雅黑" w:eastAsia="微软雅黑" w:hAnsi="微软雅黑" w:cs="微软雅黑"/>
          <w:spacing w:val="12"/>
          <w:lang w:eastAsia="zh-CN"/>
        </w:rPr>
        <w:t>33.44</w:t>
      </w:r>
      <w:r w:rsidRPr="00011EB4">
        <w:rPr>
          <w:rFonts w:ascii="微软雅黑" w:eastAsia="微软雅黑" w:hAnsi="微软雅黑" w:cs="微软雅黑" w:hint="eastAsia"/>
          <w:spacing w:val="12"/>
          <w:lang w:eastAsia="zh-CN"/>
        </w:rPr>
        <w:t>美元</w:t>
      </w:r>
      <w:r w:rsidRPr="00011EB4">
        <w:rPr>
          <w:rFonts w:ascii="微软雅黑" w:eastAsia="微软雅黑" w:hAnsi="微软雅黑" w:cs="微软雅黑"/>
          <w:spacing w:val="12"/>
          <w:lang w:eastAsia="zh-CN"/>
        </w:rPr>
        <w:t>/</w:t>
      </w:r>
      <w:r w:rsidRPr="00011EB4">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D235EF">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0.34</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41</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CE2DAA">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0.88</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67.82</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102DDCB0" w:rsidR="007A7903" w:rsidRPr="0022448B" w:rsidRDefault="00011EB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979AF93" wp14:editId="5F47BCAF">
            <wp:extent cx="6150443" cy="3859786"/>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415" cy="386855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1D2145FD"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011EB4" w:rsidRPr="00011EB4">
        <w:rPr>
          <w:rFonts w:ascii="微软雅黑" w:eastAsia="微软雅黑" w:hAnsi="微软雅黑" w:cs="微软雅黑" w:hint="eastAsia"/>
          <w:color w:val="auto"/>
          <w:spacing w:val="4"/>
          <w:lang w:eastAsia="zh-CN"/>
        </w:rPr>
        <w:t>在美联储议息会议召开前夕，号称“美联储传声筒”的尼克·蒂米劳斯发文称，美联储正面临两难境地，并暗示美联储可能会暂缓降息。目前，市场普遍预期美联储将</w:t>
      </w:r>
      <w:r w:rsidR="00011EB4" w:rsidRPr="00011EB4">
        <w:rPr>
          <w:rFonts w:ascii="微软雅黑" w:eastAsia="微软雅黑" w:hAnsi="微软雅黑" w:cs="微软雅黑"/>
          <w:color w:val="auto"/>
          <w:spacing w:val="4"/>
          <w:lang w:eastAsia="zh-CN"/>
        </w:rPr>
        <w:t>5</w:t>
      </w:r>
      <w:r w:rsidR="00011EB4" w:rsidRPr="00011EB4">
        <w:rPr>
          <w:rFonts w:ascii="微软雅黑" w:eastAsia="微软雅黑" w:hAnsi="微软雅黑" w:cs="微软雅黑" w:hint="eastAsia"/>
          <w:color w:val="auto"/>
          <w:spacing w:val="4"/>
          <w:lang w:eastAsia="zh-CN"/>
        </w:rPr>
        <w:t>月会议上维持利率不变。相比利率决议，市场显然更关注美联储主席鲍威尔将释放何种政策基调，将如何解读关税政策的影响。</w:t>
      </w:r>
      <w:r w:rsidRPr="00587742">
        <w:rPr>
          <w:rFonts w:ascii="微软雅黑" w:eastAsia="微软雅黑" w:hAnsi="微软雅黑" w:cs="微软雅黑" w:hint="eastAsia"/>
          <w:color w:val="auto"/>
          <w:spacing w:val="4"/>
          <w:lang w:eastAsia="zh-CN"/>
        </w:rPr>
        <w:t>】</w:t>
      </w:r>
    </w:p>
    <w:p w14:paraId="4838260F" w14:textId="77777777" w:rsidR="00011EB4" w:rsidRDefault="00D235EF" w:rsidP="00011EB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00011EB4" w:rsidRPr="00011EB4">
        <w:rPr>
          <w:rFonts w:ascii="微软雅黑" w:eastAsia="微软雅黑" w:hAnsi="微软雅黑" w:cs="微软雅黑" w:hint="eastAsia"/>
          <w:color w:val="auto"/>
          <w:spacing w:val="4"/>
          <w:lang w:eastAsia="zh-CN"/>
        </w:rPr>
        <w:t>美国财长贝森特重申贸易协议可能最早于本周达成。贝森特表示，没有任何数据表明美国正处于衰退之中；预计第一季度</w:t>
      </w:r>
      <w:r w:rsidR="00011EB4" w:rsidRPr="00011EB4">
        <w:rPr>
          <w:rFonts w:ascii="微软雅黑" w:eastAsia="微软雅黑" w:hAnsi="微软雅黑" w:cs="微软雅黑"/>
          <w:color w:val="auto"/>
          <w:spacing w:val="4"/>
          <w:lang w:eastAsia="zh-CN"/>
        </w:rPr>
        <w:t>GDP</w:t>
      </w:r>
      <w:r w:rsidR="00011EB4" w:rsidRPr="00011EB4">
        <w:rPr>
          <w:rFonts w:ascii="微软雅黑" w:eastAsia="微软雅黑" w:hAnsi="微软雅黑" w:cs="微软雅黑" w:hint="eastAsia"/>
          <w:color w:val="auto"/>
          <w:spacing w:val="4"/>
          <w:lang w:eastAsia="zh-CN"/>
        </w:rPr>
        <w:t>数据将上调。</w:t>
      </w:r>
      <w:r>
        <w:rPr>
          <w:rFonts w:ascii="微软雅黑" w:eastAsia="微软雅黑" w:hAnsi="微软雅黑" w:cs="微软雅黑"/>
          <w:color w:val="auto"/>
          <w:spacing w:val="4"/>
          <w:lang w:eastAsia="zh-CN"/>
        </w:rPr>
        <w:t>】</w:t>
      </w:r>
    </w:p>
    <w:p w14:paraId="22A50DCC" w14:textId="618E6DD2" w:rsidR="00D235EF" w:rsidRDefault="00011EB4"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011EB4">
        <w:rPr>
          <w:rFonts w:ascii="微软雅黑" w:eastAsia="微软雅黑" w:hAnsi="微软雅黑" w:cs="微软雅黑" w:hint="eastAsia"/>
          <w:color w:val="auto"/>
          <w:spacing w:val="4"/>
          <w:lang w:eastAsia="zh-CN"/>
        </w:rPr>
        <w:t>美国商务部公布数据显示，由于企业在关税实施前增加商品进口，美国</w:t>
      </w:r>
      <w:r w:rsidRPr="00011EB4">
        <w:rPr>
          <w:rFonts w:ascii="微软雅黑" w:eastAsia="微软雅黑" w:hAnsi="微软雅黑" w:cs="微软雅黑"/>
          <w:color w:val="auto"/>
          <w:spacing w:val="4"/>
          <w:lang w:eastAsia="zh-CN"/>
        </w:rPr>
        <w:t>3</w:t>
      </w:r>
      <w:r w:rsidRPr="00011EB4">
        <w:rPr>
          <w:rFonts w:ascii="微软雅黑" w:eastAsia="微软雅黑" w:hAnsi="微软雅黑" w:cs="微软雅黑" w:hint="eastAsia"/>
          <w:color w:val="auto"/>
          <w:spacing w:val="4"/>
          <w:lang w:eastAsia="zh-CN"/>
        </w:rPr>
        <w:t>月贸易逆差环比增长</w:t>
      </w:r>
      <w:r w:rsidRPr="00011EB4">
        <w:rPr>
          <w:rFonts w:ascii="微软雅黑" w:eastAsia="微软雅黑" w:hAnsi="微软雅黑" w:cs="微软雅黑"/>
          <w:color w:val="auto"/>
          <w:spacing w:val="4"/>
          <w:lang w:eastAsia="zh-CN"/>
        </w:rPr>
        <w:t>14%</w:t>
      </w:r>
      <w:r w:rsidRPr="00011EB4">
        <w:rPr>
          <w:rFonts w:ascii="微软雅黑" w:eastAsia="微软雅黑" w:hAnsi="微软雅黑" w:cs="微软雅黑" w:hint="eastAsia"/>
          <w:color w:val="auto"/>
          <w:spacing w:val="4"/>
          <w:lang w:eastAsia="zh-CN"/>
        </w:rPr>
        <w:t>，扩大至创纪录的</w:t>
      </w:r>
      <w:r w:rsidRPr="00011EB4">
        <w:rPr>
          <w:rFonts w:ascii="微软雅黑" w:eastAsia="微软雅黑" w:hAnsi="微软雅黑" w:cs="微软雅黑"/>
          <w:color w:val="auto"/>
          <w:spacing w:val="4"/>
          <w:lang w:eastAsia="zh-CN"/>
        </w:rPr>
        <w:t>1405</w:t>
      </w:r>
      <w:r w:rsidRPr="00011EB4">
        <w:rPr>
          <w:rFonts w:ascii="微软雅黑" w:eastAsia="微软雅黑" w:hAnsi="微软雅黑" w:cs="微软雅黑" w:hint="eastAsia"/>
          <w:color w:val="auto"/>
          <w:spacing w:val="4"/>
          <w:lang w:eastAsia="zh-CN"/>
        </w:rPr>
        <w:t>亿美元，高于市场预期。进口增长</w:t>
      </w:r>
      <w:r w:rsidRPr="00011EB4">
        <w:rPr>
          <w:rFonts w:ascii="微软雅黑" w:eastAsia="微软雅黑" w:hAnsi="微软雅黑" w:cs="微软雅黑"/>
          <w:color w:val="auto"/>
          <w:spacing w:val="4"/>
          <w:lang w:eastAsia="zh-CN"/>
        </w:rPr>
        <w:t>4.4%</w:t>
      </w:r>
      <w:r w:rsidRPr="00011EB4">
        <w:rPr>
          <w:rFonts w:ascii="微软雅黑" w:eastAsia="微软雅黑" w:hAnsi="微软雅黑" w:cs="微软雅黑" w:hint="eastAsia"/>
          <w:color w:val="auto"/>
          <w:spacing w:val="4"/>
          <w:lang w:eastAsia="zh-CN"/>
        </w:rPr>
        <w:t>，达到创纪录的</w:t>
      </w:r>
      <w:r w:rsidRPr="00011EB4">
        <w:rPr>
          <w:rFonts w:ascii="微软雅黑" w:eastAsia="微软雅黑" w:hAnsi="微软雅黑" w:cs="微软雅黑"/>
          <w:color w:val="auto"/>
          <w:spacing w:val="4"/>
          <w:lang w:eastAsia="zh-CN"/>
        </w:rPr>
        <w:t>4190</w:t>
      </w:r>
      <w:r w:rsidRPr="00011EB4">
        <w:rPr>
          <w:rFonts w:ascii="微软雅黑" w:eastAsia="微软雅黑" w:hAnsi="微软雅黑" w:cs="微软雅黑" w:hint="eastAsia"/>
          <w:color w:val="auto"/>
          <w:spacing w:val="4"/>
          <w:lang w:eastAsia="zh-CN"/>
        </w:rPr>
        <w:t>亿美元；出口小幅上涨</w:t>
      </w:r>
      <w:r w:rsidRPr="00011EB4">
        <w:rPr>
          <w:rFonts w:ascii="微软雅黑" w:eastAsia="微软雅黑" w:hAnsi="微软雅黑" w:cs="微软雅黑"/>
          <w:color w:val="auto"/>
          <w:spacing w:val="4"/>
          <w:lang w:eastAsia="zh-CN"/>
        </w:rPr>
        <w:t>0.2%</w:t>
      </w:r>
      <w:r w:rsidRPr="00011EB4">
        <w:rPr>
          <w:rFonts w:ascii="微软雅黑" w:eastAsia="微软雅黑" w:hAnsi="微软雅黑" w:cs="微软雅黑" w:hint="eastAsia"/>
          <w:color w:val="auto"/>
          <w:spacing w:val="4"/>
          <w:lang w:eastAsia="zh-CN"/>
        </w:rPr>
        <w:t>。最新供应链数据显示，大豆、玉米和牛肉等农产品的出口受到严重冲击。</w:t>
      </w:r>
      <w:r>
        <w:rPr>
          <w:rFonts w:ascii="微软雅黑" w:eastAsia="微软雅黑" w:hAnsi="微软雅黑" w:cs="微软雅黑" w:hint="eastAsia"/>
          <w:color w:val="auto"/>
          <w:spacing w:val="4"/>
          <w:lang w:eastAsia="zh-CN"/>
        </w:rPr>
        <w:t>】</w:t>
      </w:r>
    </w:p>
    <w:p w14:paraId="70283BC7" w14:textId="440FC4A4"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011EB4" w:rsidRPr="00011EB4">
        <w:rPr>
          <w:rFonts w:ascii="微软雅黑" w:eastAsia="微软雅黑" w:hAnsi="微软雅黑" w:cs="微软雅黑" w:hint="eastAsia"/>
          <w:color w:val="auto"/>
          <w:spacing w:val="4"/>
          <w:lang w:eastAsia="zh-CN"/>
        </w:rPr>
        <w:t>欧盟贸易专员谢夫乔维奇表示，将对美国对欧盟产品征收大量关税制定反制措施，并将考虑所有选项。欧盟预计特朗普关税政策将波及</w:t>
      </w:r>
      <w:r w:rsidR="00011EB4" w:rsidRPr="00011EB4">
        <w:rPr>
          <w:rFonts w:ascii="微软雅黑" w:eastAsia="微软雅黑" w:hAnsi="微软雅黑" w:cs="微软雅黑"/>
          <w:color w:val="auto"/>
          <w:spacing w:val="4"/>
          <w:lang w:eastAsia="zh-CN"/>
        </w:rPr>
        <w:t>5490</w:t>
      </w:r>
      <w:r w:rsidR="00011EB4" w:rsidRPr="00011EB4">
        <w:rPr>
          <w:rFonts w:ascii="微软雅黑" w:eastAsia="微软雅黑" w:hAnsi="微软雅黑" w:cs="微软雅黑" w:hint="eastAsia"/>
          <w:color w:val="auto"/>
          <w:spacing w:val="4"/>
          <w:lang w:eastAsia="zh-CN"/>
        </w:rPr>
        <w:t>亿欧元对美出口规模。另据知情人士透露，如果谈判失败，欧盟计划对价值</w:t>
      </w:r>
      <w:r w:rsidR="00011EB4" w:rsidRPr="00011EB4">
        <w:rPr>
          <w:rFonts w:ascii="微软雅黑" w:eastAsia="微软雅黑" w:hAnsi="微软雅黑" w:cs="微软雅黑"/>
          <w:color w:val="auto"/>
          <w:spacing w:val="4"/>
          <w:lang w:eastAsia="zh-CN"/>
        </w:rPr>
        <w:t>1000</w:t>
      </w:r>
      <w:r w:rsidR="00011EB4" w:rsidRPr="00011EB4">
        <w:rPr>
          <w:rFonts w:ascii="微软雅黑" w:eastAsia="微软雅黑" w:hAnsi="微软雅黑" w:cs="微软雅黑" w:hint="eastAsia"/>
          <w:color w:val="auto"/>
          <w:spacing w:val="4"/>
          <w:lang w:eastAsia="zh-CN"/>
        </w:rPr>
        <w:t>亿欧元的美国商品加征关税。</w:t>
      </w:r>
      <w:r>
        <w:rPr>
          <w:rFonts w:ascii="微软雅黑" w:eastAsia="微软雅黑" w:hAnsi="微软雅黑" w:cs="微软雅黑" w:hint="eastAsia"/>
          <w:color w:val="auto"/>
          <w:spacing w:val="4"/>
          <w:lang w:eastAsia="zh-CN"/>
        </w:rPr>
        <w:t>】</w:t>
      </w:r>
      <w:bookmarkStart w:id="0" w:name="_GoBack"/>
      <w:bookmarkEnd w:id="0"/>
    </w:p>
    <w:p w14:paraId="6238AAAA" w14:textId="77777777" w:rsidR="00011EB4" w:rsidRDefault="00011EB4" w:rsidP="00011EB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011EB4">
        <w:rPr>
          <w:rFonts w:ascii="微软雅黑" w:eastAsia="微软雅黑" w:hAnsi="微软雅黑" w:cs="微软雅黑" w:hint="eastAsia"/>
          <w:color w:val="auto"/>
          <w:spacing w:val="4"/>
          <w:lang w:eastAsia="zh-CN"/>
        </w:rPr>
        <w:t>乌克兰最高拉达外交政策委员会批准与美国达成的矿产协议法律草案，随后乌最高拉达将于</w:t>
      </w:r>
      <w:r w:rsidRPr="00011EB4">
        <w:rPr>
          <w:rFonts w:ascii="微软雅黑" w:eastAsia="微软雅黑" w:hAnsi="微软雅黑" w:cs="微软雅黑"/>
          <w:color w:val="auto"/>
          <w:spacing w:val="4"/>
          <w:lang w:eastAsia="zh-CN"/>
        </w:rPr>
        <w:t>8</w:t>
      </w:r>
      <w:r w:rsidRPr="00011EB4">
        <w:rPr>
          <w:rFonts w:ascii="微软雅黑" w:eastAsia="微软雅黑" w:hAnsi="微软雅黑" w:cs="微软雅黑" w:hint="eastAsia"/>
          <w:color w:val="auto"/>
          <w:spacing w:val="4"/>
          <w:lang w:eastAsia="zh-CN"/>
        </w:rPr>
        <w:t>日举行全体会议对草案进行投票。</w:t>
      </w:r>
      <w:r>
        <w:rPr>
          <w:rFonts w:ascii="微软雅黑" w:eastAsia="微软雅黑" w:hAnsi="微软雅黑" w:cs="微软雅黑" w:hint="eastAsia"/>
          <w:color w:val="auto"/>
          <w:spacing w:val="4"/>
          <w:lang w:eastAsia="zh-CN"/>
        </w:rPr>
        <w:t>】</w:t>
      </w:r>
    </w:p>
    <w:p w14:paraId="5DF3671C" w14:textId="19FF7B24"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11EB4" w:rsidRPr="00011EB4">
        <w:rPr>
          <w:rFonts w:ascii="微软雅黑" w:eastAsia="微软雅黑" w:hAnsi="微软雅黑" w:cs="微软雅黑" w:hint="eastAsia"/>
          <w:color w:val="auto"/>
          <w:spacing w:val="4"/>
          <w:lang w:eastAsia="zh-CN"/>
        </w:rPr>
        <w:t>在围绕美国特朗普政府对等关税的日美谈判中，美方不仅拒绝取消</w:t>
      </w:r>
      <w:r w:rsidR="00011EB4" w:rsidRPr="00011EB4">
        <w:rPr>
          <w:rFonts w:ascii="微软雅黑" w:eastAsia="微软雅黑" w:hAnsi="微软雅黑" w:cs="微软雅黑"/>
          <w:color w:val="auto"/>
          <w:spacing w:val="4"/>
          <w:lang w:eastAsia="zh-CN"/>
        </w:rPr>
        <w:t>10%</w:t>
      </w:r>
      <w:r w:rsidR="00011EB4" w:rsidRPr="00011EB4">
        <w:rPr>
          <w:rFonts w:ascii="微软雅黑" w:eastAsia="微软雅黑" w:hAnsi="微软雅黑" w:cs="微软雅黑" w:hint="eastAsia"/>
          <w:color w:val="auto"/>
          <w:spacing w:val="4"/>
          <w:lang w:eastAsia="zh-CN"/>
        </w:rPr>
        <w:t>基准关税，还拒绝取消针对日本增加的</w:t>
      </w:r>
      <w:r w:rsidR="00011EB4" w:rsidRPr="00011EB4">
        <w:rPr>
          <w:rFonts w:ascii="微软雅黑" w:eastAsia="微软雅黑" w:hAnsi="微软雅黑" w:cs="微软雅黑"/>
          <w:color w:val="auto"/>
          <w:spacing w:val="4"/>
          <w:lang w:eastAsia="zh-CN"/>
        </w:rPr>
        <w:t>14%</w:t>
      </w:r>
      <w:r w:rsidR="00011EB4" w:rsidRPr="00011EB4">
        <w:rPr>
          <w:rFonts w:ascii="微软雅黑" w:eastAsia="微软雅黑" w:hAnsi="微软雅黑" w:cs="微软雅黑" w:hint="eastAsia"/>
          <w:color w:val="auto"/>
          <w:spacing w:val="4"/>
          <w:lang w:eastAsia="zh-CN"/>
        </w:rPr>
        <w:t>关税，仅愿意与日本商讨对等关税针对性增加部分。这对要求全面取消关税的日本而言形势极为严峻。</w:t>
      </w:r>
      <w:r>
        <w:rPr>
          <w:rFonts w:ascii="微软雅黑" w:eastAsia="微软雅黑" w:hAnsi="微软雅黑" w:cs="微软雅黑" w:hint="eastAsia"/>
          <w:color w:val="auto"/>
          <w:spacing w:val="4"/>
          <w:lang w:eastAsia="zh-CN"/>
        </w:rPr>
        <w:t>】</w:t>
      </w:r>
    </w:p>
    <w:p w14:paraId="248F14BB" w14:textId="59345DAC"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31C9B766" w:rsidR="004B3C06" w:rsidRPr="00D50E47" w:rsidRDefault="004B3C06" w:rsidP="00975EA9">
            <w:pPr>
              <w:pStyle w:val="TableText"/>
              <w:spacing w:before="230" w:line="191" w:lineRule="auto"/>
              <w:ind w:left="210" w:right="210" w:firstLineChars="0" w:firstLine="0"/>
              <w:jc w:val="left"/>
            </w:pPr>
            <w:r w:rsidRPr="004B3C06">
              <w:t>2025/0</w:t>
            </w:r>
            <w:r w:rsidR="00975EA9">
              <w:t>5</w:t>
            </w:r>
            <w:r w:rsidRPr="004B3C06">
              <w:t>/</w:t>
            </w:r>
            <w:r w:rsidR="00975EA9">
              <w:t>07</w:t>
            </w:r>
          </w:p>
        </w:tc>
        <w:tc>
          <w:tcPr>
            <w:tcW w:w="1314" w:type="dxa"/>
            <w:shd w:val="clear" w:color="auto" w:fill="auto"/>
          </w:tcPr>
          <w:p w14:paraId="5F26D618" w14:textId="5E9D8524" w:rsidR="004B3C06" w:rsidRDefault="003B09B1" w:rsidP="00F1090A">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6FF04862" w14:textId="5E1F1952" w:rsidR="004B3C06" w:rsidRPr="00DC11C4" w:rsidRDefault="00011EB4" w:rsidP="00F1090A">
            <w:pPr>
              <w:pStyle w:val="TableText"/>
              <w:spacing w:before="221" w:line="180" w:lineRule="auto"/>
              <w:ind w:left="210" w:right="210"/>
              <w:rPr>
                <w:lang w:eastAsia="zh-CN"/>
              </w:rPr>
            </w:pPr>
            <w:r w:rsidRPr="00011EB4">
              <w:rPr>
                <w:rFonts w:hint="eastAsia"/>
                <w:lang w:eastAsia="zh-CN"/>
              </w:rPr>
              <w:t>欧元区</w:t>
            </w:r>
            <w:r w:rsidRPr="00011EB4">
              <w:rPr>
                <w:lang w:eastAsia="zh-CN"/>
              </w:rPr>
              <w:t>3</w:t>
            </w:r>
            <w:r w:rsidRPr="00011EB4">
              <w:rPr>
                <w:rFonts w:hint="eastAsia"/>
                <w:lang w:eastAsia="zh-CN"/>
              </w:rPr>
              <w:t>月零售销售月率</w:t>
            </w:r>
          </w:p>
        </w:tc>
      </w:tr>
      <w:tr w:rsidR="00C742BA" w:rsidRPr="00C742BA" w14:paraId="426F7EB4" w14:textId="77777777" w:rsidTr="00DE06D1">
        <w:trPr>
          <w:trHeight w:val="620"/>
        </w:trPr>
        <w:tc>
          <w:tcPr>
            <w:tcW w:w="1701" w:type="dxa"/>
            <w:shd w:val="clear" w:color="auto" w:fill="DAE3F4" w:themeFill="accent1" w:themeFillTint="33"/>
          </w:tcPr>
          <w:p w14:paraId="51D958E2" w14:textId="43615298" w:rsidR="00C742BA" w:rsidRPr="004B3C06" w:rsidRDefault="00975EA9" w:rsidP="00C742BA">
            <w:pPr>
              <w:pStyle w:val="TableText"/>
              <w:spacing w:before="230" w:line="191" w:lineRule="auto"/>
              <w:ind w:left="210" w:right="210" w:firstLineChars="0" w:firstLine="0"/>
              <w:jc w:val="left"/>
              <w:rPr>
                <w:lang w:eastAsia="zh-CN"/>
              </w:rPr>
            </w:pPr>
            <w:r w:rsidRPr="00975EA9">
              <w:rPr>
                <w:lang w:eastAsia="zh-CN"/>
              </w:rPr>
              <w:t>2025/05/07</w:t>
            </w:r>
          </w:p>
        </w:tc>
        <w:tc>
          <w:tcPr>
            <w:tcW w:w="1314" w:type="dxa"/>
            <w:shd w:val="clear" w:color="auto" w:fill="DAE3F4" w:themeFill="accent1" w:themeFillTint="33"/>
          </w:tcPr>
          <w:p w14:paraId="1A33A8AD" w14:textId="6736522A" w:rsidR="00C742BA" w:rsidRDefault="00975EA9" w:rsidP="00C742BA">
            <w:pPr>
              <w:pStyle w:val="TableText"/>
              <w:spacing w:before="245" w:line="172" w:lineRule="auto"/>
              <w:ind w:left="210" w:right="210" w:firstLineChars="100" w:firstLine="196"/>
              <w:rPr>
                <w:lang w:eastAsia="zh-CN"/>
              </w:rPr>
            </w:pPr>
            <w:r>
              <w:rPr>
                <w:lang w:eastAsia="zh-CN"/>
              </w:rPr>
              <w:t>22:30</w:t>
            </w:r>
          </w:p>
        </w:tc>
        <w:tc>
          <w:tcPr>
            <w:tcW w:w="6344" w:type="dxa"/>
            <w:shd w:val="clear" w:color="auto" w:fill="DAE3F4" w:themeFill="accent1" w:themeFillTint="33"/>
          </w:tcPr>
          <w:p w14:paraId="4ADAAEC4" w14:textId="6FFB8F53" w:rsidR="00C742BA" w:rsidRPr="00DE06D1" w:rsidRDefault="00011EB4" w:rsidP="00C742BA">
            <w:pPr>
              <w:pStyle w:val="TableText"/>
              <w:spacing w:before="221" w:line="180" w:lineRule="auto"/>
              <w:ind w:left="210" w:right="210"/>
              <w:rPr>
                <w:lang w:eastAsia="zh-CN"/>
              </w:rPr>
            </w:pPr>
            <w:r w:rsidRPr="00011EB4">
              <w:rPr>
                <w:rFonts w:hint="eastAsia"/>
                <w:lang w:eastAsia="zh-CN"/>
              </w:rPr>
              <w:t>美国至</w:t>
            </w:r>
            <w:r w:rsidRPr="00011EB4">
              <w:rPr>
                <w:lang w:eastAsia="zh-CN"/>
              </w:rPr>
              <w:t>5</w:t>
            </w:r>
            <w:r w:rsidRPr="00011EB4">
              <w:rPr>
                <w:rFonts w:hint="eastAsia"/>
                <w:lang w:eastAsia="zh-CN"/>
              </w:rPr>
              <w:t>月</w:t>
            </w:r>
            <w:r w:rsidRPr="00011EB4">
              <w:rPr>
                <w:lang w:eastAsia="zh-CN"/>
              </w:rPr>
              <w:t>2</w:t>
            </w:r>
            <w:r w:rsidRPr="00011EB4">
              <w:rPr>
                <w:rFonts w:hint="eastAsia"/>
                <w:lang w:eastAsia="zh-CN"/>
              </w:rPr>
              <w:t>日当周</w:t>
            </w:r>
            <w:r w:rsidRPr="00011EB4">
              <w:rPr>
                <w:lang w:eastAsia="zh-CN"/>
              </w:rPr>
              <w:t>EIA</w:t>
            </w:r>
            <w:r w:rsidRPr="00011EB4">
              <w:rPr>
                <w:rFonts w:hint="eastAsia"/>
                <w:lang w:eastAsia="zh-CN"/>
              </w:rPr>
              <w:t>原油库存</w:t>
            </w:r>
            <w:r w:rsidRPr="00011EB4">
              <w:rPr>
                <w:lang w:eastAsia="zh-CN"/>
              </w:rPr>
              <w:t>(</w:t>
            </w:r>
            <w:r w:rsidRPr="00011EB4">
              <w:rPr>
                <w:rFonts w:hint="eastAsia"/>
                <w:lang w:eastAsia="zh-CN"/>
              </w:rPr>
              <w:t>万桶</w:t>
            </w:r>
            <w:r w:rsidRPr="00011EB4">
              <w:rPr>
                <w:lang w:eastAsia="zh-CN"/>
              </w:rPr>
              <w:t>)</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BEA7149" w14:textId="646C5087" w:rsidR="003966AC" w:rsidRPr="003966AC" w:rsidRDefault="003966AC" w:rsidP="003966AC">
      <w:pPr>
        <w:spacing w:before="103" w:line="256" w:lineRule="auto"/>
        <w:ind w:right="210" w:firstLineChars="200" w:firstLine="448"/>
        <w:rPr>
          <w:rFonts w:ascii="微软雅黑" w:eastAsia="微软雅黑" w:hAnsi="微软雅黑" w:cs="微软雅黑" w:hint="eastAsia"/>
          <w:spacing w:val="7"/>
          <w:lang w:eastAsia="zh-CN"/>
        </w:rPr>
      </w:pPr>
      <w:r w:rsidRPr="003966AC">
        <w:rPr>
          <w:rFonts w:ascii="微软雅黑" w:eastAsia="微软雅黑" w:hAnsi="微软雅黑" w:cs="微软雅黑" w:hint="eastAsia"/>
          <w:spacing w:val="7"/>
          <w:lang w:eastAsia="zh-CN"/>
        </w:rPr>
        <w:t>隔夜，美元指数跌</w:t>
      </w:r>
      <w:r w:rsidRPr="003966AC">
        <w:rPr>
          <w:rFonts w:ascii="微软雅黑" w:eastAsia="微软雅黑" w:hAnsi="微软雅黑" w:cs="微软雅黑"/>
          <w:spacing w:val="7"/>
          <w:lang w:eastAsia="zh-CN"/>
        </w:rPr>
        <w:t>0.53%</w:t>
      </w:r>
      <w:r w:rsidRPr="003966AC">
        <w:rPr>
          <w:rFonts w:ascii="微软雅黑" w:eastAsia="微软雅黑" w:hAnsi="微软雅黑" w:cs="微软雅黑" w:hint="eastAsia"/>
          <w:spacing w:val="7"/>
          <w:lang w:eastAsia="zh-CN"/>
        </w:rPr>
        <w:t>报</w:t>
      </w:r>
      <w:r w:rsidRPr="003966AC">
        <w:rPr>
          <w:rFonts w:ascii="微软雅黑" w:eastAsia="微软雅黑" w:hAnsi="微软雅黑" w:cs="微软雅黑"/>
          <w:spacing w:val="7"/>
          <w:lang w:eastAsia="zh-CN"/>
        </w:rPr>
        <w:t>99.27</w:t>
      </w:r>
      <w:r w:rsidRPr="003966AC">
        <w:rPr>
          <w:rFonts w:ascii="微软雅黑" w:eastAsia="微软雅黑" w:hAnsi="微软雅黑" w:cs="微软雅黑" w:hint="eastAsia"/>
          <w:spacing w:val="7"/>
          <w:lang w:eastAsia="zh-CN"/>
        </w:rPr>
        <w:t>，非美货币多数上涨，欧元兑美元涨</w:t>
      </w:r>
      <w:r w:rsidRPr="003966AC">
        <w:rPr>
          <w:rFonts w:ascii="微软雅黑" w:eastAsia="微软雅黑" w:hAnsi="微软雅黑" w:cs="微软雅黑"/>
          <w:spacing w:val="7"/>
          <w:lang w:eastAsia="zh-CN"/>
        </w:rPr>
        <w:t>0.49%</w:t>
      </w:r>
      <w:r w:rsidRPr="003966AC">
        <w:rPr>
          <w:rFonts w:ascii="微软雅黑" w:eastAsia="微软雅黑" w:hAnsi="微软雅黑" w:cs="微软雅黑" w:hint="eastAsia"/>
          <w:spacing w:val="7"/>
          <w:lang w:eastAsia="zh-CN"/>
        </w:rPr>
        <w:t>报</w:t>
      </w:r>
      <w:r w:rsidRPr="003966AC">
        <w:rPr>
          <w:rFonts w:ascii="微软雅黑" w:eastAsia="微软雅黑" w:hAnsi="微软雅黑" w:cs="微软雅黑"/>
          <w:spacing w:val="7"/>
          <w:lang w:eastAsia="zh-CN"/>
        </w:rPr>
        <w:t>1.1371</w:t>
      </w:r>
      <w:r w:rsidRPr="003966AC">
        <w:rPr>
          <w:rFonts w:ascii="微软雅黑" w:eastAsia="微软雅黑" w:hAnsi="微软雅黑" w:cs="微软雅黑" w:hint="eastAsia"/>
          <w:spacing w:val="7"/>
          <w:lang w:eastAsia="zh-CN"/>
        </w:rPr>
        <w:t>，英镑兑美元涨</w:t>
      </w:r>
      <w:r w:rsidRPr="003966AC">
        <w:rPr>
          <w:rFonts w:ascii="微软雅黑" w:eastAsia="微软雅黑" w:hAnsi="微软雅黑" w:cs="微软雅黑"/>
          <w:spacing w:val="7"/>
          <w:lang w:eastAsia="zh-CN"/>
        </w:rPr>
        <w:t>0.54%</w:t>
      </w:r>
      <w:r w:rsidRPr="003966AC">
        <w:rPr>
          <w:rFonts w:ascii="微软雅黑" w:eastAsia="微软雅黑" w:hAnsi="微软雅黑" w:cs="微软雅黑" w:hint="eastAsia"/>
          <w:spacing w:val="7"/>
          <w:lang w:eastAsia="zh-CN"/>
        </w:rPr>
        <w:t>报</w:t>
      </w:r>
      <w:r w:rsidRPr="003966AC">
        <w:rPr>
          <w:rFonts w:ascii="微软雅黑" w:eastAsia="微软雅黑" w:hAnsi="微软雅黑" w:cs="微软雅黑"/>
          <w:spacing w:val="7"/>
          <w:lang w:eastAsia="zh-CN"/>
        </w:rPr>
        <w:t>1.3369</w:t>
      </w:r>
      <w:r w:rsidRPr="003966AC">
        <w:rPr>
          <w:rFonts w:ascii="微软雅黑" w:eastAsia="微软雅黑" w:hAnsi="微软雅黑" w:cs="微软雅黑" w:hint="eastAsia"/>
          <w:spacing w:val="7"/>
          <w:lang w:eastAsia="zh-CN"/>
        </w:rPr>
        <w:t>，美元兑日元跌</w:t>
      </w:r>
      <w:r w:rsidRPr="003966AC">
        <w:rPr>
          <w:rFonts w:ascii="微软雅黑" w:eastAsia="微软雅黑" w:hAnsi="微软雅黑" w:cs="微软雅黑"/>
          <w:spacing w:val="7"/>
          <w:lang w:eastAsia="zh-CN"/>
        </w:rPr>
        <w:t>0.89%</w:t>
      </w:r>
      <w:r w:rsidRPr="003966AC">
        <w:rPr>
          <w:rFonts w:ascii="微软雅黑" w:eastAsia="微软雅黑" w:hAnsi="微软雅黑" w:cs="微软雅黑" w:hint="eastAsia"/>
          <w:spacing w:val="7"/>
          <w:lang w:eastAsia="zh-CN"/>
        </w:rPr>
        <w:t>报</w:t>
      </w:r>
      <w:r w:rsidRPr="003966AC">
        <w:rPr>
          <w:rFonts w:ascii="微软雅黑" w:eastAsia="微软雅黑" w:hAnsi="微软雅黑" w:cs="微软雅黑"/>
          <w:spacing w:val="7"/>
          <w:lang w:eastAsia="zh-CN"/>
        </w:rPr>
        <w:t>142.4010</w:t>
      </w:r>
      <w:r w:rsidRPr="003966AC">
        <w:rPr>
          <w:rFonts w:ascii="微软雅黑" w:eastAsia="微软雅黑" w:hAnsi="微软雅黑" w:cs="微软雅黑" w:hint="eastAsia"/>
          <w:spacing w:val="7"/>
          <w:lang w:eastAsia="zh-CN"/>
        </w:rPr>
        <w:t>。宏观数据方面，美国</w:t>
      </w:r>
      <w:r w:rsidRPr="003966AC">
        <w:rPr>
          <w:rFonts w:ascii="微软雅黑" w:eastAsia="微软雅黑" w:hAnsi="微软雅黑" w:cs="微软雅黑"/>
          <w:spacing w:val="7"/>
          <w:lang w:eastAsia="zh-CN"/>
        </w:rPr>
        <w:t>3</w:t>
      </w:r>
      <w:r w:rsidRPr="003966AC">
        <w:rPr>
          <w:rFonts w:ascii="微软雅黑" w:eastAsia="微软雅黑" w:hAnsi="微软雅黑" w:cs="微软雅黑" w:hint="eastAsia"/>
          <w:spacing w:val="7"/>
          <w:lang w:eastAsia="zh-CN"/>
        </w:rPr>
        <w:t>月贸易逆录得</w:t>
      </w:r>
      <w:r w:rsidRPr="003966AC">
        <w:rPr>
          <w:rFonts w:ascii="微软雅黑" w:eastAsia="微软雅黑" w:hAnsi="微软雅黑" w:cs="微软雅黑"/>
          <w:spacing w:val="7"/>
          <w:lang w:eastAsia="zh-CN"/>
        </w:rPr>
        <w:t>1405</w:t>
      </w:r>
      <w:r w:rsidRPr="003966AC">
        <w:rPr>
          <w:rFonts w:ascii="微软雅黑" w:eastAsia="微软雅黑" w:hAnsi="微软雅黑" w:cs="微软雅黑" w:hint="eastAsia"/>
          <w:spacing w:val="7"/>
          <w:lang w:eastAsia="zh-CN"/>
        </w:rPr>
        <w:t>亿美元，为历史上最大逆差，高于预期值</w:t>
      </w:r>
      <w:r w:rsidRPr="003966AC">
        <w:rPr>
          <w:rFonts w:ascii="微软雅黑" w:eastAsia="微软雅黑" w:hAnsi="微软雅黑" w:cs="微软雅黑"/>
          <w:spacing w:val="7"/>
          <w:lang w:eastAsia="zh-CN"/>
        </w:rPr>
        <w:t>1372</w:t>
      </w:r>
      <w:r w:rsidRPr="003966AC">
        <w:rPr>
          <w:rFonts w:ascii="微软雅黑" w:eastAsia="微软雅黑" w:hAnsi="微软雅黑" w:cs="微软雅黑" w:hint="eastAsia"/>
          <w:spacing w:val="7"/>
          <w:lang w:eastAsia="zh-CN"/>
        </w:rPr>
        <w:t>亿美元。其中，美国</w:t>
      </w:r>
      <w:r w:rsidRPr="003966AC">
        <w:rPr>
          <w:rFonts w:ascii="微软雅黑" w:eastAsia="微软雅黑" w:hAnsi="微软雅黑" w:cs="微软雅黑"/>
          <w:spacing w:val="7"/>
          <w:lang w:eastAsia="zh-CN"/>
        </w:rPr>
        <w:t>3</w:t>
      </w:r>
      <w:r w:rsidRPr="003966AC">
        <w:rPr>
          <w:rFonts w:ascii="微软雅黑" w:eastAsia="微软雅黑" w:hAnsi="微软雅黑" w:cs="微软雅黑" w:hint="eastAsia"/>
          <w:spacing w:val="7"/>
          <w:lang w:eastAsia="zh-CN"/>
        </w:rPr>
        <w:t>月出口</w:t>
      </w:r>
      <w:r w:rsidRPr="003966AC">
        <w:rPr>
          <w:rFonts w:ascii="微软雅黑" w:eastAsia="微软雅黑" w:hAnsi="微软雅黑" w:cs="微软雅黑"/>
          <w:spacing w:val="7"/>
          <w:lang w:eastAsia="zh-CN"/>
        </w:rPr>
        <w:t>2,784.6</w:t>
      </w:r>
      <w:r w:rsidRPr="003966AC">
        <w:rPr>
          <w:rFonts w:ascii="微软雅黑" w:eastAsia="微软雅黑" w:hAnsi="微软雅黑" w:cs="微软雅黑" w:hint="eastAsia"/>
          <w:spacing w:val="7"/>
          <w:lang w:eastAsia="zh-CN"/>
        </w:rPr>
        <w:t>亿美元，同比增长</w:t>
      </w:r>
      <w:r w:rsidRPr="003966AC">
        <w:rPr>
          <w:rFonts w:ascii="微软雅黑" w:eastAsia="微软雅黑" w:hAnsi="微软雅黑" w:cs="微软雅黑"/>
          <w:spacing w:val="7"/>
          <w:lang w:eastAsia="zh-CN"/>
        </w:rPr>
        <w:t>0.2%</w:t>
      </w:r>
      <w:r w:rsidRPr="003966AC">
        <w:rPr>
          <w:rFonts w:ascii="微软雅黑" w:eastAsia="微软雅黑" w:hAnsi="微软雅黑" w:cs="微软雅黑" w:hint="eastAsia"/>
          <w:spacing w:val="7"/>
          <w:lang w:eastAsia="zh-CN"/>
        </w:rPr>
        <w:t>；进口</w:t>
      </w:r>
      <w:r w:rsidRPr="003966AC">
        <w:rPr>
          <w:rFonts w:ascii="微软雅黑" w:eastAsia="微软雅黑" w:hAnsi="微软雅黑" w:cs="微软雅黑"/>
          <w:spacing w:val="7"/>
          <w:lang w:eastAsia="zh-CN"/>
        </w:rPr>
        <w:t>4,189.6</w:t>
      </w:r>
      <w:r w:rsidRPr="003966AC">
        <w:rPr>
          <w:rFonts w:ascii="微软雅黑" w:eastAsia="微软雅黑" w:hAnsi="微软雅黑" w:cs="微软雅黑" w:hint="eastAsia"/>
          <w:spacing w:val="7"/>
          <w:lang w:eastAsia="zh-CN"/>
        </w:rPr>
        <w:t>亿美元，同比增长</w:t>
      </w:r>
      <w:r w:rsidRPr="003966AC">
        <w:rPr>
          <w:rFonts w:ascii="微软雅黑" w:eastAsia="微软雅黑" w:hAnsi="微软雅黑" w:cs="微软雅黑"/>
          <w:spacing w:val="7"/>
          <w:lang w:eastAsia="zh-CN"/>
        </w:rPr>
        <w:t>4.4%</w:t>
      </w:r>
      <w:r w:rsidRPr="003966AC">
        <w:rPr>
          <w:rFonts w:ascii="微软雅黑" w:eastAsia="微软雅黑" w:hAnsi="微软雅黑" w:cs="微软雅黑" w:hint="eastAsia"/>
          <w:spacing w:val="7"/>
          <w:lang w:eastAsia="zh-CN"/>
        </w:rPr>
        <w:t>。主要由企业于关税正式落地前的“抢进口”效应所驱动。此前美国</w:t>
      </w:r>
      <w:r w:rsidRPr="003966AC">
        <w:rPr>
          <w:rFonts w:ascii="微软雅黑" w:eastAsia="微软雅黑" w:hAnsi="微软雅黑" w:cs="微软雅黑"/>
          <w:spacing w:val="7"/>
          <w:lang w:eastAsia="zh-CN"/>
        </w:rPr>
        <w:t>ISM</w:t>
      </w:r>
      <w:r w:rsidRPr="003966AC">
        <w:rPr>
          <w:rFonts w:ascii="微软雅黑" w:eastAsia="微软雅黑" w:hAnsi="微软雅黑" w:cs="微软雅黑" w:hint="eastAsia"/>
          <w:spacing w:val="7"/>
          <w:lang w:eastAsia="zh-CN"/>
        </w:rPr>
        <w:t>服务业</w:t>
      </w:r>
      <w:r w:rsidRPr="003966AC">
        <w:rPr>
          <w:rFonts w:ascii="微软雅黑" w:eastAsia="微软雅黑" w:hAnsi="微软雅黑" w:cs="微软雅黑"/>
          <w:spacing w:val="7"/>
          <w:lang w:eastAsia="zh-CN"/>
        </w:rPr>
        <w:t>PMI</w:t>
      </w:r>
      <w:r w:rsidRPr="003966AC">
        <w:rPr>
          <w:rFonts w:ascii="微软雅黑" w:eastAsia="微软雅黑" w:hAnsi="微软雅黑" w:cs="微软雅黑" w:hint="eastAsia"/>
          <w:spacing w:val="7"/>
          <w:lang w:eastAsia="zh-CN"/>
        </w:rPr>
        <w:t>大幅回升，新订单、就业和供应商交付分项均现回升，叠加整体超预期的非农就业报告，美国经济韧性犹存，支持美联储在利率政策上进一步维持其观望立场。另一方面，</w:t>
      </w:r>
      <w:r w:rsidRPr="003966AC">
        <w:rPr>
          <w:rFonts w:ascii="微软雅黑" w:eastAsia="微软雅黑" w:hAnsi="微软雅黑" w:cs="微软雅黑"/>
          <w:spacing w:val="7"/>
          <w:lang w:eastAsia="zh-CN"/>
        </w:rPr>
        <w:t>2025</w:t>
      </w:r>
      <w:r w:rsidRPr="003966AC">
        <w:rPr>
          <w:rFonts w:ascii="微软雅黑" w:eastAsia="微软雅黑" w:hAnsi="微软雅黑" w:cs="微软雅黑" w:hint="eastAsia"/>
          <w:spacing w:val="7"/>
          <w:lang w:eastAsia="zh-CN"/>
        </w:rPr>
        <w:t>年一季度</w:t>
      </w:r>
      <w:r w:rsidRPr="003966AC">
        <w:rPr>
          <w:rFonts w:ascii="微软雅黑" w:eastAsia="微软雅黑" w:hAnsi="微软雅黑" w:cs="微软雅黑"/>
          <w:spacing w:val="7"/>
          <w:lang w:eastAsia="zh-CN"/>
        </w:rPr>
        <w:t>GDP</w:t>
      </w:r>
      <w:r w:rsidRPr="003966AC">
        <w:rPr>
          <w:rFonts w:ascii="微软雅黑" w:eastAsia="微软雅黑" w:hAnsi="微软雅黑" w:cs="微软雅黑" w:hint="eastAsia"/>
          <w:spacing w:val="7"/>
          <w:lang w:eastAsia="zh-CN"/>
        </w:rPr>
        <w:t>年化季环比初显著回落，企业为规避关税而提前进行大量进口采购行为，净出口对</w:t>
      </w:r>
      <w:r w:rsidRPr="003966AC">
        <w:rPr>
          <w:rFonts w:ascii="微软雅黑" w:eastAsia="微软雅黑" w:hAnsi="微软雅黑" w:cs="微软雅黑"/>
          <w:spacing w:val="7"/>
          <w:lang w:eastAsia="zh-CN"/>
        </w:rPr>
        <w:t>GDP</w:t>
      </w:r>
      <w:r w:rsidRPr="003966AC">
        <w:rPr>
          <w:rFonts w:ascii="微软雅黑" w:eastAsia="微软雅黑" w:hAnsi="微软雅黑" w:cs="微软雅黑" w:hint="eastAsia"/>
          <w:spacing w:val="7"/>
          <w:lang w:eastAsia="zh-CN"/>
        </w:rPr>
        <w:t>的拖累效应接近</w:t>
      </w:r>
      <w:r w:rsidRPr="003966AC">
        <w:rPr>
          <w:rFonts w:ascii="微软雅黑" w:eastAsia="微软雅黑" w:hAnsi="微软雅黑" w:cs="微软雅黑"/>
          <w:spacing w:val="7"/>
          <w:lang w:eastAsia="zh-CN"/>
        </w:rPr>
        <w:t>5%</w:t>
      </w:r>
      <w:r w:rsidRPr="003966AC">
        <w:rPr>
          <w:rFonts w:ascii="微软雅黑" w:eastAsia="微软雅黑" w:hAnsi="微软雅黑" w:cs="微软雅黑" w:hint="eastAsia"/>
          <w:spacing w:val="7"/>
          <w:lang w:eastAsia="zh-CN"/>
        </w:rPr>
        <w:t>。虽然整体经济仍具韧性，但美元指数在美联储政策预期分歧的背景下持续承压，叠加特朗普最新提出的进口电影以及医药产品关税计划，市场担忧情绪再度升温，避险资金流入黄金、日元等传统避险资产。</w:t>
      </w:r>
      <w:r w:rsidRPr="003966AC">
        <w:rPr>
          <w:rFonts w:ascii="微软雅黑" w:eastAsia="微软雅黑" w:hAnsi="微软雅黑" w:cs="微软雅黑"/>
          <w:spacing w:val="7"/>
          <w:lang w:eastAsia="zh-CN"/>
        </w:rPr>
        <w:t xml:space="preserve"> </w:t>
      </w:r>
      <w:r w:rsidRPr="003966AC">
        <w:rPr>
          <w:rFonts w:ascii="微软雅黑" w:eastAsia="微软雅黑" w:hAnsi="微软雅黑" w:cs="微软雅黑" w:hint="eastAsia"/>
          <w:spacing w:val="7"/>
          <w:lang w:eastAsia="zh-CN"/>
        </w:rPr>
        <w:t>往后看，本周四的</w:t>
      </w:r>
      <w:r w:rsidRPr="003966AC">
        <w:rPr>
          <w:rFonts w:ascii="微软雅黑" w:eastAsia="微软雅黑" w:hAnsi="微软雅黑" w:cs="微软雅黑"/>
          <w:spacing w:val="7"/>
          <w:lang w:eastAsia="zh-CN"/>
        </w:rPr>
        <w:t>FOMC</w:t>
      </w:r>
      <w:r w:rsidRPr="003966AC">
        <w:rPr>
          <w:rFonts w:ascii="微软雅黑" w:eastAsia="微软雅黑" w:hAnsi="微软雅黑" w:cs="微软雅黑" w:hint="eastAsia"/>
          <w:spacing w:val="7"/>
          <w:lang w:eastAsia="zh-CN"/>
        </w:rPr>
        <w:t>会议上美联储料将保持基准利率不变，并强调“抗通胀”的重要性，结合最新就业数据，劳动力市场的韧性可能进一步推迟政策转向时点，</w:t>
      </w:r>
      <w:r w:rsidRPr="003966AC">
        <w:rPr>
          <w:rFonts w:ascii="微软雅黑" w:eastAsia="微软雅黑" w:hAnsi="微软雅黑" w:cs="微软雅黑"/>
          <w:spacing w:val="7"/>
          <w:lang w:eastAsia="zh-CN"/>
        </w:rPr>
        <w:t>6</w:t>
      </w:r>
      <w:r w:rsidRPr="003966AC">
        <w:rPr>
          <w:rFonts w:ascii="微软雅黑" w:eastAsia="微软雅黑" w:hAnsi="微软雅黑" w:cs="微软雅黑" w:hint="eastAsia"/>
          <w:spacing w:val="7"/>
          <w:lang w:eastAsia="zh-CN"/>
        </w:rPr>
        <w:t>月份降息概率亦有所降低，但维持当前紧缩的利率环境或导致未来经济趋于转弱，进而推动中长期降息空间，短期内美元震荡看待。欧元区方面，</w:t>
      </w:r>
      <w:r w:rsidRPr="003966AC">
        <w:rPr>
          <w:rFonts w:ascii="微软雅黑" w:eastAsia="微软雅黑" w:hAnsi="微软雅黑" w:cs="微软雅黑"/>
          <w:spacing w:val="7"/>
          <w:lang w:eastAsia="zh-CN"/>
        </w:rPr>
        <w:t>3</w:t>
      </w:r>
      <w:r w:rsidRPr="003966AC">
        <w:rPr>
          <w:rFonts w:ascii="微软雅黑" w:eastAsia="微软雅黑" w:hAnsi="微软雅黑" w:cs="微软雅黑" w:hint="eastAsia"/>
          <w:spacing w:val="7"/>
          <w:lang w:eastAsia="zh-CN"/>
        </w:rPr>
        <w:t>月</w:t>
      </w:r>
      <w:r w:rsidRPr="003966AC">
        <w:rPr>
          <w:rFonts w:ascii="微软雅黑" w:eastAsia="微软雅黑" w:hAnsi="微软雅黑" w:cs="微软雅黑"/>
          <w:spacing w:val="7"/>
          <w:lang w:eastAsia="zh-CN"/>
        </w:rPr>
        <w:t>PPI</w:t>
      </w:r>
      <w:r w:rsidRPr="003966AC">
        <w:rPr>
          <w:rFonts w:ascii="微软雅黑" w:eastAsia="微软雅黑" w:hAnsi="微软雅黑" w:cs="微软雅黑" w:hint="eastAsia"/>
          <w:spacing w:val="7"/>
          <w:lang w:eastAsia="zh-CN"/>
        </w:rPr>
        <w:t>月率</w:t>
      </w:r>
      <w:r w:rsidRPr="003966AC">
        <w:rPr>
          <w:rFonts w:ascii="微软雅黑" w:eastAsia="微软雅黑" w:hAnsi="微软雅黑" w:cs="微软雅黑"/>
          <w:spacing w:val="7"/>
          <w:lang w:eastAsia="zh-CN"/>
        </w:rPr>
        <w:t xml:space="preserve"> -1.6%</w:t>
      </w:r>
      <w:r w:rsidRPr="003966AC">
        <w:rPr>
          <w:rFonts w:ascii="微软雅黑" w:eastAsia="微软雅黑" w:hAnsi="微软雅黑" w:cs="微软雅黑" w:hint="eastAsia"/>
          <w:spacing w:val="7"/>
          <w:lang w:eastAsia="zh-CN"/>
        </w:rPr>
        <w:t>，预期</w:t>
      </w:r>
      <w:r w:rsidRPr="003966AC">
        <w:rPr>
          <w:rFonts w:ascii="微软雅黑" w:eastAsia="微软雅黑" w:hAnsi="微软雅黑" w:cs="微软雅黑"/>
          <w:spacing w:val="7"/>
          <w:lang w:eastAsia="zh-CN"/>
        </w:rPr>
        <w:t>-1.6%</w:t>
      </w:r>
      <w:r w:rsidRPr="003966AC">
        <w:rPr>
          <w:rFonts w:ascii="微软雅黑" w:eastAsia="微软雅黑" w:hAnsi="微软雅黑" w:cs="微软雅黑" w:hint="eastAsia"/>
          <w:spacing w:val="7"/>
          <w:lang w:eastAsia="zh-CN"/>
        </w:rPr>
        <w:t>，前值</w:t>
      </w:r>
      <w:r w:rsidRPr="003966AC">
        <w:rPr>
          <w:rFonts w:ascii="微软雅黑" w:eastAsia="微软雅黑" w:hAnsi="微软雅黑" w:cs="微软雅黑"/>
          <w:spacing w:val="7"/>
          <w:lang w:eastAsia="zh-CN"/>
        </w:rPr>
        <w:t>0.20%</w:t>
      </w:r>
      <w:r w:rsidRPr="003966AC">
        <w:rPr>
          <w:rFonts w:ascii="微软雅黑" w:eastAsia="微软雅黑" w:hAnsi="微软雅黑" w:cs="微软雅黑" w:hint="eastAsia"/>
          <w:spacing w:val="7"/>
          <w:lang w:eastAsia="zh-CN"/>
        </w:rPr>
        <w:t>，结束</w:t>
      </w:r>
      <w:r w:rsidRPr="003966AC">
        <w:rPr>
          <w:rFonts w:ascii="微软雅黑" w:eastAsia="微软雅黑" w:hAnsi="微软雅黑" w:cs="微软雅黑"/>
          <w:spacing w:val="7"/>
          <w:lang w:eastAsia="zh-CN"/>
        </w:rPr>
        <w:t>2024</w:t>
      </w:r>
      <w:r w:rsidRPr="003966AC">
        <w:rPr>
          <w:rFonts w:ascii="微软雅黑" w:eastAsia="微软雅黑" w:hAnsi="微软雅黑" w:cs="微软雅黑" w:hint="eastAsia"/>
          <w:spacing w:val="7"/>
          <w:lang w:eastAsia="zh-CN"/>
        </w:rPr>
        <w:t>年</w:t>
      </w:r>
      <w:r w:rsidRPr="003966AC">
        <w:rPr>
          <w:rFonts w:ascii="微软雅黑" w:eastAsia="微软雅黑" w:hAnsi="微软雅黑" w:cs="微软雅黑"/>
          <w:spacing w:val="7"/>
          <w:lang w:eastAsia="zh-CN"/>
        </w:rPr>
        <w:t>9</w:t>
      </w:r>
      <w:r w:rsidRPr="003966AC">
        <w:rPr>
          <w:rFonts w:ascii="微软雅黑" w:eastAsia="微软雅黑" w:hAnsi="微软雅黑" w:cs="微软雅黑" w:hint="eastAsia"/>
          <w:spacing w:val="7"/>
          <w:lang w:eastAsia="zh-CN"/>
        </w:rPr>
        <w:t>月以来增长趋势；</w:t>
      </w:r>
      <w:r w:rsidRPr="003966AC">
        <w:rPr>
          <w:rFonts w:ascii="微软雅黑" w:eastAsia="微软雅黑" w:hAnsi="微软雅黑" w:cs="微软雅黑"/>
          <w:spacing w:val="7"/>
          <w:lang w:eastAsia="zh-CN"/>
        </w:rPr>
        <w:t>4</w:t>
      </w:r>
      <w:r w:rsidRPr="003966AC">
        <w:rPr>
          <w:rFonts w:ascii="微软雅黑" w:eastAsia="微软雅黑" w:hAnsi="微软雅黑" w:cs="微软雅黑" w:hint="eastAsia"/>
          <w:spacing w:val="7"/>
          <w:lang w:eastAsia="zh-CN"/>
        </w:rPr>
        <w:t>月服务业</w:t>
      </w:r>
      <w:r w:rsidRPr="003966AC">
        <w:rPr>
          <w:rFonts w:ascii="微软雅黑" w:eastAsia="微软雅黑" w:hAnsi="微软雅黑" w:cs="微软雅黑"/>
          <w:spacing w:val="7"/>
          <w:lang w:eastAsia="zh-CN"/>
        </w:rPr>
        <w:t>PMI</w:t>
      </w:r>
      <w:r w:rsidRPr="003966AC">
        <w:rPr>
          <w:rFonts w:ascii="微软雅黑" w:eastAsia="微软雅黑" w:hAnsi="微软雅黑" w:cs="微软雅黑" w:hint="eastAsia"/>
          <w:spacing w:val="7"/>
          <w:lang w:eastAsia="zh-CN"/>
        </w:rPr>
        <w:t>终值</w:t>
      </w:r>
      <w:r w:rsidRPr="003966AC">
        <w:rPr>
          <w:rFonts w:ascii="微软雅黑" w:eastAsia="微软雅黑" w:hAnsi="微软雅黑" w:cs="微软雅黑"/>
          <w:spacing w:val="7"/>
          <w:lang w:eastAsia="zh-CN"/>
        </w:rPr>
        <w:t xml:space="preserve"> 50.1</w:t>
      </w:r>
      <w:r w:rsidRPr="003966AC">
        <w:rPr>
          <w:rFonts w:ascii="微软雅黑" w:eastAsia="微软雅黑" w:hAnsi="微软雅黑" w:cs="微软雅黑" w:hint="eastAsia"/>
          <w:spacing w:val="7"/>
          <w:lang w:eastAsia="zh-CN"/>
        </w:rPr>
        <w:t>，预期</w:t>
      </w:r>
      <w:r w:rsidRPr="003966AC">
        <w:rPr>
          <w:rFonts w:ascii="微软雅黑" w:eastAsia="微软雅黑" w:hAnsi="微软雅黑" w:cs="微软雅黑"/>
          <w:spacing w:val="7"/>
          <w:lang w:eastAsia="zh-CN"/>
        </w:rPr>
        <w:t>49.7</w:t>
      </w:r>
      <w:r w:rsidRPr="003966AC">
        <w:rPr>
          <w:rFonts w:ascii="微软雅黑" w:eastAsia="微软雅黑" w:hAnsi="微软雅黑" w:cs="微软雅黑" w:hint="eastAsia"/>
          <w:spacing w:val="7"/>
          <w:lang w:eastAsia="zh-CN"/>
        </w:rPr>
        <w:t>，前值</w:t>
      </w:r>
      <w:r w:rsidRPr="003966AC">
        <w:rPr>
          <w:rFonts w:ascii="微软雅黑" w:eastAsia="微软雅黑" w:hAnsi="微软雅黑" w:cs="微软雅黑"/>
          <w:spacing w:val="7"/>
          <w:lang w:eastAsia="zh-CN"/>
        </w:rPr>
        <w:t>51</w:t>
      </w:r>
      <w:r w:rsidRPr="003966AC">
        <w:rPr>
          <w:rFonts w:ascii="微软雅黑" w:eastAsia="微软雅黑" w:hAnsi="微软雅黑" w:cs="微软雅黑" w:hint="eastAsia"/>
          <w:spacing w:val="7"/>
          <w:lang w:eastAsia="zh-CN"/>
        </w:rPr>
        <w:t>，在连续四个月扩张后，欧元区服务业近乎陷入停滞，新订单量创下去年</w:t>
      </w:r>
      <w:r w:rsidRPr="003966AC">
        <w:rPr>
          <w:rFonts w:ascii="微软雅黑" w:eastAsia="微软雅黑" w:hAnsi="微软雅黑" w:cs="微软雅黑"/>
          <w:spacing w:val="7"/>
          <w:lang w:eastAsia="zh-CN"/>
        </w:rPr>
        <w:t>11</w:t>
      </w:r>
      <w:r w:rsidRPr="003966AC">
        <w:rPr>
          <w:rFonts w:ascii="微软雅黑" w:eastAsia="微软雅黑" w:hAnsi="微软雅黑" w:cs="微软雅黑" w:hint="eastAsia"/>
          <w:spacing w:val="7"/>
          <w:lang w:eastAsia="zh-CN"/>
        </w:rPr>
        <w:t>月以来最大降幅。欧盟和美国之间的谈判于上月正式开始，但进展甚微，预计大部分关税将保持不变。中长期来看，在较强的降息预期且美欧贸易遇阻的背景下欧元或趋于走弱，但短期内仍受美元信用的边际松动提振。日本方面，劳动力市场需求放缓迹象初步显现，日本经济复苏仍面临一</w:t>
      </w:r>
      <w:r w:rsidRPr="003966AC">
        <w:rPr>
          <w:rFonts w:ascii="微软雅黑" w:eastAsia="微软雅黑" w:hAnsi="微软雅黑" w:cs="微软雅黑" w:hint="eastAsia"/>
          <w:spacing w:val="7"/>
          <w:lang w:eastAsia="zh-CN"/>
        </w:rPr>
        <w:lastRenderedPageBreak/>
        <w:t>定压力。美日贸易谈判进展受阻，加之特朗普新一轮关税措施可能对日本出口与经济增长构成负面影响，令日本央行加息路径承压，日本央行于上周五如期维持利率不变，经济前景不确定的背景下，日元短期内震荡偏强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8058666" w:rsidR="007A477E" w:rsidRDefault="003966AC" w:rsidP="002B2EDC">
      <w:pPr>
        <w:spacing w:before="120" w:line="190" w:lineRule="auto"/>
        <w:ind w:right="210" w:firstLineChars="200" w:firstLine="420"/>
        <w:jc w:val="center"/>
        <w:rPr>
          <w:rFonts w:ascii="微软雅黑" w:eastAsia="微软雅黑" w:hAnsi="微软雅黑" w:cs="微软雅黑"/>
          <w:spacing w:val="7"/>
          <w:lang w:eastAsia="zh-CN"/>
        </w:rPr>
      </w:pPr>
      <w:r w:rsidRPr="0088395A">
        <w:rPr>
          <w:noProof/>
        </w:rPr>
        <w:drawing>
          <wp:inline distT="0" distB="0" distL="0" distR="0" wp14:anchorId="1701D0E6" wp14:editId="3BB7B2DD">
            <wp:extent cx="4562475" cy="1952625"/>
            <wp:effectExtent l="0" t="0" r="9525" b="9525"/>
            <wp:docPr id="898632329"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32329" name="图片 1"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19526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0EFD41E7" w14:textId="77777777" w:rsidR="00074B2B" w:rsidRDefault="00074B2B" w:rsidP="00B00DB4">
      <w:pPr>
        <w:spacing w:before="103" w:line="256" w:lineRule="auto"/>
        <w:ind w:right="210" w:firstLine="420"/>
        <w:rPr>
          <w:rFonts w:ascii="微软雅黑" w:eastAsia="微软雅黑" w:hAnsi="微软雅黑" w:cs="微软雅黑"/>
          <w:spacing w:val="7"/>
          <w:lang w:eastAsia="zh-CN"/>
        </w:rPr>
      </w:pPr>
      <w:r w:rsidRPr="00074B2B">
        <w:rPr>
          <w:rFonts w:ascii="微软雅黑" w:eastAsia="微软雅黑" w:hAnsi="微软雅黑" w:cs="微软雅黑" w:hint="eastAsia"/>
          <w:spacing w:val="7"/>
          <w:lang w:eastAsia="zh-CN"/>
        </w:rPr>
        <w:t>截至</w:t>
      </w:r>
      <w:r w:rsidRPr="00074B2B">
        <w:rPr>
          <w:rFonts w:ascii="微软雅黑" w:eastAsia="微软雅黑" w:hAnsi="微软雅黑" w:cs="微软雅黑"/>
          <w:spacing w:val="7"/>
          <w:lang w:eastAsia="zh-CN"/>
        </w:rPr>
        <w:t>5</w:t>
      </w:r>
      <w:r w:rsidRPr="00074B2B">
        <w:rPr>
          <w:rFonts w:ascii="微软雅黑" w:eastAsia="微软雅黑" w:hAnsi="微软雅黑" w:cs="微软雅黑" w:hint="eastAsia"/>
          <w:spacing w:val="7"/>
          <w:lang w:eastAsia="zh-CN"/>
        </w:rPr>
        <w:t>月</w:t>
      </w:r>
      <w:r w:rsidRPr="00074B2B">
        <w:rPr>
          <w:rFonts w:ascii="微软雅黑" w:eastAsia="微软雅黑" w:hAnsi="微软雅黑" w:cs="微软雅黑"/>
          <w:spacing w:val="7"/>
          <w:lang w:eastAsia="zh-CN"/>
        </w:rPr>
        <w:t>5</w:t>
      </w:r>
      <w:r w:rsidRPr="00074B2B">
        <w:rPr>
          <w:rFonts w:ascii="微软雅黑" w:eastAsia="微软雅黑" w:hAnsi="微软雅黑" w:cs="微软雅黑" w:hint="eastAsia"/>
          <w:spacing w:val="7"/>
          <w:lang w:eastAsia="zh-CN"/>
        </w:rPr>
        <w:t>日，标普</w:t>
      </w:r>
      <w:r w:rsidRPr="00074B2B">
        <w:rPr>
          <w:rFonts w:ascii="微软雅黑" w:eastAsia="微软雅黑" w:hAnsi="微软雅黑" w:cs="微软雅黑"/>
          <w:spacing w:val="7"/>
          <w:lang w:eastAsia="zh-CN"/>
        </w:rPr>
        <w:t>500</w:t>
      </w:r>
      <w:r w:rsidRPr="00074B2B">
        <w:rPr>
          <w:rFonts w:ascii="微软雅黑" w:eastAsia="微软雅黑" w:hAnsi="微软雅黑" w:cs="微软雅黑" w:hint="eastAsia"/>
          <w:spacing w:val="7"/>
          <w:lang w:eastAsia="zh-CN"/>
        </w:rPr>
        <w:t>指数下跌</w:t>
      </w:r>
      <w:r w:rsidRPr="00074B2B">
        <w:rPr>
          <w:rFonts w:ascii="微软雅黑" w:eastAsia="微软雅黑" w:hAnsi="微软雅黑" w:cs="微软雅黑"/>
          <w:spacing w:val="7"/>
          <w:lang w:eastAsia="zh-CN"/>
        </w:rPr>
        <w:t>0.64%</w:t>
      </w:r>
      <w:r w:rsidRPr="00074B2B">
        <w:rPr>
          <w:rFonts w:ascii="微软雅黑" w:eastAsia="微软雅黑" w:hAnsi="微软雅黑" w:cs="微软雅黑" w:hint="eastAsia"/>
          <w:spacing w:val="7"/>
          <w:lang w:eastAsia="zh-CN"/>
        </w:rPr>
        <w:t>至</w:t>
      </w:r>
      <w:r w:rsidRPr="00074B2B">
        <w:rPr>
          <w:rFonts w:ascii="微软雅黑" w:eastAsia="微软雅黑" w:hAnsi="微软雅黑" w:cs="微软雅黑"/>
          <w:spacing w:val="7"/>
          <w:lang w:eastAsia="zh-CN"/>
        </w:rPr>
        <w:t>5650.38</w:t>
      </w:r>
      <w:r w:rsidRPr="00074B2B">
        <w:rPr>
          <w:rFonts w:ascii="微软雅黑" w:eastAsia="微软雅黑" w:hAnsi="微软雅黑" w:cs="微软雅黑" w:hint="eastAsia"/>
          <w:spacing w:val="7"/>
          <w:lang w:eastAsia="zh-CN"/>
        </w:rPr>
        <w:t>点；迷你标普</w:t>
      </w:r>
      <w:r w:rsidRPr="00074B2B">
        <w:rPr>
          <w:rFonts w:ascii="微软雅黑" w:eastAsia="微软雅黑" w:hAnsi="微软雅黑" w:cs="微软雅黑"/>
          <w:spacing w:val="7"/>
          <w:lang w:eastAsia="zh-CN"/>
        </w:rPr>
        <w:t>500</w:t>
      </w:r>
      <w:r w:rsidRPr="00074B2B">
        <w:rPr>
          <w:rFonts w:ascii="微软雅黑" w:eastAsia="微软雅黑" w:hAnsi="微软雅黑" w:cs="微软雅黑" w:hint="eastAsia"/>
          <w:spacing w:val="7"/>
          <w:lang w:eastAsia="zh-CN"/>
        </w:rPr>
        <w:t>主力合约下跌</w:t>
      </w:r>
      <w:r w:rsidRPr="00074B2B">
        <w:rPr>
          <w:rFonts w:ascii="微软雅黑" w:eastAsia="微软雅黑" w:hAnsi="微软雅黑" w:cs="微软雅黑"/>
          <w:spacing w:val="7"/>
          <w:lang w:eastAsia="zh-CN"/>
        </w:rPr>
        <w:t>0.69%</w:t>
      </w:r>
      <w:r w:rsidRPr="00074B2B">
        <w:rPr>
          <w:rFonts w:ascii="微软雅黑" w:eastAsia="微软雅黑" w:hAnsi="微软雅黑" w:cs="微软雅黑" w:hint="eastAsia"/>
          <w:spacing w:val="7"/>
          <w:lang w:eastAsia="zh-CN"/>
        </w:rPr>
        <w:t>至</w:t>
      </w:r>
      <w:r w:rsidRPr="00074B2B">
        <w:rPr>
          <w:rFonts w:ascii="微软雅黑" w:eastAsia="微软雅黑" w:hAnsi="微软雅黑" w:cs="微软雅黑"/>
          <w:spacing w:val="7"/>
          <w:lang w:eastAsia="zh-CN"/>
        </w:rPr>
        <w:t>5671.25</w:t>
      </w:r>
      <w:r w:rsidRPr="00074B2B">
        <w:rPr>
          <w:rFonts w:ascii="微软雅黑" w:eastAsia="微软雅黑" w:hAnsi="微软雅黑" w:cs="微软雅黑" w:hint="eastAsia"/>
          <w:spacing w:val="7"/>
          <w:lang w:eastAsia="zh-CN"/>
        </w:rPr>
        <w:t>点。</w:t>
      </w:r>
      <w:r w:rsidRPr="00074B2B">
        <w:rPr>
          <w:rFonts w:ascii="微软雅黑" w:eastAsia="微软雅黑" w:hAnsi="微软雅黑" w:cs="微软雅黑"/>
          <w:spacing w:val="7"/>
          <w:lang w:eastAsia="zh-CN"/>
        </w:rPr>
        <w:t>4</w:t>
      </w:r>
      <w:r w:rsidRPr="00074B2B">
        <w:rPr>
          <w:rFonts w:ascii="微软雅黑" w:eastAsia="微软雅黑" w:hAnsi="微软雅黑" w:cs="微软雅黑" w:hint="eastAsia"/>
          <w:spacing w:val="7"/>
          <w:lang w:eastAsia="zh-CN"/>
        </w:rPr>
        <w:t>月</w:t>
      </w:r>
      <w:r w:rsidRPr="00074B2B">
        <w:rPr>
          <w:rFonts w:ascii="微软雅黑" w:eastAsia="微软雅黑" w:hAnsi="微软雅黑" w:cs="微软雅黑"/>
          <w:spacing w:val="7"/>
          <w:lang w:eastAsia="zh-CN"/>
        </w:rPr>
        <w:t>30</w:t>
      </w:r>
      <w:r w:rsidRPr="00074B2B">
        <w:rPr>
          <w:rFonts w:ascii="微软雅黑" w:eastAsia="微软雅黑" w:hAnsi="微软雅黑" w:cs="微软雅黑" w:hint="eastAsia"/>
          <w:spacing w:val="7"/>
          <w:lang w:eastAsia="zh-CN"/>
        </w:rPr>
        <w:t>日公布的美国一季度</w:t>
      </w:r>
      <w:r w:rsidRPr="00074B2B">
        <w:rPr>
          <w:rFonts w:ascii="微软雅黑" w:eastAsia="微软雅黑" w:hAnsi="微软雅黑" w:cs="微软雅黑"/>
          <w:spacing w:val="7"/>
          <w:lang w:eastAsia="zh-CN"/>
        </w:rPr>
        <w:t>GDP</w:t>
      </w:r>
      <w:r w:rsidRPr="00074B2B">
        <w:rPr>
          <w:rFonts w:ascii="微软雅黑" w:eastAsia="微软雅黑" w:hAnsi="微软雅黑" w:cs="微软雅黑" w:hint="eastAsia"/>
          <w:spacing w:val="7"/>
          <w:lang w:eastAsia="zh-CN"/>
        </w:rPr>
        <w:t>出现萎缩，其中净出口大幅拖累</w:t>
      </w:r>
      <w:r w:rsidRPr="00074B2B">
        <w:rPr>
          <w:rFonts w:ascii="微软雅黑" w:eastAsia="微软雅黑" w:hAnsi="微软雅黑" w:cs="微软雅黑"/>
          <w:spacing w:val="7"/>
          <w:lang w:eastAsia="zh-CN"/>
        </w:rPr>
        <w:t>GDP</w:t>
      </w:r>
      <w:r w:rsidRPr="00074B2B">
        <w:rPr>
          <w:rFonts w:ascii="微软雅黑" w:eastAsia="微软雅黑" w:hAnsi="微软雅黑" w:cs="微软雅黑" w:hint="eastAsia"/>
          <w:spacing w:val="7"/>
          <w:lang w:eastAsia="zh-CN"/>
        </w:rPr>
        <w:t>下行。但</w:t>
      </w:r>
      <w:r w:rsidRPr="00074B2B">
        <w:rPr>
          <w:rFonts w:ascii="微软雅黑" w:eastAsia="微软雅黑" w:hAnsi="微软雅黑" w:cs="微软雅黑"/>
          <w:spacing w:val="7"/>
          <w:lang w:eastAsia="zh-CN"/>
        </w:rPr>
        <w:t>5</w:t>
      </w:r>
      <w:r w:rsidRPr="00074B2B">
        <w:rPr>
          <w:rFonts w:ascii="微软雅黑" w:eastAsia="微软雅黑" w:hAnsi="微软雅黑" w:cs="微软雅黑" w:hint="eastAsia"/>
          <w:spacing w:val="7"/>
          <w:lang w:eastAsia="zh-CN"/>
        </w:rPr>
        <w:t>月</w:t>
      </w:r>
      <w:r w:rsidRPr="00074B2B">
        <w:rPr>
          <w:rFonts w:ascii="微软雅黑" w:eastAsia="微软雅黑" w:hAnsi="微软雅黑" w:cs="微软雅黑"/>
          <w:spacing w:val="7"/>
          <w:lang w:eastAsia="zh-CN"/>
        </w:rPr>
        <w:t>2</w:t>
      </w:r>
      <w:r w:rsidRPr="00074B2B">
        <w:rPr>
          <w:rFonts w:ascii="微软雅黑" w:eastAsia="微软雅黑" w:hAnsi="微软雅黑" w:cs="微软雅黑" w:hint="eastAsia"/>
          <w:spacing w:val="7"/>
          <w:lang w:eastAsia="zh-CN"/>
        </w:rPr>
        <w:t>日公布的新增非农就业人数远超市场预期，劳动市场维持强劲支撑美股行情。但同时也对美联储降息预期有一定削弱。美联储即将于北京时间</w:t>
      </w:r>
      <w:r w:rsidRPr="00074B2B">
        <w:rPr>
          <w:rFonts w:ascii="微软雅黑" w:eastAsia="微软雅黑" w:hAnsi="微软雅黑" w:cs="微软雅黑"/>
          <w:spacing w:val="7"/>
          <w:lang w:eastAsia="zh-CN"/>
        </w:rPr>
        <w:t>5</w:t>
      </w:r>
      <w:r w:rsidRPr="00074B2B">
        <w:rPr>
          <w:rFonts w:ascii="微软雅黑" w:eastAsia="微软雅黑" w:hAnsi="微软雅黑" w:cs="微软雅黑" w:hint="eastAsia"/>
          <w:spacing w:val="7"/>
          <w:lang w:eastAsia="zh-CN"/>
        </w:rPr>
        <w:t>月</w:t>
      </w:r>
      <w:r w:rsidRPr="00074B2B">
        <w:rPr>
          <w:rFonts w:ascii="微软雅黑" w:eastAsia="微软雅黑" w:hAnsi="微软雅黑" w:cs="微软雅黑"/>
          <w:spacing w:val="7"/>
          <w:lang w:eastAsia="zh-CN"/>
        </w:rPr>
        <w:t>7</w:t>
      </w:r>
      <w:r w:rsidRPr="00074B2B">
        <w:rPr>
          <w:rFonts w:ascii="微软雅黑" w:eastAsia="微软雅黑" w:hAnsi="微软雅黑" w:cs="微软雅黑" w:hint="eastAsia"/>
          <w:spacing w:val="7"/>
          <w:lang w:eastAsia="zh-CN"/>
        </w:rPr>
        <w:t>日凌晨公布利率决议，市场预期本次会议将维持利率不变。个股方面，同时目前已公布一季度财报的标普</w:t>
      </w:r>
      <w:r w:rsidRPr="00074B2B">
        <w:rPr>
          <w:rFonts w:ascii="微软雅黑" w:eastAsia="微软雅黑" w:hAnsi="微软雅黑" w:cs="微软雅黑"/>
          <w:spacing w:val="7"/>
          <w:lang w:eastAsia="zh-CN"/>
        </w:rPr>
        <w:t>500</w:t>
      </w:r>
      <w:r w:rsidRPr="00074B2B">
        <w:rPr>
          <w:rFonts w:ascii="微软雅黑" w:eastAsia="微软雅黑" w:hAnsi="微软雅黑" w:cs="微软雅黑" w:hint="eastAsia"/>
          <w:spacing w:val="7"/>
          <w:lang w:eastAsia="zh-CN"/>
        </w:rPr>
        <w:t>成分股中，多数公司获利情况良好，但同时亦有大量公司警告关税对公司年度利润可能产生的冲击。整体来看，上市公司财报表现良好，支持美股上涨，同时劳动市场维持稳健也降低经济衰退的担忧，目前市场有所企稳。策略上，建议轻仓逢低买入。</w:t>
      </w:r>
    </w:p>
    <w:p w14:paraId="3E7D9146" w14:textId="456D590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2C454BF" w:rsidR="007A477E" w:rsidRPr="00EE7376" w:rsidRDefault="00074B2B" w:rsidP="00904B93">
      <w:pPr>
        <w:spacing w:before="103" w:line="256" w:lineRule="auto"/>
        <w:ind w:right="210" w:firstLine="420"/>
        <w:jc w:val="center"/>
        <w:rPr>
          <w:rFonts w:ascii="微软雅黑" w:eastAsia="微软雅黑" w:hAnsi="微软雅黑" w:cs="微软雅黑"/>
          <w:spacing w:val="7"/>
          <w:lang w:eastAsia="zh-CN"/>
        </w:rPr>
      </w:pPr>
      <w:r w:rsidRPr="00D317E5">
        <w:rPr>
          <w:rFonts w:ascii="新宋体" w:eastAsia="新宋体" w:hAnsi="新宋体"/>
          <w:noProof/>
        </w:rPr>
        <w:drawing>
          <wp:inline distT="0" distB="0" distL="0" distR="0" wp14:anchorId="00F406E5" wp14:editId="2CB93B10">
            <wp:extent cx="5274310" cy="1558246"/>
            <wp:effectExtent l="0" t="0" r="2540" b="4445"/>
            <wp:docPr id="18" name="图片 18" descr="C:\Users\Administrator\Documents\WeChat Files\wxid_vkxlzo0vqu7s22\FileStorage\Temp\174649223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649223244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7C1D0993" w14:textId="77777777" w:rsidR="00074B2B" w:rsidRDefault="00074B2B" w:rsidP="000511AA">
      <w:pPr>
        <w:spacing w:before="103" w:line="256" w:lineRule="auto"/>
        <w:ind w:right="210" w:firstLine="420"/>
        <w:jc w:val="both"/>
        <w:rPr>
          <w:rFonts w:ascii="微软雅黑" w:eastAsia="微软雅黑" w:hAnsi="微软雅黑" w:cs="微软雅黑"/>
          <w:spacing w:val="7"/>
          <w:lang w:eastAsia="zh-CN"/>
        </w:rPr>
      </w:pPr>
      <w:r w:rsidRPr="00074B2B">
        <w:rPr>
          <w:rFonts w:ascii="微软雅黑" w:eastAsia="微软雅黑" w:hAnsi="微软雅黑" w:cs="微软雅黑"/>
          <w:spacing w:val="7"/>
          <w:lang w:eastAsia="zh-CN"/>
        </w:rPr>
        <w:t>4</w:t>
      </w:r>
      <w:r w:rsidRPr="00074B2B">
        <w:rPr>
          <w:rFonts w:ascii="微软雅黑" w:eastAsia="微软雅黑" w:hAnsi="微软雅黑" w:cs="微软雅黑" w:hint="eastAsia"/>
          <w:spacing w:val="7"/>
          <w:lang w:eastAsia="zh-CN"/>
        </w:rPr>
        <w:t>月</w:t>
      </w:r>
      <w:r w:rsidRPr="00074B2B">
        <w:rPr>
          <w:rFonts w:ascii="微软雅黑" w:eastAsia="微软雅黑" w:hAnsi="微软雅黑" w:cs="微软雅黑"/>
          <w:spacing w:val="7"/>
          <w:lang w:eastAsia="zh-CN"/>
        </w:rPr>
        <w:t>30</w:t>
      </w:r>
      <w:r w:rsidRPr="00074B2B">
        <w:rPr>
          <w:rFonts w:ascii="微软雅黑" w:eastAsia="微软雅黑" w:hAnsi="微软雅黑" w:cs="微软雅黑" w:hint="eastAsia"/>
          <w:spacing w:val="7"/>
          <w:lang w:eastAsia="zh-CN"/>
        </w:rPr>
        <w:t>日，富时中国</w:t>
      </w:r>
      <w:r w:rsidRPr="00074B2B">
        <w:rPr>
          <w:rFonts w:ascii="微软雅黑" w:eastAsia="微软雅黑" w:hAnsi="微软雅黑" w:cs="微软雅黑"/>
          <w:spacing w:val="7"/>
          <w:lang w:eastAsia="zh-CN"/>
        </w:rPr>
        <w:t>A50</w:t>
      </w:r>
      <w:r w:rsidRPr="00074B2B">
        <w:rPr>
          <w:rFonts w:ascii="微软雅黑" w:eastAsia="微软雅黑" w:hAnsi="微软雅黑" w:cs="微软雅黑" w:hint="eastAsia"/>
          <w:spacing w:val="7"/>
          <w:lang w:eastAsia="zh-CN"/>
        </w:rPr>
        <w:t>指数下跌</w:t>
      </w:r>
      <w:r w:rsidRPr="00074B2B">
        <w:rPr>
          <w:rFonts w:ascii="微软雅黑" w:eastAsia="微软雅黑" w:hAnsi="微软雅黑" w:cs="微软雅黑"/>
          <w:spacing w:val="7"/>
          <w:lang w:eastAsia="zh-CN"/>
        </w:rPr>
        <w:t>0.61%</w:t>
      </w:r>
      <w:r w:rsidRPr="00074B2B">
        <w:rPr>
          <w:rFonts w:ascii="微软雅黑" w:eastAsia="微软雅黑" w:hAnsi="微软雅黑" w:cs="微软雅黑" w:hint="eastAsia"/>
          <w:spacing w:val="7"/>
          <w:lang w:eastAsia="zh-CN"/>
        </w:rPr>
        <w:t>至</w:t>
      </w:r>
      <w:r w:rsidRPr="00074B2B">
        <w:rPr>
          <w:rFonts w:ascii="微软雅黑" w:eastAsia="微软雅黑" w:hAnsi="微软雅黑" w:cs="微软雅黑"/>
          <w:spacing w:val="7"/>
          <w:lang w:eastAsia="zh-CN"/>
        </w:rPr>
        <w:t>13065.24</w:t>
      </w:r>
      <w:r w:rsidRPr="00074B2B">
        <w:rPr>
          <w:rFonts w:ascii="微软雅黑" w:eastAsia="微软雅黑" w:hAnsi="微软雅黑" w:cs="微软雅黑" w:hint="eastAsia"/>
          <w:spacing w:val="7"/>
          <w:lang w:eastAsia="zh-CN"/>
        </w:rPr>
        <w:t>点；</w:t>
      </w:r>
      <w:r w:rsidRPr="00074B2B">
        <w:rPr>
          <w:rFonts w:ascii="微软雅黑" w:eastAsia="微软雅黑" w:hAnsi="微软雅黑" w:cs="微软雅黑"/>
          <w:spacing w:val="7"/>
          <w:lang w:eastAsia="zh-CN"/>
        </w:rPr>
        <w:t>5</w:t>
      </w:r>
      <w:r w:rsidRPr="00074B2B">
        <w:rPr>
          <w:rFonts w:ascii="微软雅黑" w:eastAsia="微软雅黑" w:hAnsi="微软雅黑" w:cs="微软雅黑" w:hint="eastAsia"/>
          <w:spacing w:val="7"/>
          <w:lang w:eastAsia="zh-CN"/>
        </w:rPr>
        <w:t>月</w:t>
      </w:r>
      <w:r w:rsidRPr="00074B2B">
        <w:rPr>
          <w:rFonts w:ascii="微软雅黑" w:eastAsia="微软雅黑" w:hAnsi="微软雅黑" w:cs="微软雅黑"/>
          <w:spacing w:val="7"/>
          <w:lang w:eastAsia="zh-CN"/>
        </w:rPr>
        <w:t>5</w:t>
      </w:r>
      <w:r w:rsidRPr="00074B2B">
        <w:rPr>
          <w:rFonts w:ascii="微软雅黑" w:eastAsia="微软雅黑" w:hAnsi="微软雅黑" w:cs="微软雅黑" w:hint="eastAsia"/>
          <w:spacing w:val="7"/>
          <w:lang w:eastAsia="zh-CN"/>
        </w:rPr>
        <w:t>日，新交所富时</w:t>
      </w:r>
      <w:r w:rsidRPr="00074B2B">
        <w:rPr>
          <w:rFonts w:ascii="微软雅黑" w:eastAsia="微软雅黑" w:hAnsi="微软雅黑" w:cs="微软雅黑"/>
          <w:spacing w:val="7"/>
          <w:lang w:eastAsia="zh-CN"/>
        </w:rPr>
        <w:t>A50</w:t>
      </w:r>
      <w:r w:rsidRPr="00074B2B">
        <w:rPr>
          <w:rFonts w:ascii="微软雅黑" w:eastAsia="微软雅黑" w:hAnsi="微软雅黑" w:cs="微软雅黑" w:hint="eastAsia"/>
          <w:spacing w:val="7"/>
          <w:lang w:eastAsia="zh-CN"/>
        </w:rPr>
        <w:t>期指主力合约上涨</w:t>
      </w:r>
      <w:r w:rsidRPr="00074B2B">
        <w:rPr>
          <w:rFonts w:ascii="微软雅黑" w:eastAsia="微软雅黑" w:hAnsi="微软雅黑" w:cs="微软雅黑"/>
          <w:spacing w:val="7"/>
          <w:lang w:eastAsia="zh-CN"/>
        </w:rPr>
        <w:t>0.14%</w:t>
      </w:r>
      <w:r w:rsidRPr="00074B2B">
        <w:rPr>
          <w:rFonts w:ascii="微软雅黑" w:eastAsia="微软雅黑" w:hAnsi="微软雅黑" w:cs="微软雅黑" w:hint="eastAsia"/>
          <w:spacing w:val="7"/>
          <w:lang w:eastAsia="zh-CN"/>
        </w:rPr>
        <w:t>至</w:t>
      </w:r>
      <w:r w:rsidRPr="00074B2B">
        <w:rPr>
          <w:rFonts w:ascii="微软雅黑" w:eastAsia="微软雅黑" w:hAnsi="微软雅黑" w:cs="微软雅黑"/>
          <w:spacing w:val="7"/>
          <w:lang w:eastAsia="zh-CN"/>
        </w:rPr>
        <w:t>13171</w:t>
      </w:r>
      <w:r w:rsidRPr="00074B2B">
        <w:rPr>
          <w:rFonts w:ascii="微软雅黑" w:eastAsia="微软雅黑" w:hAnsi="微软雅黑" w:cs="微软雅黑" w:hint="eastAsia"/>
          <w:spacing w:val="7"/>
          <w:lang w:eastAsia="zh-CN"/>
        </w:rPr>
        <w:t>点。海外方面，美国</w:t>
      </w:r>
      <w:r w:rsidRPr="00074B2B">
        <w:rPr>
          <w:rFonts w:ascii="微软雅黑" w:eastAsia="微软雅黑" w:hAnsi="微软雅黑" w:cs="微软雅黑"/>
          <w:spacing w:val="7"/>
          <w:lang w:eastAsia="zh-CN"/>
        </w:rPr>
        <w:t>4</w:t>
      </w:r>
      <w:r w:rsidRPr="00074B2B">
        <w:rPr>
          <w:rFonts w:ascii="微软雅黑" w:eastAsia="微软雅黑" w:hAnsi="微软雅黑" w:cs="微软雅黑" w:hint="eastAsia"/>
          <w:spacing w:val="7"/>
          <w:lang w:eastAsia="zh-CN"/>
        </w:rPr>
        <w:t>月非农就业人数超预期，市场对美联储</w:t>
      </w:r>
      <w:r w:rsidRPr="00074B2B">
        <w:rPr>
          <w:rFonts w:ascii="微软雅黑" w:eastAsia="微软雅黑" w:hAnsi="微软雅黑" w:cs="微软雅黑"/>
          <w:spacing w:val="7"/>
          <w:lang w:eastAsia="zh-CN"/>
        </w:rPr>
        <w:t>6</w:t>
      </w:r>
      <w:r w:rsidRPr="00074B2B">
        <w:rPr>
          <w:rFonts w:ascii="微软雅黑" w:eastAsia="微软雅黑" w:hAnsi="微软雅黑" w:cs="微软雅黑" w:hint="eastAsia"/>
          <w:spacing w:val="7"/>
          <w:lang w:eastAsia="zh-CN"/>
        </w:rPr>
        <w:t>月降息预期有所下调。此外，美国一季度</w:t>
      </w:r>
      <w:r w:rsidRPr="00074B2B">
        <w:rPr>
          <w:rFonts w:ascii="微软雅黑" w:eastAsia="微软雅黑" w:hAnsi="微软雅黑" w:cs="微软雅黑"/>
          <w:spacing w:val="7"/>
          <w:lang w:eastAsia="zh-CN"/>
        </w:rPr>
        <w:t>GDP</w:t>
      </w:r>
      <w:r w:rsidRPr="00074B2B">
        <w:rPr>
          <w:rFonts w:ascii="微软雅黑" w:eastAsia="微软雅黑" w:hAnsi="微软雅黑" w:cs="微软雅黑" w:hint="eastAsia"/>
          <w:spacing w:val="7"/>
          <w:lang w:eastAsia="zh-CN"/>
        </w:rPr>
        <w:t>出现萎缩，其中净出口大幅拖累</w:t>
      </w:r>
      <w:r w:rsidRPr="00074B2B">
        <w:rPr>
          <w:rFonts w:ascii="微软雅黑" w:eastAsia="微软雅黑" w:hAnsi="微软雅黑" w:cs="微软雅黑"/>
          <w:spacing w:val="7"/>
          <w:lang w:eastAsia="zh-CN"/>
        </w:rPr>
        <w:t>GDP</w:t>
      </w:r>
      <w:r w:rsidRPr="00074B2B">
        <w:rPr>
          <w:rFonts w:ascii="微软雅黑" w:eastAsia="微软雅黑" w:hAnsi="微软雅黑" w:cs="微软雅黑" w:hint="eastAsia"/>
          <w:spacing w:val="7"/>
          <w:lang w:eastAsia="zh-CN"/>
        </w:rPr>
        <w:t>下行，后续美元指数面临较大贬值压力。国内方</w:t>
      </w:r>
      <w:r w:rsidRPr="00074B2B">
        <w:rPr>
          <w:rFonts w:ascii="微软雅黑" w:eastAsia="微软雅黑" w:hAnsi="微软雅黑" w:cs="微软雅黑" w:hint="eastAsia"/>
          <w:spacing w:val="7"/>
          <w:lang w:eastAsia="zh-CN"/>
        </w:rPr>
        <w:lastRenderedPageBreak/>
        <w:t>面，经济基本面，中国</w:t>
      </w:r>
      <w:r w:rsidRPr="00074B2B">
        <w:rPr>
          <w:rFonts w:ascii="微软雅黑" w:eastAsia="微软雅黑" w:hAnsi="微软雅黑" w:cs="微软雅黑"/>
          <w:spacing w:val="7"/>
          <w:lang w:eastAsia="zh-CN"/>
        </w:rPr>
        <w:t>4</w:t>
      </w:r>
      <w:r w:rsidRPr="00074B2B">
        <w:rPr>
          <w:rFonts w:ascii="微软雅黑" w:eastAsia="微软雅黑" w:hAnsi="微软雅黑" w:cs="微软雅黑" w:hint="eastAsia"/>
          <w:spacing w:val="7"/>
          <w:lang w:eastAsia="zh-CN"/>
        </w:rPr>
        <w:t>月官方三大</w:t>
      </w:r>
      <w:r w:rsidRPr="00074B2B">
        <w:rPr>
          <w:rFonts w:ascii="微软雅黑" w:eastAsia="微软雅黑" w:hAnsi="微软雅黑" w:cs="微软雅黑"/>
          <w:spacing w:val="7"/>
          <w:lang w:eastAsia="zh-CN"/>
        </w:rPr>
        <w:t>PMI</w:t>
      </w:r>
      <w:r w:rsidRPr="00074B2B">
        <w:rPr>
          <w:rFonts w:ascii="微软雅黑" w:eastAsia="微软雅黑" w:hAnsi="微软雅黑" w:cs="微软雅黑" w:hint="eastAsia"/>
          <w:spacing w:val="7"/>
          <w:lang w:eastAsia="zh-CN"/>
        </w:rPr>
        <w:t>指数较上月均有所回落。其中，制造业</w:t>
      </w:r>
      <w:r w:rsidRPr="00074B2B">
        <w:rPr>
          <w:rFonts w:ascii="微软雅黑" w:eastAsia="微软雅黑" w:hAnsi="微软雅黑" w:cs="微软雅黑"/>
          <w:spacing w:val="7"/>
          <w:lang w:eastAsia="zh-CN"/>
        </w:rPr>
        <w:t>PMI</w:t>
      </w:r>
      <w:r w:rsidRPr="00074B2B">
        <w:rPr>
          <w:rFonts w:ascii="微软雅黑" w:eastAsia="微软雅黑" w:hAnsi="微软雅黑" w:cs="微软雅黑" w:hint="eastAsia"/>
          <w:spacing w:val="7"/>
          <w:lang w:eastAsia="zh-CN"/>
        </w:rPr>
        <w:t>指数受上月抢出口效应及贸易环境变化影响落至荣枯线下，新订单指数明显回落；但非制造业和综合</w:t>
      </w:r>
      <w:r w:rsidRPr="00074B2B">
        <w:rPr>
          <w:rFonts w:ascii="微软雅黑" w:eastAsia="微软雅黑" w:hAnsi="微软雅黑" w:cs="微软雅黑"/>
          <w:spacing w:val="7"/>
          <w:lang w:eastAsia="zh-CN"/>
        </w:rPr>
        <w:t>PMI</w:t>
      </w:r>
      <w:r w:rsidRPr="00074B2B">
        <w:rPr>
          <w:rFonts w:ascii="微软雅黑" w:eastAsia="微软雅黑" w:hAnsi="微软雅黑" w:cs="微软雅黑" w:hint="eastAsia"/>
          <w:spacing w:val="7"/>
          <w:lang w:eastAsia="zh-CN"/>
        </w:rPr>
        <w:t>产出指数仍保持在扩张区间，表明国内经济总体产出持续扩张，经济复苏态势不变。五一期间，旅游出行需求旺盛，对内需形成支撑。贸易端，近期美方多次表示愿与中方就关税问题进行谈判，关税问题缓和推动离岸人民币大幅回升。整体来看，假期期间，受到节假日需求推动，以及海外经济数据和关税战缓和影响，人民币汇率走强，同时港股亦表现良好，对</w:t>
      </w:r>
      <w:r w:rsidRPr="00074B2B">
        <w:rPr>
          <w:rFonts w:ascii="微软雅黑" w:eastAsia="微软雅黑" w:hAnsi="微软雅黑" w:cs="微软雅黑"/>
          <w:spacing w:val="7"/>
          <w:lang w:eastAsia="zh-CN"/>
        </w:rPr>
        <w:t>A</w:t>
      </w:r>
      <w:r w:rsidRPr="00074B2B">
        <w:rPr>
          <w:rFonts w:ascii="微软雅黑" w:eastAsia="微软雅黑" w:hAnsi="微软雅黑" w:cs="微软雅黑" w:hint="eastAsia"/>
          <w:spacing w:val="7"/>
          <w:lang w:eastAsia="zh-CN"/>
        </w:rPr>
        <w:t>股市场风险偏好起到支撑。策略上，建议轻仓逢低买入。</w:t>
      </w:r>
    </w:p>
    <w:p w14:paraId="11AC0A6A" w14:textId="412323B1"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14C30AE" w:rsidR="009372C5" w:rsidRPr="00D44799" w:rsidRDefault="00074B2B" w:rsidP="00904B93">
      <w:pPr>
        <w:spacing w:before="103" w:line="256" w:lineRule="auto"/>
        <w:ind w:right="210" w:firstLine="420"/>
        <w:jc w:val="center"/>
        <w:rPr>
          <w:rFonts w:ascii="新宋体" w:eastAsia="新宋体" w:hAnsi="新宋体"/>
          <w:lang w:eastAsia="zh-CN"/>
        </w:rPr>
      </w:pPr>
      <w:r w:rsidRPr="002C538E">
        <w:rPr>
          <w:rFonts w:asciiTheme="minorEastAsia" w:hAnsiTheme="minorEastAsia" w:cs="Times New Roman"/>
          <w:noProof/>
        </w:rPr>
        <w:drawing>
          <wp:inline distT="0" distB="0" distL="0" distR="0" wp14:anchorId="02F446E0" wp14:editId="704FBF2C">
            <wp:extent cx="5274310" cy="1555040"/>
            <wp:effectExtent l="0" t="0" r="2540" b="7620"/>
            <wp:docPr id="2" name="图片 2" descr="C:\Users\Administrator\Documents\WeChat Files\wxid_vkxlzo0vqu7s22\FileStorage\Temp\174649306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649306707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8165C3B" w14:textId="77777777" w:rsidR="00074B2B" w:rsidRDefault="00074B2B" w:rsidP="00A02266">
      <w:pPr>
        <w:spacing w:before="103" w:line="256" w:lineRule="auto"/>
        <w:ind w:right="210" w:firstLine="448"/>
        <w:jc w:val="both"/>
        <w:rPr>
          <w:rFonts w:ascii="微软雅黑" w:eastAsia="微软雅黑" w:hAnsi="微软雅黑" w:cs="微软雅黑"/>
          <w:spacing w:val="12"/>
          <w:lang w:eastAsia="zh-CN"/>
        </w:rPr>
      </w:pPr>
      <w:r w:rsidRPr="00074B2B">
        <w:rPr>
          <w:rFonts w:ascii="微软雅黑" w:eastAsia="微软雅黑" w:hAnsi="微软雅黑" w:cs="微软雅黑" w:hint="eastAsia"/>
          <w:spacing w:val="12"/>
          <w:lang w:eastAsia="zh-CN"/>
        </w:rPr>
        <w:t>隔夜</w:t>
      </w:r>
      <w:r w:rsidRPr="00074B2B">
        <w:rPr>
          <w:rFonts w:ascii="微软雅黑" w:eastAsia="微软雅黑" w:hAnsi="微软雅黑" w:cs="微软雅黑"/>
          <w:spacing w:val="12"/>
          <w:lang w:eastAsia="zh-CN"/>
        </w:rPr>
        <w:t>COMEX</w:t>
      </w:r>
      <w:r w:rsidRPr="00074B2B">
        <w:rPr>
          <w:rFonts w:ascii="微软雅黑" w:eastAsia="微软雅黑" w:hAnsi="微软雅黑" w:cs="微软雅黑" w:hint="eastAsia"/>
          <w:spacing w:val="12"/>
          <w:lang w:eastAsia="zh-CN"/>
        </w:rPr>
        <w:t>铜震荡偏强，报收</w:t>
      </w:r>
      <w:r w:rsidRPr="00074B2B">
        <w:rPr>
          <w:rFonts w:ascii="微软雅黑" w:eastAsia="微软雅黑" w:hAnsi="微软雅黑" w:cs="微软雅黑"/>
          <w:spacing w:val="12"/>
          <w:lang w:eastAsia="zh-CN"/>
        </w:rPr>
        <w:t>4.755</w:t>
      </w:r>
      <w:r w:rsidRPr="00074B2B">
        <w:rPr>
          <w:rFonts w:ascii="微软雅黑" w:eastAsia="微软雅黑" w:hAnsi="微软雅黑" w:cs="微软雅黑" w:hint="eastAsia"/>
          <w:spacing w:val="12"/>
          <w:lang w:eastAsia="zh-CN"/>
        </w:rPr>
        <w:t>美元</w:t>
      </w:r>
      <w:r w:rsidRPr="00074B2B">
        <w:rPr>
          <w:rFonts w:ascii="微软雅黑" w:eastAsia="微软雅黑" w:hAnsi="微软雅黑" w:cs="微软雅黑"/>
          <w:spacing w:val="12"/>
          <w:lang w:eastAsia="zh-CN"/>
        </w:rPr>
        <w:t>/</w:t>
      </w:r>
      <w:r w:rsidRPr="00074B2B">
        <w:rPr>
          <w:rFonts w:ascii="微软雅黑" w:eastAsia="微软雅黑" w:hAnsi="微软雅黑" w:cs="微软雅黑" w:hint="eastAsia"/>
          <w:spacing w:val="12"/>
          <w:lang w:eastAsia="zh-CN"/>
        </w:rPr>
        <w:t>磅，涨跌幅</w:t>
      </w:r>
      <w:r w:rsidRPr="00074B2B">
        <w:rPr>
          <w:rFonts w:ascii="微软雅黑" w:eastAsia="微软雅黑" w:hAnsi="微软雅黑" w:cs="微软雅黑"/>
          <w:spacing w:val="12"/>
          <w:lang w:eastAsia="zh-CN"/>
        </w:rPr>
        <w:t>+1.19%</w:t>
      </w:r>
      <w:r w:rsidRPr="00074B2B">
        <w:rPr>
          <w:rFonts w:ascii="微软雅黑" w:eastAsia="微软雅黑" w:hAnsi="微软雅黑" w:cs="微软雅黑" w:hint="eastAsia"/>
          <w:spacing w:val="12"/>
          <w:lang w:eastAsia="zh-CN"/>
        </w:rPr>
        <w:t>。国际方面，美联储议息会议召开前夕，号称“美联储传声筒”的尼克·蒂米劳斯发文称，美联储正面临两难境地，并暗示美联储可能会暂缓降息。目前，市场普遍预期美联储将</w:t>
      </w:r>
      <w:r w:rsidRPr="00074B2B">
        <w:rPr>
          <w:rFonts w:ascii="微软雅黑" w:eastAsia="微软雅黑" w:hAnsi="微软雅黑" w:cs="微软雅黑"/>
          <w:spacing w:val="12"/>
          <w:lang w:eastAsia="zh-CN"/>
        </w:rPr>
        <w:t>5</w:t>
      </w:r>
      <w:r w:rsidRPr="00074B2B">
        <w:rPr>
          <w:rFonts w:ascii="微软雅黑" w:eastAsia="微软雅黑" w:hAnsi="微软雅黑" w:cs="微软雅黑" w:hint="eastAsia"/>
          <w:spacing w:val="12"/>
          <w:lang w:eastAsia="zh-CN"/>
        </w:rPr>
        <w:t>月会议上维持利率不变。国内方面，财政部部长蓝佛安在亚洲开发银行理事会第</w:t>
      </w:r>
      <w:r w:rsidRPr="00074B2B">
        <w:rPr>
          <w:rFonts w:ascii="微软雅黑" w:eastAsia="微软雅黑" w:hAnsi="微软雅黑" w:cs="微软雅黑"/>
          <w:spacing w:val="12"/>
          <w:lang w:eastAsia="zh-CN"/>
        </w:rPr>
        <w:t>58</w:t>
      </w:r>
      <w:r w:rsidRPr="00074B2B">
        <w:rPr>
          <w:rFonts w:ascii="微软雅黑" w:eastAsia="微软雅黑" w:hAnsi="微软雅黑" w:cs="微软雅黑" w:hint="eastAsia"/>
          <w:spacing w:val="12"/>
          <w:lang w:eastAsia="zh-CN"/>
        </w:rPr>
        <w:t>届年会上表示，中方将采取更加积极有为的宏观政策，有信心实现</w:t>
      </w:r>
      <w:r w:rsidRPr="00074B2B">
        <w:rPr>
          <w:rFonts w:ascii="微软雅黑" w:eastAsia="微软雅黑" w:hAnsi="微软雅黑" w:cs="微软雅黑"/>
          <w:spacing w:val="12"/>
          <w:lang w:eastAsia="zh-CN"/>
        </w:rPr>
        <w:t>2025</w:t>
      </w:r>
      <w:r w:rsidRPr="00074B2B">
        <w:rPr>
          <w:rFonts w:ascii="微软雅黑" w:eastAsia="微软雅黑" w:hAnsi="微软雅黑" w:cs="微软雅黑" w:hint="eastAsia"/>
          <w:spacing w:val="12"/>
          <w:lang w:eastAsia="zh-CN"/>
        </w:rPr>
        <w:t>年的</w:t>
      </w:r>
      <w:r w:rsidRPr="00074B2B">
        <w:rPr>
          <w:rFonts w:ascii="微软雅黑" w:eastAsia="微软雅黑" w:hAnsi="微软雅黑" w:cs="微软雅黑"/>
          <w:spacing w:val="12"/>
          <w:lang w:eastAsia="zh-CN"/>
        </w:rPr>
        <w:t>5%</w:t>
      </w:r>
      <w:r w:rsidRPr="00074B2B">
        <w:rPr>
          <w:rFonts w:ascii="微软雅黑" w:eastAsia="微软雅黑" w:hAnsi="微软雅黑" w:cs="微软雅黑" w:hint="eastAsia"/>
          <w:spacing w:val="12"/>
          <w:lang w:eastAsia="zh-CN"/>
        </w:rPr>
        <w:t>左右增长目标。中国将继续建设国内统一大市场，扩大高水平对外开放。库存方面，截至</w:t>
      </w:r>
      <w:r w:rsidRPr="00074B2B">
        <w:rPr>
          <w:rFonts w:ascii="微软雅黑" w:eastAsia="微软雅黑" w:hAnsi="微软雅黑" w:cs="微软雅黑"/>
          <w:spacing w:val="12"/>
          <w:lang w:eastAsia="zh-CN"/>
        </w:rPr>
        <w:t>5</w:t>
      </w:r>
      <w:r w:rsidRPr="00074B2B">
        <w:rPr>
          <w:rFonts w:ascii="微软雅黑" w:eastAsia="微软雅黑" w:hAnsi="微软雅黑" w:cs="微软雅黑" w:hint="eastAsia"/>
          <w:spacing w:val="12"/>
          <w:lang w:eastAsia="zh-CN"/>
        </w:rPr>
        <w:t>月</w:t>
      </w:r>
      <w:r w:rsidRPr="00074B2B">
        <w:rPr>
          <w:rFonts w:ascii="微软雅黑" w:eastAsia="微软雅黑" w:hAnsi="微软雅黑" w:cs="微软雅黑"/>
          <w:spacing w:val="12"/>
          <w:lang w:eastAsia="zh-CN"/>
        </w:rPr>
        <w:t>6</w:t>
      </w:r>
      <w:r w:rsidRPr="00074B2B">
        <w:rPr>
          <w:rFonts w:ascii="微软雅黑" w:eastAsia="微软雅黑" w:hAnsi="微软雅黑" w:cs="微软雅黑" w:hint="eastAsia"/>
          <w:spacing w:val="12"/>
          <w:lang w:eastAsia="zh-CN"/>
        </w:rPr>
        <w:t>日，</w:t>
      </w:r>
      <w:r w:rsidRPr="00074B2B">
        <w:rPr>
          <w:rFonts w:ascii="微软雅黑" w:eastAsia="微软雅黑" w:hAnsi="微软雅黑" w:cs="微软雅黑"/>
          <w:spacing w:val="12"/>
          <w:lang w:eastAsia="zh-CN"/>
        </w:rPr>
        <w:t>COMEX</w:t>
      </w:r>
      <w:r w:rsidRPr="00074B2B">
        <w:rPr>
          <w:rFonts w:ascii="微软雅黑" w:eastAsia="微软雅黑" w:hAnsi="微软雅黑" w:cs="微软雅黑" w:hint="eastAsia"/>
          <w:spacing w:val="12"/>
          <w:lang w:eastAsia="zh-CN"/>
        </w:rPr>
        <w:t>铜库存为</w:t>
      </w:r>
      <w:r w:rsidRPr="00074B2B">
        <w:rPr>
          <w:rFonts w:ascii="微软雅黑" w:eastAsia="微软雅黑" w:hAnsi="微软雅黑" w:cs="微软雅黑"/>
          <w:spacing w:val="12"/>
          <w:lang w:eastAsia="zh-CN"/>
        </w:rPr>
        <w:t>154632</w:t>
      </w:r>
      <w:r w:rsidRPr="00074B2B">
        <w:rPr>
          <w:rFonts w:ascii="微软雅黑" w:eastAsia="微软雅黑" w:hAnsi="微软雅黑" w:cs="微软雅黑" w:hint="eastAsia"/>
          <w:spacing w:val="12"/>
          <w:lang w:eastAsia="zh-CN"/>
        </w:rPr>
        <w:t>短吨，环比</w:t>
      </w:r>
      <w:r w:rsidRPr="00074B2B">
        <w:rPr>
          <w:rFonts w:ascii="微软雅黑" w:eastAsia="微软雅黑" w:hAnsi="微软雅黑" w:cs="微软雅黑"/>
          <w:spacing w:val="12"/>
          <w:lang w:eastAsia="zh-CN"/>
        </w:rPr>
        <w:t>+2016</w:t>
      </w:r>
      <w:r w:rsidRPr="00074B2B">
        <w:rPr>
          <w:rFonts w:ascii="微软雅黑" w:eastAsia="微软雅黑" w:hAnsi="微软雅黑" w:cs="微软雅黑" w:hint="eastAsia"/>
          <w:spacing w:val="12"/>
          <w:lang w:eastAsia="zh-CN"/>
        </w:rPr>
        <w:t>短吨；</w:t>
      </w:r>
      <w:r w:rsidRPr="00074B2B">
        <w:rPr>
          <w:rFonts w:ascii="微软雅黑" w:eastAsia="微软雅黑" w:hAnsi="微软雅黑" w:cs="微软雅黑"/>
          <w:spacing w:val="12"/>
          <w:lang w:eastAsia="zh-CN"/>
        </w:rPr>
        <w:t>LME</w:t>
      </w:r>
      <w:r w:rsidRPr="00074B2B">
        <w:rPr>
          <w:rFonts w:ascii="微软雅黑" w:eastAsia="微软雅黑" w:hAnsi="微软雅黑" w:cs="微软雅黑" w:hint="eastAsia"/>
          <w:spacing w:val="12"/>
          <w:lang w:eastAsia="zh-CN"/>
        </w:rPr>
        <w:t>铜库存为</w:t>
      </w:r>
      <w:r w:rsidRPr="00074B2B">
        <w:rPr>
          <w:rFonts w:ascii="微软雅黑" w:eastAsia="微软雅黑" w:hAnsi="微软雅黑" w:cs="微软雅黑"/>
          <w:spacing w:val="12"/>
          <w:lang w:eastAsia="zh-CN"/>
        </w:rPr>
        <w:t>195625</w:t>
      </w:r>
      <w:r w:rsidRPr="00074B2B">
        <w:rPr>
          <w:rFonts w:ascii="微软雅黑" w:eastAsia="微软雅黑" w:hAnsi="微软雅黑" w:cs="微软雅黑" w:hint="eastAsia"/>
          <w:spacing w:val="12"/>
          <w:lang w:eastAsia="zh-CN"/>
        </w:rPr>
        <w:t>吨，环比</w:t>
      </w:r>
      <w:r w:rsidRPr="00074B2B">
        <w:rPr>
          <w:rFonts w:ascii="微软雅黑" w:eastAsia="微软雅黑" w:hAnsi="微软雅黑" w:cs="微软雅黑"/>
          <w:spacing w:val="12"/>
          <w:lang w:eastAsia="zh-CN"/>
        </w:rPr>
        <w:t>-1675</w:t>
      </w:r>
      <w:r w:rsidRPr="00074B2B">
        <w:rPr>
          <w:rFonts w:ascii="微软雅黑" w:eastAsia="微软雅黑" w:hAnsi="微软雅黑" w:cs="微软雅黑" w:hint="eastAsia"/>
          <w:spacing w:val="12"/>
          <w:lang w:eastAsia="zh-CN"/>
        </w:rPr>
        <w:t>吨；</w:t>
      </w:r>
      <w:r w:rsidRPr="00074B2B">
        <w:rPr>
          <w:rFonts w:ascii="微软雅黑" w:eastAsia="微软雅黑" w:hAnsi="微软雅黑" w:cs="微软雅黑"/>
          <w:spacing w:val="12"/>
          <w:lang w:eastAsia="zh-CN"/>
        </w:rPr>
        <w:t>SHFE</w:t>
      </w:r>
      <w:r w:rsidRPr="00074B2B">
        <w:rPr>
          <w:rFonts w:ascii="微软雅黑" w:eastAsia="微软雅黑" w:hAnsi="微软雅黑" w:cs="微软雅黑" w:hint="eastAsia"/>
          <w:spacing w:val="12"/>
          <w:lang w:eastAsia="zh-CN"/>
        </w:rPr>
        <w:t>每日仓单</w:t>
      </w:r>
      <w:r w:rsidRPr="00074B2B">
        <w:rPr>
          <w:rFonts w:ascii="微软雅黑" w:eastAsia="微软雅黑" w:hAnsi="微软雅黑" w:cs="微软雅黑"/>
          <w:spacing w:val="12"/>
          <w:lang w:eastAsia="zh-CN"/>
        </w:rPr>
        <w:t>24922</w:t>
      </w:r>
      <w:r w:rsidRPr="00074B2B">
        <w:rPr>
          <w:rFonts w:ascii="微软雅黑" w:eastAsia="微软雅黑" w:hAnsi="微软雅黑" w:cs="微软雅黑" w:hint="eastAsia"/>
          <w:spacing w:val="12"/>
          <w:lang w:eastAsia="zh-CN"/>
        </w:rPr>
        <w:t>吨，环比</w:t>
      </w:r>
      <w:r w:rsidRPr="00074B2B">
        <w:rPr>
          <w:rFonts w:ascii="微软雅黑" w:eastAsia="微软雅黑" w:hAnsi="微软雅黑" w:cs="微软雅黑"/>
          <w:spacing w:val="12"/>
          <w:lang w:eastAsia="zh-CN"/>
        </w:rPr>
        <w:t>-3244</w:t>
      </w:r>
      <w:r w:rsidRPr="00074B2B">
        <w:rPr>
          <w:rFonts w:ascii="微软雅黑" w:eastAsia="微软雅黑" w:hAnsi="微软雅黑" w:cs="微软雅黑" w:hint="eastAsia"/>
          <w:spacing w:val="12"/>
          <w:lang w:eastAsia="zh-CN"/>
        </w:rPr>
        <w:t>吨。美元美债方面，美元指数全日震荡下行，最终收跌</w:t>
      </w:r>
      <w:r w:rsidRPr="00074B2B">
        <w:rPr>
          <w:rFonts w:ascii="微软雅黑" w:eastAsia="微软雅黑" w:hAnsi="微软雅黑" w:cs="微软雅黑"/>
          <w:spacing w:val="12"/>
          <w:lang w:eastAsia="zh-CN"/>
        </w:rPr>
        <w:t>0.54%</w:t>
      </w:r>
      <w:r w:rsidRPr="00074B2B">
        <w:rPr>
          <w:rFonts w:ascii="微软雅黑" w:eastAsia="微软雅黑" w:hAnsi="微软雅黑" w:cs="微软雅黑" w:hint="eastAsia"/>
          <w:spacing w:val="12"/>
          <w:lang w:eastAsia="zh-CN"/>
        </w:rPr>
        <w:t>，报</w:t>
      </w:r>
      <w:r w:rsidRPr="00074B2B">
        <w:rPr>
          <w:rFonts w:ascii="微软雅黑" w:eastAsia="微软雅黑" w:hAnsi="微软雅黑" w:cs="微软雅黑"/>
          <w:spacing w:val="12"/>
          <w:lang w:eastAsia="zh-CN"/>
        </w:rPr>
        <w:t>99.24</w:t>
      </w:r>
      <w:r w:rsidRPr="00074B2B">
        <w:rPr>
          <w:rFonts w:ascii="微软雅黑" w:eastAsia="微软雅黑" w:hAnsi="微软雅黑" w:cs="微软雅黑" w:hint="eastAsia"/>
          <w:spacing w:val="12"/>
          <w:lang w:eastAsia="zh-CN"/>
        </w:rPr>
        <w:t>。基准的</w:t>
      </w:r>
      <w:r w:rsidRPr="00074B2B">
        <w:rPr>
          <w:rFonts w:ascii="微软雅黑" w:eastAsia="微软雅黑" w:hAnsi="微软雅黑" w:cs="微软雅黑"/>
          <w:spacing w:val="12"/>
          <w:lang w:eastAsia="zh-CN"/>
        </w:rPr>
        <w:t>10</w:t>
      </w:r>
      <w:r w:rsidRPr="00074B2B">
        <w:rPr>
          <w:rFonts w:ascii="微软雅黑" w:eastAsia="微软雅黑" w:hAnsi="微软雅黑" w:cs="微软雅黑" w:hint="eastAsia"/>
          <w:spacing w:val="12"/>
          <w:lang w:eastAsia="zh-CN"/>
        </w:rPr>
        <w:t>年期美债收益率收报</w:t>
      </w:r>
      <w:r w:rsidRPr="00074B2B">
        <w:rPr>
          <w:rFonts w:ascii="微软雅黑" w:eastAsia="微软雅黑" w:hAnsi="微软雅黑" w:cs="微软雅黑"/>
          <w:spacing w:val="12"/>
          <w:lang w:eastAsia="zh-CN"/>
        </w:rPr>
        <w:t>4.3020%</w:t>
      </w:r>
      <w:r w:rsidRPr="00074B2B">
        <w:rPr>
          <w:rFonts w:ascii="微软雅黑" w:eastAsia="微软雅黑" w:hAnsi="微软雅黑" w:cs="微软雅黑" w:hint="eastAsia"/>
          <w:spacing w:val="12"/>
          <w:lang w:eastAsia="zh-CN"/>
        </w:rPr>
        <w:t>；对货币政策更敏感的两年期美债收益率收报</w:t>
      </w:r>
      <w:r w:rsidRPr="00074B2B">
        <w:rPr>
          <w:rFonts w:ascii="微软雅黑" w:eastAsia="微软雅黑" w:hAnsi="微软雅黑" w:cs="微软雅黑"/>
          <w:spacing w:val="12"/>
          <w:lang w:eastAsia="zh-CN"/>
        </w:rPr>
        <w:t>3.7910%</w:t>
      </w:r>
      <w:r w:rsidRPr="00074B2B">
        <w:rPr>
          <w:rFonts w:ascii="微软雅黑" w:eastAsia="微软雅黑" w:hAnsi="微软雅黑" w:cs="微软雅黑" w:hint="eastAsia"/>
          <w:spacing w:val="12"/>
          <w:lang w:eastAsia="zh-CN"/>
        </w:rPr>
        <w:t>。操作建议，纽铜主力合约轻仓逢低短多交易，仅供参考。</w:t>
      </w:r>
    </w:p>
    <w:p w14:paraId="6F8ACEFD" w14:textId="234A6521"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1810DC2" w:rsidR="00A02266" w:rsidRDefault="00074B2B" w:rsidP="00CF6454">
      <w:pPr>
        <w:spacing w:before="103" w:line="256" w:lineRule="auto"/>
        <w:ind w:right="210" w:firstLine="420"/>
        <w:jc w:val="center"/>
      </w:pPr>
      <w:r>
        <w:rPr>
          <w:noProof/>
        </w:rPr>
        <w:lastRenderedPageBreak/>
        <w:drawing>
          <wp:inline distT="0" distB="0" distL="0" distR="0" wp14:anchorId="3EF9961B" wp14:editId="0800605B">
            <wp:extent cx="5274310" cy="24860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8602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C828BFD" w14:textId="77777777" w:rsidR="003966AC" w:rsidRDefault="003966AC" w:rsidP="00B00DB4">
      <w:pPr>
        <w:spacing w:before="103" w:line="256" w:lineRule="auto"/>
        <w:ind w:right="210" w:firstLine="468"/>
        <w:jc w:val="both"/>
        <w:rPr>
          <w:rFonts w:ascii="微软雅黑" w:eastAsia="微软雅黑" w:hAnsi="微软雅黑" w:cs="微软雅黑"/>
          <w:spacing w:val="12"/>
          <w:lang w:eastAsia="zh-CN"/>
        </w:rPr>
      </w:pPr>
      <w:r w:rsidRPr="003966AC">
        <w:rPr>
          <w:rFonts w:ascii="微软雅黑" w:eastAsia="微软雅黑" w:hAnsi="微软雅黑" w:cs="微软雅黑" w:hint="eastAsia"/>
          <w:spacing w:val="12"/>
          <w:lang w:eastAsia="zh-CN"/>
        </w:rPr>
        <w:t>隔夜，国际贵金属期货普遍收涨，</w:t>
      </w:r>
      <w:r w:rsidRPr="003966AC">
        <w:rPr>
          <w:rFonts w:ascii="微软雅黑" w:eastAsia="微软雅黑" w:hAnsi="微软雅黑" w:cs="微软雅黑"/>
          <w:spacing w:val="12"/>
          <w:lang w:eastAsia="zh-CN"/>
        </w:rPr>
        <w:t>COMEX</w:t>
      </w:r>
      <w:r w:rsidRPr="003966AC">
        <w:rPr>
          <w:rFonts w:ascii="微软雅黑" w:eastAsia="微软雅黑" w:hAnsi="微软雅黑" w:cs="微软雅黑" w:hint="eastAsia"/>
          <w:spacing w:val="12"/>
          <w:lang w:eastAsia="zh-CN"/>
        </w:rPr>
        <w:t>黄金期货涨</w:t>
      </w:r>
      <w:r w:rsidRPr="003966AC">
        <w:rPr>
          <w:rFonts w:ascii="微软雅黑" w:eastAsia="微软雅黑" w:hAnsi="微软雅黑" w:cs="微软雅黑"/>
          <w:spacing w:val="12"/>
          <w:lang w:eastAsia="zh-CN"/>
        </w:rPr>
        <w:t>3.60%</w:t>
      </w:r>
      <w:r w:rsidRPr="003966AC">
        <w:rPr>
          <w:rFonts w:ascii="微软雅黑" w:eastAsia="微软雅黑" w:hAnsi="微软雅黑" w:cs="微软雅黑" w:hint="eastAsia"/>
          <w:spacing w:val="12"/>
          <w:lang w:eastAsia="zh-CN"/>
        </w:rPr>
        <w:t>报</w:t>
      </w:r>
      <w:r w:rsidRPr="003966AC">
        <w:rPr>
          <w:rFonts w:ascii="微软雅黑" w:eastAsia="微软雅黑" w:hAnsi="微软雅黑" w:cs="微软雅黑"/>
          <w:spacing w:val="12"/>
          <w:lang w:eastAsia="zh-CN"/>
        </w:rPr>
        <w:t>3441.80</w:t>
      </w:r>
      <w:r w:rsidRPr="003966AC">
        <w:rPr>
          <w:rFonts w:ascii="微软雅黑" w:eastAsia="微软雅黑" w:hAnsi="微软雅黑" w:cs="微软雅黑" w:hint="eastAsia"/>
          <w:spacing w:val="12"/>
          <w:lang w:eastAsia="zh-CN"/>
        </w:rPr>
        <w:t>美元</w:t>
      </w:r>
      <w:r w:rsidRPr="003966AC">
        <w:rPr>
          <w:rFonts w:ascii="微软雅黑" w:eastAsia="微软雅黑" w:hAnsi="微软雅黑" w:cs="微软雅黑"/>
          <w:spacing w:val="12"/>
          <w:lang w:eastAsia="zh-CN"/>
        </w:rPr>
        <w:t>/</w:t>
      </w:r>
      <w:r w:rsidRPr="003966AC">
        <w:rPr>
          <w:rFonts w:ascii="微软雅黑" w:eastAsia="微软雅黑" w:hAnsi="微软雅黑" w:cs="微软雅黑" w:hint="eastAsia"/>
          <w:spacing w:val="12"/>
          <w:lang w:eastAsia="zh-CN"/>
        </w:rPr>
        <w:t>盎司，</w:t>
      </w:r>
      <w:r w:rsidRPr="003966AC">
        <w:rPr>
          <w:rFonts w:ascii="微软雅黑" w:eastAsia="微软雅黑" w:hAnsi="微软雅黑" w:cs="微软雅黑"/>
          <w:spacing w:val="12"/>
          <w:lang w:eastAsia="zh-CN"/>
        </w:rPr>
        <w:t>COMEX</w:t>
      </w:r>
      <w:r w:rsidRPr="003966AC">
        <w:rPr>
          <w:rFonts w:ascii="微软雅黑" w:eastAsia="微软雅黑" w:hAnsi="微软雅黑" w:cs="微软雅黑" w:hint="eastAsia"/>
          <w:spacing w:val="12"/>
          <w:lang w:eastAsia="zh-CN"/>
        </w:rPr>
        <w:t>白银期货涨</w:t>
      </w:r>
      <w:r w:rsidRPr="003966AC">
        <w:rPr>
          <w:rFonts w:ascii="微软雅黑" w:eastAsia="微软雅黑" w:hAnsi="微软雅黑" w:cs="微软雅黑"/>
          <w:spacing w:val="12"/>
          <w:lang w:eastAsia="zh-CN"/>
        </w:rPr>
        <w:t>2.96%</w:t>
      </w:r>
      <w:r w:rsidRPr="003966AC">
        <w:rPr>
          <w:rFonts w:ascii="微软雅黑" w:eastAsia="微软雅黑" w:hAnsi="微软雅黑" w:cs="微软雅黑" w:hint="eastAsia"/>
          <w:spacing w:val="12"/>
          <w:lang w:eastAsia="zh-CN"/>
        </w:rPr>
        <w:t>报</w:t>
      </w:r>
      <w:r w:rsidRPr="003966AC">
        <w:rPr>
          <w:rFonts w:ascii="微软雅黑" w:eastAsia="微软雅黑" w:hAnsi="微软雅黑" w:cs="微软雅黑"/>
          <w:spacing w:val="12"/>
          <w:lang w:eastAsia="zh-CN"/>
        </w:rPr>
        <w:t>33.44</w:t>
      </w:r>
      <w:r w:rsidRPr="003966AC">
        <w:rPr>
          <w:rFonts w:ascii="微软雅黑" w:eastAsia="微软雅黑" w:hAnsi="微软雅黑" w:cs="微软雅黑" w:hint="eastAsia"/>
          <w:spacing w:val="12"/>
          <w:lang w:eastAsia="zh-CN"/>
        </w:rPr>
        <w:t>美元</w:t>
      </w:r>
      <w:r w:rsidRPr="003966AC">
        <w:rPr>
          <w:rFonts w:ascii="微软雅黑" w:eastAsia="微软雅黑" w:hAnsi="微软雅黑" w:cs="微软雅黑"/>
          <w:spacing w:val="12"/>
          <w:lang w:eastAsia="zh-CN"/>
        </w:rPr>
        <w:t>/</w:t>
      </w:r>
      <w:r w:rsidRPr="003966AC">
        <w:rPr>
          <w:rFonts w:ascii="微软雅黑" w:eastAsia="微软雅黑" w:hAnsi="微软雅黑" w:cs="微软雅黑" w:hint="eastAsia"/>
          <w:spacing w:val="12"/>
          <w:lang w:eastAsia="zh-CN"/>
        </w:rPr>
        <w:t>盎司，人民币持续走强施压内盘金银期价。宏观数据方面，美国</w:t>
      </w:r>
      <w:r w:rsidRPr="003966AC">
        <w:rPr>
          <w:rFonts w:ascii="微软雅黑" w:eastAsia="微软雅黑" w:hAnsi="微软雅黑" w:cs="微软雅黑"/>
          <w:spacing w:val="12"/>
          <w:lang w:eastAsia="zh-CN"/>
        </w:rPr>
        <w:t>3</w:t>
      </w:r>
      <w:r w:rsidRPr="003966AC">
        <w:rPr>
          <w:rFonts w:ascii="微软雅黑" w:eastAsia="微软雅黑" w:hAnsi="微软雅黑" w:cs="微软雅黑" w:hint="eastAsia"/>
          <w:spacing w:val="12"/>
          <w:lang w:eastAsia="zh-CN"/>
        </w:rPr>
        <w:t>月录得历史上最大逆差，主要由企业于关税正式落地前的“抢进口”效应所驱动。此前美国</w:t>
      </w:r>
      <w:r w:rsidRPr="003966AC">
        <w:rPr>
          <w:rFonts w:ascii="微软雅黑" w:eastAsia="微软雅黑" w:hAnsi="微软雅黑" w:cs="微软雅黑"/>
          <w:spacing w:val="12"/>
          <w:lang w:eastAsia="zh-CN"/>
        </w:rPr>
        <w:t>ISM</w:t>
      </w:r>
      <w:r w:rsidRPr="003966AC">
        <w:rPr>
          <w:rFonts w:ascii="微软雅黑" w:eastAsia="微软雅黑" w:hAnsi="微软雅黑" w:cs="微软雅黑" w:hint="eastAsia"/>
          <w:spacing w:val="12"/>
          <w:lang w:eastAsia="zh-CN"/>
        </w:rPr>
        <w:t>服务业</w:t>
      </w:r>
      <w:r w:rsidRPr="003966AC">
        <w:rPr>
          <w:rFonts w:ascii="微软雅黑" w:eastAsia="微软雅黑" w:hAnsi="微软雅黑" w:cs="微软雅黑"/>
          <w:spacing w:val="12"/>
          <w:lang w:eastAsia="zh-CN"/>
        </w:rPr>
        <w:t>PMI</w:t>
      </w:r>
      <w:r w:rsidRPr="003966AC">
        <w:rPr>
          <w:rFonts w:ascii="微软雅黑" w:eastAsia="微软雅黑" w:hAnsi="微软雅黑" w:cs="微软雅黑" w:hint="eastAsia"/>
          <w:spacing w:val="12"/>
          <w:lang w:eastAsia="zh-CN"/>
        </w:rPr>
        <w:t>大幅回升，叠加整体超预期的非农就业报告，美国经济韧性犹存，支持美联储在利率政策上进一步维持其观望立场。虽然整体经济仍具韧性，但美元指数在美联储政策预期分歧的背景下持续承压，叠加特朗普最新提出的进口电影以及医药产品关税计划，市场担忧情绪再度升温，避险资金流入黄金、日元等传统避险资产。展望未来，市场静候即将展开的美联储</w:t>
      </w:r>
      <w:r w:rsidRPr="003966AC">
        <w:rPr>
          <w:rFonts w:ascii="微软雅黑" w:eastAsia="微软雅黑" w:hAnsi="微软雅黑" w:cs="微软雅黑"/>
          <w:spacing w:val="12"/>
          <w:lang w:eastAsia="zh-CN"/>
        </w:rPr>
        <w:t>5</w:t>
      </w:r>
      <w:r w:rsidRPr="003966AC">
        <w:rPr>
          <w:rFonts w:ascii="微软雅黑" w:eastAsia="微软雅黑" w:hAnsi="微软雅黑" w:cs="微软雅黑" w:hint="eastAsia"/>
          <w:spacing w:val="12"/>
          <w:lang w:eastAsia="zh-CN"/>
        </w:rPr>
        <w:t>月利率决议以及政策指引，当前市场预期美联储</w:t>
      </w:r>
      <w:r w:rsidRPr="003966AC">
        <w:rPr>
          <w:rFonts w:ascii="微软雅黑" w:eastAsia="微软雅黑" w:hAnsi="微软雅黑" w:cs="微软雅黑"/>
          <w:spacing w:val="12"/>
          <w:lang w:eastAsia="zh-CN"/>
        </w:rPr>
        <w:t>5</w:t>
      </w:r>
      <w:r w:rsidRPr="003966AC">
        <w:rPr>
          <w:rFonts w:ascii="微软雅黑" w:eastAsia="微软雅黑" w:hAnsi="微软雅黑" w:cs="微软雅黑" w:hint="eastAsia"/>
          <w:spacing w:val="12"/>
          <w:lang w:eastAsia="zh-CN"/>
        </w:rPr>
        <w:t>月和</w:t>
      </w:r>
      <w:r w:rsidRPr="003966AC">
        <w:rPr>
          <w:rFonts w:ascii="微软雅黑" w:eastAsia="微软雅黑" w:hAnsi="微软雅黑" w:cs="微软雅黑"/>
          <w:spacing w:val="12"/>
          <w:lang w:eastAsia="zh-CN"/>
        </w:rPr>
        <w:t>6</w:t>
      </w:r>
      <w:r w:rsidRPr="003966AC">
        <w:rPr>
          <w:rFonts w:ascii="微软雅黑" w:eastAsia="微软雅黑" w:hAnsi="微软雅黑" w:cs="微软雅黑" w:hint="eastAsia"/>
          <w:spacing w:val="12"/>
          <w:lang w:eastAsia="zh-CN"/>
        </w:rPr>
        <w:t>月大概率维持按兵不动，但中长期降息预期仍较为稳固。关税方面，虽然美方持续释放缓和信号，但后续风险仍存。首先，特朗普表明将不会对日本实施关税的让步，预示后续谈判存在较大难度。虽美国单方面声称中美双方的贸易谈判正积极展开，但中方对此呈否认态度，且中美双方领导人的实际谈判尚未提上议程，后续中美贸易格局或仍存在很大变数。即使关税税率经谈判后下调，现有的关税水平足以推动美国本土的通胀升温，以及全球供应链的受阻，黄金中长期看多逻辑不变，但短期内回调压力仍存。操作上建议，逢低布局思路对待。</w:t>
      </w:r>
    </w:p>
    <w:p w14:paraId="6AF3D94C" w14:textId="7B58E62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FD8E2BD" w:rsidR="007A477E" w:rsidRDefault="003966AC"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88395A">
        <w:rPr>
          <w:rFonts w:ascii="黑体" w:eastAsia="黑体" w:hAnsi="黑体"/>
          <w:noProof/>
          <w:sz w:val="20"/>
          <w:szCs w:val="20"/>
        </w:rPr>
        <w:drawing>
          <wp:inline distT="0" distB="0" distL="0" distR="0" wp14:anchorId="6E7F6584" wp14:editId="286678B5">
            <wp:extent cx="4721860" cy="2019300"/>
            <wp:effectExtent l="0" t="0" r="2540" b="0"/>
            <wp:docPr id="354796665"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96665"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1860" cy="20193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6236151" w14:textId="77777777" w:rsidR="00975EA9" w:rsidRDefault="00975EA9" w:rsidP="00975EA9">
      <w:pPr>
        <w:spacing w:before="103" w:line="256" w:lineRule="auto"/>
        <w:ind w:right="210" w:firstLine="468"/>
        <w:jc w:val="both"/>
        <w:rPr>
          <w:rFonts w:ascii="微软雅黑" w:eastAsia="微软雅黑" w:hAnsi="微软雅黑" w:cs="微软雅黑"/>
          <w:noProof/>
          <w:spacing w:val="7"/>
          <w:lang w:eastAsia="zh-CN"/>
        </w:rPr>
      </w:pPr>
      <w:r w:rsidRPr="00975EA9">
        <w:rPr>
          <w:rFonts w:ascii="微软雅黑" w:eastAsia="微软雅黑" w:hAnsi="微软雅黑" w:cs="微软雅黑" w:hint="eastAsia"/>
          <w:noProof/>
          <w:spacing w:val="7"/>
          <w:lang w:eastAsia="zh-CN"/>
        </w:rPr>
        <w:t>洲际交易所</w:t>
      </w:r>
      <w:r w:rsidRPr="00975EA9">
        <w:rPr>
          <w:rFonts w:ascii="微软雅黑" w:eastAsia="微软雅黑" w:hAnsi="微软雅黑" w:cs="微软雅黑"/>
          <w:noProof/>
          <w:spacing w:val="7"/>
          <w:lang w:eastAsia="zh-CN"/>
        </w:rPr>
        <w:t>(ICE)</w:t>
      </w:r>
      <w:r w:rsidRPr="00975EA9">
        <w:rPr>
          <w:rFonts w:ascii="微软雅黑" w:eastAsia="微软雅黑" w:hAnsi="微软雅黑" w:cs="微软雅黑" w:hint="eastAsia"/>
          <w:noProof/>
          <w:spacing w:val="7"/>
          <w:lang w:eastAsia="zh-CN"/>
        </w:rPr>
        <w:t>原糖期货收盘小幅下跌，因巴西产量担忧有所缓解。</w:t>
      </w:r>
      <w:r w:rsidRPr="00975EA9">
        <w:rPr>
          <w:rFonts w:ascii="微软雅黑" w:eastAsia="微软雅黑" w:hAnsi="微软雅黑" w:cs="微软雅黑"/>
          <w:noProof/>
          <w:spacing w:val="7"/>
          <w:lang w:eastAsia="zh-CN"/>
        </w:rPr>
        <w:t xml:space="preserve">ICE </w:t>
      </w:r>
      <w:r w:rsidRPr="00975EA9">
        <w:rPr>
          <w:rFonts w:ascii="微软雅黑" w:eastAsia="微软雅黑" w:hAnsi="微软雅黑" w:cs="微软雅黑" w:hint="eastAsia"/>
          <w:noProof/>
          <w:spacing w:val="7"/>
          <w:lang w:eastAsia="zh-CN"/>
        </w:rPr>
        <w:t>交投最活跃的</w:t>
      </w:r>
      <w:r w:rsidRPr="00975EA9">
        <w:rPr>
          <w:rFonts w:ascii="微软雅黑" w:eastAsia="微软雅黑" w:hAnsi="微软雅黑" w:cs="微软雅黑"/>
          <w:noProof/>
          <w:spacing w:val="7"/>
          <w:lang w:eastAsia="zh-CN"/>
        </w:rPr>
        <w:t>7</w:t>
      </w:r>
      <w:r w:rsidRPr="00975EA9">
        <w:rPr>
          <w:rFonts w:ascii="微软雅黑" w:eastAsia="微软雅黑" w:hAnsi="微软雅黑" w:cs="微软雅黑" w:hint="eastAsia"/>
          <w:noProof/>
          <w:spacing w:val="7"/>
          <w:lang w:eastAsia="zh-CN"/>
        </w:rPr>
        <w:t>月原糖期货合约收低</w:t>
      </w:r>
      <w:r w:rsidRPr="00975EA9">
        <w:rPr>
          <w:rFonts w:ascii="微软雅黑" w:eastAsia="微软雅黑" w:hAnsi="微软雅黑" w:cs="微软雅黑"/>
          <w:noProof/>
          <w:spacing w:val="7"/>
          <w:lang w:eastAsia="zh-CN"/>
        </w:rPr>
        <w:t>0.03</w:t>
      </w:r>
      <w:r w:rsidRPr="00975EA9">
        <w:rPr>
          <w:rFonts w:ascii="微软雅黑" w:eastAsia="微软雅黑" w:hAnsi="微软雅黑" w:cs="微软雅黑" w:hint="eastAsia"/>
          <w:noProof/>
          <w:spacing w:val="7"/>
          <w:lang w:eastAsia="zh-CN"/>
        </w:rPr>
        <w:t>美分或</w:t>
      </w:r>
      <w:r w:rsidRPr="00975EA9">
        <w:rPr>
          <w:rFonts w:ascii="微软雅黑" w:eastAsia="微软雅黑" w:hAnsi="微软雅黑" w:cs="微软雅黑"/>
          <w:noProof/>
          <w:spacing w:val="7"/>
          <w:lang w:eastAsia="zh-CN"/>
        </w:rPr>
        <w:t>0.2%</w:t>
      </w:r>
      <w:r w:rsidRPr="00975EA9">
        <w:rPr>
          <w:rFonts w:ascii="微软雅黑" w:eastAsia="微软雅黑" w:hAnsi="微软雅黑" w:cs="微软雅黑" w:hint="eastAsia"/>
          <w:noProof/>
          <w:spacing w:val="7"/>
          <w:lang w:eastAsia="zh-CN"/>
        </w:rPr>
        <w:t>，结算价报每磅</w:t>
      </w:r>
      <w:r w:rsidRPr="00975EA9">
        <w:rPr>
          <w:rFonts w:ascii="微软雅黑" w:eastAsia="微软雅黑" w:hAnsi="微软雅黑" w:cs="微软雅黑"/>
          <w:noProof/>
          <w:spacing w:val="7"/>
          <w:lang w:eastAsia="zh-CN"/>
        </w:rPr>
        <w:t>17.44</w:t>
      </w:r>
      <w:r w:rsidRPr="00975EA9">
        <w:rPr>
          <w:rFonts w:ascii="微软雅黑" w:eastAsia="微软雅黑" w:hAnsi="微软雅黑" w:cs="微软雅黑" w:hint="eastAsia"/>
          <w:noProof/>
          <w:spacing w:val="7"/>
          <w:lang w:eastAsia="zh-CN"/>
        </w:rPr>
        <w:t>美分。上周五该合约触及</w:t>
      </w:r>
      <w:r w:rsidRPr="00975EA9">
        <w:rPr>
          <w:rFonts w:ascii="微软雅黑" w:eastAsia="微软雅黑" w:hAnsi="微软雅黑" w:cs="微软雅黑"/>
          <w:noProof/>
          <w:spacing w:val="7"/>
          <w:lang w:eastAsia="zh-CN"/>
        </w:rPr>
        <w:t>2021</w:t>
      </w:r>
      <w:r w:rsidRPr="00975EA9">
        <w:rPr>
          <w:rFonts w:ascii="微软雅黑" w:eastAsia="微软雅黑" w:hAnsi="微软雅黑" w:cs="微软雅黑" w:hint="eastAsia"/>
          <w:noProof/>
          <w:spacing w:val="7"/>
          <w:lang w:eastAsia="zh-CN"/>
        </w:rPr>
        <w:t>年</w:t>
      </w:r>
      <w:r w:rsidRPr="00975EA9">
        <w:rPr>
          <w:rFonts w:ascii="微软雅黑" w:eastAsia="微软雅黑" w:hAnsi="微软雅黑" w:cs="微软雅黑"/>
          <w:noProof/>
          <w:spacing w:val="7"/>
          <w:lang w:eastAsia="zh-CN"/>
        </w:rPr>
        <w:t>7</w:t>
      </w:r>
      <w:r w:rsidRPr="00975EA9">
        <w:rPr>
          <w:rFonts w:ascii="微软雅黑" w:eastAsia="微软雅黑" w:hAnsi="微软雅黑" w:cs="微软雅黑" w:hint="eastAsia"/>
          <w:noProof/>
          <w:spacing w:val="7"/>
          <w:lang w:eastAsia="zh-CN"/>
        </w:rPr>
        <w:t>月以来低点</w:t>
      </w:r>
      <w:r w:rsidRPr="00975EA9">
        <w:rPr>
          <w:rFonts w:ascii="微软雅黑" w:eastAsia="微软雅黑" w:hAnsi="微软雅黑" w:cs="微软雅黑"/>
          <w:noProof/>
          <w:spacing w:val="7"/>
          <w:lang w:eastAsia="zh-CN"/>
        </w:rPr>
        <w:t>16.97</w:t>
      </w:r>
      <w:r w:rsidRPr="00975EA9">
        <w:rPr>
          <w:rFonts w:ascii="微软雅黑" w:eastAsia="微软雅黑" w:hAnsi="微软雅黑" w:cs="微软雅黑" w:hint="eastAsia"/>
          <w:noProof/>
          <w:spacing w:val="7"/>
          <w:lang w:eastAsia="zh-CN"/>
        </w:rPr>
        <w:t>美分，但周一回升。</w:t>
      </w:r>
      <w:r w:rsidRPr="00975EA9">
        <w:rPr>
          <w:rFonts w:ascii="微软雅黑" w:eastAsia="微软雅黑" w:hAnsi="微软雅黑" w:cs="微软雅黑"/>
          <w:noProof/>
          <w:spacing w:val="7"/>
          <w:lang w:eastAsia="zh-CN"/>
        </w:rPr>
        <w:t>8</w:t>
      </w:r>
      <w:r w:rsidRPr="00975EA9">
        <w:rPr>
          <w:rFonts w:ascii="微软雅黑" w:eastAsia="微软雅黑" w:hAnsi="微软雅黑" w:cs="微软雅黑" w:hint="eastAsia"/>
          <w:noProof/>
          <w:spacing w:val="7"/>
          <w:lang w:eastAsia="zh-CN"/>
        </w:rPr>
        <w:t>月白糖期货合约上涨</w:t>
      </w:r>
      <w:r w:rsidRPr="00975EA9">
        <w:rPr>
          <w:rFonts w:ascii="微软雅黑" w:eastAsia="微软雅黑" w:hAnsi="微软雅黑" w:cs="微软雅黑"/>
          <w:noProof/>
          <w:spacing w:val="7"/>
          <w:lang w:eastAsia="zh-CN"/>
        </w:rPr>
        <w:t>0.8%</w:t>
      </w:r>
      <w:r w:rsidRPr="00975EA9">
        <w:rPr>
          <w:rFonts w:ascii="微软雅黑" w:eastAsia="微软雅黑" w:hAnsi="微软雅黑" w:cs="微软雅黑" w:hint="eastAsia"/>
          <w:noProof/>
          <w:spacing w:val="7"/>
          <w:lang w:eastAsia="zh-CN"/>
        </w:rPr>
        <w:t>，报每吨</w:t>
      </w:r>
      <w:r w:rsidRPr="00975EA9">
        <w:rPr>
          <w:rFonts w:ascii="微软雅黑" w:eastAsia="微软雅黑" w:hAnsi="微软雅黑" w:cs="微软雅黑"/>
          <w:noProof/>
          <w:spacing w:val="7"/>
          <w:lang w:eastAsia="zh-CN"/>
        </w:rPr>
        <w:t>493.80</w:t>
      </w:r>
      <w:r w:rsidRPr="00975EA9">
        <w:rPr>
          <w:rFonts w:ascii="微软雅黑" w:eastAsia="微软雅黑" w:hAnsi="微软雅黑" w:cs="微软雅黑" w:hint="eastAsia"/>
          <w:noProof/>
          <w:spacing w:val="7"/>
          <w:lang w:eastAsia="zh-CN"/>
        </w:rPr>
        <w:t>美元。巴西港口等待装运食糖的船只数量为</w:t>
      </w:r>
      <w:r w:rsidRPr="00975EA9">
        <w:rPr>
          <w:rFonts w:ascii="微软雅黑" w:eastAsia="微软雅黑" w:hAnsi="微软雅黑" w:cs="微软雅黑"/>
          <w:noProof/>
          <w:spacing w:val="7"/>
          <w:lang w:eastAsia="zh-CN"/>
        </w:rPr>
        <w:t>59</w:t>
      </w:r>
      <w:r w:rsidRPr="00975EA9">
        <w:rPr>
          <w:rFonts w:ascii="微软雅黑" w:eastAsia="微软雅黑" w:hAnsi="微软雅黑" w:cs="微软雅黑" w:hint="eastAsia"/>
          <w:noProof/>
          <w:spacing w:val="7"/>
          <w:lang w:eastAsia="zh-CN"/>
        </w:rPr>
        <w:t>艘，此前一周为</w:t>
      </w:r>
      <w:r w:rsidRPr="00975EA9">
        <w:rPr>
          <w:rFonts w:ascii="微软雅黑" w:eastAsia="微软雅黑" w:hAnsi="微软雅黑" w:cs="微软雅黑"/>
          <w:noProof/>
          <w:spacing w:val="7"/>
          <w:lang w:eastAsia="zh-CN"/>
        </w:rPr>
        <w:t>44</w:t>
      </w:r>
      <w:r w:rsidRPr="00975EA9">
        <w:rPr>
          <w:rFonts w:ascii="微软雅黑" w:eastAsia="微软雅黑" w:hAnsi="微软雅黑" w:cs="微软雅黑" w:hint="eastAsia"/>
          <w:noProof/>
          <w:spacing w:val="7"/>
          <w:lang w:eastAsia="zh-CN"/>
        </w:rPr>
        <w:t>艘港口等待装运的食糖数量为</w:t>
      </w:r>
      <w:r w:rsidRPr="00975EA9">
        <w:rPr>
          <w:rFonts w:ascii="微软雅黑" w:eastAsia="微软雅黑" w:hAnsi="微软雅黑" w:cs="微软雅黑"/>
          <w:noProof/>
          <w:spacing w:val="7"/>
          <w:lang w:eastAsia="zh-CN"/>
        </w:rPr>
        <w:t>246.48</w:t>
      </w:r>
      <w:r w:rsidRPr="00975EA9">
        <w:rPr>
          <w:rFonts w:ascii="微软雅黑" w:eastAsia="微软雅黑" w:hAnsi="微软雅黑" w:cs="微软雅黑" w:hint="eastAsia"/>
          <w:noProof/>
          <w:spacing w:val="7"/>
          <w:lang w:eastAsia="zh-CN"/>
        </w:rPr>
        <w:t>万吨，此前一周为</w:t>
      </w:r>
      <w:r w:rsidRPr="00975EA9">
        <w:rPr>
          <w:rFonts w:ascii="微软雅黑" w:eastAsia="微软雅黑" w:hAnsi="微软雅黑" w:cs="微软雅黑"/>
          <w:noProof/>
          <w:spacing w:val="7"/>
          <w:lang w:eastAsia="zh-CN"/>
        </w:rPr>
        <w:t>187.11</w:t>
      </w:r>
      <w:r w:rsidRPr="00975EA9">
        <w:rPr>
          <w:rFonts w:ascii="微软雅黑" w:eastAsia="微软雅黑" w:hAnsi="微软雅黑" w:cs="微软雅黑" w:hint="eastAsia"/>
          <w:noProof/>
          <w:spacing w:val="7"/>
          <w:lang w:eastAsia="zh-CN"/>
        </w:rPr>
        <w:t>万吨。在当周等待出口的食糖总量中，高等级原糖</w:t>
      </w:r>
      <w:r w:rsidRPr="00975EA9">
        <w:rPr>
          <w:rFonts w:ascii="微软雅黑" w:eastAsia="微软雅黑" w:hAnsi="微软雅黑" w:cs="微软雅黑"/>
          <w:noProof/>
          <w:spacing w:val="7"/>
          <w:lang w:eastAsia="zh-CN"/>
        </w:rPr>
        <w:t>(VHP)</w:t>
      </w:r>
      <w:r w:rsidRPr="00975EA9">
        <w:rPr>
          <w:rFonts w:ascii="微软雅黑" w:eastAsia="微软雅黑" w:hAnsi="微软雅黑" w:cs="微软雅黑" w:hint="eastAsia"/>
          <w:noProof/>
          <w:spacing w:val="7"/>
          <w:lang w:eastAsia="zh-CN"/>
        </w:rPr>
        <w:t>数量为</w:t>
      </w:r>
      <w:r w:rsidRPr="00975EA9">
        <w:rPr>
          <w:rFonts w:ascii="微软雅黑" w:eastAsia="微软雅黑" w:hAnsi="微软雅黑" w:cs="微软雅黑"/>
          <w:noProof/>
          <w:spacing w:val="7"/>
          <w:lang w:eastAsia="zh-CN"/>
        </w:rPr>
        <w:t>235.48</w:t>
      </w:r>
      <w:r w:rsidRPr="00975EA9">
        <w:rPr>
          <w:rFonts w:ascii="微软雅黑" w:eastAsia="微软雅黑" w:hAnsi="微软雅黑" w:cs="微软雅黑" w:hint="eastAsia"/>
          <w:noProof/>
          <w:spacing w:val="7"/>
          <w:lang w:eastAsia="zh-CN"/>
        </w:rPr>
        <w:t>万吨。根据</w:t>
      </w:r>
      <w:r w:rsidRPr="00975EA9">
        <w:rPr>
          <w:rFonts w:ascii="微软雅黑" w:eastAsia="微软雅黑" w:hAnsi="微软雅黑" w:cs="微软雅黑"/>
          <w:noProof/>
          <w:spacing w:val="7"/>
          <w:lang w:eastAsia="zh-CN"/>
        </w:rPr>
        <w:t>Wiiams</w:t>
      </w:r>
      <w:r w:rsidRPr="00975EA9">
        <w:rPr>
          <w:rFonts w:ascii="微软雅黑" w:eastAsia="微软雅黑" w:hAnsi="微软雅黑" w:cs="微软雅黑" w:hint="eastAsia"/>
          <w:noProof/>
          <w:spacing w:val="7"/>
          <w:lang w:eastAsia="zh-CN"/>
        </w:rPr>
        <w:t>发布的数据，桑托斯港等待出口的食糖数量为</w:t>
      </w:r>
      <w:r w:rsidRPr="00975EA9">
        <w:rPr>
          <w:rFonts w:ascii="微软雅黑" w:eastAsia="微软雅黑" w:hAnsi="微软雅黑" w:cs="微软雅黑"/>
          <w:noProof/>
          <w:spacing w:val="7"/>
          <w:lang w:eastAsia="zh-CN"/>
        </w:rPr>
        <w:t>163.59</w:t>
      </w:r>
      <w:r w:rsidRPr="00975EA9">
        <w:rPr>
          <w:rFonts w:ascii="微软雅黑" w:eastAsia="微软雅黑" w:hAnsi="微软雅黑" w:cs="微软雅黑" w:hint="eastAsia"/>
          <w:noProof/>
          <w:spacing w:val="7"/>
          <w:lang w:eastAsia="zh-CN"/>
        </w:rPr>
        <w:t>万吨，帕拉纳瓜港等待出口的食糖数量为</w:t>
      </w:r>
      <w:r w:rsidRPr="00975EA9">
        <w:rPr>
          <w:rFonts w:ascii="微软雅黑" w:eastAsia="微软雅黑" w:hAnsi="微软雅黑" w:cs="微软雅黑"/>
          <w:noProof/>
          <w:spacing w:val="7"/>
          <w:lang w:eastAsia="zh-CN"/>
        </w:rPr>
        <w:t>66</w:t>
      </w:r>
      <w:r w:rsidRPr="00975EA9">
        <w:rPr>
          <w:rFonts w:ascii="微软雅黑" w:eastAsia="微软雅黑" w:hAnsi="微软雅黑" w:cs="微软雅黑" w:hint="eastAsia"/>
          <w:noProof/>
          <w:spacing w:val="7"/>
          <w:lang w:eastAsia="zh-CN"/>
        </w:rPr>
        <w:t>万吨。美糖主力价格关注上方压力</w:t>
      </w:r>
      <w:r w:rsidRPr="00975EA9">
        <w:rPr>
          <w:rFonts w:ascii="微软雅黑" w:eastAsia="微软雅黑" w:hAnsi="微软雅黑" w:cs="微软雅黑"/>
          <w:noProof/>
          <w:spacing w:val="7"/>
          <w:lang w:eastAsia="zh-CN"/>
        </w:rPr>
        <w:t>21.0</w:t>
      </w:r>
      <w:r w:rsidRPr="00975EA9">
        <w:rPr>
          <w:rFonts w:ascii="微软雅黑" w:eastAsia="微软雅黑" w:hAnsi="微软雅黑" w:cs="微软雅黑" w:hint="eastAsia"/>
          <w:noProof/>
          <w:spacing w:val="7"/>
          <w:lang w:eastAsia="zh-CN"/>
        </w:rPr>
        <w:t>美分</w:t>
      </w:r>
      <w:r w:rsidRPr="00975EA9">
        <w:rPr>
          <w:rFonts w:ascii="微软雅黑" w:eastAsia="微软雅黑" w:hAnsi="微软雅黑" w:cs="微软雅黑"/>
          <w:noProof/>
          <w:spacing w:val="7"/>
          <w:lang w:eastAsia="zh-CN"/>
        </w:rPr>
        <w:t>/</w:t>
      </w:r>
      <w:r w:rsidRPr="00975EA9">
        <w:rPr>
          <w:rFonts w:ascii="微软雅黑" w:eastAsia="微软雅黑" w:hAnsi="微软雅黑" w:cs="微软雅黑" w:hint="eastAsia"/>
          <w:noProof/>
          <w:spacing w:val="7"/>
          <w:lang w:eastAsia="zh-CN"/>
        </w:rPr>
        <w:t>磅，下方支撑</w:t>
      </w:r>
      <w:r w:rsidRPr="00975EA9">
        <w:rPr>
          <w:rFonts w:ascii="微软雅黑" w:eastAsia="微软雅黑" w:hAnsi="微软雅黑" w:cs="微软雅黑"/>
          <w:noProof/>
          <w:spacing w:val="7"/>
          <w:lang w:eastAsia="zh-CN"/>
        </w:rPr>
        <w:t>16</w:t>
      </w:r>
      <w:r w:rsidRPr="00975EA9">
        <w:rPr>
          <w:rFonts w:ascii="微软雅黑" w:eastAsia="微软雅黑" w:hAnsi="微软雅黑" w:cs="微软雅黑" w:hint="eastAsia"/>
          <w:noProof/>
          <w:spacing w:val="7"/>
          <w:lang w:eastAsia="zh-CN"/>
        </w:rPr>
        <w:t>美分</w:t>
      </w:r>
      <w:r w:rsidRPr="00975EA9">
        <w:rPr>
          <w:rFonts w:ascii="微软雅黑" w:eastAsia="微软雅黑" w:hAnsi="微软雅黑" w:cs="微软雅黑"/>
          <w:noProof/>
          <w:spacing w:val="7"/>
          <w:lang w:eastAsia="zh-CN"/>
        </w:rPr>
        <w:t>/</w:t>
      </w:r>
      <w:r w:rsidRPr="00975EA9">
        <w:rPr>
          <w:rFonts w:ascii="微软雅黑" w:eastAsia="微软雅黑" w:hAnsi="微软雅黑" w:cs="微软雅黑" w:hint="eastAsia"/>
          <w:noProof/>
          <w:spacing w:val="7"/>
          <w:lang w:eastAsia="zh-CN"/>
        </w:rPr>
        <w:t>磅。建议</w:t>
      </w:r>
      <w:r w:rsidRPr="00975EA9">
        <w:rPr>
          <w:rFonts w:ascii="微软雅黑" w:eastAsia="微软雅黑" w:hAnsi="微软雅黑" w:cs="微软雅黑"/>
          <w:noProof/>
          <w:spacing w:val="7"/>
          <w:lang w:eastAsia="zh-CN"/>
        </w:rPr>
        <w:t>7</w:t>
      </w:r>
      <w:r w:rsidRPr="00975EA9">
        <w:rPr>
          <w:rFonts w:ascii="微软雅黑" w:eastAsia="微软雅黑" w:hAnsi="微软雅黑" w:cs="微软雅黑" w:hint="eastAsia"/>
          <w:noProof/>
          <w:spacing w:val="7"/>
          <w:lang w:eastAsia="zh-CN"/>
        </w:rPr>
        <w:t>月</w:t>
      </w:r>
      <w:r w:rsidRPr="00975EA9">
        <w:rPr>
          <w:rFonts w:ascii="微软雅黑" w:eastAsia="微软雅黑" w:hAnsi="微软雅黑" w:cs="微软雅黑"/>
          <w:noProof/>
          <w:spacing w:val="7"/>
          <w:lang w:eastAsia="zh-CN"/>
        </w:rPr>
        <w:t xml:space="preserve"> ICE </w:t>
      </w:r>
      <w:r w:rsidRPr="00975EA9">
        <w:rPr>
          <w:rFonts w:ascii="微软雅黑" w:eastAsia="微软雅黑" w:hAnsi="微软雅黑" w:cs="微软雅黑" w:hint="eastAsia"/>
          <w:noProof/>
          <w:spacing w:val="7"/>
          <w:lang w:eastAsia="zh-CN"/>
        </w:rPr>
        <w:t>期糖短期观望。</w:t>
      </w:r>
    </w:p>
    <w:p w14:paraId="4927669D" w14:textId="6D649134" w:rsidR="00674FE5" w:rsidRPr="007A477E" w:rsidRDefault="007A477E" w:rsidP="00975EA9">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2467BADC" w:rsidR="007A477E" w:rsidRPr="00CF1235" w:rsidRDefault="00975EA9" w:rsidP="001251A6">
      <w:pPr>
        <w:spacing w:before="103" w:line="256" w:lineRule="auto"/>
        <w:ind w:right="210"/>
        <w:jc w:val="center"/>
        <w:rPr>
          <w:rFonts w:ascii="微软雅黑" w:eastAsia="微软雅黑" w:hAnsi="微软雅黑" w:cs="微软雅黑"/>
          <w:spacing w:val="7"/>
          <w:lang w:eastAsia="zh-CN"/>
        </w:rPr>
      </w:pPr>
      <w:r w:rsidRPr="00E26E50">
        <w:rPr>
          <w:noProof/>
          <w:lang w:eastAsia="zh-CN"/>
        </w:rPr>
        <w:drawing>
          <wp:inline distT="0" distB="0" distL="0" distR="0" wp14:anchorId="5B26FBE0" wp14:editId="6B89E6CA">
            <wp:extent cx="5270500" cy="174244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174244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EF76203" w14:textId="77777777" w:rsidR="00975EA9" w:rsidRDefault="00975EA9" w:rsidP="00975EA9">
      <w:pPr>
        <w:spacing w:before="103" w:line="256" w:lineRule="auto"/>
        <w:ind w:right="210" w:firstLine="448"/>
        <w:rPr>
          <w:rFonts w:ascii="微软雅黑" w:eastAsia="微软雅黑" w:hAnsi="微软雅黑" w:cs="微软雅黑"/>
          <w:noProof/>
          <w:spacing w:val="7"/>
          <w:lang w:eastAsia="zh-CN"/>
        </w:rPr>
      </w:pPr>
      <w:r w:rsidRPr="00975EA9">
        <w:rPr>
          <w:rFonts w:ascii="微软雅黑" w:eastAsia="微软雅黑" w:hAnsi="微软雅黑" w:cs="微软雅黑" w:hint="eastAsia"/>
          <w:noProof/>
          <w:spacing w:val="7"/>
          <w:lang w:eastAsia="zh-CN"/>
        </w:rPr>
        <w:t>洲际交易所</w:t>
      </w:r>
      <w:r w:rsidRPr="00975EA9">
        <w:rPr>
          <w:rFonts w:ascii="微软雅黑" w:eastAsia="微软雅黑" w:hAnsi="微软雅黑" w:cs="微软雅黑"/>
          <w:noProof/>
          <w:spacing w:val="7"/>
          <w:lang w:eastAsia="zh-CN"/>
        </w:rPr>
        <w:t>(ICE)</w:t>
      </w:r>
      <w:r w:rsidRPr="00975EA9">
        <w:rPr>
          <w:rFonts w:ascii="微软雅黑" w:eastAsia="微软雅黑" w:hAnsi="微软雅黑" w:cs="微软雅黑" w:hint="eastAsia"/>
          <w:noProof/>
          <w:spacing w:val="7"/>
          <w:lang w:eastAsia="zh-CN"/>
        </w:rPr>
        <w:t>棉花期货收盘下跌，受主要种植区有利的天气条件和股市的悲观情绪打压。</w:t>
      </w:r>
      <w:r w:rsidRPr="00975EA9">
        <w:rPr>
          <w:rFonts w:ascii="微软雅黑" w:eastAsia="微软雅黑" w:hAnsi="微软雅黑" w:cs="微软雅黑"/>
          <w:noProof/>
          <w:spacing w:val="7"/>
          <w:lang w:eastAsia="zh-CN"/>
        </w:rPr>
        <w:t>ICE 7</w:t>
      </w:r>
      <w:r w:rsidRPr="00975EA9">
        <w:rPr>
          <w:rFonts w:ascii="微软雅黑" w:eastAsia="微软雅黑" w:hAnsi="微软雅黑" w:cs="微软雅黑" w:hint="eastAsia"/>
          <w:noProof/>
          <w:spacing w:val="7"/>
          <w:lang w:eastAsia="zh-CN"/>
        </w:rPr>
        <w:t>月棉花合约下跌</w:t>
      </w:r>
      <w:r w:rsidRPr="00975EA9">
        <w:rPr>
          <w:rFonts w:ascii="微软雅黑" w:eastAsia="微软雅黑" w:hAnsi="微软雅黑" w:cs="微软雅黑"/>
          <w:noProof/>
          <w:spacing w:val="7"/>
          <w:lang w:eastAsia="zh-CN"/>
        </w:rPr>
        <w:t>0.59</w:t>
      </w:r>
      <w:r w:rsidRPr="00975EA9">
        <w:rPr>
          <w:rFonts w:ascii="微软雅黑" w:eastAsia="微软雅黑" w:hAnsi="微软雅黑" w:cs="微软雅黑" w:hint="eastAsia"/>
          <w:noProof/>
          <w:spacing w:val="7"/>
          <w:lang w:eastAsia="zh-CN"/>
        </w:rPr>
        <w:t>美分，结算价报每磅</w:t>
      </w:r>
      <w:r w:rsidRPr="00975EA9">
        <w:rPr>
          <w:rFonts w:ascii="微软雅黑" w:eastAsia="微软雅黑" w:hAnsi="微软雅黑" w:cs="微软雅黑"/>
          <w:noProof/>
          <w:spacing w:val="7"/>
          <w:lang w:eastAsia="zh-CN"/>
        </w:rPr>
        <w:t>67.83</w:t>
      </w:r>
      <w:r w:rsidRPr="00975EA9">
        <w:rPr>
          <w:rFonts w:ascii="微软雅黑" w:eastAsia="微软雅黑" w:hAnsi="微软雅黑" w:cs="微软雅黑" w:hint="eastAsia"/>
          <w:noProof/>
          <w:spacing w:val="7"/>
          <w:lang w:eastAsia="zh-CN"/>
        </w:rPr>
        <w:t>美分。国际方面，美国农业部</w:t>
      </w:r>
      <w:r w:rsidRPr="00975EA9">
        <w:rPr>
          <w:rFonts w:ascii="微软雅黑" w:eastAsia="微软雅黑" w:hAnsi="微软雅黑" w:cs="微软雅黑"/>
          <w:noProof/>
          <w:spacing w:val="7"/>
          <w:lang w:eastAsia="zh-CN"/>
        </w:rPr>
        <w:t>(USDA)</w:t>
      </w:r>
      <w:r w:rsidRPr="00975EA9">
        <w:rPr>
          <w:rFonts w:ascii="微软雅黑" w:eastAsia="微软雅黑" w:hAnsi="微软雅黑" w:cs="微软雅黑" w:hint="eastAsia"/>
          <w:noProof/>
          <w:spacing w:val="7"/>
          <w:lang w:eastAsia="zh-CN"/>
        </w:rPr>
        <w:t>周四公布的出口销售报告显示，</w:t>
      </w:r>
      <w:r w:rsidRPr="00975EA9">
        <w:rPr>
          <w:rFonts w:ascii="微软雅黑" w:eastAsia="微软雅黑" w:hAnsi="微软雅黑" w:cs="微软雅黑"/>
          <w:noProof/>
          <w:spacing w:val="7"/>
          <w:lang w:eastAsia="zh-CN"/>
        </w:rPr>
        <w:t>4</w:t>
      </w:r>
      <w:r w:rsidRPr="00975EA9">
        <w:rPr>
          <w:rFonts w:ascii="微软雅黑" w:eastAsia="微软雅黑" w:hAnsi="微软雅黑" w:cs="微软雅黑" w:hint="eastAsia"/>
          <w:noProof/>
          <w:spacing w:val="7"/>
          <w:lang w:eastAsia="zh-CN"/>
        </w:rPr>
        <w:t>月</w:t>
      </w:r>
      <w:r w:rsidRPr="00975EA9">
        <w:rPr>
          <w:rFonts w:ascii="微软雅黑" w:eastAsia="微软雅黑" w:hAnsi="微软雅黑" w:cs="微软雅黑"/>
          <w:noProof/>
          <w:spacing w:val="7"/>
          <w:lang w:eastAsia="zh-CN"/>
        </w:rPr>
        <w:t>24</w:t>
      </w:r>
      <w:r w:rsidRPr="00975EA9">
        <w:rPr>
          <w:rFonts w:ascii="微软雅黑" w:eastAsia="微软雅黑" w:hAnsi="微软雅黑" w:cs="微软雅黑" w:hint="eastAsia"/>
          <w:noProof/>
          <w:spacing w:val="7"/>
          <w:lang w:eastAsia="zh-CN"/>
        </w:rPr>
        <w:t>日止当周，美国当前市场年度棉花出口销售净增</w:t>
      </w:r>
      <w:r w:rsidRPr="00975EA9">
        <w:rPr>
          <w:rFonts w:ascii="微软雅黑" w:eastAsia="微软雅黑" w:hAnsi="微软雅黑" w:cs="微软雅黑"/>
          <w:noProof/>
          <w:spacing w:val="7"/>
          <w:lang w:eastAsia="zh-CN"/>
        </w:rPr>
        <w:t>10.84</w:t>
      </w:r>
      <w:r w:rsidRPr="00975EA9">
        <w:rPr>
          <w:rFonts w:ascii="微软雅黑" w:eastAsia="微软雅黑" w:hAnsi="微软雅黑" w:cs="微软雅黑" w:hint="eastAsia"/>
          <w:noProof/>
          <w:spacing w:val="7"/>
          <w:lang w:eastAsia="zh-CN"/>
        </w:rPr>
        <w:t>万包，较之前一周增加</w:t>
      </w:r>
      <w:r w:rsidRPr="00975EA9">
        <w:rPr>
          <w:rFonts w:ascii="微软雅黑" w:eastAsia="微软雅黑" w:hAnsi="微软雅黑" w:cs="微软雅黑"/>
          <w:noProof/>
          <w:spacing w:val="7"/>
          <w:lang w:eastAsia="zh-CN"/>
        </w:rPr>
        <w:t>4%</w:t>
      </w:r>
      <w:r w:rsidRPr="00975EA9">
        <w:rPr>
          <w:rFonts w:ascii="微软雅黑" w:eastAsia="微软雅黑" w:hAnsi="微软雅黑" w:cs="微软雅黑" w:hint="eastAsia"/>
          <w:noProof/>
          <w:spacing w:val="7"/>
          <w:lang w:eastAsia="zh-CN"/>
        </w:rPr>
        <w:t>，较前四周均值减少</w:t>
      </w:r>
      <w:r w:rsidRPr="00975EA9">
        <w:rPr>
          <w:rFonts w:ascii="微软雅黑" w:eastAsia="微软雅黑" w:hAnsi="微软雅黑" w:cs="微软雅黑"/>
          <w:noProof/>
          <w:spacing w:val="7"/>
          <w:lang w:eastAsia="zh-CN"/>
        </w:rPr>
        <w:t>21%</w:t>
      </w:r>
      <w:r w:rsidRPr="00975EA9">
        <w:rPr>
          <w:rFonts w:ascii="微软雅黑" w:eastAsia="微软雅黑" w:hAnsi="微软雅黑" w:cs="微软雅黑" w:hint="eastAsia"/>
          <w:noProof/>
          <w:spacing w:val="7"/>
          <w:lang w:eastAsia="zh-CN"/>
        </w:rPr>
        <w:t>。当周，美国下一市场年度棉花出口销售净增</w:t>
      </w:r>
      <w:r w:rsidRPr="00975EA9">
        <w:rPr>
          <w:rFonts w:ascii="微软雅黑" w:eastAsia="微软雅黑" w:hAnsi="微软雅黑" w:cs="微软雅黑"/>
          <w:noProof/>
          <w:spacing w:val="7"/>
          <w:lang w:eastAsia="zh-CN"/>
        </w:rPr>
        <w:t>3.29</w:t>
      </w:r>
      <w:r w:rsidRPr="00975EA9">
        <w:rPr>
          <w:rFonts w:ascii="微软雅黑" w:eastAsia="微软雅黑" w:hAnsi="微软雅黑" w:cs="微软雅黑" w:hint="eastAsia"/>
          <w:noProof/>
          <w:spacing w:val="7"/>
          <w:lang w:eastAsia="zh-CN"/>
        </w:rPr>
        <w:t>万包。当周，美国棉花出口装船为</w:t>
      </w:r>
      <w:r w:rsidRPr="00975EA9">
        <w:rPr>
          <w:rFonts w:ascii="微软雅黑" w:eastAsia="微软雅黑" w:hAnsi="微软雅黑" w:cs="微软雅黑"/>
          <w:noProof/>
          <w:spacing w:val="7"/>
          <w:lang w:eastAsia="zh-CN"/>
        </w:rPr>
        <w:t>36.60</w:t>
      </w:r>
      <w:r w:rsidRPr="00975EA9">
        <w:rPr>
          <w:rFonts w:ascii="微软雅黑" w:eastAsia="微软雅黑" w:hAnsi="微软雅黑" w:cs="微软雅黑" w:hint="eastAsia"/>
          <w:noProof/>
          <w:spacing w:val="7"/>
          <w:lang w:eastAsia="zh-CN"/>
        </w:rPr>
        <w:t>万包，较之前一周增加</w:t>
      </w:r>
      <w:r w:rsidRPr="00975EA9">
        <w:rPr>
          <w:rFonts w:ascii="微软雅黑" w:eastAsia="微软雅黑" w:hAnsi="微软雅黑" w:cs="微软雅黑"/>
          <w:noProof/>
          <w:spacing w:val="7"/>
          <w:lang w:eastAsia="zh-CN"/>
        </w:rPr>
        <w:t>25%</w:t>
      </w:r>
      <w:r w:rsidRPr="00975EA9">
        <w:rPr>
          <w:rFonts w:ascii="微软雅黑" w:eastAsia="微软雅黑" w:hAnsi="微软雅黑" w:cs="微软雅黑" w:hint="eastAsia"/>
          <w:noProof/>
          <w:spacing w:val="7"/>
          <w:lang w:eastAsia="zh-CN"/>
        </w:rPr>
        <w:t>，较此前四周均值增加</w:t>
      </w:r>
      <w:r w:rsidRPr="00975EA9">
        <w:rPr>
          <w:rFonts w:ascii="微软雅黑" w:eastAsia="微软雅黑" w:hAnsi="微软雅黑" w:cs="微软雅黑"/>
          <w:noProof/>
          <w:spacing w:val="7"/>
          <w:lang w:eastAsia="zh-CN"/>
        </w:rPr>
        <w:t>5%</w:t>
      </w:r>
      <w:r w:rsidRPr="00975EA9">
        <w:rPr>
          <w:rFonts w:ascii="微软雅黑" w:eastAsia="微软雅黑" w:hAnsi="微软雅黑" w:cs="微软雅黑" w:hint="eastAsia"/>
          <w:noProof/>
          <w:spacing w:val="7"/>
          <w:lang w:eastAsia="zh-CN"/>
        </w:rPr>
        <w:t>，其中，向中国大陆出口装船</w:t>
      </w:r>
      <w:r w:rsidRPr="00975EA9">
        <w:rPr>
          <w:rFonts w:ascii="微软雅黑" w:eastAsia="微软雅黑" w:hAnsi="微软雅黑" w:cs="微软雅黑"/>
          <w:noProof/>
          <w:spacing w:val="7"/>
          <w:lang w:eastAsia="zh-CN"/>
        </w:rPr>
        <w:t>1.08</w:t>
      </w:r>
      <w:r w:rsidRPr="00975EA9">
        <w:rPr>
          <w:rFonts w:ascii="微软雅黑" w:eastAsia="微软雅黑" w:hAnsi="微软雅黑" w:cs="微软雅黑" w:hint="eastAsia"/>
          <w:noProof/>
          <w:spacing w:val="7"/>
          <w:lang w:eastAsia="zh-CN"/>
        </w:rPr>
        <w:t>万包。当周，美国当前市场年度棉花新销售</w:t>
      </w:r>
      <w:r w:rsidRPr="00975EA9">
        <w:rPr>
          <w:rFonts w:ascii="微软雅黑" w:eastAsia="微软雅黑" w:hAnsi="微软雅黑" w:cs="微软雅黑"/>
          <w:noProof/>
          <w:spacing w:val="7"/>
          <w:lang w:eastAsia="zh-CN"/>
        </w:rPr>
        <w:t>11.71</w:t>
      </w:r>
      <w:r w:rsidRPr="00975EA9">
        <w:rPr>
          <w:rFonts w:ascii="微软雅黑" w:eastAsia="微软雅黑" w:hAnsi="微软雅黑" w:cs="微软雅黑" w:hint="eastAsia"/>
          <w:noProof/>
          <w:spacing w:val="7"/>
          <w:lang w:eastAsia="zh-CN"/>
        </w:rPr>
        <w:t>万包。美国下一市场年度棉花新销售</w:t>
      </w:r>
      <w:r w:rsidRPr="00975EA9">
        <w:rPr>
          <w:rFonts w:ascii="微软雅黑" w:eastAsia="微软雅黑" w:hAnsi="微软雅黑" w:cs="微软雅黑"/>
          <w:noProof/>
          <w:spacing w:val="7"/>
          <w:lang w:eastAsia="zh-CN"/>
        </w:rPr>
        <w:t>3.29</w:t>
      </w:r>
      <w:r w:rsidRPr="00975EA9">
        <w:rPr>
          <w:rFonts w:ascii="微软雅黑" w:eastAsia="微软雅黑" w:hAnsi="微软雅黑" w:cs="微软雅黑" w:hint="eastAsia"/>
          <w:noProof/>
          <w:spacing w:val="7"/>
          <w:lang w:eastAsia="zh-CN"/>
        </w:rPr>
        <w:t>万包。美棉主力价格关注上方压力</w:t>
      </w:r>
      <w:r w:rsidRPr="00975EA9">
        <w:rPr>
          <w:rFonts w:ascii="微软雅黑" w:eastAsia="微软雅黑" w:hAnsi="微软雅黑" w:cs="微软雅黑"/>
          <w:noProof/>
          <w:spacing w:val="7"/>
          <w:lang w:eastAsia="zh-CN"/>
        </w:rPr>
        <w:t>72.5</w:t>
      </w:r>
      <w:r w:rsidRPr="00975EA9">
        <w:rPr>
          <w:rFonts w:ascii="微软雅黑" w:eastAsia="微软雅黑" w:hAnsi="微软雅黑" w:cs="微软雅黑" w:hint="eastAsia"/>
          <w:noProof/>
          <w:spacing w:val="7"/>
          <w:lang w:eastAsia="zh-CN"/>
        </w:rPr>
        <w:t>美分</w:t>
      </w:r>
      <w:r w:rsidRPr="00975EA9">
        <w:rPr>
          <w:rFonts w:ascii="微软雅黑" w:eastAsia="微软雅黑" w:hAnsi="微软雅黑" w:cs="微软雅黑"/>
          <w:noProof/>
          <w:spacing w:val="7"/>
          <w:lang w:eastAsia="zh-CN"/>
        </w:rPr>
        <w:t>/</w:t>
      </w:r>
      <w:r w:rsidRPr="00975EA9">
        <w:rPr>
          <w:rFonts w:ascii="微软雅黑" w:eastAsia="微软雅黑" w:hAnsi="微软雅黑" w:cs="微软雅黑" w:hint="eastAsia"/>
          <w:noProof/>
          <w:spacing w:val="7"/>
          <w:lang w:eastAsia="zh-CN"/>
        </w:rPr>
        <w:t>磅，下方支撑</w:t>
      </w:r>
      <w:r w:rsidRPr="00975EA9">
        <w:rPr>
          <w:rFonts w:ascii="微软雅黑" w:eastAsia="微软雅黑" w:hAnsi="微软雅黑" w:cs="微软雅黑"/>
          <w:noProof/>
          <w:spacing w:val="7"/>
          <w:lang w:eastAsia="zh-CN"/>
        </w:rPr>
        <w:t>62.05</w:t>
      </w:r>
      <w:r w:rsidRPr="00975EA9">
        <w:rPr>
          <w:rFonts w:ascii="微软雅黑" w:eastAsia="微软雅黑" w:hAnsi="微软雅黑" w:cs="微软雅黑" w:hint="eastAsia"/>
          <w:noProof/>
          <w:spacing w:val="7"/>
          <w:lang w:eastAsia="zh-CN"/>
        </w:rPr>
        <w:t>美分</w:t>
      </w:r>
      <w:r w:rsidRPr="00975EA9">
        <w:rPr>
          <w:rFonts w:ascii="微软雅黑" w:eastAsia="微软雅黑" w:hAnsi="微软雅黑" w:cs="微软雅黑"/>
          <w:noProof/>
          <w:spacing w:val="7"/>
          <w:lang w:eastAsia="zh-CN"/>
        </w:rPr>
        <w:t>/</w:t>
      </w:r>
      <w:r w:rsidRPr="00975EA9">
        <w:rPr>
          <w:rFonts w:ascii="微软雅黑" w:eastAsia="微软雅黑" w:hAnsi="微软雅黑" w:cs="微软雅黑" w:hint="eastAsia"/>
          <w:noProof/>
          <w:spacing w:val="7"/>
          <w:lang w:eastAsia="zh-CN"/>
        </w:rPr>
        <w:t>磅。建议</w:t>
      </w:r>
      <w:r w:rsidRPr="00975EA9">
        <w:rPr>
          <w:rFonts w:ascii="微软雅黑" w:eastAsia="微软雅黑" w:hAnsi="微软雅黑" w:cs="微软雅黑"/>
          <w:noProof/>
          <w:spacing w:val="7"/>
          <w:lang w:eastAsia="zh-CN"/>
        </w:rPr>
        <w:t xml:space="preserve">7 ICE </w:t>
      </w:r>
      <w:r w:rsidRPr="00975EA9">
        <w:rPr>
          <w:rFonts w:ascii="微软雅黑" w:eastAsia="微软雅黑" w:hAnsi="微软雅黑" w:cs="微软雅黑" w:hint="eastAsia"/>
          <w:noProof/>
          <w:spacing w:val="7"/>
          <w:lang w:eastAsia="zh-CN"/>
        </w:rPr>
        <w:t>期棉短期暂时观望。</w:t>
      </w:r>
    </w:p>
    <w:p w14:paraId="72BEB9C0" w14:textId="1172DF90" w:rsidR="00B00DB4" w:rsidRDefault="007A477E" w:rsidP="00975EA9">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43602FD1" w:rsidR="003D6B75" w:rsidRDefault="00074B2B" w:rsidP="003D6B75">
      <w:pPr>
        <w:spacing w:before="103" w:line="256" w:lineRule="auto"/>
        <w:ind w:right="210" w:firstLine="448"/>
        <w:jc w:val="center"/>
        <w:rPr>
          <w:rFonts w:ascii="微软雅黑" w:eastAsia="微软雅黑" w:hAnsi="微软雅黑" w:cs="微软雅黑"/>
          <w:spacing w:val="7"/>
          <w:lang w:eastAsia="zh-CN"/>
        </w:rPr>
      </w:pPr>
      <w:r w:rsidRPr="00E26E50">
        <w:rPr>
          <w:noProof/>
          <w:lang w:eastAsia="zh-CN"/>
        </w:rPr>
        <w:drawing>
          <wp:inline distT="0" distB="0" distL="0" distR="0" wp14:anchorId="6AE2F202" wp14:editId="3F6290F7">
            <wp:extent cx="5279390" cy="17424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9390" cy="174244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A422D" w14:textId="77777777" w:rsidR="00C04206" w:rsidRDefault="00C04206">
      <w:pPr>
        <w:ind w:right="210" w:firstLine="420"/>
      </w:pPr>
      <w:r>
        <w:separator/>
      </w:r>
    </w:p>
  </w:endnote>
  <w:endnote w:type="continuationSeparator" w:id="0">
    <w:p w14:paraId="368EB2FD" w14:textId="77777777" w:rsidR="00C04206" w:rsidRDefault="00C0420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B72E1AD"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77869">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B72E1AD"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77869">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EB490" w14:textId="77777777" w:rsidR="00C04206" w:rsidRDefault="00C04206">
      <w:pPr>
        <w:ind w:right="210" w:firstLine="420"/>
      </w:pPr>
      <w:r>
        <w:separator/>
      </w:r>
    </w:p>
  </w:footnote>
  <w:footnote w:type="continuationSeparator" w:id="0">
    <w:p w14:paraId="3B8865D1" w14:textId="77777777" w:rsidR="00C04206" w:rsidRDefault="00C0420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C3E153-5BF1-406D-806A-F7E9C98CD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770</Words>
  <Characters>4391</Characters>
  <Application>Microsoft Office Word</Application>
  <DocSecurity>0</DocSecurity>
  <Lines>36</Lines>
  <Paragraphs>10</Paragraphs>
  <ScaleCrop>false</ScaleCrop>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2025-05-07T01:06:00Z</dcterms:created>
  <dcterms:modified xsi:type="dcterms:W3CDTF">2025-05-07T01:06:00Z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