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09866C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82015E">
        <w:rPr>
          <w:rFonts w:ascii="微软雅黑" w:eastAsia="微软雅黑" w:hAnsi="微软雅黑" w:cs="微软雅黑"/>
          <w:b/>
          <w:bCs/>
          <w:color w:val="005D97"/>
          <w:spacing w:val="-22"/>
          <w:sz w:val="48"/>
          <w:szCs w:val="48"/>
          <w:lang w:eastAsia="zh-CN"/>
        </w:rPr>
        <w:t>1</w:t>
      </w:r>
      <w:r w:rsidR="004F5F20">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97797A8" w:rsidR="00904B93" w:rsidRDefault="004F5F20" w:rsidP="0059328D">
      <w:pPr>
        <w:ind w:firstLineChars="200" w:firstLine="468"/>
        <w:rPr>
          <w:rFonts w:ascii="微软雅黑" w:eastAsia="微软雅黑" w:hAnsi="微软雅黑" w:cs="微软雅黑"/>
          <w:spacing w:val="12"/>
          <w:lang w:eastAsia="zh-CN"/>
        </w:rPr>
      </w:pPr>
      <w:r w:rsidRPr="004F5F20">
        <w:rPr>
          <w:rFonts w:ascii="微软雅黑" w:eastAsia="微软雅黑" w:hAnsi="微软雅黑" w:cs="微软雅黑" w:hint="eastAsia"/>
          <w:spacing w:val="12"/>
          <w:lang w:eastAsia="zh-CN"/>
        </w:rPr>
        <w:t>美国三大股指收盘涨跌不一，道指跌</w:t>
      </w:r>
      <w:r w:rsidRPr="004F5F20">
        <w:rPr>
          <w:rFonts w:ascii="微软雅黑" w:eastAsia="微软雅黑" w:hAnsi="微软雅黑" w:cs="微软雅黑"/>
          <w:spacing w:val="12"/>
          <w:lang w:eastAsia="zh-CN"/>
        </w:rPr>
        <w:t>0.21%</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42051.06</w:t>
      </w:r>
      <w:r w:rsidRPr="004F5F20">
        <w:rPr>
          <w:rFonts w:ascii="微软雅黑" w:eastAsia="微软雅黑" w:hAnsi="微软雅黑" w:cs="微软雅黑" w:hint="eastAsia"/>
          <w:spacing w:val="12"/>
          <w:lang w:eastAsia="zh-CN"/>
        </w:rPr>
        <w:t>点，</w:t>
      </w:r>
      <w:proofErr w:type="gramStart"/>
      <w:r w:rsidRPr="004F5F20">
        <w:rPr>
          <w:rFonts w:ascii="微软雅黑" w:eastAsia="微软雅黑" w:hAnsi="微软雅黑" w:cs="微软雅黑" w:hint="eastAsia"/>
          <w:spacing w:val="12"/>
          <w:lang w:eastAsia="zh-CN"/>
        </w:rPr>
        <w:t>标普</w:t>
      </w:r>
      <w:proofErr w:type="gramEnd"/>
      <w:r w:rsidRPr="004F5F20">
        <w:rPr>
          <w:rFonts w:ascii="微软雅黑" w:eastAsia="微软雅黑" w:hAnsi="微软雅黑" w:cs="微软雅黑"/>
          <w:spacing w:val="12"/>
          <w:lang w:eastAsia="zh-CN"/>
        </w:rPr>
        <w:t>500</w:t>
      </w:r>
      <w:r w:rsidRPr="004F5F20">
        <w:rPr>
          <w:rFonts w:ascii="微软雅黑" w:eastAsia="微软雅黑" w:hAnsi="微软雅黑" w:cs="微软雅黑" w:hint="eastAsia"/>
          <w:spacing w:val="12"/>
          <w:lang w:eastAsia="zh-CN"/>
        </w:rPr>
        <w:t>指数涨</w:t>
      </w:r>
      <w:r w:rsidRPr="004F5F20">
        <w:rPr>
          <w:rFonts w:ascii="微软雅黑" w:eastAsia="微软雅黑" w:hAnsi="微软雅黑" w:cs="微软雅黑"/>
          <w:spacing w:val="12"/>
          <w:lang w:eastAsia="zh-CN"/>
        </w:rPr>
        <w:t>0.1%</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5892.58</w:t>
      </w:r>
      <w:r w:rsidRPr="004F5F20">
        <w:rPr>
          <w:rFonts w:ascii="微软雅黑" w:eastAsia="微软雅黑" w:hAnsi="微软雅黑" w:cs="微软雅黑" w:hint="eastAsia"/>
          <w:spacing w:val="12"/>
          <w:lang w:eastAsia="zh-CN"/>
        </w:rPr>
        <w:t>点，</w:t>
      </w:r>
      <w:proofErr w:type="gramStart"/>
      <w:r w:rsidRPr="004F5F20">
        <w:rPr>
          <w:rFonts w:ascii="微软雅黑" w:eastAsia="微软雅黑" w:hAnsi="微软雅黑" w:cs="微软雅黑" w:hint="eastAsia"/>
          <w:spacing w:val="12"/>
          <w:lang w:eastAsia="zh-CN"/>
        </w:rPr>
        <w:t>纳指涨</w:t>
      </w:r>
      <w:proofErr w:type="gramEnd"/>
      <w:r w:rsidRPr="004F5F20">
        <w:rPr>
          <w:rFonts w:ascii="微软雅黑" w:eastAsia="微软雅黑" w:hAnsi="微软雅黑" w:cs="微软雅黑"/>
          <w:spacing w:val="12"/>
          <w:lang w:eastAsia="zh-CN"/>
        </w:rPr>
        <w:t>0.72%</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19146.81</w:t>
      </w:r>
      <w:r w:rsidRPr="004F5F20">
        <w:rPr>
          <w:rFonts w:ascii="微软雅黑" w:eastAsia="微软雅黑" w:hAnsi="微软雅黑" w:cs="微软雅黑" w:hint="eastAsia"/>
          <w:spacing w:val="12"/>
          <w:lang w:eastAsia="zh-CN"/>
        </w:rPr>
        <w:t>点。美元指数涨</w:t>
      </w:r>
      <w:r w:rsidRPr="004F5F20">
        <w:rPr>
          <w:rFonts w:ascii="微软雅黑" w:eastAsia="微软雅黑" w:hAnsi="微软雅黑" w:cs="微软雅黑"/>
          <w:spacing w:val="12"/>
          <w:lang w:eastAsia="zh-CN"/>
        </w:rPr>
        <w:t>0.10%</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101.08</w:t>
      </w:r>
      <w:r w:rsidRPr="004F5F20">
        <w:rPr>
          <w:rFonts w:ascii="微软雅黑" w:eastAsia="微软雅黑" w:hAnsi="微软雅黑" w:cs="微软雅黑" w:hint="eastAsia"/>
          <w:spacing w:val="12"/>
          <w:lang w:eastAsia="zh-CN"/>
        </w:rPr>
        <w:t>，非美货币多数下跌。欧元兑美元跌</w:t>
      </w:r>
      <w:r w:rsidRPr="004F5F20">
        <w:rPr>
          <w:rFonts w:ascii="微软雅黑" w:eastAsia="微软雅黑" w:hAnsi="微软雅黑" w:cs="微软雅黑"/>
          <w:spacing w:val="12"/>
          <w:lang w:eastAsia="zh-CN"/>
        </w:rPr>
        <w:t>0.09%</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1.1175</w:t>
      </w:r>
      <w:r w:rsidRPr="004F5F20">
        <w:rPr>
          <w:rFonts w:ascii="微软雅黑" w:eastAsia="微软雅黑" w:hAnsi="微软雅黑" w:cs="微软雅黑" w:hint="eastAsia"/>
          <w:spacing w:val="12"/>
          <w:lang w:eastAsia="zh-CN"/>
        </w:rPr>
        <w:t>，英镑兑美元跌</w:t>
      </w:r>
      <w:r w:rsidRPr="004F5F20">
        <w:rPr>
          <w:rFonts w:ascii="微软雅黑" w:eastAsia="微软雅黑" w:hAnsi="微软雅黑" w:cs="微软雅黑"/>
          <w:spacing w:val="12"/>
          <w:lang w:eastAsia="zh-CN"/>
        </w:rPr>
        <w:t>0.32%</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1.3262</w:t>
      </w:r>
      <w:r w:rsidRPr="004F5F20">
        <w:rPr>
          <w:rFonts w:ascii="微软雅黑" w:eastAsia="微软雅黑" w:hAnsi="微软雅黑" w:cs="微软雅黑" w:hint="eastAsia"/>
          <w:spacing w:val="12"/>
          <w:lang w:eastAsia="zh-CN"/>
        </w:rPr>
        <w:t>，美元兑日元跌</w:t>
      </w:r>
      <w:r w:rsidRPr="004F5F20">
        <w:rPr>
          <w:rFonts w:ascii="微软雅黑" w:eastAsia="微软雅黑" w:hAnsi="微软雅黑" w:cs="微软雅黑"/>
          <w:spacing w:val="12"/>
          <w:lang w:eastAsia="zh-CN"/>
        </w:rPr>
        <w:t>0.50%</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146.7600</w:t>
      </w:r>
      <w:r w:rsidRPr="004F5F20">
        <w:rPr>
          <w:rFonts w:ascii="微软雅黑" w:eastAsia="微软雅黑" w:hAnsi="微软雅黑" w:cs="微软雅黑" w:hint="eastAsia"/>
          <w:spacing w:val="12"/>
          <w:lang w:eastAsia="zh-CN"/>
        </w:rPr>
        <w:t>，美元兑人民币涨</w:t>
      </w:r>
      <w:r w:rsidRPr="004F5F20">
        <w:rPr>
          <w:rFonts w:ascii="微软雅黑" w:eastAsia="微软雅黑" w:hAnsi="微软雅黑" w:cs="微软雅黑"/>
          <w:spacing w:val="12"/>
          <w:lang w:eastAsia="zh-CN"/>
        </w:rPr>
        <w:t>0.20%</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7.2114</w:t>
      </w:r>
      <w:r w:rsidRPr="004F5F20">
        <w:rPr>
          <w:rFonts w:ascii="微软雅黑" w:eastAsia="微软雅黑" w:hAnsi="微软雅黑" w:cs="微软雅黑" w:hint="eastAsia"/>
          <w:spacing w:val="12"/>
          <w:lang w:eastAsia="zh-CN"/>
        </w:rPr>
        <w:t>。离岸人民币对美元收盘报</w:t>
      </w:r>
      <w:r w:rsidRPr="004F5F20">
        <w:rPr>
          <w:rFonts w:ascii="微软雅黑" w:eastAsia="微软雅黑" w:hAnsi="微软雅黑" w:cs="微软雅黑"/>
          <w:spacing w:val="12"/>
          <w:lang w:eastAsia="zh-CN"/>
        </w:rPr>
        <w:t>7.2114</w:t>
      </w:r>
      <w:r w:rsidRPr="004F5F20">
        <w:rPr>
          <w:rFonts w:ascii="微软雅黑" w:eastAsia="微软雅黑" w:hAnsi="微软雅黑" w:cs="微软雅黑" w:hint="eastAsia"/>
          <w:spacing w:val="12"/>
          <w:lang w:eastAsia="zh-CN"/>
        </w:rPr>
        <w:t>，较上一交易日下跌</w:t>
      </w:r>
      <w:r w:rsidRPr="004F5F20">
        <w:rPr>
          <w:rFonts w:ascii="微软雅黑" w:eastAsia="微软雅黑" w:hAnsi="微软雅黑" w:cs="微软雅黑"/>
          <w:spacing w:val="12"/>
          <w:lang w:eastAsia="zh-CN"/>
        </w:rPr>
        <w:t>146</w:t>
      </w:r>
      <w:r w:rsidRPr="004F5F20">
        <w:rPr>
          <w:rFonts w:ascii="微软雅黑" w:eastAsia="微软雅黑" w:hAnsi="微软雅黑" w:cs="微软雅黑" w:hint="eastAsia"/>
          <w:spacing w:val="12"/>
          <w:lang w:eastAsia="zh-CN"/>
        </w:rPr>
        <w:t>个基点。国际油价走弱，</w:t>
      </w:r>
      <w:proofErr w:type="gramStart"/>
      <w:r w:rsidRPr="004F5F20">
        <w:rPr>
          <w:rFonts w:ascii="微软雅黑" w:eastAsia="微软雅黑" w:hAnsi="微软雅黑" w:cs="微软雅黑" w:hint="eastAsia"/>
          <w:spacing w:val="12"/>
          <w:lang w:eastAsia="zh-CN"/>
        </w:rPr>
        <w:t>美油主力合约收跌</w:t>
      </w:r>
      <w:proofErr w:type="gramEnd"/>
      <w:r w:rsidRPr="004F5F20">
        <w:rPr>
          <w:rFonts w:ascii="微软雅黑" w:eastAsia="微软雅黑" w:hAnsi="微软雅黑" w:cs="微软雅黑"/>
          <w:spacing w:val="12"/>
          <w:lang w:eastAsia="zh-CN"/>
        </w:rPr>
        <w:t>1.23%</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62.89</w:t>
      </w:r>
      <w:r w:rsidRPr="004F5F20">
        <w:rPr>
          <w:rFonts w:ascii="微软雅黑" w:eastAsia="微软雅黑" w:hAnsi="微软雅黑" w:cs="微软雅黑" w:hint="eastAsia"/>
          <w:spacing w:val="12"/>
          <w:lang w:eastAsia="zh-CN"/>
        </w:rPr>
        <w:t>美元</w:t>
      </w:r>
      <w:r w:rsidRPr="004F5F20">
        <w:rPr>
          <w:rFonts w:ascii="微软雅黑" w:eastAsia="微软雅黑" w:hAnsi="微软雅黑" w:cs="微软雅黑"/>
          <w:spacing w:val="12"/>
          <w:lang w:eastAsia="zh-CN"/>
        </w:rPr>
        <w:t>/</w:t>
      </w:r>
      <w:r w:rsidRPr="004F5F20">
        <w:rPr>
          <w:rFonts w:ascii="微软雅黑" w:eastAsia="微软雅黑" w:hAnsi="微软雅黑" w:cs="微软雅黑" w:hint="eastAsia"/>
          <w:spacing w:val="12"/>
          <w:lang w:eastAsia="zh-CN"/>
        </w:rPr>
        <w:t>桶；布伦</w:t>
      </w:r>
      <w:proofErr w:type="gramStart"/>
      <w:r w:rsidRPr="004F5F20">
        <w:rPr>
          <w:rFonts w:ascii="微软雅黑" w:eastAsia="微软雅黑" w:hAnsi="微软雅黑" w:cs="微软雅黑" w:hint="eastAsia"/>
          <w:spacing w:val="12"/>
          <w:lang w:eastAsia="zh-CN"/>
        </w:rPr>
        <w:t>特</w:t>
      </w:r>
      <w:proofErr w:type="gramEnd"/>
      <w:r w:rsidRPr="004F5F20">
        <w:rPr>
          <w:rFonts w:ascii="微软雅黑" w:eastAsia="微软雅黑" w:hAnsi="微软雅黑" w:cs="微软雅黑" w:hint="eastAsia"/>
          <w:spacing w:val="12"/>
          <w:lang w:eastAsia="zh-CN"/>
        </w:rPr>
        <w:t>原油主力合约跌</w:t>
      </w:r>
      <w:r w:rsidRPr="004F5F20">
        <w:rPr>
          <w:rFonts w:ascii="微软雅黑" w:eastAsia="微软雅黑" w:hAnsi="微软雅黑" w:cs="微软雅黑"/>
          <w:spacing w:val="12"/>
          <w:lang w:eastAsia="zh-CN"/>
        </w:rPr>
        <w:t>1.23%</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65.81</w:t>
      </w:r>
      <w:r w:rsidRPr="004F5F20">
        <w:rPr>
          <w:rFonts w:ascii="微软雅黑" w:eastAsia="微软雅黑" w:hAnsi="微软雅黑" w:cs="微软雅黑" w:hint="eastAsia"/>
          <w:spacing w:val="12"/>
          <w:lang w:eastAsia="zh-CN"/>
        </w:rPr>
        <w:t>美元</w:t>
      </w:r>
      <w:r w:rsidRPr="004F5F20">
        <w:rPr>
          <w:rFonts w:ascii="微软雅黑" w:eastAsia="微软雅黑" w:hAnsi="微软雅黑" w:cs="微软雅黑"/>
          <w:spacing w:val="12"/>
          <w:lang w:eastAsia="zh-CN"/>
        </w:rPr>
        <w:t>/</w:t>
      </w:r>
      <w:r w:rsidRPr="004F5F20">
        <w:rPr>
          <w:rFonts w:ascii="微软雅黑" w:eastAsia="微软雅黑" w:hAnsi="微软雅黑" w:cs="微软雅黑" w:hint="eastAsia"/>
          <w:spacing w:val="12"/>
          <w:lang w:eastAsia="zh-CN"/>
        </w:rPr>
        <w:t>桶。国际贵金属期货普遍收跌，</w:t>
      </w:r>
      <w:r w:rsidRPr="004F5F20">
        <w:rPr>
          <w:rFonts w:ascii="微软雅黑" w:eastAsia="微软雅黑" w:hAnsi="微软雅黑" w:cs="微软雅黑"/>
          <w:spacing w:val="12"/>
          <w:lang w:eastAsia="zh-CN"/>
        </w:rPr>
        <w:t>COMEX</w:t>
      </w:r>
      <w:r w:rsidRPr="004F5F20">
        <w:rPr>
          <w:rFonts w:ascii="微软雅黑" w:eastAsia="微软雅黑" w:hAnsi="微软雅黑" w:cs="微软雅黑" w:hint="eastAsia"/>
          <w:spacing w:val="12"/>
          <w:lang w:eastAsia="zh-CN"/>
        </w:rPr>
        <w:t>黄金期货跌</w:t>
      </w:r>
      <w:r w:rsidRPr="004F5F20">
        <w:rPr>
          <w:rFonts w:ascii="微软雅黑" w:eastAsia="微软雅黑" w:hAnsi="微软雅黑" w:cs="微软雅黑"/>
          <w:spacing w:val="12"/>
          <w:lang w:eastAsia="zh-CN"/>
        </w:rPr>
        <w:t>2.07%</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3180.70</w:t>
      </w:r>
      <w:r w:rsidRPr="004F5F20">
        <w:rPr>
          <w:rFonts w:ascii="微软雅黑" w:eastAsia="微软雅黑" w:hAnsi="微软雅黑" w:cs="微软雅黑" w:hint="eastAsia"/>
          <w:spacing w:val="12"/>
          <w:lang w:eastAsia="zh-CN"/>
        </w:rPr>
        <w:t>美元</w:t>
      </w:r>
      <w:r w:rsidRPr="004F5F20">
        <w:rPr>
          <w:rFonts w:ascii="微软雅黑" w:eastAsia="微软雅黑" w:hAnsi="微软雅黑" w:cs="微软雅黑"/>
          <w:spacing w:val="12"/>
          <w:lang w:eastAsia="zh-CN"/>
        </w:rPr>
        <w:t>/</w:t>
      </w:r>
      <w:r w:rsidRPr="004F5F20">
        <w:rPr>
          <w:rFonts w:ascii="微软雅黑" w:eastAsia="微软雅黑" w:hAnsi="微软雅黑" w:cs="微软雅黑" w:hint="eastAsia"/>
          <w:spacing w:val="12"/>
          <w:lang w:eastAsia="zh-CN"/>
        </w:rPr>
        <w:t>盎司，创一个月新低，</w:t>
      </w:r>
      <w:r w:rsidRPr="004F5F20">
        <w:rPr>
          <w:rFonts w:ascii="微软雅黑" w:eastAsia="微软雅黑" w:hAnsi="微软雅黑" w:cs="微软雅黑"/>
          <w:spacing w:val="12"/>
          <w:lang w:eastAsia="zh-CN"/>
        </w:rPr>
        <w:t>COMEX</w:t>
      </w:r>
      <w:r w:rsidRPr="004F5F20">
        <w:rPr>
          <w:rFonts w:ascii="微软雅黑" w:eastAsia="微软雅黑" w:hAnsi="微软雅黑" w:cs="微软雅黑" w:hint="eastAsia"/>
          <w:spacing w:val="12"/>
          <w:lang w:eastAsia="zh-CN"/>
        </w:rPr>
        <w:t>白银期货跌</w:t>
      </w:r>
      <w:r w:rsidRPr="004F5F20">
        <w:rPr>
          <w:rFonts w:ascii="微软雅黑" w:eastAsia="微软雅黑" w:hAnsi="微软雅黑" w:cs="微软雅黑"/>
          <w:spacing w:val="12"/>
          <w:lang w:eastAsia="zh-CN"/>
        </w:rPr>
        <w:t>2.15%</w:t>
      </w:r>
      <w:r w:rsidRPr="004F5F20">
        <w:rPr>
          <w:rFonts w:ascii="微软雅黑" w:eastAsia="微软雅黑" w:hAnsi="微软雅黑" w:cs="微软雅黑" w:hint="eastAsia"/>
          <w:spacing w:val="12"/>
          <w:lang w:eastAsia="zh-CN"/>
        </w:rPr>
        <w:t>报</w:t>
      </w:r>
      <w:r w:rsidRPr="004F5F20">
        <w:rPr>
          <w:rFonts w:ascii="微软雅黑" w:eastAsia="微软雅黑" w:hAnsi="微软雅黑" w:cs="微软雅黑"/>
          <w:spacing w:val="12"/>
          <w:lang w:eastAsia="zh-CN"/>
        </w:rPr>
        <w:t>32.39</w:t>
      </w:r>
      <w:r w:rsidRPr="004F5F20">
        <w:rPr>
          <w:rFonts w:ascii="微软雅黑" w:eastAsia="微软雅黑" w:hAnsi="微软雅黑" w:cs="微软雅黑" w:hint="eastAsia"/>
          <w:spacing w:val="12"/>
          <w:lang w:eastAsia="zh-CN"/>
        </w:rPr>
        <w:t>美元</w:t>
      </w:r>
      <w:r w:rsidRPr="004F5F20">
        <w:rPr>
          <w:rFonts w:ascii="微软雅黑" w:eastAsia="微软雅黑" w:hAnsi="微软雅黑" w:cs="微软雅黑"/>
          <w:spacing w:val="12"/>
          <w:lang w:eastAsia="zh-CN"/>
        </w:rPr>
        <w:t>/</w:t>
      </w:r>
      <w:r w:rsidRPr="004F5F20">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82015E">
        <w:rPr>
          <w:rFonts w:ascii="微软雅黑" w:eastAsia="微软雅黑" w:hAnsi="微软雅黑" w:cs="微软雅黑" w:hint="eastAsia"/>
          <w:spacing w:val="12"/>
          <w:lang w:eastAsia="zh-CN"/>
        </w:rPr>
        <w:t>跌0</w:t>
      </w:r>
      <w:r w:rsidR="0082015E">
        <w:rPr>
          <w:rFonts w:ascii="微软雅黑" w:eastAsia="微软雅黑" w:hAnsi="微软雅黑" w:cs="微软雅黑"/>
          <w:spacing w:val="12"/>
          <w:lang w:eastAsia="zh-CN"/>
        </w:rPr>
        <w:t>.7</w:t>
      </w:r>
      <w:r>
        <w:rPr>
          <w:rFonts w:ascii="微软雅黑" w:eastAsia="微软雅黑" w:hAnsi="微软雅黑" w:cs="微软雅黑"/>
          <w:spacing w:val="12"/>
          <w:lang w:eastAsia="zh-CN"/>
        </w:rPr>
        <w:t>7</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18.08</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E2DA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1.10</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65.55</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42AE423A" w:rsidR="007A7903" w:rsidRPr="0022448B" w:rsidRDefault="004F5F2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319544F" wp14:editId="0877FC76">
            <wp:extent cx="6323062" cy="396811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1608" cy="3973478"/>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5702798"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5F20" w:rsidRPr="004F5F20">
        <w:rPr>
          <w:rFonts w:ascii="微软雅黑" w:eastAsia="微软雅黑" w:hAnsi="微软雅黑" w:cs="微软雅黑" w:hint="eastAsia"/>
          <w:color w:val="auto"/>
          <w:spacing w:val="4"/>
          <w:lang w:eastAsia="zh-CN"/>
        </w:rPr>
        <w:t>美国调整对华加征关税，于美东时间</w:t>
      </w:r>
      <w:r w:rsidR="004F5F20" w:rsidRPr="004F5F20">
        <w:rPr>
          <w:rFonts w:ascii="微软雅黑" w:eastAsia="微软雅黑" w:hAnsi="微软雅黑" w:cs="微软雅黑"/>
          <w:color w:val="auto"/>
          <w:spacing w:val="4"/>
          <w:lang w:eastAsia="zh-CN"/>
        </w:rPr>
        <w:t>5</w:t>
      </w:r>
      <w:r w:rsidR="004F5F20" w:rsidRPr="004F5F20">
        <w:rPr>
          <w:rFonts w:ascii="微软雅黑" w:eastAsia="微软雅黑" w:hAnsi="微软雅黑" w:cs="微软雅黑" w:hint="eastAsia"/>
          <w:color w:val="auto"/>
          <w:spacing w:val="4"/>
          <w:lang w:eastAsia="zh-CN"/>
        </w:rPr>
        <w:t>月</w:t>
      </w:r>
      <w:r w:rsidR="004F5F20" w:rsidRPr="004F5F20">
        <w:rPr>
          <w:rFonts w:ascii="微软雅黑" w:eastAsia="微软雅黑" w:hAnsi="微软雅黑" w:cs="微软雅黑"/>
          <w:color w:val="auto"/>
          <w:spacing w:val="4"/>
          <w:lang w:eastAsia="zh-CN"/>
        </w:rPr>
        <w:t>14</w:t>
      </w:r>
      <w:r w:rsidR="004F5F20" w:rsidRPr="004F5F20">
        <w:rPr>
          <w:rFonts w:ascii="微软雅黑" w:eastAsia="微软雅黑" w:hAnsi="微软雅黑" w:cs="微软雅黑" w:hint="eastAsia"/>
          <w:color w:val="auto"/>
          <w:spacing w:val="4"/>
          <w:lang w:eastAsia="zh-CN"/>
        </w:rPr>
        <w:t>日凌晨</w:t>
      </w:r>
      <w:r w:rsidR="004F5F20" w:rsidRPr="004F5F20">
        <w:rPr>
          <w:rFonts w:ascii="微软雅黑" w:eastAsia="微软雅黑" w:hAnsi="微软雅黑" w:cs="微软雅黑"/>
          <w:color w:val="auto"/>
          <w:spacing w:val="4"/>
          <w:lang w:eastAsia="zh-CN"/>
        </w:rPr>
        <w:t>0</w:t>
      </w:r>
      <w:r w:rsidR="004F5F20" w:rsidRPr="004F5F20">
        <w:rPr>
          <w:rFonts w:ascii="微软雅黑" w:eastAsia="微软雅黑" w:hAnsi="微软雅黑" w:cs="微软雅黑" w:hint="eastAsia"/>
          <w:color w:val="auto"/>
          <w:spacing w:val="4"/>
          <w:lang w:eastAsia="zh-CN"/>
        </w:rPr>
        <w:t>时</w:t>
      </w:r>
      <w:r w:rsidR="004F5F20" w:rsidRPr="004F5F20">
        <w:rPr>
          <w:rFonts w:ascii="微软雅黑" w:eastAsia="微软雅黑" w:hAnsi="微软雅黑" w:cs="微软雅黑"/>
          <w:color w:val="auto"/>
          <w:spacing w:val="4"/>
          <w:lang w:eastAsia="zh-CN"/>
        </w:rPr>
        <w:t>01</w:t>
      </w:r>
      <w:r w:rsidR="004F5F20" w:rsidRPr="004F5F20">
        <w:rPr>
          <w:rFonts w:ascii="微软雅黑" w:eastAsia="微软雅黑" w:hAnsi="微软雅黑" w:cs="微软雅黑" w:hint="eastAsia"/>
          <w:color w:val="auto"/>
          <w:spacing w:val="4"/>
          <w:lang w:eastAsia="zh-CN"/>
        </w:rPr>
        <w:t>分，撤销对中国商品加征的共计</w:t>
      </w:r>
      <w:r w:rsidR="004F5F20" w:rsidRPr="004F5F20">
        <w:rPr>
          <w:rFonts w:ascii="微软雅黑" w:eastAsia="微软雅黑" w:hAnsi="微软雅黑" w:cs="微软雅黑"/>
          <w:color w:val="auto"/>
          <w:spacing w:val="4"/>
          <w:lang w:eastAsia="zh-CN"/>
        </w:rPr>
        <w:t>91%</w:t>
      </w:r>
      <w:r w:rsidR="004F5F20" w:rsidRPr="004F5F20">
        <w:rPr>
          <w:rFonts w:ascii="微软雅黑" w:eastAsia="微软雅黑" w:hAnsi="微软雅黑" w:cs="微软雅黑" w:hint="eastAsia"/>
          <w:color w:val="auto"/>
          <w:spacing w:val="4"/>
          <w:lang w:eastAsia="zh-CN"/>
        </w:rPr>
        <w:t>的关税，调整实施</w:t>
      </w:r>
      <w:r w:rsidR="004F5F20" w:rsidRPr="004F5F20">
        <w:rPr>
          <w:rFonts w:ascii="微软雅黑" w:eastAsia="微软雅黑" w:hAnsi="微软雅黑" w:cs="微软雅黑"/>
          <w:color w:val="auto"/>
          <w:spacing w:val="4"/>
          <w:lang w:eastAsia="zh-CN"/>
        </w:rPr>
        <w:t>34%</w:t>
      </w:r>
      <w:r w:rsidR="004F5F20" w:rsidRPr="004F5F20">
        <w:rPr>
          <w:rFonts w:ascii="微软雅黑" w:eastAsia="微软雅黑" w:hAnsi="微软雅黑" w:cs="微软雅黑" w:hint="eastAsia"/>
          <w:color w:val="auto"/>
          <w:spacing w:val="4"/>
          <w:lang w:eastAsia="zh-CN"/>
        </w:rPr>
        <w:t>的对等关税措施，其中</w:t>
      </w:r>
      <w:r w:rsidR="004F5F20" w:rsidRPr="004F5F20">
        <w:rPr>
          <w:rFonts w:ascii="微软雅黑" w:eastAsia="微软雅黑" w:hAnsi="微软雅黑" w:cs="微软雅黑"/>
          <w:color w:val="auto"/>
          <w:spacing w:val="4"/>
          <w:lang w:eastAsia="zh-CN"/>
        </w:rPr>
        <w:t>24%</w:t>
      </w:r>
      <w:r w:rsidR="004F5F20" w:rsidRPr="004F5F20">
        <w:rPr>
          <w:rFonts w:ascii="微软雅黑" w:eastAsia="微软雅黑" w:hAnsi="微软雅黑" w:cs="微软雅黑" w:hint="eastAsia"/>
          <w:color w:val="auto"/>
          <w:spacing w:val="4"/>
          <w:lang w:eastAsia="zh-CN"/>
        </w:rPr>
        <w:t>的关税暂停加征</w:t>
      </w:r>
      <w:r w:rsidR="004F5F20" w:rsidRPr="004F5F20">
        <w:rPr>
          <w:rFonts w:ascii="微软雅黑" w:eastAsia="微软雅黑" w:hAnsi="微软雅黑" w:cs="微软雅黑"/>
          <w:color w:val="auto"/>
          <w:spacing w:val="4"/>
          <w:lang w:eastAsia="zh-CN"/>
        </w:rPr>
        <w:t>90</w:t>
      </w:r>
      <w:r w:rsidR="004F5F20" w:rsidRPr="004F5F20">
        <w:rPr>
          <w:rFonts w:ascii="微软雅黑" w:eastAsia="微软雅黑" w:hAnsi="微软雅黑" w:cs="微软雅黑" w:hint="eastAsia"/>
          <w:color w:val="auto"/>
          <w:spacing w:val="4"/>
          <w:lang w:eastAsia="zh-CN"/>
        </w:rPr>
        <w:t>天，保留剩余</w:t>
      </w:r>
      <w:r w:rsidR="004F5F20" w:rsidRPr="004F5F20">
        <w:rPr>
          <w:rFonts w:ascii="微软雅黑" w:eastAsia="微软雅黑" w:hAnsi="微软雅黑" w:cs="微软雅黑"/>
          <w:color w:val="auto"/>
          <w:spacing w:val="4"/>
          <w:lang w:eastAsia="zh-CN"/>
        </w:rPr>
        <w:t>10%</w:t>
      </w:r>
      <w:r w:rsidR="004F5F20" w:rsidRPr="004F5F20">
        <w:rPr>
          <w:rFonts w:ascii="微软雅黑" w:eastAsia="微软雅黑" w:hAnsi="微软雅黑" w:cs="微软雅黑" w:hint="eastAsia"/>
          <w:color w:val="auto"/>
          <w:spacing w:val="4"/>
          <w:lang w:eastAsia="zh-CN"/>
        </w:rPr>
        <w:t>的关税。同时，美方还将对中国小额包裹的国际邮件从价税率由</w:t>
      </w:r>
      <w:r w:rsidR="004F5F20" w:rsidRPr="004F5F20">
        <w:rPr>
          <w:rFonts w:ascii="微软雅黑" w:eastAsia="微软雅黑" w:hAnsi="微软雅黑" w:cs="微软雅黑"/>
          <w:color w:val="auto"/>
          <w:spacing w:val="4"/>
          <w:lang w:eastAsia="zh-CN"/>
        </w:rPr>
        <w:t>120%</w:t>
      </w:r>
      <w:r w:rsidR="004F5F20" w:rsidRPr="004F5F20">
        <w:rPr>
          <w:rFonts w:ascii="微软雅黑" w:eastAsia="微软雅黑" w:hAnsi="微软雅黑" w:cs="微软雅黑" w:hint="eastAsia"/>
          <w:color w:val="auto"/>
          <w:spacing w:val="4"/>
          <w:lang w:eastAsia="zh-CN"/>
        </w:rPr>
        <w:t>下调至</w:t>
      </w:r>
      <w:r w:rsidR="004F5F20" w:rsidRPr="004F5F20">
        <w:rPr>
          <w:rFonts w:ascii="微软雅黑" w:eastAsia="微软雅黑" w:hAnsi="微软雅黑" w:cs="微软雅黑"/>
          <w:color w:val="auto"/>
          <w:spacing w:val="4"/>
          <w:lang w:eastAsia="zh-CN"/>
        </w:rPr>
        <w:t>54%</w:t>
      </w:r>
      <w:r w:rsidR="004F5F20" w:rsidRPr="004F5F20">
        <w:rPr>
          <w:rFonts w:ascii="微软雅黑" w:eastAsia="微软雅黑" w:hAnsi="微软雅黑" w:cs="微软雅黑" w:hint="eastAsia"/>
          <w:color w:val="auto"/>
          <w:spacing w:val="4"/>
          <w:lang w:eastAsia="zh-CN"/>
        </w:rPr>
        <w:t>，撤销原定于</w:t>
      </w:r>
      <w:r w:rsidR="004F5F20" w:rsidRPr="004F5F20">
        <w:rPr>
          <w:rFonts w:ascii="微软雅黑" w:eastAsia="微软雅黑" w:hAnsi="微软雅黑" w:cs="微软雅黑"/>
          <w:color w:val="auto"/>
          <w:spacing w:val="4"/>
          <w:lang w:eastAsia="zh-CN"/>
        </w:rPr>
        <w:t>6</w:t>
      </w:r>
      <w:r w:rsidR="004F5F20" w:rsidRPr="004F5F20">
        <w:rPr>
          <w:rFonts w:ascii="微软雅黑" w:eastAsia="微软雅黑" w:hAnsi="微软雅黑" w:cs="微软雅黑" w:hint="eastAsia"/>
          <w:color w:val="auto"/>
          <w:spacing w:val="4"/>
          <w:lang w:eastAsia="zh-CN"/>
        </w:rPr>
        <w:t>月</w:t>
      </w:r>
      <w:r w:rsidR="004F5F20" w:rsidRPr="004F5F20">
        <w:rPr>
          <w:rFonts w:ascii="微软雅黑" w:eastAsia="微软雅黑" w:hAnsi="微软雅黑" w:cs="微软雅黑"/>
          <w:color w:val="auto"/>
          <w:spacing w:val="4"/>
          <w:lang w:eastAsia="zh-CN"/>
        </w:rPr>
        <w:t>1</w:t>
      </w:r>
      <w:r w:rsidR="004F5F20" w:rsidRPr="004F5F20">
        <w:rPr>
          <w:rFonts w:ascii="微软雅黑" w:eastAsia="微软雅黑" w:hAnsi="微软雅黑" w:cs="微软雅黑" w:hint="eastAsia"/>
          <w:color w:val="auto"/>
          <w:spacing w:val="4"/>
          <w:lang w:eastAsia="zh-CN"/>
        </w:rPr>
        <w:t>日起将从量税由每件</w:t>
      </w:r>
      <w:r w:rsidR="004F5F20" w:rsidRPr="004F5F20">
        <w:rPr>
          <w:rFonts w:ascii="微软雅黑" w:eastAsia="微软雅黑" w:hAnsi="微软雅黑" w:cs="微软雅黑"/>
          <w:color w:val="auto"/>
          <w:spacing w:val="4"/>
          <w:lang w:eastAsia="zh-CN"/>
        </w:rPr>
        <w:t>100</w:t>
      </w:r>
      <w:r w:rsidR="004F5F20" w:rsidRPr="004F5F20">
        <w:rPr>
          <w:rFonts w:ascii="微软雅黑" w:eastAsia="微软雅黑" w:hAnsi="微软雅黑" w:cs="微软雅黑" w:hint="eastAsia"/>
          <w:color w:val="auto"/>
          <w:spacing w:val="4"/>
          <w:lang w:eastAsia="zh-CN"/>
        </w:rPr>
        <w:t>美元调增为</w:t>
      </w:r>
      <w:r w:rsidR="004F5F20" w:rsidRPr="004F5F20">
        <w:rPr>
          <w:rFonts w:ascii="微软雅黑" w:eastAsia="微软雅黑" w:hAnsi="微软雅黑" w:cs="微软雅黑"/>
          <w:color w:val="auto"/>
          <w:spacing w:val="4"/>
          <w:lang w:eastAsia="zh-CN"/>
        </w:rPr>
        <w:t>200</w:t>
      </w:r>
      <w:r w:rsidR="004F5F20" w:rsidRPr="004F5F20">
        <w:rPr>
          <w:rFonts w:ascii="微软雅黑" w:eastAsia="微软雅黑" w:hAnsi="微软雅黑" w:cs="微软雅黑" w:hint="eastAsia"/>
          <w:color w:val="auto"/>
          <w:spacing w:val="4"/>
          <w:lang w:eastAsia="zh-CN"/>
        </w:rPr>
        <w:t>美元的措施。</w:t>
      </w:r>
      <w:r>
        <w:rPr>
          <w:rFonts w:ascii="微软雅黑" w:eastAsia="微软雅黑" w:hAnsi="微软雅黑" w:cs="微软雅黑" w:hint="eastAsia"/>
          <w:color w:val="auto"/>
          <w:spacing w:val="4"/>
          <w:lang w:eastAsia="zh-CN"/>
        </w:rPr>
        <w:t>】</w:t>
      </w:r>
    </w:p>
    <w:p w14:paraId="3D875D2C" w14:textId="727EB57F"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4F5F20" w:rsidRPr="004F5F20">
        <w:rPr>
          <w:rFonts w:ascii="微软雅黑" w:eastAsia="微软雅黑" w:hAnsi="微软雅黑" w:cs="微软雅黑" w:hint="eastAsia"/>
          <w:color w:val="auto"/>
          <w:spacing w:val="4"/>
          <w:lang w:eastAsia="zh-CN"/>
        </w:rPr>
        <w:t>美国总统特朗普访问卡塔尔期间，双方签署经贸、防务等领域的多项合作协议。美国白宫发布声明称，协议预计将带来至少</w:t>
      </w:r>
      <w:r w:rsidR="004F5F20" w:rsidRPr="004F5F20">
        <w:rPr>
          <w:rFonts w:ascii="微软雅黑" w:eastAsia="微软雅黑" w:hAnsi="微软雅黑" w:cs="微软雅黑"/>
          <w:color w:val="auto"/>
          <w:spacing w:val="4"/>
          <w:lang w:eastAsia="zh-CN"/>
        </w:rPr>
        <w:t>1.2</w:t>
      </w:r>
      <w:r w:rsidR="004F5F20" w:rsidRPr="004F5F20">
        <w:rPr>
          <w:rFonts w:ascii="微软雅黑" w:eastAsia="微软雅黑" w:hAnsi="微软雅黑" w:cs="微软雅黑" w:hint="eastAsia"/>
          <w:color w:val="auto"/>
          <w:spacing w:val="4"/>
          <w:lang w:eastAsia="zh-CN"/>
        </w:rPr>
        <w:t>万亿美元的经济交流。其中，波音公司斩获史上最大单笔订单，金额高达</w:t>
      </w:r>
      <w:r w:rsidR="004F5F20" w:rsidRPr="004F5F20">
        <w:rPr>
          <w:rFonts w:ascii="微软雅黑" w:eastAsia="微软雅黑" w:hAnsi="微软雅黑" w:cs="微软雅黑"/>
          <w:color w:val="auto"/>
          <w:spacing w:val="4"/>
          <w:lang w:eastAsia="zh-CN"/>
        </w:rPr>
        <w:t>2000</w:t>
      </w:r>
      <w:r w:rsidR="004F5F20" w:rsidRPr="004F5F20">
        <w:rPr>
          <w:rFonts w:ascii="微软雅黑" w:eastAsia="微软雅黑" w:hAnsi="微软雅黑" w:cs="微软雅黑" w:hint="eastAsia"/>
          <w:color w:val="auto"/>
          <w:spacing w:val="4"/>
          <w:lang w:eastAsia="zh-CN"/>
        </w:rPr>
        <w:t>亿美元。</w:t>
      </w:r>
      <w:r w:rsidRPr="00587742">
        <w:rPr>
          <w:rFonts w:ascii="微软雅黑" w:eastAsia="微软雅黑" w:hAnsi="微软雅黑" w:cs="微软雅黑" w:hint="eastAsia"/>
          <w:color w:val="auto"/>
          <w:spacing w:val="4"/>
          <w:lang w:eastAsia="zh-CN"/>
        </w:rPr>
        <w:t>】</w:t>
      </w:r>
    </w:p>
    <w:p w14:paraId="52D38B43" w14:textId="1351CF1F"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4F5F20" w:rsidRPr="004F5F20">
        <w:rPr>
          <w:rFonts w:ascii="微软雅黑" w:eastAsia="微软雅黑" w:hAnsi="微软雅黑" w:cs="微软雅黑" w:hint="eastAsia"/>
          <w:color w:val="auto"/>
          <w:spacing w:val="4"/>
          <w:lang w:eastAsia="zh-CN"/>
        </w:rPr>
        <w:t>美联储副主席杰斐逊表示，关税及相关不确定性可能导致今年经济增长放缓、通胀上升，但货币政策已做好准备，可根据需要做出反应。杰斐逊强调，政府政策的不确定性显著增加，目前尚不清楚关税对物价上涨的影响是短期还是长期。</w:t>
      </w:r>
      <w:r>
        <w:rPr>
          <w:rFonts w:ascii="微软雅黑" w:eastAsia="微软雅黑" w:hAnsi="微软雅黑" w:cs="微软雅黑" w:hint="eastAsia"/>
          <w:color w:val="auto"/>
          <w:spacing w:val="4"/>
          <w:lang w:eastAsia="zh-CN"/>
        </w:rPr>
        <w:t>】</w:t>
      </w:r>
    </w:p>
    <w:p w14:paraId="70283BC7" w14:textId="55EC598A"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5F20" w:rsidRPr="004F5F20">
        <w:rPr>
          <w:rFonts w:ascii="微软雅黑" w:eastAsia="微软雅黑" w:hAnsi="微软雅黑" w:cs="微软雅黑" w:hint="eastAsia"/>
          <w:color w:val="auto"/>
          <w:spacing w:val="4"/>
          <w:lang w:eastAsia="zh-CN"/>
        </w:rPr>
        <w:t>芝加哥联储主席、</w:t>
      </w:r>
      <w:r w:rsidR="004F5F20" w:rsidRPr="004F5F20">
        <w:rPr>
          <w:rFonts w:ascii="微软雅黑" w:eastAsia="微软雅黑" w:hAnsi="微软雅黑" w:cs="微软雅黑"/>
          <w:color w:val="auto"/>
          <w:spacing w:val="4"/>
          <w:lang w:eastAsia="zh-CN"/>
        </w:rPr>
        <w:t>FOMC</w:t>
      </w:r>
      <w:r w:rsidR="004F5F20" w:rsidRPr="004F5F20">
        <w:rPr>
          <w:rFonts w:ascii="微软雅黑" w:eastAsia="微软雅黑" w:hAnsi="微软雅黑" w:cs="微软雅黑" w:hint="eastAsia"/>
          <w:color w:val="auto"/>
          <w:spacing w:val="4"/>
          <w:lang w:eastAsia="zh-CN"/>
        </w:rPr>
        <w:t>票委古尔斯比表示，</w:t>
      </w:r>
      <w:r w:rsidR="004F5F20" w:rsidRPr="004F5F20">
        <w:rPr>
          <w:rFonts w:ascii="微软雅黑" w:eastAsia="微软雅黑" w:hAnsi="微软雅黑" w:cs="微软雅黑"/>
          <w:color w:val="auto"/>
          <w:spacing w:val="4"/>
          <w:lang w:eastAsia="zh-CN"/>
        </w:rPr>
        <w:t>4</w:t>
      </w:r>
      <w:r w:rsidR="004F5F20" w:rsidRPr="004F5F20">
        <w:rPr>
          <w:rFonts w:ascii="微软雅黑" w:eastAsia="微软雅黑" w:hAnsi="微软雅黑" w:cs="微软雅黑" w:hint="eastAsia"/>
          <w:color w:val="auto"/>
          <w:spacing w:val="4"/>
          <w:lang w:eastAsia="zh-CN"/>
        </w:rPr>
        <w:t>月份通胀数据不一定反映了美国进口关税上升的影响，美联储仍需要更多数据来判断物价和经济的走向。他指出，美联储必须做稳定之手，而不是对股票市场或政策声明的每日波动做出反应。</w:t>
      </w:r>
      <w:r>
        <w:rPr>
          <w:rFonts w:ascii="微软雅黑" w:eastAsia="微软雅黑" w:hAnsi="微软雅黑" w:cs="微软雅黑" w:hint="eastAsia"/>
          <w:color w:val="auto"/>
          <w:spacing w:val="4"/>
          <w:lang w:eastAsia="zh-CN"/>
        </w:rPr>
        <w:t>】</w:t>
      </w:r>
    </w:p>
    <w:p w14:paraId="248F14BB" w14:textId="2E631C42" w:rsidR="00CE2DAA" w:rsidRDefault="00087CD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5F20" w:rsidRPr="004F5F20">
        <w:rPr>
          <w:rFonts w:ascii="微软雅黑" w:eastAsia="微软雅黑" w:hAnsi="微软雅黑" w:cs="微软雅黑" w:hint="eastAsia"/>
          <w:color w:val="auto"/>
          <w:spacing w:val="4"/>
          <w:lang w:eastAsia="zh-CN"/>
        </w:rPr>
        <w:t>美国众议院筹款委员会批准了特朗普数万亿美元新减税措施。目前议员们继续就法案中的州和地方税收减免以及开支削减进行谈判，目标是在本月底前在众议院通过该立法。</w:t>
      </w:r>
      <w:r>
        <w:rPr>
          <w:rFonts w:ascii="微软雅黑" w:eastAsia="微软雅黑" w:hAnsi="微软雅黑" w:cs="微软雅黑" w:hint="eastAsia"/>
          <w:color w:val="auto"/>
          <w:spacing w:val="4"/>
          <w:lang w:eastAsia="zh-CN"/>
        </w:rPr>
        <w:t>】</w:t>
      </w:r>
    </w:p>
    <w:p w14:paraId="34399423" w14:textId="77777777" w:rsidR="00087CDD" w:rsidRDefault="00087CDD"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5F20" w:rsidRPr="008E3E9D" w14:paraId="7015C67E" w14:textId="77777777" w:rsidTr="001D4F46">
        <w:trPr>
          <w:trHeight w:val="620"/>
        </w:trPr>
        <w:tc>
          <w:tcPr>
            <w:tcW w:w="1701" w:type="dxa"/>
            <w:shd w:val="clear" w:color="auto" w:fill="auto"/>
          </w:tcPr>
          <w:p w14:paraId="0AB865D2" w14:textId="1768B2C7" w:rsidR="004F5F20" w:rsidRPr="00D50E47" w:rsidRDefault="004F5F20" w:rsidP="004F5F20">
            <w:pPr>
              <w:pStyle w:val="TableText"/>
              <w:spacing w:before="230" w:line="191" w:lineRule="auto"/>
              <w:ind w:left="210" w:right="210" w:firstLineChars="0" w:firstLine="0"/>
              <w:jc w:val="left"/>
            </w:pPr>
            <w:r w:rsidRPr="004B3C06">
              <w:t>2025/0</w:t>
            </w:r>
            <w:r>
              <w:t>5</w:t>
            </w:r>
            <w:r w:rsidRPr="004B3C06">
              <w:t>/</w:t>
            </w:r>
            <w:r>
              <w:t>15</w:t>
            </w:r>
          </w:p>
        </w:tc>
        <w:tc>
          <w:tcPr>
            <w:tcW w:w="1314" w:type="dxa"/>
            <w:shd w:val="clear" w:color="auto" w:fill="auto"/>
          </w:tcPr>
          <w:p w14:paraId="5F26D618" w14:textId="22389EC7" w:rsidR="004F5F20" w:rsidRDefault="004F5F20" w:rsidP="004F5F20">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6FF04862" w14:textId="60EACEFF" w:rsidR="004F5F20" w:rsidRPr="00DC11C4" w:rsidRDefault="004F5F20" w:rsidP="004F5F20">
            <w:pPr>
              <w:pStyle w:val="TableText"/>
              <w:spacing w:before="221" w:line="180" w:lineRule="auto"/>
              <w:ind w:left="210" w:right="210"/>
              <w:rPr>
                <w:lang w:eastAsia="zh-CN"/>
              </w:rPr>
            </w:pPr>
            <w:r w:rsidRPr="004F5F20">
              <w:rPr>
                <w:rFonts w:hint="eastAsia"/>
                <w:lang w:eastAsia="zh-CN"/>
              </w:rPr>
              <w:t>美国至</w:t>
            </w:r>
            <w:r w:rsidRPr="004F5F20">
              <w:rPr>
                <w:lang w:eastAsia="zh-CN"/>
              </w:rPr>
              <w:t>5</w:t>
            </w:r>
            <w:r w:rsidRPr="004F5F20">
              <w:rPr>
                <w:rFonts w:hint="eastAsia"/>
                <w:lang w:eastAsia="zh-CN"/>
              </w:rPr>
              <w:t>月</w:t>
            </w:r>
            <w:r w:rsidRPr="004F5F20">
              <w:rPr>
                <w:lang w:eastAsia="zh-CN"/>
              </w:rPr>
              <w:t>10</w:t>
            </w:r>
            <w:r w:rsidRPr="004F5F20">
              <w:rPr>
                <w:rFonts w:hint="eastAsia"/>
                <w:lang w:eastAsia="zh-CN"/>
              </w:rPr>
              <w:t>日当周初请失业</w:t>
            </w:r>
            <w:proofErr w:type="gramStart"/>
            <w:r w:rsidRPr="004F5F20">
              <w:rPr>
                <w:rFonts w:hint="eastAsia"/>
                <w:lang w:eastAsia="zh-CN"/>
              </w:rPr>
              <w:t>金人数</w:t>
            </w:r>
            <w:proofErr w:type="gramEnd"/>
            <w:r w:rsidRPr="004F5F20">
              <w:rPr>
                <w:lang w:eastAsia="zh-CN"/>
              </w:rPr>
              <w:t>(</w:t>
            </w:r>
            <w:r w:rsidRPr="004F5F20">
              <w:rPr>
                <w:rFonts w:hint="eastAsia"/>
                <w:lang w:eastAsia="zh-CN"/>
              </w:rPr>
              <w:t>万人</w:t>
            </w:r>
            <w:r w:rsidRPr="004F5F20">
              <w:rPr>
                <w:lang w:eastAsia="zh-CN"/>
              </w:rPr>
              <w:t>)</w:t>
            </w:r>
          </w:p>
        </w:tc>
      </w:tr>
      <w:tr w:rsidR="004F5F20" w:rsidRPr="00C742BA" w14:paraId="426F7EB4" w14:textId="77777777" w:rsidTr="00D70B6B">
        <w:trPr>
          <w:trHeight w:val="620"/>
        </w:trPr>
        <w:tc>
          <w:tcPr>
            <w:tcW w:w="1701" w:type="dxa"/>
            <w:shd w:val="clear" w:color="auto" w:fill="auto"/>
          </w:tcPr>
          <w:p w14:paraId="51D958E2" w14:textId="2108702E" w:rsidR="004F5F20" w:rsidRPr="004B3C06" w:rsidRDefault="004F5F20" w:rsidP="004F5F20">
            <w:pPr>
              <w:pStyle w:val="TableText"/>
              <w:spacing w:before="230" w:line="191" w:lineRule="auto"/>
              <w:ind w:left="210" w:right="210" w:firstLineChars="0" w:firstLine="0"/>
              <w:jc w:val="left"/>
              <w:rPr>
                <w:lang w:eastAsia="zh-CN"/>
              </w:rPr>
            </w:pPr>
          </w:p>
        </w:tc>
        <w:tc>
          <w:tcPr>
            <w:tcW w:w="1314" w:type="dxa"/>
            <w:shd w:val="clear" w:color="auto" w:fill="auto"/>
          </w:tcPr>
          <w:p w14:paraId="1A33A8AD" w14:textId="238352F9" w:rsidR="004F5F20" w:rsidRDefault="004F5F20" w:rsidP="004F5F20">
            <w:pPr>
              <w:pStyle w:val="TableText"/>
              <w:spacing w:before="245" w:line="172" w:lineRule="auto"/>
              <w:ind w:left="210" w:right="210" w:firstLineChars="100" w:firstLine="196"/>
              <w:rPr>
                <w:lang w:eastAsia="zh-CN"/>
              </w:rPr>
            </w:pPr>
          </w:p>
        </w:tc>
        <w:tc>
          <w:tcPr>
            <w:tcW w:w="6344" w:type="dxa"/>
            <w:shd w:val="clear" w:color="auto" w:fill="auto"/>
          </w:tcPr>
          <w:p w14:paraId="4ADAAEC4" w14:textId="4A7A6829" w:rsidR="004F5F20" w:rsidRPr="00DE06D1" w:rsidRDefault="004F5F20" w:rsidP="004F5F20">
            <w:pPr>
              <w:pStyle w:val="TableText"/>
              <w:spacing w:before="221" w:line="180" w:lineRule="auto"/>
              <w:ind w:left="210" w:right="210"/>
              <w:rPr>
                <w:lang w:eastAsia="zh-CN"/>
              </w:rPr>
            </w:pPr>
            <w:r w:rsidRPr="004F5F20">
              <w:rPr>
                <w:rFonts w:hint="eastAsia"/>
                <w:lang w:eastAsia="zh-CN"/>
              </w:rPr>
              <w:t>美国</w:t>
            </w:r>
            <w:r w:rsidRPr="004F5F20">
              <w:rPr>
                <w:lang w:eastAsia="zh-CN"/>
              </w:rPr>
              <w:t>4</w:t>
            </w:r>
            <w:r w:rsidRPr="004F5F20">
              <w:rPr>
                <w:rFonts w:hint="eastAsia"/>
                <w:lang w:eastAsia="zh-CN"/>
              </w:rPr>
              <w:t>月零售销售月率</w:t>
            </w:r>
          </w:p>
        </w:tc>
      </w:tr>
      <w:tr w:rsidR="004F5F20" w:rsidRPr="00C742BA" w14:paraId="2484C82A" w14:textId="77777777" w:rsidTr="00DE06D1">
        <w:trPr>
          <w:trHeight w:val="620"/>
        </w:trPr>
        <w:tc>
          <w:tcPr>
            <w:tcW w:w="1701" w:type="dxa"/>
            <w:shd w:val="clear" w:color="auto" w:fill="DAE3F4" w:themeFill="accent1" w:themeFillTint="33"/>
          </w:tcPr>
          <w:p w14:paraId="60692F13" w14:textId="2E215E9B" w:rsidR="004F5F20" w:rsidRPr="004B3C06" w:rsidRDefault="004F5F20" w:rsidP="004F5F20">
            <w:pPr>
              <w:pStyle w:val="TableText"/>
              <w:spacing w:before="230" w:line="191" w:lineRule="auto"/>
              <w:ind w:left="210" w:right="210" w:firstLineChars="0" w:firstLine="0"/>
              <w:jc w:val="left"/>
            </w:pPr>
            <w:r w:rsidRPr="004F5F20">
              <w:t>2025/05/15</w:t>
            </w:r>
          </w:p>
        </w:tc>
        <w:tc>
          <w:tcPr>
            <w:tcW w:w="1314" w:type="dxa"/>
            <w:shd w:val="clear" w:color="auto" w:fill="DAE3F4" w:themeFill="accent1" w:themeFillTint="33"/>
          </w:tcPr>
          <w:p w14:paraId="3E3FE1C4" w14:textId="06EEB941" w:rsidR="004F5F20" w:rsidRDefault="00A050DD" w:rsidP="004F5F20">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1</w:t>
            </w:r>
            <w:r>
              <w:rPr>
                <w:rFonts w:hint="eastAsia"/>
                <w:lang w:eastAsia="zh-CN"/>
              </w:rPr>
              <w:t>:</w:t>
            </w:r>
            <w:r>
              <w:rPr>
                <w:lang w:eastAsia="zh-CN"/>
              </w:rPr>
              <w:t>15</w:t>
            </w:r>
          </w:p>
        </w:tc>
        <w:tc>
          <w:tcPr>
            <w:tcW w:w="6344" w:type="dxa"/>
            <w:shd w:val="clear" w:color="auto" w:fill="DAE3F4" w:themeFill="accent1" w:themeFillTint="33"/>
          </w:tcPr>
          <w:p w14:paraId="33C4EB54" w14:textId="5D5927BA" w:rsidR="004F5F20" w:rsidRPr="004F5F20" w:rsidRDefault="004F5F20" w:rsidP="004F5F20">
            <w:pPr>
              <w:pStyle w:val="TableText"/>
              <w:spacing w:before="221" w:line="180" w:lineRule="auto"/>
              <w:ind w:left="210" w:right="210"/>
              <w:rPr>
                <w:rFonts w:hint="eastAsia"/>
                <w:lang w:eastAsia="zh-CN"/>
              </w:rPr>
            </w:pPr>
            <w:r w:rsidRPr="004F5F20">
              <w:rPr>
                <w:rFonts w:hint="eastAsia"/>
                <w:lang w:eastAsia="zh-CN"/>
              </w:rPr>
              <w:t>美国</w:t>
            </w:r>
            <w:r w:rsidRPr="004F5F20">
              <w:rPr>
                <w:lang w:eastAsia="zh-CN"/>
              </w:rPr>
              <w:t>4</w:t>
            </w:r>
            <w:r w:rsidRPr="004F5F20">
              <w:rPr>
                <w:rFonts w:hint="eastAsia"/>
                <w:lang w:eastAsia="zh-CN"/>
              </w:rPr>
              <w:t>月工业产出月率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31E368F" w14:textId="1C73D884" w:rsidR="00FD7967" w:rsidRPr="00FD7967" w:rsidRDefault="00FD7967" w:rsidP="00FD7967">
      <w:pPr>
        <w:spacing w:before="103" w:line="256" w:lineRule="auto"/>
        <w:ind w:right="210" w:firstLineChars="200" w:firstLine="448"/>
        <w:rPr>
          <w:rFonts w:ascii="微软雅黑" w:eastAsia="微软雅黑" w:hAnsi="微软雅黑" w:cs="微软雅黑" w:hint="eastAsia"/>
          <w:spacing w:val="7"/>
          <w:lang w:eastAsia="zh-CN"/>
        </w:rPr>
      </w:pPr>
      <w:r w:rsidRPr="00FD7967">
        <w:rPr>
          <w:rFonts w:ascii="微软雅黑" w:eastAsia="微软雅黑" w:hAnsi="微软雅黑" w:cs="微软雅黑" w:hint="eastAsia"/>
          <w:spacing w:val="7"/>
          <w:lang w:eastAsia="zh-CN"/>
        </w:rPr>
        <w:t>隔夜，美元指数涨</w:t>
      </w:r>
      <w:r w:rsidRPr="00FD7967">
        <w:rPr>
          <w:rFonts w:ascii="微软雅黑" w:eastAsia="微软雅黑" w:hAnsi="微软雅黑" w:cs="微软雅黑"/>
          <w:spacing w:val="7"/>
          <w:lang w:eastAsia="zh-CN"/>
        </w:rPr>
        <w:t>0.10%</w:t>
      </w:r>
      <w:r w:rsidRPr="00FD7967">
        <w:rPr>
          <w:rFonts w:ascii="微软雅黑" w:eastAsia="微软雅黑" w:hAnsi="微软雅黑" w:cs="微软雅黑" w:hint="eastAsia"/>
          <w:spacing w:val="7"/>
          <w:lang w:eastAsia="zh-CN"/>
        </w:rPr>
        <w:t>报</w:t>
      </w:r>
      <w:r w:rsidRPr="00FD7967">
        <w:rPr>
          <w:rFonts w:ascii="微软雅黑" w:eastAsia="微软雅黑" w:hAnsi="微软雅黑" w:cs="微软雅黑"/>
          <w:spacing w:val="7"/>
          <w:lang w:eastAsia="zh-CN"/>
        </w:rPr>
        <w:t>101.08</w:t>
      </w:r>
      <w:r w:rsidRPr="00FD7967">
        <w:rPr>
          <w:rFonts w:ascii="微软雅黑" w:eastAsia="微软雅黑" w:hAnsi="微软雅黑" w:cs="微软雅黑" w:hint="eastAsia"/>
          <w:spacing w:val="7"/>
          <w:lang w:eastAsia="zh-CN"/>
        </w:rPr>
        <w:t>，非美货币多数下跌。欧元兑美元跌</w:t>
      </w:r>
      <w:r w:rsidRPr="00FD7967">
        <w:rPr>
          <w:rFonts w:ascii="微软雅黑" w:eastAsia="微软雅黑" w:hAnsi="微软雅黑" w:cs="微软雅黑"/>
          <w:spacing w:val="7"/>
          <w:lang w:eastAsia="zh-CN"/>
        </w:rPr>
        <w:t>0.09%</w:t>
      </w:r>
      <w:r w:rsidRPr="00FD7967">
        <w:rPr>
          <w:rFonts w:ascii="微软雅黑" w:eastAsia="微软雅黑" w:hAnsi="微软雅黑" w:cs="微软雅黑" w:hint="eastAsia"/>
          <w:spacing w:val="7"/>
          <w:lang w:eastAsia="zh-CN"/>
        </w:rPr>
        <w:t>报</w:t>
      </w:r>
      <w:r w:rsidRPr="00FD7967">
        <w:rPr>
          <w:rFonts w:ascii="微软雅黑" w:eastAsia="微软雅黑" w:hAnsi="微软雅黑" w:cs="微软雅黑"/>
          <w:spacing w:val="7"/>
          <w:lang w:eastAsia="zh-CN"/>
        </w:rPr>
        <w:t>1.1175</w:t>
      </w:r>
      <w:r w:rsidRPr="00FD7967">
        <w:rPr>
          <w:rFonts w:ascii="微软雅黑" w:eastAsia="微软雅黑" w:hAnsi="微软雅黑" w:cs="微软雅黑" w:hint="eastAsia"/>
          <w:spacing w:val="7"/>
          <w:lang w:eastAsia="zh-CN"/>
        </w:rPr>
        <w:t>，英镑兑美元跌</w:t>
      </w:r>
      <w:r w:rsidRPr="00FD7967">
        <w:rPr>
          <w:rFonts w:ascii="微软雅黑" w:eastAsia="微软雅黑" w:hAnsi="微软雅黑" w:cs="微软雅黑"/>
          <w:spacing w:val="7"/>
          <w:lang w:eastAsia="zh-CN"/>
        </w:rPr>
        <w:t>0.32%</w:t>
      </w:r>
      <w:r w:rsidRPr="00FD7967">
        <w:rPr>
          <w:rFonts w:ascii="微软雅黑" w:eastAsia="微软雅黑" w:hAnsi="微软雅黑" w:cs="微软雅黑" w:hint="eastAsia"/>
          <w:spacing w:val="7"/>
          <w:lang w:eastAsia="zh-CN"/>
        </w:rPr>
        <w:t>报</w:t>
      </w:r>
      <w:r w:rsidRPr="00FD7967">
        <w:rPr>
          <w:rFonts w:ascii="微软雅黑" w:eastAsia="微软雅黑" w:hAnsi="微软雅黑" w:cs="微软雅黑"/>
          <w:spacing w:val="7"/>
          <w:lang w:eastAsia="zh-CN"/>
        </w:rPr>
        <w:t>1.326</w:t>
      </w:r>
      <w:r w:rsidRPr="00FD7967">
        <w:rPr>
          <w:rFonts w:ascii="微软雅黑" w:eastAsia="微软雅黑" w:hAnsi="微软雅黑" w:cs="微软雅黑" w:hint="eastAsia"/>
          <w:spacing w:val="7"/>
          <w:lang w:eastAsia="zh-CN"/>
        </w:rPr>
        <w:t>，美元兑日元跌</w:t>
      </w:r>
      <w:r w:rsidRPr="00FD7967">
        <w:rPr>
          <w:rFonts w:ascii="微软雅黑" w:eastAsia="微软雅黑" w:hAnsi="微软雅黑" w:cs="微软雅黑"/>
          <w:spacing w:val="7"/>
          <w:lang w:eastAsia="zh-CN"/>
        </w:rPr>
        <w:t>0.50%</w:t>
      </w:r>
      <w:r w:rsidRPr="00FD7967">
        <w:rPr>
          <w:rFonts w:ascii="微软雅黑" w:eastAsia="微软雅黑" w:hAnsi="微软雅黑" w:cs="微软雅黑" w:hint="eastAsia"/>
          <w:spacing w:val="7"/>
          <w:lang w:eastAsia="zh-CN"/>
        </w:rPr>
        <w:t>报</w:t>
      </w:r>
      <w:r w:rsidRPr="00FD7967">
        <w:rPr>
          <w:rFonts w:ascii="微软雅黑" w:eastAsia="微软雅黑" w:hAnsi="微软雅黑" w:cs="微软雅黑"/>
          <w:spacing w:val="7"/>
          <w:lang w:eastAsia="zh-CN"/>
        </w:rPr>
        <w:t>146.7600</w:t>
      </w:r>
      <w:r w:rsidRPr="00FD7967">
        <w:rPr>
          <w:rFonts w:ascii="微软雅黑" w:eastAsia="微软雅黑" w:hAnsi="微软雅黑" w:cs="微软雅黑" w:hint="eastAsia"/>
          <w:spacing w:val="7"/>
          <w:lang w:eastAsia="zh-CN"/>
        </w:rPr>
        <w:t>。关税方面，中国自</w:t>
      </w:r>
      <w:r w:rsidRPr="00FD7967">
        <w:rPr>
          <w:rFonts w:ascii="微软雅黑" w:eastAsia="微软雅黑" w:hAnsi="微软雅黑" w:cs="微软雅黑"/>
          <w:spacing w:val="7"/>
          <w:lang w:eastAsia="zh-CN"/>
        </w:rPr>
        <w:t>5</w:t>
      </w:r>
      <w:r w:rsidRPr="00FD7967">
        <w:rPr>
          <w:rFonts w:ascii="微软雅黑" w:eastAsia="微软雅黑" w:hAnsi="微软雅黑" w:cs="微软雅黑" w:hint="eastAsia"/>
          <w:spacing w:val="7"/>
          <w:lang w:eastAsia="zh-CN"/>
        </w:rPr>
        <w:t>月</w:t>
      </w:r>
      <w:r w:rsidRPr="00FD7967">
        <w:rPr>
          <w:rFonts w:ascii="微软雅黑" w:eastAsia="微软雅黑" w:hAnsi="微软雅黑" w:cs="微软雅黑"/>
          <w:spacing w:val="7"/>
          <w:lang w:eastAsia="zh-CN"/>
        </w:rPr>
        <w:t>14</w:t>
      </w:r>
      <w:r w:rsidRPr="00FD7967">
        <w:rPr>
          <w:rFonts w:ascii="微软雅黑" w:eastAsia="微软雅黑" w:hAnsi="微软雅黑" w:cs="微软雅黑" w:hint="eastAsia"/>
          <w:spacing w:val="7"/>
          <w:lang w:eastAsia="zh-CN"/>
        </w:rPr>
        <w:t>日起暂停</w:t>
      </w:r>
      <w:r w:rsidRPr="00FD7967">
        <w:rPr>
          <w:rFonts w:ascii="微软雅黑" w:eastAsia="微软雅黑" w:hAnsi="微软雅黑" w:cs="微软雅黑"/>
          <w:spacing w:val="7"/>
          <w:lang w:eastAsia="zh-CN"/>
        </w:rPr>
        <w:t>28</w:t>
      </w:r>
      <w:r w:rsidRPr="00FD7967">
        <w:rPr>
          <w:rFonts w:ascii="微软雅黑" w:eastAsia="微软雅黑" w:hAnsi="微软雅黑" w:cs="微软雅黑" w:hint="eastAsia"/>
          <w:spacing w:val="7"/>
          <w:lang w:eastAsia="zh-CN"/>
        </w:rPr>
        <w:t>家美国实体列入出口管制管控名单</w:t>
      </w:r>
      <w:r w:rsidRPr="00FD7967">
        <w:rPr>
          <w:rFonts w:ascii="微软雅黑" w:eastAsia="微软雅黑" w:hAnsi="微软雅黑" w:cs="微软雅黑"/>
          <w:spacing w:val="7"/>
          <w:lang w:eastAsia="zh-CN"/>
        </w:rPr>
        <w:t>90</w:t>
      </w:r>
      <w:r w:rsidRPr="00FD7967">
        <w:rPr>
          <w:rFonts w:ascii="微软雅黑" w:eastAsia="微软雅黑" w:hAnsi="微软雅黑" w:cs="微软雅黑" w:hint="eastAsia"/>
          <w:spacing w:val="7"/>
          <w:lang w:eastAsia="zh-CN"/>
        </w:rPr>
        <w:t>天，暂停</w:t>
      </w:r>
      <w:r w:rsidRPr="00FD7967">
        <w:rPr>
          <w:rFonts w:ascii="微软雅黑" w:eastAsia="微软雅黑" w:hAnsi="微软雅黑" w:cs="微软雅黑"/>
          <w:spacing w:val="7"/>
          <w:lang w:eastAsia="zh-CN"/>
        </w:rPr>
        <w:t>17</w:t>
      </w:r>
      <w:r w:rsidRPr="00FD7967">
        <w:rPr>
          <w:rFonts w:ascii="微软雅黑" w:eastAsia="微软雅黑" w:hAnsi="微软雅黑" w:cs="微软雅黑" w:hint="eastAsia"/>
          <w:spacing w:val="7"/>
          <w:lang w:eastAsia="zh-CN"/>
        </w:rPr>
        <w:t>家美国实体不可靠实体清单措施</w:t>
      </w:r>
      <w:r w:rsidRPr="00FD7967">
        <w:rPr>
          <w:rFonts w:ascii="微软雅黑" w:eastAsia="微软雅黑" w:hAnsi="微软雅黑" w:cs="微软雅黑"/>
          <w:spacing w:val="7"/>
          <w:lang w:eastAsia="zh-CN"/>
        </w:rPr>
        <w:t>90</w:t>
      </w:r>
      <w:r w:rsidRPr="00FD7967">
        <w:rPr>
          <w:rFonts w:ascii="微软雅黑" w:eastAsia="微软雅黑" w:hAnsi="微软雅黑" w:cs="微软雅黑" w:hint="eastAsia"/>
          <w:spacing w:val="7"/>
          <w:lang w:eastAsia="zh-CN"/>
        </w:rPr>
        <w:t>天，中美贸易格局持续缓和，抬升市场风险偏好。宏观数据方面，隔夜暂无重要经济数据公布，此前的</w:t>
      </w:r>
      <w:r w:rsidRPr="00FD7967">
        <w:rPr>
          <w:rFonts w:ascii="微软雅黑" w:eastAsia="微软雅黑" w:hAnsi="微软雅黑" w:cs="微软雅黑"/>
          <w:spacing w:val="7"/>
          <w:lang w:eastAsia="zh-CN"/>
        </w:rPr>
        <w:t>CPI</w:t>
      </w:r>
      <w:r w:rsidRPr="00FD7967">
        <w:rPr>
          <w:rFonts w:ascii="微软雅黑" w:eastAsia="微软雅黑" w:hAnsi="微软雅黑" w:cs="微软雅黑" w:hint="eastAsia"/>
          <w:spacing w:val="7"/>
          <w:lang w:eastAsia="zh-CN"/>
        </w:rPr>
        <w:t>数据延续放缓趋势，关税相关的价格压力尚未在经济数据中显现，美国在全球贸易紧张局势加剧期间出现消费需求疲软迹象，核心通胀的某些分项仍具粘性，预计关税的通胀效应将于</w:t>
      </w:r>
      <w:r w:rsidRPr="00FD7967">
        <w:rPr>
          <w:rFonts w:ascii="微软雅黑" w:eastAsia="微软雅黑" w:hAnsi="微软雅黑" w:cs="微软雅黑"/>
          <w:spacing w:val="7"/>
          <w:lang w:eastAsia="zh-CN"/>
        </w:rPr>
        <w:t>5</w:t>
      </w:r>
      <w:r w:rsidRPr="00FD7967">
        <w:rPr>
          <w:rFonts w:ascii="微软雅黑" w:eastAsia="微软雅黑" w:hAnsi="微软雅黑" w:cs="微软雅黑" w:hint="eastAsia"/>
          <w:spacing w:val="7"/>
          <w:lang w:eastAsia="zh-CN"/>
        </w:rPr>
        <w:t>月后逐步体现于数据中。美联储副主席杰斐逊表示，关税及相关不确定性可能导致今年经济增长放缓以及通胀上升，但货币政策会根据未来经济的表现及时做出相应调整。芝加哥联储主席古尔斯比表示，</w:t>
      </w:r>
      <w:r w:rsidRPr="00FD7967">
        <w:rPr>
          <w:rFonts w:ascii="微软雅黑" w:eastAsia="微软雅黑" w:hAnsi="微软雅黑" w:cs="微软雅黑"/>
          <w:spacing w:val="7"/>
          <w:lang w:eastAsia="zh-CN"/>
        </w:rPr>
        <w:t>4</w:t>
      </w:r>
      <w:r w:rsidRPr="00FD7967">
        <w:rPr>
          <w:rFonts w:ascii="微软雅黑" w:eastAsia="微软雅黑" w:hAnsi="微软雅黑" w:cs="微软雅黑" w:hint="eastAsia"/>
          <w:spacing w:val="7"/>
          <w:lang w:eastAsia="zh-CN"/>
        </w:rPr>
        <w:t>月份通胀数据不一定反映了美国进口关税上升的影响，美联储仍需要更多数据来判断物价和经济的走向。整体来看，美联储对于未来关税对于美国本土通胀的抬升效应维持相对谨慎的观点，整体基调仍</w:t>
      </w:r>
      <w:proofErr w:type="gramStart"/>
      <w:r w:rsidRPr="00FD7967">
        <w:rPr>
          <w:rFonts w:ascii="微软雅黑" w:eastAsia="微软雅黑" w:hAnsi="微软雅黑" w:cs="微软雅黑" w:hint="eastAsia"/>
          <w:spacing w:val="7"/>
          <w:lang w:eastAsia="zh-CN"/>
        </w:rPr>
        <w:t>以偏鹰为主</w:t>
      </w:r>
      <w:proofErr w:type="gramEnd"/>
      <w:r w:rsidRPr="00FD7967">
        <w:rPr>
          <w:rFonts w:ascii="微软雅黑" w:eastAsia="微软雅黑" w:hAnsi="微软雅黑" w:cs="微软雅黑" w:hint="eastAsia"/>
          <w:spacing w:val="7"/>
          <w:lang w:eastAsia="zh-CN"/>
        </w:rPr>
        <w:t>，对关税的不确定性持观望态度。往后看，中美双方达成贸易协议并大幅下调关税税率，美国经济</w:t>
      </w:r>
      <w:proofErr w:type="gramStart"/>
      <w:r w:rsidRPr="00FD7967">
        <w:rPr>
          <w:rFonts w:ascii="微软雅黑" w:eastAsia="微软雅黑" w:hAnsi="微软雅黑" w:cs="微软雅黑" w:hint="eastAsia"/>
          <w:spacing w:val="7"/>
          <w:lang w:eastAsia="zh-CN"/>
        </w:rPr>
        <w:t>滞</w:t>
      </w:r>
      <w:proofErr w:type="gramEnd"/>
      <w:r w:rsidRPr="00FD7967">
        <w:rPr>
          <w:rFonts w:ascii="微软雅黑" w:eastAsia="微软雅黑" w:hAnsi="微软雅黑" w:cs="微软雅黑" w:hint="eastAsia"/>
          <w:spacing w:val="7"/>
          <w:lang w:eastAsia="zh-CN"/>
        </w:rPr>
        <w:t>涨风险下行，若后续关税政策不存在较大的变数且经济数据释放转弱信号，美联储或由当前</w:t>
      </w:r>
      <w:proofErr w:type="gramStart"/>
      <w:r w:rsidRPr="00FD7967">
        <w:rPr>
          <w:rFonts w:ascii="微软雅黑" w:eastAsia="微软雅黑" w:hAnsi="微软雅黑" w:cs="微软雅黑" w:hint="eastAsia"/>
          <w:spacing w:val="7"/>
          <w:lang w:eastAsia="zh-CN"/>
        </w:rPr>
        <w:t>的偏鹰基调</w:t>
      </w:r>
      <w:proofErr w:type="gramEnd"/>
      <w:r w:rsidRPr="00FD7967">
        <w:rPr>
          <w:rFonts w:ascii="微软雅黑" w:eastAsia="微软雅黑" w:hAnsi="微软雅黑" w:cs="微软雅黑" w:hint="eastAsia"/>
          <w:spacing w:val="7"/>
          <w:lang w:eastAsia="zh-CN"/>
        </w:rPr>
        <w:t>转为鸽派，并开启新一轮的降息周期，中长期降息预期维持不变，美元指数短期内震荡看待为主。欧元区方面，德国</w:t>
      </w:r>
      <w:r w:rsidRPr="00FD7967">
        <w:rPr>
          <w:rFonts w:ascii="微软雅黑" w:eastAsia="微软雅黑" w:hAnsi="微软雅黑" w:cs="微软雅黑"/>
          <w:spacing w:val="7"/>
          <w:lang w:eastAsia="zh-CN"/>
        </w:rPr>
        <w:t>4</w:t>
      </w:r>
      <w:r w:rsidRPr="00FD7967">
        <w:rPr>
          <w:rFonts w:ascii="微软雅黑" w:eastAsia="微软雅黑" w:hAnsi="微软雅黑" w:cs="微软雅黑" w:hint="eastAsia"/>
          <w:spacing w:val="7"/>
          <w:lang w:eastAsia="zh-CN"/>
        </w:rPr>
        <w:t>月</w:t>
      </w:r>
      <w:r w:rsidRPr="00FD7967">
        <w:rPr>
          <w:rFonts w:ascii="微软雅黑" w:eastAsia="微软雅黑" w:hAnsi="微软雅黑" w:cs="微软雅黑"/>
          <w:spacing w:val="7"/>
          <w:lang w:eastAsia="zh-CN"/>
        </w:rPr>
        <w:t>CPI</w:t>
      </w:r>
      <w:r w:rsidRPr="00FD7967">
        <w:rPr>
          <w:rFonts w:ascii="微软雅黑" w:eastAsia="微软雅黑" w:hAnsi="微软雅黑" w:cs="微软雅黑" w:hint="eastAsia"/>
          <w:spacing w:val="7"/>
          <w:lang w:eastAsia="zh-CN"/>
        </w:rPr>
        <w:t>符合市场预期，受到德国财政扩张计划及关税风险下行的提振，欧佩克将</w:t>
      </w:r>
      <w:r w:rsidRPr="00FD7967">
        <w:rPr>
          <w:rFonts w:ascii="微软雅黑" w:eastAsia="微软雅黑" w:hAnsi="微软雅黑" w:cs="微软雅黑"/>
          <w:spacing w:val="7"/>
          <w:lang w:eastAsia="zh-CN"/>
        </w:rPr>
        <w:t>2025</w:t>
      </w:r>
      <w:r w:rsidRPr="00FD7967">
        <w:rPr>
          <w:rFonts w:ascii="微软雅黑" w:eastAsia="微软雅黑" w:hAnsi="微软雅黑" w:cs="微软雅黑" w:hint="eastAsia"/>
          <w:spacing w:val="7"/>
          <w:lang w:eastAsia="zh-CN"/>
        </w:rPr>
        <w:t>年欧元区经济增长预测从</w:t>
      </w:r>
      <w:r w:rsidRPr="00FD7967">
        <w:rPr>
          <w:rFonts w:ascii="微软雅黑" w:eastAsia="微软雅黑" w:hAnsi="微软雅黑" w:cs="微软雅黑"/>
          <w:spacing w:val="7"/>
          <w:lang w:eastAsia="zh-CN"/>
        </w:rPr>
        <w:t>0.8%</w:t>
      </w:r>
      <w:r w:rsidRPr="00FD7967">
        <w:rPr>
          <w:rFonts w:ascii="微软雅黑" w:eastAsia="微软雅黑" w:hAnsi="微软雅黑" w:cs="微软雅黑" w:hint="eastAsia"/>
          <w:spacing w:val="7"/>
          <w:lang w:eastAsia="zh-CN"/>
        </w:rPr>
        <w:t>上调至</w:t>
      </w:r>
      <w:r w:rsidRPr="00FD7967">
        <w:rPr>
          <w:rFonts w:ascii="微软雅黑" w:eastAsia="微软雅黑" w:hAnsi="微软雅黑" w:cs="微软雅黑"/>
          <w:spacing w:val="7"/>
          <w:lang w:eastAsia="zh-CN"/>
        </w:rPr>
        <w:t>1%</w:t>
      </w:r>
      <w:r w:rsidRPr="00FD7967">
        <w:rPr>
          <w:rFonts w:ascii="微软雅黑" w:eastAsia="微软雅黑" w:hAnsi="微软雅黑" w:cs="微软雅黑" w:hint="eastAsia"/>
          <w:spacing w:val="7"/>
          <w:lang w:eastAsia="zh-CN"/>
        </w:rPr>
        <w:t>。后续欧元的走势很大程度上取决于美欧后续关税谈判预期，双方目前谈判进展甚微且美方对欧盟就关税问题不断施压，欧元短期内震荡看待。日本方面，美国就关税谈判的进展释放积极信号，日本央行行长</w:t>
      </w:r>
      <w:r w:rsidRPr="00FD7967">
        <w:rPr>
          <w:rFonts w:ascii="微软雅黑" w:eastAsia="微软雅黑" w:hAnsi="微软雅黑" w:cs="微软雅黑" w:hint="eastAsia"/>
          <w:spacing w:val="7"/>
          <w:lang w:eastAsia="zh-CN"/>
        </w:rPr>
        <w:lastRenderedPageBreak/>
        <w:t>持续释放鹰派信号，市场预期日本央行将在第三季度加息</w:t>
      </w:r>
      <w:r w:rsidRPr="00FD7967">
        <w:rPr>
          <w:rFonts w:ascii="微软雅黑" w:eastAsia="微软雅黑" w:hAnsi="微软雅黑" w:cs="微软雅黑"/>
          <w:spacing w:val="7"/>
          <w:lang w:eastAsia="zh-CN"/>
        </w:rPr>
        <w:t>25</w:t>
      </w:r>
      <w:r w:rsidRPr="00FD7967">
        <w:rPr>
          <w:rFonts w:ascii="微软雅黑" w:eastAsia="微软雅黑" w:hAnsi="微软雅黑" w:cs="微软雅黑" w:hint="eastAsia"/>
          <w:spacing w:val="7"/>
          <w:lang w:eastAsia="zh-CN"/>
        </w:rPr>
        <w:t>个基点，在美联储中长期降息预期的背景下，日美利差的</w:t>
      </w:r>
      <w:proofErr w:type="gramStart"/>
      <w:r w:rsidRPr="00FD7967">
        <w:rPr>
          <w:rFonts w:ascii="微软雅黑" w:eastAsia="微软雅黑" w:hAnsi="微软雅黑" w:cs="微软雅黑" w:hint="eastAsia"/>
          <w:spacing w:val="7"/>
          <w:lang w:eastAsia="zh-CN"/>
        </w:rPr>
        <w:t>走阔或</w:t>
      </w:r>
      <w:proofErr w:type="gramEnd"/>
      <w:r w:rsidRPr="00FD7967">
        <w:rPr>
          <w:rFonts w:ascii="微软雅黑" w:eastAsia="微软雅黑" w:hAnsi="微软雅黑" w:cs="微软雅黑" w:hint="eastAsia"/>
          <w:spacing w:val="7"/>
          <w:lang w:eastAsia="zh-CN"/>
        </w:rPr>
        <w:t>对日元形成一定支撑，但短期内受关税风险下行影响日元避险属性相对削弱，日元震荡看待。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4B4EC64" w:rsidR="007A477E" w:rsidRDefault="00D70B6B" w:rsidP="002B2EDC">
      <w:pPr>
        <w:spacing w:before="120" w:line="190" w:lineRule="auto"/>
        <w:ind w:right="210" w:firstLineChars="200" w:firstLine="400"/>
        <w:jc w:val="center"/>
        <w:rPr>
          <w:rFonts w:ascii="微软雅黑" w:eastAsia="微软雅黑" w:hAnsi="微软雅黑" w:cs="微软雅黑"/>
          <w:spacing w:val="7"/>
          <w:lang w:eastAsia="zh-CN"/>
        </w:rPr>
      </w:pPr>
      <w:r w:rsidRPr="000D68B4">
        <w:rPr>
          <w:rFonts w:ascii="黑体" w:eastAsia="黑体" w:hAnsi="黑体"/>
          <w:noProof/>
          <w:sz w:val="20"/>
          <w:szCs w:val="20"/>
        </w:rPr>
        <w:drawing>
          <wp:inline distT="0" distB="0" distL="0" distR="0" wp14:anchorId="6BDD9C94" wp14:editId="2FCCDB51">
            <wp:extent cx="4457700" cy="2238375"/>
            <wp:effectExtent l="0" t="0" r="0" b="9525"/>
            <wp:docPr id="1707426612"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26612" name="图片 1"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238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1FA18E4" w14:textId="77777777" w:rsidR="00D70B6B" w:rsidRDefault="00D70B6B" w:rsidP="00B00DB4">
      <w:pPr>
        <w:spacing w:before="103" w:line="256" w:lineRule="auto"/>
        <w:ind w:right="210" w:firstLine="420"/>
        <w:rPr>
          <w:rFonts w:ascii="微软雅黑" w:eastAsia="微软雅黑" w:hAnsi="微软雅黑" w:cs="微软雅黑"/>
          <w:spacing w:val="7"/>
          <w:lang w:eastAsia="zh-CN"/>
        </w:rPr>
      </w:pPr>
      <w:r w:rsidRPr="00D70B6B">
        <w:rPr>
          <w:rFonts w:ascii="微软雅黑" w:eastAsia="微软雅黑" w:hAnsi="微软雅黑" w:cs="微软雅黑" w:hint="eastAsia"/>
          <w:spacing w:val="7"/>
          <w:lang w:eastAsia="zh-CN"/>
        </w:rPr>
        <w:t>截至</w:t>
      </w:r>
      <w:r w:rsidRPr="00D70B6B">
        <w:rPr>
          <w:rFonts w:ascii="微软雅黑" w:eastAsia="微软雅黑" w:hAnsi="微软雅黑" w:cs="微软雅黑"/>
          <w:spacing w:val="7"/>
          <w:lang w:eastAsia="zh-CN"/>
        </w:rPr>
        <w:t>5</w:t>
      </w:r>
      <w:r w:rsidRPr="00D70B6B">
        <w:rPr>
          <w:rFonts w:ascii="微软雅黑" w:eastAsia="微软雅黑" w:hAnsi="微软雅黑" w:cs="微软雅黑" w:hint="eastAsia"/>
          <w:spacing w:val="7"/>
          <w:lang w:eastAsia="zh-CN"/>
        </w:rPr>
        <w:t>月</w:t>
      </w:r>
      <w:r w:rsidRPr="00D70B6B">
        <w:rPr>
          <w:rFonts w:ascii="微软雅黑" w:eastAsia="微软雅黑" w:hAnsi="微软雅黑" w:cs="微软雅黑"/>
          <w:spacing w:val="7"/>
          <w:lang w:eastAsia="zh-CN"/>
        </w:rPr>
        <w:t>14</w:t>
      </w:r>
      <w:r w:rsidRPr="00D70B6B">
        <w:rPr>
          <w:rFonts w:ascii="微软雅黑" w:eastAsia="微软雅黑" w:hAnsi="微软雅黑" w:cs="微软雅黑" w:hint="eastAsia"/>
          <w:spacing w:val="7"/>
          <w:lang w:eastAsia="zh-CN"/>
        </w:rPr>
        <w:t>日，</w:t>
      </w:r>
      <w:proofErr w:type="gramStart"/>
      <w:r w:rsidRPr="00D70B6B">
        <w:rPr>
          <w:rFonts w:ascii="微软雅黑" w:eastAsia="微软雅黑" w:hAnsi="微软雅黑" w:cs="微软雅黑" w:hint="eastAsia"/>
          <w:spacing w:val="7"/>
          <w:lang w:eastAsia="zh-CN"/>
        </w:rPr>
        <w:t>标普</w:t>
      </w:r>
      <w:proofErr w:type="gramEnd"/>
      <w:r w:rsidRPr="00D70B6B">
        <w:rPr>
          <w:rFonts w:ascii="微软雅黑" w:eastAsia="微软雅黑" w:hAnsi="微软雅黑" w:cs="微软雅黑"/>
          <w:spacing w:val="7"/>
          <w:lang w:eastAsia="zh-CN"/>
        </w:rPr>
        <w:t>500</w:t>
      </w:r>
      <w:r w:rsidRPr="00D70B6B">
        <w:rPr>
          <w:rFonts w:ascii="微软雅黑" w:eastAsia="微软雅黑" w:hAnsi="微软雅黑" w:cs="微软雅黑" w:hint="eastAsia"/>
          <w:spacing w:val="7"/>
          <w:lang w:eastAsia="zh-CN"/>
        </w:rPr>
        <w:t>指数上涨</w:t>
      </w:r>
      <w:r w:rsidRPr="00D70B6B">
        <w:rPr>
          <w:rFonts w:ascii="微软雅黑" w:eastAsia="微软雅黑" w:hAnsi="微软雅黑" w:cs="微软雅黑"/>
          <w:spacing w:val="7"/>
          <w:lang w:eastAsia="zh-CN"/>
        </w:rPr>
        <w:t>0.1%</w:t>
      </w:r>
      <w:r w:rsidRPr="00D70B6B">
        <w:rPr>
          <w:rFonts w:ascii="微软雅黑" w:eastAsia="微软雅黑" w:hAnsi="微软雅黑" w:cs="微软雅黑" w:hint="eastAsia"/>
          <w:spacing w:val="7"/>
          <w:lang w:eastAsia="zh-CN"/>
        </w:rPr>
        <w:t>至</w:t>
      </w:r>
      <w:r w:rsidRPr="00D70B6B">
        <w:rPr>
          <w:rFonts w:ascii="微软雅黑" w:eastAsia="微软雅黑" w:hAnsi="微软雅黑" w:cs="微软雅黑"/>
          <w:spacing w:val="7"/>
          <w:lang w:eastAsia="zh-CN"/>
        </w:rPr>
        <w:t>5892.58</w:t>
      </w:r>
      <w:r w:rsidRPr="00D70B6B">
        <w:rPr>
          <w:rFonts w:ascii="微软雅黑" w:eastAsia="微软雅黑" w:hAnsi="微软雅黑" w:cs="微软雅黑" w:hint="eastAsia"/>
          <w:spacing w:val="7"/>
          <w:lang w:eastAsia="zh-CN"/>
        </w:rPr>
        <w:t>点；</w:t>
      </w:r>
      <w:proofErr w:type="gramStart"/>
      <w:r w:rsidRPr="00D70B6B">
        <w:rPr>
          <w:rFonts w:ascii="微软雅黑" w:eastAsia="微软雅黑" w:hAnsi="微软雅黑" w:cs="微软雅黑" w:hint="eastAsia"/>
          <w:spacing w:val="7"/>
          <w:lang w:eastAsia="zh-CN"/>
        </w:rPr>
        <w:t>迷你标普</w:t>
      </w:r>
      <w:proofErr w:type="gramEnd"/>
      <w:r w:rsidRPr="00D70B6B">
        <w:rPr>
          <w:rFonts w:ascii="微软雅黑" w:eastAsia="微软雅黑" w:hAnsi="微软雅黑" w:cs="微软雅黑"/>
          <w:spacing w:val="7"/>
          <w:lang w:eastAsia="zh-CN"/>
        </w:rPr>
        <w:t>500</w:t>
      </w:r>
      <w:r w:rsidRPr="00D70B6B">
        <w:rPr>
          <w:rFonts w:ascii="微软雅黑" w:eastAsia="微软雅黑" w:hAnsi="微软雅黑" w:cs="微软雅黑" w:hint="eastAsia"/>
          <w:spacing w:val="7"/>
          <w:lang w:eastAsia="zh-CN"/>
        </w:rPr>
        <w:t>主力合约上涨</w:t>
      </w:r>
      <w:r w:rsidRPr="00D70B6B">
        <w:rPr>
          <w:rFonts w:ascii="微软雅黑" w:eastAsia="微软雅黑" w:hAnsi="微软雅黑" w:cs="微软雅黑"/>
          <w:spacing w:val="7"/>
          <w:lang w:eastAsia="zh-CN"/>
        </w:rPr>
        <w:t>0.09%</w:t>
      </w:r>
      <w:r w:rsidRPr="00D70B6B">
        <w:rPr>
          <w:rFonts w:ascii="微软雅黑" w:eastAsia="微软雅黑" w:hAnsi="微软雅黑" w:cs="微软雅黑" w:hint="eastAsia"/>
          <w:spacing w:val="7"/>
          <w:lang w:eastAsia="zh-CN"/>
        </w:rPr>
        <w:t>至</w:t>
      </w:r>
      <w:r w:rsidRPr="00D70B6B">
        <w:rPr>
          <w:rFonts w:ascii="微软雅黑" w:eastAsia="微软雅黑" w:hAnsi="微软雅黑" w:cs="微软雅黑"/>
          <w:spacing w:val="7"/>
          <w:lang w:eastAsia="zh-CN"/>
        </w:rPr>
        <w:t>5906</w:t>
      </w:r>
      <w:r w:rsidRPr="00D70B6B">
        <w:rPr>
          <w:rFonts w:ascii="微软雅黑" w:eastAsia="微软雅黑" w:hAnsi="微软雅黑" w:cs="微软雅黑" w:hint="eastAsia"/>
          <w:spacing w:val="7"/>
          <w:lang w:eastAsia="zh-CN"/>
        </w:rPr>
        <w:t>点。经济数据方面，美国</w:t>
      </w:r>
      <w:r w:rsidRPr="00D70B6B">
        <w:rPr>
          <w:rFonts w:ascii="微软雅黑" w:eastAsia="微软雅黑" w:hAnsi="微软雅黑" w:cs="微软雅黑"/>
          <w:spacing w:val="7"/>
          <w:lang w:eastAsia="zh-CN"/>
        </w:rPr>
        <w:t>4</w:t>
      </w:r>
      <w:r w:rsidRPr="00D70B6B">
        <w:rPr>
          <w:rFonts w:ascii="微软雅黑" w:eastAsia="微软雅黑" w:hAnsi="微软雅黑" w:cs="微软雅黑" w:hint="eastAsia"/>
          <w:spacing w:val="7"/>
          <w:lang w:eastAsia="zh-CN"/>
        </w:rPr>
        <w:t>月</w:t>
      </w:r>
      <w:proofErr w:type="gramStart"/>
      <w:r w:rsidRPr="00D70B6B">
        <w:rPr>
          <w:rFonts w:ascii="微软雅黑" w:eastAsia="微软雅黑" w:hAnsi="微软雅黑" w:cs="微软雅黑" w:hint="eastAsia"/>
          <w:spacing w:val="7"/>
          <w:lang w:eastAsia="zh-CN"/>
        </w:rPr>
        <w:t>未季调</w:t>
      </w:r>
      <w:proofErr w:type="gramEnd"/>
      <w:r w:rsidRPr="00D70B6B">
        <w:rPr>
          <w:rFonts w:ascii="微软雅黑" w:eastAsia="微软雅黑" w:hAnsi="微软雅黑" w:cs="微软雅黑"/>
          <w:spacing w:val="7"/>
          <w:lang w:eastAsia="zh-CN"/>
        </w:rPr>
        <w:t>CPI</w:t>
      </w:r>
      <w:r w:rsidRPr="00D70B6B">
        <w:rPr>
          <w:rFonts w:ascii="微软雅黑" w:eastAsia="微软雅黑" w:hAnsi="微软雅黑" w:cs="微软雅黑" w:hint="eastAsia"/>
          <w:spacing w:val="7"/>
          <w:lang w:eastAsia="zh-CN"/>
        </w:rPr>
        <w:t>同比上涨</w:t>
      </w:r>
      <w:r w:rsidRPr="00D70B6B">
        <w:rPr>
          <w:rFonts w:ascii="微软雅黑" w:eastAsia="微软雅黑" w:hAnsi="微软雅黑" w:cs="微软雅黑"/>
          <w:spacing w:val="7"/>
          <w:lang w:eastAsia="zh-CN"/>
        </w:rPr>
        <w:t>2.3%</w:t>
      </w:r>
      <w:r w:rsidRPr="00D70B6B">
        <w:rPr>
          <w:rFonts w:ascii="微软雅黑" w:eastAsia="微软雅黑" w:hAnsi="微软雅黑" w:cs="微软雅黑" w:hint="eastAsia"/>
          <w:spacing w:val="7"/>
          <w:lang w:eastAsia="zh-CN"/>
        </w:rPr>
        <w:t>，连续第三个月低于预期，为自</w:t>
      </w:r>
      <w:r w:rsidRPr="00D70B6B">
        <w:rPr>
          <w:rFonts w:ascii="微软雅黑" w:eastAsia="微软雅黑" w:hAnsi="微软雅黑" w:cs="微软雅黑"/>
          <w:spacing w:val="7"/>
          <w:lang w:eastAsia="zh-CN"/>
        </w:rPr>
        <w:t>2021</w:t>
      </w:r>
      <w:r w:rsidRPr="00D70B6B">
        <w:rPr>
          <w:rFonts w:ascii="微软雅黑" w:eastAsia="微软雅黑" w:hAnsi="微软雅黑" w:cs="微软雅黑" w:hint="eastAsia"/>
          <w:spacing w:val="7"/>
          <w:lang w:eastAsia="zh-CN"/>
        </w:rPr>
        <w:t>年</w:t>
      </w:r>
      <w:r w:rsidRPr="00D70B6B">
        <w:rPr>
          <w:rFonts w:ascii="微软雅黑" w:eastAsia="微软雅黑" w:hAnsi="微软雅黑" w:cs="微软雅黑"/>
          <w:spacing w:val="7"/>
          <w:lang w:eastAsia="zh-CN"/>
        </w:rPr>
        <w:t>2</w:t>
      </w:r>
      <w:r w:rsidRPr="00D70B6B">
        <w:rPr>
          <w:rFonts w:ascii="微软雅黑" w:eastAsia="微软雅黑" w:hAnsi="微软雅黑" w:cs="微软雅黑" w:hint="eastAsia"/>
          <w:spacing w:val="7"/>
          <w:lang w:eastAsia="zh-CN"/>
        </w:rPr>
        <w:t>月以来的最低水平；核心</w:t>
      </w:r>
      <w:r w:rsidRPr="00D70B6B">
        <w:rPr>
          <w:rFonts w:ascii="微软雅黑" w:eastAsia="微软雅黑" w:hAnsi="微软雅黑" w:cs="微软雅黑"/>
          <w:spacing w:val="7"/>
          <w:lang w:eastAsia="zh-CN"/>
        </w:rPr>
        <w:t>CPI</w:t>
      </w:r>
      <w:r w:rsidRPr="00D70B6B">
        <w:rPr>
          <w:rFonts w:ascii="微软雅黑" w:eastAsia="微软雅黑" w:hAnsi="微软雅黑" w:cs="微软雅黑" w:hint="eastAsia"/>
          <w:spacing w:val="7"/>
          <w:lang w:eastAsia="zh-CN"/>
        </w:rPr>
        <w:t>同比持平于</w:t>
      </w:r>
      <w:r w:rsidRPr="00D70B6B">
        <w:rPr>
          <w:rFonts w:ascii="微软雅黑" w:eastAsia="微软雅黑" w:hAnsi="微软雅黑" w:cs="微软雅黑"/>
          <w:spacing w:val="7"/>
          <w:lang w:eastAsia="zh-CN"/>
        </w:rPr>
        <w:t>2.8%</w:t>
      </w:r>
      <w:r w:rsidRPr="00D70B6B">
        <w:rPr>
          <w:rFonts w:ascii="微软雅黑" w:eastAsia="微软雅黑" w:hAnsi="微软雅黑" w:cs="微软雅黑" w:hint="eastAsia"/>
          <w:spacing w:val="7"/>
          <w:lang w:eastAsia="zh-CN"/>
        </w:rPr>
        <w:t>，符合市场预期。数据公布后，</w:t>
      </w:r>
      <w:proofErr w:type="gramStart"/>
      <w:r w:rsidRPr="00D70B6B">
        <w:rPr>
          <w:rFonts w:ascii="微软雅黑" w:eastAsia="微软雅黑" w:hAnsi="微软雅黑" w:cs="微软雅黑" w:hint="eastAsia"/>
          <w:spacing w:val="7"/>
          <w:lang w:eastAsia="zh-CN"/>
        </w:rPr>
        <w:t>交易员押注</w:t>
      </w:r>
      <w:proofErr w:type="gramEnd"/>
      <w:r w:rsidRPr="00D70B6B">
        <w:rPr>
          <w:rFonts w:ascii="微软雅黑" w:eastAsia="微软雅黑" w:hAnsi="微软雅黑" w:cs="微软雅黑" w:hint="eastAsia"/>
          <w:spacing w:val="7"/>
          <w:lang w:eastAsia="zh-CN"/>
        </w:rPr>
        <w:t>，美联储于</w:t>
      </w:r>
      <w:r w:rsidRPr="00D70B6B">
        <w:rPr>
          <w:rFonts w:ascii="微软雅黑" w:eastAsia="微软雅黑" w:hAnsi="微软雅黑" w:cs="微软雅黑"/>
          <w:spacing w:val="7"/>
          <w:lang w:eastAsia="zh-CN"/>
        </w:rPr>
        <w:t>9</w:t>
      </w:r>
      <w:r w:rsidRPr="00D70B6B">
        <w:rPr>
          <w:rFonts w:ascii="微软雅黑" w:eastAsia="微软雅黑" w:hAnsi="微软雅黑" w:cs="微软雅黑" w:hint="eastAsia"/>
          <w:spacing w:val="7"/>
          <w:lang w:eastAsia="zh-CN"/>
        </w:rPr>
        <w:t>月首次降息、</w:t>
      </w:r>
      <w:r w:rsidRPr="00D70B6B">
        <w:rPr>
          <w:rFonts w:ascii="微软雅黑" w:eastAsia="微软雅黑" w:hAnsi="微软雅黑" w:cs="微软雅黑"/>
          <w:spacing w:val="7"/>
          <w:lang w:eastAsia="zh-CN"/>
        </w:rPr>
        <w:t>10</w:t>
      </w:r>
      <w:r w:rsidRPr="00D70B6B">
        <w:rPr>
          <w:rFonts w:ascii="微软雅黑" w:eastAsia="微软雅黑" w:hAnsi="微软雅黑" w:cs="微软雅黑" w:hint="eastAsia"/>
          <w:spacing w:val="7"/>
          <w:lang w:eastAsia="zh-CN"/>
        </w:rPr>
        <w:t>月第二次降息。贸易政策上，中美双方达成经贸协议，同意大幅降低双边关税水平，仅保留加征</w:t>
      </w:r>
      <w:r w:rsidRPr="00D70B6B">
        <w:rPr>
          <w:rFonts w:ascii="微软雅黑" w:eastAsia="微软雅黑" w:hAnsi="微软雅黑" w:cs="微软雅黑"/>
          <w:spacing w:val="7"/>
          <w:lang w:eastAsia="zh-CN"/>
        </w:rPr>
        <w:t>10%</w:t>
      </w:r>
      <w:r w:rsidRPr="00D70B6B">
        <w:rPr>
          <w:rFonts w:ascii="微软雅黑" w:eastAsia="微软雅黑" w:hAnsi="微软雅黑" w:cs="微软雅黑" w:hint="eastAsia"/>
          <w:spacing w:val="7"/>
          <w:lang w:eastAsia="zh-CN"/>
        </w:rPr>
        <w:t>的关税，中美贸易关系缓和提</w:t>
      </w:r>
      <w:proofErr w:type="gramStart"/>
      <w:r w:rsidRPr="00D70B6B">
        <w:rPr>
          <w:rFonts w:ascii="微软雅黑" w:eastAsia="微软雅黑" w:hAnsi="微软雅黑" w:cs="微软雅黑" w:hint="eastAsia"/>
          <w:spacing w:val="7"/>
          <w:lang w:eastAsia="zh-CN"/>
        </w:rPr>
        <w:t>振美股市场风险</w:t>
      </w:r>
      <w:proofErr w:type="gramEnd"/>
      <w:r w:rsidRPr="00D70B6B">
        <w:rPr>
          <w:rFonts w:ascii="微软雅黑" w:eastAsia="微软雅黑" w:hAnsi="微软雅黑" w:cs="微软雅黑" w:hint="eastAsia"/>
          <w:spacing w:val="7"/>
          <w:lang w:eastAsia="zh-CN"/>
        </w:rPr>
        <w:t>偏好。税收政策方面，美国众议院筹款委员会公布税收法案，计划在未来十年内减税逾</w:t>
      </w:r>
      <w:r w:rsidRPr="00D70B6B">
        <w:rPr>
          <w:rFonts w:ascii="微软雅黑" w:eastAsia="微软雅黑" w:hAnsi="微软雅黑" w:cs="微软雅黑"/>
          <w:spacing w:val="7"/>
          <w:lang w:eastAsia="zh-CN"/>
        </w:rPr>
        <w:t>4</w:t>
      </w:r>
      <w:proofErr w:type="gramStart"/>
      <w:r w:rsidRPr="00D70B6B">
        <w:rPr>
          <w:rFonts w:ascii="微软雅黑" w:eastAsia="微软雅黑" w:hAnsi="微软雅黑" w:cs="微软雅黑" w:hint="eastAsia"/>
          <w:spacing w:val="7"/>
          <w:lang w:eastAsia="zh-CN"/>
        </w:rPr>
        <w:t>万亿</w:t>
      </w:r>
      <w:proofErr w:type="gramEnd"/>
      <w:r w:rsidRPr="00D70B6B">
        <w:rPr>
          <w:rFonts w:ascii="微软雅黑" w:eastAsia="微软雅黑" w:hAnsi="微软雅黑" w:cs="微软雅黑" w:hint="eastAsia"/>
          <w:spacing w:val="7"/>
          <w:lang w:eastAsia="zh-CN"/>
        </w:rPr>
        <w:t>美元，并削减至少</w:t>
      </w:r>
      <w:r w:rsidRPr="00D70B6B">
        <w:rPr>
          <w:rFonts w:ascii="微软雅黑" w:eastAsia="微软雅黑" w:hAnsi="微软雅黑" w:cs="微软雅黑"/>
          <w:spacing w:val="7"/>
          <w:lang w:eastAsia="zh-CN"/>
        </w:rPr>
        <w:t>1.5</w:t>
      </w:r>
      <w:proofErr w:type="gramStart"/>
      <w:r w:rsidRPr="00D70B6B">
        <w:rPr>
          <w:rFonts w:ascii="微软雅黑" w:eastAsia="微软雅黑" w:hAnsi="微软雅黑" w:cs="微软雅黑" w:hint="eastAsia"/>
          <w:spacing w:val="7"/>
          <w:lang w:eastAsia="zh-CN"/>
        </w:rPr>
        <w:t>万亿</w:t>
      </w:r>
      <w:proofErr w:type="gramEnd"/>
      <w:r w:rsidRPr="00D70B6B">
        <w:rPr>
          <w:rFonts w:ascii="微软雅黑" w:eastAsia="微软雅黑" w:hAnsi="微软雅黑" w:cs="微软雅黑" w:hint="eastAsia"/>
          <w:spacing w:val="7"/>
          <w:lang w:eastAsia="zh-CN"/>
        </w:rPr>
        <w:t>美元支出。整体来看，贸易关系缓和的同时通胀下行为美股市场注入乐观情绪，此外，减税方案落地在即也增加市场做多热情。策略上，建议轻仓逢低买入。</w:t>
      </w:r>
    </w:p>
    <w:p w14:paraId="3E7D9146" w14:textId="37E0466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9134AC2" w:rsidR="007A477E" w:rsidRPr="00EE7376" w:rsidRDefault="00D70B6B" w:rsidP="00904B93">
      <w:pPr>
        <w:spacing w:before="103" w:line="256" w:lineRule="auto"/>
        <w:ind w:right="210" w:firstLine="420"/>
        <w:jc w:val="center"/>
        <w:rPr>
          <w:rFonts w:ascii="微软雅黑" w:eastAsia="微软雅黑" w:hAnsi="微软雅黑" w:cs="微软雅黑"/>
          <w:spacing w:val="7"/>
          <w:lang w:eastAsia="zh-CN"/>
        </w:rPr>
      </w:pPr>
      <w:r w:rsidRPr="007067A0">
        <w:rPr>
          <w:rFonts w:ascii="新宋体" w:eastAsia="新宋体" w:hAnsi="新宋体"/>
          <w:noProof/>
        </w:rPr>
        <w:drawing>
          <wp:inline distT="0" distB="0" distL="0" distR="0" wp14:anchorId="3427D0DD" wp14:editId="768486B3">
            <wp:extent cx="5274310" cy="1558246"/>
            <wp:effectExtent l="0" t="0" r="2540" b="4445"/>
            <wp:docPr id="18" name="图片 18" descr="C:\Users\Administrator\Documents\WeChat Files\wxid_vkxlzo0vqu7s22\FileStorage\Temp\1747269269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2692693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DF61C0D" w14:textId="77777777" w:rsidR="00D70B6B" w:rsidRDefault="00D70B6B" w:rsidP="000511AA">
      <w:pPr>
        <w:spacing w:before="103" w:line="256" w:lineRule="auto"/>
        <w:ind w:right="210" w:firstLine="420"/>
        <w:jc w:val="both"/>
        <w:rPr>
          <w:rFonts w:ascii="微软雅黑" w:eastAsia="微软雅黑" w:hAnsi="微软雅黑" w:cs="微软雅黑"/>
          <w:spacing w:val="7"/>
          <w:lang w:eastAsia="zh-CN"/>
        </w:rPr>
      </w:pPr>
      <w:r w:rsidRPr="00D70B6B">
        <w:rPr>
          <w:rFonts w:ascii="微软雅黑" w:eastAsia="微软雅黑" w:hAnsi="微软雅黑" w:cs="微软雅黑" w:hint="eastAsia"/>
          <w:spacing w:val="7"/>
          <w:lang w:eastAsia="zh-CN"/>
        </w:rPr>
        <w:lastRenderedPageBreak/>
        <w:t>截至</w:t>
      </w:r>
      <w:r w:rsidRPr="00D70B6B">
        <w:rPr>
          <w:rFonts w:ascii="微软雅黑" w:eastAsia="微软雅黑" w:hAnsi="微软雅黑" w:cs="微软雅黑"/>
          <w:spacing w:val="7"/>
          <w:lang w:eastAsia="zh-CN"/>
        </w:rPr>
        <w:t>5</w:t>
      </w:r>
      <w:r w:rsidRPr="00D70B6B">
        <w:rPr>
          <w:rFonts w:ascii="微软雅黑" w:eastAsia="微软雅黑" w:hAnsi="微软雅黑" w:cs="微软雅黑" w:hint="eastAsia"/>
          <w:spacing w:val="7"/>
          <w:lang w:eastAsia="zh-CN"/>
        </w:rPr>
        <w:t>月</w:t>
      </w:r>
      <w:r w:rsidRPr="00D70B6B">
        <w:rPr>
          <w:rFonts w:ascii="微软雅黑" w:eastAsia="微软雅黑" w:hAnsi="微软雅黑" w:cs="微软雅黑"/>
          <w:spacing w:val="7"/>
          <w:lang w:eastAsia="zh-CN"/>
        </w:rPr>
        <w:t>14</w:t>
      </w:r>
      <w:r w:rsidRPr="00D70B6B">
        <w:rPr>
          <w:rFonts w:ascii="微软雅黑" w:eastAsia="微软雅黑" w:hAnsi="微软雅黑" w:cs="微软雅黑" w:hint="eastAsia"/>
          <w:spacing w:val="7"/>
          <w:lang w:eastAsia="zh-CN"/>
        </w:rPr>
        <w:t>日，富时中国</w:t>
      </w:r>
      <w:r w:rsidRPr="00D70B6B">
        <w:rPr>
          <w:rFonts w:ascii="微软雅黑" w:eastAsia="微软雅黑" w:hAnsi="微软雅黑" w:cs="微软雅黑"/>
          <w:spacing w:val="7"/>
          <w:lang w:eastAsia="zh-CN"/>
        </w:rPr>
        <w:t>A50</w:t>
      </w:r>
      <w:r w:rsidRPr="00D70B6B">
        <w:rPr>
          <w:rFonts w:ascii="微软雅黑" w:eastAsia="微软雅黑" w:hAnsi="微软雅黑" w:cs="微软雅黑" w:hint="eastAsia"/>
          <w:spacing w:val="7"/>
          <w:lang w:eastAsia="zh-CN"/>
        </w:rPr>
        <w:t>指数上涨</w:t>
      </w:r>
      <w:r w:rsidRPr="00D70B6B">
        <w:rPr>
          <w:rFonts w:ascii="微软雅黑" w:eastAsia="微软雅黑" w:hAnsi="微软雅黑" w:cs="微软雅黑"/>
          <w:spacing w:val="7"/>
          <w:lang w:eastAsia="zh-CN"/>
        </w:rPr>
        <w:t>1.71%</w:t>
      </w:r>
      <w:r w:rsidRPr="00D70B6B">
        <w:rPr>
          <w:rFonts w:ascii="微软雅黑" w:eastAsia="微软雅黑" w:hAnsi="微软雅黑" w:cs="微软雅黑" w:hint="eastAsia"/>
          <w:spacing w:val="7"/>
          <w:lang w:eastAsia="zh-CN"/>
        </w:rPr>
        <w:t>至</w:t>
      </w:r>
      <w:r w:rsidRPr="00D70B6B">
        <w:rPr>
          <w:rFonts w:ascii="微软雅黑" w:eastAsia="微软雅黑" w:hAnsi="微软雅黑" w:cs="微软雅黑"/>
          <w:spacing w:val="7"/>
          <w:lang w:eastAsia="zh-CN"/>
        </w:rPr>
        <w:t>13801.18</w:t>
      </w:r>
      <w:r w:rsidRPr="00D70B6B">
        <w:rPr>
          <w:rFonts w:ascii="微软雅黑" w:eastAsia="微软雅黑" w:hAnsi="微软雅黑" w:cs="微软雅黑" w:hint="eastAsia"/>
          <w:spacing w:val="7"/>
          <w:lang w:eastAsia="zh-CN"/>
        </w:rPr>
        <w:t>点；新交所富时</w:t>
      </w:r>
      <w:r w:rsidRPr="00D70B6B">
        <w:rPr>
          <w:rFonts w:ascii="微软雅黑" w:eastAsia="微软雅黑" w:hAnsi="微软雅黑" w:cs="微软雅黑"/>
          <w:spacing w:val="7"/>
          <w:lang w:eastAsia="zh-CN"/>
        </w:rPr>
        <w:t>A50</w:t>
      </w:r>
      <w:r w:rsidRPr="00D70B6B">
        <w:rPr>
          <w:rFonts w:ascii="微软雅黑" w:eastAsia="微软雅黑" w:hAnsi="微软雅黑" w:cs="微软雅黑" w:hint="eastAsia"/>
          <w:spacing w:val="7"/>
          <w:lang w:eastAsia="zh-CN"/>
        </w:rPr>
        <w:t>期指主力合约上涨</w:t>
      </w:r>
      <w:r w:rsidRPr="00D70B6B">
        <w:rPr>
          <w:rFonts w:ascii="微软雅黑" w:eastAsia="微软雅黑" w:hAnsi="微软雅黑" w:cs="微软雅黑"/>
          <w:spacing w:val="7"/>
          <w:lang w:eastAsia="zh-CN"/>
        </w:rPr>
        <w:t>1.91%</w:t>
      </w:r>
      <w:r w:rsidRPr="00D70B6B">
        <w:rPr>
          <w:rFonts w:ascii="微软雅黑" w:eastAsia="微软雅黑" w:hAnsi="微软雅黑" w:cs="微软雅黑" w:hint="eastAsia"/>
          <w:spacing w:val="7"/>
          <w:lang w:eastAsia="zh-CN"/>
        </w:rPr>
        <w:t>至</w:t>
      </w:r>
      <w:r w:rsidRPr="00D70B6B">
        <w:rPr>
          <w:rFonts w:ascii="微软雅黑" w:eastAsia="微软雅黑" w:hAnsi="微软雅黑" w:cs="微软雅黑"/>
          <w:spacing w:val="7"/>
          <w:lang w:eastAsia="zh-CN"/>
        </w:rPr>
        <w:t>13812</w:t>
      </w:r>
      <w:r w:rsidRPr="00D70B6B">
        <w:rPr>
          <w:rFonts w:ascii="微软雅黑" w:eastAsia="微软雅黑" w:hAnsi="微软雅黑" w:cs="微软雅黑" w:hint="eastAsia"/>
          <w:spacing w:val="7"/>
          <w:lang w:eastAsia="zh-CN"/>
        </w:rPr>
        <w:t>点。国内方面，经济基本面，物价端，中国</w:t>
      </w:r>
      <w:r w:rsidRPr="00D70B6B">
        <w:rPr>
          <w:rFonts w:ascii="微软雅黑" w:eastAsia="微软雅黑" w:hAnsi="微软雅黑" w:cs="微软雅黑"/>
          <w:spacing w:val="7"/>
          <w:lang w:eastAsia="zh-CN"/>
        </w:rPr>
        <w:t>4</w:t>
      </w:r>
      <w:r w:rsidRPr="00D70B6B">
        <w:rPr>
          <w:rFonts w:ascii="微软雅黑" w:eastAsia="微软雅黑" w:hAnsi="微软雅黑" w:cs="微软雅黑" w:hint="eastAsia"/>
          <w:spacing w:val="7"/>
          <w:lang w:eastAsia="zh-CN"/>
        </w:rPr>
        <w:t>月</w:t>
      </w:r>
      <w:r w:rsidRPr="00D70B6B">
        <w:rPr>
          <w:rFonts w:ascii="微软雅黑" w:eastAsia="微软雅黑" w:hAnsi="微软雅黑" w:cs="微软雅黑"/>
          <w:spacing w:val="7"/>
          <w:lang w:eastAsia="zh-CN"/>
        </w:rPr>
        <w:t>CPI</w:t>
      </w:r>
      <w:r w:rsidRPr="00D70B6B">
        <w:rPr>
          <w:rFonts w:ascii="微软雅黑" w:eastAsia="微软雅黑" w:hAnsi="微软雅黑" w:cs="微软雅黑" w:hint="eastAsia"/>
          <w:spacing w:val="7"/>
          <w:lang w:eastAsia="zh-CN"/>
        </w:rPr>
        <w:t>环比由降转涨，同比降幅不变，</w:t>
      </w:r>
      <w:r w:rsidRPr="00D70B6B">
        <w:rPr>
          <w:rFonts w:ascii="微软雅黑" w:eastAsia="微软雅黑" w:hAnsi="微软雅黑" w:cs="微软雅黑"/>
          <w:spacing w:val="7"/>
          <w:lang w:eastAsia="zh-CN"/>
        </w:rPr>
        <w:t>PPI</w:t>
      </w:r>
      <w:r w:rsidRPr="00D70B6B">
        <w:rPr>
          <w:rFonts w:ascii="微软雅黑" w:eastAsia="微软雅黑" w:hAnsi="微软雅黑" w:cs="微软雅黑" w:hint="eastAsia"/>
          <w:spacing w:val="7"/>
          <w:lang w:eastAsia="zh-CN"/>
        </w:rPr>
        <w:t>环比降幅不变，同比降幅略有扩大。</w:t>
      </w:r>
      <w:r w:rsidRPr="00D70B6B">
        <w:rPr>
          <w:rFonts w:ascii="微软雅黑" w:eastAsia="微软雅黑" w:hAnsi="微软雅黑" w:cs="微软雅黑"/>
          <w:spacing w:val="7"/>
          <w:lang w:eastAsia="zh-CN"/>
        </w:rPr>
        <w:t>CPI-PPI</w:t>
      </w:r>
      <w:r w:rsidRPr="00D70B6B">
        <w:rPr>
          <w:rFonts w:ascii="微软雅黑" w:eastAsia="微软雅黑" w:hAnsi="微软雅黑" w:cs="微软雅黑" w:hint="eastAsia"/>
          <w:spacing w:val="7"/>
          <w:lang w:eastAsia="zh-CN"/>
        </w:rPr>
        <w:t>剪刀差较上月扩大，或暗示未来物价仍面临一定压力。金融数据层面，</w:t>
      </w:r>
      <w:r w:rsidRPr="00D70B6B">
        <w:rPr>
          <w:rFonts w:ascii="微软雅黑" w:eastAsia="微软雅黑" w:hAnsi="微软雅黑" w:cs="微软雅黑"/>
          <w:spacing w:val="7"/>
          <w:lang w:eastAsia="zh-CN"/>
        </w:rPr>
        <w:t>1-4</w:t>
      </w:r>
      <w:r w:rsidRPr="00D70B6B">
        <w:rPr>
          <w:rFonts w:ascii="微软雅黑" w:eastAsia="微软雅黑" w:hAnsi="微软雅黑" w:cs="微软雅黑" w:hint="eastAsia"/>
          <w:spacing w:val="7"/>
          <w:lang w:eastAsia="zh-CN"/>
        </w:rPr>
        <w:t>月份政府债券发行</w:t>
      </w:r>
      <w:proofErr w:type="gramStart"/>
      <w:r w:rsidRPr="00D70B6B">
        <w:rPr>
          <w:rFonts w:ascii="微软雅黑" w:eastAsia="微软雅黑" w:hAnsi="微软雅黑" w:cs="微软雅黑" w:hint="eastAsia"/>
          <w:spacing w:val="7"/>
          <w:lang w:eastAsia="zh-CN"/>
        </w:rPr>
        <w:t>成为社融增量</w:t>
      </w:r>
      <w:proofErr w:type="gramEnd"/>
      <w:r w:rsidRPr="00D70B6B">
        <w:rPr>
          <w:rFonts w:ascii="微软雅黑" w:eastAsia="微软雅黑" w:hAnsi="微软雅黑" w:cs="微软雅黑" w:hint="eastAsia"/>
          <w:spacing w:val="7"/>
          <w:lang w:eastAsia="zh-CN"/>
        </w:rPr>
        <w:t>主要支撑，同时，在货币、财政政策共同发力下，</w:t>
      </w:r>
      <w:proofErr w:type="gramStart"/>
      <w:r w:rsidRPr="00D70B6B">
        <w:rPr>
          <w:rFonts w:ascii="微软雅黑" w:eastAsia="微软雅黑" w:hAnsi="微软雅黑" w:cs="微软雅黑"/>
          <w:spacing w:val="7"/>
          <w:lang w:eastAsia="zh-CN"/>
        </w:rPr>
        <w:t>4</w:t>
      </w:r>
      <w:r w:rsidRPr="00D70B6B">
        <w:rPr>
          <w:rFonts w:ascii="微软雅黑" w:eastAsia="微软雅黑" w:hAnsi="微软雅黑" w:cs="微软雅黑" w:hint="eastAsia"/>
          <w:spacing w:val="7"/>
          <w:lang w:eastAsia="zh-CN"/>
        </w:rPr>
        <w:t>月份社融存量</w:t>
      </w:r>
      <w:proofErr w:type="gramEnd"/>
      <w:r w:rsidRPr="00D70B6B">
        <w:rPr>
          <w:rFonts w:ascii="微软雅黑" w:eastAsia="微软雅黑" w:hAnsi="微软雅黑" w:cs="微软雅黑" w:hint="eastAsia"/>
          <w:spacing w:val="7"/>
          <w:lang w:eastAsia="zh-CN"/>
        </w:rPr>
        <w:t>、</w:t>
      </w:r>
      <w:r w:rsidRPr="00D70B6B">
        <w:rPr>
          <w:rFonts w:ascii="微软雅黑" w:eastAsia="微软雅黑" w:hAnsi="微软雅黑" w:cs="微软雅黑"/>
          <w:spacing w:val="7"/>
          <w:lang w:eastAsia="zh-CN"/>
        </w:rPr>
        <w:t>M2</w:t>
      </w:r>
      <w:r w:rsidRPr="00D70B6B">
        <w:rPr>
          <w:rFonts w:ascii="微软雅黑" w:eastAsia="微软雅黑" w:hAnsi="微软雅黑" w:cs="微软雅黑" w:hint="eastAsia"/>
          <w:spacing w:val="7"/>
          <w:lang w:eastAsia="zh-CN"/>
        </w:rPr>
        <w:t>增速均超预期。贸易端，中美日内瓦经贸会谈联合声明发布，美国将调整对中国商品的关税税率，中国亦同步调整对美反制关税并暂停非关税措施，该声明显著缓解短期贸易摩擦升级风险。整体来看，当前国内经济呈现贸易环境边际改善与内需逐步修复的双重特征，中美关税阶段性缓和显著改善外部环境，叠加在货币宽松和财政发力下，金融对实体经济支撑进一步加强，市场风险偏好或进一步提升。策略上，建议逢低买入。</w:t>
      </w:r>
    </w:p>
    <w:p w14:paraId="11AC0A6A" w14:textId="376BCF22"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A8212A5" w:rsidR="009372C5" w:rsidRPr="00D44799" w:rsidRDefault="00D70B6B" w:rsidP="00904B93">
      <w:pPr>
        <w:spacing w:before="103" w:line="256" w:lineRule="auto"/>
        <w:ind w:right="210" w:firstLine="420"/>
        <w:jc w:val="center"/>
        <w:rPr>
          <w:rFonts w:ascii="新宋体" w:eastAsia="新宋体" w:hAnsi="新宋体"/>
          <w:lang w:eastAsia="zh-CN"/>
        </w:rPr>
      </w:pPr>
      <w:r w:rsidRPr="007067A0">
        <w:rPr>
          <w:rFonts w:asciiTheme="minorEastAsia" w:hAnsiTheme="minorEastAsia" w:cs="Times New Roman"/>
          <w:noProof/>
        </w:rPr>
        <w:drawing>
          <wp:inline distT="0" distB="0" distL="0" distR="0" wp14:anchorId="2B12170A" wp14:editId="700A9EF7">
            <wp:extent cx="5274310" cy="1559556"/>
            <wp:effectExtent l="0" t="0" r="2540" b="3175"/>
            <wp:docPr id="3" name="图片 3" descr="C:\Users\Administrator\Documents\WeChat Files\wxid_vkxlzo0vqu7s22\FileStorage\Temp\1747269399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726939927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955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A2EAC92" w14:textId="77777777" w:rsidR="00FD7967" w:rsidRDefault="00FD7967" w:rsidP="00A02266">
      <w:pPr>
        <w:spacing w:before="103" w:line="256" w:lineRule="auto"/>
        <w:ind w:right="210" w:firstLine="448"/>
        <w:jc w:val="both"/>
        <w:rPr>
          <w:rFonts w:ascii="微软雅黑" w:eastAsia="微软雅黑" w:hAnsi="微软雅黑" w:cs="微软雅黑"/>
          <w:spacing w:val="12"/>
          <w:lang w:eastAsia="zh-CN"/>
        </w:rPr>
      </w:pPr>
      <w:r w:rsidRPr="00FD7967">
        <w:rPr>
          <w:rFonts w:ascii="微软雅黑" w:eastAsia="微软雅黑" w:hAnsi="微软雅黑" w:cs="微软雅黑" w:hint="eastAsia"/>
          <w:spacing w:val="12"/>
          <w:lang w:eastAsia="zh-CN"/>
        </w:rPr>
        <w:t>隔夜</w:t>
      </w:r>
      <w:r w:rsidRPr="00FD7967">
        <w:rPr>
          <w:rFonts w:ascii="微软雅黑" w:eastAsia="微软雅黑" w:hAnsi="微软雅黑" w:cs="微软雅黑"/>
          <w:spacing w:val="12"/>
          <w:lang w:eastAsia="zh-CN"/>
        </w:rPr>
        <w:t>COMEX</w:t>
      </w:r>
      <w:r w:rsidRPr="00FD7967">
        <w:rPr>
          <w:rFonts w:ascii="微软雅黑" w:eastAsia="微软雅黑" w:hAnsi="微软雅黑" w:cs="微软雅黑" w:hint="eastAsia"/>
          <w:spacing w:val="12"/>
          <w:lang w:eastAsia="zh-CN"/>
        </w:rPr>
        <w:t>铜震荡回落，报收</w:t>
      </w:r>
      <w:r w:rsidRPr="00FD7967">
        <w:rPr>
          <w:rFonts w:ascii="微软雅黑" w:eastAsia="微软雅黑" w:hAnsi="微软雅黑" w:cs="微软雅黑"/>
          <w:spacing w:val="12"/>
          <w:lang w:eastAsia="zh-CN"/>
        </w:rPr>
        <w:t>4.6435</w:t>
      </w:r>
      <w:r w:rsidRPr="00FD7967">
        <w:rPr>
          <w:rFonts w:ascii="微软雅黑" w:eastAsia="微软雅黑" w:hAnsi="微软雅黑" w:cs="微软雅黑" w:hint="eastAsia"/>
          <w:spacing w:val="12"/>
          <w:lang w:eastAsia="zh-CN"/>
        </w:rPr>
        <w:t>美元</w:t>
      </w:r>
      <w:r w:rsidRPr="00FD7967">
        <w:rPr>
          <w:rFonts w:ascii="微软雅黑" w:eastAsia="微软雅黑" w:hAnsi="微软雅黑" w:cs="微软雅黑"/>
          <w:spacing w:val="12"/>
          <w:lang w:eastAsia="zh-CN"/>
        </w:rPr>
        <w:t>/</w:t>
      </w:r>
      <w:r w:rsidRPr="00FD7967">
        <w:rPr>
          <w:rFonts w:ascii="微软雅黑" w:eastAsia="微软雅黑" w:hAnsi="微软雅黑" w:cs="微软雅黑" w:hint="eastAsia"/>
          <w:spacing w:val="12"/>
          <w:lang w:eastAsia="zh-CN"/>
        </w:rPr>
        <w:t>磅，涨跌幅</w:t>
      </w:r>
      <w:r w:rsidRPr="00FD7967">
        <w:rPr>
          <w:rFonts w:ascii="微软雅黑" w:eastAsia="微软雅黑" w:hAnsi="微软雅黑" w:cs="微软雅黑"/>
          <w:spacing w:val="12"/>
          <w:lang w:eastAsia="zh-CN"/>
        </w:rPr>
        <w:t>-0.15%</w:t>
      </w:r>
      <w:r w:rsidRPr="00FD7967">
        <w:rPr>
          <w:rFonts w:ascii="微软雅黑" w:eastAsia="微软雅黑" w:hAnsi="微软雅黑" w:cs="微软雅黑" w:hint="eastAsia"/>
          <w:spacing w:val="12"/>
          <w:lang w:eastAsia="zh-CN"/>
        </w:rPr>
        <w:t>。国际方面，美联储副主席杰斐逊表示，关税及相关不确定性可能导致今年经济增长放缓、通胀上升，但货币政策已做好准备，可根据需要做出反应。杰斐逊强调，政府政策的不确定性显著增加，目前尚不清楚关税对物价上涨的影响是短期还是长期。国内方面，</w:t>
      </w:r>
      <w:r w:rsidRPr="00FD7967">
        <w:rPr>
          <w:rFonts w:ascii="微软雅黑" w:eastAsia="微软雅黑" w:hAnsi="微软雅黑" w:cs="微软雅黑"/>
          <w:spacing w:val="12"/>
          <w:lang w:eastAsia="zh-CN"/>
        </w:rPr>
        <w:t>2025</w:t>
      </w:r>
      <w:r w:rsidRPr="00FD7967">
        <w:rPr>
          <w:rFonts w:ascii="微软雅黑" w:eastAsia="微软雅黑" w:hAnsi="微软雅黑" w:cs="微软雅黑" w:hint="eastAsia"/>
          <w:spacing w:val="12"/>
          <w:lang w:eastAsia="zh-CN"/>
        </w:rPr>
        <w:t>年首次全面</w:t>
      </w:r>
      <w:proofErr w:type="gramStart"/>
      <w:r w:rsidRPr="00FD7967">
        <w:rPr>
          <w:rFonts w:ascii="微软雅黑" w:eastAsia="微软雅黑" w:hAnsi="微软雅黑" w:cs="微软雅黑" w:hint="eastAsia"/>
          <w:spacing w:val="12"/>
          <w:lang w:eastAsia="zh-CN"/>
        </w:rPr>
        <w:t>降准正式</w:t>
      </w:r>
      <w:proofErr w:type="gramEnd"/>
      <w:r w:rsidRPr="00FD7967">
        <w:rPr>
          <w:rFonts w:ascii="微软雅黑" w:eastAsia="微软雅黑" w:hAnsi="微软雅黑" w:cs="微软雅黑" w:hint="eastAsia"/>
          <w:spacing w:val="12"/>
          <w:lang w:eastAsia="zh-CN"/>
        </w:rPr>
        <w:t>落地。根据央行发布消息，为实施适度宽松的货币政策，提高宏观调控的前瞻性、针对性、有效性，自</w:t>
      </w:r>
      <w:r w:rsidRPr="00FD7967">
        <w:rPr>
          <w:rFonts w:ascii="微软雅黑" w:eastAsia="微软雅黑" w:hAnsi="微软雅黑" w:cs="微软雅黑"/>
          <w:spacing w:val="12"/>
          <w:lang w:eastAsia="zh-CN"/>
        </w:rPr>
        <w:t>5</w:t>
      </w:r>
      <w:r w:rsidRPr="00FD7967">
        <w:rPr>
          <w:rFonts w:ascii="微软雅黑" w:eastAsia="微软雅黑" w:hAnsi="微软雅黑" w:cs="微软雅黑" w:hint="eastAsia"/>
          <w:spacing w:val="12"/>
          <w:lang w:eastAsia="zh-CN"/>
        </w:rPr>
        <w:t>月</w:t>
      </w:r>
      <w:r w:rsidRPr="00FD7967">
        <w:rPr>
          <w:rFonts w:ascii="微软雅黑" w:eastAsia="微软雅黑" w:hAnsi="微软雅黑" w:cs="微软雅黑"/>
          <w:spacing w:val="12"/>
          <w:lang w:eastAsia="zh-CN"/>
        </w:rPr>
        <w:t>15</w:t>
      </w:r>
      <w:r w:rsidRPr="00FD7967">
        <w:rPr>
          <w:rFonts w:ascii="微软雅黑" w:eastAsia="微软雅黑" w:hAnsi="微软雅黑" w:cs="微软雅黑" w:hint="eastAsia"/>
          <w:spacing w:val="12"/>
          <w:lang w:eastAsia="zh-CN"/>
        </w:rPr>
        <w:t>日起，下调金融机构存款准备金率</w:t>
      </w:r>
      <w:r w:rsidRPr="00FD7967">
        <w:rPr>
          <w:rFonts w:ascii="微软雅黑" w:eastAsia="微软雅黑" w:hAnsi="微软雅黑" w:cs="微软雅黑"/>
          <w:spacing w:val="12"/>
          <w:lang w:eastAsia="zh-CN"/>
        </w:rPr>
        <w:t>0.5</w:t>
      </w:r>
      <w:r w:rsidRPr="00FD7967">
        <w:rPr>
          <w:rFonts w:ascii="微软雅黑" w:eastAsia="微软雅黑" w:hAnsi="微软雅黑" w:cs="微软雅黑" w:hint="eastAsia"/>
          <w:spacing w:val="12"/>
          <w:lang w:eastAsia="zh-CN"/>
        </w:rPr>
        <w:t>个百分点（不含已执行</w:t>
      </w:r>
      <w:r w:rsidRPr="00FD7967">
        <w:rPr>
          <w:rFonts w:ascii="微软雅黑" w:eastAsia="微软雅黑" w:hAnsi="微软雅黑" w:cs="微软雅黑"/>
          <w:spacing w:val="12"/>
          <w:lang w:eastAsia="zh-CN"/>
        </w:rPr>
        <w:t>5%</w:t>
      </w:r>
      <w:r w:rsidRPr="00FD7967">
        <w:rPr>
          <w:rFonts w:ascii="微软雅黑" w:eastAsia="微软雅黑" w:hAnsi="微软雅黑" w:cs="微软雅黑" w:hint="eastAsia"/>
          <w:spacing w:val="12"/>
          <w:lang w:eastAsia="zh-CN"/>
        </w:rPr>
        <w:t>存款准备金率的金融机构），下调汽车金融公司和金融租赁公司存款准备金率</w:t>
      </w:r>
      <w:r w:rsidRPr="00FD7967">
        <w:rPr>
          <w:rFonts w:ascii="微软雅黑" w:eastAsia="微软雅黑" w:hAnsi="微软雅黑" w:cs="微软雅黑"/>
          <w:spacing w:val="12"/>
          <w:lang w:eastAsia="zh-CN"/>
        </w:rPr>
        <w:t>5</w:t>
      </w:r>
      <w:r w:rsidRPr="00FD7967">
        <w:rPr>
          <w:rFonts w:ascii="微软雅黑" w:eastAsia="微软雅黑" w:hAnsi="微软雅黑" w:cs="微软雅黑" w:hint="eastAsia"/>
          <w:spacing w:val="12"/>
          <w:lang w:eastAsia="zh-CN"/>
        </w:rPr>
        <w:t>个百分点。</w:t>
      </w:r>
      <w:proofErr w:type="gramStart"/>
      <w:r w:rsidRPr="00FD7967">
        <w:rPr>
          <w:rFonts w:ascii="微软雅黑" w:eastAsia="微软雅黑" w:hAnsi="微软雅黑" w:cs="微软雅黑" w:hint="eastAsia"/>
          <w:spacing w:val="12"/>
          <w:lang w:eastAsia="zh-CN"/>
        </w:rPr>
        <w:t>此次降准预计</w:t>
      </w:r>
      <w:proofErr w:type="gramEnd"/>
      <w:r w:rsidRPr="00FD7967">
        <w:rPr>
          <w:rFonts w:ascii="微软雅黑" w:eastAsia="微软雅黑" w:hAnsi="微软雅黑" w:cs="微软雅黑" w:hint="eastAsia"/>
          <w:spacing w:val="12"/>
          <w:lang w:eastAsia="zh-CN"/>
        </w:rPr>
        <w:t>将向市场提供长期流动性约</w:t>
      </w:r>
      <w:r w:rsidRPr="00FD7967">
        <w:rPr>
          <w:rFonts w:ascii="微软雅黑" w:eastAsia="微软雅黑" w:hAnsi="微软雅黑" w:cs="微软雅黑"/>
          <w:spacing w:val="12"/>
          <w:lang w:eastAsia="zh-CN"/>
        </w:rPr>
        <w:t>1</w:t>
      </w:r>
      <w:proofErr w:type="gramStart"/>
      <w:r w:rsidRPr="00FD7967">
        <w:rPr>
          <w:rFonts w:ascii="微软雅黑" w:eastAsia="微软雅黑" w:hAnsi="微软雅黑" w:cs="微软雅黑" w:hint="eastAsia"/>
          <w:spacing w:val="12"/>
          <w:lang w:eastAsia="zh-CN"/>
        </w:rPr>
        <w:t>万亿</w:t>
      </w:r>
      <w:proofErr w:type="gramEnd"/>
      <w:r w:rsidRPr="00FD7967">
        <w:rPr>
          <w:rFonts w:ascii="微软雅黑" w:eastAsia="微软雅黑" w:hAnsi="微软雅黑" w:cs="微软雅黑" w:hint="eastAsia"/>
          <w:spacing w:val="12"/>
          <w:lang w:eastAsia="zh-CN"/>
        </w:rPr>
        <w:t>元。库存方面，截至</w:t>
      </w:r>
      <w:r w:rsidRPr="00FD7967">
        <w:rPr>
          <w:rFonts w:ascii="微软雅黑" w:eastAsia="微软雅黑" w:hAnsi="微软雅黑" w:cs="微软雅黑"/>
          <w:spacing w:val="12"/>
          <w:lang w:eastAsia="zh-CN"/>
        </w:rPr>
        <w:t>5</w:t>
      </w:r>
      <w:r w:rsidRPr="00FD7967">
        <w:rPr>
          <w:rFonts w:ascii="微软雅黑" w:eastAsia="微软雅黑" w:hAnsi="微软雅黑" w:cs="微软雅黑" w:hint="eastAsia"/>
          <w:spacing w:val="12"/>
          <w:lang w:eastAsia="zh-CN"/>
        </w:rPr>
        <w:t>月</w:t>
      </w:r>
      <w:r w:rsidRPr="00FD7967">
        <w:rPr>
          <w:rFonts w:ascii="微软雅黑" w:eastAsia="微软雅黑" w:hAnsi="微软雅黑" w:cs="微软雅黑"/>
          <w:spacing w:val="12"/>
          <w:lang w:eastAsia="zh-CN"/>
        </w:rPr>
        <w:t>14</w:t>
      </w:r>
      <w:r w:rsidRPr="00FD7967">
        <w:rPr>
          <w:rFonts w:ascii="微软雅黑" w:eastAsia="微软雅黑" w:hAnsi="微软雅黑" w:cs="微软雅黑" w:hint="eastAsia"/>
          <w:spacing w:val="12"/>
          <w:lang w:eastAsia="zh-CN"/>
        </w:rPr>
        <w:t>日，</w:t>
      </w:r>
      <w:r w:rsidRPr="00FD7967">
        <w:rPr>
          <w:rFonts w:ascii="微软雅黑" w:eastAsia="微软雅黑" w:hAnsi="微软雅黑" w:cs="微软雅黑"/>
          <w:spacing w:val="12"/>
          <w:lang w:eastAsia="zh-CN"/>
        </w:rPr>
        <w:t>COMEX</w:t>
      </w:r>
      <w:r w:rsidRPr="00FD7967">
        <w:rPr>
          <w:rFonts w:ascii="微软雅黑" w:eastAsia="微软雅黑" w:hAnsi="微软雅黑" w:cs="微软雅黑" w:hint="eastAsia"/>
          <w:spacing w:val="12"/>
          <w:lang w:eastAsia="zh-CN"/>
        </w:rPr>
        <w:t>铜库存为</w:t>
      </w:r>
      <w:r w:rsidRPr="00FD7967">
        <w:rPr>
          <w:rFonts w:ascii="微软雅黑" w:eastAsia="微软雅黑" w:hAnsi="微软雅黑" w:cs="微软雅黑"/>
          <w:spacing w:val="12"/>
          <w:lang w:eastAsia="zh-CN"/>
        </w:rPr>
        <w:t>167040</w:t>
      </w:r>
      <w:r w:rsidRPr="00FD7967">
        <w:rPr>
          <w:rFonts w:ascii="微软雅黑" w:eastAsia="微软雅黑" w:hAnsi="微软雅黑" w:cs="微软雅黑" w:hint="eastAsia"/>
          <w:spacing w:val="12"/>
          <w:lang w:eastAsia="zh-CN"/>
        </w:rPr>
        <w:t>短吨，环比</w:t>
      </w:r>
      <w:r w:rsidRPr="00FD7967">
        <w:rPr>
          <w:rFonts w:ascii="微软雅黑" w:eastAsia="微软雅黑" w:hAnsi="微软雅黑" w:cs="微软雅黑"/>
          <w:spacing w:val="12"/>
          <w:lang w:eastAsia="zh-CN"/>
        </w:rPr>
        <w:t>+1928</w:t>
      </w:r>
      <w:r w:rsidRPr="00FD7967">
        <w:rPr>
          <w:rFonts w:ascii="微软雅黑" w:eastAsia="微软雅黑" w:hAnsi="微软雅黑" w:cs="微软雅黑" w:hint="eastAsia"/>
          <w:spacing w:val="12"/>
          <w:lang w:eastAsia="zh-CN"/>
        </w:rPr>
        <w:t>短吨；</w:t>
      </w:r>
      <w:r w:rsidRPr="00FD7967">
        <w:rPr>
          <w:rFonts w:ascii="微软雅黑" w:eastAsia="微软雅黑" w:hAnsi="微软雅黑" w:cs="微软雅黑"/>
          <w:spacing w:val="12"/>
          <w:lang w:eastAsia="zh-CN"/>
        </w:rPr>
        <w:t>LME</w:t>
      </w:r>
      <w:r w:rsidRPr="00FD7967">
        <w:rPr>
          <w:rFonts w:ascii="微软雅黑" w:eastAsia="微软雅黑" w:hAnsi="微软雅黑" w:cs="微软雅黑" w:hint="eastAsia"/>
          <w:spacing w:val="12"/>
          <w:lang w:eastAsia="zh-CN"/>
        </w:rPr>
        <w:t>铜库存为</w:t>
      </w:r>
      <w:r w:rsidRPr="00FD7967">
        <w:rPr>
          <w:rFonts w:ascii="微软雅黑" w:eastAsia="微软雅黑" w:hAnsi="微软雅黑" w:cs="微软雅黑"/>
          <w:spacing w:val="12"/>
          <w:lang w:eastAsia="zh-CN"/>
        </w:rPr>
        <w:t>185575</w:t>
      </w:r>
      <w:r w:rsidRPr="00FD7967">
        <w:rPr>
          <w:rFonts w:ascii="微软雅黑" w:eastAsia="微软雅黑" w:hAnsi="微软雅黑" w:cs="微软雅黑" w:hint="eastAsia"/>
          <w:spacing w:val="12"/>
          <w:lang w:eastAsia="zh-CN"/>
        </w:rPr>
        <w:t>吨，环比</w:t>
      </w:r>
      <w:r w:rsidRPr="00FD7967">
        <w:rPr>
          <w:rFonts w:ascii="微软雅黑" w:eastAsia="微软雅黑" w:hAnsi="微软雅黑" w:cs="微软雅黑"/>
          <w:spacing w:val="12"/>
          <w:lang w:eastAsia="zh-CN"/>
        </w:rPr>
        <w:t>-4075</w:t>
      </w:r>
      <w:r w:rsidRPr="00FD7967">
        <w:rPr>
          <w:rFonts w:ascii="微软雅黑" w:eastAsia="微软雅黑" w:hAnsi="微软雅黑" w:cs="微软雅黑" w:hint="eastAsia"/>
          <w:spacing w:val="12"/>
          <w:lang w:eastAsia="zh-CN"/>
        </w:rPr>
        <w:t>吨；</w:t>
      </w:r>
      <w:r w:rsidRPr="00FD7967">
        <w:rPr>
          <w:rFonts w:ascii="微软雅黑" w:eastAsia="微软雅黑" w:hAnsi="微软雅黑" w:cs="微软雅黑"/>
          <w:spacing w:val="12"/>
          <w:lang w:eastAsia="zh-CN"/>
        </w:rPr>
        <w:t>SHFE</w:t>
      </w:r>
      <w:r w:rsidRPr="00FD7967">
        <w:rPr>
          <w:rFonts w:ascii="微软雅黑" w:eastAsia="微软雅黑" w:hAnsi="微软雅黑" w:cs="微软雅黑" w:hint="eastAsia"/>
          <w:spacing w:val="12"/>
          <w:lang w:eastAsia="zh-CN"/>
        </w:rPr>
        <w:t>每日仓单</w:t>
      </w:r>
      <w:r w:rsidRPr="00FD7967">
        <w:rPr>
          <w:rFonts w:ascii="微软雅黑" w:eastAsia="微软雅黑" w:hAnsi="微软雅黑" w:cs="微软雅黑"/>
          <w:spacing w:val="12"/>
          <w:lang w:eastAsia="zh-CN"/>
        </w:rPr>
        <w:t>50069</w:t>
      </w:r>
      <w:r w:rsidRPr="00FD7967">
        <w:rPr>
          <w:rFonts w:ascii="微软雅黑" w:eastAsia="微软雅黑" w:hAnsi="微软雅黑" w:cs="微软雅黑" w:hint="eastAsia"/>
          <w:spacing w:val="12"/>
          <w:lang w:eastAsia="zh-CN"/>
        </w:rPr>
        <w:t>吨，环比</w:t>
      </w:r>
      <w:r w:rsidRPr="00FD7967">
        <w:rPr>
          <w:rFonts w:ascii="微软雅黑" w:eastAsia="微软雅黑" w:hAnsi="微软雅黑" w:cs="微软雅黑"/>
          <w:spacing w:val="12"/>
          <w:lang w:eastAsia="zh-CN"/>
        </w:rPr>
        <w:t>+20912</w:t>
      </w:r>
      <w:r w:rsidRPr="00FD7967">
        <w:rPr>
          <w:rFonts w:ascii="微软雅黑" w:eastAsia="微软雅黑" w:hAnsi="微软雅黑" w:cs="微软雅黑" w:hint="eastAsia"/>
          <w:spacing w:val="12"/>
          <w:lang w:eastAsia="zh-CN"/>
        </w:rPr>
        <w:t>吨。美元美债方面，美元指数在下跌逼近</w:t>
      </w:r>
      <w:r w:rsidRPr="00FD7967">
        <w:rPr>
          <w:rFonts w:ascii="微软雅黑" w:eastAsia="微软雅黑" w:hAnsi="微软雅黑" w:cs="微软雅黑"/>
          <w:spacing w:val="12"/>
          <w:lang w:eastAsia="zh-CN"/>
        </w:rPr>
        <w:t>100</w:t>
      </w:r>
      <w:r w:rsidRPr="00FD7967">
        <w:rPr>
          <w:rFonts w:ascii="微软雅黑" w:eastAsia="微软雅黑" w:hAnsi="微软雅黑" w:cs="微软雅黑" w:hint="eastAsia"/>
          <w:spacing w:val="12"/>
          <w:lang w:eastAsia="zh-CN"/>
        </w:rPr>
        <w:t>美元关口后反弹，最终收涨</w:t>
      </w:r>
      <w:r w:rsidRPr="00FD7967">
        <w:rPr>
          <w:rFonts w:ascii="微软雅黑" w:eastAsia="微软雅黑" w:hAnsi="微软雅黑" w:cs="微软雅黑"/>
          <w:spacing w:val="12"/>
          <w:lang w:eastAsia="zh-CN"/>
        </w:rPr>
        <w:t>0.11%</w:t>
      </w:r>
      <w:r w:rsidRPr="00FD7967">
        <w:rPr>
          <w:rFonts w:ascii="微软雅黑" w:eastAsia="微软雅黑" w:hAnsi="微软雅黑" w:cs="微软雅黑" w:hint="eastAsia"/>
          <w:spacing w:val="12"/>
          <w:lang w:eastAsia="zh-CN"/>
        </w:rPr>
        <w:t>，报</w:t>
      </w:r>
      <w:r w:rsidRPr="00FD7967">
        <w:rPr>
          <w:rFonts w:ascii="微软雅黑" w:eastAsia="微软雅黑" w:hAnsi="微软雅黑" w:cs="微软雅黑"/>
          <w:spacing w:val="12"/>
          <w:lang w:eastAsia="zh-CN"/>
        </w:rPr>
        <w:t>101.04</w:t>
      </w:r>
      <w:r w:rsidRPr="00FD7967">
        <w:rPr>
          <w:rFonts w:ascii="微软雅黑" w:eastAsia="微软雅黑" w:hAnsi="微软雅黑" w:cs="微软雅黑" w:hint="eastAsia"/>
          <w:spacing w:val="12"/>
          <w:lang w:eastAsia="zh-CN"/>
        </w:rPr>
        <w:t>。基准的</w:t>
      </w:r>
      <w:proofErr w:type="gramStart"/>
      <w:r w:rsidRPr="00FD7967">
        <w:rPr>
          <w:rFonts w:ascii="微软雅黑" w:eastAsia="微软雅黑" w:hAnsi="微软雅黑" w:cs="微软雅黑"/>
          <w:spacing w:val="12"/>
          <w:lang w:eastAsia="zh-CN"/>
        </w:rPr>
        <w:t>10</w:t>
      </w:r>
      <w:r w:rsidRPr="00FD7967">
        <w:rPr>
          <w:rFonts w:ascii="微软雅黑" w:eastAsia="微软雅黑" w:hAnsi="微软雅黑" w:cs="微软雅黑" w:hint="eastAsia"/>
          <w:spacing w:val="12"/>
          <w:lang w:eastAsia="zh-CN"/>
        </w:rPr>
        <w:t>年期美债</w:t>
      </w:r>
      <w:proofErr w:type="gramEnd"/>
      <w:r w:rsidRPr="00FD7967">
        <w:rPr>
          <w:rFonts w:ascii="微软雅黑" w:eastAsia="微软雅黑" w:hAnsi="微软雅黑" w:cs="微软雅黑" w:hint="eastAsia"/>
          <w:spacing w:val="12"/>
          <w:lang w:eastAsia="zh-CN"/>
        </w:rPr>
        <w:t>收益率收报</w:t>
      </w:r>
      <w:r w:rsidRPr="00FD7967">
        <w:rPr>
          <w:rFonts w:ascii="微软雅黑" w:eastAsia="微软雅黑" w:hAnsi="微软雅黑" w:cs="微软雅黑"/>
          <w:spacing w:val="12"/>
          <w:lang w:eastAsia="zh-CN"/>
        </w:rPr>
        <w:t>4.5380%</w:t>
      </w:r>
      <w:r w:rsidRPr="00FD7967">
        <w:rPr>
          <w:rFonts w:ascii="微软雅黑" w:eastAsia="微软雅黑" w:hAnsi="微软雅黑" w:cs="微软雅黑" w:hint="eastAsia"/>
          <w:spacing w:val="12"/>
          <w:lang w:eastAsia="zh-CN"/>
        </w:rPr>
        <w:t>；对货币政策更敏感的</w:t>
      </w:r>
      <w:proofErr w:type="gramStart"/>
      <w:r w:rsidRPr="00FD7967">
        <w:rPr>
          <w:rFonts w:ascii="微软雅黑" w:eastAsia="微软雅黑" w:hAnsi="微软雅黑" w:cs="微软雅黑" w:hint="eastAsia"/>
          <w:spacing w:val="12"/>
          <w:lang w:eastAsia="zh-CN"/>
        </w:rPr>
        <w:t>两年期美债</w:t>
      </w:r>
      <w:proofErr w:type="gramEnd"/>
      <w:r w:rsidRPr="00FD7967">
        <w:rPr>
          <w:rFonts w:ascii="微软雅黑" w:eastAsia="微软雅黑" w:hAnsi="微软雅黑" w:cs="微软雅黑" w:hint="eastAsia"/>
          <w:spacing w:val="12"/>
          <w:lang w:eastAsia="zh-CN"/>
        </w:rPr>
        <w:t>收益率收报</w:t>
      </w:r>
      <w:r w:rsidRPr="00FD7967">
        <w:rPr>
          <w:rFonts w:ascii="微软雅黑" w:eastAsia="微软雅黑" w:hAnsi="微软雅黑" w:cs="微软雅黑"/>
          <w:spacing w:val="12"/>
          <w:lang w:eastAsia="zh-CN"/>
        </w:rPr>
        <w:t>4.0570%</w:t>
      </w:r>
      <w:r w:rsidRPr="00FD7967">
        <w:rPr>
          <w:rFonts w:ascii="微软雅黑" w:eastAsia="微软雅黑" w:hAnsi="微软雅黑" w:cs="微软雅黑" w:hint="eastAsia"/>
          <w:spacing w:val="12"/>
          <w:lang w:eastAsia="zh-CN"/>
        </w:rPr>
        <w:t>。操作建议，</w:t>
      </w:r>
      <w:proofErr w:type="gramStart"/>
      <w:r w:rsidRPr="00FD7967">
        <w:rPr>
          <w:rFonts w:ascii="微软雅黑" w:eastAsia="微软雅黑" w:hAnsi="微软雅黑" w:cs="微软雅黑" w:hint="eastAsia"/>
          <w:spacing w:val="12"/>
          <w:lang w:eastAsia="zh-CN"/>
        </w:rPr>
        <w:t>纽</w:t>
      </w:r>
      <w:proofErr w:type="gramEnd"/>
      <w:r w:rsidRPr="00FD7967">
        <w:rPr>
          <w:rFonts w:ascii="微软雅黑" w:eastAsia="微软雅黑" w:hAnsi="微软雅黑" w:cs="微软雅黑" w:hint="eastAsia"/>
          <w:spacing w:val="12"/>
          <w:lang w:eastAsia="zh-CN"/>
        </w:rPr>
        <w:t>铜主力合约轻仓逢低短多交易，仅供参考。</w:t>
      </w:r>
    </w:p>
    <w:p w14:paraId="6F8ACEFD" w14:textId="4E9661B1"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A45689E" w:rsidR="00A02266" w:rsidRDefault="00FD7967" w:rsidP="00CF6454">
      <w:pPr>
        <w:spacing w:before="103" w:line="256" w:lineRule="auto"/>
        <w:ind w:right="210" w:firstLine="420"/>
        <w:jc w:val="center"/>
      </w:pPr>
      <w:r>
        <w:rPr>
          <w:noProof/>
          <w:snapToGrid/>
          <w:lang w:eastAsia="zh-CN"/>
        </w:rPr>
        <w:lastRenderedPageBreak/>
        <w:drawing>
          <wp:inline distT="0" distB="0" distL="0" distR="0" wp14:anchorId="63CB61EE" wp14:editId="0C78D89B">
            <wp:extent cx="5276190" cy="2876190"/>
            <wp:effectExtent l="0" t="0" r="127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190" cy="28761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0C8A22F" w14:textId="77777777" w:rsidR="00D70B6B" w:rsidRDefault="00D70B6B" w:rsidP="00B00DB4">
      <w:pPr>
        <w:spacing w:before="103" w:line="256" w:lineRule="auto"/>
        <w:ind w:right="210" w:firstLine="468"/>
        <w:jc w:val="both"/>
        <w:rPr>
          <w:rFonts w:ascii="微软雅黑" w:eastAsia="微软雅黑" w:hAnsi="微软雅黑" w:cs="微软雅黑"/>
          <w:spacing w:val="12"/>
          <w:lang w:eastAsia="zh-CN"/>
        </w:rPr>
      </w:pPr>
      <w:r w:rsidRPr="00D70B6B">
        <w:rPr>
          <w:rFonts w:ascii="微软雅黑" w:eastAsia="微软雅黑" w:hAnsi="微软雅黑" w:cs="微软雅黑" w:hint="eastAsia"/>
          <w:spacing w:val="12"/>
          <w:lang w:eastAsia="zh-CN"/>
        </w:rPr>
        <w:t>隔夜，国际贵金属期货普遍收跌，</w:t>
      </w:r>
      <w:r w:rsidRPr="00D70B6B">
        <w:rPr>
          <w:rFonts w:ascii="微软雅黑" w:eastAsia="微软雅黑" w:hAnsi="微软雅黑" w:cs="微软雅黑"/>
          <w:spacing w:val="12"/>
          <w:lang w:eastAsia="zh-CN"/>
        </w:rPr>
        <w:t>COMEX</w:t>
      </w:r>
      <w:r w:rsidRPr="00D70B6B">
        <w:rPr>
          <w:rFonts w:ascii="微软雅黑" w:eastAsia="微软雅黑" w:hAnsi="微软雅黑" w:cs="微软雅黑" w:hint="eastAsia"/>
          <w:spacing w:val="12"/>
          <w:lang w:eastAsia="zh-CN"/>
        </w:rPr>
        <w:t>黄金期货跌</w:t>
      </w:r>
      <w:r w:rsidRPr="00D70B6B">
        <w:rPr>
          <w:rFonts w:ascii="微软雅黑" w:eastAsia="微软雅黑" w:hAnsi="微软雅黑" w:cs="微软雅黑"/>
          <w:spacing w:val="12"/>
          <w:lang w:eastAsia="zh-CN"/>
        </w:rPr>
        <w:t>2.07%</w:t>
      </w:r>
      <w:r w:rsidRPr="00D70B6B">
        <w:rPr>
          <w:rFonts w:ascii="微软雅黑" w:eastAsia="微软雅黑" w:hAnsi="微软雅黑" w:cs="微软雅黑" w:hint="eastAsia"/>
          <w:spacing w:val="12"/>
          <w:lang w:eastAsia="zh-CN"/>
        </w:rPr>
        <w:t>报</w:t>
      </w:r>
      <w:r w:rsidRPr="00D70B6B">
        <w:rPr>
          <w:rFonts w:ascii="微软雅黑" w:eastAsia="微软雅黑" w:hAnsi="微软雅黑" w:cs="微软雅黑"/>
          <w:spacing w:val="12"/>
          <w:lang w:eastAsia="zh-CN"/>
        </w:rPr>
        <w:t>3180.70</w:t>
      </w:r>
      <w:r w:rsidRPr="00D70B6B">
        <w:rPr>
          <w:rFonts w:ascii="微软雅黑" w:eastAsia="微软雅黑" w:hAnsi="微软雅黑" w:cs="微软雅黑" w:hint="eastAsia"/>
          <w:spacing w:val="12"/>
          <w:lang w:eastAsia="zh-CN"/>
        </w:rPr>
        <w:t>美元</w:t>
      </w:r>
      <w:r w:rsidRPr="00D70B6B">
        <w:rPr>
          <w:rFonts w:ascii="微软雅黑" w:eastAsia="微软雅黑" w:hAnsi="微软雅黑" w:cs="微软雅黑"/>
          <w:spacing w:val="12"/>
          <w:lang w:eastAsia="zh-CN"/>
        </w:rPr>
        <w:t>/</w:t>
      </w:r>
      <w:r w:rsidRPr="00D70B6B">
        <w:rPr>
          <w:rFonts w:ascii="微软雅黑" w:eastAsia="微软雅黑" w:hAnsi="微软雅黑" w:cs="微软雅黑" w:hint="eastAsia"/>
          <w:spacing w:val="12"/>
          <w:lang w:eastAsia="zh-CN"/>
        </w:rPr>
        <w:t>盎司，创一个月新低，</w:t>
      </w:r>
      <w:r w:rsidRPr="00D70B6B">
        <w:rPr>
          <w:rFonts w:ascii="微软雅黑" w:eastAsia="微软雅黑" w:hAnsi="微软雅黑" w:cs="微软雅黑"/>
          <w:spacing w:val="12"/>
          <w:lang w:eastAsia="zh-CN"/>
        </w:rPr>
        <w:t>COMEX</w:t>
      </w:r>
      <w:r w:rsidRPr="00D70B6B">
        <w:rPr>
          <w:rFonts w:ascii="微软雅黑" w:eastAsia="微软雅黑" w:hAnsi="微软雅黑" w:cs="微软雅黑" w:hint="eastAsia"/>
          <w:spacing w:val="12"/>
          <w:lang w:eastAsia="zh-CN"/>
        </w:rPr>
        <w:t>白银期货跌</w:t>
      </w:r>
      <w:r w:rsidRPr="00D70B6B">
        <w:rPr>
          <w:rFonts w:ascii="微软雅黑" w:eastAsia="微软雅黑" w:hAnsi="微软雅黑" w:cs="微软雅黑"/>
          <w:spacing w:val="12"/>
          <w:lang w:eastAsia="zh-CN"/>
        </w:rPr>
        <w:t>2.15%</w:t>
      </w:r>
      <w:r w:rsidRPr="00D70B6B">
        <w:rPr>
          <w:rFonts w:ascii="微软雅黑" w:eastAsia="微软雅黑" w:hAnsi="微软雅黑" w:cs="微软雅黑" w:hint="eastAsia"/>
          <w:spacing w:val="12"/>
          <w:lang w:eastAsia="zh-CN"/>
        </w:rPr>
        <w:t>报</w:t>
      </w:r>
      <w:r w:rsidRPr="00D70B6B">
        <w:rPr>
          <w:rFonts w:ascii="微软雅黑" w:eastAsia="微软雅黑" w:hAnsi="微软雅黑" w:cs="微软雅黑"/>
          <w:spacing w:val="12"/>
          <w:lang w:eastAsia="zh-CN"/>
        </w:rPr>
        <w:t>32.39</w:t>
      </w:r>
      <w:r w:rsidRPr="00D70B6B">
        <w:rPr>
          <w:rFonts w:ascii="微软雅黑" w:eastAsia="微软雅黑" w:hAnsi="微软雅黑" w:cs="微软雅黑" w:hint="eastAsia"/>
          <w:spacing w:val="12"/>
          <w:lang w:eastAsia="zh-CN"/>
        </w:rPr>
        <w:t>美元</w:t>
      </w:r>
      <w:r w:rsidRPr="00D70B6B">
        <w:rPr>
          <w:rFonts w:ascii="微软雅黑" w:eastAsia="微软雅黑" w:hAnsi="微软雅黑" w:cs="微软雅黑"/>
          <w:spacing w:val="12"/>
          <w:lang w:eastAsia="zh-CN"/>
        </w:rPr>
        <w:t>/</w:t>
      </w:r>
      <w:r w:rsidRPr="00D70B6B">
        <w:rPr>
          <w:rFonts w:ascii="微软雅黑" w:eastAsia="微软雅黑" w:hAnsi="微软雅黑" w:cs="微软雅黑" w:hint="eastAsia"/>
          <w:spacing w:val="12"/>
          <w:lang w:eastAsia="zh-CN"/>
        </w:rPr>
        <w:t>盎司。地缘方面，俄乌首轮停火谈判即将展开，俄乌局势的缓和预期进一步削弱了黄金的避险需求。</w:t>
      </w:r>
      <w:proofErr w:type="gramStart"/>
      <w:r w:rsidRPr="00D70B6B">
        <w:rPr>
          <w:rFonts w:ascii="微软雅黑" w:eastAsia="微软雅黑" w:hAnsi="微软雅黑" w:cs="微软雅黑" w:hint="eastAsia"/>
          <w:spacing w:val="12"/>
          <w:lang w:eastAsia="zh-CN"/>
        </w:rPr>
        <w:t>特朗普</w:t>
      </w:r>
      <w:proofErr w:type="gramEnd"/>
      <w:r w:rsidRPr="00D70B6B">
        <w:rPr>
          <w:rFonts w:ascii="微软雅黑" w:eastAsia="微软雅黑" w:hAnsi="微软雅黑" w:cs="微软雅黑" w:hint="eastAsia"/>
          <w:spacing w:val="12"/>
          <w:lang w:eastAsia="zh-CN"/>
        </w:rPr>
        <w:t>周二访问沙特阿拉伯并达成</w:t>
      </w:r>
      <w:r w:rsidRPr="00D70B6B">
        <w:rPr>
          <w:rFonts w:ascii="微软雅黑" w:eastAsia="微软雅黑" w:hAnsi="微软雅黑" w:cs="微软雅黑"/>
          <w:spacing w:val="12"/>
          <w:lang w:eastAsia="zh-CN"/>
        </w:rPr>
        <w:t>6000</w:t>
      </w:r>
      <w:r w:rsidRPr="00D70B6B">
        <w:rPr>
          <w:rFonts w:ascii="微软雅黑" w:eastAsia="微软雅黑" w:hAnsi="微软雅黑" w:cs="微软雅黑" w:hint="eastAsia"/>
          <w:spacing w:val="12"/>
          <w:lang w:eastAsia="zh-CN"/>
        </w:rPr>
        <w:t>亿美元的贸易协议，全球贸易格局持续缓解，对金价形成额外压力。关税方面，中国自</w:t>
      </w:r>
      <w:r w:rsidRPr="00D70B6B">
        <w:rPr>
          <w:rFonts w:ascii="微软雅黑" w:eastAsia="微软雅黑" w:hAnsi="微软雅黑" w:cs="微软雅黑"/>
          <w:spacing w:val="12"/>
          <w:lang w:eastAsia="zh-CN"/>
        </w:rPr>
        <w:t>5</w:t>
      </w:r>
      <w:r w:rsidRPr="00D70B6B">
        <w:rPr>
          <w:rFonts w:ascii="微软雅黑" w:eastAsia="微软雅黑" w:hAnsi="微软雅黑" w:cs="微软雅黑" w:hint="eastAsia"/>
          <w:spacing w:val="12"/>
          <w:lang w:eastAsia="zh-CN"/>
        </w:rPr>
        <w:t>月</w:t>
      </w:r>
      <w:r w:rsidRPr="00D70B6B">
        <w:rPr>
          <w:rFonts w:ascii="微软雅黑" w:eastAsia="微软雅黑" w:hAnsi="微软雅黑" w:cs="微软雅黑"/>
          <w:spacing w:val="12"/>
          <w:lang w:eastAsia="zh-CN"/>
        </w:rPr>
        <w:t>14</w:t>
      </w:r>
      <w:r w:rsidRPr="00D70B6B">
        <w:rPr>
          <w:rFonts w:ascii="微软雅黑" w:eastAsia="微软雅黑" w:hAnsi="微软雅黑" w:cs="微软雅黑" w:hint="eastAsia"/>
          <w:spacing w:val="12"/>
          <w:lang w:eastAsia="zh-CN"/>
        </w:rPr>
        <w:t>日起暂停</w:t>
      </w:r>
      <w:r w:rsidRPr="00D70B6B">
        <w:rPr>
          <w:rFonts w:ascii="微软雅黑" w:eastAsia="微软雅黑" w:hAnsi="微软雅黑" w:cs="微软雅黑"/>
          <w:spacing w:val="12"/>
          <w:lang w:eastAsia="zh-CN"/>
        </w:rPr>
        <w:t>28</w:t>
      </w:r>
      <w:r w:rsidRPr="00D70B6B">
        <w:rPr>
          <w:rFonts w:ascii="微软雅黑" w:eastAsia="微软雅黑" w:hAnsi="微软雅黑" w:cs="微软雅黑" w:hint="eastAsia"/>
          <w:spacing w:val="12"/>
          <w:lang w:eastAsia="zh-CN"/>
        </w:rPr>
        <w:t>家美国实体列入出口管制管控名单</w:t>
      </w:r>
      <w:r w:rsidRPr="00D70B6B">
        <w:rPr>
          <w:rFonts w:ascii="微软雅黑" w:eastAsia="微软雅黑" w:hAnsi="微软雅黑" w:cs="微软雅黑"/>
          <w:spacing w:val="12"/>
          <w:lang w:eastAsia="zh-CN"/>
        </w:rPr>
        <w:t>90</w:t>
      </w:r>
      <w:r w:rsidRPr="00D70B6B">
        <w:rPr>
          <w:rFonts w:ascii="微软雅黑" w:eastAsia="微软雅黑" w:hAnsi="微软雅黑" w:cs="微软雅黑" w:hint="eastAsia"/>
          <w:spacing w:val="12"/>
          <w:lang w:eastAsia="zh-CN"/>
        </w:rPr>
        <w:t>天，暂停</w:t>
      </w:r>
      <w:r w:rsidRPr="00D70B6B">
        <w:rPr>
          <w:rFonts w:ascii="微软雅黑" w:eastAsia="微软雅黑" w:hAnsi="微软雅黑" w:cs="微软雅黑"/>
          <w:spacing w:val="12"/>
          <w:lang w:eastAsia="zh-CN"/>
        </w:rPr>
        <w:t>17</w:t>
      </w:r>
      <w:r w:rsidRPr="00D70B6B">
        <w:rPr>
          <w:rFonts w:ascii="微软雅黑" w:eastAsia="微软雅黑" w:hAnsi="微软雅黑" w:cs="微软雅黑" w:hint="eastAsia"/>
          <w:spacing w:val="12"/>
          <w:lang w:eastAsia="zh-CN"/>
        </w:rPr>
        <w:t>家美国实体不可靠实体清单措施</w:t>
      </w:r>
      <w:r w:rsidRPr="00D70B6B">
        <w:rPr>
          <w:rFonts w:ascii="微软雅黑" w:eastAsia="微软雅黑" w:hAnsi="微软雅黑" w:cs="微软雅黑"/>
          <w:spacing w:val="12"/>
          <w:lang w:eastAsia="zh-CN"/>
        </w:rPr>
        <w:t>90</w:t>
      </w:r>
      <w:r w:rsidRPr="00D70B6B">
        <w:rPr>
          <w:rFonts w:ascii="微软雅黑" w:eastAsia="微软雅黑" w:hAnsi="微软雅黑" w:cs="微软雅黑" w:hint="eastAsia"/>
          <w:spacing w:val="12"/>
          <w:lang w:eastAsia="zh-CN"/>
        </w:rPr>
        <w:t>天。中美贸易形势持续缓和，市场风险偏好大幅抬升，对金价造成施压。宏观数据方面，隔夜暂无重要经济数据公布，</w:t>
      </w:r>
      <w:proofErr w:type="gramStart"/>
      <w:r w:rsidRPr="00D70B6B">
        <w:rPr>
          <w:rFonts w:ascii="微软雅黑" w:eastAsia="微软雅黑" w:hAnsi="微软雅黑" w:cs="微软雅黑" w:hint="eastAsia"/>
          <w:spacing w:val="12"/>
          <w:lang w:eastAsia="zh-CN"/>
        </w:rPr>
        <w:t>此前公布</w:t>
      </w:r>
      <w:proofErr w:type="gramEnd"/>
      <w:r w:rsidRPr="00D70B6B">
        <w:rPr>
          <w:rFonts w:ascii="微软雅黑" w:eastAsia="微软雅黑" w:hAnsi="微软雅黑" w:cs="微软雅黑" w:hint="eastAsia"/>
          <w:spacing w:val="12"/>
          <w:lang w:eastAsia="zh-CN"/>
        </w:rPr>
        <w:t>的美国</w:t>
      </w:r>
      <w:r w:rsidRPr="00D70B6B">
        <w:rPr>
          <w:rFonts w:ascii="微软雅黑" w:eastAsia="微软雅黑" w:hAnsi="微软雅黑" w:cs="微软雅黑"/>
          <w:spacing w:val="12"/>
          <w:lang w:eastAsia="zh-CN"/>
        </w:rPr>
        <w:t>4</w:t>
      </w:r>
      <w:r w:rsidRPr="00D70B6B">
        <w:rPr>
          <w:rFonts w:ascii="微软雅黑" w:eastAsia="微软雅黑" w:hAnsi="微软雅黑" w:cs="微软雅黑" w:hint="eastAsia"/>
          <w:spacing w:val="12"/>
          <w:lang w:eastAsia="zh-CN"/>
        </w:rPr>
        <w:t>月</w:t>
      </w:r>
      <w:r w:rsidRPr="00D70B6B">
        <w:rPr>
          <w:rFonts w:ascii="微软雅黑" w:eastAsia="微软雅黑" w:hAnsi="微软雅黑" w:cs="微软雅黑"/>
          <w:spacing w:val="12"/>
          <w:lang w:eastAsia="zh-CN"/>
        </w:rPr>
        <w:t>CPI</w:t>
      </w:r>
      <w:r w:rsidRPr="00D70B6B">
        <w:rPr>
          <w:rFonts w:ascii="微软雅黑" w:eastAsia="微软雅黑" w:hAnsi="微软雅黑" w:cs="微软雅黑" w:hint="eastAsia"/>
          <w:spacing w:val="12"/>
          <w:lang w:eastAsia="zh-CN"/>
        </w:rPr>
        <w:t>数据延续放缓趋势，关税相关的价格压力尚未在经济数据中显现，美国在全球贸易紧张局势加剧期间出现消费需求疲软迹象，核心通胀的某些分项仍具粘性，预计关税的通胀效应将于</w:t>
      </w:r>
      <w:r w:rsidRPr="00D70B6B">
        <w:rPr>
          <w:rFonts w:ascii="微软雅黑" w:eastAsia="微软雅黑" w:hAnsi="微软雅黑" w:cs="微软雅黑"/>
          <w:spacing w:val="12"/>
          <w:lang w:eastAsia="zh-CN"/>
        </w:rPr>
        <w:t>5</w:t>
      </w:r>
      <w:r w:rsidRPr="00D70B6B">
        <w:rPr>
          <w:rFonts w:ascii="微软雅黑" w:eastAsia="微软雅黑" w:hAnsi="微软雅黑" w:cs="微软雅黑" w:hint="eastAsia"/>
          <w:spacing w:val="12"/>
          <w:lang w:eastAsia="zh-CN"/>
        </w:rPr>
        <w:t>月后逐步体现于数据中。展望未来，价格水平的趋于平缓为美联储后续的</w:t>
      </w:r>
      <w:proofErr w:type="gramStart"/>
      <w:r w:rsidRPr="00D70B6B">
        <w:rPr>
          <w:rFonts w:ascii="微软雅黑" w:eastAsia="微软雅黑" w:hAnsi="微软雅黑" w:cs="微软雅黑" w:hint="eastAsia"/>
          <w:spacing w:val="12"/>
          <w:lang w:eastAsia="zh-CN"/>
        </w:rPr>
        <w:t>降息进程</w:t>
      </w:r>
      <w:proofErr w:type="gramEnd"/>
      <w:r w:rsidRPr="00D70B6B">
        <w:rPr>
          <w:rFonts w:ascii="微软雅黑" w:eastAsia="微软雅黑" w:hAnsi="微软雅黑" w:cs="微软雅黑" w:hint="eastAsia"/>
          <w:spacing w:val="12"/>
          <w:lang w:eastAsia="zh-CN"/>
        </w:rPr>
        <w:t>提供依据。中美双方达成贸易协议并大幅下调关税税率，美国经济</w:t>
      </w:r>
      <w:proofErr w:type="gramStart"/>
      <w:r w:rsidRPr="00D70B6B">
        <w:rPr>
          <w:rFonts w:ascii="微软雅黑" w:eastAsia="微软雅黑" w:hAnsi="微软雅黑" w:cs="微软雅黑" w:hint="eastAsia"/>
          <w:spacing w:val="12"/>
          <w:lang w:eastAsia="zh-CN"/>
        </w:rPr>
        <w:t>滞</w:t>
      </w:r>
      <w:proofErr w:type="gramEnd"/>
      <w:r w:rsidRPr="00D70B6B">
        <w:rPr>
          <w:rFonts w:ascii="微软雅黑" w:eastAsia="微软雅黑" w:hAnsi="微软雅黑" w:cs="微软雅黑" w:hint="eastAsia"/>
          <w:spacing w:val="12"/>
          <w:lang w:eastAsia="zh-CN"/>
        </w:rPr>
        <w:t>涨风险下行，若后续关税政策不存在较大的变数且经济数据释放转弱信号，美联储或由当前</w:t>
      </w:r>
      <w:proofErr w:type="gramStart"/>
      <w:r w:rsidRPr="00D70B6B">
        <w:rPr>
          <w:rFonts w:ascii="微软雅黑" w:eastAsia="微软雅黑" w:hAnsi="微软雅黑" w:cs="微软雅黑" w:hint="eastAsia"/>
          <w:spacing w:val="12"/>
          <w:lang w:eastAsia="zh-CN"/>
        </w:rPr>
        <w:t>的偏鹰基调</w:t>
      </w:r>
      <w:proofErr w:type="gramEnd"/>
      <w:r w:rsidRPr="00D70B6B">
        <w:rPr>
          <w:rFonts w:ascii="微软雅黑" w:eastAsia="微软雅黑" w:hAnsi="微软雅黑" w:cs="微软雅黑" w:hint="eastAsia"/>
          <w:spacing w:val="12"/>
          <w:lang w:eastAsia="zh-CN"/>
        </w:rPr>
        <w:t>转为鸽派，并开启新一轮的降息周期，中长期利多金价短期内黄金受中美关税乐观预期影响或相对承压，回调压力仍存。白银方面，受全球贸易格局缓和预期提振，白银的工业和商品属性的提振支撑银价，但受金价的联动效应影响白银近期走势或仍呈现偏弱态势。操作上建议，暂时观望为主，</w:t>
      </w:r>
      <w:r w:rsidRPr="00D70B6B">
        <w:rPr>
          <w:rFonts w:ascii="微软雅黑" w:eastAsia="微软雅黑" w:hAnsi="微软雅黑" w:cs="微软雅黑"/>
          <w:spacing w:val="12"/>
          <w:lang w:eastAsia="zh-CN"/>
        </w:rPr>
        <w:t>COMEX</w:t>
      </w:r>
      <w:r w:rsidRPr="00D70B6B">
        <w:rPr>
          <w:rFonts w:ascii="微软雅黑" w:eastAsia="微软雅黑" w:hAnsi="微软雅黑" w:cs="微软雅黑" w:hint="eastAsia"/>
          <w:spacing w:val="12"/>
          <w:lang w:eastAsia="zh-CN"/>
        </w:rPr>
        <w:t>黄金期货关注区间：</w:t>
      </w:r>
      <w:r w:rsidRPr="00D70B6B">
        <w:rPr>
          <w:rFonts w:ascii="微软雅黑" w:eastAsia="微软雅黑" w:hAnsi="微软雅黑" w:cs="微软雅黑"/>
          <w:spacing w:val="12"/>
          <w:lang w:eastAsia="zh-CN"/>
        </w:rPr>
        <w:t>3100-3250</w:t>
      </w:r>
      <w:r w:rsidRPr="00D70B6B">
        <w:rPr>
          <w:rFonts w:ascii="微软雅黑" w:eastAsia="微软雅黑" w:hAnsi="微软雅黑" w:cs="微软雅黑" w:hint="eastAsia"/>
          <w:spacing w:val="12"/>
          <w:lang w:eastAsia="zh-CN"/>
        </w:rPr>
        <w:t>美元</w:t>
      </w:r>
      <w:r w:rsidRPr="00D70B6B">
        <w:rPr>
          <w:rFonts w:ascii="微软雅黑" w:eastAsia="微软雅黑" w:hAnsi="微软雅黑" w:cs="微软雅黑"/>
          <w:spacing w:val="12"/>
          <w:lang w:eastAsia="zh-CN"/>
        </w:rPr>
        <w:t>/</w:t>
      </w:r>
      <w:r w:rsidRPr="00D70B6B">
        <w:rPr>
          <w:rFonts w:ascii="微软雅黑" w:eastAsia="微软雅黑" w:hAnsi="微软雅黑" w:cs="微软雅黑" w:hint="eastAsia"/>
          <w:spacing w:val="12"/>
          <w:lang w:eastAsia="zh-CN"/>
        </w:rPr>
        <w:t>盎司，</w:t>
      </w:r>
      <w:r w:rsidRPr="00D70B6B">
        <w:rPr>
          <w:rFonts w:ascii="微软雅黑" w:eastAsia="微软雅黑" w:hAnsi="微软雅黑" w:cs="微软雅黑"/>
          <w:spacing w:val="12"/>
          <w:lang w:eastAsia="zh-CN"/>
        </w:rPr>
        <w:t>COMEX</w:t>
      </w:r>
      <w:r w:rsidRPr="00D70B6B">
        <w:rPr>
          <w:rFonts w:ascii="微软雅黑" w:eastAsia="微软雅黑" w:hAnsi="微软雅黑" w:cs="微软雅黑" w:hint="eastAsia"/>
          <w:spacing w:val="12"/>
          <w:lang w:eastAsia="zh-CN"/>
        </w:rPr>
        <w:t>白银期货关注区间：</w:t>
      </w:r>
      <w:r w:rsidRPr="00D70B6B">
        <w:rPr>
          <w:rFonts w:ascii="微软雅黑" w:eastAsia="微软雅黑" w:hAnsi="微软雅黑" w:cs="微软雅黑"/>
          <w:spacing w:val="12"/>
          <w:lang w:eastAsia="zh-CN"/>
        </w:rPr>
        <w:t>32-34</w:t>
      </w:r>
      <w:r w:rsidRPr="00D70B6B">
        <w:rPr>
          <w:rFonts w:ascii="微软雅黑" w:eastAsia="微软雅黑" w:hAnsi="微软雅黑" w:cs="微软雅黑" w:hint="eastAsia"/>
          <w:spacing w:val="12"/>
          <w:lang w:eastAsia="zh-CN"/>
        </w:rPr>
        <w:t>美元</w:t>
      </w:r>
      <w:r w:rsidRPr="00D70B6B">
        <w:rPr>
          <w:rFonts w:ascii="微软雅黑" w:eastAsia="微软雅黑" w:hAnsi="微软雅黑" w:cs="微软雅黑"/>
          <w:spacing w:val="12"/>
          <w:lang w:eastAsia="zh-CN"/>
        </w:rPr>
        <w:t>/</w:t>
      </w:r>
      <w:r w:rsidRPr="00D70B6B">
        <w:rPr>
          <w:rFonts w:ascii="微软雅黑" w:eastAsia="微软雅黑" w:hAnsi="微软雅黑" w:cs="微软雅黑" w:hint="eastAsia"/>
          <w:spacing w:val="12"/>
          <w:lang w:eastAsia="zh-CN"/>
        </w:rPr>
        <w:t>盎司。</w:t>
      </w:r>
      <w:bookmarkStart w:id="1" w:name="_GoBack"/>
      <w:bookmarkEnd w:id="1"/>
    </w:p>
    <w:p w14:paraId="6AF3D94C" w14:textId="2C6DF123"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C732B05" w:rsidR="007A477E" w:rsidRDefault="00D70B6B"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1797B">
        <w:rPr>
          <w:rFonts w:ascii="黑体" w:eastAsia="黑体" w:hAnsi="黑体"/>
          <w:noProof/>
          <w:sz w:val="20"/>
          <w:szCs w:val="20"/>
        </w:rPr>
        <w:lastRenderedPageBreak/>
        <w:drawing>
          <wp:inline distT="0" distB="0" distL="0" distR="0" wp14:anchorId="694650B5" wp14:editId="49930D30">
            <wp:extent cx="4838700" cy="2138680"/>
            <wp:effectExtent l="0" t="0" r="0" b="0"/>
            <wp:docPr id="1920565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13868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8BC45F6" w14:textId="77777777" w:rsidR="00FD7967" w:rsidRDefault="00FD7967" w:rsidP="00FD7967">
      <w:pPr>
        <w:spacing w:before="103" w:line="256" w:lineRule="auto"/>
        <w:ind w:right="210" w:firstLine="468"/>
        <w:jc w:val="both"/>
        <w:rPr>
          <w:rFonts w:ascii="微软雅黑" w:eastAsia="微软雅黑" w:hAnsi="微软雅黑" w:cs="微软雅黑"/>
          <w:noProof/>
          <w:spacing w:val="7"/>
          <w:lang w:eastAsia="zh-CN"/>
        </w:rPr>
      </w:pPr>
      <w:r w:rsidRPr="00FD7967">
        <w:rPr>
          <w:rFonts w:ascii="微软雅黑" w:eastAsia="微软雅黑" w:hAnsi="微软雅黑" w:cs="微软雅黑" w:hint="eastAsia"/>
          <w:noProof/>
          <w:spacing w:val="7"/>
          <w:lang w:eastAsia="zh-CN"/>
        </w:rPr>
        <w:t>洲际交易所</w:t>
      </w:r>
      <w:r w:rsidRPr="00FD7967">
        <w:rPr>
          <w:rFonts w:ascii="微软雅黑" w:eastAsia="微软雅黑" w:hAnsi="微软雅黑" w:cs="微软雅黑"/>
          <w:noProof/>
          <w:spacing w:val="7"/>
          <w:lang w:eastAsia="zh-CN"/>
        </w:rPr>
        <w:t>(ICE)</w:t>
      </w:r>
      <w:r w:rsidRPr="00FD7967">
        <w:rPr>
          <w:rFonts w:ascii="微软雅黑" w:eastAsia="微软雅黑" w:hAnsi="微软雅黑" w:cs="微软雅黑" w:hint="eastAsia"/>
          <w:noProof/>
          <w:spacing w:val="7"/>
          <w:lang w:eastAsia="zh-CN"/>
        </w:rPr>
        <w:t>原糖期货收跌，市场人士关注巴西糖产出潜力。</w:t>
      </w:r>
      <w:r w:rsidRPr="00FD7967">
        <w:rPr>
          <w:rFonts w:ascii="微软雅黑" w:eastAsia="微软雅黑" w:hAnsi="微软雅黑" w:cs="微软雅黑"/>
          <w:noProof/>
          <w:spacing w:val="7"/>
          <w:lang w:eastAsia="zh-CN"/>
        </w:rPr>
        <w:t>ICE</w:t>
      </w:r>
      <w:r w:rsidRPr="00FD7967">
        <w:rPr>
          <w:rFonts w:ascii="微软雅黑" w:eastAsia="微软雅黑" w:hAnsi="微软雅黑" w:cs="微软雅黑" w:hint="eastAsia"/>
          <w:noProof/>
          <w:spacing w:val="7"/>
          <w:lang w:eastAsia="zh-CN"/>
        </w:rPr>
        <w:t>交投最活跃的</w:t>
      </w:r>
      <w:r w:rsidRPr="00FD7967">
        <w:rPr>
          <w:rFonts w:ascii="微软雅黑" w:eastAsia="微软雅黑" w:hAnsi="微软雅黑" w:cs="微软雅黑"/>
          <w:noProof/>
          <w:spacing w:val="7"/>
          <w:lang w:eastAsia="zh-CN"/>
        </w:rPr>
        <w:t>7</w:t>
      </w:r>
      <w:r w:rsidRPr="00FD7967">
        <w:rPr>
          <w:rFonts w:ascii="微软雅黑" w:eastAsia="微软雅黑" w:hAnsi="微软雅黑" w:cs="微软雅黑" w:hint="eastAsia"/>
          <w:noProof/>
          <w:spacing w:val="7"/>
          <w:lang w:eastAsia="zh-CN"/>
        </w:rPr>
        <w:t>月原糖期货合约下跌</w:t>
      </w:r>
      <w:r w:rsidRPr="00FD7967">
        <w:rPr>
          <w:rFonts w:ascii="微软雅黑" w:eastAsia="微软雅黑" w:hAnsi="微软雅黑" w:cs="微软雅黑"/>
          <w:noProof/>
          <w:spacing w:val="7"/>
          <w:lang w:eastAsia="zh-CN"/>
        </w:rPr>
        <w:t>0.16</w:t>
      </w:r>
      <w:r w:rsidRPr="00FD7967">
        <w:rPr>
          <w:rFonts w:ascii="微软雅黑" w:eastAsia="微软雅黑" w:hAnsi="微软雅黑" w:cs="微软雅黑" w:hint="eastAsia"/>
          <w:noProof/>
          <w:spacing w:val="7"/>
          <w:lang w:eastAsia="zh-CN"/>
        </w:rPr>
        <w:t>美分或</w:t>
      </w:r>
      <w:r w:rsidRPr="00FD7967">
        <w:rPr>
          <w:rFonts w:ascii="微软雅黑" w:eastAsia="微软雅黑" w:hAnsi="微软雅黑" w:cs="微软雅黑"/>
          <w:noProof/>
          <w:spacing w:val="7"/>
          <w:lang w:eastAsia="zh-CN"/>
        </w:rPr>
        <w:t>0.88%</w:t>
      </w:r>
      <w:r w:rsidRPr="00FD7967">
        <w:rPr>
          <w:rFonts w:ascii="微软雅黑" w:eastAsia="微软雅黑" w:hAnsi="微软雅黑" w:cs="微软雅黑" w:hint="eastAsia"/>
          <w:noProof/>
          <w:spacing w:val="7"/>
          <w:lang w:eastAsia="zh-CN"/>
        </w:rPr>
        <w:t>，结算价报每磅</w:t>
      </w:r>
      <w:r w:rsidRPr="00FD7967">
        <w:rPr>
          <w:rFonts w:ascii="微软雅黑" w:eastAsia="微软雅黑" w:hAnsi="微软雅黑" w:cs="微软雅黑"/>
          <w:noProof/>
          <w:spacing w:val="7"/>
          <w:lang w:eastAsia="zh-CN"/>
        </w:rPr>
        <w:t>18.06</w:t>
      </w:r>
      <w:r w:rsidRPr="00FD7967">
        <w:rPr>
          <w:rFonts w:ascii="微软雅黑" w:eastAsia="微软雅黑" w:hAnsi="微软雅黑" w:cs="微软雅黑" w:hint="eastAsia"/>
          <w:noProof/>
          <w:spacing w:val="7"/>
          <w:lang w:eastAsia="zh-CN"/>
        </w:rPr>
        <w:t>美分，盘中追平周二的盘中高位每磅</w:t>
      </w:r>
      <w:r w:rsidRPr="00FD7967">
        <w:rPr>
          <w:rFonts w:ascii="微软雅黑" w:eastAsia="微软雅黑" w:hAnsi="微软雅黑" w:cs="微软雅黑"/>
          <w:noProof/>
          <w:spacing w:val="7"/>
          <w:lang w:eastAsia="zh-CN"/>
        </w:rPr>
        <w:t>18.29</w:t>
      </w:r>
      <w:r w:rsidRPr="00FD7967">
        <w:rPr>
          <w:rFonts w:ascii="微软雅黑" w:eastAsia="微软雅黑" w:hAnsi="微软雅黑" w:cs="微软雅黑" w:hint="eastAsia"/>
          <w:noProof/>
          <w:spacing w:val="7"/>
          <w:lang w:eastAsia="zh-CN"/>
        </w:rPr>
        <w:t>美分。</w:t>
      </w:r>
      <w:r w:rsidRPr="00FD7967">
        <w:rPr>
          <w:rFonts w:ascii="微软雅黑" w:eastAsia="微软雅黑" w:hAnsi="微软雅黑" w:cs="微软雅黑"/>
          <w:noProof/>
          <w:spacing w:val="7"/>
          <w:lang w:eastAsia="zh-CN"/>
        </w:rPr>
        <w:t>8</w:t>
      </w:r>
      <w:r w:rsidRPr="00FD7967">
        <w:rPr>
          <w:rFonts w:ascii="微软雅黑" w:eastAsia="微软雅黑" w:hAnsi="微软雅黑" w:cs="微软雅黑" w:hint="eastAsia"/>
          <w:noProof/>
          <w:spacing w:val="7"/>
          <w:lang w:eastAsia="zh-CN"/>
        </w:rPr>
        <w:t>月白糖期货合约收跌</w:t>
      </w:r>
      <w:r w:rsidRPr="00FD7967">
        <w:rPr>
          <w:rFonts w:ascii="微软雅黑" w:eastAsia="微软雅黑" w:hAnsi="微软雅黑" w:cs="微软雅黑"/>
          <w:noProof/>
          <w:spacing w:val="7"/>
          <w:lang w:eastAsia="zh-CN"/>
        </w:rPr>
        <w:t>1.2%</w:t>
      </w:r>
      <w:r w:rsidRPr="00FD7967">
        <w:rPr>
          <w:rFonts w:ascii="微软雅黑" w:eastAsia="微软雅黑" w:hAnsi="微软雅黑" w:cs="微软雅黑" w:hint="eastAsia"/>
          <w:noProof/>
          <w:spacing w:val="7"/>
          <w:lang w:eastAsia="zh-CN"/>
        </w:rPr>
        <w:t>，至每吨</w:t>
      </w:r>
      <w:r w:rsidRPr="00FD7967">
        <w:rPr>
          <w:rFonts w:ascii="微软雅黑" w:eastAsia="微软雅黑" w:hAnsi="微软雅黑" w:cs="微软雅黑"/>
          <w:noProof/>
          <w:spacing w:val="7"/>
          <w:lang w:eastAsia="zh-CN"/>
        </w:rPr>
        <w:t>503.90</w:t>
      </w:r>
      <w:r w:rsidRPr="00FD7967">
        <w:rPr>
          <w:rFonts w:ascii="微软雅黑" w:eastAsia="微软雅黑" w:hAnsi="微软雅黑" w:cs="微软雅黑" w:hint="eastAsia"/>
          <w:noProof/>
          <w:spacing w:val="7"/>
          <w:lang w:eastAsia="zh-CN"/>
        </w:rPr>
        <w:t>美元。巴西港口等待装运食糖的船只数量为</w:t>
      </w:r>
      <w:r w:rsidRPr="00FD7967">
        <w:rPr>
          <w:rFonts w:ascii="微软雅黑" w:eastAsia="微软雅黑" w:hAnsi="微软雅黑" w:cs="微软雅黑"/>
          <w:noProof/>
          <w:spacing w:val="7"/>
          <w:lang w:eastAsia="zh-CN"/>
        </w:rPr>
        <w:t>64</w:t>
      </w:r>
      <w:r w:rsidRPr="00FD7967">
        <w:rPr>
          <w:rFonts w:ascii="微软雅黑" w:eastAsia="微软雅黑" w:hAnsi="微软雅黑" w:cs="微软雅黑" w:hint="eastAsia"/>
          <w:noProof/>
          <w:spacing w:val="7"/>
          <w:lang w:eastAsia="zh-CN"/>
        </w:rPr>
        <w:t>艘，此前一周为</w:t>
      </w:r>
      <w:r w:rsidRPr="00FD7967">
        <w:rPr>
          <w:rFonts w:ascii="微软雅黑" w:eastAsia="微软雅黑" w:hAnsi="微软雅黑" w:cs="微软雅黑"/>
          <w:noProof/>
          <w:spacing w:val="7"/>
          <w:lang w:eastAsia="zh-CN"/>
        </w:rPr>
        <w:t>59</w:t>
      </w:r>
      <w:r w:rsidRPr="00FD7967">
        <w:rPr>
          <w:rFonts w:ascii="微软雅黑" w:eastAsia="微软雅黑" w:hAnsi="微软雅黑" w:cs="微软雅黑" w:hint="eastAsia"/>
          <w:noProof/>
          <w:spacing w:val="7"/>
          <w:lang w:eastAsia="zh-CN"/>
        </w:rPr>
        <w:t>艘。港口等待装运的食糖数量为</w:t>
      </w:r>
      <w:r w:rsidRPr="00FD7967">
        <w:rPr>
          <w:rFonts w:ascii="微软雅黑" w:eastAsia="微软雅黑" w:hAnsi="微软雅黑" w:cs="微软雅黑"/>
          <w:noProof/>
          <w:spacing w:val="7"/>
          <w:lang w:eastAsia="zh-CN"/>
        </w:rPr>
        <w:t>248.48</w:t>
      </w:r>
      <w:r w:rsidRPr="00FD7967">
        <w:rPr>
          <w:rFonts w:ascii="微软雅黑" w:eastAsia="微软雅黑" w:hAnsi="微软雅黑" w:cs="微软雅黑" w:hint="eastAsia"/>
          <w:noProof/>
          <w:spacing w:val="7"/>
          <w:lang w:eastAsia="zh-CN"/>
        </w:rPr>
        <w:t>万吨，此前一周为</w:t>
      </w:r>
      <w:r w:rsidRPr="00FD7967">
        <w:rPr>
          <w:rFonts w:ascii="微软雅黑" w:eastAsia="微软雅黑" w:hAnsi="微软雅黑" w:cs="微软雅黑"/>
          <w:noProof/>
          <w:spacing w:val="7"/>
          <w:lang w:eastAsia="zh-CN"/>
        </w:rPr>
        <w:t>246.48</w:t>
      </w:r>
      <w:r w:rsidRPr="00FD7967">
        <w:rPr>
          <w:rFonts w:ascii="微软雅黑" w:eastAsia="微软雅黑" w:hAnsi="微软雅黑" w:cs="微软雅黑" w:hint="eastAsia"/>
          <w:noProof/>
          <w:spacing w:val="7"/>
          <w:lang w:eastAsia="zh-CN"/>
        </w:rPr>
        <w:t>万吨。在当周等待出口的食糖总量中，高等级原糖</w:t>
      </w:r>
      <w:r w:rsidRPr="00FD7967">
        <w:rPr>
          <w:rFonts w:ascii="微软雅黑" w:eastAsia="微软雅黑" w:hAnsi="微软雅黑" w:cs="微软雅黑"/>
          <w:noProof/>
          <w:spacing w:val="7"/>
          <w:lang w:eastAsia="zh-CN"/>
        </w:rPr>
        <w:t>(VHP)</w:t>
      </w:r>
      <w:r w:rsidRPr="00FD7967">
        <w:rPr>
          <w:rFonts w:ascii="微软雅黑" w:eastAsia="微软雅黑" w:hAnsi="微软雅黑" w:cs="微软雅黑" w:hint="eastAsia"/>
          <w:noProof/>
          <w:spacing w:val="7"/>
          <w:lang w:eastAsia="zh-CN"/>
        </w:rPr>
        <w:t>数量为</w:t>
      </w:r>
      <w:r w:rsidRPr="00FD7967">
        <w:rPr>
          <w:rFonts w:ascii="微软雅黑" w:eastAsia="微软雅黑" w:hAnsi="微软雅黑" w:cs="微软雅黑"/>
          <w:noProof/>
          <w:spacing w:val="7"/>
          <w:lang w:eastAsia="zh-CN"/>
        </w:rPr>
        <w:t>234.83</w:t>
      </w:r>
      <w:r w:rsidRPr="00FD7967">
        <w:rPr>
          <w:rFonts w:ascii="微软雅黑" w:eastAsia="微软雅黑" w:hAnsi="微软雅黑" w:cs="微软雅黑" w:hint="eastAsia"/>
          <w:noProof/>
          <w:spacing w:val="7"/>
          <w:lang w:eastAsia="zh-CN"/>
        </w:rPr>
        <w:t>万吨根据</w:t>
      </w:r>
      <w:r w:rsidRPr="00FD7967">
        <w:rPr>
          <w:rFonts w:ascii="微软雅黑" w:eastAsia="微软雅黑" w:hAnsi="微软雅黑" w:cs="微软雅黑"/>
          <w:noProof/>
          <w:spacing w:val="7"/>
          <w:lang w:eastAsia="zh-CN"/>
        </w:rPr>
        <w:t>Wiiams</w:t>
      </w:r>
      <w:r w:rsidRPr="00FD7967">
        <w:rPr>
          <w:rFonts w:ascii="微软雅黑" w:eastAsia="微软雅黑" w:hAnsi="微软雅黑" w:cs="微软雅黑" w:hint="eastAsia"/>
          <w:noProof/>
          <w:spacing w:val="7"/>
          <w:lang w:eastAsia="zh-CN"/>
        </w:rPr>
        <w:t>发布的数据，桑托斯港等待出口的食糖数量为</w:t>
      </w:r>
      <w:r w:rsidRPr="00FD7967">
        <w:rPr>
          <w:rFonts w:ascii="微软雅黑" w:eastAsia="微软雅黑" w:hAnsi="微软雅黑" w:cs="微软雅黑"/>
          <w:noProof/>
          <w:spacing w:val="7"/>
          <w:lang w:eastAsia="zh-CN"/>
        </w:rPr>
        <w:t>157.39</w:t>
      </w:r>
      <w:r w:rsidRPr="00FD7967">
        <w:rPr>
          <w:rFonts w:ascii="微软雅黑" w:eastAsia="微软雅黑" w:hAnsi="微软雅黑" w:cs="微软雅黑" w:hint="eastAsia"/>
          <w:noProof/>
          <w:spacing w:val="7"/>
          <w:lang w:eastAsia="zh-CN"/>
        </w:rPr>
        <w:t>万吨，帕拉纳瓜港等待出口的食糖数量为</w:t>
      </w:r>
      <w:r w:rsidRPr="00FD7967">
        <w:rPr>
          <w:rFonts w:ascii="微软雅黑" w:eastAsia="微软雅黑" w:hAnsi="微软雅黑" w:cs="微软雅黑"/>
          <w:noProof/>
          <w:spacing w:val="7"/>
          <w:lang w:eastAsia="zh-CN"/>
        </w:rPr>
        <w:t>61.73</w:t>
      </w:r>
      <w:r w:rsidRPr="00FD7967">
        <w:rPr>
          <w:rFonts w:ascii="微软雅黑" w:eastAsia="微软雅黑" w:hAnsi="微软雅黑" w:cs="微软雅黑" w:hint="eastAsia"/>
          <w:noProof/>
          <w:spacing w:val="7"/>
          <w:lang w:eastAsia="zh-CN"/>
        </w:rPr>
        <w:t>万吨。美糖主力价格关注上方压力</w:t>
      </w:r>
      <w:r w:rsidRPr="00FD7967">
        <w:rPr>
          <w:rFonts w:ascii="微软雅黑" w:eastAsia="微软雅黑" w:hAnsi="微软雅黑" w:cs="微软雅黑"/>
          <w:noProof/>
          <w:spacing w:val="7"/>
          <w:lang w:eastAsia="zh-CN"/>
        </w:rPr>
        <w:t>21.0</w:t>
      </w:r>
      <w:r w:rsidRPr="00FD7967">
        <w:rPr>
          <w:rFonts w:ascii="微软雅黑" w:eastAsia="微软雅黑" w:hAnsi="微软雅黑" w:cs="微软雅黑" w:hint="eastAsia"/>
          <w:noProof/>
          <w:spacing w:val="7"/>
          <w:lang w:eastAsia="zh-CN"/>
        </w:rPr>
        <w:t>美分</w:t>
      </w:r>
      <w:r w:rsidRPr="00FD7967">
        <w:rPr>
          <w:rFonts w:ascii="微软雅黑" w:eastAsia="微软雅黑" w:hAnsi="微软雅黑" w:cs="微软雅黑"/>
          <w:noProof/>
          <w:spacing w:val="7"/>
          <w:lang w:eastAsia="zh-CN"/>
        </w:rPr>
        <w:t>/</w:t>
      </w:r>
      <w:r w:rsidRPr="00FD7967">
        <w:rPr>
          <w:rFonts w:ascii="微软雅黑" w:eastAsia="微软雅黑" w:hAnsi="微软雅黑" w:cs="微软雅黑" w:hint="eastAsia"/>
          <w:noProof/>
          <w:spacing w:val="7"/>
          <w:lang w:eastAsia="zh-CN"/>
        </w:rPr>
        <w:t>磅，下方支撑</w:t>
      </w:r>
      <w:r w:rsidRPr="00FD7967">
        <w:rPr>
          <w:rFonts w:ascii="微软雅黑" w:eastAsia="微软雅黑" w:hAnsi="微软雅黑" w:cs="微软雅黑"/>
          <w:noProof/>
          <w:spacing w:val="7"/>
          <w:lang w:eastAsia="zh-CN"/>
        </w:rPr>
        <w:t>16</w:t>
      </w:r>
      <w:r w:rsidRPr="00FD7967">
        <w:rPr>
          <w:rFonts w:ascii="微软雅黑" w:eastAsia="微软雅黑" w:hAnsi="微软雅黑" w:cs="微软雅黑" w:hint="eastAsia"/>
          <w:noProof/>
          <w:spacing w:val="7"/>
          <w:lang w:eastAsia="zh-CN"/>
        </w:rPr>
        <w:t>美分</w:t>
      </w:r>
      <w:r w:rsidRPr="00FD7967">
        <w:rPr>
          <w:rFonts w:ascii="微软雅黑" w:eastAsia="微软雅黑" w:hAnsi="微软雅黑" w:cs="微软雅黑"/>
          <w:noProof/>
          <w:spacing w:val="7"/>
          <w:lang w:eastAsia="zh-CN"/>
        </w:rPr>
        <w:t>/</w:t>
      </w:r>
      <w:r w:rsidRPr="00FD7967">
        <w:rPr>
          <w:rFonts w:ascii="微软雅黑" w:eastAsia="微软雅黑" w:hAnsi="微软雅黑" w:cs="微软雅黑" w:hint="eastAsia"/>
          <w:noProof/>
          <w:spacing w:val="7"/>
          <w:lang w:eastAsia="zh-CN"/>
        </w:rPr>
        <w:t>磅。建议</w:t>
      </w:r>
      <w:r w:rsidRPr="00FD7967">
        <w:rPr>
          <w:rFonts w:ascii="微软雅黑" w:eastAsia="微软雅黑" w:hAnsi="微软雅黑" w:cs="微软雅黑"/>
          <w:noProof/>
          <w:spacing w:val="7"/>
          <w:lang w:eastAsia="zh-CN"/>
        </w:rPr>
        <w:t>7</w:t>
      </w:r>
      <w:r w:rsidRPr="00FD7967">
        <w:rPr>
          <w:rFonts w:ascii="微软雅黑" w:eastAsia="微软雅黑" w:hAnsi="微软雅黑" w:cs="微软雅黑" w:hint="eastAsia"/>
          <w:noProof/>
          <w:spacing w:val="7"/>
          <w:lang w:eastAsia="zh-CN"/>
        </w:rPr>
        <w:t>月</w:t>
      </w:r>
      <w:r w:rsidRPr="00FD7967">
        <w:rPr>
          <w:rFonts w:ascii="微软雅黑" w:eastAsia="微软雅黑" w:hAnsi="微软雅黑" w:cs="微软雅黑"/>
          <w:noProof/>
          <w:spacing w:val="7"/>
          <w:lang w:eastAsia="zh-CN"/>
        </w:rPr>
        <w:t xml:space="preserve"> ICE </w:t>
      </w:r>
      <w:r w:rsidRPr="00FD7967">
        <w:rPr>
          <w:rFonts w:ascii="微软雅黑" w:eastAsia="微软雅黑" w:hAnsi="微软雅黑" w:cs="微软雅黑" w:hint="eastAsia"/>
          <w:noProof/>
          <w:spacing w:val="7"/>
          <w:lang w:eastAsia="zh-CN"/>
        </w:rPr>
        <w:t>期糖短期观望。</w:t>
      </w:r>
    </w:p>
    <w:p w14:paraId="4927669D" w14:textId="17984C85" w:rsidR="00674FE5" w:rsidRPr="007A477E" w:rsidRDefault="007A477E" w:rsidP="00FD7967">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1D39416C" w:rsidR="007A477E" w:rsidRPr="00CF1235" w:rsidRDefault="00FD7967" w:rsidP="001251A6">
      <w:pPr>
        <w:spacing w:before="103" w:line="256" w:lineRule="auto"/>
        <w:ind w:right="210"/>
        <w:jc w:val="center"/>
        <w:rPr>
          <w:rFonts w:ascii="微软雅黑" w:eastAsia="微软雅黑" w:hAnsi="微软雅黑" w:cs="微软雅黑"/>
          <w:spacing w:val="7"/>
          <w:lang w:eastAsia="zh-CN"/>
        </w:rPr>
      </w:pPr>
      <w:r w:rsidRPr="006073C2">
        <w:rPr>
          <w:noProof/>
          <w:lang w:eastAsia="zh-CN"/>
        </w:rPr>
        <w:drawing>
          <wp:inline distT="0" distB="0" distL="0" distR="0" wp14:anchorId="573BE38A" wp14:editId="029B5C86">
            <wp:extent cx="5276850" cy="1743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6A07689" w14:textId="77777777" w:rsidR="00FD7967" w:rsidRDefault="00FD7967" w:rsidP="00FD7967">
      <w:pPr>
        <w:spacing w:before="103" w:line="256" w:lineRule="auto"/>
        <w:ind w:right="210" w:firstLine="448"/>
        <w:rPr>
          <w:rFonts w:ascii="微软雅黑" w:eastAsia="微软雅黑" w:hAnsi="微软雅黑" w:cs="微软雅黑"/>
          <w:noProof/>
          <w:spacing w:val="7"/>
          <w:lang w:eastAsia="zh-CN"/>
        </w:rPr>
      </w:pPr>
      <w:r w:rsidRPr="00FD7967">
        <w:rPr>
          <w:rFonts w:ascii="微软雅黑" w:eastAsia="微软雅黑" w:hAnsi="微软雅黑" w:cs="微软雅黑" w:hint="eastAsia"/>
          <w:noProof/>
          <w:spacing w:val="7"/>
          <w:lang w:eastAsia="zh-CN"/>
        </w:rPr>
        <w:t>洲际交易所</w:t>
      </w:r>
      <w:r w:rsidRPr="00FD7967">
        <w:rPr>
          <w:rFonts w:ascii="微软雅黑" w:eastAsia="微软雅黑" w:hAnsi="微软雅黑" w:cs="微软雅黑"/>
          <w:noProof/>
          <w:spacing w:val="7"/>
          <w:lang w:eastAsia="zh-CN"/>
        </w:rPr>
        <w:t>(ICE)</w:t>
      </w:r>
      <w:r w:rsidRPr="00FD7967">
        <w:rPr>
          <w:rFonts w:ascii="微软雅黑" w:eastAsia="微软雅黑" w:hAnsi="微软雅黑" w:cs="微软雅黑" w:hint="eastAsia"/>
          <w:noProof/>
          <w:spacing w:val="7"/>
          <w:lang w:eastAsia="zh-CN"/>
        </w:rPr>
        <w:t>棉花期货小幅走低，有利的生长条件给价格带来下行压力，同时交易商评估美棉未来需求的不确定性</w:t>
      </w:r>
      <w:r w:rsidRPr="00FD7967">
        <w:rPr>
          <w:rFonts w:ascii="微软雅黑" w:eastAsia="微软雅黑" w:hAnsi="微软雅黑" w:cs="微软雅黑"/>
          <w:noProof/>
          <w:spacing w:val="7"/>
          <w:lang w:eastAsia="zh-CN"/>
        </w:rPr>
        <w:t>ICE</w:t>
      </w:r>
      <w:r w:rsidRPr="00FD7967">
        <w:rPr>
          <w:rFonts w:ascii="微软雅黑" w:eastAsia="微软雅黑" w:hAnsi="微软雅黑" w:cs="微软雅黑" w:hint="eastAsia"/>
          <w:noProof/>
          <w:spacing w:val="7"/>
          <w:lang w:eastAsia="zh-CN"/>
        </w:rPr>
        <w:t>交投最活跃的</w:t>
      </w:r>
      <w:r w:rsidRPr="00FD7967">
        <w:rPr>
          <w:rFonts w:ascii="微软雅黑" w:eastAsia="微软雅黑" w:hAnsi="微软雅黑" w:cs="微软雅黑"/>
          <w:noProof/>
          <w:spacing w:val="7"/>
          <w:lang w:eastAsia="zh-CN"/>
        </w:rPr>
        <w:t>7</w:t>
      </w:r>
      <w:r w:rsidRPr="00FD7967">
        <w:rPr>
          <w:rFonts w:ascii="微软雅黑" w:eastAsia="微软雅黑" w:hAnsi="微软雅黑" w:cs="微软雅黑" w:hint="eastAsia"/>
          <w:noProof/>
          <w:spacing w:val="7"/>
          <w:lang w:eastAsia="zh-CN"/>
        </w:rPr>
        <w:t>月棉花期货合约下跌</w:t>
      </w:r>
      <w:r w:rsidRPr="00FD7967">
        <w:rPr>
          <w:rFonts w:ascii="微软雅黑" w:eastAsia="微软雅黑" w:hAnsi="微软雅黑" w:cs="微软雅黑"/>
          <w:noProof/>
          <w:spacing w:val="7"/>
          <w:lang w:eastAsia="zh-CN"/>
        </w:rPr>
        <w:t>0.8</w:t>
      </w:r>
      <w:r w:rsidRPr="00FD7967">
        <w:rPr>
          <w:rFonts w:ascii="微软雅黑" w:eastAsia="微软雅黑" w:hAnsi="微软雅黑" w:cs="微软雅黑" w:hint="eastAsia"/>
          <w:noProof/>
          <w:spacing w:val="7"/>
          <w:lang w:eastAsia="zh-CN"/>
        </w:rPr>
        <w:t>美分或</w:t>
      </w:r>
      <w:r w:rsidRPr="00FD7967">
        <w:rPr>
          <w:rFonts w:ascii="微软雅黑" w:eastAsia="微软雅黑" w:hAnsi="微软雅黑" w:cs="微软雅黑"/>
          <w:noProof/>
          <w:spacing w:val="7"/>
          <w:lang w:eastAsia="zh-CN"/>
        </w:rPr>
        <w:t>1.2%</w:t>
      </w:r>
      <w:r w:rsidRPr="00FD7967">
        <w:rPr>
          <w:rFonts w:ascii="微软雅黑" w:eastAsia="微软雅黑" w:hAnsi="微软雅黑" w:cs="微软雅黑" w:hint="eastAsia"/>
          <w:noProof/>
          <w:spacing w:val="7"/>
          <w:lang w:eastAsia="zh-CN"/>
        </w:rPr>
        <w:t>，结算价报每磅</w:t>
      </w:r>
      <w:r w:rsidRPr="00FD7967">
        <w:rPr>
          <w:rFonts w:ascii="微软雅黑" w:eastAsia="微软雅黑" w:hAnsi="微软雅黑" w:cs="微软雅黑"/>
          <w:noProof/>
          <w:spacing w:val="7"/>
          <w:lang w:eastAsia="zh-CN"/>
        </w:rPr>
        <w:t>65.48</w:t>
      </w:r>
      <w:r w:rsidRPr="00FD7967">
        <w:rPr>
          <w:rFonts w:ascii="微软雅黑" w:eastAsia="微软雅黑" w:hAnsi="微软雅黑" w:cs="微软雅黑" w:hint="eastAsia"/>
          <w:noProof/>
          <w:spacing w:val="7"/>
          <w:lang w:eastAsia="zh-CN"/>
        </w:rPr>
        <w:t>美分。盘中触及一个月低位</w:t>
      </w:r>
      <w:r w:rsidRPr="00FD7967">
        <w:rPr>
          <w:rFonts w:ascii="微软雅黑" w:eastAsia="微软雅黑" w:hAnsi="微软雅黑" w:cs="微软雅黑"/>
          <w:noProof/>
          <w:spacing w:val="7"/>
          <w:lang w:eastAsia="zh-CN"/>
        </w:rPr>
        <w:t>65.43</w:t>
      </w:r>
      <w:r w:rsidRPr="00FD7967">
        <w:rPr>
          <w:rFonts w:ascii="微软雅黑" w:eastAsia="微软雅黑" w:hAnsi="微软雅黑" w:cs="微软雅黑" w:hint="eastAsia"/>
          <w:noProof/>
          <w:spacing w:val="7"/>
          <w:lang w:eastAsia="zh-CN"/>
        </w:rPr>
        <w:t>美分。国际方面，美国农业部公布的</w:t>
      </w:r>
      <w:r w:rsidRPr="00FD7967">
        <w:rPr>
          <w:rFonts w:ascii="微软雅黑" w:eastAsia="微软雅黑" w:hAnsi="微软雅黑" w:cs="微软雅黑"/>
          <w:noProof/>
          <w:spacing w:val="7"/>
          <w:lang w:eastAsia="zh-CN"/>
        </w:rPr>
        <w:t>5</w:t>
      </w:r>
      <w:r w:rsidRPr="00FD7967">
        <w:rPr>
          <w:rFonts w:ascii="微软雅黑" w:eastAsia="微软雅黑" w:hAnsi="微软雅黑" w:cs="微软雅黑" w:hint="eastAsia"/>
          <w:noProof/>
          <w:spacing w:val="7"/>
          <w:lang w:eastAsia="zh-CN"/>
        </w:rPr>
        <w:t>月供需报告显示，全球</w:t>
      </w:r>
      <w:r w:rsidRPr="00FD7967">
        <w:rPr>
          <w:rFonts w:ascii="微软雅黑" w:eastAsia="微软雅黑" w:hAnsi="微软雅黑" w:cs="微软雅黑"/>
          <w:noProof/>
          <w:spacing w:val="7"/>
          <w:lang w:eastAsia="zh-CN"/>
        </w:rPr>
        <w:t>2025/26</w:t>
      </w:r>
      <w:r w:rsidRPr="00FD7967">
        <w:rPr>
          <w:rFonts w:ascii="微软雅黑" w:eastAsia="微软雅黑" w:hAnsi="微软雅黑" w:cs="微软雅黑" w:hint="eastAsia"/>
          <w:noProof/>
          <w:spacing w:val="7"/>
          <w:lang w:eastAsia="zh-CN"/>
        </w:rPr>
        <w:t>年度棉花产量预估为</w:t>
      </w:r>
      <w:r w:rsidRPr="00FD7967">
        <w:rPr>
          <w:rFonts w:ascii="微软雅黑" w:eastAsia="微软雅黑" w:hAnsi="微软雅黑" w:cs="微软雅黑"/>
          <w:noProof/>
          <w:spacing w:val="7"/>
          <w:lang w:eastAsia="zh-CN"/>
        </w:rPr>
        <w:t>1.1781</w:t>
      </w:r>
      <w:r w:rsidRPr="00FD7967">
        <w:rPr>
          <w:rFonts w:ascii="微软雅黑" w:eastAsia="微软雅黑" w:hAnsi="微软雅黑" w:cs="微软雅黑" w:hint="eastAsia"/>
          <w:noProof/>
          <w:spacing w:val="7"/>
          <w:lang w:eastAsia="zh-CN"/>
        </w:rPr>
        <w:t>亿包，</w:t>
      </w:r>
      <w:r w:rsidRPr="00FD7967">
        <w:rPr>
          <w:rFonts w:ascii="微软雅黑" w:eastAsia="微软雅黑" w:hAnsi="微软雅黑" w:cs="微软雅黑"/>
          <w:noProof/>
          <w:spacing w:val="7"/>
          <w:lang w:eastAsia="zh-CN"/>
        </w:rPr>
        <w:t>2024125</w:t>
      </w:r>
      <w:r w:rsidRPr="00FD7967">
        <w:rPr>
          <w:rFonts w:ascii="微软雅黑" w:eastAsia="微软雅黑" w:hAnsi="微软雅黑" w:cs="微软雅黑" w:hint="eastAsia"/>
          <w:noProof/>
          <w:spacing w:val="7"/>
          <w:lang w:eastAsia="zh-CN"/>
        </w:rPr>
        <w:t>年度预估为</w:t>
      </w:r>
      <w:r w:rsidRPr="00FD7967">
        <w:rPr>
          <w:rFonts w:ascii="微软雅黑" w:eastAsia="微软雅黑" w:hAnsi="微软雅黑" w:cs="微软雅黑"/>
          <w:noProof/>
          <w:spacing w:val="7"/>
          <w:lang w:eastAsia="zh-CN"/>
        </w:rPr>
        <w:t>1.2107</w:t>
      </w:r>
      <w:r w:rsidRPr="00FD7967">
        <w:rPr>
          <w:rFonts w:ascii="微软雅黑" w:eastAsia="微软雅黑" w:hAnsi="微软雅黑" w:cs="微软雅黑" w:hint="eastAsia"/>
          <w:noProof/>
          <w:spacing w:val="7"/>
          <w:lang w:eastAsia="zh-CN"/>
        </w:rPr>
        <w:t>亿包</w:t>
      </w:r>
      <w:r w:rsidRPr="00FD7967">
        <w:rPr>
          <w:rFonts w:ascii="微软雅黑" w:eastAsia="微软雅黑" w:hAnsi="微软雅黑" w:cs="微软雅黑"/>
          <w:noProof/>
          <w:spacing w:val="7"/>
          <w:lang w:eastAsia="zh-CN"/>
        </w:rPr>
        <w:t>.</w:t>
      </w:r>
      <w:r w:rsidRPr="00FD7967">
        <w:rPr>
          <w:rFonts w:ascii="微软雅黑" w:eastAsia="微软雅黑" w:hAnsi="微软雅黑" w:cs="微软雅黑" w:hint="eastAsia"/>
          <w:noProof/>
          <w:spacing w:val="7"/>
          <w:lang w:eastAsia="zh-CN"/>
        </w:rPr>
        <w:t>全球</w:t>
      </w:r>
      <w:r w:rsidRPr="00FD7967">
        <w:rPr>
          <w:rFonts w:ascii="微软雅黑" w:eastAsia="微软雅黑" w:hAnsi="微软雅黑" w:cs="微软雅黑"/>
          <w:noProof/>
          <w:spacing w:val="7"/>
          <w:lang w:eastAsia="zh-CN"/>
        </w:rPr>
        <w:t>2025/26</w:t>
      </w:r>
      <w:r w:rsidRPr="00FD7967">
        <w:rPr>
          <w:rFonts w:ascii="微软雅黑" w:eastAsia="微软雅黑" w:hAnsi="微软雅黑" w:cs="微软雅黑" w:hint="eastAsia"/>
          <w:noProof/>
          <w:spacing w:val="7"/>
          <w:lang w:eastAsia="zh-CN"/>
        </w:rPr>
        <w:t>年度棉花期末库存预估为</w:t>
      </w:r>
      <w:r w:rsidRPr="00FD7967">
        <w:rPr>
          <w:rFonts w:ascii="微软雅黑" w:eastAsia="微软雅黑" w:hAnsi="微软雅黑" w:cs="微软雅黑"/>
          <w:noProof/>
          <w:spacing w:val="7"/>
          <w:lang w:eastAsia="zh-CN"/>
        </w:rPr>
        <w:t>7838</w:t>
      </w:r>
      <w:r w:rsidRPr="00FD7967">
        <w:rPr>
          <w:rFonts w:ascii="微软雅黑" w:eastAsia="微软雅黑" w:hAnsi="微软雅黑" w:cs="微软雅黑" w:hint="eastAsia"/>
          <w:noProof/>
          <w:spacing w:val="7"/>
          <w:lang w:eastAsia="zh-CN"/>
        </w:rPr>
        <w:t>万包，</w:t>
      </w:r>
      <w:r w:rsidRPr="00FD7967">
        <w:rPr>
          <w:rFonts w:ascii="微软雅黑" w:eastAsia="微软雅黑" w:hAnsi="微软雅黑" w:cs="微软雅黑"/>
          <w:noProof/>
          <w:spacing w:val="7"/>
          <w:lang w:eastAsia="zh-CN"/>
        </w:rPr>
        <w:t>2024/25</w:t>
      </w:r>
      <w:r w:rsidRPr="00FD7967">
        <w:rPr>
          <w:rFonts w:ascii="微软雅黑" w:eastAsia="微软雅黑" w:hAnsi="微软雅黑" w:cs="微软雅黑" w:hint="eastAsia"/>
          <w:noProof/>
          <w:spacing w:val="7"/>
          <w:lang w:eastAsia="zh-CN"/>
        </w:rPr>
        <w:t>年度预估为</w:t>
      </w:r>
      <w:r w:rsidRPr="00FD7967">
        <w:rPr>
          <w:rFonts w:ascii="微软雅黑" w:eastAsia="微软雅黑" w:hAnsi="微软雅黑" w:cs="微软雅黑"/>
          <w:noProof/>
          <w:spacing w:val="7"/>
          <w:lang w:eastAsia="zh-CN"/>
        </w:rPr>
        <w:t>7840</w:t>
      </w:r>
      <w:r w:rsidRPr="00FD7967">
        <w:rPr>
          <w:rFonts w:ascii="微软雅黑" w:eastAsia="微软雅黑" w:hAnsi="微软雅黑" w:cs="微软雅黑" w:hint="eastAsia"/>
          <w:noProof/>
          <w:spacing w:val="7"/>
          <w:lang w:eastAsia="zh-CN"/>
        </w:rPr>
        <w:t>万包。美棉主力价格关注上方压力</w:t>
      </w:r>
      <w:r w:rsidRPr="00FD7967">
        <w:rPr>
          <w:rFonts w:ascii="微软雅黑" w:eastAsia="微软雅黑" w:hAnsi="微软雅黑" w:cs="微软雅黑"/>
          <w:noProof/>
          <w:spacing w:val="7"/>
          <w:lang w:eastAsia="zh-CN"/>
        </w:rPr>
        <w:t>70.0</w:t>
      </w:r>
      <w:r w:rsidRPr="00FD7967">
        <w:rPr>
          <w:rFonts w:ascii="微软雅黑" w:eastAsia="微软雅黑" w:hAnsi="微软雅黑" w:cs="微软雅黑" w:hint="eastAsia"/>
          <w:noProof/>
          <w:spacing w:val="7"/>
          <w:lang w:eastAsia="zh-CN"/>
        </w:rPr>
        <w:t>美分</w:t>
      </w:r>
      <w:r w:rsidRPr="00FD7967">
        <w:rPr>
          <w:rFonts w:ascii="微软雅黑" w:eastAsia="微软雅黑" w:hAnsi="微软雅黑" w:cs="微软雅黑"/>
          <w:noProof/>
          <w:spacing w:val="7"/>
          <w:lang w:eastAsia="zh-CN"/>
        </w:rPr>
        <w:t>/</w:t>
      </w:r>
      <w:r w:rsidRPr="00FD7967">
        <w:rPr>
          <w:rFonts w:ascii="微软雅黑" w:eastAsia="微软雅黑" w:hAnsi="微软雅黑" w:cs="微软雅黑" w:hint="eastAsia"/>
          <w:noProof/>
          <w:spacing w:val="7"/>
          <w:lang w:eastAsia="zh-CN"/>
        </w:rPr>
        <w:t>磅，下方支撑</w:t>
      </w:r>
      <w:r w:rsidRPr="00FD7967">
        <w:rPr>
          <w:rFonts w:ascii="微软雅黑" w:eastAsia="微软雅黑" w:hAnsi="微软雅黑" w:cs="微软雅黑"/>
          <w:noProof/>
          <w:spacing w:val="7"/>
          <w:lang w:eastAsia="zh-CN"/>
        </w:rPr>
        <w:t>62.05</w:t>
      </w:r>
      <w:r w:rsidRPr="00FD7967">
        <w:rPr>
          <w:rFonts w:ascii="微软雅黑" w:eastAsia="微软雅黑" w:hAnsi="微软雅黑" w:cs="微软雅黑" w:hint="eastAsia"/>
          <w:noProof/>
          <w:spacing w:val="7"/>
          <w:lang w:eastAsia="zh-CN"/>
        </w:rPr>
        <w:t>美分</w:t>
      </w:r>
      <w:r w:rsidRPr="00FD7967">
        <w:rPr>
          <w:rFonts w:ascii="微软雅黑" w:eastAsia="微软雅黑" w:hAnsi="微软雅黑" w:cs="微软雅黑"/>
          <w:noProof/>
          <w:spacing w:val="7"/>
          <w:lang w:eastAsia="zh-CN"/>
        </w:rPr>
        <w:t>/</w:t>
      </w:r>
      <w:r w:rsidRPr="00FD7967">
        <w:rPr>
          <w:rFonts w:ascii="微软雅黑" w:eastAsia="微软雅黑" w:hAnsi="微软雅黑" w:cs="微软雅黑" w:hint="eastAsia"/>
          <w:noProof/>
          <w:spacing w:val="7"/>
          <w:lang w:eastAsia="zh-CN"/>
        </w:rPr>
        <w:t>磅。建议</w:t>
      </w:r>
      <w:r w:rsidRPr="00FD7967">
        <w:rPr>
          <w:rFonts w:ascii="微软雅黑" w:eastAsia="微软雅黑" w:hAnsi="微软雅黑" w:cs="微软雅黑"/>
          <w:noProof/>
          <w:spacing w:val="7"/>
          <w:lang w:eastAsia="zh-CN"/>
        </w:rPr>
        <w:t xml:space="preserve">7 ICE </w:t>
      </w:r>
      <w:r w:rsidRPr="00FD7967">
        <w:rPr>
          <w:rFonts w:ascii="微软雅黑" w:eastAsia="微软雅黑" w:hAnsi="微软雅黑" w:cs="微软雅黑" w:hint="eastAsia"/>
          <w:noProof/>
          <w:spacing w:val="7"/>
          <w:lang w:eastAsia="zh-CN"/>
        </w:rPr>
        <w:t>期棉短期暂时观望。</w:t>
      </w:r>
    </w:p>
    <w:p w14:paraId="72BEB9C0" w14:textId="0F8A45B2" w:rsidR="00B00DB4" w:rsidRDefault="007A477E" w:rsidP="00FD7967">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lastRenderedPageBreak/>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46D6B904" w:rsidR="003D6B75" w:rsidRDefault="00FD7967" w:rsidP="003D6B75">
      <w:pPr>
        <w:spacing w:before="103" w:line="256" w:lineRule="auto"/>
        <w:ind w:right="210" w:firstLine="448"/>
        <w:jc w:val="center"/>
        <w:rPr>
          <w:rFonts w:ascii="微软雅黑" w:eastAsia="微软雅黑" w:hAnsi="微软雅黑" w:cs="微软雅黑"/>
          <w:spacing w:val="7"/>
          <w:lang w:eastAsia="zh-CN"/>
        </w:rPr>
      </w:pPr>
      <w:r w:rsidRPr="006073C2">
        <w:rPr>
          <w:noProof/>
          <w:lang w:eastAsia="zh-CN"/>
        </w:rPr>
        <w:drawing>
          <wp:inline distT="0" distB="0" distL="0" distR="0" wp14:anchorId="337FC295" wp14:editId="07403FA8">
            <wp:extent cx="5276850" cy="1743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0"/>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1"/>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68AC4" w14:textId="77777777" w:rsidR="00FA05EE" w:rsidRDefault="00FA05EE">
      <w:pPr>
        <w:ind w:right="210" w:firstLine="420"/>
      </w:pPr>
      <w:r>
        <w:separator/>
      </w:r>
    </w:p>
  </w:endnote>
  <w:endnote w:type="continuationSeparator" w:id="0">
    <w:p w14:paraId="49D8E2F9" w14:textId="77777777" w:rsidR="00FA05EE" w:rsidRDefault="00FA05E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8F099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0B6B">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8F099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0B6B">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6CC14" w14:textId="77777777" w:rsidR="00FA05EE" w:rsidRDefault="00FA05EE">
      <w:pPr>
        <w:ind w:right="210" w:firstLine="420"/>
      </w:pPr>
      <w:r>
        <w:separator/>
      </w:r>
    </w:p>
  </w:footnote>
  <w:footnote w:type="continuationSeparator" w:id="0">
    <w:p w14:paraId="5F8B3FE7" w14:textId="77777777" w:rsidR="00FA05EE" w:rsidRDefault="00FA05E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513F7E-F61F-4D29-82CE-CE23E476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776</Words>
  <Characters>4425</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2025-05-15T00:53:00Z</dcterms:created>
  <dcterms:modified xsi:type="dcterms:W3CDTF">2025-05-15T00:53:00Z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