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53273B2"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C24CC6">
        <w:rPr>
          <w:rFonts w:ascii="微软雅黑" w:eastAsia="微软雅黑" w:hAnsi="微软雅黑" w:cs="微软雅黑"/>
          <w:b/>
          <w:bCs/>
          <w:color w:val="005D97"/>
          <w:spacing w:val="-22"/>
          <w:sz w:val="48"/>
          <w:szCs w:val="48"/>
          <w:lang w:eastAsia="zh-CN"/>
        </w:rPr>
        <w:t>28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FC07DBC" w:rsidR="00904B93" w:rsidRDefault="00C24CC6" w:rsidP="0059328D">
      <w:pPr>
        <w:ind w:firstLineChars="200" w:firstLine="468"/>
        <w:rPr>
          <w:rFonts w:ascii="微软雅黑" w:eastAsia="微软雅黑" w:hAnsi="微软雅黑" w:cs="微软雅黑"/>
          <w:spacing w:val="12"/>
          <w:lang w:eastAsia="zh-CN"/>
        </w:rPr>
      </w:pPr>
      <w:r w:rsidRPr="00C24CC6">
        <w:rPr>
          <w:rFonts w:ascii="微软雅黑" w:eastAsia="微软雅黑" w:hAnsi="微软雅黑" w:cs="微软雅黑" w:hint="eastAsia"/>
          <w:spacing w:val="12"/>
          <w:lang w:eastAsia="zh-CN"/>
        </w:rPr>
        <w:t>美国三大股指全线收涨，道指涨</w:t>
      </w:r>
      <w:r w:rsidRPr="00C24CC6">
        <w:rPr>
          <w:rFonts w:ascii="微软雅黑" w:eastAsia="微软雅黑" w:hAnsi="微软雅黑" w:cs="微软雅黑"/>
          <w:spacing w:val="12"/>
          <w:lang w:eastAsia="zh-CN"/>
        </w:rPr>
        <w:t>1.78%</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42343.65</w:t>
      </w:r>
      <w:r w:rsidRPr="00C24CC6">
        <w:rPr>
          <w:rFonts w:ascii="微软雅黑" w:eastAsia="微软雅黑" w:hAnsi="微软雅黑" w:cs="微软雅黑" w:hint="eastAsia"/>
          <w:spacing w:val="12"/>
          <w:lang w:eastAsia="zh-CN"/>
        </w:rPr>
        <w:t>点，标普</w:t>
      </w:r>
      <w:r w:rsidRPr="00C24CC6">
        <w:rPr>
          <w:rFonts w:ascii="微软雅黑" w:eastAsia="微软雅黑" w:hAnsi="微软雅黑" w:cs="微软雅黑"/>
          <w:spacing w:val="12"/>
          <w:lang w:eastAsia="zh-CN"/>
        </w:rPr>
        <w:t>500</w:t>
      </w:r>
      <w:r w:rsidRPr="00C24CC6">
        <w:rPr>
          <w:rFonts w:ascii="微软雅黑" w:eastAsia="微软雅黑" w:hAnsi="微软雅黑" w:cs="微软雅黑" w:hint="eastAsia"/>
          <w:spacing w:val="12"/>
          <w:lang w:eastAsia="zh-CN"/>
        </w:rPr>
        <w:t>指数涨</w:t>
      </w:r>
      <w:r w:rsidRPr="00C24CC6">
        <w:rPr>
          <w:rFonts w:ascii="微软雅黑" w:eastAsia="微软雅黑" w:hAnsi="微软雅黑" w:cs="微软雅黑"/>
          <w:spacing w:val="12"/>
          <w:lang w:eastAsia="zh-CN"/>
        </w:rPr>
        <w:t>2.05%</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5921.54</w:t>
      </w:r>
      <w:r w:rsidRPr="00C24CC6">
        <w:rPr>
          <w:rFonts w:ascii="微软雅黑" w:eastAsia="微软雅黑" w:hAnsi="微软雅黑" w:cs="微软雅黑" w:hint="eastAsia"/>
          <w:spacing w:val="12"/>
          <w:lang w:eastAsia="zh-CN"/>
        </w:rPr>
        <w:t>点，纳指涨</w:t>
      </w:r>
      <w:r w:rsidRPr="00C24CC6">
        <w:rPr>
          <w:rFonts w:ascii="微软雅黑" w:eastAsia="微软雅黑" w:hAnsi="微软雅黑" w:cs="微软雅黑"/>
          <w:spacing w:val="12"/>
          <w:lang w:eastAsia="zh-CN"/>
        </w:rPr>
        <w:t>2.47%</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19199.16</w:t>
      </w:r>
      <w:r w:rsidRPr="00C24CC6">
        <w:rPr>
          <w:rFonts w:ascii="微软雅黑" w:eastAsia="微软雅黑" w:hAnsi="微软雅黑" w:cs="微软雅黑" w:hint="eastAsia"/>
          <w:spacing w:val="12"/>
          <w:lang w:eastAsia="zh-CN"/>
        </w:rPr>
        <w:t>点。美元指数涨</w:t>
      </w:r>
      <w:r w:rsidRPr="00C24CC6">
        <w:rPr>
          <w:rFonts w:ascii="微软雅黑" w:eastAsia="微软雅黑" w:hAnsi="微软雅黑" w:cs="微软雅黑"/>
          <w:spacing w:val="12"/>
          <w:lang w:eastAsia="zh-CN"/>
        </w:rPr>
        <w:t>0.64%</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99.6147</w:t>
      </w:r>
      <w:r w:rsidRPr="00C24CC6">
        <w:rPr>
          <w:rFonts w:ascii="微软雅黑" w:eastAsia="微软雅黑" w:hAnsi="微软雅黑" w:cs="微软雅黑" w:hint="eastAsia"/>
          <w:spacing w:val="12"/>
          <w:lang w:eastAsia="zh-CN"/>
        </w:rPr>
        <w:t>，非美货币多数下跌，欧元兑美元跌</w:t>
      </w:r>
      <w:r w:rsidRPr="00C24CC6">
        <w:rPr>
          <w:rFonts w:ascii="微软雅黑" w:eastAsia="微软雅黑" w:hAnsi="微软雅黑" w:cs="微软雅黑"/>
          <w:spacing w:val="12"/>
          <w:lang w:eastAsia="zh-CN"/>
        </w:rPr>
        <w:t>0.53%</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1.1328</w:t>
      </w:r>
      <w:r w:rsidRPr="00C24CC6">
        <w:rPr>
          <w:rFonts w:ascii="微软雅黑" w:eastAsia="微软雅黑" w:hAnsi="微软雅黑" w:cs="微软雅黑" w:hint="eastAsia"/>
          <w:spacing w:val="12"/>
          <w:lang w:eastAsia="zh-CN"/>
        </w:rPr>
        <w:t>，英镑兑美元跌</w:t>
      </w:r>
      <w:r w:rsidRPr="00C24CC6">
        <w:rPr>
          <w:rFonts w:ascii="微软雅黑" w:eastAsia="微软雅黑" w:hAnsi="微软雅黑" w:cs="微软雅黑"/>
          <w:spacing w:val="12"/>
          <w:lang w:eastAsia="zh-CN"/>
        </w:rPr>
        <w:t>0.42%</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1.3507</w:t>
      </w:r>
      <w:r w:rsidRPr="00C24CC6">
        <w:rPr>
          <w:rFonts w:ascii="微软雅黑" w:eastAsia="微软雅黑" w:hAnsi="微软雅黑" w:cs="微软雅黑" w:hint="eastAsia"/>
          <w:spacing w:val="12"/>
          <w:lang w:eastAsia="zh-CN"/>
        </w:rPr>
        <w:t>，美元兑日元涨</w:t>
      </w:r>
      <w:r w:rsidRPr="00C24CC6">
        <w:rPr>
          <w:rFonts w:ascii="微软雅黑" w:eastAsia="微软雅黑" w:hAnsi="微软雅黑" w:cs="微软雅黑"/>
          <w:spacing w:val="12"/>
          <w:lang w:eastAsia="zh-CN"/>
        </w:rPr>
        <w:t>1.06%</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144.35</w:t>
      </w:r>
      <w:r w:rsidRPr="00C24CC6">
        <w:rPr>
          <w:rFonts w:ascii="微软雅黑" w:eastAsia="微软雅黑" w:hAnsi="微软雅黑" w:cs="微软雅黑" w:hint="eastAsia"/>
          <w:spacing w:val="12"/>
          <w:lang w:eastAsia="zh-CN"/>
        </w:rPr>
        <w:t>，离岸人民币对美元跌</w:t>
      </w:r>
      <w:r w:rsidRPr="00C24CC6">
        <w:rPr>
          <w:rFonts w:ascii="微软雅黑" w:eastAsia="微软雅黑" w:hAnsi="微软雅黑" w:cs="微软雅黑"/>
          <w:spacing w:val="12"/>
          <w:lang w:eastAsia="zh-CN"/>
        </w:rPr>
        <w:t>148</w:t>
      </w:r>
      <w:r w:rsidRPr="00C24CC6">
        <w:rPr>
          <w:rFonts w:ascii="微软雅黑" w:eastAsia="微软雅黑" w:hAnsi="微软雅黑" w:cs="微软雅黑" w:hint="eastAsia"/>
          <w:spacing w:val="12"/>
          <w:lang w:eastAsia="zh-CN"/>
        </w:rPr>
        <w:t>个基点报</w:t>
      </w:r>
      <w:r w:rsidRPr="00C24CC6">
        <w:rPr>
          <w:rFonts w:ascii="微软雅黑" w:eastAsia="微软雅黑" w:hAnsi="微软雅黑" w:cs="微软雅黑"/>
          <w:spacing w:val="12"/>
          <w:lang w:eastAsia="zh-CN"/>
        </w:rPr>
        <w:t>7.1917</w:t>
      </w:r>
      <w:r w:rsidRPr="00C24CC6">
        <w:rPr>
          <w:rFonts w:ascii="微软雅黑" w:eastAsia="微软雅黑" w:hAnsi="微软雅黑" w:cs="微软雅黑" w:hint="eastAsia"/>
          <w:spacing w:val="12"/>
          <w:lang w:eastAsia="zh-CN"/>
        </w:rPr>
        <w:t>。国际油价走弱，美油主力合约收跌</w:t>
      </w:r>
      <w:r w:rsidRPr="00C24CC6">
        <w:rPr>
          <w:rFonts w:ascii="微软雅黑" w:eastAsia="微软雅黑" w:hAnsi="微软雅黑" w:cs="微软雅黑"/>
          <w:spacing w:val="12"/>
          <w:lang w:eastAsia="zh-CN"/>
        </w:rPr>
        <w:t>0.75%</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61.07</w:t>
      </w:r>
      <w:r w:rsidRPr="00C24CC6">
        <w:rPr>
          <w:rFonts w:ascii="微软雅黑" w:eastAsia="微软雅黑" w:hAnsi="微软雅黑" w:cs="微软雅黑" w:hint="eastAsia"/>
          <w:spacing w:val="12"/>
          <w:lang w:eastAsia="zh-CN"/>
        </w:rPr>
        <w:t>美元</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桶；布伦特原油主力合约跌</w:t>
      </w:r>
      <w:r w:rsidRPr="00C24CC6">
        <w:rPr>
          <w:rFonts w:ascii="微软雅黑" w:eastAsia="微软雅黑" w:hAnsi="微软雅黑" w:cs="微软雅黑"/>
          <w:spacing w:val="12"/>
          <w:lang w:eastAsia="zh-CN"/>
        </w:rPr>
        <w:t>0.56%</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63.76</w:t>
      </w:r>
      <w:r w:rsidRPr="00C24CC6">
        <w:rPr>
          <w:rFonts w:ascii="微软雅黑" w:eastAsia="微软雅黑" w:hAnsi="微软雅黑" w:cs="微软雅黑" w:hint="eastAsia"/>
          <w:spacing w:val="12"/>
          <w:lang w:eastAsia="zh-CN"/>
        </w:rPr>
        <w:t>美元</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桶。国际贵金属期货普遍收跌，</w:t>
      </w:r>
      <w:r w:rsidRPr="00C24CC6">
        <w:rPr>
          <w:rFonts w:ascii="微软雅黑" w:eastAsia="微软雅黑" w:hAnsi="微软雅黑" w:cs="微软雅黑"/>
          <w:spacing w:val="12"/>
          <w:lang w:eastAsia="zh-CN"/>
        </w:rPr>
        <w:t>COMEX</w:t>
      </w:r>
      <w:r w:rsidRPr="00C24CC6">
        <w:rPr>
          <w:rFonts w:ascii="微软雅黑" w:eastAsia="微软雅黑" w:hAnsi="微软雅黑" w:cs="微软雅黑" w:hint="eastAsia"/>
          <w:spacing w:val="12"/>
          <w:lang w:eastAsia="zh-CN"/>
        </w:rPr>
        <w:t>黄金期货跌</w:t>
      </w:r>
      <w:r w:rsidRPr="00C24CC6">
        <w:rPr>
          <w:rFonts w:ascii="微软雅黑" w:eastAsia="微软雅黑" w:hAnsi="微软雅黑" w:cs="微软雅黑"/>
          <w:spacing w:val="12"/>
          <w:lang w:eastAsia="zh-CN"/>
        </w:rPr>
        <w:t>1.27%</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3299.70</w:t>
      </w:r>
      <w:r w:rsidRPr="00C24CC6">
        <w:rPr>
          <w:rFonts w:ascii="微软雅黑" w:eastAsia="微软雅黑" w:hAnsi="微软雅黑" w:cs="微软雅黑" w:hint="eastAsia"/>
          <w:spacing w:val="12"/>
          <w:lang w:eastAsia="zh-CN"/>
        </w:rPr>
        <w:t>美元</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盎司，</w:t>
      </w:r>
      <w:r w:rsidRPr="00C24CC6">
        <w:rPr>
          <w:rFonts w:ascii="微软雅黑" w:eastAsia="微软雅黑" w:hAnsi="微软雅黑" w:cs="微软雅黑"/>
          <w:spacing w:val="12"/>
          <w:lang w:eastAsia="zh-CN"/>
        </w:rPr>
        <w:t>COMEX</w:t>
      </w:r>
      <w:r w:rsidRPr="00C24CC6">
        <w:rPr>
          <w:rFonts w:ascii="微软雅黑" w:eastAsia="微软雅黑" w:hAnsi="微软雅黑" w:cs="微软雅黑" w:hint="eastAsia"/>
          <w:spacing w:val="12"/>
          <w:lang w:eastAsia="zh-CN"/>
        </w:rPr>
        <w:t>白银期货跌</w:t>
      </w:r>
      <w:r w:rsidRPr="00C24CC6">
        <w:rPr>
          <w:rFonts w:ascii="微软雅黑" w:eastAsia="微软雅黑" w:hAnsi="微软雅黑" w:cs="微软雅黑"/>
          <w:spacing w:val="12"/>
          <w:lang w:eastAsia="zh-CN"/>
        </w:rPr>
        <w:t>0.77%</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33.39</w:t>
      </w:r>
      <w:r w:rsidRPr="00C24CC6">
        <w:rPr>
          <w:rFonts w:ascii="微软雅黑" w:eastAsia="微软雅黑" w:hAnsi="微软雅黑" w:cs="微软雅黑" w:hint="eastAsia"/>
          <w:spacing w:val="12"/>
          <w:lang w:eastAsia="zh-CN"/>
        </w:rPr>
        <w:t>美元</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盎司。</w:t>
      </w:r>
      <w:r w:rsidRPr="00C24CC6">
        <w:rPr>
          <w:rFonts w:ascii="微软雅黑" w:eastAsia="微软雅黑" w:hAnsi="微软雅黑" w:cs="微软雅黑"/>
          <w:spacing w:val="12"/>
          <w:lang w:eastAsia="zh-CN"/>
        </w:rPr>
        <w:t>ICE</w:t>
      </w:r>
      <w:r w:rsidRPr="00C24CC6">
        <w:rPr>
          <w:rFonts w:ascii="微软雅黑" w:eastAsia="微软雅黑" w:hAnsi="微软雅黑" w:cs="微软雅黑" w:hint="eastAsia"/>
          <w:spacing w:val="12"/>
          <w:lang w:eastAsia="zh-CN"/>
        </w:rPr>
        <w:t>原糖主力合约跌</w:t>
      </w:r>
      <w:r w:rsidR="00EC5792">
        <w:rPr>
          <w:rFonts w:ascii="微软雅黑" w:eastAsia="微软雅黑" w:hAnsi="微软雅黑" w:cs="微软雅黑"/>
          <w:spacing w:val="12"/>
          <w:lang w:eastAsia="zh-CN"/>
        </w:rPr>
        <w:t>0.23</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报</w:t>
      </w:r>
      <w:r w:rsidR="00EC5792">
        <w:rPr>
          <w:rFonts w:ascii="微软雅黑" w:eastAsia="微软雅黑" w:hAnsi="微软雅黑" w:cs="微软雅黑"/>
          <w:spacing w:val="12"/>
          <w:lang w:eastAsia="zh-CN"/>
        </w:rPr>
        <w:t>17.25</w:t>
      </w:r>
      <w:r w:rsidRPr="00C24CC6">
        <w:rPr>
          <w:rFonts w:ascii="微软雅黑" w:eastAsia="微软雅黑" w:hAnsi="微软雅黑" w:cs="微软雅黑" w:hint="eastAsia"/>
          <w:spacing w:val="12"/>
          <w:lang w:eastAsia="zh-CN"/>
        </w:rPr>
        <w:t>分</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磅，</w:t>
      </w:r>
      <w:r w:rsidRPr="00C24CC6">
        <w:rPr>
          <w:rFonts w:ascii="微软雅黑" w:eastAsia="微软雅黑" w:hAnsi="微软雅黑" w:cs="微软雅黑"/>
          <w:spacing w:val="12"/>
          <w:lang w:eastAsia="zh-CN"/>
        </w:rPr>
        <w:t>ICE</w:t>
      </w:r>
      <w:r w:rsidRPr="00C24CC6">
        <w:rPr>
          <w:rFonts w:ascii="微软雅黑" w:eastAsia="微软雅黑" w:hAnsi="微软雅黑" w:cs="微软雅黑" w:hint="eastAsia"/>
          <w:spacing w:val="12"/>
          <w:lang w:eastAsia="zh-CN"/>
        </w:rPr>
        <w:t>棉花主力合约跌</w:t>
      </w:r>
      <w:r w:rsidRPr="00C24CC6">
        <w:rPr>
          <w:rFonts w:ascii="微软雅黑" w:eastAsia="微软雅黑" w:hAnsi="微软雅黑" w:cs="微软雅黑"/>
          <w:spacing w:val="12"/>
          <w:lang w:eastAsia="zh-CN"/>
        </w:rPr>
        <w:t>0.</w:t>
      </w:r>
      <w:r w:rsidR="00EC5792">
        <w:rPr>
          <w:rFonts w:ascii="微软雅黑" w:eastAsia="微软雅黑" w:hAnsi="微软雅黑" w:cs="微软雅黑"/>
          <w:spacing w:val="12"/>
          <w:lang w:eastAsia="zh-CN"/>
        </w:rPr>
        <w:t>80</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65.</w:t>
      </w:r>
      <w:r w:rsidR="00EC5792">
        <w:rPr>
          <w:rFonts w:ascii="微软雅黑" w:eastAsia="微软雅黑" w:hAnsi="微软雅黑" w:cs="微软雅黑"/>
          <w:spacing w:val="12"/>
          <w:lang w:eastAsia="zh-CN"/>
        </w:rPr>
        <w:t>58</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3CEED4E" w:rsidR="00557736" w:rsidRPr="0022448B" w:rsidRDefault="00EC5792"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4F58289" wp14:editId="2CCB95EB">
            <wp:extent cx="6219646" cy="3903216"/>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8936" cy="3909046"/>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4ACB2836"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C5792" w:rsidRPr="00EC5792">
        <w:rPr>
          <w:rFonts w:ascii="微软雅黑" w:eastAsia="微软雅黑" w:hAnsi="微软雅黑" w:cs="微软雅黑" w:hint="eastAsia"/>
          <w:color w:val="auto"/>
          <w:spacing w:val="4"/>
          <w:lang w:eastAsia="zh-CN"/>
        </w:rPr>
        <w:t>美国总统特朗普在社交媒体发文称，对欧盟加快贸易谈判进程感到鼓舞。知情人士此前透露，欧盟正寻求加快与美国的贸易谈判，重点放在关键的行业以及关税和非关税壁垒上。另外，白宫经济委员会主任哈塞特表示，部分国家的关税可能降至</w:t>
      </w:r>
      <w:r w:rsidR="00EC5792" w:rsidRPr="00EC5792">
        <w:rPr>
          <w:rFonts w:ascii="微软雅黑" w:eastAsia="微软雅黑" w:hAnsi="微软雅黑" w:cs="微软雅黑"/>
          <w:color w:val="auto"/>
          <w:spacing w:val="4"/>
          <w:lang w:eastAsia="zh-CN"/>
        </w:rPr>
        <w:t>10%</w:t>
      </w:r>
      <w:r w:rsidR="00EC5792" w:rsidRPr="00EC5792">
        <w:rPr>
          <w:rFonts w:ascii="微软雅黑" w:eastAsia="微软雅黑" w:hAnsi="微软雅黑" w:cs="微软雅黑" w:hint="eastAsia"/>
          <w:color w:val="auto"/>
          <w:spacing w:val="4"/>
          <w:lang w:eastAsia="zh-CN"/>
        </w:rPr>
        <w:t>或更低，接近完成的包括与印度之间的贸易协议。</w:t>
      </w:r>
      <w:r>
        <w:rPr>
          <w:rFonts w:ascii="微软雅黑" w:eastAsia="微软雅黑" w:hAnsi="微软雅黑" w:cs="微软雅黑" w:hint="eastAsia"/>
          <w:color w:val="auto"/>
          <w:spacing w:val="4"/>
          <w:lang w:eastAsia="zh-CN"/>
        </w:rPr>
        <w:t>】</w:t>
      </w:r>
    </w:p>
    <w:p w14:paraId="3D875D2C" w14:textId="6C9CC52F"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EC5792" w:rsidRPr="00EC5792">
        <w:rPr>
          <w:rFonts w:ascii="微软雅黑" w:eastAsia="微软雅黑" w:hAnsi="微软雅黑" w:cs="微软雅黑" w:hint="eastAsia"/>
          <w:color w:val="auto"/>
          <w:spacing w:val="4"/>
          <w:lang w:eastAsia="zh-CN"/>
        </w:rPr>
        <w:t>美国消费者对经济的看法在</w:t>
      </w:r>
      <w:r w:rsidR="00EC5792" w:rsidRPr="00EC5792">
        <w:rPr>
          <w:rFonts w:ascii="微软雅黑" w:eastAsia="微软雅黑" w:hAnsi="微软雅黑" w:cs="微软雅黑"/>
          <w:color w:val="auto"/>
          <w:spacing w:val="4"/>
          <w:lang w:eastAsia="zh-CN"/>
        </w:rPr>
        <w:t>5</w:t>
      </w:r>
      <w:r w:rsidR="00EC5792" w:rsidRPr="00EC5792">
        <w:rPr>
          <w:rFonts w:ascii="微软雅黑" w:eastAsia="微软雅黑" w:hAnsi="微软雅黑" w:cs="微软雅黑" w:hint="eastAsia"/>
          <w:color w:val="auto"/>
          <w:spacing w:val="4"/>
          <w:lang w:eastAsia="zh-CN"/>
        </w:rPr>
        <w:t>月有所改善。世界大型企业联合会发布数据显示，</w:t>
      </w:r>
      <w:r w:rsidR="00EC5792" w:rsidRPr="00EC5792">
        <w:rPr>
          <w:rFonts w:ascii="微软雅黑" w:eastAsia="微软雅黑" w:hAnsi="微软雅黑" w:cs="微软雅黑"/>
          <w:color w:val="auto"/>
          <w:spacing w:val="4"/>
          <w:lang w:eastAsia="zh-CN"/>
        </w:rPr>
        <w:t>5</w:t>
      </w:r>
      <w:r w:rsidR="00EC5792" w:rsidRPr="00EC5792">
        <w:rPr>
          <w:rFonts w:ascii="微软雅黑" w:eastAsia="微软雅黑" w:hAnsi="微软雅黑" w:cs="微软雅黑" w:hint="eastAsia"/>
          <w:color w:val="auto"/>
          <w:spacing w:val="4"/>
          <w:lang w:eastAsia="zh-CN"/>
        </w:rPr>
        <w:t>月美国消费者信心指数从</w:t>
      </w:r>
      <w:r w:rsidR="00EC5792" w:rsidRPr="00EC5792">
        <w:rPr>
          <w:rFonts w:ascii="微软雅黑" w:eastAsia="微软雅黑" w:hAnsi="微软雅黑" w:cs="微软雅黑"/>
          <w:color w:val="auto"/>
          <w:spacing w:val="4"/>
          <w:lang w:eastAsia="zh-CN"/>
        </w:rPr>
        <w:t>4</w:t>
      </w:r>
      <w:r w:rsidR="00EC5792" w:rsidRPr="00EC5792">
        <w:rPr>
          <w:rFonts w:ascii="微软雅黑" w:eastAsia="微软雅黑" w:hAnsi="微软雅黑" w:cs="微软雅黑" w:hint="eastAsia"/>
          <w:color w:val="auto"/>
          <w:spacing w:val="4"/>
          <w:lang w:eastAsia="zh-CN"/>
        </w:rPr>
        <w:t>月的</w:t>
      </w:r>
      <w:r w:rsidR="00EC5792" w:rsidRPr="00EC5792">
        <w:rPr>
          <w:rFonts w:ascii="微软雅黑" w:eastAsia="微软雅黑" w:hAnsi="微软雅黑" w:cs="微软雅黑"/>
          <w:color w:val="auto"/>
          <w:spacing w:val="4"/>
          <w:lang w:eastAsia="zh-CN"/>
        </w:rPr>
        <w:t>85.7</w:t>
      </w:r>
      <w:r w:rsidR="00EC5792" w:rsidRPr="00EC5792">
        <w:rPr>
          <w:rFonts w:ascii="微软雅黑" w:eastAsia="微软雅黑" w:hAnsi="微软雅黑" w:cs="微软雅黑" w:hint="eastAsia"/>
          <w:color w:val="auto"/>
          <w:spacing w:val="4"/>
          <w:lang w:eastAsia="zh-CN"/>
        </w:rPr>
        <w:t>大幅上升至</w:t>
      </w:r>
      <w:r w:rsidR="00EC5792" w:rsidRPr="00EC5792">
        <w:rPr>
          <w:rFonts w:ascii="微软雅黑" w:eastAsia="微软雅黑" w:hAnsi="微软雅黑" w:cs="微软雅黑"/>
          <w:color w:val="auto"/>
          <w:spacing w:val="4"/>
          <w:lang w:eastAsia="zh-CN"/>
        </w:rPr>
        <w:t>98</w:t>
      </w:r>
      <w:r w:rsidR="00EC5792" w:rsidRPr="00EC5792">
        <w:rPr>
          <w:rFonts w:ascii="微软雅黑" w:eastAsia="微软雅黑" w:hAnsi="微软雅黑" w:cs="微软雅黑" w:hint="eastAsia"/>
          <w:color w:val="auto"/>
          <w:spacing w:val="4"/>
          <w:lang w:eastAsia="zh-CN"/>
        </w:rPr>
        <w:t>，高于所有经济学家预期。</w:t>
      </w:r>
      <w:r w:rsidRPr="00587742">
        <w:rPr>
          <w:rFonts w:ascii="微软雅黑" w:eastAsia="微软雅黑" w:hAnsi="微软雅黑" w:cs="微软雅黑" w:hint="eastAsia"/>
          <w:color w:val="auto"/>
          <w:spacing w:val="4"/>
          <w:lang w:eastAsia="zh-CN"/>
        </w:rPr>
        <w:t>】</w:t>
      </w:r>
    </w:p>
    <w:p w14:paraId="217ECC16" w14:textId="4ADC8E98" w:rsidR="00662D67" w:rsidRDefault="00E6413E"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C5792" w:rsidRPr="00EC5792">
        <w:rPr>
          <w:rFonts w:ascii="微软雅黑" w:eastAsia="微软雅黑" w:hAnsi="微软雅黑" w:cs="微软雅黑" w:hint="eastAsia"/>
          <w:color w:val="auto"/>
          <w:spacing w:val="4"/>
          <w:lang w:eastAsia="zh-CN"/>
        </w:rPr>
        <w:t>受商用飞机订单锐减拖累，美国</w:t>
      </w:r>
      <w:r w:rsidR="00EC5792" w:rsidRPr="00EC5792">
        <w:rPr>
          <w:rFonts w:ascii="微软雅黑" w:eastAsia="微软雅黑" w:hAnsi="微软雅黑" w:cs="微软雅黑"/>
          <w:color w:val="auto"/>
          <w:spacing w:val="4"/>
          <w:lang w:eastAsia="zh-CN"/>
        </w:rPr>
        <w:t>4</w:t>
      </w:r>
      <w:r w:rsidR="00EC5792" w:rsidRPr="00EC5792">
        <w:rPr>
          <w:rFonts w:ascii="微软雅黑" w:eastAsia="微软雅黑" w:hAnsi="微软雅黑" w:cs="微软雅黑" w:hint="eastAsia"/>
          <w:color w:val="auto"/>
          <w:spacing w:val="4"/>
          <w:lang w:eastAsia="zh-CN"/>
        </w:rPr>
        <w:t>月份耐用品订单超预期下滑，核心资本货物订单环比下降</w:t>
      </w:r>
      <w:r w:rsidR="00EC5792" w:rsidRPr="00EC5792">
        <w:rPr>
          <w:rFonts w:ascii="微软雅黑" w:eastAsia="微软雅黑" w:hAnsi="微软雅黑" w:cs="微软雅黑"/>
          <w:color w:val="auto"/>
          <w:spacing w:val="4"/>
          <w:lang w:eastAsia="zh-CN"/>
        </w:rPr>
        <w:t>1.3%</w:t>
      </w:r>
      <w:r w:rsidR="00EC5792" w:rsidRPr="00EC5792">
        <w:rPr>
          <w:rFonts w:ascii="微软雅黑" w:eastAsia="微软雅黑" w:hAnsi="微软雅黑" w:cs="微软雅黑" w:hint="eastAsia"/>
          <w:color w:val="auto"/>
          <w:spacing w:val="4"/>
          <w:lang w:eastAsia="zh-CN"/>
        </w:rPr>
        <w:t>，创去年</w:t>
      </w:r>
      <w:r w:rsidR="00EC5792" w:rsidRPr="00EC5792">
        <w:rPr>
          <w:rFonts w:ascii="微软雅黑" w:eastAsia="微软雅黑" w:hAnsi="微软雅黑" w:cs="微软雅黑"/>
          <w:color w:val="auto"/>
          <w:spacing w:val="4"/>
          <w:lang w:eastAsia="zh-CN"/>
        </w:rPr>
        <w:t>10</w:t>
      </w:r>
      <w:r w:rsidR="00EC5792" w:rsidRPr="00EC5792">
        <w:rPr>
          <w:rFonts w:ascii="微软雅黑" w:eastAsia="微软雅黑" w:hAnsi="微软雅黑" w:cs="微软雅黑" w:hint="eastAsia"/>
          <w:color w:val="auto"/>
          <w:spacing w:val="4"/>
          <w:lang w:eastAsia="zh-CN"/>
        </w:rPr>
        <w:t>月以来最大跌幅。整体耐用品订单环比初值暴跌</w:t>
      </w:r>
      <w:r w:rsidR="00EC5792" w:rsidRPr="00EC5792">
        <w:rPr>
          <w:rFonts w:ascii="微软雅黑" w:eastAsia="微软雅黑" w:hAnsi="微软雅黑" w:cs="微软雅黑"/>
          <w:color w:val="auto"/>
          <w:spacing w:val="4"/>
          <w:lang w:eastAsia="zh-CN"/>
        </w:rPr>
        <w:t>6.3%</w:t>
      </w:r>
      <w:r w:rsidR="00EC5792" w:rsidRPr="00EC5792">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A572AC6" w14:textId="41EA6A46" w:rsidR="00EC5792" w:rsidRDefault="00EC5792"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EC5792">
        <w:rPr>
          <w:rFonts w:ascii="微软雅黑" w:eastAsia="微软雅黑" w:hAnsi="微软雅黑" w:cs="微软雅黑" w:hint="eastAsia"/>
          <w:color w:val="auto"/>
          <w:spacing w:val="4"/>
          <w:lang w:eastAsia="zh-CN"/>
        </w:rPr>
        <w:t>美国</w:t>
      </w:r>
      <w:r w:rsidRPr="00EC5792">
        <w:rPr>
          <w:rFonts w:cs="微软雅黑" w:hint="eastAsia"/>
          <w:color w:val="auto"/>
          <w:spacing w:val="4"/>
          <w:lang w:eastAsia="zh-CN"/>
        </w:rPr>
        <w:t>3</w:t>
      </w:r>
      <w:r w:rsidRPr="00EC5792">
        <w:rPr>
          <w:rFonts w:ascii="微软雅黑" w:eastAsia="微软雅黑" w:hAnsi="微软雅黑" w:cs="微软雅黑" w:hint="eastAsia"/>
          <w:color w:val="auto"/>
          <w:spacing w:val="4"/>
          <w:lang w:eastAsia="zh-CN"/>
        </w:rPr>
        <w:t>月</w:t>
      </w:r>
      <w:r w:rsidRPr="00EC5792">
        <w:rPr>
          <w:rFonts w:cs="微软雅黑" w:hint="eastAsia"/>
          <w:color w:val="auto"/>
          <w:spacing w:val="4"/>
          <w:lang w:eastAsia="zh-CN"/>
        </w:rPr>
        <w:t>FHFA</w:t>
      </w:r>
      <w:r w:rsidRPr="00EC5792">
        <w:rPr>
          <w:rFonts w:ascii="微软雅黑" w:eastAsia="微软雅黑" w:hAnsi="微软雅黑" w:cs="微软雅黑" w:hint="eastAsia"/>
          <w:color w:val="auto"/>
          <w:spacing w:val="4"/>
          <w:lang w:eastAsia="zh-CN"/>
        </w:rPr>
        <w:t>房价指数环比降</w:t>
      </w:r>
      <w:r w:rsidRPr="00EC5792">
        <w:rPr>
          <w:rFonts w:cs="微软雅黑" w:hint="eastAsia"/>
          <w:color w:val="auto"/>
          <w:spacing w:val="4"/>
          <w:lang w:eastAsia="zh-CN"/>
        </w:rPr>
        <w:t>0.1%</w:t>
      </w:r>
      <w:r w:rsidRPr="00EC5792">
        <w:rPr>
          <w:rFonts w:ascii="微软雅黑" w:eastAsia="微软雅黑" w:hAnsi="微软雅黑" w:cs="微软雅黑" w:hint="eastAsia"/>
          <w:color w:val="auto"/>
          <w:spacing w:val="4"/>
          <w:lang w:eastAsia="zh-CN"/>
        </w:rPr>
        <w:t>，预期升</w:t>
      </w:r>
      <w:r w:rsidRPr="00EC5792">
        <w:rPr>
          <w:rFonts w:cs="微软雅黑" w:hint="eastAsia"/>
          <w:color w:val="auto"/>
          <w:spacing w:val="4"/>
          <w:lang w:eastAsia="zh-CN"/>
        </w:rPr>
        <w:t>0.1%</w:t>
      </w:r>
      <w:r w:rsidRPr="00EC5792">
        <w:rPr>
          <w:rFonts w:ascii="微软雅黑" w:eastAsia="微软雅黑" w:hAnsi="微软雅黑" w:cs="微软雅黑" w:hint="eastAsia"/>
          <w:color w:val="auto"/>
          <w:spacing w:val="4"/>
          <w:lang w:eastAsia="zh-CN"/>
        </w:rPr>
        <w:t>，前值从升0.1%修正为持平。美国3月S&amp;P/CS20座大城市未季调房价指数同比升4.1%，预期升4.5%，前值升4.5%。</w:t>
      </w:r>
      <w:r>
        <w:rPr>
          <w:rFonts w:ascii="微软雅黑" w:eastAsia="微软雅黑" w:hAnsi="微软雅黑" w:cs="微软雅黑" w:hint="eastAsia"/>
          <w:color w:val="auto"/>
          <w:spacing w:val="4"/>
          <w:lang w:eastAsia="zh-CN"/>
        </w:rPr>
        <w:t>】</w:t>
      </w:r>
    </w:p>
    <w:p w14:paraId="22CAB211" w14:textId="739FC858" w:rsidR="00EC5792" w:rsidRDefault="00EC5792" w:rsidP="007721E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EC5792">
        <w:rPr>
          <w:rFonts w:ascii="微软雅黑" w:eastAsia="微软雅黑" w:hAnsi="微软雅黑" w:cs="微软雅黑" w:hint="eastAsia"/>
          <w:color w:val="auto"/>
          <w:spacing w:val="4"/>
          <w:lang w:eastAsia="zh-CN"/>
        </w:rPr>
        <w:t>日本央行行长植田和男以经济和物价走向符合预期为前提称“会继续上调政策利率，调整货币宽松程度”，强调了继续加息的方针。围绕美国加征关税，植田指出“处于不确定性极高的状态”。</w:t>
      </w:r>
      <w:r>
        <w:rPr>
          <w:rFonts w:ascii="微软雅黑" w:eastAsia="微软雅黑" w:hAnsi="微软雅黑" w:cs="微软雅黑" w:hint="eastAsia"/>
          <w:color w:val="auto"/>
          <w:spacing w:val="4"/>
          <w:lang w:eastAsia="zh-CN"/>
        </w:rPr>
        <w:t>】</w:t>
      </w:r>
    </w:p>
    <w:p w14:paraId="54954939" w14:textId="77777777" w:rsidR="006E40C6" w:rsidRDefault="006E40C6"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6E40C6" w:rsidRPr="00557736" w14:paraId="2CD642B5" w14:textId="77777777" w:rsidTr="00296B55">
        <w:trPr>
          <w:trHeight w:val="620"/>
        </w:trPr>
        <w:tc>
          <w:tcPr>
            <w:tcW w:w="1701" w:type="dxa"/>
            <w:shd w:val="clear" w:color="auto" w:fill="auto"/>
          </w:tcPr>
          <w:p w14:paraId="36661A75" w14:textId="418E82F2" w:rsidR="006E40C6" w:rsidRPr="004B3C06" w:rsidRDefault="00EC5792" w:rsidP="00296B55">
            <w:pPr>
              <w:pStyle w:val="TableText"/>
              <w:spacing w:before="230" w:line="191" w:lineRule="auto"/>
              <w:ind w:left="210" w:right="210" w:firstLineChars="0" w:firstLine="0"/>
              <w:jc w:val="left"/>
            </w:pPr>
            <w:r>
              <w:t>2025/05/28</w:t>
            </w:r>
          </w:p>
        </w:tc>
        <w:tc>
          <w:tcPr>
            <w:tcW w:w="1314" w:type="dxa"/>
            <w:shd w:val="clear" w:color="auto" w:fill="auto"/>
          </w:tcPr>
          <w:p w14:paraId="0611BB2C" w14:textId="444730AE" w:rsidR="006E40C6" w:rsidRDefault="00EC5792" w:rsidP="00296B55">
            <w:pPr>
              <w:pStyle w:val="TableText"/>
              <w:spacing w:before="245" w:line="172" w:lineRule="auto"/>
              <w:ind w:left="210" w:right="210" w:firstLineChars="100" w:firstLine="196"/>
              <w:rPr>
                <w:lang w:eastAsia="zh-CN"/>
              </w:rPr>
            </w:pPr>
            <w:r>
              <w:rPr>
                <w:lang w:eastAsia="zh-CN"/>
              </w:rPr>
              <w:t>08</w:t>
            </w:r>
            <w:r w:rsidR="006E40C6">
              <w:rPr>
                <w:rFonts w:hint="eastAsia"/>
                <w:lang w:eastAsia="zh-CN"/>
              </w:rPr>
              <w:t>:</w:t>
            </w:r>
            <w:r w:rsidR="006E40C6">
              <w:rPr>
                <w:lang w:eastAsia="zh-CN"/>
              </w:rPr>
              <w:t>00</w:t>
            </w:r>
          </w:p>
        </w:tc>
        <w:tc>
          <w:tcPr>
            <w:tcW w:w="6344" w:type="dxa"/>
            <w:shd w:val="clear" w:color="auto" w:fill="auto"/>
          </w:tcPr>
          <w:p w14:paraId="71463117" w14:textId="7168EA49" w:rsidR="006E40C6" w:rsidRPr="00557736" w:rsidRDefault="00EC5792" w:rsidP="00296B55">
            <w:pPr>
              <w:pStyle w:val="TableText"/>
              <w:spacing w:before="221" w:line="180" w:lineRule="auto"/>
              <w:ind w:left="210" w:right="210"/>
              <w:rPr>
                <w:lang w:eastAsia="zh-CN"/>
              </w:rPr>
            </w:pPr>
            <w:r w:rsidRPr="00EC5792">
              <w:rPr>
                <w:rFonts w:hint="eastAsia"/>
                <w:lang w:eastAsia="zh-CN"/>
              </w:rPr>
              <w:t>日本央行行长植田和男发表讲话。</w:t>
            </w:r>
          </w:p>
        </w:tc>
      </w:tr>
      <w:tr w:rsidR="00EC5792" w:rsidRPr="008E3E9D" w14:paraId="7015C67E" w14:textId="77777777" w:rsidTr="0075620D">
        <w:trPr>
          <w:trHeight w:val="620"/>
        </w:trPr>
        <w:tc>
          <w:tcPr>
            <w:tcW w:w="1701" w:type="dxa"/>
            <w:shd w:val="clear" w:color="auto" w:fill="DAE3F4" w:themeFill="accent1" w:themeFillTint="33"/>
          </w:tcPr>
          <w:p w14:paraId="0AB865D2" w14:textId="78B32D93" w:rsidR="00EC5792" w:rsidRPr="00D50E47" w:rsidRDefault="00EC5792" w:rsidP="00EC5792">
            <w:pPr>
              <w:pStyle w:val="TableText"/>
              <w:spacing w:before="230" w:line="191" w:lineRule="auto"/>
              <w:ind w:left="210" w:right="210" w:firstLineChars="0" w:firstLine="0"/>
              <w:jc w:val="left"/>
            </w:pPr>
            <w:r w:rsidRPr="004A4D07">
              <w:t>2025/05/28</w:t>
            </w:r>
          </w:p>
        </w:tc>
        <w:tc>
          <w:tcPr>
            <w:tcW w:w="1314" w:type="dxa"/>
            <w:shd w:val="clear" w:color="auto" w:fill="DAE3F4" w:themeFill="accent1" w:themeFillTint="33"/>
          </w:tcPr>
          <w:p w14:paraId="5F26D618" w14:textId="2422C5CB" w:rsidR="00EC5792" w:rsidRDefault="00EC5792" w:rsidP="00EC5792">
            <w:pPr>
              <w:pStyle w:val="TableText"/>
              <w:spacing w:before="245" w:line="172" w:lineRule="auto"/>
              <w:ind w:left="210" w:right="210" w:firstLineChars="100" w:firstLine="196"/>
              <w:rPr>
                <w:lang w:eastAsia="zh-CN"/>
              </w:rPr>
            </w:pPr>
            <w:r>
              <w:rPr>
                <w:lang w:eastAsia="zh-CN"/>
              </w:rPr>
              <w:t>15:55</w:t>
            </w:r>
          </w:p>
        </w:tc>
        <w:tc>
          <w:tcPr>
            <w:tcW w:w="6344" w:type="dxa"/>
            <w:shd w:val="clear" w:color="auto" w:fill="DAE3F4" w:themeFill="accent1" w:themeFillTint="33"/>
          </w:tcPr>
          <w:p w14:paraId="6FF04862" w14:textId="1B035762" w:rsidR="00EC5792" w:rsidRPr="00DC11C4" w:rsidRDefault="00EC5792" w:rsidP="00EC5792">
            <w:pPr>
              <w:pStyle w:val="TableText"/>
              <w:spacing w:before="221" w:line="180" w:lineRule="auto"/>
              <w:ind w:left="210" w:right="210"/>
              <w:rPr>
                <w:lang w:eastAsia="zh-CN"/>
              </w:rPr>
            </w:pPr>
            <w:r w:rsidRPr="00EC5792">
              <w:rPr>
                <w:rFonts w:hint="eastAsia"/>
                <w:lang w:eastAsia="zh-CN"/>
              </w:rPr>
              <w:t>德国</w:t>
            </w:r>
            <w:r w:rsidRPr="00EC5792">
              <w:rPr>
                <w:lang w:eastAsia="zh-CN"/>
              </w:rPr>
              <w:t>5</w:t>
            </w:r>
            <w:r w:rsidRPr="00EC5792">
              <w:rPr>
                <w:rFonts w:hint="eastAsia"/>
                <w:lang w:eastAsia="zh-CN"/>
              </w:rPr>
              <w:t>月季调后失业率</w:t>
            </w:r>
          </w:p>
        </w:tc>
      </w:tr>
      <w:tr w:rsidR="00EC5792" w:rsidRPr="00C742BA" w14:paraId="426F7EB4" w14:textId="77777777" w:rsidTr="0075620D">
        <w:trPr>
          <w:trHeight w:val="620"/>
        </w:trPr>
        <w:tc>
          <w:tcPr>
            <w:tcW w:w="1701" w:type="dxa"/>
            <w:shd w:val="clear" w:color="auto" w:fill="FFFFFF" w:themeFill="background1"/>
          </w:tcPr>
          <w:p w14:paraId="51D958E2" w14:textId="4792E5B7" w:rsidR="00EC5792" w:rsidRPr="004B3C06" w:rsidRDefault="00EC5792" w:rsidP="00EC5792">
            <w:pPr>
              <w:pStyle w:val="TableText"/>
              <w:spacing w:before="230" w:line="191" w:lineRule="auto"/>
              <w:ind w:left="210" w:right="210" w:firstLineChars="0" w:firstLine="0"/>
              <w:jc w:val="left"/>
              <w:rPr>
                <w:lang w:eastAsia="zh-CN"/>
              </w:rPr>
            </w:pPr>
            <w:r w:rsidRPr="004A4D07">
              <w:t>2025/05/28</w:t>
            </w:r>
          </w:p>
        </w:tc>
        <w:tc>
          <w:tcPr>
            <w:tcW w:w="1314" w:type="dxa"/>
            <w:shd w:val="clear" w:color="auto" w:fill="FFFFFF" w:themeFill="background1"/>
          </w:tcPr>
          <w:p w14:paraId="1A33A8AD" w14:textId="55CA253F" w:rsidR="00EC5792" w:rsidRDefault="00EC5792" w:rsidP="00EC5792">
            <w:pPr>
              <w:pStyle w:val="TableText"/>
              <w:spacing w:before="245" w:line="172" w:lineRule="auto"/>
              <w:ind w:left="210" w:right="210" w:firstLineChars="100" w:firstLine="196"/>
              <w:rPr>
                <w:lang w:eastAsia="zh-CN"/>
              </w:rPr>
            </w:pPr>
            <w:r>
              <w:rPr>
                <w:rFonts w:hint="eastAsia"/>
                <w:lang w:eastAsia="zh-CN"/>
              </w:rPr>
              <w:t>2</w:t>
            </w:r>
            <w:r>
              <w:rPr>
                <w:lang w:eastAsia="zh-CN"/>
              </w:rPr>
              <w:t>2</w:t>
            </w:r>
            <w:r>
              <w:rPr>
                <w:rFonts w:hint="eastAsia"/>
                <w:lang w:eastAsia="zh-CN"/>
              </w:rPr>
              <w:t>:</w:t>
            </w:r>
            <w:r>
              <w:rPr>
                <w:lang w:eastAsia="zh-CN"/>
              </w:rPr>
              <w:t>00</w:t>
            </w:r>
          </w:p>
        </w:tc>
        <w:tc>
          <w:tcPr>
            <w:tcW w:w="6344" w:type="dxa"/>
            <w:shd w:val="clear" w:color="auto" w:fill="FFFFFF" w:themeFill="background1"/>
          </w:tcPr>
          <w:p w14:paraId="4ADAAEC4" w14:textId="4C1A84D0" w:rsidR="00EC5792" w:rsidRPr="00AA1877" w:rsidRDefault="00EC5792" w:rsidP="00EC5792">
            <w:pPr>
              <w:pStyle w:val="TableText"/>
              <w:spacing w:before="221" w:line="180" w:lineRule="auto"/>
              <w:ind w:left="210" w:right="210"/>
              <w:rPr>
                <w:lang w:eastAsia="zh-CN"/>
              </w:rPr>
            </w:pPr>
            <w:r w:rsidRPr="00EC5792">
              <w:rPr>
                <w:rFonts w:hint="eastAsia"/>
                <w:lang w:eastAsia="zh-CN"/>
              </w:rPr>
              <w:t>美国</w:t>
            </w:r>
            <w:r w:rsidRPr="00EC5792">
              <w:rPr>
                <w:lang w:eastAsia="zh-CN"/>
              </w:rPr>
              <w:t>5</w:t>
            </w:r>
            <w:r w:rsidRPr="00EC5792">
              <w:rPr>
                <w:rFonts w:hint="eastAsia"/>
                <w:lang w:eastAsia="zh-CN"/>
              </w:rPr>
              <w:t>月里奇蒙德联储制造业指数</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EE7C271" w14:textId="72EEDA6E" w:rsidR="0096443F" w:rsidRPr="0096443F" w:rsidRDefault="007D3665" w:rsidP="007D3665">
      <w:pPr>
        <w:spacing w:before="103" w:line="256" w:lineRule="auto"/>
        <w:ind w:right="210" w:firstLineChars="200" w:firstLine="448"/>
        <w:rPr>
          <w:rFonts w:ascii="微软雅黑" w:eastAsia="微软雅黑" w:hAnsi="微软雅黑" w:cs="微软雅黑"/>
          <w:spacing w:val="7"/>
          <w:lang w:eastAsia="zh-CN"/>
        </w:rPr>
      </w:pPr>
      <w:r w:rsidRPr="007D3665">
        <w:rPr>
          <w:rFonts w:ascii="微软雅黑" w:eastAsia="微软雅黑" w:hAnsi="微软雅黑" w:cs="微软雅黑" w:hint="eastAsia"/>
          <w:spacing w:val="7"/>
          <w:lang w:eastAsia="zh-CN"/>
        </w:rPr>
        <w:t>隔夜，美元指数涨</w:t>
      </w:r>
      <w:r w:rsidRPr="007D3665">
        <w:rPr>
          <w:rFonts w:ascii="微软雅黑" w:eastAsia="微软雅黑" w:hAnsi="微软雅黑" w:cs="微软雅黑"/>
          <w:spacing w:val="7"/>
          <w:lang w:eastAsia="zh-CN"/>
        </w:rPr>
        <w:t>0.64%</w:t>
      </w:r>
      <w:r w:rsidRPr="007D3665">
        <w:rPr>
          <w:rFonts w:ascii="微软雅黑" w:eastAsia="微软雅黑" w:hAnsi="微软雅黑" w:cs="微软雅黑" w:hint="eastAsia"/>
          <w:spacing w:val="7"/>
          <w:lang w:eastAsia="zh-CN"/>
        </w:rPr>
        <w:t>报</w:t>
      </w:r>
      <w:r w:rsidRPr="007D3665">
        <w:rPr>
          <w:rFonts w:ascii="微软雅黑" w:eastAsia="微软雅黑" w:hAnsi="微软雅黑" w:cs="微软雅黑"/>
          <w:spacing w:val="7"/>
          <w:lang w:eastAsia="zh-CN"/>
        </w:rPr>
        <w:t>99.6147</w:t>
      </w:r>
      <w:r w:rsidRPr="007D3665">
        <w:rPr>
          <w:rFonts w:ascii="微软雅黑" w:eastAsia="微软雅黑" w:hAnsi="微软雅黑" w:cs="微软雅黑" w:hint="eastAsia"/>
          <w:spacing w:val="7"/>
          <w:lang w:eastAsia="zh-CN"/>
        </w:rPr>
        <w:t>，非美货币多数下跌，欧元兑美元跌</w:t>
      </w:r>
      <w:r w:rsidRPr="007D3665">
        <w:rPr>
          <w:rFonts w:ascii="微软雅黑" w:eastAsia="微软雅黑" w:hAnsi="微软雅黑" w:cs="微软雅黑"/>
          <w:spacing w:val="7"/>
          <w:lang w:eastAsia="zh-CN"/>
        </w:rPr>
        <w:t>0.53%</w:t>
      </w:r>
      <w:r w:rsidRPr="007D3665">
        <w:rPr>
          <w:rFonts w:ascii="微软雅黑" w:eastAsia="微软雅黑" w:hAnsi="微软雅黑" w:cs="微软雅黑" w:hint="eastAsia"/>
          <w:spacing w:val="7"/>
          <w:lang w:eastAsia="zh-CN"/>
        </w:rPr>
        <w:t>报</w:t>
      </w:r>
      <w:r w:rsidRPr="007D3665">
        <w:rPr>
          <w:rFonts w:ascii="微软雅黑" w:eastAsia="微软雅黑" w:hAnsi="微软雅黑" w:cs="微软雅黑"/>
          <w:spacing w:val="7"/>
          <w:lang w:eastAsia="zh-CN"/>
        </w:rPr>
        <w:t>1.1328</w:t>
      </w:r>
      <w:r w:rsidRPr="007D3665">
        <w:rPr>
          <w:rFonts w:ascii="微软雅黑" w:eastAsia="微软雅黑" w:hAnsi="微软雅黑" w:cs="微软雅黑" w:hint="eastAsia"/>
          <w:spacing w:val="7"/>
          <w:lang w:eastAsia="zh-CN"/>
        </w:rPr>
        <w:t>，英镑兑美元跌</w:t>
      </w:r>
      <w:r w:rsidRPr="007D3665">
        <w:rPr>
          <w:rFonts w:ascii="微软雅黑" w:eastAsia="微软雅黑" w:hAnsi="微软雅黑" w:cs="微软雅黑"/>
          <w:spacing w:val="7"/>
          <w:lang w:eastAsia="zh-CN"/>
        </w:rPr>
        <w:t>0.42%</w:t>
      </w:r>
      <w:r w:rsidRPr="007D3665">
        <w:rPr>
          <w:rFonts w:ascii="微软雅黑" w:eastAsia="微软雅黑" w:hAnsi="微软雅黑" w:cs="微软雅黑" w:hint="eastAsia"/>
          <w:spacing w:val="7"/>
          <w:lang w:eastAsia="zh-CN"/>
        </w:rPr>
        <w:t>报</w:t>
      </w:r>
      <w:r w:rsidRPr="007D3665">
        <w:rPr>
          <w:rFonts w:ascii="微软雅黑" w:eastAsia="微软雅黑" w:hAnsi="微软雅黑" w:cs="微软雅黑"/>
          <w:spacing w:val="7"/>
          <w:lang w:eastAsia="zh-CN"/>
        </w:rPr>
        <w:t>1.3507</w:t>
      </w:r>
      <w:r w:rsidRPr="007D3665">
        <w:rPr>
          <w:rFonts w:ascii="微软雅黑" w:eastAsia="微软雅黑" w:hAnsi="微软雅黑" w:cs="微软雅黑" w:hint="eastAsia"/>
          <w:spacing w:val="7"/>
          <w:lang w:eastAsia="zh-CN"/>
        </w:rPr>
        <w:t>，美元兑日元涨</w:t>
      </w:r>
      <w:r w:rsidRPr="007D3665">
        <w:rPr>
          <w:rFonts w:ascii="微软雅黑" w:eastAsia="微软雅黑" w:hAnsi="微软雅黑" w:cs="微软雅黑"/>
          <w:spacing w:val="7"/>
          <w:lang w:eastAsia="zh-CN"/>
        </w:rPr>
        <w:t>1.06%</w:t>
      </w:r>
      <w:r w:rsidRPr="007D3665">
        <w:rPr>
          <w:rFonts w:ascii="微软雅黑" w:eastAsia="微软雅黑" w:hAnsi="微软雅黑" w:cs="微软雅黑" w:hint="eastAsia"/>
          <w:spacing w:val="7"/>
          <w:lang w:eastAsia="zh-CN"/>
        </w:rPr>
        <w:t>报</w:t>
      </w:r>
      <w:r w:rsidRPr="007D3665">
        <w:rPr>
          <w:rFonts w:ascii="微软雅黑" w:eastAsia="微软雅黑" w:hAnsi="微软雅黑" w:cs="微软雅黑"/>
          <w:spacing w:val="7"/>
          <w:lang w:eastAsia="zh-CN"/>
        </w:rPr>
        <w:t>144.35</w:t>
      </w:r>
      <w:r w:rsidRPr="007D3665">
        <w:rPr>
          <w:rFonts w:ascii="微软雅黑" w:eastAsia="微软雅黑" w:hAnsi="微软雅黑" w:cs="微软雅黑" w:hint="eastAsia"/>
          <w:spacing w:val="7"/>
          <w:lang w:eastAsia="zh-CN"/>
        </w:rPr>
        <w:t>。宏观数据方面，美国</w:t>
      </w:r>
      <w:r w:rsidRPr="007D3665">
        <w:rPr>
          <w:rFonts w:ascii="微软雅黑" w:eastAsia="微软雅黑" w:hAnsi="微软雅黑" w:cs="微软雅黑"/>
          <w:spacing w:val="7"/>
          <w:lang w:eastAsia="zh-CN"/>
        </w:rPr>
        <w:t>5</w:t>
      </w:r>
      <w:r w:rsidRPr="007D3665">
        <w:rPr>
          <w:rFonts w:ascii="微软雅黑" w:eastAsia="微软雅黑" w:hAnsi="微软雅黑" w:cs="微软雅黑" w:hint="eastAsia"/>
          <w:spacing w:val="7"/>
          <w:lang w:eastAsia="zh-CN"/>
        </w:rPr>
        <w:t>月谘商会消费者信心指数为</w:t>
      </w:r>
      <w:r w:rsidRPr="007D3665">
        <w:rPr>
          <w:rFonts w:ascii="微软雅黑" w:eastAsia="微软雅黑" w:hAnsi="微软雅黑" w:cs="微软雅黑"/>
          <w:spacing w:val="7"/>
          <w:lang w:eastAsia="zh-CN"/>
        </w:rPr>
        <w:t>98</w:t>
      </w:r>
      <w:r w:rsidRPr="007D3665">
        <w:rPr>
          <w:rFonts w:ascii="微软雅黑" w:eastAsia="微软雅黑" w:hAnsi="微软雅黑" w:cs="微软雅黑" w:hint="eastAsia"/>
          <w:spacing w:val="7"/>
          <w:lang w:eastAsia="zh-CN"/>
        </w:rPr>
        <w:t>，大幅高于预期值</w:t>
      </w:r>
      <w:r w:rsidRPr="007D3665">
        <w:rPr>
          <w:rFonts w:ascii="微软雅黑" w:eastAsia="微软雅黑" w:hAnsi="微软雅黑" w:cs="微软雅黑"/>
          <w:spacing w:val="7"/>
          <w:lang w:eastAsia="zh-CN"/>
        </w:rPr>
        <w:t>87</w:t>
      </w:r>
      <w:r w:rsidRPr="007D3665">
        <w:rPr>
          <w:rFonts w:ascii="微软雅黑" w:eastAsia="微软雅黑" w:hAnsi="微软雅黑" w:cs="微软雅黑" w:hint="eastAsia"/>
          <w:spacing w:val="7"/>
          <w:lang w:eastAsia="zh-CN"/>
        </w:rPr>
        <w:t>，前值</w:t>
      </w:r>
      <w:r w:rsidRPr="007D3665">
        <w:rPr>
          <w:rFonts w:ascii="微软雅黑" w:eastAsia="微软雅黑" w:hAnsi="微软雅黑" w:cs="微软雅黑"/>
          <w:spacing w:val="7"/>
          <w:lang w:eastAsia="zh-CN"/>
        </w:rPr>
        <w:t>86</w:t>
      </w:r>
      <w:r w:rsidRPr="007D3665">
        <w:rPr>
          <w:rFonts w:ascii="微软雅黑" w:eastAsia="微软雅黑" w:hAnsi="微软雅黑" w:cs="微软雅黑" w:hint="eastAsia"/>
          <w:spacing w:val="7"/>
          <w:lang w:eastAsia="zh-CN"/>
        </w:rPr>
        <w:t>。受关税乐观预期提振，美国消费者对未来六个月的商业状况和就业机会的悲观情绪有所减轻，并重新对未来收入前景持乐观态度。受商用飞机订单锐减拖累，美国</w:t>
      </w:r>
      <w:r w:rsidRPr="007D3665">
        <w:rPr>
          <w:rFonts w:ascii="微软雅黑" w:eastAsia="微软雅黑" w:hAnsi="微软雅黑" w:cs="微软雅黑"/>
          <w:spacing w:val="7"/>
          <w:lang w:eastAsia="zh-CN"/>
        </w:rPr>
        <w:t>4</w:t>
      </w:r>
      <w:r w:rsidRPr="007D3665">
        <w:rPr>
          <w:rFonts w:ascii="微软雅黑" w:eastAsia="微软雅黑" w:hAnsi="微软雅黑" w:cs="微软雅黑" w:hint="eastAsia"/>
          <w:spacing w:val="7"/>
          <w:lang w:eastAsia="zh-CN"/>
        </w:rPr>
        <w:t>月份耐用品订单超预期下滑，</w:t>
      </w:r>
      <w:r w:rsidRPr="007D3665">
        <w:rPr>
          <w:rFonts w:ascii="微软雅黑" w:eastAsia="微软雅黑" w:hAnsi="微软雅黑" w:cs="微软雅黑"/>
          <w:spacing w:val="7"/>
          <w:lang w:eastAsia="zh-CN"/>
        </w:rPr>
        <w:t>4</w:t>
      </w:r>
      <w:r w:rsidRPr="007D3665">
        <w:rPr>
          <w:rFonts w:ascii="微软雅黑" w:eastAsia="微软雅黑" w:hAnsi="微软雅黑" w:cs="微软雅黑" w:hint="eastAsia"/>
          <w:spacing w:val="7"/>
          <w:lang w:eastAsia="zh-CN"/>
        </w:rPr>
        <w:t>月耐用品订单环比降</w:t>
      </w:r>
      <w:r w:rsidRPr="007D3665">
        <w:rPr>
          <w:rFonts w:ascii="微软雅黑" w:eastAsia="微软雅黑" w:hAnsi="微软雅黑" w:cs="微软雅黑"/>
          <w:spacing w:val="7"/>
          <w:lang w:eastAsia="zh-CN"/>
        </w:rPr>
        <w:t>6.3%</w:t>
      </w:r>
      <w:r w:rsidRPr="007D3665">
        <w:rPr>
          <w:rFonts w:ascii="微软雅黑" w:eastAsia="微软雅黑" w:hAnsi="微软雅黑" w:cs="微软雅黑" w:hint="eastAsia"/>
          <w:spacing w:val="7"/>
          <w:lang w:eastAsia="zh-CN"/>
        </w:rPr>
        <w:t>，为</w:t>
      </w:r>
      <w:r w:rsidRPr="007D3665">
        <w:rPr>
          <w:rFonts w:ascii="微软雅黑" w:eastAsia="微软雅黑" w:hAnsi="微软雅黑" w:cs="微软雅黑"/>
          <w:spacing w:val="7"/>
          <w:lang w:eastAsia="zh-CN"/>
        </w:rPr>
        <w:t>2024</w:t>
      </w:r>
      <w:r w:rsidRPr="007D3665">
        <w:rPr>
          <w:rFonts w:ascii="微软雅黑" w:eastAsia="微软雅黑" w:hAnsi="微软雅黑" w:cs="微软雅黑" w:hint="eastAsia"/>
          <w:spacing w:val="7"/>
          <w:lang w:eastAsia="zh-CN"/>
        </w:rPr>
        <w:t>年</w:t>
      </w:r>
      <w:r w:rsidRPr="007D3665">
        <w:rPr>
          <w:rFonts w:ascii="微软雅黑" w:eastAsia="微软雅黑" w:hAnsi="微软雅黑" w:cs="微软雅黑"/>
          <w:spacing w:val="7"/>
          <w:lang w:eastAsia="zh-CN"/>
        </w:rPr>
        <w:t>6</w:t>
      </w:r>
      <w:r w:rsidRPr="007D3665">
        <w:rPr>
          <w:rFonts w:ascii="微软雅黑" w:eastAsia="微软雅黑" w:hAnsi="微软雅黑" w:cs="微软雅黑" w:hint="eastAsia"/>
          <w:spacing w:val="7"/>
          <w:lang w:eastAsia="zh-CN"/>
        </w:rPr>
        <w:t>月以来最大降幅，预期降</w:t>
      </w:r>
      <w:r w:rsidRPr="007D3665">
        <w:rPr>
          <w:rFonts w:ascii="微软雅黑" w:eastAsia="微软雅黑" w:hAnsi="微软雅黑" w:cs="微软雅黑"/>
          <w:spacing w:val="7"/>
          <w:lang w:eastAsia="zh-CN"/>
        </w:rPr>
        <w:t>7.8%</w:t>
      </w:r>
      <w:r w:rsidRPr="007D3665">
        <w:rPr>
          <w:rFonts w:ascii="微软雅黑" w:eastAsia="微软雅黑" w:hAnsi="微软雅黑" w:cs="微软雅黑" w:hint="eastAsia"/>
          <w:spacing w:val="7"/>
          <w:lang w:eastAsia="zh-CN"/>
        </w:rPr>
        <w:t>，前值从升</w:t>
      </w:r>
      <w:r w:rsidRPr="007D3665">
        <w:rPr>
          <w:rFonts w:ascii="微软雅黑" w:eastAsia="微软雅黑" w:hAnsi="微软雅黑" w:cs="微软雅黑"/>
          <w:spacing w:val="7"/>
          <w:lang w:eastAsia="zh-CN"/>
        </w:rPr>
        <w:t>9.2%</w:t>
      </w:r>
      <w:r w:rsidRPr="007D3665">
        <w:rPr>
          <w:rFonts w:ascii="微软雅黑" w:eastAsia="微软雅黑" w:hAnsi="微软雅黑" w:cs="微软雅黑" w:hint="eastAsia"/>
          <w:spacing w:val="7"/>
          <w:lang w:eastAsia="zh-CN"/>
        </w:rPr>
        <w:t>修正为升</w:t>
      </w:r>
      <w:r w:rsidRPr="007D3665">
        <w:rPr>
          <w:rFonts w:ascii="微软雅黑" w:eastAsia="微软雅黑" w:hAnsi="微软雅黑" w:cs="微软雅黑"/>
          <w:spacing w:val="7"/>
          <w:lang w:eastAsia="zh-CN"/>
        </w:rPr>
        <w:t>7.5%</w:t>
      </w:r>
      <w:r w:rsidRPr="007D3665">
        <w:rPr>
          <w:rFonts w:ascii="微软雅黑" w:eastAsia="微软雅黑" w:hAnsi="微软雅黑" w:cs="微软雅黑" w:hint="eastAsia"/>
          <w:spacing w:val="7"/>
          <w:lang w:eastAsia="zh-CN"/>
        </w:rPr>
        <w:t>。其中，扣除国防的耐用品订单环比降</w:t>
      </w:r>
      <w:r w:rsidRPr="007D3665">
        <w:rPr>
          <w:rFonts w:ascii="微软雅黑" w:eastAsia="微软雅黑" w:hAnsi="微软雅黑" w:cs="微软雅黑"/>
          <w:spacing w:val="7"/>
          <w:lang w:eastAsia="zh-CN"/>
        </w:rPr>
        <w:t>7.5%</w:t>
      </w:r>
      <w:r w:rsidRPr="007D3665">
        <w:rPr>
          <w:rFonts w:ascii="微软雅黑" w:eastAsia="微软雅黑" w:hAnsi="微软雅黑" w:cs="微软雅黑" w:hint="eastAsia"/>
          <w:spacing w:val="7"/>
          <w:lang w:eastAsia="zh-CN"/>
        </w:rPr>
        <w:t>。市场对于关税局势的预期持续改善，此前特朗普总统于周日宣布推迟对欧盟进口商品加征</w:t>
      </w:r>
      <w:r w:rsidRPr="007D3665">
        <w:rPr>
          <w:rFonts w:ascii="微软雅黑" w:eastAsia="微软雅黑" w:hAnsi="微软雅黑" w:cs="微软雅黑"/>
          <w:spacing w:val="7"/>
          <w:lang w:eastAsia="zh-CN"/>
        </w:rPr>
        <w:t>50%</w:t>
      </w:r>
      <w:r w:rsidRPr="007D3665">
        <w:rPr>
          <w:rFonts w:ascii="微软雅黑" w:eastAsia="微软雅黑" w:hAnsi="微软雅黑" w:cs="微软雅黑" w:hint="eastAsia"/>
          <w:spacing w:val="7"/>
          <w:lang w:eastAsia="zh-CN"/>
        </w:rPr>
        <w:t>关税的计划，特朗普隔夜表示对欧盟加快贸易谈判进程感到鼓舞。与此同时，欧盟正寻求加快与美国的贸易谈判，重点放在关键的行业以及关税和非关税壁垒上。白宫经济委员会主任哈塞特表示，部分国家的关税可能降至</w:t>
      </w:r>
      <w:r w:rsidRPr="007D3665">
        <w:rPr>
          <w:rFonts w:ascii="微软雅黑" w:eastAsia="微软雅黑" w:hAnsi="微软雅黑" w:cs="微软雅黑"/>
          <w:spacing w:val="7"/>
          <w:lang w:eastAsia="zh-CN"/>
        </w:rPr>
        <w:t>10%</w:t>
      </w:r>
      <w:r w:rsidRPr="007D3665">
        <w:rPr>
          <w:rFonts w:ascii="微软雅黑" w:eastAsia="微软雅黑" w:hAnsi="微软雅黑" w:cs="微软雅黑" w:hint="eastAsia"/>
          <w:spacing w:val="7"/>
          <w:lang w:eastAsia="zh-CN"/>
        </w:rPr>
        <w:t>或更低，接近完成的包括与印度之间的贸易协议，关税谈判的积极进展提振美元短线走强。财政方面，穆迪下调美国主权信用评级，特朗普减税和支出法案通过进一步推高债务规模，债务问题持续或使全球去美元趋势持久化，中长期对美元信用构成压力。美联储鹰派立场与美国经济韧性或为美元提供支撑，但债务问题和关税不确定性使其陷入多空拉锯，预计美元短期震荡为主。德国</w:t>
      </w:r>
      <w:r w:rsidRPr="007D3665">
        <w:rPr>
          <w:rFonts w:ascii="微软雅黑" w:eastAsia="微软雅黑" w:hAnsi="微软雅黑" w:cs="微软雅黑"/>
          <w:spacing w:val="7"/>
          <w:lang w:eastAsia="zh-CN"/>
        </w:rPr>
        <w:t>30</w:t>
      </w:r>
      <w:r w:rsidRPr="007D3665">
        <w:rPr>
          <w:rFonts w:ascii="微软雅黑" w:eastAsia="微软雅黑" w:hAnsi="微软雅黑" w:cs="微软雅黑" w:hint="eastAsia"/>
          <w:spacing w:val="7"/>
          <w:lang w:eastAsia="zh-CN"/>
        </w:rPr>
        <w:t>年期国债收益率录得为</w:t>
      </w:r>
      <w:r w:rsidRPr="007D3665">
        <w:rPr>
          <w:rFonts w:ascii="微软雅黑" w:eastAsia="微软雅黑" w:hAnsi="微软雅黑" w:cs="微软雅黑"/>
          <w:spacing w:val="7"/>
          <w:lang w:eastAsia="zh-CN"/>
        </w:rPr>
        <w:t>5</w:t>
      </w:r>
      <w:r w:rsidRPr="007D3665">
        <w:rPr>
          <w:rFonts w:ascii="微软雅黑" w:eastAsia="微软雅黑" w:hAnsi="微软雅黑" w:cs="微软雅黑" w:hint="eastAsia"/>
          <w:spacing w:val="7"/>
          <w:lang w:eastAsia="zh-CN"/>
        </w:rPr>
        <w:t>月</w:t>
      </w:r>
      <w:r w:rsidRPr="007D3665">
        <w:rPr>
          <w:rFonts w:ascii="微软雅黑" w:eastAsia="微软雅黑" w:hAnsi="微软雅黑" w:cs="微软雅黑"/>
          <w:spacing w:val="7"/>
          <w:lang w:eastAsia="zh-CN"/>
        </w:rPr>
        <w:t>9</w:t>
      </w:r>
      <w:r w:rsidRPr="007D3665">
        <w:rPr>
          <w:rFonts w:ascii="微软雅黑" w:eastAsia="微软雅黑" w:hAnsi="微软雅黑" w:cs="微软雅黑" w:hint="eastAsia"/>
          <w:spacing w:val="7"/>
          <w:lang w:eastAsia="zh-CN"/>
        </w:rPr>
        <w:t>日以来最低水平，反映了市场对经济前景的担忧，但乐观的关税谈判预期为欧元提供一定支撑。欧元区经济前景依然疲软，</w:t>
      </w:r>
      <w:r w:rsidRPr="007D3665">
        <w:rPr>
          <w:rFonts w:ascii="微软雅黑" w:eastAsia="微软雅黑" w:hAnsi="微软雅黑" w:cs="微软雅黑"/>
          <w:spacing w:val="7"/>
          <w:lang w:eastAsia="zh-CN"/>
        </w:rPr>
        <w:t>5</w:t>
      </w:r>
      <w:r w:rsidRPr="007D3665">
        <w:rPr>
          <w:rFonts w:ascii="微软雅黑" w:eastAsia="微软雅黑" w:hAnsi="微软雅黑" w:cs="微软雅黑" w:hint="eastAsia"/>
          <w:spacing w:val="7"/>
          <w:lang w:eastAsia="zh-CN"/>
        </w:rPr>
        <w:t>月</w:t>
      </w:r>
      <w:r w:rsidRPr="007D3665">
        <w:rPr>
          <w:rFonts w:ascii="微软雅黑" w:eastAsia="微软雅黑" w:hAnsi="微软雅黑" w:cs="微软雅黑"/>
          <w:spacing w:val="7"/>
          <w:lang w:eastAsia="zh-CN"/>
        </w:rPr>
        <w:t>PMI</w:t>
      </w:r>
      <w:r w:rsidRPr="007D3665">
        <w:rPr>
          <w:rFonts w:ascii="微软雅黑" w:eastAsia="微软雅黑" w:hAnsi="微软雅黑" w:cs="微软雅黑" w:hint="eastAsia"/>
          <w:spacing w:val="7"/>
          <w:lang w:eastAsia="zh-CN"/>
        </w:rPr>
        <w:t>数据显示，受服务业加速萎缩拖累，欧元区及德国私营部门活动意外重返收缩区间，反映出内需持续低迷。货币政策方面，市场普遍预期欧洲央行将在</w:t>
      </w:r>
      <w:r w:rsidRPr="007D3665">
        <w:rPr>
          <w:rFonts w:ascii="微软雅黑" w:eastAsia="微软雅黑" w:hAnsi="微软雅黑" w:cs="微软雅黑"/>
          <w:spacing w:val="7"/>
          <w:lang w:eastAsia="zh-CN"/>
        </w:rPr>
        <w:t>6</w:t>
      </w:r>
      <w:r w:rsidRPr="007D3665">
        <w:rPr>
          <w:rFonts w:ascii="微软雅黑" w:eastAsia="微软雅黑" w:hAnsi="微软雅黑" w:cs="微软雅黑" w:hint="eastAsia"/>
          <w:spacing w:val="7"/>
          <w:lang w:eastAsia="zh-CN"/>
        </w:rPr>
        <w:t>月会议上启动降息。隔夜日元显著回落，日本政府计划削减超长期国债发行以遏制收益率上行，导致国内债券收益率走低，导致日元短线承压。此次调整源于上周</w:t>
      </w:r>
      <w:r w:rsidRPr="007D3665">
        <w:rPr>
          <w:rFonts w:ascii="微软雅黑" w:eastAsia="微软雅黑" w:hAnsi="微软雅黑" w:cs="微软雅黑"/>
          <w:spacing w:val="7"/>
          <w:lang w:eastAsia="zh-CN"/>
        </w:rPr>
        <w:t>20</w:t>
      </w:r>
      <w:r w:rsidRPr="007D3665">
        <w:rPr>
          <w:rFonts w:ascii="微软雅黑" w:eastAsia="微软雅黑" w:hAnsi="微软雅黑" w:cs="微软雅黑" w:hint="eastAsia"/>
          <w:spacing w:val="7"/>
          <w:lang w:eastAsia="zh-CN"/>
        </w:rPr>
        <w:t>年期国债拍卖遇冷，创下十余年来最弱需求。日本央行行长植田和男重申，央行准备</w:t>
      </w:r>
      <w:r w:rsidRPr="007D3665">
        <w:rPr>
          <w:rFonts w:ascii="微软雅黑" w:eastAsia="微软雅黑" w:hAnsi="微软雅黑" w:cs="微软雅黑"/>
          <w:spacing w:val="7"/>
          <w:lang w:eastAsia="zh-CN"/>
        </w:rPr>
        <w:t>"</w:t>
      </w:r>
      <w:r w:rsidRPr="007D3665">
        <w:rPr>
          <w:rFonts w:ascii="微软雅黑" w:eastAsia="微软雅黑" w:hAnsi="微软雅黑" w:cs="微软雅黑" w:hint="eastAsia"/>
          <w:spacing w:val="7"/>
          <w:lang w:eastAsia="zh-CN"/>
        </w:rPr>
        <w:t>根据需要调整货币宽松程度</w:t>
      </w:r>
      <w:r w:rsidRPr="007D3665">
        <w:rPr>
          <w:rFonts w:ascii="微软雅黑" w:eastAsia="微软雅黑" w:hAnsi="微软雅黑" w:cs="微软雅黑"/>
          <w:spacing w:val="7"/>
          <w:lang w:eastAsia="zh-CN"/>
        </w:rPr>
        <w:t>"</w:t>
      </w:r>
      <w:r w:rsidRPr="007D3665">
        <w:rPr>
          <w:rFonts w:ascii="微软雅黑" w:eastAsia="微软雅黑" w:hAnsi="微软雅黑" w:cs="微软雅黑" w:hint="eastAsia"/>
          <w:spacing w:val="7"/>
          <w:lang w:eastAsia="zh-CN"/>
        </w:rPr>
        <w:t>以确保实现通胀目标，并警示食品价格上涨带来的核心通胀上行风险，这强化了市场对进一步政策紧缩的预期，日元短期内震荡看待。</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CB61663" w:rsidR="007A477E" w:rsidRDefault="007D3665" w:rsidP="002B2EDC">
      <w:pPr>
        <w:spacing w:before="120" w:line="190" w:lineRule="auto"/>
        <w:ind w:right="210" w:firstLineChars="200" w:firstLine="400"/>
        <w:jc w:val="center"/>
        <w:rPr>
          <w:rFonts w:ascii="微软雅黑" w:eastAsia="微软雅黑" w:hAnsi="微软雅黑" w:cs="微软雅黑"/>
          <w:spacing w:val="7"/>
          <w:lang w:eastAsia="zh-CN"/>
        </w:rPr>
      </w:pPr>
      <w:r w:rsidRPr="00DC7463">
        <w:rPr>
          <w:rFonts w:ascii="黑体" w:eastAsia="黑体" w:hAnsi="黑体"/>
          <w:noProof/>
          <w:sz w:val="20"/>
          <w:szCs w:val="20"/>
        </w:rPr>
        <w:drawing>
          <wp:inline distT="0" distB="0" distL="0" distR="0" wp14:anchorId="7085D763" wp14:editId="59A4E1E1">
            <wp:extent cx="4514850" cy="2123440"/>
            <wp:effectExtent l="0" t="0" r="0" b="0"/>
            <wp:docPr id="187962857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2857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212344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06955F6" w14:textId="609267C0" w:rsidR="00256A37" w:rsidRDefault="00E06B10" w:rsidP="00B00DB4">
      <w:pPr>
        <w:spacing w:before="103" w:line="256" w:lineRule="auto"/>
        <w:ind w:right="210" w:firstLine="420"/>
        <w:rPr>
          <w:rFonts w:ascii="微软雅黑" w:eastAsia="微软雅黑" w:hAnsi="微软雅黑" w:cs="微软雅黑"/>
          <w:spacing w:val="7"/>
          <w:lang w:eastAsia="zh-CN"/>
        </w:rPr>
      </w:pPr>
      <w:r w:rsidRPr="00E06B10">
        <w:rPr>
          <w:rFonts w:ascii="微软雅黑" w:eastAsia="微软雅黑" w:hAnsi="微软雅黑" w:cs="微软雅黑" w:hint="eastAsia"/>
          <w:spacing w:val="7"/>
          <w:lang w:eastAsia="zh-CN"/>
        </w:rPr>
        <w:t>截至</w:t>
      </w:r>
      <w:r w:rsidRPr="00E06B10">
        <w:rPr>
          <w:rFonts w:ascii="微软雅黑" w:eastAsia="微软雅黑" w:hAnsi="微软雅黑" w:cs="微软雅黑"/>
          <w:spacing w:val="7"/>
          <w:lang w:eastAsia="zh-CN"/>
        </w:rPr>
        <w:t>5</w:t>
      </w:r>
      <w:r w:rsidRPr="00E06B10">
        <w:rPr>
          <w:rFonts w:ascii="微软雅黑" w:eastAsia="微软雅黑" w:hAnsi="微软雅黑" w:cs="微软雅黑" w:hint="eastAsia"/>
          <w:spacing w:val="7"/>
          <w:lang w:eastAsia="zh-CN"/>
        </w:rPr>
        <w:t>月</w:t>
      </w:r>
      <w:r w:rsidRPr="00E06B10">
        <w:rPr>
          <w:rFonts w:ascii="微软雅黑" w:eastAsia="微软雅黑" w:hAnsi="微软雅黑" w:cs="微软雅黑"/>
          <w:spacing w:val="7"/>
          <w:lang w:eastAsia="zh-CN"/>
        </w:rPr>
        <w:t>27</w:t>
      </w:r>
      <w:r w:rsidRPr="00E06B10">
        <w:rPr>
          <w:rFonts w:ascii="微软雅黑" w:eastAsia="微软雅黑" w:hAnsi="微软雅黑" w:cs="微软雅黑" w:hint="eastAsia"/>
          <w:spacing w:val="7"/>
          <w:lang w:eastAsia="zh-CN"/>
        </w:rPr>
        <w:t>日，标普</w:t>
      </w:r>
      <w:r w:rsidRPr="00E06B10">
        <w:rPr>
          <w:rFonts w:ascii="微软雅黑" w:eastAsia="微软雅黑" w:hAnsi="微软雅黑" w:cs="微软雅黑"/>
          <w:spacing w:val="7"/>
          <w:lang w:eastAsia="zh-CN"/>
        </w:rPr>
        <w:t>500</w:t>
      </w:r>
      <w:r w:rsidRPr="00E06B10">
        <w:rPr>
          <w:rFonts w:ascii="微软雅黑" w:eastAsia="微软雅黑" w:hAnsi="微软雅黑" w:cs="微软雅黑" w:hint="eastAsia"/>
          <w:spacing w:val="7"/>
          <w:lang w:eastAsia="zh-CN"/>
        </w:rPr>
        <w:t>指数上涨</w:t>
      </w:r>
      <w:r w:rsidRPr="00E06B10">
        <w:rPr>
          <w:rFonts w:ascii="微软雅黑" w:eastAsia="微软雅黑" w:hAnsi="微软雅黑" w:cs="微软雅黑"/>
          <w:spacing w:val="7"/>
          <w:lang w:eastAsia="zh-CN"/>
        </w:rPr>
        <w:t>2.05%</w:t>
      </w:r>
      <w:r w:rsidRPr="00E06B10">
        <w:rPr>
          <w:rFonts w:ascii="微软雅黑" w:eastAsia="微软雅黑" w:hAnsi="微软雅黑" w:cs="微软雅黑" w:hint="eastAsia"/>
          <w:spacing w:val="7"/>
          <w:lang w:eastAsia="zh-CN"/>
        </w:rPr>
        <w:t>至</w:t>
      </w:r>
      <w:r w:rsidRPr="00E06B10">
        <w:rPr>
          <w:rFonts w:ascii="微软雅黑" w:eastAsia="微软雅黑" w:hAnsi="微软雅黑" w:cs="微软雅黑"/>
          <w:spacing w:val="7"/>
          <w:lang w:eastAsia="zh-CN"/>
        </w:rPr>
        <w:t>5921.54</w:t>
      </w:r>
      <w:r w:rsidRPr="00E06B10">
        <w:rPr>
          <w:rFonts w:ascii="微软雅黑" w:eastAsia="微软雅黑" w:hAnsi="微软雅黑" w:cs="微软雅黑" w:hint="eastAsia"/>
          <w:spacing w:val="7"/>
          <w:lang w:eastAsia="zh-CN"/>
        </w:rPr>
        <w:t>点；迷你标普</w:t>
      </w:r>
      <w:r w:rsidRPr="00E06B10">
        <w:rPr>
          <w:rFonts w:ascii="微软雅黑" w:eastAsia="微软雅黑" w:hAnsi="微软雅黑" w:cs="微软雅黑"/>
          <w:spacing w:val="7"/>
          <w:lang w:eastAsia="zh-CN"/>
        </w:rPr>
        <w:t>500</w:t>
      </w:r>
      <w:r w:rsidRPr="00E06B10">
        <w:rPr>
          <w:rFonts w:ascii="微软雅黑" w:eastAsia="微软雅黑" w:hAnsi="微软雅黑" w:cs="微软雅黑" w:hint="eastAsia"/>
          <w:spacing w:val="7"/>
          <w:lang w:eastAsia="zh-CN"/>
        </w:rPr>
        <w:t>主力合约上涨</w:t>
      </w:r>
      <w:r w:rsidRPr="00E06B10">
        <w:rPr>
          <w:rFonts w:ascii="微软雅黑" w:eastAsia="微软雅黑" w:hAnsi="微软雅黑" w:cs="微软雅黑"/>
          <w:spacing w:val="7"/>
          <w:lang w:eastAsia="zh-CN"/>
        </w:rPr>
        <w:t>2.16%</w:t>
      </w:r>
      <w:r w:rsidRPr="00E06B10">
        <w:rPr>
          <w:rFonts w:ascii="微软雅黑" w:eastAsia="微软雅黑" w:hAnsi="微软雅黑" w:cs="微软雅黑" w:hint="eastAsia"/>
          <w:spacing w:val="7"/>
          <w:lang w:eastAsia="zh-CN"/>
        </w:rPr>
        <w:t>至</w:t>
      </w:r>
      <w:r w:rsidRPr="00E06B10">
        <w:rPr>
          <w:rFonts w:ascii="微软雅黑" w:eastAsia="微软雅黑" w:hAnsi="微软雅黑" w:cs="微软雅黑"/>
          <w:spacing w:val="7"/>
          <w:lang w:eastAsia="zh-CN"/>
        </w:rPr>
        <w:t>5940.25</w:t>
      </w:r>
      <w:r w:rsidRPr="00E06B10">
        <w:rPr>
          <w:rFonts w:ascii="微软雅黑" w:eastAsia="微软雅黑" w:hAnsi="微软雅黑" w:cs="微软雅黑" w:hint="eastAsia"/>
          <w:spacing w:val="7"/>
          <w:lang w:eastAsia="zh-CN"/>
        </w:rPr>
        <w:t>。美国总统特朗普宣布对欧盟进口产品征收</w:t>
      </w:r>
      <w:r w:rsidRPr="00E06B10">
        <w:rPr>
          <w:rFonts w:ascii="微软雅黑" w:eastAsia="微软雅黑" w:hAnsi="微软雅黑" w:cs="微软雅黑"/>
          <w:spacing w:val="7"/>
          <w:lang w:eastAsia="zh-CN"/>
        </w:rPr>
        <w:t>50%</w:t>
      </w:r>
      <w:r w:rsidRPr="00E06B10">
        <w:rPr>
          <w:rFonts w:ascii="微软雅黑" w:eastAsia="微软雅黑" w:hAnsi="微软雅黑" w:cs="微软雅黑" w:hint="eastAsia"/>
          <w:spacing w:val="7"/>
          <w:lang w:eastAsia="zh-CN"/>
        </w:rPr>
        <w:t>关税的执行日期将推迟至</w:t>
      </w:r>
      <w:r w:rsidRPr="00E06B10">
        <w:rPr>
          <w:rFonts w:ascii="微软雅黑" w:eastAsia="微软雅黑" w:hAnsi="微软雅黑" w:cs="微软雅黑"/>
          <w:spacing w:val="7"/>
          <w:lang w:eastAsia="zh-CN"/>
        </w:rPr>
        <w:t>7</w:t>
      </w:r>
      <w:r w:rsidRPr="00E06B10">
        <w:rPr>
          <w:rFonts w:ascii="微软雅黑" w:eastAsia="微软雅黑" w:hAnsi="微软雅黑" w:cs="微软雅黑" w:hint="eastAsia"/>
          <w:spacing w:val="7"/>
          <w:lang w:eastAsia="zh-CN"/>
        </w:rPr>
        <w:t>月</w:t>
      </w:r>
      <w:r w:rsidRPr="00E06B10">
        <w:rPr>
          <w:rFonts w:ascii="微软雅黑" w:eastAsia="微软雅黑" w:hAnsi="微软雅黑" w:cs="微软雅黑"/>
          <w:spacing w:val="7"/>
          <w:lang w:eastAsia="zh-CN"/>
        </w:rPr>
        <w:t>9</w:t>
      </w:r>
      <w:r w:rsidRPr="00E06B10">
        <w:rPr>
          <w:rFonts w:ascii="微软雅黑" w:eastAsia="微软雅黑" w:hAnsi="微软雅黑" w:cs="微软雅黑" w:hint="eastAsia"/>
          <w:spacing w:val="7"/>
          <w:lang w:eastAsia="zh-CN"/>
        </w:rPr>
        <w:t>日。美国国家经济委员会主任哈塞特表示，将在未来看到更多贸易协议，甚至可能就在本周；对某些国家的关税可能降至</w:t>
      </w:r>
      <w:r w:rsidRPr="00E06B10">
        <w:rPr>
          <w:rFonts w:ascii="微软雅黑" w:eastAsia="微软雅黑" w:hAnsi="微软雅黑" w:cs="微软雅黑"/>
          <w:spacing w:val="7"/>
          <w:lang w:eastAsia="zh-CN"/>
        </w:rPr>
        <w:t>10%</w:t>
      </w:r>
      <w:r w:rsidRPr="00E06B10">
        <w:rPr>
          <w:rFonts w:ascii="微软雅黑" w:eastAsia="微软雅黑" w:hAnsi="微软雅黑" w:cs="微软雅黑" w:hint="eastAsia"/>
          <w:spacing w:val="7"/>
          <w:lang w:eastAsia="zh-CN"/>
        </w:rPr>
        <w:t>或更低；关税的降低将适用于提供良好条件的国家。贸易关系缓和推升市场情绪。此外，</w:t>
      </w:r>
      <w:r w:rsidRPr="00E06B10">
        <w:rPr>
          <w:rFonts w:ascii="微软雅黑" w:eastAsia="微软雅黑" w:hAnsi="微软雅黑" w:cs="微软雅黑"/>
          <w:spacing w:val="7"/>
          <w:lang w:eastAsia="zh-CN"/>
        </w:rPr>
        <w:t>5</w:t>
      </w:r>
      <w:r w:rsidRPr="00E06B10">
        <w:rPr>
          <w:rFonts w:ascii="微软雅黑" w:eastAsia="微软雅黑" w:hAnsi="微软雅黑" w:cs="微软雅黑" w:hint="eastAsia"/>
          <w:spacing w:val="7"/>
          <w:lang w:eastAsia="zh-CN"/>
        </w:rPr>
        <w:t>月美国消费者信心指数从</w:t>
      </w:r>
      <w:r w:rsidRPr="00E06B10">
        <w:rPr>
          <w:rFonts w:ascii="微软雅黑" w:eastAsia="微软雅黑" w:hAnsi="微软雅黑" w:cs="微软雅黑"/>
          <w:spacing w:val="7"/>
          <w:lang w:eastAsia="zh-CN"/>
        </w:rPr>
        <w:t>4</w:t>
      </w:r>
      <w:r w:rsidRPr="00E06B10">
        <w:rPr>
          <w:rFonts w:ascii="微软雅黑" w:eastAsia="微软雅黑" w:hAnsi="微软雅黑" w:cs="微软雅黑" w:hint="eastAsia"/>
          <w:spacing w:val="7"/>
          <w:lang w:eastAsia="zh-CN"/>
        </w:rPr>
        <w:t>月的</w:t>
      </w:r>
      <w:r w:rsidRPr="00E06B10">
        <w:rPr>
          <w:rFonts w:ascii="微软雅黑" w:eastAsia="微软雅黑" w:hAnsi="微软雅黑" w:cs="微软雅黑"/>
          <w:spacing w:val="7"/>
          <w:lang w:eastAsia="zh-CN"/>
        </w:rPr>
        <w:t>85.7</w:t>
      </w:r>
      <w:r w:rsidRPr="00E06B10">
        <w:rPr>
          <w:rFonts w:ascii="微软雅黑" w:eastAsia="微软雅黑" w:hAnsi="微软雅黑" w:cs="微软雅黑" w:hint="eastAsia"/>
          <w:spacing w:val="7"/>
          <w:lang w:eastAsia="zh-CN"/>
        </w:rPr>
        <w:t>大幅上升至</w:t>
      </w:r>
      <w:r w:rsidRPr="00E06B10">
        <w:rPr>
          <w:rFonts w:ascii="微软雅黑" w:eastAsia="微软雅黑" w:hAnsi="微软雅黑" w:cs="微软雅黑"/>
          <w:spacing w:val="7"/>
          <w:lang w:eastAsia="zh-CN"/>
        </w:rPr>
        <w:t>98</w:t>
      </w:r>
      <w:r w:rsidRPr="00E06B10">
        <w:rPr>
          <w:rFonts w:ascii="微软雅黑" w:eastAsia="微软雅黑" w:hAnsi="微软雅黑" w:cs="微软雅黑" w:hint="eastAsia"/>
          <w:spacing w:val="7"/>
          <w:lang w:eastAsia="zh-CN"/>
        </w:rPr>
        <w:t>，也为股市上涨增添动力。整体来看，目前市场受助于贸易紧张局势缓解，出现反弹，但特朗普政策具有极大不确定性，需警惕政策变化的风险。策略上，建议轻仓逢低试多。</w:t>
      </w:r>
    </w:p>
    <w:p w14:paraId="3E7D9146" w14:textId="4469F859"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8F09D03" w:rsidR="007A477E" w:rsidRPr="00EE7376" w:rsidRDefault="00E06B10" w:rsidP="0075620D">
      <w:pPr>
        <w:spacing w:before="103" w:line="256" w:lineRule="auto"/>
        <w:ind w:right="210" w:firstLine="420"/>
        <w:rPr>
          <w:rFonts w:ascii="微软雅黑" w:eastAsia="微软雅黑" w:hAnsi="微软雅黑" w:cs="微软雅黑"/>
          <w:spacing w:val="7"/>
          <w:lang w:eastAsia="zh-CN"/>
        </w:rPr>
      </w:pPr>
      <w:r w:rsidRPr="00C54C89">
        <w:rPr>
          <w:rFonts w:ascii="新宋体" w:eastAsia="新宋体" w:hAnsi="新宋体"/>
          <w:noProof/>
        </w:rPr>
        <w:drawing>
          <wp:inline distT="0" distB="0" distL="0" distR="0" wp14:anchorId="41C486EF" wp14:editId="2B7948A1">
            <wp:extent cx="5274310" cy="1557299"/>
            <wp:effectExtent l="0" t="0" r="2540" b="5080"/>
            <wp:docPr id="2" name="图片 2" descr="C:\Users\Administrator\Documents\WeChat Files\wxid_vkxlzo0vqu7s22\FileStorage\Temp\1748394118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839411896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00E5E4D3" w14:textId="0969AB5A" w:rsidR="00D017FF" w:rsidRDefault="00E06B10" w:rsidP="000511AA">
      <w:pPr>
        <w:spacing w:before="103" w:line="256" w:lineRule="auto"/>
        <w:ind w:right="210" w:firstLine="420"/>
        <w:jc w:val="both"/>
        <w:rPr>
          <w:rFonts w:ascii="微软雅黑" w:eastAsia="微软雅黑" w:hAnsi="微软雅黑" w:cs="微软雅黑"/>
          <w:spacing w:val="7"/>
          <w:lang w:eastAsia="zh-CN"/>
        </w:rPr>
      </w:pPr>
      <w:r w:rsidRPr="00E06B10">
        <w:rPr>
          <w:rFonts w:ascii="微软雅黑" w:eastAsia="微软雅黑" w:hAnsi="微软雅黑" w:cs="微软雅黑" w:hint="eastAsia"/>
          <w:spacing w:val="7"/>
          <w:lang w:eastAsia="zh-CN"/>
        </w:rPr>
        <w:t>截至</w:t>
      </w:r>
      <w:r w:rsidRPr="00E06B10">
        <w:rPr>
          <w:rFonts w:ascii="微软雅黑" w:eastAsia="微软雅黑" w:hAnsi="微软雅黑" w:cs="微软雅黑"/>
          <w:spacing w:val="7"/>
          <w:lang w:eastAsia="zh-CN"/>
        </w:rPr>
        <w:t>5</w:t>
      </w:r>
      <w:r w:rsidRPr="00E06B10">
        <w:rPr>
          <w:rFonts w:ascii="微软雅黑" w:eastAsia="微软雅黑" w:hAnsi="微软雅黑" w:cs="微软雅黑" w:hint="eastAsia"/>
          <w:spacing w:val="7"/>
          <w:lang w:eastAsia="zh-CN"/>
        </w:rPr>
        <w:t>月</w:t>
      </w:r>
      <w:r w:rsidRPr="00E06B10">
        <w:rPr>
          <w:rFonts w:ascii="微软雅黑" w:eastAsia="微软雅黑" w:hAnsi="微软雅黑" w:cs="微软雅黑"/>
          <w:spacing w:val="7"/>
          <w:lang w:eastAsia="zh-CN"/>
        </w:rPr>
        <w:t>27</w:t>
      </w:r>
      <w:r w:rsidRPr="00E06B10">
        <w:rPr>
          <w:rFonts w:ascii="微软雅黑" w:eastAsia="微软雅黑" w:hAnsi="微软雅黑" w:cs="微软雅黑" w:hint="eastAsia"/>
          <w:spacing w:val="7"/>
          <w:lang w:eastAsia="zh-CN"/>
        </w:rPr>
        <w:t>日，富时中国</w:t>
      </w:r>
      <w:r w:rsidRPr="00E06B10">
        <w:rPr>
          <w:rFonts w:ascii="微软雅黑" w:eastAsia="微软雅黑" w:hAnsi="微软雅黑" w:cs="微软雅黑"/>
          <w:spacing w:val="7"/>
          <w:lang w:eastAsia="zh-CN"/>
        </w:rPr>
        <w:t>A50</w:t>
      </w:r>
      <w:r w:rsidRPr="00E06B10">
        <w:rPr>
          <w:rFonts w:ascii="微软雅黑" w:eastAsia="微软雅黑" w:hAnsi="微软雅黑" w:cs="微软雅黑" w:hint="eastAsia"/>
          <w:spacing w:val="7"/>
          <w:lang w:eastAsia="zh-CN"/>
        </w:rPr>
        <w:t>指数下跌</w:t>
      </w:r>
      <w:r w:rsidRPr="00E06B10">
        <w:rPr>
          <w:rFonts w:ascii="微软雅黑" w:eastAsia="微软雅黑" w:hAnsi="微软雅黑" w:cs="微软雅黑"/>
          <w:spacing w:val="7"/>
          <w:lang w:eastAsia="zh-CN"/>
        </w:rPr>
        <w:t>0.53%</w:t>
      </w:r>
      <w:r w:rsidRPr="00E06B10">
        <w:rPr>
          <w:rFonts w:ascii="微软雅黑" w:eastAsia="微软雅黑" w:hAnsi="微软雅黑" w:cs="微软雅黑" w:hint="eastAsia"/>
          <w:spacing w:val="7"/>
          <w:lang w:eastAsia="zh-CN"/>
        </w:rPr>
        <w:t>至</w:t>
      </w:r>
      <w:r w:rsidRPr="00E06B10">
        <w:rPr>
          <w:rFonts w:ascii="微软雅黑" w:eastAsia="微软雅黑" w:hAnsi="微软雅黑" w:cs="微软雅黑"/>
          <w:spacing w:val="7"/>
          <w:lang w:eastAsia="zh-CN"/>
        </w:rPr>
        <w:t>13418.89</w:t>
      </w:r>
      <w:r w:rsidRPr="00E06B10">
        <w:rPr>
          <w:rFonts w:ascii="微软雅黑" w:eastAsia="微软雅黑" w:hAnsi="微软雅黑" w:cs="微软雅黑" w:hint="eastAsia"/>
          <w:spacing w:val="7"/>
          <w:lang w:eastAsia="zh-CN"/>
        </w:rPr>
        <w:t>点；新交所富时</w:t>
      </w:r>
      <w:r w:rsidRPr="00E06B10">
        <w:rPr>
          <w:rFonts w:ascii="微软雅黑" w:eastAsia="微软雅黑" w:hAnsi="微软雅黑" w:cs="微软雅黑"/>
          <w:spacing w:val="7"/>
          <w:lang w:eastAsia="zh-CN"/>
        </w:rPr>
        <w:t>A50</w:t>
      </w:r>
      <w:r w:rsidRPr="00E06B10">
        <w:rPr>
          <w:rFonts w:ascii="微软雅黑" w:eastAsia="微软雅黑" w:hAnsi="微软雅黑" w:cs="微软雅黑" w:hint="eastAsia"/>
          <w:spacing w:val="7"/>
          <w:lang w:eastAsia="zh-CN"/>
        </w:rPr>
        <w:t>期指主力合约下跌</w:t>
      </w:r>
      <w:r w:rsidRPr="00E06B10">
        <w:rPr>
          <w:rFonts w:ascii="微软雅黑" w:eastAsia="微软雅黑" w:hAnsi="微软雅黑" w:cs="微软雅黑"/>
          <w:spacing w:val="7"/>
          <w:lang w:eastAsia="zh-CN"/>
        </w:rPr>
        <w:t>0.5%</w:t>
      </w:r>
      <w:r w:rsidRPr="00E06B10">
        <w:rPr>
          <w:rFonts w:ascii="微软雅黑" w:eastAsia="微软雅黑" w:hAnsi="微软雅黑" w:cs="微软雅黑" w:hint="eastAsia"/>
          <w:spacing w:val="7"/>
          <w:lang w:eastAsia="zh-CN"/>
        </w:rPr>
        <w:t>至</w:t>
      </w:r>
      <w:r w:rsidRPr="00E06B10">
        <w:rPr>
          <w:rFonts w:ascii="微软雅黑" w:eastAsia="微软雅黑" w:hAnsi="微软雅黑" w:cs="微软雅黑"/>
          <w:spacing w:val="7"/>
          <w:lang w:eastAsia="zh-CN"/>
        </w:rPr>
        <w:t>13404</w:t>
      </w:r>
      <w:r w:rsidRPr="00E06B10">
        <w:rPr>
          <w:rFonts w:ascii="微软雅黑" w:eastAsia="微软雅黑" w:hAnsi="微软雅黑" w:cs="微软雅黑" w:hint="eastAsia"/>
          <w:spacing w:val="7"/>
          <w:lang w:eastAsia="zh-CN"/>
        </w:rPr>
        <w:t>点。国内方面，经济基本面，</w:t>
      </w:r>
      <w:r w:rsidRPr="00E06B10">
        <w:rPr>
          <w:rFonts w:ascii="微软雅黑" w:eastAsia="微软雅黑" w:hAnsi="微软雅黑" w:cs="微软雅黑"/>
          <w:spacing w:val="7"/>
          <w:lang w:eastAsia="zh-CN"/>
        </w:rPr>
        <w:t>1-4</w:t>
      </w:r>
      <w:r w:rsidRPr="00E06B10">
        <w:rPr>
          <w:rFonts w:ascii="微软雅黑" w:eastAsia="微软雅黑" w:hAnsi="微软雅黑" w:cs="微软雅黑" w:hint="eastAsia"/>
          <w:spacing w:val="7"/>
          <w:lang w:eastAsia="zh-CN"/>
        </w:rPr>
        <w:t>月份，国内规上工业企业利润累计同比增速较上月进一步加快，但受到营业成本上升影响，营收利润率有所下滑。虽然工业企业利润呈现增长，但利润率下滑对市场情绪有一定负面影响。结合此前公布的经济数据，</w:t>
      </w:r>
      <w:r w:rsidRPr="00E06B10">
        <w:rPr>
          <w:rFonts w:ascii="微软雅黑" w:eastAsia="微软雅黑" w:hAnsi="微软雅黑" w:cs="微软雅黑"/>
          <w:spacing w:val="7"/>
          <w:lang w:eastAsia="zh-CN"/>
        </w:rPr>
        <w:t>4</w:t>
      </w:r>
      <w:r w:rsidRPr="00E06B10">
        <w:rPr>
          <w:rFonts w:ascii="微软雅黑" w:eastAsia="微软雅黑" w:hAnsi="微软雅黑" w:cs="微软雅黑" w:hint="eastAsia"/>
          <w:spacing w:val="7"/>
          <w:lang w:eastAsia="zh-CN"/>
        </w:rPr>
        <w:t>月份规上工业增加值、固投、社零均较前值回落。国内经济在关税冲击下，面临一定压力。整体来看，国内经济基本面小幅走弱，压制市场做多热情，加上此前市场在关税战缓和后持续修复，指数在触及四月初的水平后，上方面临较大压力，在国内宏观支持政策</w:t>
      </w:r>
      <w:r w:rsidRPr="00E06B10">
        <w:rPr>
          <w:rFonts w:ascii="微软雅黑" w:eastAsia="微软雅黑" w:hAnsi="微软雅黑" w:cs="微软雅黑" w:hint="eastAsia"/>
          <w:spacing w:val="7"/>
          <w:lang w:eastAsia="zh-CN"/>
        </w:rPr>
        <w:lastRenderedPageBreak/>
        <w:t>相继出台后，市场目前处于政策真空期，短期将保持较快风格轮动，市场暂时或缺乏明显主线，且预计维持震荡态势。策略上，建议暂时观望。</w:t>
      </w:r>
    </w:p>
    <w:p w14:paraId="11AC0A6A" w14:textId="49D4B9BA"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2CF8F72" w:rsidR="009372C5" w:rsidRPr="00D44799" w:rsidRDefault="00E06B10" w:rsidP="00904B93">
      <w:pPr>
        <w:spacing w:before="103" w:line="256" w:lineRule="auto"/>
        <w:ind w:right="210" w:firstLine="420"/>
        <w:jc w:val="center"/>
        <w:rPr>
          <w:rFonts w:ascii="新宋体" w:eastAsia="新宋体" w:hAnsi="新宋体"/>
          <w:lang w:eastAsia="zh-CN"/>
        </w:rPr>
      </w:pPr>
      <w:r w:rsidRPr="00C54C89">
        <w:rPr>
          <w:rFonts w:asciiTheme="minorEastAsia" w:hAnsiTheme="minorEastAsia" w:cs="Times New Roman"/>
          <w:noProof/>
        </w:rPr>
        <w:drawing>
          <wp:inline distT="0" distB="0" distL="0" distR="0" wp14:anchorId="7FBEECBD" wp14:editId="5A8D172E">
            <wp:extent cx="5274310" cy="1559194"/>
            <wp:effectExtent l="0" t="0" r="2540" b="3175"/>
            <wp:docPr id="16" name="图片 16" descr="C:\Users\Administrator\Documents\WeChat Files\wxid_vkxlzo0vqu7s22\FileStorage\Temp\174839423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839423113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9194"/>
                    </a:xfrm>
                    <a:prstGeom prst="rect">
                      <a:avLst/>
                    </a:prstGeom>
                    <a:noFill/>
                    <a:ln>
                      <a:noFill/>
                    </a:ln>
                  </pic:spPr>
                </pic:pic>
              </a:graphicData>
            </a:graphic>
          </wp:inline>
        </w:drawing>
      </w:r>
      <w:bookmarkStart w:id="1" w:name="_GoBack"/>
      <w:bookmarkEnd w:id="1"/>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6C790EDC" w14:textId="27028D60" w:rsidR="00256A37" w:rsidRDefault="00C24CC6" w:rsidP="00A02266">
      <w:pPr>
        <w:spacing w:before="103" w:line="256" w:lineRule="auto"/>
        <w:ind w:right="210" w:firstLine="448"/>
        <w:jc w:val="both"/>
        <w:rPr>
          <w:rFonts w:ascii="微软雅黑" w:eastAsia="微软雅黑" w:hAnsi="微软雅黑" w:cs="微软雅黑"/>
          <w:spacing w:val="12"/>
          <w:lang w:eastAsia="zh-CN"/>
        </w:rPr>
      </w:pPr>
      <w:r w:rsidRPr="00C24CC6">
        <w:rPr>
          <w:rFonts w:ascii="微软雅黑" w:eastAsia="微软雅黑" w:hAnsi="微软雅黑" w:cs="微软雅黑" w:hint="eastAsia"/>
          <w:spacing w:val="12"/>
          <w:lang w:eastAsia="zh-CN"/>
        </w:rPr>
        <w:t>隔夜</w:t>
      </w:r>
      <w:r w:rsidRPr="00C24CC6">
        <w:rPr>
          <w:rFonts w:ascii="微软雅黑" w:eastAsia="微软雅黑" w:hAnsi="微软雅黑" w:cs="微软雅黑"/>
          <w:spacing w:val="12"/>
          <w:lang w:eastAsia="zh-CN"/>
        </w:rPr>
        <w:t>COMEX</w:t>
      </w:r>
      <w:r w:rsidRPr="00C24CC6">
        <w:rPr>
          <w:rFonts w:ascii="微软雅黑" w:eastAsia="微软雅黑" w:hAnsi="微软雅黑" w:cs="微软雅黑" w:hint="eastAsia"/>
          <w:spacing w:val="12"/>
          <w:lang w:eastAsia="zh-CN"/>
        </w:rPr>
        <w:t>铜高开低走，报收</w:t>
      </w:r>
      <w:r w:rsidRPr="00C24CC6">
        <w:rPr>
          <w:rFonts w:ascii="微软雅黑" w:eastAsia="微软雅黑" w:hAnsi="微软雅黑" w:cs="微软雅黑"/>
          <w:spacing w:val="12"/>
          <w:lang w:eastAsia="zh-CN"/>
        </w:rPr>
        <w:t>4.745</w:t>
      </w:r>
      <w:r w:rsidRPr="00C24CC6">
        <w:rPr>
          <w:rFonts w:ascii="微软雅黑" w:eastAsia="微软雅黑" w:hAnsi="微软雅黑" w:cs="微软雅黑" w:hint="eastAsia"/>
          <w:spacing w:val="12"/>
          <w:lang w:eastAsia="zh-CN"/>
        </w:rPr>
        <w:t>美元</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磅，涨跌幅</w:t>
      </w:r>
      <w:r w:rsidRPr="00C24CC6">
        <w:rPr>
          <w:rFonts w:ascii="微软雅黑" w:eastAsia="微软雅黑" w:hAnsi="微软雅黑" w:cs="微软雅黑"/>
          <w:spacing w:val="12"/>
          <w:lang w:eastAsia="zh-CN"/>
        </w:rPr>
        <w:t>+0.11%</w:t>
      </w:r>
      <w:r w:rsidRPr="00C24CC6">
        <w:rPr>
          <w:rFonts w:ascii="微软雅黑" w:eastAsia="微软雅黑" w:hAnsi="微软雅黑" w:cs="微软雅黑" w:hint="eastAsia"/>
          <w:spacing w:val="12"/>
          <w:lang w:eastAsia="zh-CN"/>
        </w:rPr>
        <w:t>。国际方面，美国消费者对经济的看法在</w:t>
      </w:r>
      <w:r w:rsidRPr="00C24CC6">
        <w:rPr>
          <w:rFonts w:ascii="微软雅黑" w:eastAsia="微软雅黑" w:hAnsi="微软雅黑" w:cs="微软雅黑"/>
          <w:spacing w:val="12"/>
          <w:lang w:eastAsia="zh-CN"/>
        </w:rPr>
        <w:t>5</w:t>
      </w:r>
      <w:r w:rsidRPr="00C24CC6">
        <w:rPr>
          <w:rFonts w:ascii="微软雅黑" w:eastAsia="微软雅黑" w:hAnsi="微软雅黑" w:cs="微软雅黑" w:hint="eastAsia"/>
          <w:spacing w:val="12"/>
          <w:lang w:eastAsia="zh-CN"/>
        </w:rPr>
        <w:t>月有所改善。世界大型企业联合会发布数据显示，</w:t>
      </w:r>
      <w:r w:rsidRPr="00C24CC6">
        <w:rPr>
          <w:rFonts w:ascii="微软雅黑" w:eastAsia="微软雅黑" w:hAnsi="微软雅黑" w:cs="微软雅黑"/>
          <w:spacing w:val="12"/>
          <w:lang w:eastAsia="zh-CN"/>
        </w:rPr>
        <w:t>5</w:t>
      </w:r>
      <w:r w:rsidRPr="00C24CC6">
        <w:rPr>
          <w:rFonts w:ascii="微软雅黑" w:eastAsia="微软雅黑" w:hAnsi="微软雅黑" w:cs="微软雅黑" w:hint="eastAsia"/>
          <w:spacing w:val="12"/>
          <w:lang w:eastAsia="zh-CN"/>
        </w:rPr>
        <w:t>月美国消费者信心指数从</w:t>
      </w:r>
      <w:r w:rsidRPr="00C24CC6">
        <w:rPr>
          <w:rFonts w:ascii="微软雅黑" w:eastAsia="微软雅黑" w:hAnsi="微软雅黑" w:cs="微软雅黑"/>
          <w:spacing w:val="12"/>
          <w:lang w:eastAsia="zh-CN"/>
        </w:rPr>
        <w:t>4</w:t>
      </w:r>
      <w:r w:rsidRPr="00C24CC6">
        <w:rPr>
          <w:rFonts w:ascii="微软雅黑" w:eastAsia="微软雅黑" w:hAnsi="微软雅黑" w:cs="微软雅黑" w:hint="eastAsia"/>
          <w:spacing w:val="12"/>
          <w:lang w:eastAsia="zh-CN"/>
        </w:rPr>
        <w:t>月的</w:t>
      </w:r>
      <w:r w:rsidRPr="00C24CC6">
        <w:rPr>
          <w:rFonts w:ascii="微软雅黑" w:eastAsia="微软雅黑" w:hAnsi="微软雅黑" w:cs="微软雅黑"/>
          <w:spacing w:val="12"/>
          <w:lang w:eastAsia="zh-CN"/>
        </w:rPr>
        <w:t>85.7</w:t>
      </w:r>
      <w:r w:rsidRPr="00C24CC6">
        <w:rPr>
          <w:rFonts w:ascii="微软雅黑" w:eastAsia="微软雅黑" w:hAnsi="微软雅黑" w:cs="微软雅黑" w:hint="eastAsia"/>
          <w:spacing w:val="12"/>
          <w:lang w:eastAsia="zh-CN"/>
        </w:rPr>
        <w:t>大幅上升至</w:t>
      </w:r>
      <w:r w:rsidRPr="00C24CC6">
        <w:rPr>
          <w:rFonts w:ascii="微软雅黑" w:eastAsia="微软雅黑" w:hAnsi="微软雅黑" w:cs="微软雅黑"/>
          <w:spacing w:val="12"/>
          <w:lang w:eastAsia="zh-CN"/>
        </w:rPr>
        <w:t>98</w:t>
      </w:r>
      <w:r w:rsidRPr="00C24CC6">
        <w:rPr>
          <w:rFonts w:ascii="微软雅黑" w:eastAsia="微软雅黑" w:hAnsi="微软雅黑" w:cs="微软雅黑" w:hint="eastAsia"/>
          <w:spacing w:val="12"/>
          <w:lang w:eastAsia="zh-CN"/>
        </w:rPr>
        <w:t>，高于所有经济学家预期。国内方面，国家统计局公布数据显示，</w:t>
      </w:r>
      <w:r w:rsidRPr="00C24CC6">
        <w:rPr>
          <w:rFonts w:ascii="微软雅黑" w:eastAsia="微软雅黑" w:hAnsi="微软雅黑" w:cs="微软雅黑"/>
          <w:spacing w:val="12"/>
          <w:lang w:eastAsia="zh-CN"/>
        </w:rPr>
        <w:t>4</w:t>
      </w:r>
      <w:r w:rsidRPr="00C24CC6">
        <w:rPr>
          <w:rFonts w:ascii="微软雅黑" w:eastAsia="微软雅黑" w:hAnsi="微软雅黑" w:cs="微软雅黑" w:hint="eastAsia"/>
          <w:spacing w:val="12"/>
          <w:lang w:eastAsia="zh-CN"/>
        </w:rPr>
        <w:t>月份，我国规模以上工业企业利润同比增长</w:t>
      </w:r>
      <w:r w:rsidRPr="00C24CC6">
        <w:rPr>
          <w:rFonts w:ascii="微软雅黑" w:eastAsia="微软雅黑" w:hAnsi="微软雅黑" w:cs="微软雅黑"/>
          <w:spacing w:val="12"/>
          <w:lang w:eastAsia="zh-CN"/>
        </w:rPr>
        <w:t>3%</w:t>
      </w:r>
      <w:r w:rsidRPr="00C24CC6">
        <w:rPr>
          <w:rFonts w:ascii="微软雅黑" w:eastAsia="微软雅黑" w:hAnsi="微软雅黑" w:cs="微软雅黑" w:hint="eastAsia"/>
          <w:spacing w:val="12"/>
          <w:lang w:eastAsia="zh-CN"/>
        </w:rPr>
        <w:t>，较</w:t>
      </w:r>
      <w:r w:rsidRPr="00C24CC6">
        <w:rPr>
          <w:rFonts w:ascii="微软雅黑" w:eastAsia="微软雅黑" w:hAnsi="微软雅黑" w:cs="微软雅黑"/>
          <w:spacing w:val="12"/>
          <w:lang w:eastAsia="zh-CN"/>
        </w:rPr>
        <w:t>3</w:t>
      </w:r>
      <w:r w:rsidRPr="00C24CC6">
        <w:rPr>
          <w:rFonts w:ascii="微软雅黑" w:eastAsia="微软雅黑" w:hAnsi="微软雅黑" w:cs="微软雅黑" w:hint="eastAsia"/>
          <w:spacing w:val="12"/>
          <w:lang w:eastAsia="zh-CN"/>
        </w:rPr>
        <w:t>月份加快</w:t>
      </w:r>
      <w:r w:rsidRPr="00C24CC6">
        <w:rPr>
          <w:rFonts w:ascii="微软雅黑" w:eastAsia="微软雅黑" w:hAnsi="微软雅黑" w:cs="微软雅黑"/>
          <w:spacing w:val="12"/>
          <w:lang w:eastAsia="zh-CN"/>
        </w:rPr>
        <w:t>0.4</w:t>
      </w:r>
      <w:r w:rsidRPr="00C24CC6">
        <w:rPr>
          <w:rFonts w:ascii="微软雅黑" w:eastAsia="微软雅黑" w:hAnsi="微软雅黑" w:cs="微软雅黑" w:hint="eastAsia"/>
          <w:spacing w:val="12"/>
          <w:lang w:eastAsia="zh-CN"/>
        </w:rPr>
        <w:t>个百分点。以装备制造业、高技术制造业为代表的新动能行业利润增长较快，智能车载设备制造、智能无人飞行器制造等行业利润分别增长</w:t>
      </w:r>
      <w:r w:rsidRPr="00C24CC6">
        <w:rPr>
          <w:rFonts w:ascii="微软雅黑" w:eastAsia="微软雅黑" w:hAnsi="微软雅黑" w:cs="微软雅黑"/>
          <w:spacing w:val="12"/>
          <w:lang w:eastAsia="zh-CN"/>
        </w:rPr>
        <w:t>177.4%</w:t>
      </w:r>
      <w:r w:rsidRPr="00C24CC6">
        <w:rPr>
          <w:rFonts w:ascii="微软雅黑" w:eastAsia="微软雅黑" w:hAnsi="微软雅黑" w:cs="微软雅黑" w:hint="eastAsia"/>
          <w:spacing w:val="12"/>
          <w:lang w:eastAsia="zh-CN"/>
        </w:rPr>
        <w:t>、</w:t>
      </w:r>
      <w:r w:rsidRPr="00C24CC6">
        <w:rPr>
          <w:rFonts w:ascii="微软雅黑" w:eastAsia="微软雅黑" w:hAnsi="微软雅黑" w:cs="微软雅黑"/>
          <w:spacing w:val="12"/>
          <w:lang w:eastAsia="zh-CN"/>
        </w:rPr>
        <w:t>167.9%</w:t>
      </w:r>
      <w:r w:rsidRPr="00C24CC6">
        <w:rPr>
          <w:rFonts w:ascii="微软雅黑" w:eastAsia="微软雅黑" w:hAnsi="微软雅黑" w:cs="微软雅黑" w:hint="eastAsia"/>
          <w:spacing w:val="12"/>
          <w:lang w:eastAsia="zh-CN"/>
        </w:rPr>
        <w:t>。库存方面，截至</w:t>
      </w:r>
      <w:r w:rsidRPr="00C24CC6">
        <w:rPr>
          <w:rFonts w:ascii="微软雅黑" w:eastAsia="微软雅黑" w:hAnsi="微软雅黑" w:cs="微软雅黑"/>
          <w:spacing w:val="12"/>
          <w:lang w:eastAsia="zh-CN"/>
        </w:rPr>
        <w:t>5</w:t>
      </w:r>
      <w:r w:rsidRPr="00C24CC6">
        <w:rPr>
          <w:rFonts w:ascii="微软雅黑" w:eastAsia="微软雅黑" w:hAnsi="微软雅黑" w:cs="微软雅黑" w:hint="eastAsia"/>
          <w:spacing w:val="12"/>
          <w:lang w:eastAsia="zh-CN"/>
        </w:rPr>
        <w:t>月</w:t>
      </w:r>
      <w:r w:rsidRPr="00C24CC6">
        <w:rPr>
          <w:rFonts w:ascii="微软雅黑" w:eastAsia="微软雅黑" w:hAnsi="微软雅黑" w:cs="微软雅黑"/>
          <w:spacing w:val="12"/>
          <w:lang w:eastAsia="zh-CN"/>
        </w:rPr>
        <w:t>27</w:t>
      </w:r>
      <w:r w:rsidRPr="00C24CC6">
        <w:rPr>
          <w:rFonts w:ascii="微软雅黑" w:eastAsia="微软雅黑" w:hAnsi="微软雅黑" w:cs="微软雅黑" w:hint="eastAsia"/>
          <w:spacing w:val="12"/>
          <w:lang w:eastAsia="zh-CN"/>
        </w:rPr>
        <w:t>日，</w:t>
      </w:r>
      <w:r w:rsidRPr="00C24CC6">
        <w:rPr>
          <w:rFonts w:ascii="微软雅黑" w:eastAsia="微软雅黑" w:hAnsi="微软雅黑" w:cs="微软雅黑"/>
          <w:spacing w:val="12"/>
          <w:lang w:eastAsia="zh-CN"/>
        </w:rPr>
        <w:t>COMEX</w:t>
      </w:r>
      <w:r w:rsidRPr="00C24CC6">
        <w:rPr>
          <w:rFonts w:ascii="微软雅黑" w:eastAsia="微软雅黑" w:hAnsi="微软雅黑" w:cs="微软雅黑" w:hint="eastAsia"/>
          <w:spacing w:val="12"/>
          <w:lang w:eastAsia="zh-CN"/>
        </w:rPr>
        <w:t>铜库存为</w:t>
      </w:r>
      <w:r w:rsidRPr="00C24CC6">
        <w:rPr>
          <w:rFonts w:ascii="微软雅黑" w:eastAsia="微软雅黑" w:hAnsi="微软雅黑" w:cs="微软雅黑"/>
          <w:spacing w:val="12"/>
          <w:lang w:eastAsia="zh-CN"/>
        </w:rPr>
        <w:t>178963</w:t>
      </w:r>
      <w:r w:rsidRPr="00C24CC6">
        <w:rPr>
          <w:rFonts w:ascii="微软雅黑" w:eastAsia="微软雅黑" w:hAnsi="微软雅黑" w:cs="微软雅黑" w:hint="eastAsia"/>
          <w:spacing w:val="12"/>
          <w:lang w:eastAsia="zh-CN"/>
        </w:rPr>
        <w:t>短吨，环比</w:t>
      </w:r>
      <w:r w:rsidRPr="00C24CC6">
        <w:rPr>
          <w:rFonts w:ascii="微软雅黑" w:eastAsia="微软雅黑" w:hAnsi="微软雅黑" w:cs="微软雅黑"/>
          <w:spacing w:val="12"/>
          <w:lang w:eastAsia="zh-CN"/>
        </w:rPr>
        <w:t>+3332</w:t>
      </w:r>
      <w:r w:rsidRPr="00C24CC6">
        <w:rPr>
          <w:rFonts w:ascii="微软雅黑" w:eastAsia="微软雅黑" w:hAnsi="微软雅黑" w:cs="微软雅黑" w:hint="eastAsia"/>
          <w:spacing w:val="12"/>
          <w:lang w:eastAsia="zh-CN"/>
        </w:rPr>
        <w:t>短吨；</w:t>
      </w:r>
      <w:r w:rsidRPr="00C24CC6">
        <w:rPr>
          <w:rFonts w:ascii="微软雅黑" w:eastAsia="微软雅黑" w:hAnsi="微软雅黑" w:cs="微软雅黑"/>
          <w:spacing w:val="12"/>
          <w:lang w:eastAsia="zh-CN"/>
        </w:rPr>
        <w:t>LME</w:t>
      </w:r>
      <w:r w:rsidRPr="00C24CC6">
        <w:rPr>
          <w:rFonts w:ascii="微软雅黑" w:eastAsia="微软雅黑" w:hAnsi="微软雅黑" w:cs="微软雅黑" w:hint="eastAsia"/>
          <w:spacing w:val="12"/>
          <w:lang w:eastAsia="zh-CN"/>
        </w:rPr>
        <w:t>铜库存为</w:t>
      </w:r>
      <w:r w:rsidRPr="00C24CC6">
        <w:rPr>
          <w:rFonts w:ascii="微软雅黑" w:eastAsia="微软雅黑" w:hAnsi="微软雅黑" w:cs="微软雅黑"/>
          <w:spacing w:val="12"/>
          <w:lang w:eastAsia="zh-CN"/>
        </w:rPr>
        <w:t>162150</w:t>
      </w:r>
      <w:r w:rsidRPr="00C24CC6">
        <w:rPr>
          <w:rFonts w:ascii="微软雅黑" w:eastAsia="微软雅黑" w:hAnsi="微软雅黑" w:cs="微软雅黑" w:hint="eastAsia"/>
          <w:spacing w:val="12"/>
          <w:lang w:eastAsia="zh-CN"/>
        </w:rPr>
        <w:t>吨，环比</w:t>
      </w:r>
      <w:r w:rsidRPr="00C24CC6">
        <w:rPr>
          <w:rFonts w:ascii="微软雅黑" w:eastAsia="微软雅黑" w:hAnsi="微软雅黑" w:cs="微软雅黑"/>
          <w:spacing w:val="12"/>
          <w:lang w:eastAsia="zh-CN"/>
        </w:rPr>
        <w:t>-2575</w:t>
      </w:r>
      <w:r w:rsidRPr="00C24CC6">
        <w:rPr>
          <w:rFonts w:ascii="微软雅黑" w:eastAsia="微软雅黑" w:hAnsi="微软雅黑" w:cs="微软雅黑" w:hint="eastAsia"/>
          <w:spacing w:val="12"/>
          <w:lang w:eastAsia="zh-CN"/>
        </w:rPr>
        <w:t>吨；</w:t>
      </w:r>
      <w:r w:rsidRPr="00C24CC6">
        <w:rPr>
          <w:rFonts w:ascii="微软雅黑" w:eastAsia="微软雅黑" w:hAnsi="微软雅黑" w:cs="微软雅黑"/>
          <w:spacing w:val="12"/>
          <w:lang w:eastAsia="zh-CN"/>
        </w:rPr>
        <w:t>SHFE</w:t>
      </w:r>
      <w:r w:rsidRPr="00C24CC6">
        <w:rPr>
          <w:rFonts w:ascii="微软雅黑" w:eastAsia="微软雅黑" w:hAnsi="微软雅黑" w:cs="微软雅黑" w:hint="eastAsia"/>
          <w:spacing w:val="12"/>
          <w:lang w:eastAsia="zh-CN"/>
        </w:rPr>
        <w:t>每日仓单</w:t>
      </w:r>
      <w:r w:rsidRPr="00C24CC6">
        <w:rPr>
          <w:rFonts w:ascii="微软雅黑" w:eastAsia="微软雅黑" w:hAnsi="微软雅黑" w:cs="微软雅黑"/>
          <w:spacing w:val="12"/>
          <w:lang w:eastAsia="zh-CN"/>
        </w:rPr>
        <w:t>34961</w:t>
      </w:r>
      <w:r w:rsidRPr="00C24CC6">
        <w:rPr>
          <w:rFonts w:ascii="微软雅黑" w:eastAsia="微软雅黑" w:hAnsi="微软雅黑" w:cs="微软雅黑" w:hint="eastAsia"/>
          <w:spacing w:val="12"/>
          <w:lang w:eastAsia="zh-CN"/>
        </w:rPr>
        <w:t>吨，环比</w:t>
      </w:r>
      <w:r w:rsidRPr="00C24CC6">
        <w:rPr>
          <w:rFonts w:ascii="微软雅黑" w:eastAsia="微软雅黑" w:hAnsi="微软雅黑" w:cs="微软雅黑"/>
          <w:spacing w:val="12"/>
          <w:lang w:eastAsia="zh-CN"/>
        </w:rPr>
        <w:t>+2128</w:t>
      </w:r>
      <w:r w:rsidRPr="00C24CC6">
        <w:rPr>
          <w:rFonts w:ascii="微软雅黑" w:eastAsia="微软雅黑" w:hAnsi="微软雅黑" w:cs="微软雅黑" w:hint="eastAsia"/>
          <w:spacing w:val="12"/>
          <w:lang w:eastAsia="zh-CN"/>
        </w:rPr>
        <w:t>吨。美元美债方面，美元指数有所反弹，重回</w:t>
      </w:r>
      <w:r w:rsidRPr="00C24CC6">
        <w:rPr>
          <w:rFonts w:ascii="微软雅黑" w:eastAsia="微软雅黑" w:hAnsi="微软雅黑" w:cs="微软雅黑"/>
          <w:spacing w:val="12"/>
          <w:lang w:eastAsia="zh-CN"/>
        </w:rPr>
        <w:t>99</w:t>
      </w:r>
      <w:r w:rsidRPr="00C24CC6">
        <w:rPr>
          <w:rFonts w:ascii="微软雅黑" w:eastAsia="微软雅黑" w:hAnsi="微软雅黑" w:cs="微软雅黑" w:hint="eastAsia"/>
          <w:spacing w:val="12"/>
          <w:lang w:eastAsia="zh-CN"/>
        </w:rPr>
        <w:t>关口上方，最终收涨</w:t>
      </w:r>
      <w:r w:rsidRPr="00C24CC6">
        <w:rPr>
          <w:rFonts w:ascii="微软雅黑" w:eastAsia="微软雅黑" w:hAnsi="微软雅黑" w:cs="微软雅黑"/>
          <w:spacing w:val="12"/>
          <w:lang w:eastAsia="zh-CN"/>
        </w:rPr>
        <w:t>0.65%</w:t>
      </w:r>
      <w:r w:rsidRPr="00C24CC6">
        <w:rPr>
          <w:rFonts w:ascii="微软雅黑" w:eastAsia="微软雅黑" w:hAnsi="微软雅黑" w:cs="微软雅黑" w:hint="eastAsia"/>
          <w:spacing w:val="12"/>
          <w:lang w:eastAsia="zh-CN"/>
        </w:rPr>
        <w:t>，报</w:t>
      </w:r>
      <w:r w:rsidRPr="00C24CC6">
        <w:rPr>
          <w:rFonts w:ascii="微软雅黑" w:eastAsia="微软雅黑" w:hAnsi="微软雅黑" w:cs="微软雅黑"/>
          <w:spacing w:val="12"/>
          <w:lang w:eastAsia="zh-CN"/>
        </w:rPr>
        <w:t>99.59</w:t>
      </w:r>
      <w:r w:rsidRPr="00C24CC6">
        <w:rPr>
          <w:rFonts w:ascii="微软雅黑" w:eastAsia="微软雅黑" w:hAnsi="微软雅黑" w:cs="微软雅黑" w:hint="eastAsia"/>
          <w:spacing w:val="12"/>
          <w:lang w:eastAsia="zh-CN"/>
        </w:rPr>
        <w:t>。美债收益率有所回落，基准的</w:t>
      </w:r>
      <w:r w:rsidRPr="00C24CC6">
        <w:rPr>
          <w:rFonts w:ascii="微软雅黑" w:eastAsia="微软雅黑" w:hAnsi="微软雅黑" w:cs="微软雅黑"/>
          <w:spacing w:val="12"/>
          <w:lang w:eastAsia="zh-CN"/>
        </w:rPr>
        <w:t>10</w:t>
      </w:r>
      <w:r w:rsidRPr="00C24CC6">
        <w:rPr>
          <w:rFonts w:ascii="微软雅黑" w:eastAsia="微软雅黑" w:hAnsi="微软雅黑" w:cs="微软雅黑" w:hint="eastAsia"/>
          <w:spacing w:val="12"/>
          <w:lang w:eastAsia="zh-CN"/>
        </w:rPr>
        <w:t>年期美债收益率收报</w:t>
      </w:r>
      <w:r w:rsidRPr="00C24CC6">
        <w:rPr>
          <w:rFonts w:ascii="微软雅黑" w:eastAsia="微软雅黑" w:hAnsi="微软雅黑" w:cs="微软雅黑"/>
          <w:spacing w:val="12"/>
          <w:lang w:eastAsia="zh-CN"/>
        </w:rPr>
        <w:t>4.449%</w:t>
      </w:r>
      <w:r w:rsidRPr="00C24CC6">
        <w:rPr>
          <w:rFonts w:ascii="微软雅黑" w:eastAsia="微软雅黑" w:hAnsi="微软雅黑" w:cs="微软雅黑" w:hint="eastAsia"/>
          <w:spacing w:val="12"/>
          <w:lang w:eastAsia="zh-CN"/>
        </w:rPr>
        <w:t>；对货币政策更敏感的两年期美债收益率收报</w:t>
      </w:r>
      <w:r w:rsidRPr="00C24CC6">
        <w:rPr>
          <w:rFonts w:ascii="微软雅黑" w:eastAsia="微软雅黑" w:hAnsi="微软雅黑" w:cs="微软雅黑"/>
          <w:spacing w:val="12"/>
          <w:lang w:eastAsia="zh-CN"/>
        </w:rPr>
        <w:t>3.987%</w:t>
      </w:r>
      <w:r w:rsidRPr="00C24CC6">
        <w:rPr>
          <w:rFonts w:ascii="微软雅黑" w:eastAsia="微软雅黑" w:hAnsi="微软雅黑" w:cs="微软雅黑" w:hint="eastAsia"/>
          <w:spacing w:val="12"/>
          <w:lang w:eastAsia="zh-CN"/>
        </w:rPr>
        <w:t>。操作建议，纽铜主力合约轻仓逢低短多交易，仅供参考。</w:t>
      </w:r>
    </w:p>
    <w:p w14:paraId="6F8ACEFD" w14:textId="5E43DCC3"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39EBF6C" w:rsidR="00A02266" w:rsidRDefault="00C24CC6" w:rsidP="00CF6454">
      <w:pPr>
        <w:spacing w:before="103" w:line="256" w:lineRule="auto"/>
        <w:ind w:right="210" w:firstLine="420"/>
        <w:jc w:val="center"/>
      </w:pPr>
      <w:r>
        <w:rPr>
          <w:noProof/>
        </w:rPr>
        <w:drawing>
          <wp:inline distT="0" distB="0" distL="0" distR="0" wp14:anchorId="4C225931" wp14:editId="5CC4872A">
            <wp:extent cx="5274310" cy="22002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0027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7886E5C7" w14:textId="466B84F4" w:rsidR="00790FF2" w:rsidRDefault="007D3665" w:rsidP="00B00DB4">
      <w:pPr>
        <w:spacing w:before="103" w:line="256" w:lineRule="auto"/>
        <w:ind w:right="210" w:firstLine="468"/>
        <w:jc w:val="both"/>
        <w:rPr>
          <w:rFonts w:ascii="微软雅黑" w:eastAsia="微软雅黑" w:hAnsi="微软雅黑" w:cs="微软雅黑"/>
          <w:spacing w:val="12"/>
          <w:lang w:eastAsia="zh-CN"/>
        </w:rPr>
      </w:pPr>
      <w:r w:rsidRPr="007D3665">
        <w:rPr>
          <w:rFonts w:ascii="微软雅黑" w:eastAsia="微软雅黑" w:hAnsi="微软雅黑" w:cs="微软雅黑" w:hint="eastAsia"/>
          <w:spacing w:val="12"/>
          <w:lang w:eastAsia="zh-CN"/>
        </w:rPr>
        <w:lastRenderedPageBreak/>
        <w:t>隔夜，国际贵金属期货普遍收跌，</w:t>
      </w:r>
      <w:r w:rsidRPr="007D3665">
        <w:rPr>
          <w:rFonts w:ascii="微软雅黑" w:eastAsia="微软雅黑" w:hAnsi="微软雅黑" w:cs="微软雅黑"/>
          <w:spacing w:val="12"/>
          <w:lang w:eastAsia="zh-CN"/>
        </w:rPr>
        <w:t>COMEX</w:t>
      </w:r>
      <w:r w:rsidRPr="007D3665">
        <w:rPr>
          <w:rFonts w:ascii="微软雅黑" w:eastAsia="微软雅黑" w:hAnsi="微软雅黑" w:cs="微软雅黑" w:hint="eastAsia"/>
          <w:spacing w:val="12"/>
          <w:lang w:eastAsia="zh-CN"/>
        </w:rPr>
        <w:t>黄金期货跌</w:t>
      </w:r>
      <w:r w:rsidRPr="007D3665">
        <w:rPr>
          <w:rFonts w:ascii="微软雅黑" w:eastAsia="微软雅黑" w:hAnsi="微软雅黑" w:cs="微软雅黑"/>
          <w:spacing w:val="12"/>
          <w:lang w:eastAsia="zh-CN"/>
        </w:rPr>
        <w:t>1.27%</w:t>
      </w:r>
      <w:r w:rsidRPr="007D3665">
        <w:rPr>
          <w:rFonts w:ascii="微软雅黑" w:eastAsia="微软雅黑" w:hAnsi="微软雅黑" w:cs="微软雅黑" w:hint="eastAsia"/>
          <w:spacing w:val="12"/>
          <w:lang w:eastAsia="zh-CN"/>
        </w:rPr>
        <w:t>报</w:t>
      </w:r>
      <w:r w:rsidRPr="007D3665">
        <w:rPr>
          <w:rFonts w:ascii="微软雅黑" w:eastAsia="微软雅黑" w:hAnsi="微软雅黑" w:cs="微软雅黑"/>
          <w:spacing w:val="12"/>
          <w:lang w:eastAsia="zh-CN"/>
        </w:rPr>
        <w:t>3299.70</w:t>
      </w:r>
      <w:r w:rsidRPr="007D3665">
        <w:rPr>
          <w:rFonts w:ascii="微软雅黑" w:eastAsia="微软雅黑" w:hAnsi="微软雅黑" w:cs="微软雅黑" w:hint="eastAsia"/>
          <w:spacing w:val="12"/>
          <w:lang w:eastAsia="zh-CN"/>
        </w:rPr>
        <w:t>美元</w:t>
      </w:r>
      <w:r w:rsidRPr="007D3665">
        <w:rPr>
          <w:rFonts w:ascii="微软雅黑" w:eastAsia="微软雅黑" w:hAnsi="微软雅黑" w:cs="微软雅黑"/>
          <w:spacing w:val="12"/>
          <w:lang w:eastAsia="zh-CN"/>
        </w:rPr>
        <w:t>/</w:t>
      </w:r>
      <w:r w:rsidRPr="007D3665">
        <w:rPr>
          <w:rFonts w:ascii="微软雅黑" w:eastAsia="微软雅黑" w:hAnsi="微软雅黑" w:cs="微软雅黑" w:hint="eastAsia"/>
          <w:spacing w:val="12"/>
          <w:lang w:eastAsia="zh-CN"/>
        </w:rPr>
        <w:t>盎司，</w:t>
      </w:r>
      <w:r w:rsidRPr="007D3665">
        <w:rPr>
          <w:rFonts w:ascii="微软雅黑" w:eastAsia="微软雅黑" w:hAnsi="微软雅黑" w:cs="微软雅黑"/>
          <w:spacing w:val="12"/>
          <w:lang w:eastAsia="zh-CN"/>
        </w:rPr>
        <w:t>COMEX</w:t>
      </w:r>
      <w:r w:rsidRPr="007D3665">
        <w:rPr>
          <w:rFonts w:ascii="微软雅黑" w:eastAsia="微软雅黑" w:hAnsi="微软雅黑" w:cs="微软雅黑" w:hint="eastAsia"/>
          <w:spacing w:val="12"/>
          <w:lang w:eastAsia="zh-CN"/>
        </w:rPr>
        <w:t>白银期货跌</w:t>
      </w:r>
      <w:r w:rsidRPr="007D3665">
        <w:rPr>
          <w:rFonts w:ascii="微软雅黑" w:eastAsia="微软雅黑" w:hAnsi="微软雅黑" w:cs="微软雅黑"/>
          <w:spacing w:val="12"/>
          <w:lang w:eastAsia="zh-CN"/>
        </w:rPr>
        <w:t>0.77%</w:t>
      </w:r>
      <w:r w:rsidRPr="007D3665">
        <w:rPr>
          <w:rFonts w:ascii="微软雅黑" w:eastAsia="微软雅黑" w:hAnsi="微软雅黑" w:cs="微软雅黑" w:hint="eastAsia"/>
          <w:spacing w:val="12"/>
          <w:lang w:eastAsia="zh-CN"/>
        </w:rPr>
        <w:t>报</w:t>
      </w:r>
      <w:r w:rsidRPr="007D3665">
        <w:rPr>
          <w:rFonts w:ascii="微软雅黑" w:eastAsia="微软雅黑" w:hAnsi="微软雅黑" w:cs="微软雅黑"/>
          <w:spacing w:val="12"/>
          <w:lang w:eastAsia="zh-CN"/>
        </w:rPr>
        <w:t>33.39</w:t>
      </w:r>
      <w:r w:rsidRPr="007D3665">
        <w:rPr>
          <w:rFonts w:ascii="微软雅黑" w:eastAsia="微软雅黑" w:hAnsi="微软雅黑" w:cs="微软雅黑" w:hint="eastAsia"/>
          <w:spacing w:val="12"/>
          <w:lang w:eastAsia="zh-CN"/>
        </w:rPr>
        <w:t>美元</w:t>
      </w:r>
      <w:r w:rsidRPr="007D3665">
        <w:rPr>
          <w:rFonts w:ascii="微软雅黑" w:eastAsia="微软雅黑" w:hAnsi="微软雅黑" w:cs="微软雅黑"/>
          <w:spacing w:val="12"/>
          <w:lang w:eastAsia="zh-CN"/>
        </w:rPr>
        <w:t>/</w:t>
      </w:r>
      <w:r w:rsidRPr="007D3665">
        <w:rPr>
          <w:rFonts w:ascii="微软雅黑" w:eastAsia="微软雅黑" w:hAnsi="微软雅黑" w:cs="微软雅黑" w:hint="eastAsia"/>
          <w:spacing w:val="12"/>
          <w:lang w:eastAsia="zh-CN"/>
        </w:rPr>
        <w:t>盎司。美国</w:t>
      </w:r>
      <w:r w:rsidRPr="007D3665">
        <w:rPr>
          <w:rFonts w:ascii="微软雅黑" w:eastAsia="微软雅黑" w:hAnsi="微软雅黑" w:cs="微软雅黑"/>
          <w:spacing w:val="12"/>
          <w:lang w:eastAsia="zh-CN"/>
        </w:rPr>
        <w:t>5</w:t>
      </w:r>
      <w:r w:rsidRPr="007D3665">
        <w:rPr>
          <w:rFonts w:ascii="微软雅黑" w:eastAsia="微软雅黑" w:hAnsi="微软雅黑" w:cs="微软雅黑" w:hint="eastAsia"/>
          <w:spacing w:val="12"/>
          <w:lang w:eastAsia="zh-CN"/>
        </w:rPr>
        <w:t>月谘商会消费者信心指数大幅高于预期。受关税乐观预期提振，美国消费者对未来六个月的商业状况和就业机会的悲观情绪有所减轻，并重新对未来收入前景持乐观态度。受商用飞机订单锐减拖累，美国</w:t>
      </w:r>
      <w:r w:rsidRPr="007D3665">
        <w:rPr>
          <w:rFonts w:ascii="微软雅黑" w:eastAsia="微软雅黑" w:hAnsi="微软雅黑" w:cs="微软雅黑"/>
          <w:spacing w:val="12"/>
          <w:lang w:eastAsia="zh-CN"/>
        </w:rPr>
        <w:t>4</w:t>
      </w:r>
      <w:r w:rsidRPr="007D3665">
        <w:rPr>
          <w:rFonts w:ascii="微软雅黑" w:eastAsia="微软雅黑" w:hAnsi="微软雅黑" w:cs="微软雅黑" w:hint="eastAsia"/>
          <w:spacing w:val="12"/>
          <w:lang w:eastAsia="zh-CN"/>
        </w:rPr>
        <w:t>月份耐用品订单超预期下滑，</w:t>
      </w:r>
      <w:r w:rsidRPr="007D3665">
        <w:rPr>
          <w:rFonts w:ascii="微软雅黑" w:eastAsia="微软雅黑" w:hAnsi="微软雅黑" w:cs="微软雅黑"/>
          <w:spacing w:val="12"/>
          <w:lang w:eastAsia="zh-CN"/>
        </w:rPr>
        <w:t>4</w:t>
      </w:r>
      <w:r w:rsidRPr="007D3665">
        <w:rPr>
          <w:rFonts w:ascii="微软雅黑" w:eastAsia="微软雅黑" w:hAnsi="微软雅黑" w:cs="微软雅黑" w:hint="eastAsia"/>
          <w:spacing w:val="12"/>
          <w:lang w:eastAsia="zh-CN"/>
        </w:rPr>
        <w:t>月耐用品订单环比降</w:t>
      </w:r>
      <w:r w:rsidRPr="007D3665">
        <w:rPr>
          <w:rFonts w:ascii="微软雅黑" w:eastAsia="微软雅黑" w:hAnsi="微软雅黑" w:cs="微软雅黑"/>
          <w:spacing w:val="12"/>
          <w:lang w:eastAsia="zh-CN"/>
        </w:rPr>
        <w:t>6.3%</w:t>
      </w:r>
      <w:r w:rsidRPr="007D3665">
        <w:rPr>
          <w:rFonts w:ascii="微软雅黑" w:eastAsia="微软雅黑" w:hAnsi="微软雅黑" w:cs="微软雅黑" w:hint="eastAsia"/>
          <w:spacing w:val="12"/>
          <w:lang w:eastAsia="zh-CN"/>
        </w:rPr>
        <w:t>，为</w:t>
      </w:r>
      <w:r w:rsidRPr="007D3665">
        <w:rPr>
          <w:rFonts w:ascii="微软雅黑" w:eastAsia="微软雅黑" w:hAnsi="微软雅黑" w:cs="微软雅黑"/>
          <w:spacing w:val="12"/>
          <w:lang w:eastAsia="zh-CN"/>
        </w:rPr>
        <w:t>2024</w:t>
      </w:r>
      <w:r w:rsidRPr="007D3665">
        <w:rPr>
          <w:rFonts w:ascii="微软雅黑" w:eastAsia="微软雅黑" w:hAnsi="微软雅黑" w:cs="微软雅黑" w:hint="eastAsia"/>
          <w:spacing w:val="12"/>
          <w:lang w:eastAsia="zh-CN"/>
        </w:rPr>
        <w:t>年</w:t>
      </w:r>
      <w:r w:rsidRPr="007D3665">
        <w:rPr>
          <w:rFonts w:ascii="微软雅黑" w:eastAsia="微软雅黑" w:hAnsi="微软雅黑" w:cs="微软雅黑"/>
          <w:spacing w:val="12"/>
          <w:lang w:eastAsia="zh-CN"/>
        </w:rPr>
        <w:t>6</w:t>
      </w:r>
      <w:r w:rsidRPr="007D3665">
        <w:rPr>
          <w:rFonts w:ascii="微软雅黑" w:eastAsia="微软雅黑" w:hAnsi="微软雅黑" w:cs="微软雅黑" w:hint="eastAsia"/>
          <w:spacing w:val="12"/>
          <w:lang w:eastAsia="zh-CN"/>
        </w:rPr>
        <w:t>月以来最大降幅。市场对于关税局势的预期持续改善，此前特朗普总统于周日宣布推迟对欧盟进口商品加征</w:t>
      </w:r>
      <w:r w:rsidRPr="007D3665">
        <w:rPr>
          <w:rFonts w:ascii="微软雅黑" w:eastAsia="微软雅黑" w:hAnsi="微软雅黑" w:cs="微软雅黑"/>
          <w:spacing w:val="12"/>
          <w:lang w:eastAsia="zh-CN"/>
        </w:rPr>
        <w:t>50%</w:t>
      </w:r>
      <w:r w:rsidRPr="007D3665">
        <w:rPr>
          <w:rFonts w:ascii="微软雅黑" w:eastAsia="微软雅黑" w:hAnsi="微软雅黑" w:cs="微软雅黑" w:hint="eastAsia"/>
          <w:spacing w:val="12"/>
          <w:lang w:eastAsia="zh-CN"/>
        </w:rPr>
        <w:t>关税的计划，特朗普隔夜表示对欧盟加快贸易谈判进程感到鼓舞。与此同时，欧盟正寻求加快与美国的贸易谈判，重点放在关键的行业以及关税和非关税壁垒上。白宫经济委员会主任哈塞特表示，部分国家的关税可能降至</w:t>
      </w:r>
      <w:r w:rsidRPr="007D3665">
        <w:rPr>
          <w:rFonts w:ascii="微软雅黑" w:eastAsia="微软雅黑" w:hAnsi="微软雅黑" w:cs="微软雅黑"/>
          <w:spacing w:val="12"/>
          <w:lang w:eastAsia="zh-CN"/>
        </w:rPr>
        <w:t>10%</w:t>
      </w:r>
      <w:r w:rsidRPr="007D3665">
        <w:rPr>
          <w:rFonts w:ascii="微软雅黑" w:eastAsia="微软雅黑" w:hAnsi="微软雅黑" w:cs="微软雅黑" w:hint="eastAsia"/>
          <w:spacing w:val="12"/>
          <w:lang w:eastAsia="zh-CN"/>
        </w:rPr>
        <w:t>或更低，关税谈判的积极进展提振美元短线走强，对金价造成施压。市场正等待周三公布的美联储会议纪要和周五发布的</w:t>
      </w:r>
      <w:r w:rsidRPr="007D3665">
        <w:rPr>
          <w:rFonts w:ascii="微软雅黑" w:eastAsia="微软雅黑" w:hAnsi="微软雅黑" w:cs="微软雅黑"/>
          <w:spacing w:val="12"/>
          <w:lang w:eastAsia="zh-CN"/>
        </w:rPr>
        <w:t>PCE</w:t>
      </w:r>
      <w:r w:rsidRPr="007D3665">
        <w:rPr>
          <w:rFonts w:ascii="微软雅黑" w:eastAsia="微软雅黑" w:hAnsi="微软雅黑" w:cs="微软雅黑" w:hint="eastAsia"/>
          <w:spacing w:val="12"/>
          <w:lang w:eastAsia="zh-CN"/>
        </w:rPr>
        <w:t>通胀数据，本次</w:t>
      </w:r>
      <w:r w:rsidRPr="007D3665">
        <w:rPr>
          <w:rFonts w:ascii="微软雅黑" w:eastAsia="微软雅黑" w:hAnsi="微软雅黑" w:cs="微软雅黑"/>
          <w:spacing w:val="12"/>
          <w:lang w:eastAsia="zh-CN"/>
        </w:rPr>
        <w:t>PCE</w:t>
      </w:r>
      <w:r w:rsidRPr="007D3665">
        <w:rPr>
          <w:rFonts w:ascii="微软雅黑" w:eastAsia="微软雅黑" w:hAnsi="微软雅黑" w:cs="微软雅黑" w:hint="eastAsia"/>
          <w:spacing w:val="12"/>
          <w:lang w:eastAsia="zh-CN"/>
        </w:rPr>
        <w:t>数据的不及预期或提振美联储降息预期，间接性利好金价，中长期来看，美国债务问题持续或使全球去美元趋势持久化，美元信用受损对金价形成结构性利好，中东和俄乌地缘局势的反复或但仍将阶段性提振黄金的避险属性，加之新兴国家央行的购金需求以及黄金</w:t>
      </w:r>
      <w:r w:rsidRPr="007D3665">
        <w:rPr>
          <w:rFonts w:ascii="微软雅黑" w:eastAsia="微软雅黑" w:hAnsi="微软雅黑" w:cs="微软雅黑"/>
          <w:spacing w:val="12"/>
          <w:lang w:eastAsia="zh-CN"/>
        </w:rPr>
        <w:t>ETF</w:t>
      </w:r>
      <w:r w:rsidRPr="007D3665">
        <w:rPr>
          <w:rFonts w:ascii="微软雅黑" w:eastAsia="微软雅黑" w:hAnsi="微软雅黑" w:cs="微软雅黑" w:hint="eastAsia"/>
          <w:spacing w:val="12"/>
          <w:lang w:eastAsia="zh-CN"/>
        </w:rPr>
        <w:t>的持续净流入表明黄金投资需求稳固，黄金中长期看多逻辑维持不变，仍维持逢低布局的观点，但短期受到超预期关税谈判乐观预期影响，黄金的避险需求或相对削弱，不排除短期内继续回调的可能性。白银方面，经济预期改善为银价提供一定支撑，但银价与金价走势存在较强的关联性，黄金近期的跌势导致白银小幅走弱，近期或维持震荡格局。贵金属市场短期内需注意回调压力，</w:t>
      </w:r>
      <w:r w:rsidRPr="007D3665">
        <w:rPr>
          <w:rFonts w:ascii="微软雅黑" w:eastAsia="微软雅黑" w:hAnsi="微软雅黑" w:cs="微软雅黑"/>
          <w:spacing w:val="12"/>
          <w:lang w:eastAsia="zh-CN"/>
        </w:rPr>
        <w:t>COMEX</w:t>
      </w:r>
      <w:r w:rsidRPr="007D3665">
        <w:rPr>
          <w:rFonts w:ascii="微软雅黑" w:eastAsia="微软雅黑" w:hAnsi="微软雅黑" w:cs="微软雅黑" w:hint="eastAsia"/>
          <w:spacing w:val="12"/>
          <w:lang w:eastAsia="zh-CN"/>
        </w:rPr>
        <w:t>黄金期货关注区间：</w:t>
      </w:r>
      <w:r w:rsidRPr="007D3665">
        <w:rPr>
          <w:rFonts w:ascii="微软雅黑" w:eastAsia="微软雅黑" w:hAnsi="微软雅黑" w:cs="微软雅黑"/>
          <w:spacing w:val="12"/>
          <w:lang w:eastAsia="zh-CN"/>
        </w:rPr>
        <w:t>3272-3347</w:t>
      </w:r>
      <w:r w:rsidRPr="007D3665">
        <w:rPr>
          <w:rFonts w:ascii="微软雅黑" w:eastAsia="微软雅黑" w:hAnsi="微软雅黑" w:cs="微软雅黑" w:hint="eastAsia"/>
          <w:spacing w:val="12"/>
          <w:lang w:eastAsia="zh-CN"/>
        </w:rPr>
        <w:t>美元</w:t>
      </w:r>
      <w:r w:rsidRPr="007D3665">
        <w:rPr>
          <w:rFonts w:ascii="微软雅黑" w:eastAsia="微软雅黑" w:hAnsi="微软雅黑" w:cs="微软雅黑"/>
          <w:spacing w:val="12"/>
          <w:lang w:eastAsia="zh-CN"/>
        </w:rPr>
        <w:t>/</w:t>
      </w:r>
      <w:r w:rsidRPr="007D3665">
        <w:rPr>
          <w:rFonts w:ascii="微软雅黑" w:eastAsia="微软雅黑" w:hAnsi="微软雅黑" w:cs="微软雅黑" w:hint="eastAsia"/>
          <w:spacing w:val="12"/>
          <w:lang w:eastAsia="zh-CN"/>
        </w:rPr>
        <w:t>盎司，</w:t>
      </w:r>
      <w:r w:rsidRPr="007D3665">
        <w:rPr>
          <w:rFonts w:ascii="微软雅黑" w:eastAsia="微软雅黑" w:hAnsi="微软雅黑" w:cs="微软雅黑"/>
          <w:spacing w:val="12"/>
          <w:lang w:eastAsia="zh-CN"/>
        </w:rPr>
        <w:t>COMEX</w:t>
      </w:r>
      <w:r w:rsidRPr="007D3665">
        <w:rPr>
          <w:rFonts w:ascii="微软雅黑" w:eastAsia="微软雅黑" w:hAnsi="微软雅黑" w:cs="微软雅黑" w:hint="eastAsia"/>
          <w:spacing w:val="12"/>
          <w:lang w:eastAsia="zh-CN"/>
        </w:rPr>
        <w:t>白银期货关注区间：</w:t>
      </w:r>
      <w:r w:rsidRPr="007D3665">
        <w:rPr>
          <w:rFonts w:ascii="微软雅黑" w:eastAsia="微软雅黑" w:hAnsi="微软雅黑" w:cs="微软雅黑"/>
          <w:spacing w:val="12"/>
          <w:lang w:eastAsia="zh-CN"/>
        </w:rPr>
        <w:t>32.8-33.6</w:t>
      </w:r>
      <w:r w:rsidRPr="007D3665">
        <w:rPr>
          <w:rFonts w:ascii="微软雅黑" w:eastAsia="微软雅黑" w:hAnsi="微软雅黑" w:cs="微软雅黑" w:hint="eastAsia"/>
          <w:spacing w:val="12"/>
          <w:lang w:eastAsia="zh-CN"/>
        </w:rPr>
        <w:t>美元</w:t>
      </w:r>
      <w:r w:rsidRPr="007D3665">
        <w:rPr>
          <w:rFonts w:ascii="微软雅黑" w:eastAsia="微软雅黑" w:hAnsi="微软雅黑" w:cs="微软雅黑"/>
          <w:spacing w:val="12"/>
          <w:lang w:eastAsia="zh-CN"/>
        </w:rPr>
        <w:t>/</w:t>
      </w:r>
      <w:r w:rsidRPr="007D3665">
        <w:rPr>
          <w:rFonts w:ascii="微软雅黑" w:eastAsia="微软雅黑" w:hAnsi="微软雅黑" w:cs="微软雅黑" w:hint="eastAsia"/>
          <w:spacing w:val="12"/>
          <w:lang w:eastAsia="zh-CN"/>
        </w:rPr>
        <w:t>盎司。</w:t>
      </w:r>
    </w:p>
    <w:p w14:paraId="6AF3D94C" w14:textId="28163F4B"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092897D" w:rsidR="007A477E" w:rsidRDefault="007D3665"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DC7463">
        <w:rPr>
          <w:rFonts w:ascii="黑体" w:eastAsia="黑体" w:hAnsi="黑体"/>
          <w:noProof/>
          <w:sz w:val="20"/>
          <w:szCs w:val="20"/>
        </w:rPr>
        <w:drawing>
          <wp:inline distT="0" distB="0" distL="0" distR="0" wp14:anchorId="60B13FCC" wp14:editId="0AE96894">
            <wp:extent cx="4781550" cy="2371725"/>
            <wp:effectExtent l="0" t="0" r="0" b="9525"/>
            <wp:docPr id="361174976"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74976"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3717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6706E16" w14:textId="3749AAFF" w:rsidR="007A477E" w:rsidRDefault="00C24CC6" w:rsidP="00C24CC6">
      <w:pPr>
        <w:spacing w:before="103" w:line="256" w:lineRule="auto"/>
        <w:ind w:right="210" w:firstLine="468"/>
        <w:jc w:val="both"/>
        <w:rPr>
          <w:rFonts w:ascii="微软雅黑" w:eastAsia="微软雅黑" w:hAnsi="微软雅黑" w:cs="微软雅黑"/>
          <w:noProof/>
          <w:spacing w:val="7"/>
          <w:lang w:eastAsia="zh-CN"/>
        </w:rPr>
      </w:pPr>
      <w:r w:rsidRPr="00C24CC6">
        <w:rPr>
          <w:rFonts w:ascii="微软雅黑" w:eastAsia="微软雅黑" w:hAnsi="微软雅黑" w:cs="微软雅黑" w:hint="eastAsia"/>
          <w:noProof/>
          <w:spacing w:val="7"/>
          <w:lang w:eastAsia="zh-CN"/>
        </w:rPr>
        <w:t>洲际交易所</w:t>
      </w:r>
      <w:r w:rsidRPr="00C24CC6">
        <w:rPr>
          <w:rFonts w:ascii="微软雅黑" w:eastAsia="微软雅黑" w:hAnsi="微软雅黑" w:cs="微软雅黑"/>
          <w:noProof/>
          <w:spacing w:val="7"/>
          <w:lang w:eastAsia="zh-CN"/>
        </w:rPr>
        <w:t>(ICE)</w:t>
      </w:r>
      <w:r w:rsidRPr="00C24CC6">
        <w:rPr>
          <w:rFonts w:ascii="微软雅黑" w:eastAsia="微软雅黑" w:hAnsi="微软雅黑" w:cs="微软雅黑" w:hint="eastAsia"/>
          <w:noProof/>
          <w:spacing w:val="7"/>
          <w:lang w:eastAsia="zh-CN"/>
        </w:rPr>
        <w:t>原糖期货收跌，因担忧主产国印度增加出口，同时交易商关注巴西产量数据。</w:t>
      </w:r>
      <w:r w:rsidRPr="00C24CC6">
        <w:rPr>
          <w:rFonts w:ascii="微软雅黑" w:eastAsia="微软雅黑" w:hAnsi="微软雅黑" w:cs="微软雅黑"/>
          <w:noProof/>
          <w:spacing w:val="7"/>
          <w:lang w:eastAsia="zh-CN"/>
        </w:rPr>
        <w:t>ICE 7</w:t>
      </w:r>
      <w:r w:rsidRPr="00C24CC6">
        <w:rPr>
          <w:rFonts w:ascii="微软雅黑" w:eastAsia="微软雅黑" w:hAnsi="微软雅黑" w:cs="微软雅黑" w:hint="eastAsia"/>
          <w:noProof/>
          <w:spacing w:val="7"/>
          <w:lang w:eastAsia="zh-CN"/>
        </w:rPr>
        <w:t>月原糖期货下跌</w:t>
      </w:r>
      <w:r w:rsidRPr="00C24CC6">
        <w:rPr>
          <w:rFonts w:ascii="微软雅黑" w:eastAsia="微软雅黑" w:hAnsi="微软雅黑" w:cs="微软雅黑"/>
          <w:noProof/>
          <w:spacing w:val="7"/>
          <w:lang w:eastAsia="zh-CN"/>
        </w:rPr>
        <w:t>0.07</w:t>
      </w:r>
      <w:r w:rsidRPr="00C24CC6">
        <w:rPr>
          <w:rFonts w:ascii="微软雅黑" w:eastAsia="微软雅黑" w:hAnsi="微软雅黑" w:cs="微软雅黑" w:hint="eastAsia"/>
          <w:noProof/>
          <w:spacing w:val="7"/>
          <w:lang w:eastAsia="zh-CN"/>
        </w:rPr>
        <w:t>美分或</w:t>
      </w:r>
      <w:r w:rsidRPr="00C24CC6">
        <w:rPr>
          <w:rFonts w:ascii="微软雅黑" w:eastAsia="微软雅黑" w:hAnsi="微软雅黑" w:cs="微软雅黑"/>
          <w:noProof/>
          <w:spacing w:val="7"/>
          <w:lang w:eastAsia="zh-CN"/>
        </w:rPr>
        <w:t>0.4%</w:t>
      </w:r>
      <w:r w:rsidRPr="00C24CC6">
        <w:rPr>
          <w:rFonts w:ascii="微软雅黑" w:eastAsia="微软雅黑" w:hAnsi="微软雅黑" w:cs="微软雅黑" w:hint="eastAsia"/>
          <w:noProof/>
          <w:spacing w:val="7"/>
          <w:lang w:eastAsia="zh-CN"/>
        </w:rPr>
        <w:t>，结算价报每磅</w:t>
      </w:r>
      <w:r w:rsidRPr="00C24CC6">
        <w:rPr>
          <w:rFonts w:ascii="微软雅黑" w:eastAsia="微软雅黑" w:hAnsi="微软雅黑" w:cs="微软雅黑"/>
          <w:noProof/>
          <w:spacing w:val="7"/>
          <w:lang w:eastAsia="zh-CN"/>
        </w:rPr>
        <w:t>17.22</w:t>
      </w:r>
      <w:r w:rsidRPr="00C24CC6">
        <w:rPr>
          <w:rFonts w:ascii="微软雅黑" w:eastAsia="微软雅黑" w:hAnsi="微软雅黑" w:cs="微软雅黑" w:hint="eastAsia"/>
          <w:noProof/>
          <w:spacing w:val="7"/>
          <w:lang w:eastAsia="zh-CN"/>
        </w:rPr>
        <w:t>美分</w:t>
      </w:r>
      <w:r w:rsidRPr="00C24CC6">
        <w:rPr>
          <w:rFonts w:ascii="微软雅黑" w:eastAsia="微软雅黑" w:hAnsi="微软雅黑" w:cs="微软雅黑"/>
          <w:noProof/>
          <w:spacing w:val="7"/>
          <w:lang w:eastAsia="zh-CN"/>
        </w:rPr>
        <w:t>:8</w:t>
      </w:r>
      <w:r w:rsidRPr="00C24CC6">
        <w:rPr>
          <w:rFonts w:ascii="微软雅黑" w:eastAsia="微软雅黑" w:hAnsi="微软雅黑" w:cs="微软雅黑" w:hint="eastAsia"/>
          <w:noProof/>
          <w:spacing w:val="7"/>
          <w:lang w:eastAsia="zh-CN"/>
        </w:rPr>
        <w:t>月白糖期货收低</w:t>
      </w:r>
      <w:r w:rsidRPr="00C24CC6">
        <w:rPr>
          <w:rFonts w:ascii="微软雅黑" w:eastAsia="微软雅黑" w:hAnsi="微软雅黑" w:cs="微软雅黑"/>
          <w:noProof/>
          <w:spacing w:val="7"/>
          <w:lang w:eastAsia="zh-CN"/>
        </w:rPr>
        <w:t>1</w:t>
      </w:r>
      <w:r w:rsidRPr="00C24CC6">
        <w:rPr>
          <w:rFonts w:ascii="微软雅黑" w:eastAsia="微软雅黑" w:hAnsi="微软雅黑" w:cs="微软雅黑" w:hint="eastAsia"/>
          <w:noProof/>
          <w:spacing w:val="7"/>
          <w:lang w:eastAsia="zh-CN"/>
        </w:rPr>
        <w:t>美元或</w:t>
      </w:r>
      <w:r w:rsidRPr="00C24CC6">
        <w:rPr>
          <w:rFonts w:ascii="微软雅黑" w:eastAsia="微软雅黑" w:hAnsi="微软雅黑" w:cs="微软雅黑"/>
          <w:noProof/>
          <w:spacing w:val="7"/>
          <w:lang w:eastAsia="zh-CN"/>
        </w:rPr>
        <w:t>0.2%</w:t>
      </w:r>
      <w:r w:rsidRPr="00C24CC6">
        <w:rPr>
          <w:rFonts w:ascii="微软雅黑" w:eastAsia="微软雅黑" w:hAnsi="微软雅黑" w:cs="微软雅黑" w:hint="eastAsia"/>
          <w:noProof/>
          <w:spacing w:val="7"/>
          <w:lang w:eastAsia="zh-CN"/>
        </w:rPr>
        <w:t>，结算价报每吨</w:t>
      </w:r>
      <w:r w:rsidRPr="00C24CC6">
        <w:rPr>
          <w:rFonts w:ascii="微软雅黑" w:eastAsia="微软雅黑" w:hAnsi="微软雅黑" w:cs="微软雅黑"/>
          <w:noProof/>
          <w:spacing w:val="7"/>
          <w:lang w:eastAsia="zh-CN"/>
        </w:rPr>
        <w:t>482.60</w:t>
      </w:r>
      <w:r w:rsidRPr="00C24CC6">
        <w:rPr>
          <w:rFonts w:ascii="微软雅黑" w:eastAsia="微软雅黑" w:hAnsi="微软雅黑" w:cs="微软雅黑" w:hint="eastAsia"/>
          <w:noProof/>
          <w:spacing w:val="7"/>
          <w:lang w:eastAsia="zh-CN"/>
        </w:rPr>
        <w:t>美元。巴西航运机构</w:t>
      </w:r>
      <w:r w:rsidRPr="00C24CC6">
        <w:rPr>
          <w:rFonts w:ascii="微软雅黑" w:eastAsia="微软雅黑" w:hAnsi="微软雅黑" w:cs="微软雅黑"/>
          <w:noProof/>
          <w:spacing w:val="7"/>
          <w:lang w:eastAsia="zh-CN"/>
        </w:rPr>
        <w:t>Wiiams</w:t>
      </w:r>
      <w:r w:rsidRPr="00C24CC6">
        <w:rPr>
          <w:rFonts w:ascii="微软雅黑" w:eastAsia="微软雅黑" w:hAnsi="微软雅黑" w:cs="微软雅黑" w:hint="eastAsia"/>
          <w:noProof/>
          <w:spacing w:val="7"/>
          <w:lang w:eastAsia="zh-CN"/>
        </w:rPr>
        <w:t>周三发布的数据显示，截至</w:t>
      </w:r>
      <w:r w:rsidRPr="00C24CC6">
        <w:rPr>
          <w:rFonts w:ascii="微软雅黑" w:eastAsia="微软雅黑" w:hAnsi="微软雅黑" w:cs="微软雅黑"/>
          <w:noProof/>
          <w:spacing w:val="7"/>
          <w:lang w:eastAsia="zh-CN"/>
        </w:rPr>
        <w:t>5</w:t>
      </w:r>
      <w:r w:rsidRPr="00C24CC6">
        <w:rPr>
          <w:rFonts w:ascii="微软雅黑" w:eastAsia="微软雅黑" w:hAnsi="微软雅黑" w:cs="微软雅黑" w:hint="eastAsia"/>
          <w:noProof/>
          <w:spacing w:val="7"/>
          <w:lang w:eastAsia="zh-CN"/>
        </w:rPr>
        <w:t>月</w:t>
      </w:r>
      <w:r w:rsidRPr="00C24CC6">
        <w:rPr>
          <w:rFonts w:ascii="微软雅黑" w:eastAsia="微软雅黑" w:hAnsi="微软雅黑" w:cs="微软雅黑"/>
          <w:noProof/>
          <w:spacing w:val="7"/>
          <w:lang w:eastAsia="zh-CN"/>
        </w:rPr>
        <w:t>21</w:t>
      </w:r>
      <w:r w:rsidRPr="00C24CC6">
        <w:rPr>
          <w:rFonts w:ascii="微软雅黑" w:eastAsia="微软雅黑" w:hAnsi="微软雅黑" w:cs="微软雅黑" w:hint="eastAsia"/>
          <w:noProof/>
          <w:spacing w:val="7"/>
          <w:lang w:eastAsia="zh-CN"/>
        </w:rPr>
        <w:t>日当周，巴西港口等待装运食糖的船只数量为</w:t>
      </w:r>
      <w:r w:rsidRPr="00C24CC6">
        <w:rPr>
          <w:rFonts w:ascii="微软雅黑" w:eastAsia="微软雅黑" w:hAnsi="微软雅黑" w:cs="微软雅黑"/>
          <w:noProof/>
          <w:spacing w:val="7"/>
          <w:lang w:eastAsia="zh-CN"/>
        </w:rPr>
        <w:t>79</w:t>
      </w:r>
      <w:r w:rsidRPr="00C24CC6">
        <w:rPr>
          <w:rFonts w:ascii="微软雅黑" w:eastAsia="微软雅黑" w:hAnsi="微软雅黑" w:cs="微软雅黑" w:hint="eastAsia"/>
          <w:noProof/>
          <w:spacing w:val="7"/>
          <w:lang w:eastAsia="zh-CN"/>
        </w:rPr>
        <w:t>艘，此前一周为</w:t>
      </w:r>
      <w:r w:rsidRPr="00C24CC6">
        <w:rPr>
          <w:rFonts w:ascii="微软雅黑" w:eastAsia="微软雅黑" w:hAnsi="微软雅黑" w:cs="微软雅黑"/>
          <w:noProof/>
          <w:spacing w:val="7"/>
          <w:lang w:eastAsia="zh-CN"/>
        </w:rPr>
        <w:t>86</w:t>
      </w:r>
      <w:r w:rsidRPr="00C24CC6">
        <w:rPr>
          <w:rFonts w:ascii="微软雅黑" w:eastAsia="微软雅黑" w:hAnsi="微软雅黑" w:cs="微软雅黑" w:hint="eastAsia"/>
          <w:noProof/>
          <w:spacing w:val="7"/>
          <w:lang w:eastAsia="zh-CN"/>
        </w:rPr>
        <w:t>艘。港口等待装运的食糖数量为</w:t>
      </w:r>
      <w:r w:rsidRPr="00C24CC6">
        <w:rPr>
          <w:rFonts w:ascii="微软雅黑" w:eastAsia="微软雅黑" w:hAnsi="微软雅黑" w:cs="微软雅黑"/>
          <w:noProof/>
          <w:spacing w:val="7"/>
          <w:lang w:eastAsia="zh-CN"/>
        </w:rPr>
        <w:t>314.74</w:t>
      </w:r>
      <w:r w:rsidRPr="00C24CC6">
        <w:rPr>
          <w:rFonts w:ascii="微软雅黑" w:eastAsia="微软雅黑" w:hAnsi="微软雅黑" w:cs="微软雅黑" w:hint="eastAsia"/>
          <w:noProof/>
          <w:spacing w:val="7"/>
          <w:lang w:eastAsia="zh-CN"/>
        </w:rPr>
        <w:t>万吨，此前一周为</w:t>
      </w:r>
      <w:r w:rsidRPr="00C24CC6">
        <w:rPr>
          <w:rFonts w:ascii="微软雅黑" w:eastAsia="微软雅黑" w:hAnsi="微软雅黑" w:cs="微软雅黑"/>
          <w:noProof/>
          <w:spacing w:val="7"/>
          <w:lang w:eastAsia="zh-CN"/>
        </w:rPr>
        <w:t>351.95</w:t>
      </w:r>
      <w:r w:rsidRPr="00C24CC6">
        <w:rPr>
          <w:rFonts w:ascii="微软雅黑" w:eastAsia="微软雅黑" w:hAnsi="微软雅黑" w:cs="微软雅黑" w:hint="eastAsia"/>
          <w:noProof/>
          <w:spacing w:val="7"/>
          <w:lang w:eastAsia="zh-CN"/>
        </w:rPr>
        <w:t>万吨。在当周等待出口的食糖总量中，高等级原糖</w:t>
      </w:r>
      <w:r w:rsidRPr="00C24CC6">
        <w:rPr>
          <w:rFonts w:ascii="微软雅黑" w:eastAsia="微软雅黑" w:hAnsi="微软雅黑" w:cs="微软雅黑"/>
          <w:noProof/>
          <w:spacing w:val="7"/>
          <w:lang w:eastAsia="zh-CN"/>
        </w:rPr>
        <w:t>(VHP)</w:t>
      </w:r>
      <w:r w:rsidRPr="00C24CC6">
        <w:rPr>
          <w:rFonts w:ascii="微软雅黑" w:eastAsia="微软雅黑" w:hAnsi="微软雅黑" w:cs="微软雅黑" w:hint="eastAsia"/>
          <w:noProof/>
          <w:spacing w:val="7"/>
          <w:lang w:eastAsia="zh-CN"/>
        </w:rPr>
        <w:t>数量为</w:t>
      </w:r>
      <w:r w:rsidRPr="00C24CC6">
        <w:rPr>
          <w:rFonts w:ascii="微软雅黑" w:eastAsia="微软雅黑" w:hAnsi="微软雅黑" w:cs="微软雅黑"/>
          <w:noProof/>
          <w:spacing w:val="7"/>
          <w:lang w:eastAsia="zh-CN"/>
        </w:rPr>
        <w:t>295.39</w:t>
      </w:r>
      <w:r w:rsidRPr="00C24CC6">
        <w:rPr>
          <w:rFonts w:ascii="微软雅黑" w:eastAsia="微软雅黑" w:hAnsi="微软雅黑" w:cs="微软雅黑" w:hint="eastAsia"/>
          <w:noProof/>
          <w:spacing w:val="7"/>
          <w:lang w:eastAsia="zh-CN"/>
        </w:rPr>
        <w:t>万吨。根据</w:t>
      </w:r>
      <w:r w:rsidRPr="00C24CC6">
        <w:rPr>
          <w:rFonts w:ascii="微软雅黑" w:eastAsia="微软雅黑" w:hAnsi="微软雅黑" w:cs="微软雅黑"/>
          <w:noProof/>
          <w:spacing w:val="7"/>
          <w:lang w:eastAsia="zh-CN"/>
        </w:rPr>
        <w:t>Wiiams</w:t>
      </w:r>
      <w:r w:rsidRPr="00C24CC6">
        <w:rPr>
          <w:rFonts w:ascii="微软雅黑" w:eastAsia="微软雅黑" w:hAnsi="微软雅黑" w:cs="微软雅黑" w:hint="eastAsia"/>
          <w:noProof/>
          <w:spacing w:val="7"/>
          <w:lang w:eastAsia="zh-CN"/>
        </w:rPr>
        <w:t>发布的数据，桑托</w:t>
      </w:r>
      <w:r w:rsidRPr="00C24CC6">
        <w:rPr>
          <w:rFonts w:ascii="微软雅黑" w:eastAsia="微软雅黑" w:hAnsi="微软雅黑" w:cs="微软雅黑" w:hint="eastAsia"/>
          <w:noProof/>
          <w:spacing w:val="7"/>
          <w:lang w:eastAsia="zh-CN"/>
        </w:rPr>
        <w:lastRenderedPageBreak/>
        <w:t>斯港等待出口的食糖数量为</w:t>
      </w:r>
      <w:r w:rsidRPr="00C24CC6">
        <w:rPr>
          <w:rFonts w:ascii="微软雅黑" w:eastAsia="微软雅黑" w:hAnsi="微软雅黑" w:cs="微软雅黑"/>
          <w:noProof/>
          <w:spacing w:val="7"/>
          <w:lang w:eastAsia="zh-CN"/>
        </w:rPr>
        <w:t>215.45</w:t>
      </w:r>
      <w:r w:rsidRPr="00C24CC6">
        <w:rPr>
          <w:rFonts w:ascii="微软雅黑" w:eastAsia="微软雅黑" w:hAnsi="微软雅黑" w:cs="微软雅黑" w:hint="eastAsia"/>
          <w:noProof/>
          <w:spacing w:val="7"/>
          <w:lang w:eastAsia="zh-CN"/>
        </w:rPr>
        <w:t>万吨，帕拉纳瓜港等待出口的食糖数量为</w:t>
      </w:r>
      <w:r w:rsidRPr="00C24CC6">
        <w:rPr>
          <w:rFonts w:ascii="微软雅黑" w:eastAsia="微软雅黑" w:hAnsi="微软雅黑" w:cs="微软雅黑"/>
          <w:noProof/>
          <w:spacing w:val="7"/>
          <w:lang w:eastAsia="zh-CN"/>
        </w:rPr>
        <w:t>71</w:t>
      </w:r>
      <w:r w:rsidRPr="00C24CC6">
        <w:rPr>
          <w:rFonts w:ascii="微软雅黑" w:eastAsia="微软雅黑" w:hAnsi="微软雅黑" w:cs="微软雅黑" w:hint="eastAsia"/>
          <w:noProof/>
          <w:spacing w:val="7"/>
          <w:lang w:eastAsia="zh-CN"/>
        </w:rPr>
        <w:t>万吨。美糖主力价格关注上方压力</w:t>
      </w:r>
      <w:r w:rsidRPr="00C24CC6">
        <w:rPr>
          <w:rFonts w:ascii="微软雅黑" w:eastAsia="微软雅黑" w:hAnsi="微软雅黑" w:cs="微软雅黑"/>
          <w:noProof/>
          <w:spacing w:val="7"/>
          <w:lang w:eastAsia="zh-CN"/>
        </w:rPr>
        <w:t>19.0</w:t>
      </w:r>
      <w:r w:rsidRPr="00C24CC6">
        <w:rPr>
          <w:rFonts w:ascii="微软雅黑" w:eastAsia="微软雅黑" w:hAnsi="微软雅黑" w:cs="微软雅黑" w:hint="eastAsia"/>
          <w:noProof/>
          <w:spacing w:val="7"/>
          <w:lang w:eastAsia="zh-CN"/>
        </w:rPr>
        <w:t>美分</w:t>
      </w:r>
      <w:r w:rsidRPr="00C24CC6">
        <w:rPr>
          <w:rFonts w:ascii="微软雅黑" w:eastAsia="微软雅黑" w:hAnsi="微软雅黑" w:cs="微软雅黑"/>
          <w:noProof/>
          <w:spacing w:val="7"/>
          <w:lang w:eastAsia="zh-CN"/>
        </w:rPr>
        <w:t>/</w:t>
      </w:r>
      <w:r w:rsidRPr="00C24CC6">
        <w:rPr>
          <w:rFonts w:ascii="微软雅黑" w:eastAsia="微软雅黑" w:hAnsi="微软雅黑" w:cs="微软雅黑" w:hint="eastAsia"/>
          <w:noProof/>
          <w:spacing w:val="7"/>
          <w:lang w:eastAsia="zh-CN"/>
        </w:rPr>
        <w:t>磅，下方支撑</w:t>
      </w:r>
      <w:r w:rsidRPr="00C24CC6">
        <w:rPr>
          <w:rFonts w:ascii="微软雅黑" w:eastAsia="微软雅黑" w:hAnsi="微软雅黑" w:cs="微软雅黑"/>
          <w:noProof/>
          <w:spacing w:val="7"/>
          <w:lang w:eastAsia="zh-CN"/>
        </w:rPr>
        <w:t>16</w:t>
      </w:r>
      <w:r w:rsidRPr="00C24CC6">
        <w:rPr>
          <w:rFonts w:ascii="微软雅黑" w:eastAsia="微软雅黑" w:hAnsi="微软雅黑" w:cs="微软雅黑" w:hint="eastAsia"/>
          <w:noProof/>
          <w:spacing w:val="7"/>
          <w:lang w:eastAsia="zh-CN"/>
        </w:rPr>
        <w:t>美分</w:t>
      </w:r>
      <w:r w:rsidRPr="00C24CC6">
        <w:rPr>
          <w:rFonts w:ascii="微软雅黑" w:eastAsia="微软雅黑" w:hAnsi="微软雅黑" w:cs="微软雅黑"/>
          <w:noProof/>
          <w:spacing w:val="7"/>
          <w:lang w:eastAsia="zh-CN"/>
        </w:rPr>
        <w:t>/</w:t>
      </w:r>
      <w:r w:rsidRPr="00C24CC6">
        <w:rPr>
          <w:rFonts w:ascii="微软雅黑" w:eastAsia="微软雅黑" w:hAnsi="微软雅黑" w:cs="微软雅黑" w:hint="eastAsia"/>
          <w:noProof/>
          <w:spacing w:val="7"/>
          <w:lang w:eastAsia="zh-CN"/>
        </w:rPr>
        <w:t>磅。建议</w:t>
      </w:r>
      <w:r w:rsidRPr="00C24CC6">
        <w:rPr>
          <w:rFonts w:ascii="微软雅黑" w:eastAsia="微软雅黑" w:hAnsi="微软雅黑" w:cs="微软雅黑"/>
          <w:noProof/>
          <w:spacing w:val="7"/>
          <w:lang w:eastAsia="zh-CN"/>
        </w:rPr>
        <w:t>7</w:t>
      </w:r>
      <w:r w:rsidRPr="00C24CC6">
        <w:rPr>
          <w:rFonts w:ascii="微软雅黑" w:eastAsia="微软雅黑" w:hAnsi="微软雅黑" w:cs="微软雅黑" w:hint="eastAsia"/>
          <w:noProof/>
          <w:spacing w:val="7"/>
          <w:lang w:eastAsia="zh-CN"/>
        </w:rPr>
        <w:t>月</w:t>
      </w:r>
      <w:r w:rsidRPr="00C24CC6">
        <w:rPr>
          <w:rFonts w:ascii="微软雅黑" w:eastAsia="微软雅黑" w:hAnsi="微软雅黑" w:cs="微软雅黑"/>
          <w:noProof/>
          <w:spacing w:val="7"/>
          <w:lang w:eastAsia="zh-CN"/>
        </w:rPr>
        <w:t xml:space="preserve"> ICE </w:t>
      </w:r>
      <w:r w:rsidRPr="00C24CC6">
        <w:rPr>
          <w:rFonts w:ascii="微软雅黑" w:eastAsia="微软雅黑" w:hAnsi="微软雅黑" w:cs="微软雅黑" w:hint="eastAsia"/>
          <w:noProof/>
          <w:spacing w:val="7"/>
          <w:lang w:eastAsia="zh-CN"/>
        </w:rPr>
        <w:t>期糖短期观望。</w:t>
      </w:r>
    </w:p>
    <w:p w14:paraId="2031B9D4" w14:textId="032D7C1F" w:rsidR="00C24CC6" w:rsidRPr="00CF1235" w:rsidRDefault="00C24CC6" w:rsidP="00C24CC6">
      <w:pPr>
        <w:spacing w:before="103" w:line="256" w:lineRule="auto"/>
        <w:ind w:right="210" w:firstLine="468"/>
        <w:jc w:val="both"/>
        <w:rPr>
          <w:rFonts w:ascii="微软雅黑" w:eastAsia="微软雅黑" w:hAnsi="微软雅黑" w:cs="微软雅黑" w:hint="eastAsia"/>
          <w:noProof/>
          <w:spacing w:val="7"/>
          <w:lang w:eastAsia="zh-CN"/>
        </w:rPr>
      </w:pPr>
      <w:r w:rsidRPr="00C24CC6">
        <w:rPr>
          <w:rFonts w:ascii="微软雅黑" w:eastAsia="微软雅黑" w:hAnsi="微软雅黑" w:cs="微软雅黑"/>
          <w:noProof/>
          <w:spacing w:val="7"/>
          <w:lang w:eastAsia="zh-CN"/>
        </w:rPr>
        <w:t>ICE</w:t>
      </w:r>
      <w:r w:rsidRPr="00C24CC6">
        <w:rPr>
          <w:rFonts w:ascii="微软雅黑" w:eastAsia="微软雅黑" w:hAnsi="微软雅黑" w:cs="微软雅黑" w:hint="eastAsia"/>
          <w:noProof/>
          <w:spacing w:val="7"/>
          <w:lang w:eastAsia="zh-CN"/>
        </w:rPr>
        <w:t>美糖主力合约价格走势图</w:t>
      </w:r>
    </w:p>
    <w:p w14:paraId="573B1218" w14:textId="433D111C" w:rsidR="007A477E" w:rsidRPr="007A477E" w:rsidRDefault="00C24CC6" w:rsidP="007A477E">
      <w:pPr>
        <w:spacing w:before="103" w:line="256" w:lineRule="auto"/>
        <w:ind w:right="210"/>
        <w:jc w:val="center"/>
        <w:rPr>
          <w:rFonts w:ascii="微软雅黑" w:eastAsia="微软雅黑" w:hAnsi="微软雅黑" w:cs="微软雅黑"/>
          <w:spacing w:val="7"/>
          <w:lang w:eastAsia="zh-CN"/>
        </w:rPr>
      </w:pPr>
      <w:r w:rsidRPr="00AA61BB">
        <w:rPr>
          <w:noProof/>
          <w:lang w:eastAsia="zh-CN"/>
        </w:rPr>
        <w:drawing>
          <wp:inline distT="0" distB="0" distL="0" distR="0" wp14:anchorId="0A21B0E9" wp14:editId="7EA60C91">
            <wp:extent cx="5279390" cy="17595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9390" cy="1759585"/>
                    </a:xfrm>
                    <a:prstGeom prst="rect">
                      <a:avLst/>
                    </a:prstGeom>
                    <a:noFill/>
                    <a:ln>
                      <a:noFill/>
                    </a:ln>
                  </pic:spPr>
                </pic:pic>
              </a:graphicData>
            </a:graphic>
          </wp:inline>
        </w:drawing>
      </w: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F2B3B08" w14:textId="66EBC050" w:rsidR="00781C07" w:rsidRDefault="00C24CC6" w:rsidP="00C24CC6">
      <w:pPr>
        <w:spacing w:before="103" w:line="256" w:lineRule="auto"/>
        <w:ind w:right="210" w:firstLine="448"/>
        <w:rPr>
          <w:rFonts w:ascii="微软雅黑" w:eastAsia="微软雅黑" w:hAnsi="微软雅黑" w:cs="微软雅黑"/>
          <w:noProof/>
          <w:spacing w:val="7"/>
          <w:lang w:eastAsia="zh-CN"/>
        </w:rPr>
      </w:pPr>
      <w:r w:rsidRPr="00C24CC6">
        <w:rPr>
          <w:rFonts w:ascii="微软雅黑" w:eastAsia="微软雅黑" w:hAnsi="微软雅黑" w:cs="微软雅黑" w:hint="eastAsia"/>
          <w:noProof/>
          <w:spacing w:val="7"/>
          <w:lang w:eastAsia="zh-CN"/>
        </w:rPr>
        <w:t>洲际交易所</w:t>
      </w:r>
      <w:r w:rsidRPr="00C24CC6">
        <w:rPr>
          <w:rFonts w:ascii="微软雅黑" w:eastAsia="微软雅黑" w:hAnsi="微软雅黑" w:cs="微软雅黑"/>
          <w:noProof/>
          <w:spacing w:val="7"/>
          <w:lang w:eastAsia="zh-CN"/>
        </w:rPr>
        <w:t>(ICE)</w:t>
      </w:r>
      <w:r w:rsidRPr="00C24CC6">
        <w:rPr>
          <w:rFonts w:ascii="微软雅黑" w:eastAsia="微软雅黑" w:hAnsi="微软雅黑" w:cs="微软雅黑" w:hint="eastAsia"/>
          <w:noProof/>
          <w:spacing w:val="7"/>
          <w:lang w:eastAsia="zh-CN"/>
        </w:rPr>
        <w:t>棉花期货收低，受到美元走强打压，同时谷物和原油市场的偏空情绪也拖累棉价。</w:t>
      </w:r>
      <w:r w:rsidRPr="00C24CC6">
        <w:rPr>
          <w:rFonts w:ascii="微软雅黑" w:eastAsia="微软雅黑" w:hAnsi="微软雅黑" w:cs="微软雅黑"/>
          <w:noProof/>
          <w:spacing w:val="7"/>
          <w:lang w:eastAsia="zh-CN"/>
        </w:rPr>
        <w:t>ICE</w:t>
      </w:r>
      <w:r w:rsidRPr="00C24CC6">
        <w:rPr>
          <w:rFonts w:ascii="微软雅黑" w:eastAsia="微软雅黑" w:hAnsi="微软雅黑" w:cs="微软雅黑" w:hint="eastAsia"/>
          <w:noProof/>
          <w:spacing w:val="7"/>
          <w:lang w:eastAsia="zh-CN"/>
        </w:rPr>
        <w:t>指标</w:t>
      </w:r>
      <w:r w:rsidRPr="00C24CC6">
        <w:rPr>
          <w:rFonts w:ascii="微软雅黑" w:eastAsia="微软雅黑" w:hAnsi="微软雅黑" w:cs="微软雅黑"/>
          <w:noProof/>
          <w:spacing w:val="7"/>
          <w:lang w:eastAsia="zh-CN"/>
        </w:rPr>
        <w:t>7</w:t>
      </w:r>
      <w:r w:rsidRPr="00C24CC6">
        <w:rPr>
          <w:rFonts w:ascii="微软雅黑" w:eastAsia="微软雅黑" w:hAnsi="微软雅黑" w:cs="微软雅黑" w:hint="eastAsia"/>
          <w:noProof/>
          <w:spacing w:val="7"/>
          <w:lang w:eastAsia="zh-CN"/>
        </w:rPr>
        <w:t>月棉花期货合约下跌</w:t>
      </w:r>
      <w:r w:rsidRPr="00C24CC6">
        <w:rPr>
          <w:rFonts w:ascii="微软雅黑" w:eastAsia="微软雅黑" w:hAnsi="微软雅黑" w:cs="微软雅黑"/>
          <w:noProof/>
          <w:spacing w:val="7"/>
          <w:lang w:eastAsia="zh-CN"/>
        </w:rPr>
        <w:t>0.54</w:t>
      </w:r>
      <w:r w:rsidRPr="00C24CC6">
        <w:rPr>
          <w:rFonts w:ascii="微软雅黑" w:eastAsia="微软雅黑" w:hAnsi="微软雅黑" w:cs="微软雅黑" w:hint="eastAsia"/>
          <w:noProof/>
          <w:spacing w:val="7"/>
          <w:lang w:eastAsia="zh-CN"/>
        </w:rPr>
        <w:t>美分，结算价报每磅</w:t>
      </w:r>
      <w:r w:rsidRPr="00C24CC6">
        <w:rPr>
          <w:rFonts w:ascii="微软雅黑" w:eastAsia="微软雅黑" w:hAnsi="微软雅黑" w:cs="微软雅黑"/>
          <w:noProof/>
          <w:spacing w:val="7"/>
          <w:lang w:eastAsia="zh-CN"/>
        </w:rPr>
        <w:t>65.57</w:t>
      </w:r>
      <w:r w:rsidRPr="00C24CC6">
        <w:rPr>
          <w:rFonts w:ascii="微软雅黑" w:eastAsia="微软雅黑" w:hAnsi="微软雅黑" w:cs="微软雅黑" w:hint="eastAsia"/>
          <w:noProof/>
          <w:spacing w:val="7"/>
          <w:lang w:eastAsia="zh-CN"/>
        </w:rPr>
        <w:t>美分。</w:t>
      </w:r>
      <w:r w:rsidRPr="00C24CC6">
        <w:rPr>
          <w:rFonts w:ascii="微软雅黑" w:eastAsia="微软雅黑" w:hAnsi="微软雅黑" w:cs="微软雅黑"/>
          <w:noProof/>
          <w:spacing w:val="7"/>
          <w:lang w:eastAsia="zh-CN"/>
        </w:rPr>
        <w:t>ICE 12</w:t>
      </w:r>
      <w:r w:rsidRPr="00C24CC6">
        <w:rPr>
          <w:rFonts w:ascii="微软雅黑" w:eastAsia="微软雅黑" w:hAnsi="微软雅黑" w:cs="微软雅黑" w:hint="eastAsia"/>
          <w:noProof/>
          <w:spacing w:val="7"/>
          <w:lang w:eastAsia="zh-CN"/>
        </w:rPr>
        <w:t>月棉花期货合约下跌</w:t>
      </w:r>
      <w:r w:rsidRPr="00C24CC6">
        <w:rPr>
          <w:rFonts w:ascii="微软雅黑" w:eastAsia="微软雅黑" w:hAnsi="微软雅黑" w:cs="微软雅黑"/>
          <w:noProof/>
          <w:spacing w:val="7"/>
          <w:lang w:eastAsia="zh-CN"/>
        </w:rPr>
        <w:t>0.31</w:t>
      </w:r>
      <w:r w:rsidRPr="00C24CC6">
        <w:rPr>
          <w:rFonts w:ascii="微软雅黑" w:eastAsia="微软雅黑" w:hAnsi="微软雅黑" w:cs="微软雅黑" w:hint="eastAsia"/>
          <w:noProof/>
          <w:spacing w:val="7"/>
          <w:lang w:eastAsia="zh-CN"/>
        </w:rPr>
        <w:t>分，结算价报每</w:t>
      </w:r>
      <w:r w:rsidRPr="00C24CC6">
        <w:rPr>
          <w:rFonts w:ascii="微软雅黑" w:eastAsia="微软雅黑" w:hAnsi="微软雅黑" w:cs="微软雅黑"/>
          <w:noProof/>
          <w:spacing w:val="7"/>
          <w:lang w:eastAsia="zh-CN"/>
        </w:rPr>
        <w:t>68.32</w:t>
      </w:r>
      <w:r w:rsidRPr="00C24CC6">
        <w:rPr>
          <w:rFonts w:ascii="微软雅黑" w:eastAsia="微软雅黑" w:hAnsi="微软雅黑" w:cs="微软雅黑" w:hint="eastAsia"/>
          <w:noProof/>
          <w:spacing w:val="7"/>
          <w:lang w:eastAsia="zh-CN"/>
        </w:rPr>
        <w:t>美分。国际方面，美国农业部</w:t>
      </w:r>
      <w:r w:rsidRPr="00C24CC6">
        <w:rPr>
          <w:rFonts w:ascii="微软雅黑" w:eastAsia="微软雅黑" w:hAnsi="微软雅黑" w:cs="微软雅黑"/>
          <w:noProof/>
          <w:spacing w:val="7"/>
          <w:lang w:eastAsia="zh-CN"/>
        </w:rPr>
        <w:t>(USDA)</w:t>
      </w:r>
      <w:r w:rsidRPr="00C24CC6">
        <w:rPr>
          <w:rFonts w:ascii="微软雅黑" w:eastAsia="微软雅黑" w:hAnsi="微软雅黑" w:cs="微软雅黑" w:hint="eastAsia"/>
          <w:noProof/>
          <w:spacing w:val="7"/>
          <w:lang w:eastAsia="zh-CN"/>
        </w:rPr>
        <w:t>周四公布的出口销售报告显示，</w:t>
      </w:r>
      <w:r w:rsidRPr="00C24CC6">
        <w:rPr>
          <w:rFonts w:ascii="微软雅黑" w:eastAsia="微软雅黑" w:hAnsi="微软雅黑" w:cs="微软雅黑"/>
          <w:noProof/>
          <w:spacing w:val="7"/>
          <w:lang w:eastAsia="zh-CN"/>
        </w:rPr>
        <w:t>5</w:t>
      </w:r>
      <w:r w:rsidRPr="00C24CC6">
        <w:rPr>
          <w:rFonts w:ascii="微软雅黑" w:eastAsia="微软雅黑" w:hAnsi="微软雅黑" w:cs="微软雅黑" w:hint="eastAsia"/>
          <w:noProof/>
          <w:spacing w:val="7"/>
          <w:lang w:eastAsia="zh-CN"/>
        </w:rPr>
        <w:t>月</w:t>
      </w:r>
      <w:r w:rsidRPr="00C24CC6">
        <w:rPr>
          <w:rFonts w:ascii="微软雅黑" w:eastAsia="微软雅黑" w:hAnsi="微软雅黑" w:cs="微软雅黑"/>
          <w:noProof/>
          <w:spacing w:val="7"/>
          <w:lang w:eastAsia="zh-CN"/>
        </w:rPr>
        <w:t>15</w:t>
      </w:r>
      <w:r w:rsidRPr="00C24CC6">
        <w:rPr>
          <w:rFonts w:ascii="微软雅黑" w:eastAsia="微软雅黑" w:hAnsi="微软雅黑" w:cs="微软雅黑" w:hint="eastAsia"/>
          <w:noProof/>
          <w:spacing w:val="7"/>
          <w:lang w:eastAsia="zh-CN"/>
        </w:rPr>
        <w:t>日止当周，美国当前市场年度棉花出口销售净增</w:t>
      </w:r>
      <w:r w:rsidRPr="00C24CC6">
        <w:rPr>
          <w:rFonts w:ascii="微软雅黑" w:eastAsia="微软雅黑" w:hAnsi="微软雅黑" w:cs="微软雅黑"/>
          <w:noProof/>
          <w:spacing w:val="7"/>
          <w:lang w:eastAsia="zh-CN"/>
        </w:rPr>
        <w:t>14.14</w:t>
      </w:r>
      <w:r w:rsidRPr="00C24CC6">
        <w:rPr>
          <w:rFonts w:ascii="微软雅黑" w:eastAsia="微软雅黑" w:hAnsi="微软雅黑" w:cs="微软雅黑" w:hint="eastAsia"/>
          <w:noProof/>
          <w:spacing w:val="7"/>
          <w:lang w:eastAsia="zh-CN"/>
        </w:rPr>
        <w:t>万包，较之前一周增加</w:t>
      </w:r>
      <w:r w:rsidRPr="00C24CC6">
        <w:rPr>
          <w:rFonts w:ascii="微软雅黑" w:eastAsia="微软雅黑" w:hAnsi="微软雅黑" w:cs="微软雅黑"/>
          <w:noProof/>
          <w:spacing w:val="7"/>
          <w:lang w:eastAsia="zh-CN"/>
        </w:rPr>
        <w:t>16%</w:t>
      </w:r>
      <w:r w:rsidRPr="00C24CC6">
        <w:rPr>
          <w:rFonts w:ascii="微软雅黑" w:eastAsia="微软雅黑" w:hAnsi="微软雅黑" w:cs="微软雅黑" w:hint="eastAsia"/>
          <w:noProof/>
          <w:spacing w:val="7"/>
          <w:lang w:eastAsia="zh-CN"/>
        </w:rPr>
        <w:t>，较前四周均值增加</w:t>
      </w:r>
      <w:r w:rsidRPr="00C24CC6">
        <w:rPr>
          <w:rFonts w:ascii="微软雅黑" w:eastAsia="微软雅黑" w:hAnsi="微软雅黑" w:cs="微软雅黑"/>
          <w:noProof/>
          <w:spacing w:val="7"/>
          <w:lang w:eastAsia="zh-CN"/>
        </w:rPr>
        <w:t>41%</w:t>
      </w:r>
      <w:r w:rsidRPr="00C24CC6">
        <w:rPr>
          <w:rFonts w:ascii="微软雅黑" w:eastAsia="微软雅黑" w:hAnsi="微软雅黑" w:cs="微软雅黑" w:hint="eastAsia"/>
          <w:noProof/>
          <w:spacing w:val="7"/>
          <w:lang w:eastAsia="zh-CN"/>
        </w:rPr>
        <w:t>。其中，对中国大陆出口销售净增</w:t>
      </w:r>
      <w:r w:rsidRPr="00C24CC6">
        <w:rPr>
          <w:rFonts w:ascii="微软雅黑" w:eastAsia="微软雅黑" w:hAnsi="微软雅黑" w:cs="微软雅黑"/>
          <w:noProof/>
          <w:spacing w:val="7"/>
          <w:lang w:eastAsia="zh-CN"/>
        </w:rPr>
        <w:t>1.33</w:t>
      </w:r>
      <w:r w:rsidRPr="00C24CC6">
        <w:rPr>
          <w:rFonts w:ascii="微软雅黑" w:eastAsia="微软雅黑" w:hAnsi="微软雅黑" w:cs="微软雅黑" w:hint="eastAsia"/>
          <w:noProof/>
          <w:spacing w:val="7"/>
          <w:lang w:eastAsia="zh-CN"/>
        </w:rPr>
        <w:t>万吨。当周，美国下一年度棉花出口销售净增</w:t>
      </w:r>
      <w:r w:rsidRPr="00C24CC6">
        <w:rPr>
          <w:rFonts w:ascii="微软雅黑" w:eastAsia="微软雅黑" w:hAnsi="微软雅黑" w:cs="微软雅黑"/>
          <w:noProof/>
          <w:spacing w:val="7"/>
          <w:lang w:eastAsia="zh-CN"/>
        </w:rPr>
        <w:t>0.74</w:t>
      </w:r>
      <w:r w:rsidRPr="00C24CC6">
        <w:rPr>
          <w:rFonts w:ascii="微软雅黑" w:eastAsia="微软雅黑" w:hAnsi="微软雅黑" w:cs="微软雅黑" w:hint="eastAsia"/>
          <w:noProof/>
          <w:spacing w:val="7"/>
          <w:lang w:eastAsia="zh-CN"/>
        </w:rPr>
        <w:t>万包。当周，美国棉花出口装船</w:t>
      </w:r>
      <w:r w:rsidRPr="00C24CC6">
        <w:rPr>
          <w:rFonts w:ascii="微软雅黑" w:eastAsia="微软雅黑" w:hAnsi="微软雅黑" w:cs="微软雅黑"/>
          <w:noProof/>
          <w:spacing w:val="7"/>
          <w:lang w:eastAsia="zh-CN"/>
        </w:rPr>
        <w:t>25.15</w:t>
      </w:r>
      <w:r w:rsidRPr="00C24CC6">
        <w:rPr>
          <w:rFonts w:ascii="微软雅黑" w:eastAsia="微软雅黑" w:hAnsi="微软雅黑" w:cs="微软雅黑" w:hint="eastAsia"/>
          <w:noProof/>
          <w:spacing w:val="7"/>
          <w:lang w:eastAsia="zh-CN"/>
        </w:rPr>
        <w:t>万包。较之前一周减少</w:t>
      </w:r>
      <w:r w:rsidRPr="00C24CC6">
        <w:rPr>
          <w:rFonts w:ascii="微软雅黑" w:eastAsia="微软雅黑" w:hAnsi="微软雅黑" w:cs="微软雅黑"/>
          <w:noProof/>
          <w:spacing w:val="7"/>
          <w:lang w:eastAsia="zh-CN"/>
        </w:rPr>
        <w:t>24%</w:t>
      </w:r>
      <w:r w:rsidRPr="00C24CC6">
        <w:rPr>
          <w:rFonts w:ascii="微软雅黑" w:eastAsia="微软雅黑" w:hAnsi="微软雅黑" w:cs="微软雅黑" w:hint="eastAsia"/>
          <w:noProof/>
          <w:spacing w:val="7"/>
          <w:lang w:eastAsia="zh-CN"/>
        </w:rPr>
        <w:t>，较前四周均值减少</w:t>
      </w:r>
      <w:r w:rsidRPr="00C24CC6">
        <w:rPr>
          <w:rFonts w:ascii="微软雅黑" w:eastAsia="微软雅黑" w:hAnsi="微软雅黑" w:cs="微软雅黑"/>
          <w:noProof/>
          <w:spacing w:val="7"/>
          <w:lang w:eastAsia="zh-CN"/>
        </w:rPr>
        <w:t>27%</w:t>
      </w:r>
      <w:r>
        <w:rPr>
          <w:rFonts w:ascii="微软雅黑" w:eastAsia="微软雅黑" w:hAnsi="微软雅黑" w:cs="微软雅黑" w:hint="eastAsia"/>
          <w:noProof/>
          <w:spacing w:val="7"/>
          <w:lang w:eastAsia="zh-CN"/>
        </w:rPr>
        <w:t>。其中，对中国大陆出口装</w:t>
      </w:r>
      <w:r w:rsidRPr="00C24CC6">
        <w:rPr>
          <w:rFonts w:ascii="微软雅黑" w:eastAsia="微软雅黑" w:hAnsi="微软雅黑" w:cs="微软雅黑" w:hint="eastAsia"/>
          <w:noProof/>
          <w:spacing w:val="7"/>
          <w:lang w:eastAsia="zh-CN"/>
        </w:rPr>
        <w:t>船</w:t>
      </w:r>
      <w:r w:rsidRPr="00C24CC6">
        <w:rPr>
          <w:rFonts w:ascii="微软雅黑" w:eastAsia="微软雅黑" w:hAnsi="微软雅黑" w:cs="微软雅黑"/>
          <w:noProof/>
          <w:spacing w:val="7"/>
          <w:lang w:eastAsia="zh-CN"/>
        </w:rPr>
        <w:t>0.67</w:t>
      </w:r>
      <w:r w:rsidRPr="00C24CC6">
        <w:rPr>
          <w:rFonts w:ascii="微软雅黑" w:eastAsia="微软雅黑" w:hAnsi="微软雅黑" w:cs="微软雅黑" w:hint="eastAsia"/>
          <w:noProof/>
          <w:spacing w:val="7"/>
          <w:lang w:eastAsia="zh-CN"/>
        </w:rPr>
        <w:t>万包当周，美国当前市场年度棉花新销售</w:t>
      </w:r>
      <w:r w:rsidRPr="00C24CC6">
        <w:rPr>
          <w:rFonts w:ascii="微软雅黑" w:eastAsia="微软雅黑" w:hAnsi="微软雅黑" w:cs="微软雅黑"/>
          <w:noProof/>
          <w:spacing w:val="7"/>
          <w:lang w:eastAsia="zh-CN"/>
        </w:rPr>
        <w:t>15.31</w:t>
      </w:r>
      <w:r w:rsidRPr="00C24CC6">
        <w:rPr>
          <w:rFonts w:ascii="微软雅黑" w:eastAsia="微软雅黑" w:hAnsi="微软雅黑" w:cs="微软雅黑" w:hint="eastAsia"/>
          <w:noProof/>
          <w:spacing w:val="7"/>
          <w:lang w:eastAsia="zh-CN"/>
        </w:rPr>
        <w:t>万包，下一市场年度棉花新销售</w:t>
      </w:r>
      <w:r w:rsidRPr="00C24CC6">
        <w:rPr>
          <w:rFonts w:ascii="微软雅黑" w:eastAsia="微软雅黑" w:hAnsi="微软雅黑" w:cs="微软雅黑"/>
          <w:noProof/>
          <w:spacing w:val="7"/>
          <w:lang w:eastAsia="zh-CN"/>
        </w:rPr>
        <w:t>0.74</w:t>
      </w:r>
      <w:r w:rsidRPr="00C24CC6">
        <w:rPr>
          <w:rFonts w:ascii="微软雅黑" w:eastAsia="微软雅黑" w:hAnsi="微软雅黑" w:cs="微软雅黑" w:hint="eastAsia"/>
          <w:noProof/>
          <w:spacing w:val="7"/>
          <w:lang w:eastAsia="zh-CN"/>
        </w:rPr>
        <w:t>万包。美棉主力价格关注上方压力</w:t>
      </w:r>
      <w:r w:rsidRPr="00C24CC6">
        <w:rPr>
          <w:rFonts w:ascii="微软雅黑" w:eastAsia="微软雅黑" w:hAnsi="微软雅黑" w:cs="微软雅黑"/>
          <w:noProof/>
          <w:spacing w:val="7"/>
          <w:lang w:eastAsia="zh-CN"/>
        </w:rPr>
        <w:t>70.0</w:t>
      </w:r>
      <w:r w:rsidRPr="00C24CC6">
        <w:rPr>
          <w:rFonts w:ascii="微软雅黑" w:eastAsia="微软雅黑" w:hAnsi="微软雅黑" w:cs="微软雅黑" w:hint="eastAsia"/>
          <w:noProof/>
          <w:spacing w:val="7"/>
          <w:lang w:eastAsia="zh-CN"/>
        </w:rPr>
        <w:t>美分</w:t>
      </w:r>
      <w:r w:rsidRPr="00C24CC6">
        <w:rPr>
          <w:rFonts w:ascii="微软雅黑" w:eastAsia="微软雅黑" w:hAnsi="微软雅黑" w:cs="微软雅黑"/>
          <w:noProof/>
          <w:spacing w:val="7"/>
          <w:lang w:eastAsia="zh-CN"/>
        </w:rPr>
        <w:t>/</w:t>
      </w:r>
      <w:r w:rsidRPr="00C24CC6">
        <w:rPr>
          <w:rFonts w:ascii="微软雅黑" w:eastAsia="微软雅黑" w:hAnsi="微软雅黑" w:cs="微软雅黑" w:hint="eastAsia"/>
          <w:noProof/>
          <w:spacing w:val="7"/>
          <w:lang w:eastAsia="zh-CN"/>
        </w:rPr>
        <w:t>磅，下方支撑</w:t>
      </w:r>
      <w:r w:rsidRPr="00C24CC6">
        <w:rPr>
          <w:rFonts w:ascii="微软雅黑" w:eastAsia="微软雅黑" w:hAnsi="微软雅黑" w:cs="微软雅黑"/>
          <w:noProof/>
          <w:spacing w:val="7"/>
          <w:lang w:eastAsia="zh-CN"/>
        </w:rPr>
        <w:t>62.05</w:t>
      </w:r>
      <w:r w:rsidRPr="00C24CC6">
        <w:rPr>
          <w:rFonts w:ascii="微软雅黑" w:eastAsia="微软雅黑" w:hAnsi="微软雅黑" w:cs="微软雅黑" w:hint="eastAsia"/>
          <w:noProof/>
          <w:spacing w:val="7"/>
          <w:lang w:eastAsia="zh-CN"/>
        </w:rPr>
        <w:t>美分</w:t>
      </w:r>
      <w:r w:rsidRPr="00C24CC6">
        <w:rPr>
          <w:rFonts w:ascii="微软雅黑" w:eastAsia="微软雅黑" w:hAnsi="微软雅黑" w:cs="微软雅黑"/>
          <w:noProof/>
          <w:spacing w:val="7"/>
          <w:lang w:eastAsia="zh-CN"/>
        </w:rPr>
        <w:t>/</w:t>
      </w:r>
      <w:r w:rsidRPr="00C24CC6">
        <w:rPr>
          <w:rFonts w:ascii="微软雅黑" w:eastAsia="微软雅黑" w:hAnsi="微软雅黑" w:cs="微软雅黑" w:hint="eastAsia"/>
          <w:noProof/>
          <w:spacing w:val="7"/>
          <w:lang w:eastAsia="zh-CN"/>
        </w:rPr>
        <w:t>磅。建议</w:t>
      </w:r>
      <w:r w:rsidRPr="00C24CC6">
        <w:rPr>
          <w:rFonts w:ascii="微软雅黑" w:eastAsia="微软雅黑" w:hAnsi="微软雅黑" w:cs="微软雅黑"/>
          <w:noProof/>
          <w:spacing w:val="7"/>
          <w:lang w:eastAsia="zh-CN"/>
        </w:rPr>
        <w:t xml:space="preserve">7 ICE </w:t>
      </w:r>
      <w:r w:rsidRPr="00C24CC6">
        <w:rPr>
          <w:rFonts w:ascii="微软雅黑" w:eastAsia="微软雅黑" w:hAnsi="微软雅黑" w:cs="微软雅黑" w:hint="eastAsia"/>
          <w:noProof/>
          <w:spacing w:val="7"/>
          <w:lang w:eastAsia="zh-CN"/>
        </w:rPr>
        <w:t>期棉短期暂时观望。</w:t>
      </w:r>
    </w:p>
    <w:p w14:paraId="7D3DBD43" w14:textId="61BBF3B8" w:rsidR="00C24CC6" w:rsidRPr="00C24CC6" w:rsidRDefault="00C24CC6" w:rsidP="00C24CC6">
      <w:pPr>
        <w:spacing w:before="103" w:line="256" w:lineRule="auto"/>
        <w:ind w:right="210" w:firstLine="468"/>
        <w:jc w:val="both"/>
        <w:rPr>
          <w:rFonts w:ascii="微软雅黑" w:eastAsia="微软雅黑" w:hAnsi="微软雅黑" w:cs="微软雅黑"/>
          <w:noProof/>
          <w:spacing w:val="7"/>
          <w:lang w:eastAsia="zh-CN"/>
        </w:rPr>
      </w:pPr>
      <w:r w:rsidRPr="00C24CC6">
        <w:rPr>
          <w:rFonts w:ascii="微软雅黑" w:eastAsia="微软雅黑" w:hAnsi="微软雅黑" w:cs="微软雅黑"/>
          <w:noProof/>
          <w:spacing w:val="7"/>
          <w:lang w:eastAsia="zh-CN"/>
        </w:rPr>
        <w:t>ICE</w:t>
      </w:r>
      <w:r w:rsidRPr="00C24CC6">
        <w:rPr>
          <w:rFonts w:ascii="微软雅黑" w:eastAsia="微软雅黑" w:hAnsi="微软雅黑" w:cs="微软雅黑" w:hint="eastAsia"/>
          <w:noProof/>
          <w:spacing w:val="7"/>
          <w:lang w:eastAsia="zh-CN"/>
        </w:rPr>
        <w:t>美棉主力合约价格走势图</w:t>
      </w:r>
    </w:p>
    <w:p w14:paraId="12721ACE" w14:textId="255F3B09" w:rsidR="00C24CC6" w:rsidRPr="00EC32FE" w:rsidRDefault="00C24CC6" w:rsidP="00C24CC6">
      <w:pPr>
        <w:spacing w:before="103" w:line="256" w:lineRule="auto"/>
        <w:ind w:right="210" w:firstLine="448"/>
        <w:rPr>
          <w:rFonts w:ascii="微软雅黑" w:eastAsia="微软雅黑" w:hAnsi="微软雅黑" w:cs="微软雅黑" w:hint="eastAsia"/>
          <w:noProof/>
          <w:spacing w:val="7"/>
          <w:lang w:eastAsia="zh-CN"/>
        </w:rPr>
      </w:pPr>
      <w:r w:rsidRPr="00AA61BB">
        <w:rPr>
          <w:noProof/>
          <w:lang w:eastAsia="zh-CN"/>
        </w:rPr>
        <w:drawing>
          <wp:inline distT="0" distB="0" distL="0" distR="0" wp14:anchorId="61F7C8F6" wp14:editId="44F27AD6">
            <wp:extent cx="5270500" cy="1751330"/>
            <wp:effectExtent l="0" t="0" r="635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1751330"/>
                    </a:xfrm>
                    <a:prstGeom prst="rect">
                      <a:avLst/>
                    </a:prstGeom>
                    <a:noFill/>
                    <a:ln>
                      <a:noFill/>
                    </a:ln>
                  </pic:spPr>
                </pic:pic>
              </a:graphicData>
            </a:graphic>
          </wp:inline>
        </w:drawing>
      </w: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5336E" w14:textId="77777777" w:rsidR="00E76059" w:rsidRDefault="00E76059">
      <w:pPr>
        <w:ind w:right="210" w:firstLine="420"/>
      </w:pPr>
      <w:r>
        <w:separator/>
      </w:r>
    </w:p>
  </w:endnote>
  <w:endnote w:type="continuationSeparator" w:id="0">
    <w:p w14:paraId="2231FCD1" w14:textId="77777777" w:rsidR="00E76059" w:rsidRDefault="00E7605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03EBF8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06B10">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03EBF8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06B10">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235B8" w14:textId="77777777" w:rsidR="00E76059" w:rsidRDefault="00E76059">
      <w:pPr>
        <w:ind w:right="210" w:firstLine="420"/>
      </w:pPr>
      <w:r>
        <w:separator/>
      </w:r>
    </w:p>
  </w:footnote>
  <w:footnote w:type="continuationSeparator" w:id="0">
    <w:p w14:paraId="5F560E9B" w14:textId="77777777" w:rsidR="00E76059" w:rsidRDefault="00E7605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3F"/>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3E5039"/>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97A325-979A-4BB0-B9E8-C43810C9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778</Words>
  <Characters>4437</Characters>
  <Application>Microsoft Office Word</Application>
  <DocSecurity>0</DocSecurity>
  <Lines>36</Lines>
  <Paragraphs>10</Paragraphs>
  <ScaleCrop>false</ScaleCrop>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2025-05-28T01:06:00Z</dcterms:created>
  <dcterms:modified xsi:type="dcterms:W3CDTF">2025-05-28T01:06:00Z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