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FC2380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F167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5E6517">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EEB94CA" w:rsidR="00904B93" w:rsidRDefault="005E6517" w:rsidP="0059328D">
      <w:pPr>
        <w:ind w:firstLineChars="200" w:firstLine="468"/>
        <w:rPr>
          <w:rFonts w:ascii="微软雅黑" w:eastAsia="微软雅黑" w:hAnsi="微软雅黑" w:cs="微软雅黑"/>
          <w:spacing w:val="12"/>
          <w:lang w:eastAsia="zh-CN"/>
        </w:rPr>
      </w:pPr>
      <w:r w:rsidRPr="005E6517">
        <w:rPr>
          <w:rFonts w:ascii="微软雅黑" w:eastAsia="微软雅黑" w:hAnsi="微软雅黑" w:cs="微软雅黑" w:hint="eastAsia"/>
          <w:spacing w:val="12"/>
          <w:lang w:eastAsia="zh-CN"/>
        </w:rPr>
        <w:t>美国三大股指全线收跌，道指跌</w:t>
      </w:r>
      <w:r w:rsidRPr="005E6517">
        <w:rPr>
          <w:rFonts w:ascii="微软雅黑" w:eastAsia="微软雅黑" w:hAnsi="微软雅黑" w:cs="微软雅黑"/>
          <w:spacing w:val="12"/>
          <w:lang w:eastAsia="zh-CN"/>
        </w:rPr>
        <w:t>0.25%</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42319.74</w:t>
      </w:r>
      <w:r w:rsidRPr="005E6517">
        <w:rPr>
          <w:rFonts w:ascii="微软雅黑" w:eastAsia="微软雅黑" w:hAnsi="微软雅黑" w:cs="微软雅黑" w:hint="eastAsia"/>
          <w:spacing w:val="12"/>
          <w:lang w:eastAsia="zh-CN"/>
        </w:rPr>
        <w:t>点，标普</w:t>
      </w:r>
      <w:r w:rsidRPr="005E6517">
        <w:rPr>
          <w:rFonts w:ascii="微软雅黑" w:eastAsia="微软雅黑" w:hAnsi="微软雅黑" w:cs="微软雅黑"/>
          <w:spacing w:val="12"/>
          <w:lang w:eastAsia="zh-CN"/>
        </w:rPr>
        <w:t>500</w:t>
      </w:r>
      <w:r w:rsidRPr="005E6517">
        <w:rPr>
          <w:rFonts w:ascii="微软雅黑" w:eastAsia="微软雅黑" w:hAnsi="微软雅黑" w:cs="微软雅黑" w:hint="eastAsia"/>
          <w:spacing w:val="12"/>
          <w:lang w:eastAsia="zh-CN"/>
        </w:rPr>
        <w:t>指数跌</w:t>
      </w:r>
      <w:r w:rsidRPr="005E6517">
        <w:rPr>
          <w:rFonts w:ascii="微软雅黑" w:eastAsia="微软雅黑" w:hAnsi="微软雅黑" w:cs="微软雅黑"/>
          <w:spacing w:val="12"/>
          <w:lang w:eastAsia="zh-CN"/>
        </w:rPr>
        <w:t>0.53%</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5939.3</w:t>
      </w:r>
      <w:r w:rsidRPr="005E6517">
        <w:rPr>
          <w:rFonts w:ascii="微软雅黑" w:eastAsia="微软雅黑" w:hAnsi="微软雅黑" w:cs="微软雅黑" w:hint="eastAsia"/>
          <w:spacing w:val="12"/>
          <w:lang w:eastAsia="zh-CN"/>
        </w:rPr>
        <w:t>点，纳指跌</w:t>
      </w:r>
      <w:r w:rsidRPr="005E6517">
        <w:rPr>
          <w:rFonts w:ascii="微软雅黑" w:eastAsia="微软雅黑" w:hAnsi="微软雅黑" w:cs="微软雅黑"/>
          <w:spacing w:val="12"/>
          <w:lang w:eastAsia="zh-CN"/>
        </w:rPr>
        <w:t>0.83%</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19298.45</w:t>
      </w:r>
      <w:r>
        <w:rPr>
          <w:rFonts w:ascii="微软雅黑" w:eastAsia="微软雅黑" w:hAnsi="微软雅黑" w:cs="微软雅黑" w:hint="eastAsia"/>
          <w:spacing w:val="12"/>
          <w:lang w:eastAsia="zh-CN"/>
        </w:rPr>
        <w:t>点</w:t>
      </w:r>
      <w:r w:rsidR="00DF1672" w:rsidRPr="00DF1672">
        <w:rPr>
          <w:rFonts w:ascii="微软雅黑" w:eastAsia="微软雅黑" w:hAnsi="微软雅黑" w:cs="微软雅黑" w:hint="eastAsia"/>
          <w:spacing w:val="12"/>
          <w:lang w:eastAsia="zh-CN"/>
        </w:rPr>
        <w:t>。</w:t>
      </w:r>
      <w:r w:rsidRPr="005E6517">
        <w:rPr>
          <w:rFonts w:ascii="微软雅黑" w:eastAsia="微软雅黑" w:hAnsi="微软雅黑" w:cs="微软雅黑" w:hint="eastAsia"/>
          <w:spacing w:val="12"/>
          <w:lang w:eastAsia="zh-CN"/>
        </w:rPr>
        <w:t>美元指数跌</w:t>
      </w:r>
      <w:r w:rsidRPr="005E6517">
        <w:rPr>
          <w:rFonts w:ascii="微软雅黑" w:eastAsia="微软雅黑" w:hAnsi="微软雅黑" w:cs="微软雅黑"/>
          <w:spacing w:val="12"/>
          <w:lang w:eastAsia="zh-CN"/>
        </w:rPr>
        <w:t>0.07%</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98.74</w:t>
      </w:r>
      <w:r w:rsidRPr="005E6517">
        <w:rPr>
          <w:rFonts w:ascii="微软雅黑" w:eastAsia="微软雅黑" w:hAnsi="微软雅黑" w:cs="微软雅黑" w:hint="eastAsia"/>
          <w:spacing w:val="12"/>
          <w:lang w:eastAsia="zh-CN"/>
        </w:rPr>
        <w:t>，非美货币表现分化，欧元兑美元涨</w:t>
      </w:r>
      <w:r w:rsidRPr="005E6517">
        <w:rPr>
          <w:rFonts w:ascii="微软雅黑" w:eastAsia="微软雅黑" w:hAnsi="微软雅黑" w:cs="微软雅黑"/>
          <w:spacing w:val="12"/>
          <w:lang w:eastAsia="zh-CN"/>
        </w:rPr>
        <w:t>0.2%</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1.1444</w:t>
      </w:r>
      <w:r w:rsidRPr="005E6517">
        <w:rPr>
          <w:rFonts w:ascii="微软雅黑" w:eastAsia="微软雅黑" w:hAnsi="微软雅黑" w:cs="微软雅黑" w:hint="eastAsia"/>
          <w:spacing w:val="12"/>
          <w:lang w:eastAsia="zh-CN"/>
        </w:rPr>
        <w:t>，英镑兑美元涨</w:t>
      </w:r>
      <w:r w:rsidRPr="005E6517">
        <w:rPr>
          <w:rFonts w:ascii="微软雅黑" w:eastAsia="微软雅黑" w:hAnsi="微软雅黑" w:cs="微软雅黑"/>
          <w:spacing w:val="12"/>
          <w:lang w:eastAsia="zh-CN"/>
        </w:rPr>
        <w:t>0.12%</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1.3572</w:t>
      </w:r>
      <w:r w:rsidRPr="005E6517">
        <w:rPr>
          <w:rFonts w:ascii="微软雅黑" w:eastAsia="微软雅黑" w:hAnsi="微软雅黑" w:cs="微软雅黑" w:hint="eastAsia"/>
          <w:spacing w:val="12"/>
          <w:lang w:eastAsia="zh-CN"/>
        </w:rPr>
        <w:t>，美元兑日元涨</w:t>
      </w:r>
      <w:r w:rsidRPr="005E6517">
        <w:rPr>
          <w:rFonts w:ascii="微软雅黑" w:eastAsia="微软雅黑" w:hAnsi="微软雅黑" w:cs="微软雅黑"/>
          <w:spacing w:val="12"/>
          <w:lang w:eastAsia="zh-CN"/>
        </w:rPr>
        <w:t>0.61%</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143.59</w:t>
      </w:r>
      <w:r w:rsidRPr="005E6517">
        <w:rPr>
          <w:rFonts w:ascii="微软雅黑" w:eastAsia="微软雅黑" w:hAnsi="微软雅黑" w:cs="微软雅黑" w:hint="eastAsia"/>
          <w:spacing w:val="12"/>
          <w:lang w:eastAsia="zh-CN"/>
        </w:rPr>
        <w:t>，离岸人民币对美元跌</w:t>
      </w:r>
      <w:r w:rsidRPr="005E6517">
        <w:rPr>
          <w:rFonts w:ascii="微软雅黑" w:eastAsia="微软雅黑" w:hAnsi="微软雅黑" w:cs="微软雅黑"/>
          <w:spacing w:val="12"/>
          <w:lang w:eastAsia="zh-CN"/>
        </w:rPr>
        <w:t>38.5</w:t>
      </w:r>
      <w:r w:rsidRPr="005E6517">
        <w:rPr>
          <w:rFonts w:ascii="微软雅黑" w:eastAsia="微软雅黑" w:hAnsi="微软雅黑" w:cs="微软雅黑" w:hint="eastAsia"/>
          <w:spacing w:val="12"/>
          <w:lang w:eastAsia="zh-CN"/>
        </w:rPr>
        <w:t>个基点报</w:t>
      </w:r>
      <w:r w:rsidRPr="005E6517">
        <w:rPr>
          <w:rFonts w:ascii="微软雅黑" w:eastAsia="微软雅黑" w:hAnsi="微软雅黑" w:cs="微软雅黑"/>
          <w:spacing w:val="12"/>
          <w:lang w:eastAsia="zh-CN"/>
        </w:rPr>
        <w:t>7.1755</w:t>
      </w:r>
      <w:r w:rsidR="00DF1672" w:rsidRPr="00DF1672">
        <w:rPr>
          <w:rFonts w:ascii="微软雅黑" w:eastAsia="微软雅黑" w:hAnsi="微软雅黑" w:cs="微软雅黑" w:hint="eastAsia"/>
          <w:spacing w:val="12"/>
          <w:lang w:eastAsia="zh-CN"/>
        </w:rPr>
        <w:t>。</w:t>
      </w:r>
      <w:r w:rsidRPr="005E6517">
        <w:rPr>
          <w:rFonts w:ascii="微软雅黑" w:eastAsia="微软雅黑" w:hAnsi="微软雅黑" w:cs="微软雅黑" w:hint="eastAsia"/>
          <w:spacing w:val="12"/>
          <w:lang w:eastAsia="zh-CN"/>
        </w:rPr>
        <w:t>国际油价全线上涨，美油主力合约涨</w:t>
      </w:r>
      <w:r w:rsidRPr="005E6517">
        <w:rPr>
          <w:rFonts w:ascii="微软雅黑" w:eastAsia="微软雅黑" w:hAnsi="微软雅黑" w:cs="微软雅黑"/>
          <w:spacing w:val="12"/>
          <w:lang w:eastAsia="zh-CN"/>
        </w:rPr>
        <w:t>0.64%</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63.25</w:t>
      </w:r>
      <w:r w:rsidRPr="005E6517">
        <w:rPr>
          <w:rFonts w:ascii="微软雅黑" w:eastAsia="微软雅黑" w:hAnsi="微软雅黑" w:cs="微软雅黑" w:hint="eastAsia"/>
          <w:spacing w:val="12"/>
          <w:lang w:eastAsia="zh-CN"/>
        </w:rPr>
        <w:t>美元</w:t>
      </w:r>
      <w:r w:rsidRPr="005E6517">
        <w:rPr>
          <w:rFonts w:ascii="微软雅黑" w:eastAsia="微软雅黑" w:hAnsi="微软雅黑" w:cs="微软雅黑"/>
          <w:spacing w:val="12"/>
          <w:lang w:eastAsia="zh-CN"/>
        </w:rPr>
        <w:t>/</w:t>
      </w:r>
      <w:r w:rsidRPr="005E6517">
        <w:rPr>
          <w:rFonts w:ascii="微软雅黑" w:eastAsia="微软雅黑" w:hAnsi="微软雅黑" w:cs="微软雅黑" w:hint="eastAsia"/>
          <w:spacing w:val="12"/>
          <w:lang w:eastAsia="zh-CN"/>
        </w:rPr>
        <w:t>桶。布油主力合约涨</w:t>
      </w:r>
      <w:r w:rsidRPr="005E6517">
        <w:rPr>
          <w:rFonts w:ascii="微软雅黑" w:eastAsia="微软雅黑" w:hAnsi="微软雅黑" w:cs="微软雅黑"/>
          <w:spacing w:val="12"/>
          <w:lang w:eastAsia="zh-CN"/>
        </w:rPr>
        <w:t>0.66%</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65.29</w:t>
      </w:r>
      <w:r w:rsidRPr="005E6517">
        <w:rPr>
          <w:rFonts w:ascii="微软雅黑" w:eastAsia="微软雅黑" w:hAnsi="微软雅黑" w:cs="微软雅黑" w:hint="eastAsia"/>
          <w:spacing w:val="12"/>
          <w:lang w:eastAsia="zh-CN"/>
        </w:rPr>
        <w:t>美元</w:t>
      </w:r>
      <w:r w:rsidRPr="005E6517">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桶</w:t>
      </w:r>
      <w:r w:rsidR="00DF1672" w:rsidRPr="00DF1672">
        <w:rPr>
          <w:rFonts w:ascii="微软雅黑" w:eastAsia="微软雅黑" w:hAnsi="微软雅黑" w:cs="微软雅黑" w:hint="eastAsia"/>
          <w:spacing w:val="12"/>
          <w:lang w:eastAsia="zh-CN"/>
        </w:rPr>
        <w:t>。</w:t>
      </w:r>
      <w:r w:rsidRPr="005E6517">
        <w:rPr>
          <w:rFonts w:ascii="微软雅黑" w:eastAsia="微软雅黑" w:hAnsi="微软雅黑" w:cs="微软雅黑" w:hint="eastAsia"/>
          <w:spacing w:val="12"/>
          <w:lang w:eastAsia="zh-CN"/>
        </w:rPr>
        <w:t>国际贵金属期货收盘涨跌不一，</w:t>
      </w:r>
      <w:r w:rsidRPr="005E6517">
        <w:rPr>
          <w:rFonts w:ascii="微软雅黑" w:eastAsia="微软雅黑" w:hAnsi="微软雅黑" w:cs="微软雅黑"/>
          <w:spacing w:val="12"/>
          <w:lang w:eastAsia="zh-CN"/>
        </w:rPr>
        <w:t>COMEX</w:t>
      </w:r>
      <w:r w:rsidRPr="005E6517">
        <w:rPr>
          <w:rFonts w:ascii="微软雅黑" w:eastAsia="微软雅黑" w:hAnsi="微软雅黑" w:cs="微软雅黑" w:hint="eastAsia"/>
          <w:spacing w:val="12"/>
          <w:lang w:eastAsia="zh-CN"/>
        </w:rPr>
        <w:t>黄金期货跌</w:t>
      </w:r>
      <w:r w:rsidRPr="005E6517">
        <w:rPr>
          <w:rFonts w:ascii="微软雅黑" w:eastAsia="微软雅黑" w:hAnsi="微软雅黑" w:cs="微软雅黑"/>
          <w:spacing w:val="12"/>
          <w:lang w:eastAsia="zh-CN"/>
        </w:rPr>
        <w:t>0.68%</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3376.1</w:t>
      </w:r>
      <w:r w:rsidRPr="005E6517">
        <w:rPr>
          <w:rFonts w:ascii="微软雅黑" w:eastAsia="微软雅黑" w:hAnsi="微软雅黑" w:cs="微软雅黑" w:hint="eastAsia"/>
          <w:spacing w:val="12"/>
          <w:lang w:eastAsia="zh-CN"/>
        </w:rPr>
        <w:t>美元</w:t>
      </w:r>
      <w:r w:rsidRPr="005E6517">
        <w:rPr>
          <w:rFonts w:ascii="微软雅黑" w:eastAsia="微软雅黑" w:hAnsi="微软雅黑" w:cs="微软雅黑"/>
          <w:spacing w:val="12"/>
          <w:lang w:eastAsia="zh-CN"/>
        </w:rPr>
        <w:t>/</w:t>
      </w:r>
      <w:r w:rsidRPr="005E6517">
        <w:rPr>
          <w:rFonts w:ascii="微软雅黑" w:eastAsia="微软雅黑" w:hAnsi="微软雅黑" w:cs="微软雅黑" w:hint="eastAsia"/>
          <w:spacing w:val="12"/>
          <w:lang w:eastAsia="zh-CN"/>
        </w:rPr>
        <w:t>盎司，</w:t>
      </w:r>
      <w:r w:rsidRPr="005E6517">
        <w:rPr>
          <w:rFonts w:ascii="微软雅黑" w:eastAsia="微软雅黑" w:hAnsi="微软雅黑" w:cs="微软雅黑"/>
          <w:spacing w:val="12"/>
          <w:lang w:eastAsia="zh-CN"/>
        </w:rPr>
        <w:t>COMEX</w:t>
      </w:r>
      <w:r w:rsidRPr="005E6517">
        <w:rPr>
          <w:rFonts w:ascii="微软雅黑" w:eastAsia="微软雅黑" w:hAnsi="微软雅黑" w:cs="微软雅黑" w:hint="eastAsia"/>
          <w:spacing w:val="12"/>
          <w:lang w:eastAsia="zh-CN"/>
        </w:rPr>
        <w:t>白银期货涨</w:t>
      </w:r>
      <w:r w:rsidRPr="005E6517">
        <w:rPr>
          <w:rFonts w:ascii="微软雅黑" w:eastAsia="微软雅黑" w:hAnsi="微软雅黑" w:cs="微软雅黑"/>
          <w:spacing w:val="12"/>
          <w:lang w:eastAsia="zh-CN"/>
        </w:rPr>
        <w:t>3.31%</w:t>
      </w:r>
      <w:r w:rsidRPr="005E6517">
        <w:rPr>
          <w:rFonts w:ascii="微软雅黑" w:eastAsia="微软雅黑" w:hAnsi="微软雅黑" w:cs="微软雅黑" w:hint="eastAsia"/>
          <w:spacing w:val="12"/>
          <w:lang w:eastAsia="zh-CN"/>
        </w:rPr>
        <w:t>报</w:t>
      </w:r>
      <w:r w:rsidRPr="005E6517">
        <w:rPr>
          <w:rFonts w:ascii="微软雅黑" w:eastAsia="微软雅黑" w:hAnsi="微软雅黑" w:cs="微软雅黑"/>
          <w:spacing w:val="12"/>
          <w:lang w:eastAsia="zh-CN"/>
        </w:rPr>
        <w:t>35.795</w:t>
      </w:r>
      <w:r w:rsidRPr="005E6517">
        <w:rPr>
          <w:rFonts w:ascii="微软雅黑" w:eastAsia="微软雅黑" w:hAnsi="微软雅黑" w:cs="微软雅黑" w:hint="eastAsia"/>
          <w:spacing w:val="12"/>
          <w:lang w:eastAsia="zh-CN"/>
        </w:rPr>
        <w:t>美元</w:t>
      </w:r>
      <w:r w:rsidRPr="005E6517">
        <w:rPr>
          <w:rFonts w:ascii="微软雅黑" w:eastAsia="微软雅黑" w:hAnsi="微软雅黑" w:cs="微软雅黑"/>
          <w:spacing w:val="12"/>
          <w:lang w:eastAsia="zh-CN"/>
        </w:rPr>
        <w:t>/</w:t>
      </w:r>
      <w:r>
        <w:rPr>
          <w:rFonts w:ascii="微软雅黑" w:eastAsia="微软雅黑" w:hAnsi="微软雅黑" w:cs="微软雅黑" w:hint="eastAsia"/>
          <w:spacing w:val="12"/>
          <w:lang w:eastAsia="zh-CN"/>
        </w:rPr>
        <w:t>盎司</w:t>
      </w:r>
      <w:r w:rsidR="00DF1672" w:rsidRPr="00DF1672">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w:t>
      </w:r>
      <w:r w:rsidR="008667F2">
        <w:rPr>
          <w:rFonts w:ascii="微软雅黑" w:eastAsia="微软雅黑" w:hAnsi="微软雅黑" w:cs="微软雅黑" w:hint="eastAsia"/>
          <w:spacing w:val="12"/>
          <w:lang w:eastAsia="zh-CN"/>
        </w:rPr>
        <w:t>0</w:t>
      </w:r>
      <w:r w:rsidR="008667F2">
        <w:rPr>
          <w:rFonts w:ascii="微软雅黑" w:eastAsia="微软雅黑" w:hAnsi="微软雅黑" w:cs="微软雅黑"/>
          <w:spacing w:val="12"/>
          <w:lang w:eastAsia="zh-CN"/>
        </w:rPr>
        <w:t>.</w:t>
      </w:r>
      <w:r>
        <w:rPr>
          <w:rFonts w:ascii="微软雅黑" w:eastAsia="微软雅黑" w:hAnsi="微软雅黑" w:cs="微软雅黑"/>
          <w:spacing w:val="12"/>
          <w:lang w:eastAsia="zh-CN"/>
        </w:rPr>
        <w:t>78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667F2">
        <w:rPr>
          <w:rFonts w:ascii="微软雅黑" w:eastAsia="微软雅黑" w:hAnsi="微软雅黑" w:cs="微软雅黑"/>
          <w:spacing w:val="12"/>
          <w:lang w:eastAsia="zh-CN"/>
        </w:rPr>
        <w:t>1</w:t>
      </w:r>
      <w:r w:rsidR="00DF1672">
        <w:rPr>
          <w:rFonts w:ascii="微软雅黑" w:eastAsia="微软雅黑" w:hAnsi="微软雅黑" w:cs="微软雅黑"/>
          <w:spacing w:val="12"/>
          <w:lang w:eastAsia="zh-CN"/>
        </w:rPr>
        <w:t>6.</w:t>
      </w:r>
      <w:r>
        <w:rPr>
          <w:rFonts w:ascii="微软雅黑" w:eastAsia="微软雅黑" w:hAnsi="微软雅黑" w:cs="微软雅黑"/>
          <w:spacing w:val="12"/>
          <w:lang w:eastAsia="zh-CN"/>
        </w:rPr>
        <w:t>62</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.51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C24CC6" w:rsidRPr="00C24CC6">
        <w:rPr>
          <w:rFonts w:ascii="微软雅黑" w:eastAsia="微软雅黑" w:hAnsi="微软雅黑" w:cs="微软雅黑"/>
          <w:spacing w:val="12"/>
          <w:lang w:eastAsia="zh-CN"/>
        </w:rPr>
        <w:t>65.</w:t>
      </w:r>
      <w:r>
        <w:rPr>
          <w:rFonts w:ascii="微软雅黑" w:eastAsia="微软雅黑" w:hAnsi="微软雅黑" w:cs="微软雅黑"/>
          <w:spacing w:val="12"/>
          <w:lang w:eastAsia="zh-CN"/>
        </w:rPr>
        <w:t>32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B0C871D" w:rsidR="00557736" w:rsidRPr="0022448B" w:rsidRDefault="005E6517"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6A5B364" wp14:editId="44B9E678">
            <wp:extent cx="5885331" cy="3697341"/>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1961" cy="370150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039E7B8B"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E6517" w:rsidRPr="005E6517">
        <w:rPr>
          <w:rFonts w:ascii="微软雅黑" w:eastAsia="微软雅黑" w:hAnsi="微软雅黑" w:cs="微软雅黑" w:hint="eastAsia"/>
          <w:color w:val="auto"/>
          <w:spacing w:val="4"/>
          <w:lang w:eastAsia="zh-CN"/>
        </w:rPr>
        <w:t>国家主席习近平应约同美国总统特朗普通电话。习近平表示，中国人一向言必行、行必果，既然达成了共识，双方都应遵守。日内瓦会谈之后，中方严肃认真执行了协议。美方应实事求是看待取得的进展，撤销对中国实施的消极举措。双方应增进外交、经贸、军队、执法等各领域交流，增进共识、减少误解、加强合作。特朗普表示十分尊重习近平主席，美中关系十分重要。美方乐见中国经济保持强劲增长。两国日内瓦经贸会谈很成功，达成了好的协议。美方愿同中方共同努力落实协议。</w:t>
      </w:r>
      <w:r>
        <w:rPr>
          <w:rFonts w:ascii="微软雅黑" w:eastAsia="微软雅黑" w:hAnsi="微软雅黑" w:cs="微软雅黑" w:hint="eastAsia"/>
          <w:color w:val="auto"/>
          <w:spacing w:val="4"/>
          <w:lang w:eastAsia="zh-CN"/>
        </w:rPr>
        <w:t>】</w:t>
      </w:r>
    </w:p>
    <w:p w14:paraId="3D875D2C" w14:textId="6E853CAE"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5E6517" w:rsidRPr="005E6517">
        <w:rPr>
          <w:rFonts w:ascii="微软雅黑" w:eastAsia="微软雅黑" w:hAnsi="微软雅黑" w:cs="微软雅黑" w:hint="eastAsia"/>
          <w:color w:val="auto"/>
          <w:spacing w:val="4"/>
          <w:lang w:eastAsia="zh-CN"/>
        </w:rPr>
        <w:t>美国总统特朗普在会见德国总理默茨时多次强调，俄乌双方当前积怨和敌意很深，加之俄方已明确表示将对乌袭击俄战略空军基地展开强硬反击，因此在短时间内促成双方立即达成停火比较困难。特朗普还把自己比作冰球比赛中的裁判，遇到场上斗殴时，会让双方队员扭打一会儿再介入。</w:t>
      </w:r>
      <w:r w:rsidRPr="00587742">
        <w:rPr>
          <w:rFonts w:ascii="微软雅黑" w:eastAsia="微软雅黑" w:hAnsi="微软雅黑" w:cs="微软雅黑" w:hint="eastAsia"/>
          <w:color w:val="auto"/>
          <w:spacing w:val="4"/>
          <w:lang w:eastAsia="zh-CN"/>
        </w:rPr>
        <w:t>】</w:t>
      </w:r>
    </w:p>
    <w:p w14:paraId="217ECC16" w14:textId="530A3E76" w:rsidR="00662D67" w:rsidRDefault="00E6413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5E6517" w:rsidRPr="005E6517">
        <w:rPr>
          <w:rFonts w:ascii="微软雅黑" w:eastAsia="微软雅黑" w:hAnsi="微软雅黑" w:cs="微软雅黑" w:hint="eastAsia"/>
          <w:color w:val="auto"/>
          <w:spacing w:val="4"/>
          <w:lang w:eastAsia="zh-CN"/>
        </w:rPr>
        <w:t>美国上周首次申请失业救济的人数意外增加，达到自去年</w:t>
      </w:r>
      <w:r w:rsidR="005E6517" w:rsidRPr="005E6517">
        <w:rPr>
          <w:rFonts w:ascii="微软雅黑" w:eastAsia="微软雅黑" w:hAnsi="微软雅黑" w:cs="微软雅黑"/>
          <w:color w:val="auto"/>
          <w:spacing w:val="4"/>
          <w:lang w:eastAsia="zh-CN"/>
        </w:rPr>
        <w:t>10</w:t>
      </w:r>
      <w:r w:rsidR="005E6517" w:rsidRPr="005E6517">
        <w:rPr>
          <w:rFonts w:ascii="微软雅黑" w:eastAsia="微软雅黑" w:hAnsi="微软雅黑" w:cs="微软雅黑" w:hint="eastAsia"/>
          <w:color w:val="auto"/>
          <w:spacing w:val="4"/>
          <w:lang w:eastAsia="zh-CN"/>
        </w:rPr>
        <w:t>月以来的最高水平，这进一步表明就业市场正在降温。美国至</w:t>
      </w:r>
      <w:r w:rsidR="005E6517" w:rsidRPr="005E6517">
        <w:rPr>
          <w:rFonts w:ascii="微软雅黑" w:eastAsia="微软雅黑" w:hAnsi="微软雅黑" w:cs="微软雅黑"/>
          <w:color w:val="auto"/>
          <w:spacing w:val="4"/>
          <w:lang w:eastAsia="zh-CN"/>
        </w:rPr>
        <w:t>5</w:t>
      </w:r>
      <w:r w:rsidR="005E6517" w:rsidRPr="005E6517">
        <w:rPr>
          <w:rFonts w:ascii="微软雅黑" w:eastAsia="微软雅黑" w:hAnsi="微软雅黑" w:cs="微软雅黑" w:hint="eastAsia"/>
          <w:color w:val="auto"/>
          <w:spacing w:val="4"/>
          <w:lang w:eastAsia="zh-CN"/>
        </w:rPr>
        <w:t>月</w:t>
      </w:r>
      <w:r w:rsidR="005E6517" w:rsidRPr="005E6517">
        <w:rPr>
          <w:rFonts w:ascii="微软雅黑" w:eastAsia="微软雅黑" w:hAnsi="微软雅黑" w:cs="微软雅黑"/>
          <w:color w:val="auto"/>
          <w:spacing w:val="4"/>
          <w:lang w:eastAsia="zh-CN"/>
        </w:rPr>
        <w:t>31</w:t>
      </w:r>
      <w:r w:rsidR="005E6517" w:rsidRPr="005E6517">
        <w:rPr>
          <w:rFonts w:ascii="微软雅黑" w:eastAsia="微软雅黑" w:hAnsi="微软雅黑" w:cs="微软雅黑" w:hint="eastAsia"/>
          <w:color w:val="auto"/>
          <w:spacing w:val="4"/>
          <w:lang w:eastAsia="zh-CN"/>
        </w:rPr>
        <w:t>日当周初请失业金人数增加</w:t>
      </w:r>
      <w:r w:rsidR="005E6517" w:rsidRPr="005E6517">
        <w:rPr>
          <w:rFonts w:ascii="微软雅黑" w:eastAsia="微软雅黑" w:hAnsi="微软雅黑" w:cs="微软雅黑"/>
          <w:color w:val="auto"/>
          <w:spacing w:val="4"/>
          <w:lang w:eastAsia="zh-CN"/>
        </w:rPr>
        <w:t>0.8</w:t>
      </w:r>
      <w:r w:rsidR="005E6517" w:rsidRPr="005E6517">
        <w:rPr>
          <w:rFonts w:ascii="微软雅黑" w:eastAsia="微软雅黑" w:hAnsi="微软雅黑" w:cs="微软雅黑" w:hint="eastAsia"/>
          <w:color w:val="auto"/>
          <w:spacing w:val="4"/>
          <w:lang w:eastAsia="zh-CN"/>
        </w:rPr>
        <w:t>万人至</w:t>
      </w:r>
      <w:r w:rsidR="005E6517" w:rsidRPr="005E6517">
        <w:rPr>
          <w:rFonts w:ascii="微软雅黑" w:eastAsia="微软雅黑" w:hAnsi="微软雅黑" w:cs="微软雅黑"/>
          <w:color w:val="auto"/>
          <w:spacing w:val="4"/>
          <w:lang w:eastAsia="zh-CN"/>
        </w:rPr>
        <w:t>24.7</w:t>
      </w:r>
      <w:r w:rsidR="005E6517" w:rsidRPr="005E6517">
        <w:rPr>
          <w:rFonts w:ascii="微软雅黑" w:eastAsia="微软雅黑" w:hAnsi="微软雅黑" w:cs="微软雅黑" w:hint="eastAsia"/>
          <w:color w:val="auto"/>
          <w:spacing w:val="4"/>
          <w:lang w:eastAsia="zh-CN"/>
        </w:rPr>
        <w:t>万人，高于市场预期的</w:t>
      </w:r>
      <w:r w:rsidR="005E6517" w:rsidRPr="005E6517">
        <w:rPr>
          <w:rFonts w:ascii="微软雅黑" w:eastAsia="微软雅黑" w:hAnsi="微软雅黑" w:cs="微软雅黑"/>
          <w:color w:val="auto"/>
          <w:spacing w:val="4"/>
          <w:lang w:eastAsia="zh-CN"/>
        </w:rPr>
        <w:t>23.5</w:t>
      </w:r>
      <w:r w:rsidR="005E6517" w:rsidRPr="005E6517">
        <w:rPr>
          <w:rFonts w:ascii="微软雅黑" w:eastAsia="微软雅黑" w:hAnsi="微软雅黑" w:cs="微软雅黑" w:hint="eastAsia"/>
          <w:color w:val="auto"/>
          <w:spacing w:val="4"/>
          <w:lang w:eastAsia="zh-CN"/>
        </w:rPr>
        <w:t>万。四周均值也升至</w:t>
      </w:r>
      <w:r w:rsidR="005E6517" w:rsidRPr="005E6517">
        <w:rPr>
          <w:rFonts w:ascii="微软雅黑" w:eastAsia="微软雅黑" w:hAnsi="微软雅黑" w:cs="微软雅黑"/>
          <w:color w:val="auto"/>
          <w:spacing w:val="4"/>
          <w:lang w:eastAsia="zh-CN"/>
        </w:rPr>
        <w:t>23.5</w:t>
      </w:r>
      <w:r w:rsidR="005E6517" w:rsidRPr="005E6517">
        <w:rPr>
          <w:rFonts w:ascii="微软雅黑" w:eastAsia="微软雅黑" w:hAnsi="微软雅黑" w:cs="微软雅黑" w:hint="eastAsia"/>
          <w:color w:val="auto"/>
          <w:spacing w:val="4"/>
          <w:lang w:eastAsia="zh-CN"/>
        </w:rPr>
        <w:t>万，为去年</w:t>
      </w:r>
      <w:r w:rsidR="005E6517" w:rsidRPr="005E6517">
        <w:rPr>
          <w:rFonts w:ascii="微软雅黑" w:eastAsia="微软雅黑" w:hAnsi="微软雅黑" w:cs="微软雅黑"/>
          <w:color w:val="auto"/>
          <w:spacing w:val="4"/>
          <w:lang w:eastAsia="zh-CN"/>
        </w:rPr>
        <w:t>10</w:t>
      </w:r>
      <w:r w:rsidR="005E6517" w:rsidRPr="005E6517">
        <w:rPr>
          <w:rFonts w:ascii="微软雅黑" w:eastAsia="微软雅黑" w:hAnsi="微软雅黑" w:cs="微软雅黑" w:hint="eastAsia"/>
          <w:color w:val="auto"/>
          <w:spacing w:val="4"/>
          <w:lang w:eastAsia="zh-CN"/>
        </w:rPr>
        <w:t>月以来的最高水平。续请失业金人数略有下降，但仍处于较高水平，表明失业人员找到工作的时间正在延长。</w:t>
      </w:r>
      <w:r>
        <w:rPr>
          <w:rFonts w:ascii="微软雅黑" w:eastAsia="微软雅黑" w:hAnsi="微软雅黑" w:cs="微软雅黑" w:hint="eastAsia"/>
          <w:color w:val="auto"/>
          <w:spacing w:val="4"/>
          <w:lang w:eastAsia="zh-CN"/>
        </w:rPr>
        <w:t>】</w:t>
      </w:r>
    </w:p>
    <w:p w14:paraId="54954939" w14:textId="5FAC8AAB" w:rsidR="006E40C6" w:rsidRDefault="008667F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E6517" w:rsidRPr="005E6517">
        <w:rPr>
          <w:rFonts w:ascii="微软雅黑" w:eastAsia="微软雅黑" w:hAnsi="微软雅黑" w:cs="微软雅黑" w:hint="eastAsia"/>
          <w:color w:val="auto"/>
          <w:spacing w:val="4"/>
          <w:lang w:eastAsia="zh-CN"/>
        </w:rPr>
        <w:t>美国</w:t>
      </w:r>
      <w:r w:rsidR="005E6517" w:rsidRPr="005E6517">
        <w:rPr>
          <w:rFonts w:ascii="微软雅黑" w:eastAsia="微软雅黑" w:hAnsi="微软雅黑" w:cs="微软雅黑"/>
          <w:color w:val="auto"/>
          <w:spacing w:val="4"/>
          <w:lang w:eastAsia="zh-CN"/>
        </w:rPr>
        <w:t>4</w:t>
      </w:r>
      <w:r w:rsidR="005E6517" w:rsidRPr="005E6517">
        <w:rPr>
          <w:rFonts w:ascii="微软雅黑" w:eastAsia="微软雅黑" w:hAnsi="微软雅黑" w:cs="微软雅黑" w:hint="eastAsia"/>
          <w:color w:val="auto"/>
          <w:spacing w:val="4"/>
          <w:lang w:eastAsia="zh-CN"/>
        </w:rPr>
        <w:t>月贸易帐逆差</w:t>
      </w:r>
      <w:r w:rsidR="005E6517" w:rsidRPr="005E6517">
        <w:rPr>
          <w:rFonts w:ascii="微软雅黑" w:eastAsia="微软雅黑" w:hAnsi="微软雅黑" w:cs="微软雅黑"/>
          <w:color w:val="auto"/>
          <w:spacing w:val="4"/>
          <w:lang w:eastAsia="zh-CN"/>
        </w:rPr>
        <w:t>616</w:t>
      </w:r>
      <w:r w:rsidR="005E6517" w:rsidRPr="005E6517">
        <w:rPr>
          <w:rFonts w:ascii="微软雅黑" w:eastAsia="微软雅黑" w:hAnsi="微软雅黑" w:cs="微软雅黑" w:hint="eastAsia"/>
          <w:color w:val="auto"/>
          <w:spacing w:val="4"/>
          <w:lang w:eastAsia="zh-CN"/>
        </w:rPr>
        <w:t>亿美元，为</w:t>
      </w:r>
      <w:r w:rsidR="005E6517" w:rsidRPr="005E6517">
        <w:rPr>
          <w:rFonts w:ascii="微软雅黑" w:eastAsia="微软雅黑" w:hAnsi="微软雅黑" w:cs="微软雅黑"/>
          <w:color w:val="auto"/>
          <w:spacing w:val="4"/>
          <w:lang w:eastAsia="zh-CN"/>
        </w:rPr>
        <w:t>2023</w:t>
      </w:r>
      <w:r w:rsidR="005E6517" w:rsidRPr="005E6517">
        <w:rPr>
          <w:rFonts w:ascii="微软雅黑" w:eastAsia="微软雅黑" w:hAnsi="微软雅黑" w:cs="微软雅黑" w:hint="eastAsia"/>
          <w:color w:val="auto"/>
          <w:spacing w:val="4"/>
          <w:lang w:eastAsia="zh-CN"/>
        </w:rPr>
        <w:t>年</w:t>
      </w:r>
      <w:r w:rsidR="005E6517" w:rsidRPr="005E6517">
        <w:rPr>
          <w:rFonts w:ascii="微软雅黑" w:eastAsia="微软雅黑" w:hAnsi="微软雅黑" w:cs="微软雅黑"/>
          <w:color w:val="auto"/>
          <w:spacing w:val="4"/>
          <w:lang w:eastAsia="zh-CN"/>
        </w:rPr>
        <w:t>8</w:t>
      </w:r>
      <w:r w:rsidR="005E6517" w:rsidRPr="005E6517">
        <w:rPr>
          <w:rFonts w:ascii="微软雅黑" w:eastAsia="微软雅黑" w:hAnsi="微软雅黑" w:cs="微软雅黑" w:hint="eastAsia"/>
          <w:color w:val="auto"/>
          <w:spacing w:val="4"/>
          <w:lang w:eastAsia="zh-CN"/>
        </w:rPr>
        <w:t>月以来最小逆差，预期逆差</w:t>
      </w:r>
      <w:r w:rsidR="005E6517" w:rsidRPr="005E6517">
        <w:rPr>
          <w:rFonts w:ascii="微软雅黑" w:eastAsia="微软雅黑" w:hAnsi="微软雅黑" w:cs="微软雅黑"/>
          <w:color w:val="auto"/>
          <w:spacing w:val="4"/>
          <w:lang w:eastAsia="zh-CN"/>
        </w:rPr>
        <w:t>700</w:t>
      </w:r>
      <w:r w:rsidR="005E6517" w:rsidRPr="005E6517">
        <w:rPr>
          <w:rFonts w:ascii="微软雅黑" w:eastAsia="微软雅黑" w:hAnsi="微软雅黑" w:cs="微软雅黑" w:hint="eastAsia"/>
          <w:color w:val="auto"/>
          <w:spacing w:val="4"/>
          <w:lang w:eastAsia="zh-CN"/>
        </w:rPr>
        <w:t>亿美元，前值从逆差</w:t>
      </w:r>
      <w:r w:rsidR="005E6517" w:rsidRPr="005E6517">
        <w:rPr>
          <w:rFonts w:ascii="微软雅黑" w:eastAsia="微软雅黑" w:hAnsi="微软雅黑" w:cs="微软雅黑"/>
          <w:color w:val="auto"/>
          <w:spacing w:val="4"/>
          <w:lang w:eastAsia="zh-CN"/>
        </w:rPr>
        <w:t>1405</w:t>
      </w:r>
      <w:r w:rsidR="005E6517" w:rsidRPr="005E6517">
        <w:rPr>
          <w:rFonts w:ascii="微软雅黑" w:eastAsia="微软雅黑" w:hAnsi="微软雅黑" w:cs="微软雅黑" w:hint="eastAsia"/>
          <w:color w:val="auto"/>
          <w:spacing w:val="4"/>
          <w:lang w:eastAsia="zh-CN"/>
        </w:rPr>
        <w:t>亿美元修正为逆差</w:t>
      </w:r>
      <w:r w:rsidR="005E6517" w:rsidRPr="005E6517">
        <w:rPr>
          <w:rFonts w:ascii="微软雅黑" w:eastAsia="微软雅黑" w:hAnsi="微软雅黑" w:cs="微软雅黑"/>
          <w:color w:val="auto"/>
          <w:spacing w:val="4"/>
          <w:lang w:eastAsia="zh-CN"/>
        </w:rPr>
        <w:t>1383</w:t>
      </w:r>
      <w:r w:rsidR="005E6517" w:rsidRPr="005E6517">
        <w:rPr>
          <w:rFonts w:ascii="微软雅黑" w:eastAsia="微软雅黑" w:hAnsi="微软雅黑" w:cs="微软雅黑" w:hint="eastAsia"/>
          <w:color w:val="auto"/>
          <w:spacing w:val="4"/>
          <w:lang w:eastAsia="zh-CN"/>
        </w:rPr>
        <w:t>亿美元。其中，出口</w:t>
      </w:r>
      <w:r w:rsidR="005E6517" w:rsidRPr="005E6517">
        <w:rPr>
          <w:rFonts w:ascii="微软雅黑" w:eastAsia="微软雅黑" w:hAnsi="微软雅黑" w:cs="微软雅黑"/>
          <w:color w:val="auto"/>
          <w:spacing w:val="4"/>
          <w:lang w:eastAsia="zh-CN"/>
        </w:rPr>
        <w:t>2894</w:t>
      </w:r>
      <w:r w:rsidR="005E6517" w:rsidRPr="005E6517">
        <w:rPr>
          <w:rFonts w:ascii="微软雅黑" w:eastAsia="微软雅黑" w:hAnsi="微软雅黑" w:cs="微软雅黑" w:hint="eastAsia"/>
          <w:color w:val="auto"/>
          <w:spacing w:val="4"/>
          <w:lang w:eastAsia="zh-CN"/>
        </w:rPr>
        <w:t>亿美元，前值</w:t>
      </w:r>
      <w:r w:rsidR="005E6517" w:rsidRPr="005E6517">
        <w:rPr>
          <w:rFonts w:ascii="微软雅黑" w:eastAsia="微软雅黑" w:hAnsi="微软雅黑" w:cs="微软雅黑"/>
          <w:color w:val="auto"/>
          <w:spacing w:val="4"/>
          <w:lang w:eastAsia="zh-CN"/>
        </w:rPr>
        <w:t>2785</w:t>
      </w:r>
      <w:r w:rsidR="005E6517" w:rsidRPr="005E6517">
        <w:rPr>
          <w:rFonts w:ascii="微软雅黑" w:eastAsia="微软雅黑" w:hAnsi="微软雅黑" w:cs="微软雅黑" w:hint="eastAsia"/>
          <w:color w:val="auto"/>
          <w:spacing w:val="4"/>
          <w:lang w:eastAsia="zh-CN"/>
        </w:rPr>
        <w:t>亿美元；进口</w:t>
      </w:r>
      <w:r w:rsidR="005E6517" w:rsidRPr="005E6517">
        <w:rPr>
          <w:rFonts w:ascii="微软雅黑" w:eastAsia="微软雅黑" w:hAnsi="微软雅黑" w:cs="微软雅黑"/>
          <w:color w:val="auto"/>
          <w:spacing w:val="4"/>
          <w:lang w:eastAsia="zh-CN"/>
        </w:rPr>
        <w:t>3510</w:t>
      </w:r>
      <w:r w:rsidR="005E6517" w:rsidRPr="005E6517">
        <w:rPr>
          <w:rFonts w:ascii="微软雅黑" w:eastAsia="微软雅黑" w:hAnsi="微软雅黑" w:cs="微软雅黑" w:hint="eastAsia"/>
          <w:color w:val="auto"/>
          <w:spacing w:val="4"/>
          <w:lang w:eastAsia="zh-CN"/>
        </w:rPr>
        <w:t>亿美元，前值</w:t>
      </w:r>
      <w:r w:rsidR="005E6517" w:rsidRPr="005E6517">
        <w:rPr>
          <w:rFonts w:ascii="微软雅黑" w:eastAsia="微软雅黑" w:hAnsi="微软雅黑" w:cs="微软雅黑"/>
          <w:color w:val="auto"/>
          <w:spacing w:val="4"/>
          <w:lang w:eastAsia="zh-CN"/>
        </w:rPr>
        <w:t>4190</w:t>
      </w:r>
      <w:r w:rsidR="005E6517" w:rsidRPr="005E6517">
        <w:rPr>
          <w:rFonts w:ascii="微软雅黑" w:eastAsia="微软雅黑" w:hAnsi="微软雅黑" w:cs="微软雅黑" w:hint="eastAsia"/>
          <w:color w:val="auto"/>
          <w:spacing w:val="4"/>
          <w:lang w:eastAsia="zh-CN"/>
        </w:rPr>
        <w:t>亿美元。</w:t>
      </w:r>
      <w:r>
        <w:rPr>
          <w:rFonts w:ascii="微软雅黑" w:eastAsia="微软雅黑" w:hAnsi="微软雅黑" w:cs="微软雅黑" w:hint="eastAsia"/>
          <w:color w:val="auto"/>
          <w:spacing w:val="4"/>
          <w:lang w:eastAsia="zh-CN"/>
        </w:rPr>
        <w:t>】</w:t>
      </w:r>
    </w:p>
    <w:p w14:paraId="7103A951" w14:textId="66D977CB" w:rsidR="008667F2" w:rsidRDefault="008667F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E6517" w:rsidRPr="005E6517">
        <w:rPr>
          <w:rFonts w:ascii="微软雅黑" w:eastAsia="微软雅黑" w:hAnsi="微软雅黑" w:cs="微软雅黑" w:hint="eastAsia"/>
          <w:color w:val="auto"/>
          <w:spacing w:val="4"/>
          <w:lang w:eastAsia="zh-CN"/>
        </w:rPr>
        <w:t>欧洲央行将存款机制利率下调</w:t>
      </w:r>
      <w:r w:rsidR="005E6517" w:rsidRPr="005E6517">
        <w:rPr>
          <w:rFonts w:ascii="微软雅黑" w:eastAsia="微软雅黑" w:hAnsi="微软雅黑" w:cs="微软雅黑"/>
          <w:color w:val="auto"/>
          <w:spacing w:val="4"/>
          <w:lang w:eastAsia="zh-CN"/>
        </w:rPr>
        <w:t>25</w:t>
      </w:r>
      <w:r w:rsidR="005E6517" w:rsidRPr="005E6517">
        <w:rPr>
          <w:rFonts w:ascii="微软雅黑" w:eastAsia="微软雅黑" w:hAnsi="微软雅黑" w:cs="微软雅黑" w:hint="eastAsia"/>
          <w:color w:val="auto"/>
          <w:spacing w:val="4"/>
          <w:lang w:eastAsia="zh-CN"/>
        </w:rPr>
        <w:t>个基点至</w:t>
      </w:r>
      <w:r w:rsidR="005E6517" w:rsidRPr="005E6517">
        <w:rPr>
          <w:rFonts w:ascii="微软雅黑" w:eastAsia="微软雅黑" w:hAnsi="微软雅黑" w:cs="微软雅黑"/>
          <w:color w:val="auto"/>
          <w:spacing w:val="4"/>
          <w:lang w:eastAsia="zh-CN"/>
        </w:rPr>
        <w:t>2%</w:t>
      </w:r>
      <w:r w:rsidR="005E6517" w:rsidRPr="005E6517">
        <w:rPr>
          <w:rFonts w:ascii="微软雅黑" w:eastAsia="微软雅黑" w:hAnsi="微软雅黑" w:cs="微软雅黑" w:hint="eastAsia"/>
          <w:color w:val="auto"/>
          <w:spacing w:val="4"/>
          <w:lang w:eastAsia="zh-CN"/>
        </w:rPr>
        <w:t>，符合市场预期，为连续第</w:t>
      </w:r>
      <w:r w:rsidR="005E6517" w:rsidRPr="005E6517">
        <w:rPr>
          <w:rFonts w:ascii="微软雅黑" w:eastAsia="微软雅黑" w:hAnsi="微软雅黑" w:cs="微软雅黑"/>
          <w:color w:val="auto"/>
          <w:spacing w:val="4"/>
          <w:lang w:eastAsia="zh-CN"/>
        </w:rPr>
        <w:t>7</w:t>
      </w:r>
      <w:r w:rsidR="005E6517" w:rsidRPr="005E6517">
        <w:rPr>
          <w:rFonts w:ascii="微软雅黑" w:eastAsia="微软雅黑" w:hAnsi="微软雅黑" w:cs="微软雅黑" w:hint="eastAsia"/>
          <w:color w:val="auto"/>
          <w:spacing w:val="4"/>
          <w:lang w:eastAsia="zh-CN"/>
        </w:rPr>
        <w:t>次降息。欧洲央行还将主要再融资利率和边际贷款利率分别从</w:t>
      </w:r>
      <w:r w:rsidR="005E6517" w:rsidRPr="005E6517">
        <w:rPr>
          <w:rFonts w:ascii="微软雅黑" w:eastAsia="微软雅黑" w:hAnsi="微软雅黑" w:cs="微软雅黑"/>
          <w:color w:val="auto"/>
          <w:spacing w:val="4"/>
          <w:lang w:eastAsia="zh-CN"/>
        </w:rPr>
        <w:t>2.4%</w:t>
      </w:r>
      <w:r w:rsidR="005E6517" w:rsidRPr="005E6517">
        <w:rPr>
          <w:rFonts w:ascii="微软雅黑" w:eastAsia="微软雅黑" w:hAnsi="微软雅黑" w:cs="微软雅黑" w:hint="eastAsia"/>
          <w:color w:val="auto"/>
          <w:spacing w:val="4"/>
          <w:lang w:eastAsia="zh-CN"/>
        </w:rPr>
        <w:t>和</w:t>
      </w:r>
      <w:r w:rsidR="005E6517" w:rsidRPr="005E6517">
        <w:rPr>
          <w:rFonts w:ascii="微软雅黑" w:eastAsia="微软雅黑" w:hAnsi="微软雅黑" w:cs="微软雅黑"/>
          <w:color w:val="auto"/>
          <w:spacing w:val="4"/>
          <w:lang w:eastAsia="zh-CN"/>
        </w:rPr>
        <w:t>2.65%</w:t>
      </w:r>
      <w:r w:rsidR="005E6517" w:rsidRPr="005E6517">
        <w:rPr>
          <w:rFonts w:ascii="微软雅黑" w:eastAsia="微软雅黑" w:hAnsi="微软雅黑" w:cs="微软雅黑" w:hint="eastAsia"/>
          <w:color w:val="auto"/>
          <w:spacing w:val="4"/>
          <w:lang w:eastAsia="zh-CN"/>
        </w:rPr>
        <w:t>下调至</w:t>
      </w:r>
      <w:r w:rsidR="005E6517" w:rsidRPr="005E6517">
        <w:rPr>
          <w:rFonts w:ascii="微软雅黑" w:eastAsia="微软雅黑" w:hAnsi="微软雅黑" w:cs="微软雅黑"/>
          <w:color w:val="auto"/>
          <w:spacing w:val="4"/>
          <w:lang w:eastAsia="zh-CN"/>
        </w:rPr>
        <w:t>2.15%</w:t>
      </w:r>
      <w:r w:rsidR="005E6517" w:rsidRPr="005E6517">
        <w:rPr>
          <w:rFonts w:ascii="微软雅黑" w:eastAsia="微软雅黑" w:hAnsi="微软雅黑" w:cs="微软雅黑" w:hint="eastAsia"/>
          <w:color w:val="auto"/>
          <w:spacing w:val="4"/>
          <w:lang w:eastAsia="zh-CN"/>
        </w:rPr>
        <w:t>和</w:t>
      </w:r>
      <w:r w:rsidR="005E6517" w:rsidRPr="005E6517">
        <w:rPr>
          <w:rFonts w:ascii="微软雅黑" w:eastAsia="微软雅黑" w:hAnsi="微软雅黑" w:cs="微软雅黑"/>
          <w:color w:val="auto"/>
          <w:spacing w:val="4"/>
          <w:lang w:eastAsia="zh-CN"/>
        </w:rPr>
        <w:t>2.4%</w:t>
      </w:r>
      <w:r w:rsidR="005E6517" w:rsidRPr="005E6517">
        <w:rPr>
          <w:rFonts w:ascii="微软雅黑" w:eastAsia="微软雅黑" w:hAnsi="微软雅黑" w:cs="微软雅黑" w:hint="eastAsia"/>
          <w:color w:val="auto"/>
          <w:spacing w:val="4"/>
          <w:lang w:eastAsia="zh-CN"/>
        </w:rPr>
        <w:t>，处于</w:t>
      </w:r>
      <w:r w:rsidR="005E6517" w:rsidRPr="005E6517">
        <w:rPr>
          <w:rFonts w:ascii="微软雅黑" w:eastAsia="微软雅黑" w:hAnsi="微软雅黑" w:cs="微软雅黑"/>
          <w:color w:val="auto"/>
          <w:spacing w:val="4"/>
          <w:lang w:eastAsia="zh-CN"/>
        </w:rPr>
        <w:t>2023</w:t>
      </w:r>
      <w:r w:rsidR="005E6517" w:rsidRPr="005E6517">
        <w:rPr>
          <w:rFonts w:ascii="微软雅黑" w:eastAsia="微软雅黑" w:hAnsi="微软雅黑" w:cs="微软雅黑" w:hint="eastAsia"/>
          <w:color w:val="auto"/>
          <w:spacing w:val="4"/>
          <w:lang w:eastAsia="zh-CN"/>
        </w:rPr>
        <w:t>年初以来的最低水平。这是对通胀放缓以及特朗普贸易战对欧元区经济增长威胁的回应。</w:t>
      </w:r>
      <w:r>
        <w:rPr>
          <w:rFonts w:ascii="微软雅黑" w:eastAsia="微软雅黑" w:hAnsi="微软雅黑" w:cs="微软雅黑" w:hint="eastAsia"/>
          <w:color w:val="auto"/>
          <w:spacing w:val="4"/>
          <w:lang w:eastAsia="zh-CN"/>
        </w:rPr>
        <w:t>】</w:t>
      </w:r>
    </w:p>
    <w:p w14:paraId="3F2466C6" w14:textId="74CAAC01" w:rsidR="008667F2" w:rsidRDefault="008667F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E6517" w:rsidRPr="005E6517">
        <w:rPr>
          <w:rFonts w:ascii="微软雅黑" w:eastAsia="微软雅黑" w:hAnsi="微软雅黑" w:cs="微软雅黑" w:hint="eastAsia"/>
          <w:color w:val="auto"/>
          <w:spacing w:val="4"/>
          <w:lang w:eastAsia="zh-CN"/>
        </w:rPr>
        <w:t>欧洲央行行长拉加德表示，欧洲央行一年来第八次下调利率后，该行正接近其降息周期尾声。拉加德预计通胀率将稳定在</w:t>
      </w:r>
      <w:r w:rsidR="005E6517" w:rsidRPr="005E6517">
        <w:rPr>
          <w:rFonts w:ascii="微软雅黑" w:eastAsia="微软雅黑" w:hAnsi="微软雅黑" w:cs="微软雅黑"/>
          <w:color w:val="auto"/>
          <w:spacing w:val="4"/>
          <w:lang w:eastAsia="zh-CN"/>
        </w:rPr>
        <w:t>2%</w:t>
      </w:r>
      <w:r w:rsidR="005E6517" w:rsidRPr="005E6517">
        <w:rPr>
          <w:rFonts w:ascii="微软雅黑" w:eastAsia="微软雅黑" w:hAnsi="微软雅黑" w:cs="微软雅黑" w:hint="eastAsia"/>
          <w:color w:val="auto"/>
          <w:spacing w:val="4"/>
          <w:lang w:eastAsia="zh-CN"/>
        </w:rPr>
        <w:t>，经济增长风险偏向下行。欧洲央行官员预计在</w:t>
      </w:r>
      <w:r w:rsidR="005E6517" w:rsidRPr="005E6517">
        <w:rPr>
          <w:rFonts w:ascii="微软雅黑" w:eastAsia="微软雅黑" w:hAnsi="微软雅黑" w:cs="微软雅黑"/>
          <w:color w:val="auto"/>
          <w:spacing w:val="4"/>
          <w:lang w:eastAsia="zh-CN"/>
        </w:rPr>
        <w:t>7</w:t>
      </w:r>
      <w:r w:rsidR="005E6517" w:rsidRPr="005E6517">
        <w:rPr>
          <w:rFonts w:ascii="微软雅黑" w:eastAsia="微软雅黑" w:hAnsi="微软雅黑" w:cs="微软雅黑" w:hint="eastAsia"/>
          <w:color w:val="auto"/>
          <w:spacing w:val="4"/>
          <w:lang w:eastAsia="zh-CN"/>
        </w:rPr>
        <w:t>月下次制定政策时将暂停降息行动。</w:t>
      </w:r>
      <w:r>
        <w:rPr>
          <w:rFonts w:ascii="微软雅黑" w:eastAsia="微软雅黑" w:hAnsi="微软雅黑" w:cs="微软雅黑" w:hint="eastAsia"/>
          <w:color w:val="auto"/>
          <w:spacing w:val="4"/>
          <w:lang w:eastAsia="zh-CN"/>
        </w:rPr>
        <w:t>】</w:t>
      </w:r>
    </w:p>
    <w:p w14:paraId="139B7E1B" w14:textId="77777777" w:rsidR="008667F2" w:rsidRDefault="008667F2"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6884B336" w:rsidR="006E40C6" w:rsidRPr="004B3C06" w:rsidRDefault="005E6517" w:rsidP="00296B55">
            <w:pPr>
              <w:pStyle w:val="TableText"/>
              <w:spacing w:before="230" w:line="191" w:lineRule="auto"/>
              <w:ind w:left="210" w:right="210" w:firstLineChars="0" w:firstLine="0"/>
              <w:jc w:val="left"/>
            </w:pPr>
            <w:r>
              <w:t>2025/6/6</w:t>
            </w:r>
          </w:p>
        </w:tc>
        <w:tc>
          <w:tcPr>
            <w:tcW w:w="1314" w:type="dxa"/>
            <w:shd w:val="clear" w:color="auto" w:fill="auto"/>
          </w:tcPr>
          <w:p w14:paraId="0611BB2C" w14:textId="7BC21C56" w:rsidR="006E40C6" w:rsidRDefault="00DF1672" w:rsidP="005E6517">
            <w:pPr>
              <w:pStyle w:val="TableText"/>
              <w:spacing w:before="245" w:line="172" w:lineRule="auto"/>
              <w:ind w:left="210" w:right="210" w:firstLineChars="100" w:firstLine="196"/>
              <w:rPr>
                <w:lang w:eastAsia="zh-CN"/>
              </w:rPr>
            </w:pPr>
            <w:r>
              <w:rPr>
                <w:lang w:eastAsia="zh-CN"/>
              </w:rPr>
              <w:t>1</w:t>
            </w:r>
            <w:r w:rsidR="005E6517">
              <w:rPr>
                <w:lang w:eastAsia="zh-CN"/>
              </w:rPr>
              <w:t>4:00</w:t>
            </w:r>
          </w:p>
        </w:tc>
        <w:tc>
          <w:tcPr>
            <w:tcW w:w="6344" w:type="dxa"/>
            <w:shd w:val="clear" w:color="auto" w:fill="auto"/>
          </w:tcPr>
          <w:p w14:paraId="71463117" w14:textId="27513E0E" w:rsidR="006E40C6" w:rsidRPr="00557736" w:rsidRDefault="005E6517" w:rsidP="00296B55">
            <w:pPr>
              <w:pStyle w:val="TableText"/>
              <w:spacing w:before="221" w:line="180" w:lineRule="auto"/>
              <w:ind w:left="210" w:right="210"/>
              <w:rPr>
                <w:lang w:eastAsia="zh-CN"/>
              </w:rPr>
            </w:pPr>
            <w:r w:rsidRPr="005E6517">
              <w:rPr>
                <w:rFonts w:hint="eastAsia"/>
                <w:lang w:eastAsia="zh-CN"/>
              </w:rPr>
              <w:t>德国</w:t>
            </w:r>
            <w:r w:rsidRPr="005E6517">
              <w:rPr>
                <w:lang w:eastAsia="zh-CN"/>
              </w:rPr>
              <w:t>4</w:t>
            </w:r>
            <w:r w:rsidRPr="005E6517">
              <w:rPr>
                <w:rFonts w:hint="eastAsia"/>
                <w:lang w:eastAsia="zh-CN"/>
              </w:rPr>
              <w:t>月季调后贸易帐</w:t>
            </w:r>
            <w:r w:rsidRPr="005E6517">
              <w:rPr>
                <w:lang w:eastAsia="zh-CN"/>
              </w:rPr>
              <w:t>(</w:t>
            </w:r>
            <w:r w:rsidRPr="005E6517">
              <w:rPr>
                <w:rFonts w:hint="eastAsia"/>
                <w:lang w:eastAsia="zh-CN"/>
              </w:rPr>
              <w:t>亿欧元</w:t>
            </w:r>
            <w:r w:rsidRPr="005E6517">
              <w:rPr>
                <w:lang w:eastAsia="zh-CN"/>
              </w:rPr>
              <w:t>)</w:t>
            </w:r>
          </w:p>
        </w:tc>
      </w:tr>
      <w:tr w:rsidR="005E6517" w:rsidRPr="008E3E9D" w14:paraId="7015C67E" w14:textId="77777777" w:rsidTr="0075620D">
        <w:trPr>
          <w:trHeight w:val="620"/>
        </w:trPr>
        <w:tc>
          <w:tcPr>
            <w:tcW w:w="1701" w:type="dxa"/>
            <w:shd w:val="clear" w:color="auto" w:fill="DAE3F4" w:themeFill="accent1" w:themeFillTint="33"/>
          </w:tcPr>
          <w:p w14:paraId="0AB865D2" w14:textId="1DEAEE17" w:rsidR="005E6517" w:rsidRPr="00D50E47" w:rsidRDefault="005E6517" w:rsidP="005E6517">
            <w:pPr>
              <w:pStyle w:val="TableText"/>
              <w:spacing w:before="230" w:line="191" w:lineRule="auto"/>
              <w:ind w:left="210" w:right="210" w:firstLineChars="0" w:firstLine="0"/>
              <w:jc w:val="left"/>
            </w:pPr>
            <w:r w:rsidRPr="00AA59F8">
              <w:t>2025/6/6</w:t>
            </w:r>
          </w:p>
        </w:tc>
        <w:tc>
          <w:tcPr>
            <w:tcW w:w="1314" w:type="dxa"/>
            <w:shd w:val="clear" w:color="auto" w:fill="DAE3F4" w:themeFill="accent1" w:themeFillTint="33"/>
          </w:tcPr>
          <w:p w14:paraId="5F26D618" w14:textId="32E34FC6" w:rsidR="005E6517" w:rsidRDefault="005E6517" w:rsidP="005E6517">
            <w:pPr>
              <w:pStyle w:val="TableText"/>
              <w:spacing w:before="245" w:line="172" w:lineRule="auto"/>
              <w:ind w:left="210" w:right="210" w:firstLineChars="100" w:firstLine="196"/>
              <w:rPr>
                <w:lang w:eastAsia="zh-CN"/>
              </w:rPr>
            </w:pPr>
            <w:r>
              <w:rPr>
                <w:lang w:eastAsia="zh-CN"/>
              </w:rPr>
              <w:t>17:00</w:t>
            </w:r>
          </w:p>
        </w:tc>
        <w:tc>
          <w:tcPr>
            <w:tcW w:w="6344" w:type="dxa"/>
            <w:shd w:val="clear" w:color="auto" w:fill="DAE3F4" w:themeFill="accent1" w:themeFillTint="33"/>
          </w:tcPr>
          <w:p w14:paraId="6FF04862" w14:textId="65D544BA" w:rsidR="005E6517" w:rsidRPr="00DC11C4" w:rsidRDefault="005E6517" w:rsidP="005E6517">
            <w:pPr>
              <w:pStyle w:val="TableText"/>
              <w:spacing w:before="221" w:line="180" w:lineRule="auto"/>
              <w:ind w:left="210" w:right="210"/>
              <w:rPr>
                <w:lang w:eastAsia="zh-CN"/>
              </w:rPr>
            </w:pPr>
            <w:r w:rsidRPr="005E6517">
              <w:rPr>
                <w:rFonts w:hint="eastAsia"/>
                <w:lang w:eastAsia="zh-CN"/>
              </w:rPr>
              <w:t>欧元区第一季度</w:t>
            </w:r>
            <w:r w:rsidRPr="005E6517">
              <w:rPr>
                <w:lang w:eastAsia="zh-CN"/>
              </w:rPr>
              <w:t>GDP</w:t>
            </w:r>
            <w:r w:rsidRPr="005E6517">
              <w:rPr>
                <w:rFonts w:hint="eastAsia"/>
                <w:lang w:eastAsia="zh-CN"/>
              </w:rPr>
              <w:t>年率修正值</w:t>
            </w:r>
          </w:p>
        </w:tc>
      </w:tr>
      <w:tr w:rsidR="005E6517" w:rsidRPr="00C742BA" w14:paraId="426F7EB4" w14:textId="77777777" w:rsidTr="0075620D">
        <w:trPr>
          <w:trHeight w:val="620"/>
        </w:trPr>
        <w:tc>
          <w:tcPr>
            <w:tcW w:w="1701" w:type="dxa"/>
            <w:shd w:val="clear" w:color="auto" w:fill="FFFFFF" w:themeFill="background1"/>
          </w:tcPr>
          <w:p w14:paraId="51D958E2" w14:textId="58EC3271" w:rsidR="005E6517" w:rsidRPr="004B3C06" w:rsidRDefault="005E6517" w:rsidP="005E6517">
            <w:pPr>
              <w:pStyle w:val="TableText"/>
              <w:spacing w:before="230" w:line="191" w:lineRule="auto"/>
              <w:ind w:left="210" w:right="210" w:firstLineChars="0" w:firstLine="0"/>
              <w:jc w:val="left"/>
              <w:rPr>
                <w:lang w:eastAsia="zh-CN"/>
              </w:rPr>
            </w:pPr>
            <w:r w:rsidRPr="00AA59F8">
              <w:t>2025/6/6</w:t>
            </w:r>
          </w:p>
        </w:tc>
        <w:tc>
          <w:tcPr>
            <w:tcW w:w="1314" w:type="dxa"/>
            <w:shd w:val="clear" w:color="auto" w:fill="FFFFFF" w:themeFill="background1"/>
          </w:tcPr>
          <w:p w14:paraId="1A33A8AD" w14:textId="51E8F402" w:rsidR="005E6517" w:rsidRDefault="005E6517" w:rsidP="005E6517">
            <w:pPr>
              <w:pStyle w:val="TableText"/>
              <w:spacing w:before="245" w:line="172" w:lineRule="auto"/>
              <w:ind w:left="210" w:right="210" w:firstLineChars="100" w:firstLine="196"/>
              <w:rPr>
                <w:lang w:eastAsia="zh-CN"/>
              </w:rPr>
            </w:pPr>
            <w:r>
              <w:rPr>
                <w:lang w:eastAsia="zh-CN"/>
              </w:rPr>
              <w:t>20:30</w:t>
            </w:r>
          </w:p>
        </w:tc>
        <w:tc>
          <w:tcPr>
            <w:tcW w:w="6344" w:type="dxa"/>
            <w:shd w:val="clear" w:color="auto" w:fill="FFFFFF" w:themeFill="background1"/>
          </w:tcPr>
          <w:p w14:paraId="4ADAAEC4" w14:textId="596EBD65" w:rsidR="005E6517" w:rsidRPr="00AA1877" w:rsidRDefault="005E6517" w:rsidP="005E6517">
            <w:pPr>
              <w:pStyle w:val="TableText"/>
              <w:spacing w:before="221" w:line="180" w:lineRule="auto"/>
              <w:ind w:left="210" w:right="210"/>
              <w:rPr>
                <w:lang w:eastAsia="zh-CN"/>
              </w:rPr>
            </w:pPr>
            <w:r w:rsidRPr="005E6517">
              <w:rPr>
                <w:rFonts w:hint="eastAsia"/>
                <w:lang w:eastAsia="zh-CN"/>
              </w:rPr>
              <w:t>美国</w:t>
            </w:r>
            <w:r w:rsidRPr="005E6517">
              <w:rPr>
                <w:lang w:eastAsia="zh-CN"/>
              </w:rPr>
              <w:t>5</w:t>
            </w:r>
            <w:r w:rsidRPr="005E6517">
              <w:rPr>
                <w:rFonts w:hint="eastAsia"/>
                <w:lang w:eastAsia="zh-CN"/>
              </w:rPr>
              <w:t>月失业率</w:t>
            </w:r>
          </w:p>
        </w:tc>
      </w:tr>
      <w:tr w:rsidR="005E6517" w:rsidRPr="00C742BA" w14:paraId="49CD0C12" w14:textId="77777777" w:rsidTr="008667F2">
        <w:trPr>
          <w:trHeight w:val="620"/>
        </w:trPr>
        <w:tc>
          <w:tcPr>
            <w:tcW w:w="1701" w:type="dxa"/>
            <w:shd w:val="clear" w:color="auto" w:fill="DAE3F4" w:themeFill="accent1" w:themeFillTint="33"/>
          </w:tcPr>
          <w:p w14:paraId="3F25F590" w14:textId="342D67DC" w:rsidR="005E6517" w:rsidRPr="00A01DEF" w:rsidRDefault="005E6517" w:rsidP="005E6517">
            <w:pPr>
              <w:pStyle w:val="TableText"/>
              <w:spacing w:before="230" w:line="191" w:lineRule="auto"/>
              <w:ind w:left="210" w:right="210" w:firstLineChars="0" w:firstLine="0"/>
              <w:jc w:val="left"/>
            </w:pPr>
          </w:p>
        </w:tc>
        <w:tc>
          <w:tcPr>
            <w:tcW w:w="1314" w:type="dxa"/>
            <w:shd w:val="clear" w:color="auto" w:fill="DAE3F4" w:themeFill="accent1" w:themeFillTint="33"/>
          </w:tcPr>
          <w:p w14:paraId="2E4A6689" w14:textId="7CD5DAD1" w:rsidR="005E6517" w:rsidRDefault="005E6517" w:rsidP="005E6517">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774C6BB6" w14:textId="001910B0" w:rsidR="005E6517" w:rsidRPr="008667F2" w:rsidRDefault="005E6517" w:rsidP="005E6517">
            <w:pPr>
              <w:pStyle w:val="TableText"/>
              <w:spacing w:before="221" w:line="180" w:lineRule="auto"/>
              <w:ind w:left="210" w:right="210"/>
              <w:rPr>
                <w:lang w:eastAsia="zh-CN"/>
              </w:rPr>
            </w:pPr>
            <w:r w:rsidRPr="005E6517">
              <w:rPr>
                <w:rFonts w:hint="eastAsia"/>
                <w:lang w:eastAsia="zh-CN"/>
              </w:rPr>
              <w:t>美国</w:t>
            </w:r>
            <w:r w:rsidRPr="005E6517">
              <w:rPr>
                <w:lang w:eastAsia="zh-CN"/>
              </w:rPr>
              <w:t>5</w:t>
            </w:r>
            <w:r w:rsidRPr="005E6517">
              <w:rPr>
                <w:rFonts w:hint="eastAsia"/>
                <w:lang w:eastAsia="zh-CN"/>
              </w:rPr>
              <w:t>月季调后非农就业人口</w:t>
            </w:r>
            <w:r w:rsidRPr="005E6517">
              <w:rPr>
                <w:lang w:eastAsia="zh-CN"/>
              </w:rPr>
              <w:t>(</w:t>
            </w:r>
            <w:r w:rsidRPr="005E6517">
              <w:rPr>
                <w:rFonts w:hint="eastAsia"/>
                <w:lang w:eastAsia="zh-CN"/>
              </w:rPr>
              <w:t>万人</w:t>
            </w:r>
            <w:r w:rsidRPr="005E6517">
              <w:rPr>
                <w:lang w:eastAsia="zh-CN"/>
              </w:rPr>
              <w:t>)</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EE7C271" w14:textId="38E401A3" w:rsidR="0096443F" w:rsidRPr="0096443F" w:rsidRDefault="00BD2646" w:rsidP="00C03578">
      <w:pPr>
        <w:spacing w:before="103" w:line="256" w:lineRule="auto"/>
        <w:ind w:right="210" w:firstLineChars="200" w:firstLine="448"/>
        <w:rPr>
          <w:rFonts w:ascii="微软雅黑" w:eastAsia="微软雅黑" w:hAnsi="微软雅黑" w:cs="微软雅黑"/>
          <w:spacing w:val="7"/>
          <w:lang w:eastAsia="zh-CN"/>
        </w:rPr>
      </w:pPr>
      <w:r w:rsidRPr="00BD2646">
        <w:rPr>
          <w:rFonts w:ascii="微软雅黑" w:eastAsia="微软雅黑" w:hAnsi="微软雅黑" w:cs="微软雅黑" w:hint="eastAsia"/>
          <w:spacing w:val="7"/>
          <w:lang w:eastAsia="zh-CN"/>
        </w:rPr>
        <w:t>隔夜，美元指数跌</w:t>
      </w:r>
      <w:r w:rsidRPr="00BD2646">
        <w:rPr>
          <w:rFonts w:ascii="微软雅黑" w:eastAsia="微软雅黑" w:hAnsi="微软雅黑" w:cs="微软雅黑"/>
          <w:spacing w:val="7"/>
          <w:lang w:eastAsia="zh-CN"/>
        </w:rPr>
        <w:t>0.07%</w:t>
      </w:r>
      <w:r w:rsidRPr="00BD2646">
        <w:rPr>
          <w:rFonts w:ascii="微软雅黑" w:eastAsia="微软雅黑" w:hAnsi="微软雅黑" w:cs="微软雅黑" w:hint="eastAsia"/>
          <w:spacing w:val="7"/>
          <w:lang w:eastAsia="zh-CN"/>
        </w:rPr>
        <w:t>报</w:t>
      </w:r>
      <w:r w:rsidRPr="00BD2646">
        <w:rPr>
          <w:rFonts w:ascii="微软雅黑" w:eastAsia="微软雅黑" w:hAnsi="微软雅黑" w:cs="微软雅黑"/>
          <w:spacing w:val="7"/>
          <w:lang w:eastAsia="zh-CN"/>
        </w:rPr>
        <w:t>98.74</w:t>
      </w:r>
      <w:r w:rsidRPr="00BD2646">
        <w:rPr>
          <w:rFonts w:ascii="微软雅黑" w:eastAsia="微软雅黑" w:hAnsi="微软雅黑" w:cs="微软雅黑" w:hint="eastAsia"/>
          <w:spacing w:val="7"/>
          <w:lang w:eastAsia="zh-CN"/>
        </w:rPr>
        <w:t>，非美货币表现分化，欧元兑美元涨</w:t>
      </w:r>
      <w:r w:rsidRPr="00BD2646">
        <w:rPr>
          <w:rFonts w:ascii="微软雅黑" w:eastAsia="微软雅黑" w:hAnsi="微软雅黑" w:cs="微软雅黑"/>
          <w:spacing w:val="7"/>
          <w:lang w:eastAsia="zh-CN"/>
        </w:rPr>
        <w:t>0.2%</w:t>
      </w:r>
      <w:r w:rsidRPr="00BD2646">
        <w:rPr>
          <w:rFonts w:ascii="微软雅黑" w:eastAsia="微软雅黑" w:hAnsi="微软雅黑" w:cs="微软雅黑" w:hint="eastAsia"/>
          <w:spacing w:val="7"/>
          <w:lang w:eastAsia="zh-CN"/>
        </w:rPr>
        <w:t>报</w:t>
      </w:r>
      <w:r w:rsidRPr="00BD2646">
        <w:rPr>
          <w:rFonts w:ascii="微软雅黑" w:eastAsia="微软雅黑" w:hAnsi="微软雅黑" w:cs="微软雅黑"/>
          <w:spacing w:val="7"/>
          <w:lang w:eastAsia="zh-CN"/>
        </w:rPr>
        <w:t>1.1444</w:t>
      </w:r>
      <w:r w:rsidRPr="00BD2646">
        <w:rPr>
          <w:rFonts w:ascii="微软雅黑" w:eastAsia="微软雅黑" w:hAnsi="微软雅黑" w:cs="微软雅黑" w:hint="eastAsia"/>
          <w:spacing w:val="7"/>
          <w:lang w:eastAsia="zh-CN"/>
        </w:rPr>
        <w:t>，英镑兑美元涨</w:t>
      </w:r>
      <w:r w:rsidRPr="00BD2646">
        <w:rPr>
          <w:rFonts w:ascii="微软雅黑" w:eastAsia="微软雅黑" w:hAnsi="微软雅黑" w:cs="微软雅黑"/>
          <w:spacing w:val="7"/>
          <w:lang w:eastAsia="zh-CN"/>
        </w:rPr>
        <w:t>0.12%</w:t>
      </w:r>
      <w:r w:rsidRPr="00BD2646">
        <w:rPr>
          <w:rFonts w:ascii="微软雅黑" w:eastAsia="微软雅黑" w:hAnsi="微软雅黑" w:cs="微软雅黑" w:hint="eastAsia"/>
          <w:spacing w:val="7"/>
          <w:lang w:eastAsia="zh-CN"/>
        </w:rPr>
        <w:t>报</w:t>
      </w:r>
      <w:r w:rsidRPr="00BD2646">
        <w:rPr>
          <w:rFonts w:ascii="微软雅黑" w:eastAsia="微软雅黑" w:hAnsi="微软雅黑" w:cs="微软雅黑"/>
          <w:spacing w:val="7"/>
          <w:lang w:eastAsia="zh-CN"/>
        </w:rPr>
        <w:t>1.3572</w:t>
      </w:r>
      <w:r w:rsidRPr="00BD2646">
        <w:rPr>
          <w:rFonts w:ascii="微软雅黑" w:eastAsia="微软雅黑" w:hAnsi="微软雅黑" w:cs="微软雅黑" w:hint="eastAsia"/>
          <w:spacing w:val="7"/>
          <w:lang w:eastAsia="zh-CN"/>
        </w:rPr>
        <w:t>，美元兑日元涨</w:t>
      </w:r>
      <w:r w:rsidRPr="00BD2646">
        <w:rPr>
          <w:rFonts w:ascii="微软雅黑" w:eastAsia="微软雅黑" w:hAnsi="微软雅黑" w:cs="微软雅黑"/>
          <w:spacing w:val="7"/>
          <w:lang w:eastAsia="zh-CN"/>
        </w:rPr>
        <w:t>0.61%</w:t>
      </w:r>
      <w:r w:rsidRPr="00BD2646">
        <w:rPr>
          <w:rFonts w:ascii="微软雅黑" w:eastAsia="微软雅黑" w:hAnsi="微软雅黑" w:cs="微软雅黑" w:hint="eastAsia"/>
          <w:spacing w:val="7"/>
          <w:lang w:eastAsia="zh-CN"/>
        </w:rPr>
        <w:t>报</w:t>
      </w:r>
      <w:r w:rsidRPr="00BD2646">
        <w:rPr>
          <w:rFonts w:ascii="微软雅黑" w:eastAsia="微软雅黑" w:hAnsi="微软雅黑" w:cs="微软雅黑"/>
          <w:spacing w:val="7"/>
          <w:lang w:eastAsia="zh-CN"/>
        </w:rPr>
        <w:t>143.59</w:t>
      </w:r>
      <w:r w:rsidRPr="00BD2646">
        <w:rPr>
          <w:rFonts w:ascii="微软雅黑" w:eastAsia="微软雅黑" w:hAnsi="微软雅黑" w:cs="微软雅黑" w:hint="eastAsia"/>
          <w:spacing w:val="7"/>
          <w:lang w:eastAsia="zh-CN"/>
        </w:rPr>
        <w:t>。最新数据显示美国经济动能持续减弱，美元指数承压下行。劳动力市场疲态渐显，截止</w:t>
      </w:r>
      <w:r w:rsidRPr="00BD2646">
        <w:rPr>
          <w:rFonts w:ascii="微软雅黑" w:eastAsia="微软雅黑" w:hAnsi="微软雅黑" w:cs="微软雅黑"/>
          <w:spacing w:val="7"/>
          <w:lang w:eastAsia="zh-CN"/>
        </w:rPr>
        <w:t>5</w:t>
      </w:r>
      <w:r w:rsidRPr="00BD2646">
        <w:rPr>
          <w:rFonts w:ascii="微软雅黑" w:eastAsia="微软雅黑" w:hAnsi="微软雅黑" w:cs="微软雅黑" w:hint="eastAsia"/>
          <w:spacing w:val="7"/>
          <w:lang w:eastAsia="zh-CN"/>
        </w:rPr>
        <w:t>月</w:t>
      </w:r>
      <w:r w:rsidRPr="00BD2646">
        <w:rPr>
          <w:rFonts w:ascii="微软雅黑" w:eastAsia="微软雅黑" w:hAnsi="微软雅黑" w:cs="微软雅黑"/>
          <w:spacing w:val="7"/>
          <w:lang w:eastAsia="zh-CN"/>
        </w:rPr>
        <w:t>30</w:t>
      </w:r>
      <w:r w:rsidRPr="00BD2646">
        <w:rPr>
          <w:rFonts w:ascii="微软雅黑" w:eastAsia="微软雅黑" w:hAnsi="微软雅黑" w:cs="微软雅黑" w:hint="eastAsia"/>
          <w:spacing w:val="7"/>
          <w:lang w:eastAsia="zh-CN"/>
        </w:rPr>
        <w:t>日当周初请失业金人数升至</w:t>
      </w:r>
      <w:r w:rsidRPr="00BD2646">
        <w:rPr>
          <w:rFonts w:ascii="微软雅黑" w:eastAsia="微软雅黑" w:hAnsi="微软雅黑" w:cs="微软雅黑"/>
          <w:spacing w:val="7"/>
          <w:lang w:eastAsia="zh-CN"/>
        </w:rPr>
        <w:t>24.7</w:t>
      </w:r>
      <w:r w:rsidRPr="00BD2646">
        <w:rPr>
          <w:rFonts w:ascii="微软雅黑" w:eastAsia="微软雅黑" w:hAnsi="微软雅黑" w:cs="微软雅黑" w:hint="eastAsia"/>
          <w:spacing w:val="7"/>
          <w:lang w:eastAsia="zh-CN"/>
        </w:rPr>
        <w:t>万，预期</w:t>
      </w:r>
      <w:r w:rsidRPr="00BD2646">
        <w:rPr>
          <w:rFonts w:ascii="微软雅黑" w:eastAsia="微软雅黑" w:hAnsi="微软雅黑" w:cs="微软雅黑"/>
          <w:spacing w:val="7"/>
          <w:lang w:eastAsia="zh-CN"/>
        </w:rPr>
        <w:t>23.5</w:t>
      </w:r>
      <w:r w:rsidRPr="00BD2646">
        <w:rPr>
          <w:rFonts w:ascii="微软雅黑" w:eastAsia="微软雅黑" w:hAnsi="微软雅黑" w:cs="微软雅黑" w:hint="eastAsia"/>
          <w:spacing w:val="7"/>
          <w:lang w:eastAsia="zh-CN"/>
        </w:rPr>
        <w:t>万，创</w:t>
      </w:r>
      <w:r w:rsidRPr="00BD2646">
        <w:rPr>
          <w:rFonts w:ascii="微软雅黑" w:eastAsia="微软雅黑" w:hAnsi="微软雅黑" w:cs="微软雅黑"/>
          <w:spacing w:val="7"/>
          <w:lang w:eastAsia="zh-CN"/>
        </w:rPr>
        <w:t>2024</w:t>
      </w:r>
      <w:r w:rsidRPr="00BD2646">
        <w:rPr>
          <w:rFonts w:ascii="微软雅黑" w:eastAsia="微软雅黑" w:hAnsi="微软雅黑" w:cs="微软雅黑" w:hint="eastAsia"/>
          <w:spacing w:val="7"/>
          <w:lang w:eastAsia="zh-CN"/>
        </w:rPr>
        <w:t>年</w:t>
      </w:r>
      <w:r w:rsidRPr="00BD2646">
        <w:rPr>
          <w:rFonts w:ascii="微软雅黑" w:eastAsia="微软雅黑" w:hAnsi="微软雅黑" w:cs="微软雅黑"/>
          <w:spacing w:val="7"/>
          <w:lang w:eastAsia="zh-CN"/>
        </w:rPr>
        <w:t>10</w:t>
      </w:r>
      <w:r w:rsidRPr="00BD2646">
        <w:rPr>
          <w:rFonts w:ascii="微软雅黑" w:eastAsia="微软雅黑" w:hAnsi="微软雅黑" w:cs="微软雅黑" w:hint="eastAsia"/>
          <w:spacing w:val="7"/>
          <w:lang w:eastAsia="zh-CN"/>
        </w:rPr>
        <w:t>月以来新高；挑战者裁员报告显示</w:t>
      </w:r>
      <w:r w:rsidRPr="00BD2646">
        <w:rPr>
          <w:rFonts w:ascii="微软雅黑" w:eastAsia="微软雅黑" w:hAnsi="微软雅黑" w:cs="微软雅黑"/>
          <w:spacing w:val="7"/>
          <w:lang w:eastAsia="zh-CN"/>
        </w:rPr>
        <w:t>5</w:t>
      </w:r>
      <w:r w:rsidRPr="00BD2646">
        <w:rPr>
          <w:rFonts w:ascii="微软雅黑" w:eastAsia="微软雅黑" w:hAnsi="微软雅黑" w:cs="微软雅黑" w:hint="eastAsia"/>
          <w:spacing w:val="7"/>
          <w:lang w:eastAsia="zh-CN"/>
        </w:rPr>
        <w:t>月服务业裁员</w:t>
      </w:r>
      <w:r w:rsidRPr="00BD2646">
        <w:rPr>
          <w:rFonts w:ascii="微软雅黑" w:eastAsia="微软雅黑" w:hAnsi="微软雅黑" w:cs="微软雅黑"/>
          <w:spacing w:val="7"/>
          <w:lang w:eastAsia="zh-CN"/>
        </w:rPr>
        <w:t>22,492</w:t>
      </w:r>
      <w:r w:rsidRPr="00BD2646">
        <w:rPr>
          <w:rFonts w:ascii="微软雅黑" w:eastAsia="微软雅黑" w:hAnsi="微软雅黑" w:cs="微软雅黑" w:hint="eastAsia"/>
          <w:spacing w:val="7"/>
          <w:lang w:eastAsia="zh-CN"/>
        </w:rPr>
        <w:t>人，为</w:t>
      </w:r>
      <w:r w:rsidRPr="00BD2646">
        <w:rPr>
          <w:rFonts w:ascii="微软雅黑" w:eastAsia="微软雅黑" w:hAnsi="微软雅黑" w:cs="微软雅黑"/>
          <w:spacing w:val="7"/>
          <w:lang w:eastAsia="zh-CN"/>
        </w:rPr>
        <w:t>2020</w:t>
      </w:r>
      <w:r w:rsidRPr="00BD2646">
        <w:rPr>
          <w:rFonts w:ascii="微软雅黑" w:eastAsia="微软雅黑" w:hAnsi="微软雅黑" w:cs="微软雅黑" w:hint="eastAsia"/>
          <w:spacing w:val="7"/>
          <w:lang w:eastAsia="zh-CN"/>
        </w:rPr>
        <w:t>年</w:t>
      </w:r>
      <w:r w:rsidRPr="00BD2646">
        <w:rPr>
          <w:rFonts w:ascii="微软雅黑" w:eastAsia="微软雅黑" w:hAnsi="微软雅黑" w:cs="微软雅黑"/>
          <w:spacing w:val="7"/>
          <w:lang w:eastAsia="zh-CN"/>
        </w:rPr>
        <w:t>5</w:t>
      </w:r>
      <w:r w:rsidRPr="00BD2646">
        <w:rPr>
          <w:rFonts w:ascii="微软雅黑" w:eastAsia="微软雅黑" w:hAnsi="微软雅黑" w:cs="微软雅黑" w:hint="eastAsia"/>
          <w:spacing w:val="7"/>
          <w:lang w:eastAsia="zh-CN"/>
        </w:rPr>
        <w:t>月以来最高，反映关税政策对就业市场的冲击。生产率与成本压力恶化，一季度非农生产率修正值下降</w:t>
      </w:r>
      <w:r w:rsidRPr="00BD2646">
        <w:rPr>
          <w:rFonts w:ascii="微软雅黑" w:eastAsia="微软雅黑" w:hAnsi="微软雅黑" w:cs="微软雅黑"/>
          <w:spacing w:val="7"/>
          <w:lang w:eastAsia="zh-CN"/>
        </w:rPr>
        <w:t>1.5%</w:t>
      </w:r>
      <w:r w:rsidRPr="00BD2646">
        <w:rPr>
          <w:rFonts w:ascii="微软雅黑" w:eastAsia="微软雅黑" w:hAnsi="微软雅黑" w:cs="微软雅黑" w:hint="eastAsia"/>
          <w:spacing w:val="7"/>
          <w:lang w:eastAsia="zh-CN"/>
        </w:rPr>
        <w:t>，单位劳动成本飙升</w:t>
      </w:r>
      <w:r w:rsidRPr="00BD2646">
        <w:rPr>
          <w:rFonts w:ascii="微软雅黑" w:eastAsia="微软雅黑" w:hAnsi="微软雅黑" w:cs="微软雅黑"/>
          <w:spacing w:val="7"/>
          <w:lang w:eastAsia="zh-CN"/>
        </w:rPr>
        <w:t>6.6%</w:t>
      </w:r>
      <w:r w:rsidRPr="00BD2646">
        <w:rPr>
          <w:rFonts w:ascii="微软雅黑" w:eastAsia="微软雅黑" w:hAnsi="微软雅黑" w:cs="微软雅黑" w:hint="eastAsia"/>
          <w:spacing w:val="7"/>
          <w:lang w:eastAsia="zh-CN"/>
        </w:rPr>
        <w:t>，前值</w:t>
      </w:r>
      <w:r w:rsidRPr="00BD2646">
        <w:rPr>
          <w:rFonts w:ascii="微软雅黑" w:eastAsia="微软雅黑" w:hAnsi="微软雅黑" w:cs="微软雅黑"/>
          <w:spacing w:val="7"/>
          <w:lang w:eastAsia="zh-CN"/>
        </w:rPr>
        <w:t>5.7%</w:t>
      </w:r>
      <w:r w:rsidRPr="00BD2646">
        <w:rPr>
          <w:rFonts w:ascii="微软雅黑" w:eastAsia="微软雅黑" w:hAnsi="微软雅黑" w:cs="微软雅黑" w:hint="eastAsia"/>
          <w:spacing w:val="7"/>
          <w:lang w:eastAsia="zh-CN"/>
        </w:rPr>
        <w:t>，企业盈利空间进一步压缩。贸易逆差超预期收窄：</w:t>
      </w:r>
      <w:r w:rsidRPr="00BD2646">
        <w:rPr>
          <w:rFonts w:ascii="微软雅黑" w:eastAsia="微软雅黑" w:hAnsi="微软雅黑" w:cs="微软雅黑"/>
          <w:spacing w:val="7"/>
          <w:lang w:eastAsia="zh-CN"/>
        </w:rPr>
        <w:t>4</w:t>
      </w:r>
      <w:r w:rsidRPr="00BD2646">
        <w:rPr>
          <w:rFonts w:ascii="微软雅黑" w:eastAsia="微软雅黑" w:hAnsi="微软雅黑" w:cs="微软雅黑" w:hint="eastAsia"/>
          <w:spacing w:val="7"/>
          <w:lang w:eastAsia="zh-CN"/>
        </w:rPr>
        <w:t>月逆差骤降至</w:t>
      </w:r>
      <w:r w:rsidRPr="00BD2646">
        <w:rPr>
          <w:rFonts w:ascii="微软雅黑" w:eastAsia="微软雅黑" w:hAnsi="微软雅黑" w:cs="微软雅黑"/>
          <w:spacing w:val="7"/>
          <w:lang w:eastAsia="zh-CN"/>
        </w:rPr>
        <w:t>616</w:t>
      </w:r>
      <w:r w:rsidRPr="00BD2646">
        <w:rPr>
          <w:rFonts w:ascii="微软雅黑" w:eastAsia="微软雅黑" w:hAnsi="微软雅黑" w:cs="微软雅黑" w:hint="eastAsia"/>
          <w:spacing w:val="7"/>
          <w:lang w:eastAsia="zh-CN"/>
        </w:rPr>
        <w:t>亿美元，前值</w:t>
      </w:r>
      <w:r w:rsidRPr="00BD2646">
        <w:rPr>
          <w:rFonts w:ascii="微软雅黑" w:eastAsia="微软雅黑" w:hAnsi="微软雅黑" w:cs="微软雅黑"/>
          <w:spacing w:val="7"/>
          <w:lang w:eastAsia="zh-CN"/>
        </w:rPr>
        <w:t>1383</w:t>
      </w:r>
      <w:r w:rsidRPr="00BD2646">
        <w:rPr>
          <w:rFonts w:ascii="微软雅黑" w:eastAsia="微软雅黑" w:hAnsi="微软雅黑" w:cs="微软雅黑" w:hint="eastAsia"/>
          <w:spacing w:val="7"/>
          <w:lang w:eastAsia="zh-CN"/>
        </w:rPr>
        <w:t>亿，主因进口锐减</w:t>
      </w:r>
      <w:r w:rsidRPr="00BD2646">
        <w:rPr>
          <w:rFonts w:ascii="微软雅黑" w:eastAsia="微软雅黑" w:hAnsi="微软雅黑" w:cs="微软雅黑"/>
          <w:spacing w:val="7"/>
          <w:lang w:eastAsia="zh-CN"/>
        </w:rPr>
        <w:t>16.3%</w:t>
      </w:r>
      <w:r w:rsidRPr="00BD2646">
        <w:rPr>
          <w:rFonts w:ascii="微软雅黑" w:eastAsia="微软雅黑" w:hAnsi="微软雅黑" w:cs="微软雅黑" w:hint="eastAsia"/>
          <w:spacing w:val="7"/>
          <w:lang w:eastAsia="zh-CN"/>
        </w:rPr>
        <w:t>，显示关税预期已提前透支消费需求。市场静待即将公布的非农就业报告，若非农低于市场预期的</w:t>
      </w:r>
      <w:r w:rsidRPr="00BD2646">
        <w:rPr>
          <w:rFonts w:ascii="微软雅黑" w:eastAsia="微软雅黑" w:hAnsi="微软雅黑" w:cs="微软雅黑"/>
          <w:spacing w:val="7"/>
          <w:lang w:eastAsia="zh-CN"/>
        </w:rPr>
        <w:t>13</w:t>
      </w:r>
      <w:r w:rsidRPr="00BD2646">
        <w:rPr>
          <w:rFonts w:ascii="微软雅黑" w:eastAsia="微软雅黑" w:hAnsi="微软雅黑" w:cs="微软雅黑" w:hint="eastAsia"/>
          <w:spacing w:val="7"/>
          <w:lang w:eastAsia="zh-CN"/>
        </w:rPr>
        <w:t>万，可能强化美联储推迟降息的预期，加剧美元跌势，反之若就业或薪资超预期反弹，美元可能短暂走强。美联储公布的“褐皮书”显示，美国经济活动持续呈现放缓趋势，企业和消费者面临政策不确定性上升、物价压力加大的压力，整体经济前景仍显悲观。持续的关税扰动以及</w:t>
      </w:r>
      <w:r w:rsidRPr="00BD2646">
        <w:rPr>
          <w:rFonts w:ascii="微软雅黑" w:eastAsia="微软雅黑" w:hAnsi="微软雅黑" w:cs="微软雅黑" w:hint="eastAsia"/>
          <w:spacing w:val="7"/>
          <w:lang w:eastAsia="zh-CN"/>
        </w:rPr>
        <w:lastRenderedPageBreak/>
        <w:t>债务问题导致的美元信用受损背景下，美元或维持震荡偏弱走势。欧央行如期降息</w:t>
      </w:r>
      <w:r w:rsidRPr="00BD2646">
        <w:rPr>
          <w:rFonts w:ascii="微软雅黑" w:eastAsia="微软雅黑" w:hAnsi="微软雅黑" w:cs="微软雅黑"/>
          <w:spacing w:val="7"/>
          <w:lang w:eastAsia="zh-CN"/>
        </w:rPr>
        <w:t>25</w:t>
      </w:r>
      <w:r w:rsidRPr="00BD2646">
        <w:rPr>
          <w:rFonts w:ascii="微软雅黑" w:eastAsia="微软雅黑" w:hAnsi="微软雅黑" w:cs="微软雅黑" w:hint="eastAsia"/>
          <w:spacing w:val="7"/>
          <w:lang w:eastAsia="zh-CN"/>
        </w:rPr>
        <w:t>基点，同时下调</w:t>
      </w:r>
      <w:r w:rsidRPr="00BD2646">
        <w:rPr>
          <w:rFonts w:ascii="微软雅黑" w:eastAsia="微软雅黑" w:hAnsi="微软雅黑" w:cs="微软雅黑"/>
          <w:spacing w:val="7"/>
          <w:lang w:eastAsia="zh-CN"/>
        </w:rPr>
        <w:t>2025-26</w:t>
      </w:r>
      <w:r w:rsidRPr="00BD2646">
        <w:rPr>
          <w:rFonts w:ascii="微软雅黑" w:eastAsia="微软雅黑" w:hAnsi="微软雅黑" w:cs="微软雅黑" w:hint="eastAsia"/>
          <w:spacing w:val="7"/>
          <w:lang w:eastAsia="zh-CN"/>
        </w:rPr>
        <w:t>年通胀预测至</w:t>
      </w:r>
      <w:r w:rsidRPr="00BD2646">
        <w:rPr>
          <w:rFonts w:ascii="微软雅黑" w:eastAsia="微软雅黑" w:hAnsi="微软雅黑" w:cs="微软雅黑"/>
          <w:spacing w:val="7"/>
          <w:lang w:eastAsia="zh-CN"/>
        </w:rPr>
        <w:t>2.0%</w:t>
      </w:r>
      <w:r w:rsidRPr="00BD2646">
        <w:rPr>
          <w:rFonts w:ascii="微软雅黑" w:eastAsia="微软雅黑" w:hAnsi="微软雅黑" w:cs="微软雅黑" w:hint="eastAsia"/>
          <w:spacing w:val="7"/>
          <w:lang w:eastAsia="zh-CN"/>
        </w:rPr>
        <w:t>和</w:t>
      </w:r>
      <w:r w:rsidRPr="00BD2646">
        <w:rPr>
          <w:rFonts w:ascii="微软雅黑" w:eastAsia="微软雅黑" w:hAnsi="微软雅黑" w:cs="微软雅黑"/>
          <w:spacing w:val="7"/>
          <w:lang w:eastAsia="zh-CN"/>
        </w:rPr>
        <w:t>1.6%</w:t>
      </w:r>
      <w:r w:rsidRPr="00BD2646">
        <w:rPr>
          <w:rFonts w:ascii="微软雅黑" w:eastAsia="微软雅黑" w:hAnsi="微软雅黑" w:cs="微软雅黑" w:hint="eastAsia"/>
          <w:spacing w:val="7"/>
          <w:lang w:eastAsia="zh-CN"/>
        </w:rPr>
        <w:t>，拉加德暗示本轮降息周期的结束，欧元反应较为平淡。</w:t>
      </w:r>
      <w:r w:rsidRPr="00BD2646">
        <w:rPr>
          <w:rFonts w:ascii="微软雅黑" w:eastAsia="微软雅黑" w:hAnsi="微软雅黑" w:cs="微软雅黑"/>
          <w:spacing w:val="7"/>
          <w:lang w:eastAsia="zh-CN"/>
        </w:rPr>
        <w:t>4</w:t>
      </w:r>
      <w:r w:rsidRPr="00BD2646">
        <w:rPr>
          <w:rFonts w:ascii="微软雅黑" w:eastAsia="微软雅黑" w:hAnsi="微软雅黑" w:cs="微软雅黑" w:hint="eastAsia"/>
          <w:spacing w:val="7"/>
          <w:lang w:eastAsia="zh-CN"/>
        </w:rPr>
        <w:t>月</w:t>
      </w:r>
      <w:r w:rsidRPr="00BD2646">
        <w:rPr>
          <w:rFonts w:ascii="微软雅黑" w:eastAsia="微软雅黑" w:hAnsi="微软雅黑" w:cs="微软雅黑"/>
          <w:spacing w:val="7"/>
          <w:lang w:eastAsia="zh-CN"/>
        </w:rPr>
        <w:t>PPI</w:t>
      </w:r>
      <w:r w:rsidRPr="00BD2646">
        <w:rPr>
          <w:rFonts w:ascii="微软雅黑" w:eastAsia="微软雅黑" w:hAnsi="微软雅黑" w:cs="微软雅黑" w:hint="eastAsia"/>
          <w:spacing w:val="7"/>
          <w:lang w:eastAsia="zh-CN"/>
        </w:rPr>
        <w:t>同比大幅下跌</w:t>
      </w:r>
      <w:r w:rsidRPr="00BD2646">
        <w:rPr>
          <w:rFonts w:ascii="微软雅黑" w:eastAsia="微软雅黑" w:hAnsi="微软雅黑" w:cs="微软雅黑"/>
          <w:spacing w:val="7"/>
          <w:lang w:eastAsia="zh-CN"/>
        </w:rPr>
        <w:t>2.2%</w:t>
      </w:r>
      <w:r w:rsidRPr="00BD2646">
        <w:rPr>
          <w:rFonts w:ascii="微软雅黑" w:eastAsia="微软雅黑" w:hAnsi="微软雅黑" w:cs="微软雅黑" w:hint="eastAsia"/>
          <w:spacing w:val="7"/>
          <w:lang w:eastAsia="zh-CN"/>
        </w:rPr>
        <w:t>，能源价格主导通缩压力，强化市场对欧央行政策转向审慎的预期，欧元短期或受美元走势主导。日本</w:t>
      </w:r>
      <w:r w:rsidRPr="00BD2646">
        <w:rPr>
          <w:rFonts w:ascii="微软雅黑" w:eastAsia="微软雅黑" w:hAnsi="微软雅黑" w:cs="微软雅黑"/>
          <w:spacing w:val="7"/>
          <w:lang w:eastAsia="zh-CN"/>
        </w:rPr>
        <w:t>10</w:t>
      </w:r>
      <w:r w:rsidRPr="00BD2646">
        <w:rPr>
          <w:rFonts w:ascii="微软雅黑" w:eastAsia="微软雅黑" w:hAnsi="微软雅黑" w:cs="微软雅黑" w:hint="eastAsia"/>
          <w:spacing w:val="7"/>
          <w:lang w:eastAsia="zh-CN"/>
        </w:rPr>
        <w:t>年期国债收益率延续下跌，因市场预期日央行或放缓购债缩减步伐。日本</w:t>
      </w:r>
      <w:r w:rsidRPr="00BD2646">
        <w:rPr>
          <w:rFonts w:ascii="微软雅黑" w:eastAsia="微软雅黑" w:hAnsi="微软雅黑" w:cs="微软雅黑"/>
          <w:spacing w:val="7"/>
          <w:lang w:eastAsia="zh-CN"/>
        </w:rPr>
        <w:t>4</w:t>
      </w:r>
      <w:r w:rsidRPr="00BD2646">
        <w:rPr>
          <w:rFonts w:ascii="微软雅黑" w:eastAsia="微软雅黑" w:hAnsi="微软雅黑" w:cs="微软雅黑" w:hint="eastAsia"/>
          <w:spacing w:val="7"/>
          <w:lang w:eastAsia="zh-CN"/>
        </w:rPr>
        <w:t>月实际工资连续四月下滑，通胀持续侵蚀家庭购买力，叠加美日贸易摩擦升级风险，日央行政策正常化路径日趋复杂。植田和男虽维持加息指引，但疲弱数据或迫使央行推迟行动，日元短期内震荡看待。</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9BACBDA" w:rsidR="007A477E" w:rsidRDefault="00BD2646" w:rsidP="002B2EDC">
      <w:pPr>
        <w:spacing w:before="120" w:line="190" w:lineRule="auto"/>
        <w:ind w:right="210" w:firstLineChars="200" w:firstLine="400"/>
        <w:jc w:val="center"/>
        <w:rPr>
          <w:rFonts w:ascii="微软雅黑" w:eastAsia="微软雅黑" w:hAnsi="微软雅黑" w:cs="微软雅黑"/>
          <w:spacing w:val="7"/>
          <w:lang w:eastAsia="zh-CN"/>
        </w:rPr>
      </w:pPr>
      <w:r w:rsidRPr="00EB5DCF">
        <w:rPr>
          <w:rFonts w:ascii="黑体" w:eastAsia="黑体" w:hAnsi="黑体"/>
          <w:noProof/>
          <w:sz w:val="20"/>
          <w:szCs w:val="20"/>
        </w:rPr>
        <w:drawing>
          <wp:inline distT="0" distB="0" distL="0" distR="0" wp14:anchorId="3E2B4B61" wp14:editId="1DF79245">
            <wp:extent cx="4657725" cy="2409825"/>
            <wp:effectExtent l="0" t="0" r="9525" b="9525"/>
            <wp:docPr id="140076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24098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C11F9D" w14:textId="7646FE61" w:rsidR="005A2EAE" w:rsidRPr="00ED606D" w:rsidRDefault="00ED606D" w:rsidP="00B00DB4">
      <w:pPr>
        <w:spacing w:before="103" w:line="256" w:lineRule="auto"/>
        <w:ind w:right="210" w:firstLine="420"/>
        <w:rPr>
          <w:rFonts w:ascii="微软雅黑" w:eastAsia="微软雅黑" w:hAnsi="微软雅黑" w:cs="微软雅黑"/>
          <w:spacing w:val="7"/>
          <w:sz w:val="20"/>
          <w:lang w:eastAsia="zh-CN"/>
        </w:rPr>
      </w:pPr>
      <w:r w:rsidRPr="00ED606D">
        <w:rPr>
          <w:rFonts w:ascii="微软雅黑" w:eastAsia="微软雅黑" w:hAnsi="微软雅黑" w:cs="微软雅黑" w:hint="eastAsia"/>
          <w:spacing w:val="7"/>
          <w:sz w:val="20"/>
          <w:lang w:eastAsia="zh-CN"/>
        </w:rPr>
        <w:t>截至</w:t>
      </w:r>
      <w:r w:rsidRPr="00ED606D">
        <w:rPr>
          <w:rFonts w:ascii="微软雅黑" w:eastAsia="微软雅黑" w:hAnsi="微软雅黑" w:cs="微软雅黑"/>
          <w:spacing w:val="7"/>
          <w:sz w:val="20"/>
          <w:lang w:eastAsia="zh-CN"/>
        </w:rPr>
        <w:t>6</w:t>
      </w:r>
      <w:r w:rsidRPr="00ED606D">
        <w:rPr>
          <w:rFonts w:ascii="微软雅黑" w:eastAsia="微软雅黑" w:hAnsi="微软雅黑" w:cs="微软雅黑" w:hint="eastAsia"/>
          <w:spacing w:val="7"/>
          <w:sz w:val="20"/>
          <w:lang w:eastAsia="zh-CN"/>
        </w:rPr>
        <w:t>月</w:t>
      </w:r>
      <w:r w:rsidRPr="00ED606D">
        <w:rPr>
          <w:rFonts w:ascii="微软雅黑" w:eastAsia="微软雅黑" w:hAnsi="微软雅黑" w:cs="微软雅黑"/>
          <w:spacing w:val="7"/>
          <w:sz w:val="20"/>
          <w:lang w:eastAsia="zh-CN"/>
        </w:rPr>
        <w:t>5</w:t>
      </w:r>
      <w:r w:rsidRPr="00ED606D">
        <w:rPr>
          <w:rFonts w:ascii="微软雅黑" w:eastAsia="微软雅黑" w:hAnsi="微软雅黑" w:cs="微软雅黑" w:hint="eastAsia"/>
          <w:spacing w:val="7"/>
          <w:sz w:val="20"/>
          <w:lang w:eastAsia="zh-CN"/>
        </w:rPr>
        <w:t>日，标普</w:t>
      </w:r>
      <w:r w:rsidRPr="00ED606D">
        <w:rPr>
          <w:rFonts w:ascii="微软雅黑" w:eastAsia="微软雅黑" w:hAnsi="微软雅黑" w:cs="微软雅黑"/>
          <w:spacing w:val="7"/>
          <w:sz w:val="20"/>
          <w:lang w:eastAsia="zh-CN"/>
        </w:rPr>
        <w:t>500</w:t>
      </w:r>
      <w:r w:rsidRPr="00ED606D">
        <w:rPr>
          <w:rFonts w:ascii="微软雅黑" w:eastAsia="微软雅黑" w:hAnsi="微软雅黑" w:cs="微软雅黑" w:hint="eastAsia"/>
          <w:spacing w:val="7"/>
          <w:sz w:val="20"/>
          <w:lang w:eastAsia="zh-CN"/>
        </w:rPr>
        <w:t>指数下跌</w:t>
      </w:r>
      <w:r w:rsidRPr="00ED606D">
        <w:rPr>
          <w:rFonts w:ascii="微软雅黑" w:eastAsia="微软雅黑" w:hAnsi="微软雅黑" w:cs="微软雅黑"/>
          <w:spacing w:val="7"/>
          <w:sz w:val="20"/>
          <w:lang w:eastAsia="zh-CN"/>
        </w:rPr>
        <w:t>0.53%</w:t>
      </w:r>
      <w:r w:rsidRPr="00ED606D">
        <w:rPr>
          <w:rFonts w:ascii="微软雅黑" w:eastAsia="微软雅黑" w:hAnsi="微软雅黑" w:cs="微软雅黑" w:hint="eastAsia"/>
          <w:spacing w:val="7"/>
          <w:sz w:val="20"/>
          <w:lang w:eastAsia="zh-CN"/>
        </w:rPr>
        <w:t>至</w:t>
      </w:r>
      <w:r w:rsidRPr="00ED606D">
        <w:rPr>
          <w:rFonts w:ascii="微软雅黑" w:eastAsia="微软雅黑" w:hAnsi="微软雅黑" w:cs="微软雅黑"/>
          <w:spacing w:val="7"/>
          <w:sz w:val="20"/>
          <w:lang w:eastAsia="zh-CN"/>
        </w:rPr>
        <w:t>5939.3</w:t>
      </w:r>
      <w:r w:rsidRPr="00ED606D">
        <w:rPr>
          <w:rFonts w:ascii="微软雅黑" w:eastAsia="微软雅黑" w:hAnsi="微软雅黑" w:cs="微软雅黑" w:hint="eastAsia"/>
          <w:spacing w:val="7"/>
          <w:sz w:val="20"/>
          <w:lang w:eastAsia="zh-CN"/>
        </w:rPr>
        <w:t>点；迷你标普</w:t>
      </w:r>
      <w:r w:rsidRPr="00ED606D">
        <w:rPr>
          <w:rFonts w:ascii="微软雅黑" w:eastAsia="微软雅黑" w:hAnsi="微软雅黑" w:cs="微软雅黑"/>
          <w:spacing w:val="7"/>
          <w:sz w:val="20"/>
          <w:lang w:eastAsia="zh-CN"/>
        </w:rPr>
        <w:t>500</w:t>
      </w:r>
      <w:r w:rsidRPr="00ED606D">
        <w:rPr>
          <w:rFonts w:ascii="微软雅黑" w:eastAsia="微软雅黑" w:hAnsi="微软雅黑" w:cs="微软雅黑" w:hint="eastAsia"/>
          <w:spacing w:val="7"/>
          <w:sz w:val="20"/>
          <w:lang w:eastAsia="zh-CN"/>
        </w:rPr>
        <w:t>主力合约下跌</w:t>
      </w:r>
      <w:r w:rsidRPr="00ED606D">
        <w:rPr>
          <w:rFonts w:ascii="微软雅黑" w:eastAsia="微软雅黑" w:hAnsi="微软雅黑" w:cs="微软雅黑"/>
          <w:spacing w:val="7"/>
          <w:sz w:val="20"/>
          <w:lang w:eastAsia="zh-CN"/>
        </w:rPr>
        <w:t>0.62%</w:t>
      </w:r>
      <w:r w:rsidRPr="00ED606D">
        <w:rPr>
          <w:rFonts w:ascii="微软雅黑" w:eastAsia="微软雅黑" w:hAnsi="微软雅黑" w:cs="微软雅黑" w:hint="eastAsia"/>
          <w:spacing w:val="7"/>
          <w:sz w:val="20"/>
          <w:lang w:eastAsia="zh-CN"/>
        </w:rPr>
        <w:t>至</w:t>
      </w:r>
      <w:r w:rsidRPr="00ED606D">
        <w:rPr>
          <w:rFonts w:ascii="微软雅黑" w:eastAsia="微软雅黑" w:hAnsi="微软雅黑" w:cs="微软雅黑"/>
          <w:spacing w:val="7"/>
          <w:sz w:val="20"/>
          <w:lang w:eastAsia="zh-CN"/>
        </w:rPr>
        <w:t>5939.75</w:t>
      </w:r>
      <w:r w:rsidRPr="00ED606D">
        <w:rPr>
          <w:rFonts w:ascii="微软雅黑" w:eastAsia="微软雅黑" w:hAnsi="微软雅黑" w:cs="微软雅黑" w:hint="eastAsia"/>
          <w:spacing w:val="7"/>
          <w:sz w:val="20"/>
          <w:lang w:eastAsia="zh-CN"/>
        </w:rPr>
        <w:t>。经济数据方面，美国</w:t>
      </w:r>
      <w:r w:rsidRPr="00ED606D">
        <w:rPr>
          <w:rFonts w:ascii="微软雅黑" w:eastAsia="微软雅黑" w:hAnsi="微软雅黑" w:cs="微软雅黑"/>
          <w:spacing w:val="7"/>
          <w:sz w:val="20"/>
          <w:lang w:eastAsia="zh-CN"/>
        </w:rPr>
        <w:t>5</w:t>
      </w:r>
      <w:r w:rsidRPr="00ED606D">
        <w:rPr>
          <w:rFonts w:ascii="微软雅黑" w:eastAsia="微软雅黑" w:hAnsi="微软雅黑" w:cs="微软雅黑" w:hint="eastAsia"/>
          <w:spacing w:val="7"/>
          <w:sz w:val="20"/>
          <w:lang w:eastAsia="zh-CN"/>
        </w:rPr>
        <w:t>月挑战者企业裁员人数较环比小幅减少，但同比大幅攀升</w:t>
      </w:r>
      <w:r w:rsidRPr="00ED606D">
        <w:rPr>
          <w:rFonts w:ascii="微软雅黑" w:eastAsia="微软雅黑" w:hAnsi="微软雅黑" w:cs="微软雅黑"/>
          <w:spacing w:val="7"/>
          <w:sz w:val="20"/>
          <w:lang w:eastAsia="zh-CN"/>
        </w:rPr>
        <w:t>47%</w:t>
      </w:r>
      <w:r w:rsidRPr="00ED606D">
        <w:rPr>
          <w:rFonts w:ascii="微软雅黑" w:eastAsia="微软雅黑" w:hAnsi="微软雅黑" w:cs="微软雅黑" w:hint="eastAsia"/>
          <w:spacing w:val="7"/>
          <w:sz w:val="20"/>
          <w:lang w:eastAsia="zh-CN"/>
        </w:rPr>
        <w:t>，同时，上周首次申请失业救济的人数意外增加</w:t>
      </w:r>
      <w:r w:rsidRPr="00ED606D">
        <w:rPr>
          <w:rFonts w:ascii="微软雅黑" w:eastAsia="微软雅黑" w:hAnsi="微软雅黑" w:cs="微软雅黑"/>
          <w:spacing w:val="7"/>
          <w:sz w:val="20"/>
          <w:lang w:eastAsia="zh-CN"/>
        </w:rPr>
        <w:t>0.8</w:t>
      </w:r>
      <w:r w:rsidRPr="00ED606D">
        <w:rPr>
          <w:rFonts w:ascii="微软雅黑" w:eastAsia="微软雅黑" w:hAnsi="微软雅黑" w:cs="微软雅黑" w:hint="eastAsia"/>
          <w:spacing w:val="7"/>
          <w:sz w:val="20"/>
          <w:lang w:eastAsia="zh-CN"/>
        </w:rPr>
        <w:t>万人至</w:t>
      </w:r>
      <w:r w:rsidRPr="00ED606D">
        <w:rPr>
          <w:rFonts w:ascii="微软雅黑" w:eastAsia="微软雅黑" w:hAnsi="微软雅黑" w:cs="微软雅黑"/>
          <w:spacing w:val="7"/>
          <w:sz w:val="20"/>
          <w:lang w:eastAsia="zh-CN"/>
        </w:rPr>
        <w:t>24.7</w:t>
      </w:r>
      <w:r w:rsidRPr="00ED606D">
        <w:rPr>
          <w:rFonts w:ascii="微软雅黑" w:eastAsia="微软雅黑" w:hAnsi="微软雅黑" w:cs="微软雅黑" w:hint="eastAsia"/>
          <w:spacing w:val="7"/>
          <w:sz w:val="20"/>
          <w:lang w:eastAsia="zh-CN"/>
        </w:rPr>
        <w:t>万人，高于市场预期的</w:t>
      </w:r>
      <w:r w:rsidRPr="00ED606D">
        <w:rPr>
          <w:rFonts w:ascii="微软雅黑" w:eastAsia="微软雅黑" w:hAnsi="微软雅黑" w:cs="微软雅黑"/>
          <w:spacing w:val="7"/>
          <w:sz w:val="20"/>
          <w:lang w:eastAsia="zh-CN"/>
        </w:rPr>
        <w:t>23.5</w:t>
      </w:r>
      <w:r w:rsidRPr="00ED606D">
        <w:rPr>
          <w:rFonts w:ascii="微软雅黑" w:eastAsia="微软雅黑" w:hAnsi="微软雅黑" w:cs="微软雅黑" w:hint="eastAsia"/>
          <w:spacing w:val="7"/>
          <w:sz w:val="20"/>
          <w:lang w:eastAsia="zh-CN"/>
        </w:rPr>
        <w:t>万，达到自去年</w:t>
      </w:r>
      <w:r w:rsidRPr="00ED606D">
        <w:rPr>
          <w:rFonts w:ascii="微软雅黑" w:eastAsia="微软雅黑" w:hAnsi="微软雅黑" w:cs="微软雅黑"/>
          <w:spacing w:val="7"/>
          <w:sz w:val="20"/>
          <w:lang w:eastAsia="zh-CN"/>
        </w:rPr>
        <w:t>10</w:t>
      </w:r>
      <w:r w:rsidRPr="00ED606D">
        <w:rPr>
          <w:rFonts w:ascii="微软雅黑" w:eastAsia="微软雅黑" w:hAnsi="微软雅黑" w:cs="微软雅黑" w:hint="eastAsia"/>
          <w:spacing w:val="7"/>
          <w:sz w:val="20"/>
          <w:lang w:eastAsia="zh-CN"/>
        </w:rPr>
        <w:t>月以来的最高水平。在关税冲击下，美国劳动市场呈现降温态势，关注今晚公布的</w:t>
      </w:r>
      <w:r w:rsidRPr="00ED606D">
        <w:rPr>
          <w:rFonts w:ascii="微软雅黑" w:eastAsia="微软雅黑" w:hAnsi="微软雅黑" w:cs="微软雅黑"/>
          <w:spacing w:val="7"/>
          <w:sz w:val="20"/>
          <w:lang w:eastAsia="zh-CN"/>
        </w:rPr>
        <w:t>5</w:t>
      </w:r>
      <w:r w:rsidRPr="00ED606D">
        <w:rPr>
          <w:rFonts w:ascii="微软雅黑" w:eastAsia="微软雅黑" w:hAnsi="微软雅黑" w:cs="微软雅黑" w:hint="eastAsia"/>
          <w:spacing w:val="7"/>
          <w:sz w:val="20"/>
          <w:lang w:eastAsia="zh-CN"/>
        </w:rPr>
        <w:t>月非农就业报告。贸易政策上，中美元首进行通话同意双方团队继续落实好日内瓦共识，尽快举行新一轮会谈。两国元首通话释放贸易关系进一步缓和积极信号。个股方面，特斯拉</w:t>
      </w:r>
      <w:r w:rsidRPr="00ED606D">
        <w:rPr>
          <w:rFonts w:ascii="微软雅黑" w:eastAsia="微软雅黑" w:hAnsi="微软雅黑" w:cs="微软雅黑"/>
          <w:spacing w:val="7"/>
          <w:sz w:val="20"/>
          <w:lang w:eastAsia="zh-CN"/>
        </w:rPr>
        <w:t>CEO</w:t>
      </w:r>
      <w:r w:rsidRPr="00ED606D">
        <w:rPr>
          <w:rFonts w:ascii="微软雅黑" w:eastAsia="微软雅黑" w:hAnsi="微软雅黑" w:cs="微软雅黑" w:hint="eastAsia"/>
          <w:spacing w:val="7"/>
          <w:sz w:val="20"/>
          <w:lang w:eastAsia="zh-CN"/>
        </w:rPr>
        <w:t>马斯克一再公开抨击特朗普政府的大规模支出法案，引发特斯拉股价暴跌，拖累标普</w:t>
      </w:r>
      <w:r w:rsidRPr="00ED606D">
        <w:rPr>
          <w:rFonts w:ascii="微软雅黑" w:eastAsia="微软雅黑" w:hAnsi="微软雅黑" w:cs="微软雅黑"/>
          <w:spacing w:val="7"/>
          <w:sz w:val="20"/>
          <w:lang w:eastAsia="zh-CN"/>
        </w:rPr>
        <w:t>500</w:t>
      </w:r>
      <w:r w:rsidRPr="00ED606D">
        <w:rPr>
          <w:rFonts w:ascii="微软雅黑" w:eastAsia="微软雅黑" w:hAnsi="微软雅黑" w:cs="微软雅黑" w:hint="eastAsia"/>
          <w:spacing w:val="7"/>
          <w:sz w:val="20"/>
          <w:lang w:eastAsia="zh-CN"/>
        </w:rPr>
        <w:t>下行。整体来看，经济数据疲弱限制美股上行。策略上，建议暂时观望</w:t>
      </w:r>
      <w:r w:rsidR="005A2EAE" w:rsidRPr="00ED606D">
        <w:rPr>
          <w:rFonts w:ascii="微软雅黑" w:eastAsia="微软雅黑" w:hAnsi="微软雅黑" w:cs="微软雅黑" w:hint="eastAsia"/>
          <w:spacing w:val="7"/>
          <w:sz w:val="20"/>
          <w:lang w:eastAsia="zh-CN"/>
        </w:rPr>
        <w:t>。</w:t>
      </w:r>
    </w:p>
    <w:p w14:paraId="3E7D9146" w14:textId="3584A52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bookmarkStart w:id="1" w:name="_GoBack"/>
      <w:bookmarkEnd w:id="1"/>
    </w:p>
    <w:p w14:paraId="7BA22CF1" w14:textId="0FBFF48C" w:rsidR="007A477E" w:rsidRPr="00EE7376" w:rsidRDefault="00ED606D" w:rsidP="0075620D">
      <w:pPr>
        <w:spacing w:before="103" w:line="256" w:lineRule="auto"/>
        <w:ind w:right="210" w:firstLine="420"/>
        <w:rPr>
          <w:rFonts w:ascii="微软雅黑" w:eastAsia="微软雅黑" w:hAnsi="微软雅黑" w:cs="微软雅黑"/>
          <w:spacing w:val="7"/>
          <w:lang w:eastAsia="zh-CN"/>
        </w:rPr>
      </w:pPr>
      <w:r w:rsidRPr="007606A9">
        <w:rPr>
          <w:rFonts w:ascii="新宋体" w:eastAsia="新宋体" w:hAnsi="新宋体"/>
          <w:noProof/>
        </w:rPr>
        <w:drawing>
          <wp:inline distT="0" distB="0" distL="0" distR="0" wp14:anchorId="52155B53" wp14:editId="185D6F66">
            <wp:extent cx="5274310" cy="1557299"/>
            <wp:effectExtent l="0" t="0" r="2540" b="5080"/>
            <wp:docPr id="3" name="图片 3" descr="C:\Users\Administrator\Documents\WeChat Files\wxid_vkxlzo0vqu7s22\FileStorage\Temp\17491712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917127364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729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14:paraId="39069C2B" w14:textId="555006D9" w:rsidR="00D11A0F" w:rsidRDefault="00ED606D" w:rsidP="000511AA">
      <w:pPr>
        <w:spacing w:before="103" w:line="256" w:lineRule="auto"/>
        <w:ind w:right="210" w:firstLine="420"/>
        <w:jc w:val="both"/>
        <w:rPr>
          <w:rFonts w:ascii="微软雅黑" w:eastAsia="微软雅黑" w:hAnsi="微软雅黑" w:cs="微软雅黑"/>
          <w:spacing w:val="7"/>
          <w:lang w:eastAsia="zh-CN"/>
        </w:rPr>
      </w:pPr>
      <w:r w:rsidRPr="00ED606D">
        <w:rPr>
          <w:rFonts w:ascii="微软雅黑" w:eastAsia="微软雅黑" w:hAnsi="微软雅黑" w:cs="微软雅黑" w:hint="eastAsia"/>
          <w:spacing w:val="7"/>
          <w:lang w:eastAsia="zh-CN"/>
        </w:rPr>
        <w:t>截至</w:t>
      </w:r>
      <w:r w:rsidRPr="00ED606D">
        <w:rPr>
          <w:rFonts w:ascii="微软雅黑" w:eastAsia="微软雅黑" w:hAnsi="微软雅黑" w:cs="微软雅黑"/>
          <w:spacing w:val="7"/>
          <w:lang w:eastAsia="zh-CN"/>
        </w:rPr>
        <w:t>6</w:t>
      </w:r>
      <w:r w:rsidRPr="00ED606D">
        <w:rPr>
          <w:rFonts w:ascii="微软雅黑" w:eastAsia="微软雅黑" w:hAnsi="微软雅黑" w:cs="微软雅黑" w:hint="eastAsia"/>
          <w:spacing w:val="7"/>
          <w:lang w:eastAsia="zh-CN"/>
        </w:rPr>
        <w:t>月</w:t>
      </w:r>
      <w:r w:rsidRPr="00ED606D">
        <w:rPr>
          <w:rFonts w:ascii="微软雅黑" w:eastAsia="微软雅黑" w:hAnsi="微软雅黑" w:cs="微软雅黑"/>
          <w:spacing w:val="7"/>
          <w:lang w:eastAsia="zh-CN"/>
        </w:rPr>
        <w:t>5</w:t>
      </w:r>
      <w:r w:rsidRPr="00ED606D">
        <w:rPr>
          <w:rFonts w:ascii="微软雅黑" w:eastAsia="微软雅黑" w:hAnsi="微软雅黑" w:cs="微软雅黑" w:hint="eastAsia"/>
          <w:spacing w:val="7"/>
          <w:lang w:eastAsia="zh-CN"/>
        </w:rPr>
        <w:t>日，富时中国</w:t>
      </w:r>
      <w:r w:rsidRPr="00ED606D">
        <w:rPr>
          <w:rFonts w:ascii="微软雅黑" w:eastAsia="微软雅黑" w:hAnsi="微软雅黑" w:cs="微软雅黑"/>
          <w:spacing w:val="7"/>
          <w:lang w:eastAsia="zh-CN"/>
        </w:rPr>
        <w:t>A50</w:t>
      </w:r>
      <w:r w:rsidRPr="00ED606D">
        <w:rPr>
          <w:rFonts w:ascii="微软雅黑" w:eastAsia="微软雅黑" w:hAnsi="微软雅黑" w:cs="微软雅黑" w:hint="eastAsia"/>
          <w:spacing w:val="7"/>
          <w:lang w:eastAsia="zh-CN"/>
        </w:rPr>
        <w:t>指数上涨</w:t>
      </w:r>
      <w:r w:rsidRPr="00ED606D">
        <w:rPr>
          <w:rFonts w:ascii="微软雅黑" w:eastAsia="微软雅黑" w:hAnsi="微软雅黑" w:cs="微软雅黑"/>
          <w:spacing w:val="7"/>
          <w:lang w:eastAsia="zh-CN"/>
        </w:rPr>
        <w:t>0.17%</w:t>
      </w:r>
      <w:r w:rsidRPr="00ED606D">
        <w:rPr>
          <w:rFonts w:ascii="微软雅黑" w:eastAsia="微软雅黑" w:hAnsi="微软雅黑" w:cs="微软雅黑" w:hint="eastAsia"/>
          <w:spacing w:val="7"/>
          <w:lang w:eastAsia="zh-CN"/>
        </w:rPr>
        <w:t>至</w:t>
      </w:r>
      <w:r w:rsidRPr="00ED606D">
        <w:rPr>
          <w:rFonts w:ascii="微软雅黑" w:eastAsia="微软雅黑" w:hAnsi="微软雅黑" w:cs="微软雅黑"/>
          <w:spacing w:val="7"/>
          <w:lang w:eastAsia="zh-CN"/>
        </w:rPr>
        <w:t>13458.95</w:t>
      </w:r>
      <w:r w:rsidRPr="00ED606D">
        <w:rPr>
          <w:rFonts w:ascii="微软雅黑" w:eastAsia="微软雅黑" w:hAnsi="微软雅黑" w:cs="微软雅黑" w:hint="eastAsia"/>
          <w:spacing w:val="7"/>
          <w:lang w:eastAsia="zh-CN"/>
        </w:rPr>
        <w:t>点；新交所富时</w:t>
      </w:r>
      <w:r w:rsidRPr="00ED606D">
        <w:rPr>
          <w:rFonts w:ascii="微软雅黑" w:eastAsia="微软雅黑" w:hAnsi="微软雅黑" w:cs="微软雅黑"/>
          <w:spacing w:val="7"/>
          <w:lang w:eastAsia="zh-CN"/>
        </w:rPr>
        <w:t>A50</w:t>
      </w:r>
      <w:r w:rsidRPr="00ED606D">
        <w:rPr>
          <w:rFonts w:ascii="微软雅黑" w:eastAsia="微软雅黑" w:hAnsi="微软雅黑" w:cs="微软雅黑" w:hint="eastAsia"/>
          <w:spacing w:val="7"/>
          <w:lang w:eastAsia="zh-CN"/>
        </w:rPr>
        <w:t>期指主力合约上涨</w:t>
      </w:r>
      <w:r w:rsidRPr="00ED606D">
        <w:rPr>
          <w:rFonts w:ascii="微软雅黑" w:eastAsia="微软雅黑" w:hAnsi="微软雅黑" w:cs="微软雅黑"/>
          <w:spacing w:val="7"/>
          <w:lang w:eastAsia="zh-CN"/>
        </w:rPr>
        <w:t>0.37%</w:t>
      </w:r>
      <w:r w:rsidRPr="00ED606D">
        <w:rPr>
          <w:rFonts w:ascii="微软雅黑" w:eastAsia="微软雅黑" w:hAnsi="微软雅黑" w:cs="微软雅黑" w:hint="eastAsia"/>
          <w:spacing w:val="7"/>
          <w:lang w:eastAsia="zh-CN"/>
        </w:rPr>
        <w:t>至</w:t>
      </w:r>
      <w:r w:rsidRPr="00ED606D">
        <w:rPr>
          <w:rFonts w:ascii="微软雅黑" w:eastAsia="微软雅黑" w:hAnsi="微软雅黑" w:cs="微软雅黑"/>
          <w:spacing w:val="7"/>
          <w:lang w:eastAsia="zh-CN"/>
        </w:rPr>
        <w:t>13380</w:t>
      </w:r>
      <w:r w:rsidRPr="00ED606D">
        <w:rPr>
          <w:rFonts w:ascii="微软雅黑" w:eastAsia="微软雅黑" w:hAnsi="微软雅黑" w:cs="微软雅黑" w:hint="eastAsia"/>
          <w:spacing w:val="7"/>
          <w:lang w:eastAsia="zh-CN"/>
        </w:rPr>
        <w:t>点。国内方面，经济基本面，</w:t>
      </w:r>
      <w:r w:rsidRPr="00ED606D">
        <w:rPr>
          <w:rFonts w:ascii="微软雅黑" w:eastAsia="微软雅黑" w:hAnsi="微软雅黑" w:cs="微软雅黑"/>
          <w:spacing w:val="7"/>
          <w:lang w:eastAsia="zh-CN"/>
        </w:rPr>
        <w:t>5</w:t>
      </w:r>
      <w:r w:rsidRPr="00ED606D">
        <w:rPr>
          <w:rFonts w:ascii="微软雅黑" w:eastAsia="微软雅黑" w:hAnsi="微软雅黑" w:cs="微软雅黑" w:hint="eastAsia"/>
          <w:spacing w:val="7"/>
          <w:lang w:eastAsia="zh-CN"/>
        </w:rPr>
        <w:t>月我国制造业</w:t>
      </w:r>
      <w:r w:rsidRPr="00ED606D">
        <w:rPr>
          <w:rFonts w:ascii="微软雅黑" w:eastAsia="微软雅黑" w:hAnsi="微软雅黑" w:cs="微软雅黑"/>
          <w:spacing w:val="7"/>
          <w:lang w:eastAsia="zh-CN"/>
        </w:rPr>
        <w:t>PMI</w:t>
      </w:r>
      <w:r w:rsidRPr="00ED606D">
        <w:rPr>
          <w:rFonts w:ascii="微软雅黑" w:eastAsia="微软雅黑" w:hAnsi="微软雅黑" w:cs="微软雅黑" w:hint="eastAsia"/>
          <w:spacing w:val="7"/>
          <w:lang w:eastAsia="zh-CN"/>
        </w:rPr>
        <w:t>为</w:t>
      </w:r>
      <w:r w:rsidRPr="00ED606D">
        <w:rPr>
          <w:rFonts w:ascii="微软雅黑" w:eastAsia="微软雅黑" w:hAnsi="微软雅黑" w:cs="微软雅黑"/>
          <w:spacing w:val="7"/>
          <w:lang w:eastAsia="zh-CN"/>
        </w:rPr>
        <w:t>49.5%</w:t>
      </w:r>
      <w:r w:rsidRPr="00ED606D">
        <w:rPr>
          <w:rFonts w:ascii="微软雅黑" w:eastAsia="微软雅黑" w:hAnsi="微软雅黑" w:cs="微软雅黑" w:hint="eastAsia"/>
          <w:spacing w:val="7"/>
          <w:lang w:eastAsia="zh-CN"/>
        </w:rPr>
        <w:t>，较上月小幅回升。其中新出口订单指数和进口指数分别为</w:t>
      </w:r>
      <w:r w:rsidRPr="00ED606D">
        <w:rPr>
          <w:rFonts w:ascii="微软雅黑" w:eastAsia="微软雅黑" w:hAnsi="微软雅黑" w:cs="微软雅黑"/>
          <w:spacing w:val="7"/>
          <w:lang w:eastAsia="zh-CN"/>
        </w:rPr>
        <w:t>47.5%</w:t>
      </w:r>
      <w:r w:rsidRPr="00ED606D">
        <w:rPr>
          <w:rFonts w:ascii="微软雅黑" w:eastAsia="微软雅黑" w:hAnsi="微软雅黑" w:cs="微软雅黑" w:hint="eastAsia"/>
          <w:spacing w:val="7"/>
          <w:lang w:eastAsia="zh-CN"/>
        </w:rPr>
        <w:t>和</w:t>
      </w:r>
      <w:r w:rsidRPr="00ED606D">
        <w:rPr>
          <w:rFonts w:ascii="微软雅黑" w:eastAsia="微软雅黑" w:hAnsi="微软雅黑" w:cs="微软雅黑"/>
          <w:spacing w:val="7"/>
          <w:lang w:eastAsia="zh-CN"/>
        </w:rPr>
        <w:t>47.1%</w:t>
      </w:r>
      <w:r w:rsidRPr="00ED606D">
        <w:rPr>
          <w:rFonts w:ascii="微软雅黑" w:eastAsia="微软雅黑" w:hAnsi="微软雅黑" w:cs="微软雅黑" w:hint="eastAsia"/>
          <w:spacing w:val="7"/>
          <w:lang w:eastAsia="zh-CN"/>
        </w:rPr>
        <w:t>，较上月上升明显。在中美关税争端缓和后，进出口情况有所改善。政策端，中美元首进行通话同意双方团队继续落实好日内瓦共识，尽快举行新一轮会谈。两国元首通话释放贸易关系进一步缓和积极信号。此外，</w:t>
      </w:r>
      <w:r w:rsidRPr="00ED606D">
        <w:rPr>
          <w:rFonts w:ascii="微软雅黑" w:eastAsia="微软雅黑" w:hAnsi="微软雅黑" w:cs="微软雅黑"/>
          <w:spacing w:val="7"/>
          <w:lang w:eastAsia="zh-CN"/>
        </w:rPr>
        <w:t>6</w:t>
      </w:r>
      <w:r w:rsidRPr="00ED606D">
        <w:rPr>
          <w:rFonts w:ascii="微软雅黑" w:eastAsia="微软雅黑" w:hAnsi="微软雅黑" w:cs="微软雅黑" w:hint="eastAsia"/>
          <w:spacing w:val="7"/>
          <w:lang w:eastAsia="zh-CN"/>
        </w:rPr>
        <w:t>月</w:t>
      </w:r>
      <w:r w:rsidRPr="00ED606D">
        <w:rPr>
          <w:rFonts w:ascii="微软雅黑" w:eastAsia="微软雅黑" w:hAnsi="微软雅黑" w:cs="微软雅黑"/>
          <w:spacing w:val="7"/>
          <w:lang w:eastAsia="zh-CN"/>
        </w:rPr>
        <w:t>4</w:t>
      </w:r>
      <w:r w:rsidRPr="00ED606D">
        <w:rPr>
          <w:rFonts w:ascii="微软雅黑" w:eastAsia="微软雅黑" w:hAnsi="微软雅黑" w:cs="微软雅黑" w:hint="eastAsia"/>
          <w:spacing w:val="7"/>
          <w:lang w:eastAsia="zh-CN"/>
        </w:rPr>
        <w:t>日，财政部与住建部联合公示了</w:t>
      </w:r>
      <w:r w:rsidRPr="00ED606D">
        <w:rPr>
          <w:rFonts w:ascii="微软雅黑" w:eastAsia="微软雅黑" w:hAnsi="微软雅黑" w:cs="微软雅黑"/>
          <w:spacing w:val="7"/>
          <w:lang w:eastAsia="zh-CN"/>
        </w:rPr>
        <w:t>2025</w:t>
      </w:r>
      <w:r w:rsidRPr="00ED606D">
        <w:rPr>
          <w:rFonts w:ascii="微软雅黑" w:eastAsia="微软雅黑" w:hAnsi="微软雅黑" w:cs="微软雅黑" w:hint="eastAsia"/>
          <w:spacing w:val="7"/>
          <w:lang w:eastAsia="zh-CN"/>
        </w:rPr>
        <w:t>年度中央财政支持实施城市更新行动的评选结果，包括北京、天津等</w:t>
      </w:r>
      <w:r w:rsidRPr="00ED606D">
        <w:rPr>
          <w:rFonts w:ascii="微软雅黑" w:eastAsia="微软雅黑" w:hAnsi="微软雅黑" w:cs="微软雅黑"/>
          <w:spacing w:val="7"/>
          <w:lang w:eastAsia="zh-CN"/>
        </w:rPr>
        <w:t>20</w:t>
      </w:r>
      <w:r w:rsidRPr="00ED606D">
        <w:rPr>
          <w:rFonts w:ascii="微软雅黑" w:eastAsia="微软雅黑" w:hAnsi="微软雅黑" w:cs="微软雅黑" w:hint="eastAsia"/>
          <w:spacing w:val="7"/>
          <w:lang w:eastAsia="zh-CN"/>
        </w:rPr>
        <w:t>个城市入选，城市更新有助于提升现有存量房地产的价值，进而通过财富效应推动内需增长。整体来看，中美贸易关系呈现进一步缓和迹象虽在短期利多市场，然而，国内</w:t>
      </w:r>
      <w:r w:rsidRPr="00ED606D">
        <w:rPr>
          <w:rFonts w:ascii="微软雅黑" w:eastAsia="微软雅黑" w:hAnsi="微软雅黑" w:cs="微软雅黑"/>
          <w:spacing w:val="7"/>
          <w:lang w:eastAsia="zh-CN"/>
        </w:rPr>
        <w:t>5</w:t>
      </w:r>
      <w:r w:rsidRPr="00ED606D">
        <w:rPr>
          <w:rFonts w:ascii="微软雅黑" w:eastAsia="微软雅黑" w:hAnsi="微软雅黑" w:cs="微软雅黑" w:hint="eastAsia"/>
          <w:spacing w:val="7"/>
          <w:lang w:eastAsia="zh-CN"/>
        </w:rPr>
        <w:t>月份制造业</w:t>
      </w:r>
      <w:r w:rsidRPr="00ED606D">
        <w:rPr>
          <w:rFonts w:ascii="微软雅黑" w:eastAsia="微软雅黑" w:hAnsi="微软雅黑" w:cs="微软雅黑"/>
          <w:spacing w:val="7"/>
          <w:lang w:eastAsia="zh-CN"/>
        </w:rPr>
        <w:t>PMI</w:t>
      </w:r>
      <w:r w:rsidRPr="00ED606D">
        <w:rPr>
          <w:rFonts w:ascii="微软雅黑" w:eastAsia="微软雅黑" w:hAnsi="微软雅黑" w:cs="微软雅黑" w:hint="eastAsia"/>
          <w:spacing w:val="7"/>
          <w:lang w:eastAsia="zh-CN"/>
        </w:rPr>
        <w:t>虽有所回升但仍处于荣枯线下方，经济基本面偏弱，限制大盘上行空间，市场目前处于政策真空期，增量资金有限，难以支撑市值较大的大盘蓝筹股大幅走强。策略上，建议暂时观望</w:t>
      </w:r>
      <w:r w:rsidR="00D11A0F" w:rsidRPr="00D11A0F">
        <w:rPr>
          <w:rFonts w:ascii="微软雅黑" w:eastAsia="微软雅黑" w:hAnsi="微软雅黑" w:cs="微软雅黑" w:hint="eastAsia"/>
          <w:spacing w:val="7"/>
          <w:lang w:eastAsia="zh-CN"/>
        </w:rPr>
        <w:t>。</w:t>
      </w:r>
    </w:p>
    <w:p w14:paraId="11AC0A6A" w14:textId="266CDA7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7E85AADB" w:rsidR="009372C5" w:rsidRPr="00D44799" w:rsidRDefault="00ED606D" w:rsidP="00904B93">
      <w:pPr>
        <w:spacing w:before="103" w:line="256" w:lineRule="auto"/>
        <w:ind w:right="210" w:firstLine="420"/>
        <w:jc w:val="center"/>
        <w:rPr>
          <w:rFonts w:ascii="新宋体" w:eastAsia="新宋体" w:hAnsi="新宋体"/>
          <w:lang w:eastAsia="zh-CN"/>
        </w:rPr>
      </w:pPr>
      <w:r w:rsidRPr="007606A9">
        <w:rPr>
          <w:rFonts w:asciiTheme="minorEastAsia" w:hAnsiTheme="minorEastAsia" w:cs="Times New Roman"/>
          <w:noProof/>
        </w:rPr>
        <w:drawing>
          <wp:inline distT="0" distB="0" distL="0" distR="0" wp14:anchorId="68F87D48" wp14:editId="1FEB1863">
            <wp:extent cx="5274310" cy="1558246"/>
            <wp:effectExtent l="0" t="0" r="2540" b="4445"/>
            <wp:docPr id="18" name="图片 18" descr="C:\Users\Administrator\Documents\WeChat Files\wxid_vkxlzo0vqu7s22\FileStorage\Temp\1749171311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917131156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A7C41A8" w14:textId="2929D995" w:rsidR="00C03578" w:rsidRDefault="00ED606D" w:rsidP="00A02266">
      <w:pPr>
        <w:spacing w:before="103" w:line="256" w:lineRule="auto"/>
        <w:ind w:right="210" w:firstLine="448"/>
        <w:jc w:val="both"/>
        <w:rPr>
          <w:rFonts w:ascii="微软雅黑" w:eastAsia="微软雅黑" w:hAnsi="微软雅黑" w:cs="微软雅黑"/>
          <w:spacing w:val="12"/>
          <w:lang w:eastAsia="zh-CN"/>
        </w:rPr>
      </w:pPr>
      <w:r w:rsidRPr="00ED606D">
        <w:rPr>
          <w:rFonts w:ascii="微软雅黑" w:eastAsia="微软雅黑" w:hAnsi="微软雅黑" w:cs="微软雅黑" w:hint="eastAsia"/>
          <w:spacing w:val="12"/>
          <w:lang w:eastAsia="zh-CN"/>
        </w:rPr>
        <w:t>隔夜</w:t>
      </w:r>
      <w:r w:rsidRPr="00ED606D">
        <w:rPr>
          <w:rFonts w:ascii="微软雅黑" w:eastAsia="微软雅黑" w:hAnsi="微软雅黑" w:cs="微软雅黑"/>
          <w:spacing w:val="12"/>
          <w:lang w:eastAsia="zh-CN"/>
        </w:rPr>
        <w:t>COMEX</w:t>
      </w:r>
      <w:r w:rsidRPr="00ED606D">
        <w:rPr>
          <w:rFonts w:ascii="微软雅黑" w:eastAsia="微软雅黑" w:hAnsi="微软雅黑" w:cs="微软雅黑" w:hint="eastAsia"/>
          <w:spacing w:val="12"/>
          <w:lang w:eastAsia="zh-CN"/>
        </w:rPr>
        <w:t>铜先涨后跌，报收</w:t>
      </w:r>
      <w:r w:rsidRPr="00ED606D">
        <w:rPr>
          <w:rFonts w:ascii="微软雅黑" w:eastAsia="微软雅黑" w:hAnsi="微软雅黑" w:cs="微软雅黑"/>
          <w:spacing w:val="12"/>
          <w:lang w:eastAsia="zh-CN"/>
        </w:rPr>
        <w:t>4.9115</w:t>
      </w:r>
      <w:r w:rsidRPr="00ED606D">
        <w:rPr>
          <w:rFonts w:ascii="微软雅黑" w:eastAsia="微软雅黑" w:hAnsi="微软雅黑" w:cs="微软雅黑" w:hint="eastAsia"/>
          <w:spacing w:val="12"/>
          <w:lang w:eastAsia="zh-CN"/>
        </w:rPr>
        <w:t>美元</w:t>
      </w:r>
      <w:r w:rsidRPr="00ED606D">
        <w:rPr>
          <w:rFonts w:ascii="微软雅黑" w:eastAsia="微软雅黑" w:hAnsi="微软雅黑" w:cs="微软雅黑"/>
          <w:spacing w:val="12"/>
          <w:lang w:eastAsia="zh-CN"/>
        </w:rPr>
        <w:t>/</w:t>
      </w:r>
      <w:r w:rsidRPr="00ED606D">
        <w:rPr>
          <w:rFonts w:ascii="微软雅黑" w:eastAsia="微软雅黑" w:hAnsi="微软雅黑" w:cs="微软雅黑" w:hint="eastAsia"/>
          <w:spacing w:val="12"/>
          <w:lang w:eastAsia="zh-CN"/>
        </w:rPr>
        <w:t>磅，涨跌幅</w:t>
      </w:r>
      <w:r w:rsidRPr="00ED606D">
        <w:rPr>
          <w:rFonts w:ascii="微软雅黑" w:eastAsia="微软雅黑" w:hAnsi="微软雅黑" w:cs="微软雅黑"/>
          <w:spacing w:val="12"/>
          <w:lang w:eastAsia="zh-CN"/>
        </w:rPr>
        <w:t>+0.51%</w:t>
      </w:r>
      <w:r w:rsidRPr="00ED606D">
        <w:rPr>
          <w:rFonts w:ascii="微软雅黑" w:eastAsia="微软雅黑" w:hAnsi="微软雅黑" w:cs="微软雅黑" w:hint="eastAsia"/>
          <w:spacing w:val="12"/>
          <w:lang w:eastAsia="zh-CN"/>
        </w:rPr>
        <w:t>。国际方面，国家主席习近平应约同美国总统特朗普通电话。习近平表示，中国人一向言必行、行必果，既然达成了共识，双方都应遵守。特朗普表示十分尊重习近平主席，美中关系十分重要。美方乐见中国经济保持强劲增长，美方愿同中方共同努力落实协议。国内方面，据经济参考报，相关部门正加快推出稳就业稳经济若干举措，包括支持就业、促进消费、扩大有效投资等方面在内的大部分政策举措将在</w:t>
      </w:r>
      <w:r w:rsidRPr="00ED606D">
        <w:rPr>
          <w:rFonts w:ascii="微软雅黑" w:eastAsia="微软雅黑" w:hAnsi="微软雅黑" w:cs="微软雅黑"/>
          <w:spacing w:val="12"/>
          <w:lang w:eastAsia="zh-CN"/>
        </w:rPr>
        <w:t>6</w:t>
      </w:r>
      <w:r w:rsidRPr="00ED606D">
        <w:rPr>
          <w:rFonts w:ascii="微软雅黑" w:eastAsia="微软雅黑" w:hAnsi="微软雅黑" w:cs="微软雅黑" w:hint="eastAsia"/>
          <w:spacing w:val="12"/>
          <w:lang w:eastAsia="zh-CN"/>
        </w:rPr>
        <w:t>月底前落地。库存方面，截至</w:t>
      </w:r>
      <w:r w:rsidRPr="00ED606D">
        <w:rPr>
          <w:rFonts w:ascii="微软雅黑" w:eastAsia="微软雅黑" w:hAnsi="微软雅黑" w:cs="微软雅黑"/>
          <w:spacing w:val="12"/>
          <w:lang w:eastAsia="zh-CN"/>
        </w:rPr>
        <w:t>6</w:t>
      </w:r>
      <w:r w:rsidRPr="00ED606D">
        <w:rPr>
          <w:rFonts w:ascii="微软雅黑" w:eastAsia="微软雅黑" w:hAnsi="微软雅黑" w:cs="微软雅黑" w:hint="eastAsia"/>
          <w:spacing w:val="12"/>
          <w:lang w:eastAsia="zh-CN"/>
        </w:rPr>
        <w:t>月</w:t>
      </w:r>
      <w:r w:rsidRPr="00ED606D">
        <w:rPr>
          <w:rFonts w:ascii="微软雅黑" w:eastAsia="微软雅黑" w:hAnsi="微软雅黑" w:cs="微软雅黑"/>
          <w:spacing w:val="12"/>
          <w:lang w:eastAsia="zh-CN"/>
        </w:rPr>
        <w:t>5</w:t>
      </w:r>
      <w:r w:rsidRPr="00ED606D">
        <w:rPr>
          <w:rFonts w:ascii="微软雅黑" w:eastAsia="微软雅黑" w:hAnsi="微软雅黑" w:cs="微软雅黑" w:hint="eastAsia"/>
          <w:spacing w:val="12"/>
          <w:lang w:eastAsia="zh-CN"/>
        </w:rPr>
        <w:t>日，</w:t>
      </w:r>
      <w:r w:rsidRPr="00ED606D">
        <w:rPr>
          <w:rFonts w:ascii="微软雅黑" w:eastAsia="微软雅黑" w:hAnsi="微软雅黑" w:cs="微软雅黑"/>
          <w:spacing w:val="12"/>
          <w:lang w:eastAsia="zh-CN"/>
        </w:rPr>
        <w:t>COMEX</w:t>
      </w:r>
      <w:r w:rsidRPr="00ED606D">
        <w:rPr>
          <w:rFonts w:ascii="微软雅黑" w:eastAsia="微软雅黑" w:hAnsi="微软雅黑" w:cs="微软雅黑" w:hint="eastAsia"/>
          <w:spacing w:val="12"/>
          <w:lang w:eastAsia="zh-CN"/>
        </w:rPr>
        <w:t>铜库存为</w:t>
      </w:r>
      <w:r w:rsidRPr="00ED606D">
        <w:rPr>
          <w:rFonts w:ascii="微软雅黑" w:eastAsia="微软雅黑" w:hAnsi="微软雅黑" w:cs="微软雅黑"/>
          <w:spacing w:val="12"/>
          <w:lang w:eastAsia="zh-CN"/>
        </w:rPr>
        <w:t>186883</w:t>
      </w:r>
      <w:r w:rsidRPr="00ED606D">
        <w:rPr>
          <w:rFonts w:ascii="微软雅黑" w:eastAsia="微软雅黑" w:hAnsi="微软雅黑" w:cs="微软雅黑" w:hint="eastAsia"/>
          <w:spacing w:val="12"/>
          <w:lang w:eastAsia="zh-CN"/>
        </w:rPr>
        <w:t>短吨，环比</w:t>
      </w:r>
      <w:r w:rsidRPr="00ED606D">
        <w:rPr>
          <w:rFonts w:ascii="微软雅黑" w:eastAsia="微软雅黑" w:hAnsi="微软雅黑" w:cs="微软雅黑"/>
          <w:spacing w:val="12"/>
          <w:lang w:eastAsia="zh-CN"/>
        </w:rPr>
        <w:t>+1200</w:t>
      </w:r>
      <w:r w:rsidRPr="00ED606D">
        <w:rPr>
          <w:rFonts w:ascii="微软雅黑" w:eastAsia="微软雅黑" w:hAnsi="微软雅黑" w:cs="微软雅黑" w:hint="eastAsia"/>
          <w:spacing w:val="12"/>
          <w:lang w:eastAsia="zh-CN"/>
        </w:rPr>
        <w:t>短吨；</w:t>
      </w:r>
      <w:r w:rsidRPr="00ED606D">
        <w:rPr>
          <w:rFonts w:ascii="微软雅黑" w:eastAsia="微软雅黑" w:hAnsi="微软雅黑" w:cs="微软雅黑"/>
          <w:spacing w:val="12"/>
          <w:lang w:eastAsia="zh-CN"/>
        </w:rPr>
        <w:t>LME</w:t>
      </w:r>
      <w:r w:rsidRPr="00ED606D">
        <w:rPr>
          <w:rFonts w:ascii="微软雅黑" w:eastAsia="微软雅黑" w:hAnsi="微软雅黑" w:cs="微软雅黑" w:hint="eastAsia"/>
          <w:spacing w:val="12"/>
          <w:lang w:eastAsia="zh-CN"/>
        </w:rPr>
        <w:t>铜库存为</w:t>
      </w:r>
      <w:r w:rsidRPr="00ED606D">
        <w:rPr>
          <w:rFonts w:ascii="微软雅黑" w:eastAsia="微软雅黑" w:hAnsi="微软雅黑" w:cs="微软雅黑"/>
          <w:spacing w:val="12"/>
          <w:lang w:eastAsia="zh-CN"/>
        </w:rPr>
        <w:t>138000</w:t>
      </w:r>
      <w:r w:rsidRPr="00ED606D">
        <w:rPr>
          <w:rFonts w:ascii="微软雅黑" w:eastAsia="微软雅黑" w:hAnsi="微软雅黑" w:cs="微软雅黑" w:hint="eastAsia"/>
          <w:spacing w:val="12"/>
          <w:lang w:eastAsia="zh-CN"/>
        </w:rPr>
        <w:t>吨，环比</w:t>
      </w:r>
      <w:r w:rsidRPr="00ED606D">
        <w:rPr>
          <w:rFonts w:ascii="微软雅黑" w:eastAsia="微软雅黑" w:hAnsi="微软雅黑" w:cs="微软雅黑"/>
          <w:spacing w:val="12"/>
          <w:lang w:eastAsia="zh-CN"/>
        </w:rPr>
        <w:t>-3350</w:t>
      </w:r>
      <w:r w:rsidRPr="00ED606D">
        <w:rPr>
          <w:rFonts w:ascii="微软雅黑" w:eastAsia="微软雅黑" w:hAnsi="微软雅黑" w:cs="微软雅黑" w:hint="eastAsia"/>
          <w:spacing w:val="12"/>
          <w:lang w:eastAsia="zh-CN"/>
        </w:rPr>
        <w:t>吨；</w:t>
      </w:r>
      <w:r w:rsidRPr="00ED606D">
        <w:rPr>
          <w:rFonts w:ascii="微软雅黑" w:eastAsia="微软雅黑" w:hAnsi="微软雅黑" w:cs="微软雅黑"/>
          <w:spacing w:val="12"/>
          <w:lang w:eastAsia="zh-CN"/>
        </w:rPr>
        <w:t>SHFE</w:t>
      </w:r>
      <w:r w:rsidRPr="00ED606D">
        <w:rPr>
          <w:rFonts w:ascii="微软雅黑" w:eastAsia="微软雅黑" w:hAnsi="微软雅黑" w:cs="微软雅黑" w:hint="eastAsia"/>
          <w:spacing w:val="12"/>
          <w:lang w:eastAsia="zh-CN"/>
        </w:rPr>
        <w:t>每日仓单</w:t>
      </w:r>
      <w:r w:rsidRPr="00ED606D">
        <w:rPr>
          <w:rFonts w:ascii="微软雅黑" w:eastAsia="微软雅黑" w:hAnsi="微软雅黑" w:cs="微软雅黑"/>
          <w:spacing w:val="12"/>
          <w:lang w:eastAsia="zh-CN"/>
        </w:rPr>
        <w:t>31687</w:t>
      </w:r>
      <w:r w:rsidRPr="00ED606D">
        <w:rPr>
          <w:rFonts w:ascii="微软雅黑" w:eastAsia="微软雅黑" w:hAnsi="微软雅黑" w:cs="微软雅黑" w:hint="eastAsia"/>
          <w:spacing w:val="12"/>
          <w:lang w:eastAsia="zh-CN"/>
        </w:rPr>
        <w:t>吨，环比</w:t>
      </w:r>
      <w:r w:rsidRPr="00ED606D">
        <w:rPr>
          <w:rFonts w:ascii="微软雅黑" w:eastAsia="微软雅黑" w:hAnsi="微软雅黑" w:cs="微软雅黑"/>
          <w:spacing w:val="12"/>
          <w:lang w:eastAsia="zh-CN"/>
        </w:rPr>
        <w:t>-246</w:t>
      </w:r>
      <w:r w:rsidRPr="00ED606D">
        <w:rPr>
          <w:rFonts w:ascii="微软雅黑" w:eastAsia="微软雅黑" w:hAnsi="微软雅黑" w:cs="微软雅黑" w:hint="eastAsia"/>
          <w:spacing w:val="12"/>
          <w:lang w:eastAsia="zh-CN"/>
        </w:rPr>
        <w:t>吨。美元美债方面，中美元首通电话，美元指数</w:t>
      </w:r>
      <w:r w:rsidRPr="00ED606D">
        <w:rPr>
          <w:rFonts w:ascii="微软雅黑" w:eastAsia="微软雅黑" w:hAnsi="微软雅黑" w:cs="微软雅黑"/>
          <w:spacing w:val="12"/>
          <w:lang w:eastAsia="zh-CN"/>
        </w:rPr>
        <w:t>V</w:t>
      </w:r>
      <w:r w:rsidRPr="00ED606D">
        <w:rPr>
          <w:rFonts w:ascii="微软雅黑" w:eastAsia="微软雅黑" w:hAnsi="微软雅黑" w:cs="微软雅黑" w:hint="eastAsia"/>
          <w:spacing w:val="12"/>
          <w:lang w:eastAsia="zh-CN"/>
        </w:rPr>
        <w:t>型反转，但仍维持在</w:t>
      </w:r>
      <w:r w:rsidRPr="00ED606D">
        <w:rPr>
          <w:rFonts w:ascii="微软雅黑" w:eastAsia="微软雅黑" w:hAnsi="微软雅黑" w:cs="微软雅黑"/>
          <w:spacing w:val="12"/>
          <w:lang w:eastAsia="zh-CN"/>
        </w:rPr>
        <w:t>99</w:t>
      </w:r>
      <w:r w:rsidRPr="00ED606D">
        <w:rPr>
          <w:rFonts w:ascii="微软雅黑" w:eastAsia="微软雅黑" w:hAnsi="微软雅黑" w:cs="微软雅黑" w:hint="eastAsia"/>
          <w:spacing w:val="12"/>
          <w:lang w:eastAsia="zh-CN"/>
        </w:rPr>
        <w:t>关口下方，最终收跌</w:t>
      </w:r>
      <w:r w:rsidRPr="00ED606D">
        <w:rPr>
          <w:rFonts w:ascii="微软雅黑" w:eastAsia="微软雅黑" w:hAnsi="微软雅黑" w:cs="微软雅黑"/>
          <w:spacing w:val="12"/>
          <w:lang w:eastAsia="zh-CN"/>
        </w:rPr>
        <w:t>0.42%</w:t>
      </w:r>
      <w:r w:rsidRPr="00ED606D">
        <w:rPr>
          <w:rFonts w:ascii="微软雅黑" w:eastAsia="微软雅黑" w:hAnsi="微软雅黑" w:cs="微软雅黑" w:hint="eastAsia"/>
          <w:spacing w:val="12"/>
          <w:lang w:eastAsia="zh-CN"/>
        </w:rPr>
        <w:t>，报</w:t>
      </w:r>
      <w:r w:rsidRPr="00ED606D">
        <w:rPr>
          <w:rFonts w:ascii="微软雅黑" w:eastAsia="微软雅黑" w:hAnsi="微软雅黑" w:cs="微软雅黑"/>
          <w:spacing w:val="12"/>
          <w:lang w:eastAsia="zh-CN"/>
        </w:rPr>
        <w:t>98.813</w:t>
      </w:r>
      <w:r w:rsidRPr="00ED606D">
        <w:rPr>
          <w:rFonts w:ascii="微软雅黑" w:eastAsia="微软雅黑" w:hAnsi="微软雅黑" w:cs="微软雅黑" w:hint="eastAsia"/>
          <w:spacing w:val="12"/>
          <w:lang w:eastAsia="zh-CN"/>
        </w:rPr>
        <w:t>。美债收益率集体走高，基准的</w:t>
      </w:r>
      <w:r w:rsidRPr="00ED606D">
        <w:rPr>
          <w:rFonts w:ascii="微软雅黑" w:eastAsia="微软雅黑" w:hAnsi="微软雅黑" w:cs="微软雅黑"/>
          <w:spacing w:val="12"/>
          <w:lang w:eastAsia="zh-CN"/>
        </w:rPr>
        <w:t>10</w:t>
      </w:r>
      <w:r w:rsidRPr="00ED606D">
        <w:rPr>
          <w:rFonts w:ascii="微软雅黑" w:eastAsia="微软雅黑" w:hAnsi="微软雅黑" w:cs="微软雅黑" w:hint="eastAsia"/>
          <w:spacing w:val="12"/>
          <w:lang w:eastAsia="zh-CN"/>
        </w:rPr>
        <w:t>年期美债收益率收报</w:t>
      </w:r>
      <w:r w:rsidRPr="00ED606D">
        <w:rPr>
          <w:rFonts w:ascii="微软雅黑" w:eastAsia="微软雅黑" w:hAnsi="微软雅黑" w:cs="微软雅黑"/>
          <w:spacing w:val="12"/>
          <w:lang w:eastAsia="zh-CN"/>
        </w:rPr>
        <w:t>4.391%</w:t>
      </w:r>
      <w:r w:rsidRPr="00ED606D">
        <w:rPr>
          <w:rFonts w:ascii="微软雅黑" w:eastAsia="微软雅黑" w:hAnsi="微软雅黑" w:cs="微软雅黑" w:hint="eastAsia"/>
          <w:spacing w:val="12"/>
          <w:lang w:eastAsia="zh-CN"/>
        </w:rPr>
        <w:t>，</w:t>
      </w:r>
      <w:r w:rsidRPr="00ED606D">
        <w:rPr>
          <w:rFonts w:ascii="微软雅黑" w:eastAsia="微软雅黑" w:hAnsi="微软雅黑" w:cs="微软雅黑"/>
          <w:spacing w:val="12"/>
          <w:lang w:eastAsia="zh-CN"/>
        </w:rPr>
        <w:t>2</w:t>
      </w:r>
      <w:r w:rsidRPr="00ED606D">
        <w:rPr>
          <w:rFonts w:ascii="微软雅黑" w:eastAsia="微软雅黑" w:hAnsi="微软雅黑" w:cs="微软雅黑" w:hint="eastAsia"/>
          <w:spacing w:val="12"/>
          <w:lang w:eastAsia="zh-CN"/>
        </w:rPr>
        <w:t>年期美债收益率收报</w:t>
      </w:r>
      <w:r w:rsidRPr="00ED606D">
        <w:rPr>
          <w:rFonts w:ascii="微软雅黑" w:eastAsia="微软雅黑" w:hAnsi="微软雅黑" w:cs="微软雅黑"/>
          <w:spacing w:val="12"/>
          <w:lang w:eastAsia="zh-CN"/>
        </w:rPr>
        <w:t>3.928%</w:t>
      </w:r>
      <w:r w:rsidRPr="00ED606D">
        <w:rPr>
          <w:rFonts w:ascii="微软雅黑" w:eastAsia="微软雅黑" w:hAnsi="微软雅黑" w:cs="微软雅黑" w:hint="eastAsia"/>
          <w:spacing w:val="12"/>
          <w:lang w:eastAsia="zh-CN"/>
        </w:rPr>
        <w:t>。操作建议，纽铜主力合约轻仓逢低短多交易，仅供参考</w:t>
      </w:r>
      <w:r w:rsidR="00C03578" w:rsidRPr="00C03578">
        <w:rPr>
          <w:rFonts w:ascii="微软雅黑" w:eastAsia="微软雅黑" w:hAnsi="微软雅黑" w:cs="微软雅黑" w:hint="eastAsia"/>
          <w:spacing w:val="12"/>
          <w:lang w:eastAsia="zh-CN"/>
        </w:rPr>
        <w:t>。</w:t>
      </w:r>
    </w:p>
    <w:p w14:paraId="6F8ACEFD" w14:textId="665FF66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5B010751" w14:textId="77777777" w:rsidR="00ED606D" w:rsidRDefault="00ED606D" w:rsidP="00CF6454">
      <w:pPr>
        <w:spacing w:before="103" w:line="256" w:lineRule="auto"/>
        <w:ind w:right="210" w:firstLine="420"/>
        <w:jc w:val="center"/>
        <w:rPr>
          <w:noProof/>
        </w:rPr>
      </w:pPr>
    </w:p>
    <w:p w14:paraId="04EFC81B" w14:textId="77777777" w:rsidR="00ED606D" w:rsidRDefault="00ED606D" w:rsidP="00CF6454">
      <w:pPr>
        <w:spacing w:before="103" w:line="256" w:lineRule="auto"/>
        <w:ind w:right="210" w:firstLine="420"/>
        <w:jc w:val="center"/>
        <w:rPr>
          <w:noProof/>
        </w:rPr>
      </w:pPr>
    </w:p>
    <w:p w14:paraId="44011355" w14:textId="0149BD4C" w:rsidR="00A02266" w:rsidRDefault="00ED606D" w:rsidP="00CF6454">
      <w:pPr>
        <w:spacing w:before="103" w:line="256" w:lineRule="auto"/>
        <w:ind w:right="210" w:firstLine="420"/>
        <w:jc w:val="center"/>
      </w:pPr>
      <w:r>
        <w:rPr>
          <w:noProof/>
        </w:rPr>
        <w:lastRenderedPageBreak/>
        <w:drawing>
          <wp:inline distT="0" distB="0" distL="0" distR="0" wp14:anchorId="1F6E26A3" wp14:editId="5698B839">
            <wp:extent cx="4714399" cy="12509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3" r="17725" b="54634"/>
                    <a:stretch/>
                  </pic:blipFill>
                  <pic:spPr bwMode="auto">
                    <a:xfrm>
                      <a:off x="0" y="0"/>
                      <a:ext cx="4720996" cy="1252701"/>
                    </a:xfrm>
                    <a:prstGeom prst="rect">
                      <a:avLst/>
                    </a:prstGeom>
                    <a:ln>
                      <a:noFill/>
                    </a:ln>
                    <a:extLst>
                      <a:ext uri="{53640926-AAD7-44D8-BBD7-CCE9431645EC}">
                        <a14:shadowObscured xmlns:a14="http://schemas.microsoft.com/office/drawing/2010/main"/>
                      </a:ext>
                    </a:extLst>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50191AD" w14:textId="2E35CCF8" w:rsidR="00C03578" w:rsidRDefault="00BD2646" w:rsidP="00B00DB4">
      <w:pPr>
        <w:spacing w:before="103" w:line="256" w:lineRule="auto"/>
        <w:ind w:right="210" w:firstLine="468"/>
        <w:jc w:val="both"/>
        <w:rPr>
          <w:rFonts w:ascii="微软雅黑" w:eastAsia="微软雅黑" w:hAnsi="微软雅黑" w:cs="微软雅黑"/>
          <w:spacing w:val="12"/>
          <w:lang w:eastAsia="zh-CN"/>
        </w:rPr>
      </w:pPr>
      <w:r w:rsidRPr="00BD2646">
        <w:rPr>
          <w:rFonts w:ascii="微软雅黑" w:eastAsia="微软雅黑" w:hAnsi="微软雅黑" w:cs="微软雅黑" w:hint="eastAsia"/>
          <w:spacing w:val="12"/>
          <w:lang w:eastAsia="zh-CN"/>
        </w:rPr>
        <w:t>隔夜，国际贵金属期货收盘涨跌不一，</w:t>
      </w:r>
      <w:r w:rsidRPr="00BD2646">
        <w:rPr>
          <w:rFonts w:ascii="微软雅黑" w:eastAsia="微软雅黑" w:hAnsi="微软雅黑" w:cs="微软雅黑"/>
          <w:spacing w:val="12"/>
          <w:lang w:eastAsia="zh-CN"/>
        </w:rPr>
        <w:t>COMEX</w:t>
      </w:r>
      <w:r w:rsidRPr="00BD2646">
        <w:rPr>
          <w:rFonts w:ascii="微软雅黑" w:eastAsia="微软雅黑" w:hAnsi="微软雅黑" w:cs="微软雅黑" w:hint="eastAsia"/>
          <w:spacing w:val="12"/>
          <w:lang w:eastAsia="zh-CN"/>
        </w:rPr>
        <w:t>黄金期货跌</w:t>
      </w:r>
      <w:r w:rsidRPr="00BD2646">
        <w:rPr>
          <w:rFonts w:ascii="微软雅黑" w:eastAsia="微软雅黑" w:hAnsi="微软雅黑" w:cs="微软雅黑"/>
          <w:spacing w:val="12"/>
          <w:lang w:eastAsia="zh-CN"/>
        </w:rPr>
        <w:t>0.68%</w:t>
      </w:r>
      <w:r w:rsidRPr="00BD2646">
        <w:rPr>
          <w:rFonts w:ascii="微软雅黑" w:eastAsia="微软雅黑" w:hAnsi="微软雅黑" w:cs="微软雅黑" w:hint="eastAsia"/>
          <w:spacing w:val="12"/>
          <w:lang w:eastAsia="zh-CN"/>
        </w:rPr>
        <w:t>报</w:t>
      </w:r>
      <w:r w:rsidRPr="00BD2646">
        <w:rPr>
          <w:rFonts w:ascii="微软雅黑" w:eastAsia="微软雅黑" w:hAnsi="微软雅黑" w:cs="微软雅黑"/>
          <w:spacing w:val="12"/>
          <w:lang w:eastAsia="zh-CN"/>
        </w:rPr>
        <w:t>3376.1</w:t>
      </w:r>
      <w:r w:rsidRPr="00BD2646">
        <w:rPr>
          <w:rFonts w:ascii="微软雅黑" w:eastAsia="微软雅黑" w:hAnsi="微软雅黑" w:cs="微软雅黑" w:hint="eastAsia"/>
          <w:spacing w:val="12"/>
          <w:lang w:eastAsia="zh-CN"/>
        </w:rPr>
        <w:t>美元</w:t>
      </w:r>
      <w:r w:rsidRPr="00BD2646">
        <w:rPr>
          <w:rFonts w:ascii="微软雅黑" w:eastAsia="微软雅黑" w:hAnsi="微软雅黑" w:cs="微软雅黑"/>
          <w:spacing w:val="12"/>
          <w:lang w:eastAsia="zh-CN"/>
        </w:rPr>
        <w:t>/</w:t>
      </w:r>
      <w:r w:rsidRPr="00BD2646">
        <w:rPr>
          <w:rFonts w:ascii="微软雅黑" w:eastAsia="微软雅黑" w:hAnsi="微软雅黑" w:cs="微软雅黑" w:hint="eastAsia"/>
          <w:spacing w:val="12"/>
          <w:lang w:eastAsia="zh-CN"/>
        </w:rPr>
        <w:t>盎司，</w:t>
      </w:r>
      <w:r w:rsidRPr="00BD2646">
        <w:rPr>
          <w:rFonts w:ascii="微软雅黑" w:eastAsia="微软雅黑" w:hAnsi="微软雅黑" w:cs="微软雅黑"/>
          <w:spacing w:val="12"/>
          <w:lang w:eastAsia="zh-CN"/>
        </w:rPr>
        <w:t>COMEX</w:t>
      </w:r>
      <w:r w:rsidRPr="00BD2646">
        <w:rPr>
          <w:rFonts w:ascii="微软雅黑" w:eastAsia="微软雅黑" w:hAnsi="微软雅黑" w:cs="微软雅黑" w:hint="eastAsia"/>
          <w:spacing w:val="12"/>
          <w:lang w:eastAsia="zh-CN"/>
        </w:rPr>
        <w:t>白银期货涨</w:t>
      </w:r>
      <w:r w:rsidRPr="00BD2646">
        <w:rPr>
          <w:rFonts w:ascii="微软雅黑" w:eastAsia="微软雅黑" w:hAnsi="微软雅黑" w:cs="微软雅黑"/>
          <w:spacing w:val="12"/>
          <w:lang w:eastAsia="zh-CN"/>
        </w:rPr>
        <w:t>3.31%</w:t>
      </w:r>
      <w:r w:rsidRPr="00BD2646">
        <w:rPr>
          <w:rFonts w:ascii="微软雅黑" w:eastAsia="微软雅黑" w:hAnsi="微软雅黑" w:cs="微软雅黑" w:hint="eastAsia"/>
          <w:spacing w:val="12"/>
          <w:lang w:eastAsia="zh-CN"/>
        </w:rPr>
        <w:t>报</w:t>
      </w:r>
      <w:r w:rsidRPr="00BD2646">
        <w:rPr>
          <w:rFonts w:ascii="微软雅黑" w:eastAsia="微软雅黑" w:hAnsi="微软雅黑" w:cs="微软雅黑"/>
          <w:spacing w:val="12"/>
          <w:lang w:eastAsia="zh-CN"/>
        </w:rPr>
        <w:t>35.795</w:t>
      </w:r>
      <w:r w:rsidRPr="00BD2646">
        <w:rPr>
          <w:rFonts w:ascii="微软雅黑" w:eastAsia="微软雅黑" w:hAnsi="微软雅黑" w:cs="微软雅黑" w:hint="eastAsia"/>
          <w:spacing w:val="12"/>
          <w:lang w:eastAsia="zh-CN"/>
        </w:rPr>
        <w:t>美元</w:t>
      </w:r>
      <w:r w:rsidRPr="00BD2646">
        <w:rPr>
          <w:rFonts w:ascii="微软雅黑" w:eastAsia="微软雅黑" w:hAnsi="微软雅黑" w:cs="微软雅黑"/>
          <w:spacing w:val="12"/>
          <w:lang w:eastAsia="zh-CN"/>
        </w:rPr>
        <w:t>/</w:t>
      </w:r>
      <w:r w:rsidRPr="00BD2646">
        <w:rPr>
          <w:rFonts w:ascii="微软雅黑" w:eastAsia="微软雅黑" w:hAnsi="微软雅黑" w:cs="微软雅黑" w:hint="eastAsia"/>
          <w:spacing w:val="12"/>
          <w:lang w:eastAsia="zh-CN"/>
        </w:rPr>
        <w:t>盎司，市场情绪转向高度乐观，盘中银价一度创下自</w:t>
      </w:r>
      <w:r w:rsidRPr="00BD2646">
        <w:rPr>
          <w:rFonts w:ascii="微软雅黑" w:eastAsia="微软雅黑" w:hAnsi="微软雅黑" w:cs="微软雅黑"/>
          <w:spacing w:val="12"/>
          <w:lang w:eastAsia="zh-CN"/>
        </w:rPr>
        <w:t>2012</w:t>
      </w:r>
      <w:r w:rsidRPr="00BD2646">
        <w:rPr>
          <w:rFonts w:ascii="微软雅黑" w:eastAsia="微软雅黑" w:hAnsi="微软雅黑" w:cs="微软雅黑" w:hint="eastAsia"/>
          <w:spacing w:val="12"/>
          <w:lang w:eastAsia="zh-CN"/>
        </w:rPr>
        <w:t>年</w:t>
      </w:r>
      <w:r w:rsidRPr="00BD2646">
        <w:rPr>
          <w:rFonts w:ascii="微软雅黑" w:eastAsia="微软雅黑" w:hAnsi="微软雅黑" w:cs="微软雅黑"/>
          <w:spacing w:val="12"/>
          <w:lang w:eastAsia="zh-CN"/>
        </w:rPr>
        <w:t>2</w:t>
      </w:r>
      <w:r w:rsidRPr="00BD2646">
        <w:rPr>
          <w:rFonts w:ascii="微软雅黑" w:eastAsia="微软雅黑" w:hAnsi="微软雅黑" w:cs="微软雅黑" w:hint="eastAsia"/>
          <w:spacing w:val="12"/>
          <w:lang w:eastAsia="zh-CN"/>
        </w:rPr>
        <w:t>月以来新高，但后续受金价回调影响有所回落。美国劳动力市场疲态渐显，最新公布的初请失业金人数升至</w:t>
      </w:r>
      <w:r w:rsidRPr="00BD2646">
        <w:rPr>
          <w:rFonts w:ascii="微软雅黑" w:eastAsia="微软雅黑" w:hAnsi="微软雅黑" w:cs="微软雅黑"/>
          <w:spacing w:val="12"/>
          <w:lang w:eastAsia="zh-CN"/>
        </w:rPr>
        <w:t>24.7</w:t>
      </w:r>
      <w:r w:rsidRPr="00BD2646">
        <w:rPr>
          <w:rFonts w:ascii="微软雅黑" w:eastAsia="微软雅黑" w:hAnsi="微软雅黑" w:cs="微软雅黑" w:hint="eastAsia"/>
          <w:spacing w:val="12"/>
          <w:lang w:eastAsia="zh-CN"/>
        </w:rPr>
        <w:t>万，超出市场预期，为</w:t>
      </w:r>
      <w:r w:rsidRPr="00BD2646">
        <w:rPr>
          <w:rFonts w:ascii="微软雅黑" w:eastAsia="微软雅黑" w:hAnsi="微软雅黑" w:cs="微软雅黑"/>
          <w:spacing w:val="12"/>
          <w:lang w:eastAsia="zh-CN"/>
        </w:rPr>
        <w:t>2024</w:t>
      </w:r>
      <w:r w:rsidRPr="00BD2646">
        <w:rPr>
          <w:rFonts w:ascii="微软雅黑" w:eastAsia="微软雅黑" w:hAnsi="微软雅黑" w:cs="微软雅黑" w:hint="eastAsia"/>
          <w:spacing w:val="12"/>
          <w:lang w:eastAsia="zh-CN"/>
        </w:rPr>
        <w:t>年</w:t>
      </w:r>
      <w:r w:rsidRPr="00BD2646">
        <w:rPr>
          <w:rFonts w:ascii="微软雅黑" w:eastAsia="微软雅黑" w:hAnsi="微软雅黑" w:cs="微软雅黑"/>
          <w:spacing w:val="12"/>
          <w:lang w:eastAsia="zh-CN"/>
        </w:rPr>
        <w:t>10</w:t>
      </w:r>
      <w:r w:rsidRPr="00BD2646">
        <w:rPr>
          <w:rFonts w:ascii="微软雅黑" w:eastAsia="微软雅黑" w:hAnsi="微软雅黑" w:cs="微软雅黑" w:hint="eastAsia"/>
          <w:spacing w:val="12"/>
          <w:lang w:eastAsia="zh-CN"/>
        </w:rPr>
        <w:t>月以来最高水平，叠加</w:t>
      </w:r>
      <w:r w:rsidRPr="00BD2646">
        <w:rPr>
          <w:rFonts w:ascii="微软雅黑" w:eastAsia="微软雅黑" w:hAnsi="微软雅黑" w:cs="微软雅黑"/>
          <w:spacing w:val="12"/>
          <w:lang w:eastAsia="zh-CN"/>
        </w:rPr>
        <w:t>5</w:t>
      </w:r>
      <w:r w:rsidRPr="00BD2646">
        <w:rPr>
          <w:rFonts w:ascii="微软雅黑" w:eastAsia="微软雅黑" w:hAnsi="微软雅黑" w:cs="微软雅黑" w:hint="eastAsia"/>
          <w:spacing w:val="12"/>
          <w:lang w:eastAsia="zh-CN"/>
        </w:rPr>
        <w:t>月</w:t>
      </w:r>
      <w:r w:rsidRPr="00BD2646">
        <w:rPr>
          <w:rFonts w:ascii="微软雅黑" w:eastAsia="微软雅黑" w:hAnsi="微软雅黑" w:cs="微软雅黑"/>
          <w:spacing w:val="12"/>
          <w:lang w:eastAsia="zh-CN"/>
        </w:rPr>
        <w:t>ADP</w:t>
      </w:r>
      <w:r w:rsidRPr="00BD2646">
        <w:rPr>
          <w:rFonts w:ascii="微软雅黑" w:eastAsia="微软雅黑" w:hAnsi="微软雅黑" w:cs="微软雅黑" w:hint="eastAsia"/>
          <w:spacing w:val="12"/>
          <w:lang w:eastAsia="zh-CN"/>
        </w:rPr>
        <w:t>就业录得近</w:t>
      </w:r>
      <w:r w:rsidRPr="00BD2646">
        <w:rPr>
          <w:rFonts w:ascii="微软雅黑" w:eastAsia="微软雅黑" w:hAnsi="微软雅黑" w:cs="微软雅黑"/>
          <w:spacing w:val="12"/>
          <w:lang w:eastAsia="zh-CN"/>
        </w:rPr>
        <w:t>2</w:t>
      </w:r>
      <w:r w:rsidRPr="00BD2646">
        <w:rPr>
          <w:rFonts w:ascii="微软雅黑" w:eastAsia="微软雅黑" w:hAnsi="微软雅黑" w:cs="微软雅黑" w:hint="eastAsia"/>
          <w:spacing w:val="12"/>
          <w:lang w:eastAsia="zh-CN"/>
        </w:rPr>
        <w:t>年以来最弱增长，进一步印证劳动力市场降温趋势。与此同时，</w:t>
      </w:r>
      <w:r w:rsidRPr="00BD2646">
        <w:rPr>
          <w:rFonts w:ascii="微软雅黑" w:eastAsia="微软雅黑" w:hAnsi="微软雅黑" w:cs="微软雅黑"/>
          <w:spacing w:val="12"/>
          <w:lang w:eastAsia="zh-CN"/>
        </w:rPr>
        <w:t>ISM</w:t>
      </w:r>
      <w:r w:rsidRPr="00BD2646">
        <w:rPr>
          <w:rFonts w:ascii="微软雅黑" w:eastAsia="微软雅黑" w:hAnsi="微软雅黑" w:cs="微软雅黑" w:hint="eastAsia"/>
          <w:spacing w:val="12"/>
          <w:lang w:eastAsia="zh-CN"/>
        </w:rPr>
        <w:t>服务业</w:t>
      </w:r>
      <w:r w:rsidRPr="00BD2646">
        <w:rPr>
          <w:rFonts w:ascii="微软雅黑" w:eastAsia="微软雅黑" w:hAnsi="微软雅黑" w:cs="微软雅黑"/>
          <w:spacing w:val="12"/>
          <w:lang w:eastAsia="zh-CN"/>
        </w:rPr>
        <w:t>PMI</w:t>
      </w:r>
      <w:r w:rsidRPr="00BD2646">
        <w:rPr>
          <w:rFonts w:ascii="微软雅黑" w:eastAsia="微软雅黑" w:hAnsi="微软雅黑" w:cs="微软雅黑" w:hint="eastAsia"/>
          <w:spacing w:val="12"/>
          <w:lang w:eastAsia="zh-CN"/>
        </w:rPr>
        <w:t>显示该行业近一年来首次陷入收缩，表示美国制造业与服务业活动同步面临收缩。</w:t>
      </w:r>
      <w:r w:rsidRPr="00BD2646">
        <w:rPr>
          <w:rFonts w:ascii="微软雅黑" w:eastAsia="微软雅黑" w:hAnsi="微软雅黑" w:cs="微软雅黑"/>
          <w:spacing w:val="12"/>
          <w:lang w:eastAsia="zh-CN"/>
        </w:rPr>
        <w:t>4</w:t>
      </w:r>
      <w:r w:rsidRPr="00BD2646">
        <w:rPr>
          <w:rFonts w:ascii="微软雅黑" w:eastAsia="微软雅黑" w:hAnsi="微软雅黑" w:cs="微软雅黑" w:hint="eastAsia"/>
          <w:spacing w:val="12"/>
          <w:lang w:eastAsia="zh-CN"/>
        </w:rPr>
        <w:t>月美国贸易逆差收窄至</w:t>
      </w:r>
      <w:r w:rsidRPr="00BD2646">
        <w:rPr>
          <w:rFonts w:ascii="微软雅黑" w:eastAsia="微软雅黑" w:hAnsi="微软雅黑" w:cs="微软雅黑"/>
          <w:spacing w:val="12"/>
          <w:lang w:eastAsia="zh-CN"/>
        </w:rPr>
        <w:t>616</w:t>
      </w:r>
      <w:r w:rsidRPr="00BD2646">
        <w:rPr>
          <w:rFonts w:ascii="微软雅黑" w:eastAsia="微软雅黑" w:hAnsi="微软雅黑" w:cs="微软雅黑" w:hint="eastAsia"/>
          <w:spacing w:val="12"/>
          <w:lang w:eastAsia="zh-CN"/>
        </w:rPr>
        <w:t>亿美元，主要源于进口受关税影响骤降</w:t>
      </w:r>
      <w:r w:rsidRPr="00BD2646">
        <w:rPr>
          <w:rFonts w:ascii="微软雅黑" w:eastAsia="微软雅黑" w:hAnsi="微软雅黑" w:cs="微软雅黑"/>
          <w:spacing w:val="12"/>
          <w:lang w:eastAsia="zh-CN"/>
        </w:rPr>
        <w:t>16.3%</w:t>
      </w:r>
      <w:r w:rsidRPr="00BD2646">
        <w:rPr>
          <w:rFonts w:ascii="微软雅黑" w:eastAsia="微软雅黑" w:hAnsi="微软雅黑" w:cs="微软雅黑" w:hint="eastAsia"/>
          <w:spacing w:val="12"/>
          <w:lang w:eastAsia="zh-CN"/>
        </w:rPr>
        <w:t>，其中金属制品、汽车等商品进口锐减，显示新关税政策已开始抑制供应链活动。地缘政治与贸易风险同步升温，</w:t>
      </w:r>
      <w:r w:rsidRPr="00BD2646">
        <w:rPr>
          <w:rFonts w:ascii="微软雅黑" w:eastAsia="微软雅黑" w:hAnsi="微软雅黑" w:cs="微软雅黑"/>
          <w:spacing w:val="12"/>
          <w:lang w:eastAsia="zh-CN"/>
        </w:rPr>
        <w:t>4</w:t>
      </w:r>
      <w:r w:rsidRPr="00BD2646">
        <w:rPr>
          <w:rFonts w:ascii="微软雅黑" w:eastAsia="微软雅黑" w:hAnsi="微软雅黑" w:cs="微软雅黑" w:hint="eastAsia"/>
          <w:spacing w:val="12"/>
          <w:lang w:eastAsia="zh-CN"/>
        </w:rPr>
        <w:t>月自中国进口规模明显收缩，特朗普政府仍强调对华谈判</w:t>
      </w:r>
      <w:r w:rsidRPr="00BD2646">
        <w:rPr>
          <w:rFonts w:ascii="微软雅黑" w:eastAsia="微软雅黑" w:hAnsi="微软雅黑" w:cs="微软雅黑"/>
          <w:spacing w:val="12"/>
          <w:lang w:eastAsia="zh-CN"/>
        </w:rPr>
        <w:t>"</w:t>
      </w:r>
      <w:r w:rsidRPr="00BD2646">
        <w:rPr>
          <w:rFonts w:ascii="微软雅黑" w:eastAsia="微软雅黑" w:hAnsi="微软雅黑" w:cs="微软雅黑" w:hint="eastAsia"/>
          <w:spacing w:val="12"/>
          <w:lang w:eastAsia="zh-CN"/>
        </w:rPr>
        <w:t>进展艰难</w:t>
      </w:r>
      <w:r w:rsidRPr="00BD2646">
        <w:rPr>
          <w:rFonts w:ascii="微软雅黑" w:eastAsia="微软雅黑" w:hAnsi="微软雅黑" w:cs="微软雅黑"/>
          <w:spacing w:val="12"/>
          <w:lang w:eastAsia="zh-CN"/>
        </w:rPr>
        <w:t>"</w:t>
      </w:r>
      <w:r w:rsidRPr="00BD2646">
        <w:rPr>
          <w:rFonts w:ascii="微软雅黑" w:eastAsia="微软雅黑" w:hAnsi="微软雅黑" w:cs="微软雅黑" w:hint="eastAsia"/>
          <w:spacing w:val="12"/>
          <w:lang w:eastAsia="zh-CN"/>
        </w:rPr>
        <w:t>，预示贸易摩擦可能长期化。</w:t>
      </w:r>
      <w:r w:rsidRPr="00BD2646">
        <w:rPr>
          <w:rFonts w:ascii="微软雅黑" w:eastAsia="微软雅黑" w:hAnsi="微软雅黑" w:cs="微软雅黑"/>
          <w:spacing w:val="12"/>
          <w:lang w:eastAsia="zh-CN"/>
        </w:rPr>
        <w:t>5</w:t>
      </w:r>
      <w:r w:rsidRPr="00BD2646">
        <w:rPr>
          <w:rFonts w:ascii="微软雅黑" w:eastAsia="微软雅黑" w:hAnsi="微软雅黑" w:cs="微软雅黑" w:hint="eastAsia"/>
          <w:spacing w:val="12"/>
          <w:lang w:eastAsia="zh-CN"/>
        </w:rPr>
        <w:t>月美国企业宣布裁员</w:t>
      </w:r>
      <w:r w:rsidRPr="00BD2646">
        <w:rPr>
          <w:rFonts w:ascii="微软雅黑" w:eastAsia="微软雅黑" w:hAnsi="微软雅黑" w:cs="微软雅黑"/>
          <w:spacing w:val="12"/>
          <w:lang w:eastAsia="zh-CN"/>
        </w:rPr>
        <w:t>9.38</w:t>
      </w:r>
      <w:r w:rsidRPr="00BD2646">
        <w:rPr>
          <w:rFonts w:ascii="微软雅黑" w:eastAsia="微软雅黑" w:hAnsi="微软雅黑" w:cs="微软雅黑" w:hint="eastAsia"/>
          <w:spacing w:val="12"/>
          <w:lang w:eastAsia="zh-CN"/>
        </w:rPr>
        <w:t>万人，其中服务业裁员规模创</w:t>
      </w:r>
      <w:r w:rsidRPr="00BD2646">
        <w:rPr>
          <w:rFonts w:ascii="微软雅黑" w:eastAsia="微软雅黑" w:hAnsi="微软雅黑" w:cs="微软雅黑"/>
          <w:spacing w:val="12"/>
          <w:lang w:eastAsia="zh-CN"/>
        </w:rPr>
        <w:t>2020</w:t>
      </w:r>
      <w:r w:rsidRPr="00BD2646">
        <w:rPr>
          <w:rFonts w:ascii="微软雅黑" w:eastAsia="微软雅黑" w:hAnsi="微软雅黑" w:cs="微软雅黑" w:hint="eastAsia"/>
          <w:spacing w:val="12"/>
          <w:lang w:eastAsia="zh-CN"/>
        </w:rPr>
        <w:t>年</w:t>
      </w:r>
      <w:r w:rsidRPr="00BD2646">
        <w:rPr>
          <w:rFonts w:ascii="微软雅黑" w:eastAsia="微软雅黑" w:hAnsi="微软雅黑" w:cs="微软雅黑"/>
          <w:spacing w:val="12"/>
          <w:lang w:eastAsia="zh-CN"/>
        </w:rPr>
        <w:t>5</w:t>
      </w:r>
      <w:r w:rsidRPr="00BD2646">
        <w:rPr>
          <w:rFonts w:ascii="微软雅黑" w:eastAsia="微软雅黑" w:hAnsi="微软雅黑" w:cs="微软雅黑" w:hint="eastAsia"/>
          <w:spacing w:val="12"/>
          <w:lang w:eastAsia="zh-CN"/>
        </w:rPr>
        <w:t>月以来新高，反映财政紧缩政策正通过就业市场传导至实体经济。白银受不断提振的美联储降息预期提振维持强劲走势，若后续非农数据再度放缓提振降息预期，白银或于工业属性的提振下持续走强，历史数据表明白银在降息周期表现较为突出，金银比有望阶段性回落，仍处于历史高位的金银比或凸显白银的投资性价比。中长期来看，美国债务问题持续或使全球去美元趋势持久化，美元信用受损对金价形成结构性利好，贵金属市场中长期看多逻辑维持不变，黄金短期内或面临回调压力，银价或维持较强韧性</w:t>
      </w:r>
      <w:r w:rsidR="00C03578" w:rsidRPr="00C03578">
        <w:rPr>
          <w:rFonts w:ascii="微软雅黑" w:eastAsia="微软雅黑" w:hAnsi="微软雅黑" w:cs="微软雅黑" w:hint="eastAsia"/>
          <w:spacing w:val="12"/>
          <w:lang w:eastAsia="zh-CN"/>
        </w:rPr>
        <w:t>。</w:t>
      </w:r>
    </w:p>
    <w:p w14:paraId="6AF3D94C" w14:textId="16ABB9B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A13EFE0" w:rsidR="007A477E" w:rsidRDefault="00BD2646"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EB5DCF">
        <w:rPr>
          <w:rFonts w:ascii="黑体" w:eastAsia="黑体" w:hAnsi="黑体"/>
          <w:noProof/>
          <w:sz w:val="20"/>
          <w:szCs w:val="20"/>
        </w:rPr>
        <w:drawing>
          <wp:inline distT="0" distB="0" distL="0" distR="0" wp14:anchorId="09E627AA" wp14:editId="5D8C5C94">
            <wp:extent cx="4886325" cy="2562225"/>
            <wp:effectExtent l="0" t="0" r="9525" b="9525"/>
            <wp:docPr id="168108726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8726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25622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6706E16" w14:textId="412AFEE3" w:rsidR="007A477E" w:rsidRDefault="00BD2646" w:rsidP="00BD2646">
      <w:pPr>
        <w:spacing w:before="103" w:line="256" w:lineRule="auto"/>
        <w:ind w:right="210" w:firstLine="468"/>
        <w:jc w:val="both"/>
        <w:rPr>
          <w:rFonts w:ascii="微软雅黑" w:eastAsia="微软雅黑" w:hAnsi="微软雅黑" w:cs="微软雅黑"/>
          <w:noProof/>
          <w:spacing w:val="7"/>
          <w:lang w:eastAsia="zh-CN"/>
        </w:rPr>
      </w:pPr>
      <w:r w:rsidRPr="00BD2646">
        <w:rPr>
          <w:rFonts w:ascii="微软雅黑" w:eastAsia="微软雅黑" w:hAnsi="微软雅黑" w:cs="微软雅黑" w:hint="eastAsia"/>
          <w:noProof/>
          <w:spacing w:val="7"/>
          <w:lang w:eastAsia="zh-CN"/>
        </w:rPr>
        <w:t>洲际交易所</w:t>
      </w:r>
      <w:r w:rsidRPr="00BD2646">
        <w:rPr>
          <w:rFonts w:ascii="微软雅黑" w:eastAsia="微软雅黑" w:hAnsi="微软雅黑" w:cs="微软雅黑"/>
          <w:noProof/>
          <w:spacing w:val="7"/>
          <w:lang w:eastAsia="zh-CN"/>
        </w:rPr>
        <w:t>(ICE)</w:t>
      </w:r>
      <w:r w:rsidRPr="00BD2646">
        <w:rPr>
          <w:rFonts w:ascii="微软雅黑" w:eastAsia="微软雅黑" w:hAnsi="微软雅黑" w:cs="微软雅黑" w:hint="eastAsia"/>
          <w:noProof/>
          <w:spacing w:val="7"/>
          <w:lang w:eastAsia="zh-CN"/>
        </w:rPr>
        <w:t>原糖期货跌至四年低点，市场重新聚焦供应前景改善。</w:t>
      </w:r>
      <w:r w:rsidRPr="00BD2646">
        <w:rPr>
          <w:rFonts w:ascii="微软雅黑" w:eastAsia="微软雅黑" w:hAnsi="微软雅黑" w:cs="微软雅黑"/>
          <w:noProof/>
          <w:spacing w:val="7"/>
          <w:lang w:eastAsia="zh-CN"/>
        </w:rPr>
        <w:t>ICE 7</w:t>
      </w:r>
      <w:r w:rsidRPr="00BD2646">
        <w:rPr>
          <w:rFonts w:ascii="微软雅黑" w:eastAsia="微软雅黑" w:hAnsi="微软雅黑" w:cs="微软雅黑" w:hint="eastAsia"/>
          <w:noProof/>
          <w:spacing w:val="7"/>
          <w:lang w:eastAsia="zh-CN"/>
        </w:rPr>
        <w:t>月原糖期货下跌</w:t>
      </w:r>
      <w:r w:rsidRPr="00BD2646">
        <w:rPr>
          <w:rFonts w:ascii="微软雅黑" w:eastAsia="微软雅黑" w:hAnsi="微软雅黑" w:cs="微软雅黑"/>
          <w:noProof/>
          <w:spacing w:val="7"/>
          <w:lang w:eastAsia="zh-CN"/>
        </w:rPr>
        <w:t>0.18</w:t>
      </w:r>
      <w:r w:rsidRPr="00BD2646">
        <w:rPr>
          <w:rFonts w:ascii="微软雅黑" w:eastAsia="微软雅黑" w:hAnsi="微软雅黑" w:cs="微软雅黑" w:hint="eastAsia"/>
          <w:noProof/>
          <w:spacing w:val="7"/>
          <w:lang w:eastAsia="zh-CN"/>
        </w:rPr>
        <w:t>美分，或</w:t>
      </w:r>
      <w:r w:rsidRPr="00BD2646">
        <w:rPr>
          <w:rFonts w:ascii="微软雅黑" w:eastAsia="微软雅黑" w:hAnsi="微软雅黑" w:cs="微软雅黑"/>
          <w:noProof/>
          <w:spacing w:val="7"/>
          <w:lang w:eastAsia="zh-CN"/>
        </w:rPr>
        <w:t>1.1%</w:t>
      </w:r>
      <w:r w:rsidRPr="00BD2646">
        <w:rPr>
          <w:rFonts w:ascii="微软雅黑" w:eastAsia="微软雅黑" w:hAnsi="微软雅黑" w:cs="微软雅黑" w:hint="eastAsia"/>
          <w:noProof/>
          <w:spacing w:val="7"/>
          <w:lang w:eastAsia="zh-CN"/>
        </w:rPr>
        <w:t>，结算价报每磅</w:t>
      </w:r>
      <w:r w:rsidRPr="00BD2646">
        <w:rPr>
          <w:rFonts w:ascii="微软雅黑" w:eastAsia="微软雅黑" w:hAnsi="微软雅黑" w:cs="微软雅黑"/>
          <w:noProof/>
          <w:spacing w:val="7"/>
          <w:lang w:eastAsia="zh-CN"/>
        </w:rPr>
        <w:t>16.57</w:t>
      </w:r>
      <w:r w:rsidRPr="00BD2646">
        <w:rPr>
          <w:rFonts w:ascii="微软雅黑" w:eastAsia="微软雅黑" w:hAnsi="微软雅黑" w:cs="微软雅黑" w:hint="eastAsia"/>
          <w:noProof/>
          <w:spacing w:val="7"/>
          <w:lang w:eastAsia="zh-CN"/>
        </w:rPr>
        <w:t>美分，盘中触及</w:t>
      </w:r>
      <w:r w:rsidRPr="00BD2646">
        <w:rPr>
          <w:rFonts w:ascii="微软雅黑" w:eastAsia="微软雅黑" w:hAnsi="微软雅黑" w:cs="微软雅黑"/>
          <w:noProof/>
          <w:spacing w:val="7"/>
          <w:lang w:eastAsia="zh-CN"/>
        </w:rPr>
        <w:t>2021</w:t>
      </w:r>
      <w:r w:rsidRPr="00BD2646">
        <w:rPr>
          <w:rFonts w:ascii="微软雅黑" w:eastAsia="微软雅黑" w:hAnsi="微软雅黑" w:cs="微软雅黑" w:hint="eastAsia"/>
          <w:noProof/>
          <w:spacing w:val="7"/>
          <w:lang w:eastAsia="zh-CN"/>
        </w:rPr>
        <w:t>年</w:t>
      </w:r>
      <w:r w:rsidRPr="00BD2646">
        <w:rPr>
          <w:rFonts w:ascii="微软雅黑" w:eastAsia="微软雅黑" w:hAnsi="微软雅黑" w:cs="微软雅黑"/>
          <w:noProof/>
          <w:spacing w:val="7"/>
          <w:lang w:eastAsia="zh-CN"/>
        </w:rPr>
        <w:t>6</w:t>
      </w:r>
      <w:r w:rsidRPr="00BD2646">
        <w:rPr>
          <w:rFonts w:ascii="微软雅黑" w:eastAsia="微软雅黑" w:hAnsi="微软雅黑" w:cs="微软雅黑" w:hint="eastAsia"/>
          <w:noProof/>
          <w:spacing w:val="7"/>
          <w:lang w:eastAsia="zh-CN"/>
        </w:rPr>
        <w:t>月以来最低水准</w:t>
      </w:r>
      <w:r w:rsidRPr="00BD2646">
        <w:rPr>
          <w:rFonts w:ascii="微软雅黑" w:eastAsia="微软雅黑" w:hAnsi="微软雅黑" w:cs="微软雅黑"/>
          <w:noProof/>
          <w:spacing w:val="7"/>
          <w:lang w:eastAsia="zh-CN"/>
        </w:rPr>
        <w:t>16.46</w:t>
      </w:r>
      <w:r w:rsidRPr="00BD2646">
        <w:rPr>
          <w:rFonts w:ascii="微软雅黑" w:eastAsia="微软雅黑" w:hAnsi="微软雅黑" w:cs="微软雅黑" w:hint="eastAsia"/>
          <w:noProof/>
          <w:spacing w:val="7"/>
          <w:lang w:eastAsia="zh-CN"/>
        </w:rPr>
        <w:t>美分</w:t>
      </w:r>
      <w:r w:rsidRPr="00BD2646">
        <w:rPr>
          <w:rFonts w:ascii="微软雅黑" w:eastAsia="微软雅黑" w:hAnsi="微软雅黑" w:cs="微软雅黑"/>
          <w:noProof/>
          <w:spacing w:val="7"/>
          <w:lang w:eastAsia="zh-CN"/>
        </w:rPr>
        <w:t>8</w:t>
      </w:r>
      <w:r w:rsidRPr="00BD2646">
        <w:rPr>
          <w:rFonts w:ascii="微软雅黑" w:eastAsia="微软雅黑" w:hAnsi="微软雅黑" w:cs="微软雅黑" w:hint="eastAsia"/>
          <w:noProof/>
          <w:spacing w:val="7"/>
          <w:lang w:eastAsia="zh-CN"/>
        </w:rPr>
        <w:t>月白糖期货期货下跌</w:t>
      </w:r>
      <w:r w:rsidRPr="00BD2646">
        <w:rPr>
          <w:rFonts w:ascii="微软雅黑" w:eastAsia="微软雅黑" w:hAnsi="微软雅黑" w:cs="微软雅黑"/>
          <w:noProof/>
          <w:spacing w:val="7"/>
          <w:lang w:eastAsia="zh-CN"/>
        </w:rPr>
        <w:t>4.8</w:t>
      </w:r>
      <w:r w:rsidRPr="00BD2646">
        <w:rPr>
          <w:rFonts w:ascii="微软雅黑" w:eastAsia="微软雅黑" w:hAnsi="微软雅黑" w:cs="微软雅黑" w:hint="eastAsia"/>
          <w:noProof/>
          <w:spacing w:val="7"/>
          <w:lang w:eastAsia="zh-CN"/>
        </w:rPr>
        <w:t>美元，或</w:t>
      </w:r>
      <w:r w:rsidRPr="00BD2646">
        <w:rPr>
          <w:rFonts w:ascii="微软雅黑" w:eastAsia="微软雅黑" w:hAnsi="微软雅黑" w:cs="微软雅黑"/>
          <w:noProof/>
          <w:spacing w:val="7"/>
          <w:lang w:eastAsia="zh-CN"/>
        </w:rPr>
        <w:t>1%</w:t>
      </w:r>
      <w:r w:rsidRPr="00BD2646">
        <w:rPr>
          <w:rFonts w:ascii="微软雅黑" w:eastAsia="微软雅黑" w:hAnsi="微软雅黑" w:cs="微软雅黑" w:hint="eastAsia"/>
          <w:noProof/>
          <w:spacing w:val="7"/>
          <w:lang w:eastAsia="zh-CN"/>
        </w:rPr>
        <w:t>，至每吨</w:t>
      </w:r>
      <w:r w:rsidRPr="00BD2646">
        <w:rPr>
          <w:rFonts w:ascii="微软雅黑" w:eastAsia="微软雅黑" w:hAnsi="微软雅黑" w:cs="微软雅黑"/>
          <w:noProof/>
          <w:spacing w:val="7"/>
          <w:lang w:eastAsia="zh-CN"/>
        </w:rPr>
        <w:t>463.30</w:t>
      </w:r>
      <w:r w:rsidRPr="00BD2646">
        <w:rPr>
          <w:rFonts w:ascii="微软雅黑" w:eastAsia="微软雅黑" w:hAnsi="微软雅黑" w:cs="微软雅黑" w:hint="eastAsia"/>
          <w:noProof/>
          <w:spacing w:val="7"/>
          <w:lang w:eastAsia="zh-CN"/>
        </w:rPr>
        <w:t>美元。巴西航运机构</w:t>
      </w:r>
      <w:r w:rsidRPr="00BD2646">
        <w:rPr>
          <w:rFonts w:ascii="微软雅黑" w:eastAsia="微软雅黑" w:hAnsi="微软雅黑" w:cs="微软雅黑"/>
          <w:noProof/>
          <w:spacing w:val="7"/>
          <w:lang w:eastAsia="zh-CN"/>
        </w:rPr>
        <w:t>Wiiams</w:t>
      </w:r>
      <w:r w:rsidRPr="00BD2646">
        <w:rPr>
          <w:rFonts w:ascii="微软雅黑" w:eastAsia="微软雅黑" w:hAnsi="微软雅黑" w:cs="微软雅黑" w:hint="eastAsia"/>
          <w:noProof/>
          <w:spacing w:val="7"/>
          <w:lang w:eastAsia="zh-CN"/>
        </w:rPr>
        <w:t>周四发布的数据显示，截至</w:t>
      </w:r>
      <w:r w:rsidRPr="00BD2646">
        <w:rPr>
          <w:rFonts w:ascii="微软雅黑" w:eastAsia="微软雅黑" w:hAnsi="微软雅黑" w:cs="微软雅黑"/>
          <w:noProof/>
          <w:spacing w:val="7"/>
          <w:lang w:eastAsia="zh-CN"/>
        </w:rPr>
        <w:t>6</w:t>
      </w:r>
      <w:r w:rsidRPr="00BD2646">
        <w:rPr>
          <w:rFonts w:ascii="微软雅黑" w:eastAsia="微软雅黑" w:hAnsi="微软雅黑" w:cs="微软雅黑" w:hint="eastAsia"/>
          <w:noProof/>
          <w:spacing w:val="7"/>
          <w:lang w:eastAsia="zh-CN"/>
        </w:rPr>
        <w:t>月</w:t>
      </w:r>
      <w:r w:rsidRPr="00BD2646">
        <w:rPr>
          <w:rFonts w:ascii="微软雅黑" w:eastAsia="微软雅黑" w:hAnsi="微软雅黑" w:cs="微软雅黑"/>
          <w:noProof/>
          <w:spacing w:val="7"/>
          <w:lang w:eastAsia="zh-CN"/>
        </w:rPr>
        <w:t>4</w:t>
      </w:r>
      <w:r w:rsidRPr="00BD2646">
        <w:rPr>
          <w:rFonts w:ascii="微软雅黑" w:eastAsia="微软雅黑" w:hAnsi="微软雅黑" w:cs="微软雅黑" w:hint="eastAsia"/>
          <w:noProof/>
          <w:spacing w:val="7"/>
          <w:lang w:eastAsia="zh-CN"/>
        </w:rPr>
        <w:t>日当周，巴西港口等待装运食糖的船只数量为</w:t>
      </w:r>
      <w:r w:rsidRPr="00BD2646">
        <w:rPr>
          <w:rFonts w:ascii="微软雅黑" w:eastAsia="微软雅黑" w:hAnsi="微软雅黑" w:cs="微软雅黑"/>
          <w:noProof/>
          <w:spacing w:val="7"/>
          <w:lang w:eastAsia="zh-CN"/>
        </w:rPr>
        <w:t>90</w:t>
      </w:r>
      <w:r w:rsidRPr="00BD2646">
        <w:rPr>
          <w:rFonts w:ascii="微软雅黑" w:eastAsia="微软雅黑" w:hAnsi="微软雅黑" w:cs="微软雅黑" w:hint="eastAsia"/>
          <w:noProof/>
          <w:spacing w:val="7"/>
          <w:lang w:eastAsia="zh-CN"/>
        </w:rPr>
        <w:t>艘，此前一周为</w:t>
      </w:r>
      <w:r w:rsidRPr="00BD2646">
        <w:rPr>
          <w:rFonts w:ascii="微软雅黑" w:eastAsia="微软雅黑" w:hAnsi="微软雅黑" w:cs="微软雅黑"/>
          <w:noProof/>
          <w:spacing w:val="7"/>
          <w:lang w:eastAsia="zh-CN"/>
        </w:rPr>
        <w:t>90</w:t>
      </w:r>
      <w:r w:rsidRPr="00BD2646">
        <w:rPr>
          <w:rFonts w:ascii="微软雅黑" w:eastAsia="微软雅黑" w:hAnsi="微软雅黑" w:cs="微软雅黑" w:hint="eastAsia"/>
          <w:noProof/>
          <w:spacing w:val="7"/>
          <w:lang w:eastAsia="zh-CN"/>
        </w:rPr>
        <w:t>艘</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港口等待装运的食糖数量为</w:t>
      </w:r>
      <w:r w:rsidRPr="00BD2646">
        <w:rPr>
          <w:rFonts w:ascii="微软雅黑" w:eastAsia="微软雅黑" w:hAnsi="微软雅黑" w:cs="微软雅黑"/>
          <w:noProof/>
          <w:spacing w:val="7"/>
          <w:lang w:eastAsia="zh-CN"/>
        </w:rPr>
        <w:t>324.7</w:t>
      </w:r>
      <w:r w:rsidRPr="00BD2646">
        <w:rPr>
          <w:rFonts w:ascii="微软雅黑" w:eastAsia="微软雅黑" w:hAnsi="微软雅黑" w:cs="微软雅黑" w:hint="eastAsia"/>
          <w:noProof/>
          <w:spacing w:val="7"/>
          <w:lang w:eastAsia="zh-CN"/>
        </w:rPr>
        <w:t>万吨，较此前一周的</w:t>
      </w:r>
      <w:r w:rsidRPr="00BD2646">
        <w:rPr>
          <w:rFonts w:ascii="微软雅黑" w:eastAsia="微软雅黑" w:hAnsi="微软雅黑" w:cs="微软雅黑"/>
          <w:noProof/>
          <w:spacing w:val="7"/>
          <w:lang w:eastAsia="zh-CN"/>
        </w:rPr>
        <w:t>338.66</w:t>
      </w:r>
      <w:r w:rsidRPr="00BD2646">
        <w:rPr>
          <w:rFonts w:ascii="微软雅黑" w:eastAsia="微软雅黑" w:hAnsi="微软雅黑" w:cs="微软雅黑" w:hint="eastAsia"/>
          <w:noProof/>
          <w:spacing w:val="7"/>
          <w:lang w:eastAsia="zh-CN"/>
        </w:rPr>
        <w:t>万吨下降</w:t>
      </w:r>
      <w:r w:rsidRPr="00BD2646">
        <w:rPr>
          <w:rFonts w:ascii="微软雅黑" w:eastAsia="微软雅黑" w:hAnsi="微软雅黑" w:cs="微软雅黑"/>
          <w:noProof/>
          <w:spacing w:val="7"/>
          <w:lang w:eastAsia="zh-CN"/>
        </w:rPr>
        <w:t>4%</w:t>
      </w:r>
      <w:r w:rsidRPr="00BD2646">
        <w:rPr>
          <w:rFonts w:ascii="微软雅黑" w:eastAsia="微软雅黑" w:hAnsi="微软雅黑" w:cs="微软雅黑" w:hint="eastAsia"/>
          <w:noProof/>
          <w:spacing w:val="7"/>
          <w:lang w:eastAsia="zh-CN"/>
        </w:rPr>
        <w:t>。在当周等待出口的食糖总量中，高等级原糖</w:t>
      </w:r>
      <w:r w:rsidRPr="00BD2646">
        <w:rPr>
          <w:rFonts w:ascii="微软雅黑" w:eastAsia="微软雅黑" w:hAnsi="微软雅黑" w:cs="微软雅黑"/>
          <w:noProof/>
          <w:spacing w:val="7"/>
          <w:lang w:eastAsia="zh-CN"/>
        </w:rPr>
        <w:t xml:space="preserve"> (VHP)</w:t>
      </w:r>
      <w:r w:rsidRPr="00BD2646">
        <w:rPr>
          <w:rFonts w:ascii="微软雅黑" w:eastAsia="微软雅黑" w:hAnsi="微软雅黑" w:cs="微软雅黑" w:hint="eastAsia"/>
          <w:noProof/>
          <w:spacing w:val="7"/>
          <w:lang w:eastAsia="zh-CN"/>
        </w:rPr>
        <w:t>数量为</w:t>
      </w:r>
      <w:r w:rsidRPr="00BD2646">
        <w:rPr>
          <w:rFonts w:ascii="微软雅黑" w:eastAsia="微软雅黑" w:hAnsi="微软雅黑" w:cs="微软雅黑"/>
          <w:noProof/>
          <w:spacing w:val="7"/>
          <w:lang w:eastAsia="zh-CN"/>
        </w:rPr>
        <w:t>303.73</w:t>
      </w:r>
      <w:r w:rsidRPr="00BD2646">
        <w:rPr>
          <w:rFonts w:ascii="微软雅黑" w:eastAsia="微软雅黑" w:hAnsi="微软雅黑" w:cs="微软雅黑" w:hint="eastAsia"/>
          <w:noProof/>
          <w:spacing w:val="7"/>
          <w:lang w:eastAsia="zh-CN"/>
        </w:rPr>
        <w:t>万吨，较上一周的</w:t>
      </w:r>
      <w:r w:rsidRPr="00BD2646">
        <w:rPr>
          <w:rFonts w:ascii="微软雅黑" w:eastAsia="微软雅黑" w:hAnsi="微软雅黑" w:cs="微软雅黑"/>
          <w:noProof/>
          <w:spacing w:val="7"/>
          <w:lang w:eastAsia="zh-CN"/>
        </w:rPr>
        <w:t>311.41</w:t>
      </w:r>
      <w:r w:rsidRPr="00BD2646">
        <w:rPr>
          <w:rFonts w:ascii="微软雅黑" w:eastAsia="微软雅黑" w:hAnsi="微软雅黑" w:cs="微软雅黑" w:hint="eastAsia"/>
          <w:noProof/>
          <w:spacing w:val="7"/>
          <w:lang w:eastAsia="zh-CN"/>
        </w:rPr>
        <w:t>万吨下降</w:t>
      </w:r>
      <w:r w:rsidRPr="00BD2646">
        <w:rPr>
          <w:rFonts w:ascii="微软雅黑" w:eastAsia="微软雅黑" w:hAnsi="微软雅黑" w:cs="微软雅黑"/>
          <w:noProof/>
          <w:spacing w:val="7"/>
          <w:lang w:eastAsia="zh-CN"/>
        </w:rPr>
        <w:t>3%</w:t>
      </w:r>
      <w:r w:rsidRPr="00BD2646">
        <w:rPr>
          <w:rFonts w:ascii="微软雅黑" w:eastAsia="微软雅黑" w:hAnsi="微软雅黑" w:cs="微软雅黑" w:hint="eastAsia"/>
          <w:noProof/>
          <w:spacing w:val="7"/>
          <w:lang w:eastAsia="zh-CN"/>
        </w:rPr>
        <w:t>。根据</w:t>
      </w:r>
      <w:r w:rsidRPr="00BD2646">
        <w:rPr>
          <w:rFonts w:ascii="微软雅黑" w:eastAsia="微软雅黑" w:hAnsi="微软雅黑" w:cs="微软雅黑"/>
          <w:noProof/>
          <w:spacing w:val="7"/>
          <w:lang w:eastAsia="zh-CN"/>
        </w:rPr>
        <w:t>W'liams</w:t>
      </w:r>
      <w:r w:rsidRPr="00BD2646">
        <w:rPr>
          <w:rFonts w:ascii="微软雅黑" w:eastAsia="微软雅黑" w:hAnsi="微软雅黑" w:cs="微软雅黑" w:hint="eastAsia"/>
          <w:noProof/>
          <w:spacing w:val="7"/>
          <w:lang w:eastAsia="zh-CN"/>
        </w:rPr>
        <w:t>发布的数据，桑托斯港等待出口的食糖数量为</w:t>
      </w:r>
      <w:r w:rsidRPr="00BD2646">
        <w:rPr>
          <w:rFonts w:ascii="微软雅黑" w:eastAsia="微软雅黑" w:hAnsi="微软雅黑" w:cs="微软雅黑"/>
          <w:noProof/>
          <w:spacing w:val="7"/>
          <w:lang w:eastAsia="zh-CN"/>
        </w:rPr>
        <w:t>216.61</w:t>
      </w:r>
      <w:r w:rsidRPr="00BD2646">
        <w:rPr>
          <w:rFonts w:ascii="微软雅黑" w:eastAsia="微软雅黑" w:hAnsi="微软雅黑" w:cs="微软雅黑" w:hint="eastAsia"/>
          <w:noProof/>
          <w:spacing w:val="7"/>
          <w:lang w:eastAsia="zh-CN"/>
        </w:rPr>
        <w:t>万吨，较上周下降</w:t>
      </w:r>
      <w:r w:rsidRPr="00BD2646">
        <w:rPr>
          <w:rFonts w:ascii="微软雅黑" w:eastAsia="微软雅黑" w:hAnsi="微软雅黑" w:cs="微软雅黑"/>
          <w:noProof/>
          <w:spacing w:val="7"/>
          <w:lang w:eastAsia="zh-CN"/>
        </w:rPr>
        <w:t>7%</w:t>
      </w:r>
      <w:r w:rsidRPr="00BD2646">
        <w:rPr>
          <w:rFonts w:ascii="微软雅黑" w:eastAsia="微软雅黑" w:hAnsi="微软雅黑" w:cs="微软雅黑" w:hint="eastAsia"/>
          <w:noProof/>
          <w:spacing w:val="7"/>
          <w:lang w:eastAsia="zh-CN"/>
        </w:rPr>
        <w:t>，帕拉纳瓜港等待出口的食糖数量为</w:t>
      </w:r>
      <w:r w:rsidRPr="00BD2646">
        <w:rPr>
          <w:rFonts w:ascii="微软雅黑" w:eastAsia="微软雅黑" w:hAnsi="微软雅黑" w:cs="微软雅黑"/>
          <w:noProof/>
          <w:spacing w:val="7"/>
          <w:lang w:eastAsia="zh-CN"/>
        </w:rPr>
        <w:t>68.62</w:t>
      </w:r>
      <w:r w:rsidRPr="00BD2646">
        <w:rPr>
          <w:rFonts w:ascii="微软雅黑" w:eastAsia="微软雅黑" w:hAnsi="微软雅黑" w:cs="微软雅黑" w:hint="eastAsia"/>
          <w:noProof/>
          <w:spacing w:val="7"/>
          <w:lang w:eastAsia="zh-CN"/>
        </w:rPr>
        <w:t>万吨，较上周下降</w:t>
      </w:r>
      <w:r w:rsidRPr="00BD2646">
        <w:rPr>
          <w:rFonts w:ascii="微软雅黑" w:eastAsia="微软雅黑" w:hAnsi="微软雅黑" w:cs="微软雅黑"/>
          <w:noProof/>
          <w:spacing w:val="7"/>
          <w:lang w:eastAsia="zh-CN"/>
        </w:rPr>
        <w:t>11%</w:t>
      </w:r>
      <w:r>
        <w:rPr>
          <w:rFonts w:ascii="微软雅黑" w:eastAsia="微软雅黑" w:hAnsi="微软雅黑" w:cs="微软雅黑" w:hint="eastAsia"/>
          <w:noProof/>
          <w:spacing w:val="7"/>
          <w:lang w:eastAsia="zh-CN"/>
        </w:rPr>
        <w:t>。</w:t>
      </w:r>
      <w:r w:rsidRPr="00BD2646">
        <w:rPr>
          <w:rFonts w:ascii="微软雅黑" w:eastAsia="微软雅黑" w:hAnsi="微软雅黑" w:cs="微软雅黑" w:hint="eastAsia"/>
          <w:noProof/>
          <w:spacing w:val="7"/>
          <w:lang w:eastAsia="zh-CN"/>
        </w:rPr>
        <w:t>美糖主力价格关注上方压力</w:t>
      </w:r>
      <w:r w:rsidRPr="00BD2646">
        <w:rPr>
          <w:rFonts w:ascii="微软雅黑" w:eastAsia="微软雅黑" w:hAnsi="微软雅黑" w:cs="微软雅黑"/>
          <w:noProof/>
          <w:spacing w:val="7"/>
          <w:lang w:eastAsia="zh-CN"/>
        </w:rPr>
        <w:t>18.0</w:t>
      </w:r>
      <w:r w:rsidRPr="00BD2646">
        <w:rPr>
          <w:rFonts w:ascii="微软雅黑" w:eastAsia="微软雅黑" w:hAnsi="微软雅黑" w:cs="微软雅黑" w:hint="eastAsia"/>
          <w:noProof/>
          <w:spacing w:val="7"/>
          <w:lang w:eastAsia="zh-CN"/>
        </w:rPr>
        <w:t>美分</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磅，下方支撑</w:t>
      </w:r>
      <w:r w:rsidRPr="00BD2646">
        <w:rPr>
          <w:rFonts w:ascii="微软雅黑" w:eastAsia="微软雅黑" w:hAnsi="微软雅黑" w:cs="微软雅黑"/>
          <w:noProof/>
          <w:spacing w:val="7"/>
          <w:lang w:eastAsia="zh-CN"/>
        </w:rPr>
        <w:t>15</w:t>
      </w:r>
      <w:r w:rsidRPr="00BD2646">
        <w:rPr>
          <w:rFonts w:ascii="微软雅黑" w:eastAsia="微软雅黑" w:hAnsi="微软雅黑" w:cs="微软雅黑" w:hint="eastAsia"/>
          <w:noProof/>
          <w:spacing w:val="7"/>
          <w:lang w:eastAsia="zh-CN"/>
        </w:rPr>
        <w:t>美分</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磅。建议</w:t>
      </w:r>
      <w:r w:rsidRPr="00BD2646">
        <w:rPr>
          <w:rFonts w:ascii="微软雅黑" w:eastAsia="微软雅黑" w:hAnsi="微软雅黑" w:cs="微软雅黑"/>
          <w:noProof/>
          <w:spacing w:val="7"/>
          <w:lang w:eastAsia="zh-CN"/>
        </w:rPr>
        <w:t>7</w:t>
      </w:r>
      <w:r w:rsidRPr="00BD2646">
        <w:rPr>
          <w:rFonts w:ascii="微软雅黑" w:eastAsia="微软雅黑" w:hAnsi="微软雅黑" w:cs="微软雅黑" w:hint="eastAsia"/>
          <w:noProof/>
          <w:spacing w:val="7"/>
          <w:lang w:eastAsia="zh-CN"/>
        </w:rPr>
        <w:t>月</w:t>
      </w:r>
      <w:r w:rsidRPr="00BD2646">
        <w:rPr>
          <w:rFonts w:ascii="微软雅黑" w:eastAsia="微软雅黑" w:hAnsi="微软雅黑" w:cs="微软雅黑"/>
          <w:noProof/>
          <w:spacing w:val="7"/>
          <w:lang w:eastAsia="zh-CN"/>
        </w:rPr>
        <w:t xml:space="preserve"> ICE </w:t>
      </w:r>
      <w:r w:rsidRPr="00BD2646">
        <w:rPr>
          <w:rFonts w:ascii="微软雅黑" w:eastAsia="微软雅黑" w:hAnsi="微软雅黑" w:cs="微软雅黑" w:hint="eastAsia"/>
          <w:noProof/>
          <w:spacing w:val="7"/>
          <w:lang w:eastAsia="zh-CN"/>
        </w:rPr>
        <w:t>期糖短期观望。</w:t>
      </w:r>
      <w:r w:rsidR="00D11A0F" w:rsidRPr="00D11A0F">
        <w:rPr>
          <w:rFonts w:ascii="微软雅黑" w:eastAsia="微软雅黑" w:hAnsi="微软雅黑" w:cs="微软雅黑" w:hint="eastAsia"/>
          <w:noProof/>
          <w:spacing w:val="7"/>
          <w:lang w:eastAsia="zh-CN"/>
        </w:rPr>
        <w:t>。</w:t>
      </w:r>
    </w:p>
    <w:p w14:paraId="2031B9D4" w14:textId="5FC8CA47" w:rsidR="00C24CC6" w:rsidRPr="00CF1235" w:rsidRDefault="00C1433E" w:rsidP="00C24CC6">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21FFDEC7" w:rsidR="007A477E" w:rsidRDefault="00BD2646" w:rsidP="007A477E">
      <w:pPr>
        <w:spacing w:before="103" w:line="256" w:lineRule="auto"/>
        <w:ind w:right="210"/>
        <w:jc w:val="center"/>
        <w:rPr>
          <w:rFonts w:ascii="微软雅黑" w:eastAsia="微软雅黑" w:hAnsi="微软雅黑" w:cs="微软雅黑"/>
          <w:spacing w:val="7"/>
          <w:lang w:eastAsia="zh-CN"/>
        </w:rPr>
      </w:pPr>
      <w:r w:rsidRPr="0075600E">
        <w:rPr>
          <w:noProof/>
          <w:lang w:eastAsia="zh-CN"/>
        </w:rPr>
        <w:drawing>
          <wp:inline distT="0" distB="0" distL="0" distR="0" wp14:anchorId="54296B19" wp14:editId="690C9012">
            <wp:extent cx="5279390" cy="1708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9390" cy="17081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035718C" w14:textId="06B59649" w:rsidR="005A2EAE" w:rsidRDefault="00BD2646" w:rsidP="00BD2646">
      <w:pPr>
        <w:spacing w:before="103" w:line="256" w:lineRule="auto"/>
        <w:ind w:right="210" w:firstLine="468"/>
        <w:jc w:val="both"/>
        <w:rPr>
          <w:rFonts w:ascii="微软雅黑" w:eastAsia="微软雅黑" w:hAnsi="微软雅黑" w:cs="微软雅黑"/>
          <w:noProof/>
          <w:spacing w:val="7"/>
          <w:lang w:eastAsia="zh-CN"/>
        </w:rPr>
      </w:pPr>
      <w:r w:rsidRPr="00BD2646">
        <w:rPr>
          <w:rFonts w:ascii="微软雅黑" w:eastAsia="微软雅黑" w:hAnsi="微软雅黑" w:cs="微软雅黑" w:hint="eastAsia"/>
          <w:noProof/>
          <w:spacing w:val="7"/>
          <w:lang w:eastAsia="zh-CN"/>
        </w:rPr>
        <w:t>洲际交易所</w:t>
      </w:r>
      <w:r w:rsidRPr="00BD2646">
        <w:rPr>
          <w:rFonts w:ascii="微软雅黑" w:eastAsia="微软雅黑" w:hAnsi="微软雅黑" w:cs="微软雅黑"/>
          <w:noProof/>
          <w:spacing w:val="7"/>
          <w:lang w:eastAsia="zh-CN"/>
        </w:rPr>
        <w:t>(ICE)</w:t>
      </w:r>
      <w:r w:rsidRPr="00BD2646">
        <w:rPr>
          <w:rFonts w:ascii="微软雅黑" w:eastAsia="微软雅黑" w:hAnsi="微软雅黑" w:cs="微软雅黑" w:hint="eastAsia"/>
          <w:noProof/>
          <w:spacing w:val="7"/>
          <w:lang w:eastAsia="zh-CN"/>
        </w:rPr>
        <w:t>棉花期货收涨，因周度出口销售报告显示美棉出口强劲，美元走弱亦提供支撑。</w:t>
      </w:r>
      <w:r w:rsidRPr="00BD2646">
        <w:rPr>
          <w:rFonts w:ascii="微软雅黑" w:eastAsia="微软雅黑" w:hAnsi="微软雅黑" w:cs="微软雅黑"/>
          <w:noProof/>
          <w:spacing w:val="7"/>
          <w:lang w:eastAsia="zh-CN"/>
        </w:rPr>
        <w:t>ICE</w:t>
      </w:r>
      <w:r w:rsidRPr="00BD2646">
        <w:rPr>
          <w:rFonts w:ascii="微软雅黑" w:eastAsia="微软雅黑" w:hAnsi="微软雅黑" w:cs="微软雅黑" w:hint="eastAsia"/>
          <w:noProof/>
          <w:spacing w:val="7"/>
          <w:lang w:eastAsia="zh-CN"/>
        </w:rPr>
        <w:t>指标</w:t>
      </w:r>
      <w:r w:rsidRPr="00BD2646">
        <w:rPr>
          <w:rFonts w:ascii="微软雅黑" w:eastAsia="微软雅黑" w:hAnsi="微软雅黑" w:cs="微软雅黑"/>
          <w:noProof/>
          <w:spacing w:val="7"/>
          <w:lang w:eastAsia="zh-CN"/>
        </w:rPr>
        <w:t>7</w:t>
      </w:r>
      <w:r w:rsidRPr="00BD2646">
        <w:rPr>
          <w:rFonts w:ascii="微软雅黑" w:eastAsia="微软雅黑" w:hAnsi="微软雅黑" w:cs="微软雅黑" w:hint="eastAsia"/>
          <w:noProof/>
          <w:spacing w:val="7"/>
          <w:lang w:eastAsia="zh-CN"/>
        </w:rPr>
        <w:t>月棉花期货合约上涨</w:t>
      </w:r>
      <w:r w:rsidRPr="00BD2646">
        <w:rPr>
          <w:rFonts w:ascii="微软雅黑" w:eastAsia="微软雅黑" w:hAnsi="微软雅黑" w:cs="微软雅黑"/>
          <w:noProof/>
          <w:spacing w:val="7"/>
          <w:lang w:eastAsia="zh-CN"/>
        </w:rPr>
        <w:t>0.37</w:t>
      </w:r>
      <w:r w:rsidRPr="00BD2646">
        <w:rPr>
          <w:rFonts w:ascii="微软雅黑" w:eastAsia="微软雅黑" w:hAnsi="微软雅黑" w:cs="微软雅黑" w:hint="eastAsia"/>
          <w:noProof/>
          <w:spacing w:val="7"/>
          <w:lang w:eastAsia="zh-CN"/>
        </w:rPr>
        <w:t>美分或</w:t>
      </w:r>
      <w:r w:rsidRPr="00BD2646">
        <w:rPr>
          <w:rFonts w:ascii="微软雅黑" w:eastAsia="微软雅黑" w:hAnsi="微软雅黑" w:cs="微软雅黑"/>
          <w:noProof/>
          <w:spacing w:val="7"/>
          <w:lang w:eastAsia="zh-CN"/>
        </w:rPr>
        <w:t>0.6%</w:t>
      </w:r>
      <w:r w:rsidRPr="00BD2646">
        <w:rPr>
          <w:rFonts w:ascii="微软雅黑" w:eastAsia="微软雅黑" w:hAnsi="微软雅黑" w:cs="微软雅黑" w:hint="eastAsia"/>
          <w:noProof/>
          <w:spacing w:val="7"/>
          <w:lang w:eastAsia="zh-CN"/>
        </w:rPr>
        <w:t>，结算价报每磅</w:t>
      </w:r>
      <w:r w:rsidRPr="00BD2646">
        <w:rPr>
          <w:rFonts w:ascii="微软雅黑" w:eastAsia="微软雅黑" w:hAnsi="微软雅黑" w:cs="微软雅黑"/>
          <w:noProof/>
          <w:spacing w:val="7"/>
          <w:lang w:eastAsia="zh-CN"/>
        </w:rPr>
        <w:t>65.36</w:t>
      </w:r>
      <w:r w:rsidRPr="00BD2646">
        <w:rPr>
          <w:rFonts w:ascii="微软雅黑" w:eastAsia="微软雅黑" w:hAnsi="微软雅黑" w:cs="微软雅黑" w:hint="eastAsia"/>
          <w:noProof/>
          <w:spacing w:val="7"/>
          <w:lang w:eastAsia="zh-CN"/>
        </w:rPr>
        <w:t>美分。国际方面，美国农业部</w:t>
      </w:r>
      <w:r w:rsidRPr="00BD2646">
        <w:rPr>
          <w:rFonts w:ascii="微软雅黑" w:eastAsia="微软雅黑" w:hAnsi="微软雅黑" w:cs="微软雅黑"/>
          <w:noProof/>
          <w:spacing w:val="7"/>
          <w:lang w:eastAsia="zh-CN"/>
        </w:rPr>
        <w:t>(USDA)</w:t>
      </w:r>
      <w:r w:rsidRPr="00BD2646">
        <w:rPr>
          <w:rFonts w:ascii="微软雅黑" w:eastAsia="微软雅黑" w:hAnsi="微软雅黑" w:cs="微软雅黑" w:hint="eastAsia"/>
          <w:noProof/>
          <w:spacing w:val="7"/>
          <w:lang w:eastAsia="zh-CN"/>
        </w:rPr>
        <w:t>周四公布的出口销售报告显示，</w:t>
      </w:r>
      <w:r w:rsidRPr="00BD2646">
        <w:rPr>
          <w:rFonts w:ascii="微软雅黑" w:eastAsia="微软雅黑" w:hAnsi="微软雅黑" w:cs="微软雅黑"/>
          <w:noProof/>
          <w:spacing w:val="7"/>
          <w:lang w:eastAsia="zh-CN"/>
        </w:rPr>
        <w:t>5</w:t>
      </w:r>
      <w:r w:rsidRPr="00BD2646">
        <w:rPr>
          <w:rFonts w:ascii="微软雅黑" w:eastAsia="微软雅黑" w:hAnsi="微软雅黑" w:cs="微软雅黑" w:hint="eastAsia"/>
          <w:noProof/>
          <w:spacing w:val="7"/>
          <w:lang w:eastAsia="zh-CN"/>
        </w:rPr>
        <w:t>月</w:t>
      </w:r>
      <w:r w:rsidRPr="00BD2646">
        <w:rPr>
          <w:rFonts w:ascii="微软雅黑" w:eastAsia="微软雅黑" w:hAnsi="微软雅黑" w:cs="微软雅黑"/>
          <w:noProof/>
          <w:spacing w:val="7"/>
          <w:lang w:eastAsia="zh-CN"/>
        </w:rPr>
        <w:t>29</w:t>
      </w:r>
      <w:r w:rsidRPr="00BD2646">
        <w:rPr>
          <w:rFonts w:ascii="微软雅黑" w:eastAsia="微软雅黑" w:hAnsi="微软雅黑" w:cs="微软雅黑" w:hint="eastAsia"/>
          <w:noProof/>
          <w:spacing w:val="7"/>
          <w:lang w:eastAsia="zh-CN"/>
        </w:rPr>
        <w:t>日止当周，美国当前市场年度棉花出口销售净增</w:t>
      </w:r>
      <w:r w:rsidRPr="00BD2646">
        <w:rPr>
          <w:rFonts w:ascii="微软雅黑" w:eastAsia="微软雅黑" w:hAnsi="微软雅黑" w:cs="微软雅黑"/>
          <w:noProof/>
          <w:spacing w:val="7"/>
          <w:lang w:eastAsia="zh-CN"/>
        </w:rPr>
        <w:t>10.98</w:t>
      </w:r>
      <w:r w:rsidRPr="00BD2646">
        <w:rPr>
          <w:rFonts w:ascii="微软雅黑" w:eastAsia="微软雅黑" w:hAnsi="微软雅黑" w:cs="微软雅黑" w:hint="eastAsia"/>
          <w:noProof/>
          <w:spacing w:val="7"/>
          <w:lang w:eastAsia="zh-CN"/>
        </w:rPr>
        <w:t>万包，较之前一周减少</w:t>
      </w:r>
      <w:r w:rsidRPr="00BD2646">
        <w:rPr>
          <w:rFonts w:ascii="微软雅黑" w:eastAsia="微软雅黑" w:hAnsi="微软雅黑" w:cs="微软雅黑"/>
          <w:noProof/>
          <w:spacing w:val="7"/>
          <w:lang w:eastAsia="zh-CN"/>
        </w:rPr>
        <w:t>8%</w:t>
      </w:r>
      <w:r w:rsidRPr="00BD2646">
        <w:rPr>
          <w:rFonts w:ascii="微软雅黑" w:eastAsia="微软雅黑" w:hAnsi="微软雅黑" w:cs="微软雅黑" w:hint="eastAsia"/>
          <w:noProof/>
          <w:spacing w:val="7"/>
          <w:lang w:eastAsia="zh-CN"/>
        </w:rPr>
        <w:t>，较前四周均值减少</w:t>
      </w:r>
      <w:r w:rsidRPr="00BD2646">
        <w:rPr>
          <w:rFonts w:ascii="微软雅黑" w:eastAsia="微软雅黑" w:hAnsi="微软雅黑" w:cs="微软雅黑"/>
          <w:noProof/>
          <w:spacing w:val="7"/>
          <w:lang w:eastAsia="zh-CN"/>
        </w:rPr>
        <w:t>2%</w:t>
      </w:r>
      <w:r w:rsidRPr="00BD2646">
        <w:rPr>
          <w:rFonts w:ascii="微软雅黑" w:eastAsia="微软雅黑" w:hAnsi="微软雅黑" w:cs="微软雅黑" w:hint="eastAsia"/>
          <w:noProof/>
          <w:spacing w:val="7"/>
          <w:lang w:eastAsia="zh-CN"/>
        </w:rPr>
        <w:t>。其中，对中国大陆出口销售净减</w:t>
      </w:r>
      <w:r w:rsidRPr="00BD2646">
        <w:rPr>
          <w:rFonts w:ascii="微软雅黑" w:eastAsia="微软雅黑" w:hAnsi="微软雅黑" w:cs="微软雅黑"/>
          <w:noProof/>
          <w:spacing w:val="7"/>
          <w:lang w:eastAsia="zh-CN"/>
        </w:rPr>
        <w:t>0.24</w:t>
      </w:r>
      <w:r w:rsidRPr="00BD2646">
        <w:rPr>
          <w:rFonts w:ascii="微软雅黑" w:eastAsia="微软雅黑" w:hAnsi="微软雅黑" w:cs="微软雅黑" w:hint="eastAsia"/>
          <w:noProof/>
          <w:spacing w:val="7"/>
          <w:lang w:eastAsia="zh-CN"/>
        </w:rPr>
        <w:t>万吨，当周，美国下一年度棉花出口销售净增</w:t>
      </w:r>
      <w:r w:rsidRPr="00BD2646">
        <w:rPr>
          <w:rFonts w:ascii="微软雅黑" w:eastAsia="微软雅黑" w:hAnsi="微软雅黑" w:cs="微软雅黑"/>
          <w:noProof/>
          <w:spacing w:val="7"/>
          <w:lang w:eastAsia="zh-CN"/>
        </w:rPr>
        <w:t>3.9</w:t>
      </w:r>
      <w:r w:rsidRPr="00BD2646">
        <w:rPr>
          <w:rFonts w:ascii="微软雅黑" w:eastAsia="微软雅黑" w:hAnsi="微软雅黑" w:cs="微软雅黑" w:hint="eastAsia"/>
          <w:noProof/>
          <w:spacing w:val="7"/>
          <w:lang w:eastAsia="zh-CN"/>
        </w:rPr>
        <w:t>万包。当周，美国棉花出口装船</w:t>
      </w:r>
      <w:r w:rsidRPr="00BD2646">
        <w:rPr>
          <w:rFonts w:ascii="微软雅黑" w:eastAsia="微软雅黑" w:hAnsi="微软雅黑" w:cs="微软雅黑"/>
          <w:noProof/>
          <w:spacing w:val="7"/>
          <w:lang w:eastAsia="zh-CN"/>
        </w:rPr>
        <w:t>31.61</w:t>
      </w:r>
      <w:r w:rsidRPr="00BD2646">
        <w:rPr>
          <w:rFonts w:ascii="微软雅黑" w:eastAsia="微软雅黑" w:hAnsi="微软雅黑" w:cs="微软雅黑" w:hint="eastAsia"/>
          <w:noProof/>
          <w:spacing w:val="7"/>
          <w:lang w:eastAsia="zh-CN"/>
        </w:rPr>
        <w:t>万包。较之前一周增加</w:t>
      </w:r>
      <w:r w:rsidRPr="00BD2646">
        <w:rPr>
          <w:rFonts w:ascii="微软雅黑" w:eastAsia="微软雅黑" w:hAnsi="微软雅黑" w:cs="微软雅黑"/>
          <w:noProof/>
          <w:spacing w:val="7"/>
          <w:lang w:eastAsia="zh-CN"/>
        </w:rPr>
        <w:t>15%</w:t>
      </w:r>
      <w:r w:rsidRPr="00BD2646">
        <w:rPr>
          <w:rFonts w:ascii="微软雅黑" w:eastAsia="微软雅黑" w:hAnsi="微软雅黑" w:cs="微软雅黑" w:hint="eastAsia"/>
          <w:noProof/>
          <w:spacing w:val="7"/>
          <w:lang w:eastAsia="zh-CN"/>
        </w:rPr>
        <w:t>，较前四周均值增加</w:t>
      </w:r>
      <w:r w:rsidRPr="00BD2646">
        <w:rPr>
          <w:rFonts w:ascii="微软雅黑" w:eastAsia="微软雅黑" w:hAnsi="微软雅黑" w:cs="微软雅黑"/>
          <w:noProof/>
          <w:spacing w:val="7"/>
          <w:lang w:eastAsia="zh-CN"/>
        </w:rPr>
        <w:t>1%</w:t>
      </w:r>
      <w:r w:rsidRPr="00BD2646">
        <w:rPr>
          <w:rFonts w:ascii="微软雅黑" w:eastAsia="微软雅黑" w:hAnsi="微软雅黑" w:cs="微软雅黑" w:hint="eastAsia"/>
          <w:noProof/>
          <w:spacing w:val="7"/>
          <w:lang w:eastAsia="zh-CN"/>
        </w:rPr>
        <w:t>。其中，对中国大陆出口装船</w:t>
      </w:r>
      <w:r w:rsidRPr="00BD2646">
        <w:rPr>
          <w:rFonts w:ascii="微软雅黑" w:eastAsia="微软雅黑" w:hAnsi="微软雅黑" w:cs="微软雅黑"/>
          <w:noProof/>
          <w:spacing w:val="7"/>
          <w:lang w:eastAsia="zh-CN"/>
        </w:rPr>
        <w:t>0.13</w:t>
      </w:r>
      <w:r w:rsidRPr="00BD2646">
        <w:rPr>
          <w:rFonts w:ascii="微软雅黑" w:eastAsia="微软雅黑" w:hAnsi="微软雅黑" w:cs="微软雅黑" w:hint="eastAsia"/>
          <w:noProof/>
          <w:spacing w:val="7"/>
          <w:lang w:eastAsia="zh-CN"/>
        </w:rPr>
        <w:t>万包</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当周，美国当前市场年度棉花新销售</w:t>
      </w:r>
      <w:r w:rsidRPr="00BD2646">
        <w:rPr>
          <w:rFonts w:ascii="微软雅黑" w:eastAsia="微软雅黑" w:hAnsi="微软雅黑" w:cs="微软雅黑"/>
          <w:noProof/>
          <w:spacing w:val="7"/>
          <w:lang w:eastAsia="zh-CN"/>
        </w:rPr>
        <w:t>11.51</w:t>
      </w:r>
      <w:r w:rsidRPr="00BD2646">
        <w:rPr>
          <w:rFonts w:ascii="微软雅黑" w:eastAsia="微软雅黑" w:hAnsi="微软雅黑" w:cs="微软雅黑" w:hint="eastAsia"/>
          <w:noProof/>
          <w:spacing w:val="7"/>
          <w:lang w:eastAsia="zh-CN"/>
        </w:rPr>
        <w:t>万包，下一市场年度棉花新销售</w:t>
      </w:r>
      <w:r w:rsidRPr="00BD2646">
        <w:rPr>
          <w:rFonts w:ascii="微软雅黑" w:eastAsia="微软雅黑" w:hAnsi="微软雅黑" w:cs="微软雅黑"/>
          <w:noProof/>
          <w:spacing w:val="7"/>
          <w:lang w:eastAsia="zh-CN"/>
        </w:rPr>
        <w:t>3.9</w:t>
      </w:r>
      <w:r w:rsidRPr="00BD2646">
        <w:rPr>
          <w:rFonts w:ascii="微软雅黑" w:eastAsia="微软雅黑" w:hAnsi="微软雅黑" w:cs="微软雅黑" w:hint="eastAsia"/>
          <w:noProof/>
          <w:spacing w:val="7"/>
          <w:lang w:eastAsia="zh-CN"/>
        </w:rPr>
        <w:t>万包。美棉主力价格关注上方压力</w:t>
      </w:r>
      <w:r w:rsidRPr="00BD2646">
        <w:rPr>
          <w:rFonts w:ascii="微软雅黑" w:eastAsia="微软雅黑" w:hAnsi="微软雅黑" w:cs="微软雅黑"/>
          <w:noProof/>
          <w:spacing w:val="7"/>
          <w:lang w:eastAsia="zh-CN"/>
        </w:rPr>
        <w:t>70.0</w:t>
      </w:r>
      <w:r w:rsidRPr="00BD2646">
        <w:rPr>
          <w:rFonts w:ascii="微软雅黑" w:eastAsia="微软雅黑" w:hAnsi="微软雅黑" w:cs="微软雅黑" w:hint="eastAsia"/>
          <w:noProof/>
          <w:spacing w:val="7"/>
          <w:lang w:eastAsia="zh-CN"/>
        </w:rPr>
        <w:t>美分</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磅，下方支撑</w:t>
      </w:r>
      <w:r w:rsidRPr="00BD2646">
        <w:rPr>
          <w:rFonts w:ascii="微软雅黑" w:eastAsia="微软雅黑" w:hAnsi="微软雅黑" w:cs="微软雅黑"/>
          <w:noProof/>
          <w:spacing w:val="7"/>
          <w:lang w:eastAsia="zh-CN"/>
        </w:rPr>
        <w:t>62.05</w:t>
      </w:r>
      <w:r w:rsidRPr="00BD2646">
        <w:rPr>
          <w:rFonts w:ascii="微软雅黑" w:eastAsia="微软雅黑" w:hAnsi="微软雅黑" w:cs="微软雅黑" w:hint="eastAsia"/>
          <w:noProof/>
          <w:spacing w:val="7"/>
          <w:lang w:eastAsia="zh-CN"/>
        </w:rPr>
        <w:t>美分</w:t>
      </w:r>
      <w:r w:rsidRPr="00BD2646">
        <w:rPr>
          <w:rFonts w:ascii="微软雅黑" w:eastAsia="微软雅黑" w:hAnsi="微软雅黑" w:cs="微软雅黑"/>
          <w:noProof/>
          <w:spacing w:val="7"/>
          <w:lang w:eastAsia="zh-CN"/>
        </w:rPr>
        <w:t>/</w:t>
      </w:r>
      <w:r w:rsidRPr="00BD2646">
        <w:rPr>
          <w:rFonts w:ascii="微软雅黑" w:eastAsia="微软雅黑" w:hAnsi="微软雅黑" w:cs="微软雅黑" w:hint="eastAsia"/>
          <w:noProof/>
          <w:spacing w:val="7"/>
          <w:lang w:eastAsia="zh-CN"/>
        </w:rPr>
        <w:t>磅。建议</w:t>
      </w:r>
      <w:r w:rsidRPr="00BD2646">
        <w:rPr>
          <w:rFonts w:ascii="微软雅黑" w:eastAsia="微软雅黑" w:hAnsi="微软雅黑" w:cs="微软雅黑"/>
          <w:noProof/>
          <w:spacing w:val="7"/>
          <w:lang w:eastAsia="zh-CN"/>
        </w:rPr>
        <w:t xml:space="preserve">7 ICE </w:t>
      </w:r>
      <w:r w:rsidRPr="00BD2646">
        <w:rPr>
          <w:rFonts w:ascii="微软雅黑" w:eastAsia="微软雅黑" w:hAnsi="微软雅黑" w:cs="微软雅黑" w:hint="eastAsia"/>
          <w:noProof/>
          <w:spacing w:val="7"/>
          <w:lang w:eastAsia="zh-CN"/>
        </w:rPr>
        <w:t>期棉短期暂时观望。</w:t>
      </w:r>
      <w:r w:rsidR="00C03578" w:rsidRPr="00C03578">
        <w:rPr>
          <w:rFonts w:ascii="微软雅黑" w:eastAsia="微软雅黑" w:hAnsi="微软雅黑" w:cs="微软雅黑" w:hint="eastAsia"/>
          <w:noProof/>
          <w:spacing w:val="7"/>
          <w:lang w:eastAsia="zh-CN"/>
        </w:rPr>
        <w:t>。</w:t>
      </w:r>
    </w:p>
    <w:p w14:paraId="7D3DBD43" w14:textId="65E3D45D" w:rsidR="00C24CC6" w:rsidRPr="00C24CC6" w:rsidRDefault="00C1433E" w:rsidP="005A2EAE">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3655ED6E" w:rsidR="00C24CC6" w:rsidRDefault="00BD2646" w:rsidP="00C03578">
      <w:pPr>
        <w:spacing w:before="103" w:line="256" w:lineRule="auto"/>
        <w:ind w:right="210" w:firstLine="448"/>
        <w:jc w:val="center"/>
        <w:rPr>
          <w:rFonts w:ascii="微软雅黑" w:eastAsia="微软雅黑" w:hAnsi="微软雅黑" w:cs="微软雅黑"/>
          <w:noProof/>
          <w:spacing w:val="7"/>
          <w:lang w:eastAsia="zh-CN"/>
        </w:rPr>
      </w:pPr>
      <w:r w:rsidRPr="0075600E">
        <w:rPr>
          <w:noProof/>
          <w:lang w:eastAsia="zh-CN"/>
        </w:rPr>
        <w:lastRenderedPageBreak/>
        <w:drawing>
          <wp:inline distT="0" distB="0" distL="0" distR="0" wp14:anchorId="721B70A1" wp14:editId="78C846ED">
            <wp:extent cx="5270500" cy="1725295"/>
            <wp:effectExtent l="0" t="0" r="635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172529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B65CC" w14:textId="77777777" w:rsidR="009578C3" w:rsidRDefault="009578C3">
      <w:pPr>
        <w:ind w:right="210" w:firstLine="420"/>
      </w:pPr>
      <w:r>
        <w:separator/>
      </w:r>
    </w:p>
  </w:endnote>
  <w:endnote w:type="continuationSeparator" w:id="0">
    <w:p w14:paraId="1A810994" w14:textId="77777777" w:rsidR="009578C3" w:rsidRDefault="009578C3">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4AD301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D606D">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4AD301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D606D">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F5865" w14:textId="77777777" w:rsidR="009578C3" w:rsidRDefault="009578C3">
      <w:pPr>
        <w:ind w:right="210" w:firstLine="420"/>
      </w:pPr>
      <w:r>
        <w:separator/>
      </w:r>
    </w:p>
  </w:footnote>
  <w:footnote w:type="continuationSeparator" w:id="0">
    <w:p w14:paraId="3619120D" w14:textId="77777777" w:rsidR="009578C3" w:rsidRDefault="009578C3">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44C1"/>
    <w:rsid w:val="00ED606D"/>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CA547E-B3B0-4F77-AA8B-0B863852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2025-06-06T00:59:00Z</dcterms:created>
  <dcterms:modified xsi:type="dcterms:W3CDTF">2025-06-06T00:59:00Z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