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4493BE23"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044AC">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D044AC">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&#13;&#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70EC3201"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DA3BCD" w:rsidRPr="00F55725">
        <w:rPr>
          <w:rFonts w:ascii="微软雅黑" w:eastAsia="微软雅黑" w:hAnsi="微软雅黑" w:cs="微软雅黑" w:hint="eastAsia"/>
          <w:spacing w:val="4"/>
          <w:lang w:eastAsia="zh-CN"/>
        </w:rPr>
        <w:t>涨</w:t>
      </w:r>
      <w:r w:rsidR="00D10209" w:rsidRPr="00F55725">
        <w:rPr>
          <w:rFonts w:ascii="微软雅黑" w:eastAsia="微软雅黑" w:hAnsi="微软雅黑" w:cs="微软雅黑" w:hint="eastAsia"/>
          <w:spacing w:val="4"/>
          <w:lang w:eastAsia="zh-CN"/>
        </w:rPr>
        <w:t>2.36</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DA3BCD" w:rsidRPr="00F55725">
        <w:rPr>
          <w:rFonts w:ascii="微软雅黑" w:eastAsia="微软雅黑" w:hAnsi="微软雅黑" w:cs="微软雅黑" w:hint="eastAsia"/>
          <w:spacing w:val="4"/>
          <w:lang w:eastAsia="zh-CN"/>
        </w:rPr>
        <w:t>涨</w:t>
      </w:r>
      <w:r w:rsidR="006D4482" w:rsidRPr="00F55725">
        <w:rPr>
          <w:rFonts w:ascii="微软雅黑" w:eastAsia="微软雅黑" w:hAnsi="微软雅黑" w:cs="微软雅黑" w:hint="eastAsia"/>
          <w:spacing w:val="4"/>
          <w:lang w:eastAsia="zh-CN"/>
        </w:rPr>
        <w:t>1.72</w:t>
      </w:r>
      <w:r w:rsidRPr="00F55725">
        <w:rPr>
          <w:rFonts w:ascii="微软雅黑" w:eastAsia="微软雅黑" w:hAnsi="微软雅黑" w:cs="微软雅黑" w:hint="eastAsia"/>
          <w:spacing w:val="4"/>
          <w:lang w:eastAsia="zh-CN"/>
        </w:rPr>
        <w:t>%。美元兑离岸人民币周</w:t>
      </w:r>
      <w:r w:rsidR="00DA3BCD" w:rsidRPr="00F55725">
        <w:rPr>
          <w:rFonts w:ascii="微软雅黑" w:eastAsia="微软雅黑" w:hAnsi="微软雅黑" w:cs="微软雅黑" w:hint="eastAsia"/>
          <w:spacing w:val="4"/>
          <w:lang w:eastAsia="zh-CN"/>
        </w:rPr>
        <w:t>跌</w:t>
      </w:r>
      <w:r w:rsidR="00365B21" w:rsidRPr="00F55725">
        <w:rPr>
          <w:rFonts w:ascii="微软雅黑" w:eastAsia="微软雅黑" w:hAnsi="微软雅黑" w:cs="微软雅黑" w:hint="eastAsia"/>
          <w:spacing w:val="4"/>
          <w:lang w:eastAsia="zh-CN"/>
        </w:rPr>
        <w:t>0</w:t>
      </w:r>
      <w:r w:rsidR="00365B21" w:rsidRPr="00F55725">
        <w:rPr>
          <w:rFonts w:ascii="微软雅黑" w:eastAsia="微软雅黑" w:hAnsi="微软雅黑" w:cs="微软雅黑"/>
          <w:spacing w:val="4"/>
          <w:lang w:eastAsia="zh-CN"/>
        </w:rPr>
        <w:t>.</w:t>
      </w:r>
      <w:r w:rsidR="00D10209" w:rsidRPr="00F55725">
        <w:rPr>
          <w:rFonts w:ascii="微软雅黑" w:eastAsia="微软雅黑" w:hAnsi="微软雅黑" w:cs="微软雅黑" w:hint="eastAsia"/>
          <w:spacing w:val="4"/>
          <w:lang w:eastAsia="zh-CN"/>
        </w:rPr>
        <w:t>12</w:t>
      </w:r>
      <w:r w:rsidRPr="00F55725">
        <w:rPr>
          <w:rFonts w:ascii="微软雅黑" w:eastAsia="微软雅黑" w:hAnsi="微软雅黑" w:cs="微软雅黑" w:hint="eastAsia"/>
          <w:spacing w:val="4"/>
          <w:lang w:eastAsia="zh-CN"/>
        </w:rPr>
        <w:t>%。LME铜周</w:t>
      </w:r>
      <w:r w:rsidR="00D10209" w:rsidRPr="00F55725">
        <w:rPr>
          <w:rFonts w:ascii="微软雅黑" w:eastAsia="微软雅黑" w:hAnsi="微软雅黑" w:cs="微软雅黑" w:hint="eastAsia"/>
          <w:spacing w:val="4"/>
          <w:lang w:eastAsia="zh-CN"/>
        </w:rPr>
        <w:t>跌0.26</w:t>
      </w:r>
      <w:r w:rsidRPr="00F55725">
        <w:rPr>
          <w:rFonts w:ascii="微软雅黑" w:eastAsia="微软雅黑" w:hAnsi="微软雅黑" w:cs="微软雅黑" w:hint="eastAsia"/>
          <w:spacing w:val="4"/>
          <w:lang w:eastAsia="zh-CN"/>
        </w:rPr>
        <w:t>%，COMEX黄金周</w:t>
      </w:r>
      <w:r w:rsidR="00D10209" w:rsidRPr="00F55725">
        <w:rPr>
          <w:rFonts w:ascii="微软雅黑" w:eastAsia="微软雅黑" w:hAnsi="微软雅黑" w:cs="微软雅黑" w:hint="eastAsia"/>
          <w:spacing w:val="4"/>
          <w:lang w:eastAsia="zh-CN"/>
        </w:rPr>
        <w:t>涨4.20</w:t>
      </w:r>
      <w:r w:rsidRPr="00F55725">
        <w:rPr>
          <w:rFonts w:ascii="微软雅黑" w:eastAsia="微软雅黑" w:hAnsi="微软雅黑" w:cs="微软雅黑" w:hint="eastAsia"/>
          <w:spacing w:val="4"/>
          <w:lang w:eastAsia="zh-CN"/>
        </w:rPr>
        <w:t>%，COMEX白银周</w:t>
      </w:r>
      <w:r w:rsidR="00AD5557" w:rsidRPr="00F55725">
        <w:rPr>
          <w:rFonts w:ascii="微软雅黑" w:eastAsia="微软雅黑" w:hAnsi="微软雅黑" w:cs="微软雅黑" w:hint="eastAsia"/>
          <w:spacing w:val="4"/>
          <w:lang w:eastAsia="zh-CN"/>
        </w:rPr>
        <w:t>涨</w:t>
      </w:r>
      <w:r w:rsidR="00D10209" w:rsidRPr="00F55725">
        <w:rPr>
          <w:rFonts w:ascii="微软雅黑" w:eastAsia="微软雅黑" w:hAnsi="微软雅黑" w:cs="微软雅黑" w:hint="eastAsia"/>
          <w:spacing w:val="4"/>
          <w:lang w:eastAsia="zh-CN"/>
        </w:rPr>
        <w:t>1.11</w:t>
      </w:r>
      <w:r w:rsidRPr="00F55725">
        <w:rPr>
          <w:rFonts w:ascii="微软雅黑" w:eastAsia="微软雅黑" w:hAnsi="微软雅黑" w:cs="微软雅黑" w:hint="eastAsia"/>
          <w:spacing w:val="4"/>
          <w:lang w:eastAsia="zh-CN"/>
        </w:rPr>
        <w:t>%。WTI原油周</w:t>
      </w:r>
      <w:r w:rsidR="00DA3BCD" w:rsidRPr="00F55725">
        <w:rPr>
          <w:rFonts w:ascii="微软雅黑" w:eastAsia="微软雅黑" w:hAnsi="微软雅黑" w:cs="微软雅黑" w:hint="eastAsia"/>
          <w:spacing w:val="4"/>
          <w:lang w:eastAsia="zh-CN"/>
        </w:rPr>
        <w:t>跌</w:t>
      </w:r>
      <w:r w:rsidR="00D10209" w:rsidRPr="00F55725">
        <w:rPr>
          <w:rFonts w:ascii="微软雅黑" w:eastAsia="微软雅黑" w:hAnsi="微软雅黑" w:cs="微软雅黑" w:hint="eastAsia"/>
          <w:spacing w:val="4"/>
          <w:lang w:eastAsia="zh-CN"/>
        </w:rPr>
        <w:t>5.31</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E0178" w:rsidRPr="00F55725">
        <w:rPr>
          <w:rFonts w:ascii="微软雅黑" w:eastAsia="微软雅黑" w:hAnsi="微软雅黑" w:cs="微软雅黑" w:hint="eastAsia"/>
          <w:spacing w:val="4"/>
          <w:lang w:eastAsia="zh-CN"/>
        </w:rPr>
        <w:t>涨0</w:t>
      </w:r>
      <w:r w:rsidR="006E0178" w:rsidRPr="00F55725">
        <w:rPr>
          <w:rFonts w:ascii="微软雅黑" w:eastAsia="微软雅黑" w:hAnsi="微软雅黑" w:cs="微软雅黑"/>
          <w:spacing w:val="4"/>
          <w:lang w:eastAsia="zh-CN"/>
        </w:rPr>
        <w:t>.</w:t>
      </w:r>
      <w:r w:rsidR="005E008C" w:rsidRPr="00F55725">
        <w:rPr>
          <w:rFonts w:ascii="微软雅黑" w:eastAsia="微软雅黑" w:hAnsi="微软雅黑" w:cs="微软雅黑" w:hint="eastAsia"/>
          <w:spacing w:val="4"/>
          <w:lang w:eastAsia="zh-CN"/>
        </w:rPr>
        <w:t>72</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E0178" w:rsidRPr="00F55725">
        <w:rPr>
          <w:rFonts w:ascii="微软雅黑" w:eastAsia="微软雅黑" w:hAnsi="微软雅黑" w:cs="微软雅黑" w:hint="eastAsia"/>
          <w:spacing w:val="4"/>
          <w:lang w:eastAsia="zh-CN"/>
        </w:rPr>
        <w:t>涨</w:t>
      </w:r>
      <w:r w:rsidR="006E0178" w:rsidRPr="00F55725">
        <w:rPr>
          <w:rFonts w:ascii="微软雅黑" w:eastAsia="微软雅黑" w:hAnsi="微软雅黑" w:cs="微软雅黑"/>
          <w:spacing w:val="4"/>
          <w:lang w:eastAsia="zh-CN"/>
        </w:rPr>
        <w:t>3.</w:t>
      </w:r>
      <w:r w:rsidR="005E008C" w:rsidRPr="00F55725">
        <w:rPr>
          <w:rFonts w:ascii="微软雅黑" w:eastAsia="微软雅黑" w:hAnsi="微软雅黑" w:cs="微软雅黑" w:hint="eastAsia"/>
          <w:spacing w:val="4"/>
          <w:lang w:eastAsia="zh-CN"/>
        </w:rPr>
        <w:t>93</w:t>
      </w:r>
      <w:r w:rsidRPr="00F55725">
        <w:rPr>
          <w:rFonts w:ascii="微软雅黑" w:eastAsia="微软雅黑" w:hAnsi="微软雅黑" w:cs="微软雅黑" w:hint="eastAsia"/>
          <w:spacing w:val="4"/>
          <w:lang w:eastAsia="zh-CN"/>
        </w:rPr>
        <w:t>%，MB铁矿石周</w:t>
      </w:r>
      <w:r w:rsidR="005E008C" w:rsidRPr="00F55725">
        <w:rPr>
          <w:rFonts w:ascii="微软雅黑" w:eastAsia="微软雅黑" w:hAnsi="微软雅黑" w:cs="微软雅黑" w:hint="eastAsia"/>
          <w:spacing w:val="4"/>
          <w:lang w:eastAsia="zh-CN"/>
        </w:rPr>
        <w:t>涨</w:t>
      </w:r>
      <w:r w:rsidR="00365B21" w:rsidRPr="00F55725">
        <w:rPr>
          <w:rFonts w:ascii="微软雅黑" w:eastAsia="微软雅黑" w:hAnsi="微软雅黑" w:cs="微软雅黑" w:hint="eastAsia"/>
          <w:spacing w:val="4"/>
          <w:lang w:eastAsia="zh-CN"/>
        </w:rPr>
        <w:t>1</w:t>
      </w:r>
      <w:r w:rsidR="00365B21" w:rsidRPr="00F55725">
        <w:rPr>
          <w:rFonts w:ascii="微软雅黑" w:eastAsia="微软雅黑" w:hAnsi="微软雅黑" w:cs="微软雅黑"/>
          <w:spacing w:val="4"/>
          <w:lang w:eastAsia="zh-CN"/>
        </w:rPr>
        <w:t>.</w:t>
      </w:r>
      <w:r w:rsidR="005E008C" w:rsidRPr="00F55725">
        <w:rPr>
          <w:rFonts w:ascii="微软雅黑" w:eastAsia="微软雅黑" w:hAnsi="微软雅黑" w:cs="微软雅黑" w:hint="eastAsia"/>
          <w:spacing w:val="4"/>
          <w:lang w:eastAsia="zh-CN"/>
        </w:rPr>
        <w:t>3</w:t>
      </w:r>
      <w:r w:rsidR="00F55725" w:rsidRPr="00F55725">
        <w:rPr>
          <w:rFonts w:ascii="微软雅黑" w:eastAsia="微软雅黑" w:hAnsi="微软雅黑" w:cs="微软雅黑" w:hint="eastAsia"/>
          <w:spacing w:val="4"/>
          <w:lang w:eastAsia="zh-CN"/>
        </w:rPr>
        <w:t>7</w:t>
      </w:r>
      <w:r w:rsidRPr="00F55725">
        <w:rPr>
          <w:rFonts w:ascii="微软雅黑" w:eastAsia="微软雅黑" w:hAnsi="微软雅黑" w:cs="微软雅黑" w:hint="eastAsia"/>
          <w:spacing w:val="4"/>
          <w:lang w:eastAsia="zh-CN"/>
        </w:rPr>
        <w:t>%。</w:t>
      </w:r>
    </w:p>
    <w:p w14:paraId="07AA11A4" w14:textId="07A6B2AF" w:rsidR="00993B64"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0F1F0D1E" w:rsidR="00993B64" w:rsidRPr="00184E17" w:rsidRDefault="00F55725"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3546FBC9" wp14:editId="5EA04159">
            <wp:extent cx="6573520" cy="4295775"/>
            <wp:effectExtent l="0" t="0" r="5080" b="0"/>
            <wp:docPr id="1951217761" name="图片 1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17761" name="图片 14" descr="图表, 瀑布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3520" cy="4295775"/>
                    </a:xfrm>
                    <a:prstGeom prst="rect">
                      <a:avLst/>
                    </a:prstGeom>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4CBD2013" w14:textId="77777777" w:rsidR="0076666A" w:rsidRPr="0076666A" w:rsidRDefault="0076666A" w:rsidP="0076666A">
      <w:pPr>
        <w:pStyle w:val="a8"/>
        <w:rPr>
          <w:rFonts w:ascii="微软雅黑" w:eastAsia="微软雅黑" w:hAnsi="微软雅黑"/>
          <w:lang w:eastAsia="zh-CN"/>
        </w:rPr>
      </w:pPr>
      <w:r w:rsidRPr="0076666A">
        <w:rPr>
          <w:rFonts w:ascii="微软雅黑" w:eastAsia="微软雅黑" w:hAnsi="微软雅黑" w:cs="微软雅黑" w:hint="eastAsia"/>
          <w:lang w:eastAsia="zh-CN"/>
        </w:rPr>
        <w:t>【美国国会众议院以</w:t>
      </w:r>
      <w:r w:rsidRPr="0076666A">
        <w:rPr>
          <w:rFonts w:ascii="微软雅黑" w:eastAsia="微软雅黑" w:hAnsi="微软雅黑" w:hint="eastAsia"/>
          <w:lang w:eastAsia="zh-CN"/>
        </w:rPr>
        <w:t>218</w:t>
      </w:r>
      <w:r w:rsidRPr="0076666A">
        <w:rPr>
          <w:rFonts w:ascii="微软雅黑" w:eastAsia="微软雅黑" w:hAnsi="微软雅黑" w:cs="微软雅黑" w:hint="eastAsia"/>
          <w:lang w:eastAsia="zh-CN"/>
        </w:rPr>
        <w:t>票赞成、</w:t>
      </w:r>
      <w:r w:rsidRPr="0076666A">
        <w:rPr>
          <w:rFonts w:ascii="微软雅黑" w:eastAsia="微软雅黑" w:hAnsi="微软雅黑" w:hint="eastAsia"/>
          <w:lang w:eastAsia="zh-CN"/>
        </w:rPr>
        <w:t>214</w:t>
      </w:r>
      <w:r w:rsidRPr="0076666A">
        <w:rPr>
          <w:rFonts w:ascii="微软雅黑" w:eastAsia="微软雅黑" w:hAnsi="微软雅黑" w:cs="微软雅黑" w:hint="eastAsia"/>
          <w:lang w:eastAsia="zh-CN"/>
        </w:rPr>
        <w:t>票反对的表决结果通过了总统特朗普推动的</w:t>
      </w:r>
      <w:r w:rsidRPr="0076666A">
        <w:rPr>
          <w:rFonts w:ascii="微软雅黑" w:eastAsia="微软雅黑" w:hAnsi="微软雅黑" w:hint="eastAsia"/>
          <w:lang w:eastAsia="zh-CN"/>
        </w:rPr>
        <w:t>“</w:t>
      </w:r>
      <w:r w:rsidRPr="0076666A">
        <w:rPr>
          <w:rFonts w:ascii="微软雅黑" w:eastAsia="微软雅黑" w:hAnsi="微软雅黑" w:cs="微软雅黑" w:hint="eastAsia"/>
          <w:lang w:eastAsia="zh-CN"/>
        </w:rPr>
        <w:t>大而美</w:t>
      </w:r>
      <w:r w:rsidRPr="0076666A">
        <w:rPr>
          <w:rFonts w:ascii="微软雅黑" w:eastAsia="微软雅黑" w:hAnsi="微软雅黑" w:hint="eastAsia"/>
          <w:lang w:eastAsia="zh-CN"/>
        </w:rPr>
        <w:t>”</w:t>
      </w:r>
      <w:r w:rsidRPr="0076666A">
        <w:rPr>
          <w:rFonts w:ascii="微软雅黑" w:eastAsia="微软雅黑" w:hAnsi="微软雅黑" w:cs="微软雅黑" w:hint="eastAsia"/>
          <w:lang w:eastAsia="zh-CN"/>
        </w:rPr>
        <w:t>税收与支出法案。该法案因造成联邦援助削减、长期债务增加和为富人及大企业减税等而备受争议。白宫说，特朗普定于</w:t>
      </w:r>
      <w:r w:rsidRPr="0076666A">
        <w:rPr>
          <w:rFonts w:ascii="微软雅黑" w:eastAsia="微软雅黑" w:hAnsi="微软雅黑" w:hint="eastAsia"/>
          <w:lang w:eastAsia="zh-CN"/>
        </w:rPr>
        <w:t>7</w:t>
      </w:r>
      <w:r w:rsidRPr="0076666A">
        <w:rPr>
          <w:rFonts w:ascii="微软雅黑" w:eastAsia="微软雅黑" w:hAnsi="微软雅黑" w:cs="微软雅黑" w:hint="eastAsia"/>
          <w:lang w:eastAsia="zh-CN"/>
        </w:rPr>
        <w:t>月</w:t>
      </w:r>
      <w:r w:rsidRPr="0076666A">
        <w:rPr>
          <w:rFonts w:ascii="微软雅黑" w:eastAsia="微软雅黑" w:hAnsi="微软雅黑" w:hint="eastAsia"/>
          <w:lang w:eastAsia="zh-CN"/>
        </w:rPr>
        <w:t>4</w:t>
      </w:r>
      <w:r w:rsidRPr="0076666A">
        <w:rPr>
          <w:rFonts w:ascii="微软雅黑" w:eastAsia="微软雅黑" w:hAnsi="微软雅黑" w:cs="微软雅黑" w:hint="eastAsia"/>
          <w:lang w:eastAsia="zh-CN"/>
        </w:rPr>
        <w:t>日即美国</w:t>
      </w:r>
      <w:r w:rsidRPr="0076666A">
        <w:rPr>
          <w:rFonts w:ascii="微软雅黑" w:eastAsia="微软雅黑" w:hAnsi="微软雅黑" w:hint="eastAsia"/>
          <w:lang w:eastAsia="zh-CN"/>
        </w:rPr>
        <w:t>“</w:t>
      </w:r>
      <w:r w:rsidRPr="0076666A">
        <w:rPr>
          <w:rFonts w:ascii="微软雅黑" w:eastAsia="微软雅黑" w:hAnsi="微软雅黑" w:cs="微软雅黑" w:hint="eastAsia"/>
          <w:lang w:eastAsia="zh-CN"/>
        </w:rPr>
        <w:t>独立日</w:t>
      </w:r>
      <w:r w:rsidRPr="0076666A">
        <w:rPr>
          <w:rFonts w:ascii="微软雅黑" w:eastAsia="微软雅黑" w:hAnsi="微软雅黑" w:hint="eastAsia"/>
          <w:lang w:eastAsia="zh-CN"/>
        </w:rPr>
        <w:t>”</w:t>
      </w:r>
      <w:r w:rsidRPr="0076666A">
        <w:rPr>
          <w:rFonts w:ascii="微软雅黑" w:eastAsia="微软雅黑" w:hAnsi="微软雅黑" w:cs="微软雅黑" w:hint="eastAsia"/>
          <w:lang w:eastAsia="zh-CN"/>
        </w:rPr>
        <w:t>当天签署该法案，使其生效。该法案将美国联邦政府的法定债务上限提高</w:t>
      </w:r>
      <w:r w:rsidRPr="0076666A">
        <w:rPr>
          <w:rFonts w:ascii="微软雅黑" w:eastAsia="微软雅黑" w:hAnsi="微软雅黑" w:hint="eastAsia"/>
          <w:lang w:eastAsia="zh-CN"/>
        </w:rPr>
        <w:t>5</w:t>
      </w:r>
      <w:r w:rsidRPr="0076666A">
        <w:rPr>
          <w:rFonts w:ascii="微软雅黑" w:eastAsia="微软雅黑" w:hAnsi="微软雅黑" w:cs="微软雅黑" w:hint="eastAsia"/>
          <w:lang w:eastAsia="zh-CN"/>
        </w:rPr>
        <w:t>万亿美元，国会预算办公室（</w:t>
      </w:r>
      <w:r w:rsidRPr="0076666A">
        <w:rPr>
          <w:rFonts w:ascii="微软雅黑" w:eastAsia="微软雅黑" w:hAnsi="微软雅黑" w:hint="eastAsia"/>
          <w:lang w:eastAsia="zh-CN"/>
        </w:rPr>
        <w:t>CBO</w:t>
      </w:r>
      <w:r w:rsidRPr="0076666A">
        <w:rPr>
          <w:rFonts w:ascii="微软雅黑" w:eastAsia="微软雅黑" w:hAnsi="微软雅黑" w:cs="微软雅黑" w:hint="eastAsia"/>
          <w:lang w:eastAsia="zh-CN"/>
        </w:rPr>
        <w:t>）估计，这可能会让政府预算赤字未来十年内增加</w:t>
      </w:r>
      <w:r w:rsidRPr="0076666A">
        <w:rPr>
          <w:rFonts w:ascii="微软雅黑" w:eastAsia="微软雅黑" w:hAnsi="微软雅黑" w:hint="eastAsia"/>
          <w:lang w:eastAsia="zh-CN"/>
        </w:rPr>
        <w:t>3.4</w:t>
      </w:r>
      <w:r w:rsidRPr="0076666A">
        <w:rPr>
          <w:rFonts w:ascii="微软雅黑" w:eastAsia="微软雅黑" w:hAnsi="微软雅黑" w:cs="微软雅黑" w:hint="eastAsia"/>
          <w:lang w:eastAsia="zh-CN"/>
        </w:rPr>
        <w:t>万亿美元。】</w:t>
      </w:r>
    </w:p>
    <w:p w14:paraId="0E844CAD" w14:textId="77777777" w:rsidR="0076666A" w:rsidRPr="0076666A" w:rsidRDefault="0076666A" w:rsidP="0076666A">
      <w:pPr>
        <w:pStyle w:val="a8"/>
        <w:rPr>
          <w:rFonts w:ascii="微软雅黑" w:eastAsia="微软雅黑" w:hAnsi="微软雅黑"/>
          <w:lang w:eastAsia="zh-CN"/>
        </w:rPr>
      </w:pPr>
      <w:r w:rsidRPr="0076666A">
        <w:rPr>
          <w:rFonts w:ascii="微软雅黑" w:eastAsia="微软雅黑" w:hAnsi="微软雅黑" w:cs="微软雅黑" w:hint="eastAsia"/>
          <w:lang w:eastAsia="zh-CN"/>
        </w:rPr>
        <w:t>【美国前总统拜登在社交媒体平台</w:t>
      </w:r>
      <w:r w:rsidRPr="0076666A">
        <w:rPr>
          <w:rFonts w:ascii="微软雅黑" w:eastAsia="微软雅黑" w:hAnsi="微软雅黑" w:hint="eastAsia"/>
          <w:lang w:eastAsia="zh-CN"/>
        </w:rPr>
        <w:t>“X”</w:t>
      </w:r>
      <w:r w:rsidRPr="0076666A">
        <w:rPr>
          <w:rFonts w:ascii="微软雅黑" w:eastAsia="微软雅黑" w:hAnsi="微软雅黑" w:cs="微软雅黑" w:hint="eastAsia"/>
          <w:lang w:eastAsia="zh-CN"/>
        </w:rPr>
        <w:t>上发文批评特朗普</w:t>
      </w:r>
      <w:r w:rsidRPr="0076666A">
        <w:rPr>
          <w:rFonts w:ascii="微软雅黑" w:eastAsia="微软雅黑" w:hAnsi="微软雅黑" w:hint="eastAsia"/>
          <w:lang w:eastAsia="zh-CN"/>
        </w:rPr>
        <w:t>“</w:t>
      </w:r>
      <w:r w:rsidRPr="0076666A">
        <w:rPr>
          <w:rFonts w:ascii="微软雅黑" w:eastAsia="微软雅黑" w:hAnsi="微软雅黑" w:cs="微软雅黑" w:hint="eastAsia"/>
          <w:lang w:eastAsia="zh-CN"/>
        </w:rPr>
        <w:t>大而美</w:t>
      </w:r>
      <w:r w:rsidRPr="0076666A">
        <w:rPr>
          <w:rFonts w:ascii="微软雅黑" w:eastAsia="微软雅黑" w:hAnsi="微软雅黑" w:hint="eastAsia"/>
          <w:lang w:eastAsia="zh-CN"/>
        </w:rPr>
        <w:t>”</w:t>
      </w:r>
      <w:r w:rsidRPr="0076666A">
        <w:rPr>
          <w:rFonts w:ascii="微软雅黑" w:eastAsia="微软雅黑" w:hAnsi="微软雅黑" w:cs="微软雅黑" w:hint="eastAsia"/>
          <w:lang w:eastAsia="zh-CN"/>
        </w:rPr>
        <w:t>税收和支出法案获得通过。拜登称，共和党的预算法案不仅鲁莽，而且残酷。它削减了医疗补助，夺走了数百万美国人的医疗保健。它关闭了乡村医院，削减了对退伍军人和老年人的食品援助。它抬高了能源账单，还可能导致医疗保险大幅削减，同时使赤字增加</w:t>
      </w:r>
      <w:r w:rsidRPr="0076666A">
        <w:rPr>
          <w:rFonts w:ascii="微软雅黑" w:eastAsia="微软雅黑" w:hAnsi="微软雅黑" w:hint="eastAsia"/>
          <w:lang w:eastAsia="zh-CN"/>
        </w:rPr>
        <w:t>4</w:t>
      </w:r>
      <w:r w:rsidRPr="0076666A">
        <w:rPr>
          <w:rFonts w:ascii="微软雅黑" w:eastAsia="微软雅黑" w:hAnsi="微软雅黑" w:cs="微软雅黑" w:hint="eastAsia"/>
          <w:lang w:eastAsia="zh-CN"/>
        </w:rPr>
        <w:t>万亿美元。所有这一切，都是为了给亿万富翁大规模减税。】</w:t>
      </w:r>
    </w:p>
    <w:p w14:paraId="39C444A8" w14:textId="77777777" w:rsidR="00F55725" w:rsidRPr="0076666A" w:rsidRDefault="00F55725" w:rsidP="0076666A">
      <w:pPr>
        <w:spacing w:before="102" w:line="257" w:lineRule="auto"/>
        <w:ind w:rightChars="100" w:right="210" w:firstLine="436"/>
        <w:rPr>
          <w:rFonts w:ascii="微软雅黑" w:eastAsia="微软雅黑" w:hAnsi="微软雅黑" w:cs="微软雅黑"/>
          <w:color w:val="auto"/>
          <w:spacing w:val="4"/>
          <w:lang w:eastAsia="zh-CN"/>
        </w:rPr>
      </w:pPr>
      <w:r w:rsidRPr="0076666A">
        <w:rPr>
          <w:rFonts w:ascii="微软雅黑" w:eastAsia="微软雅黑" w:hAnsi="微软雅黑" w:cs="微软雅黑" w:hint="eastAsia"/>
          <w:color w:val="auto"/>
          <w:spacing w:val="4"/>
          <w:lang w:eastAsia="zh-CN"/>
        </w:rPr>
        <w:lastRenderedPageBreak/>
        <w:t>【美国6月ISM制造业PMI升至49，虽然高于预期的48.8，但仍连续四个月处于萎缩区间。新订单连续五个月减少。物价支付指数接近2022年6月以来的最高水平，显示出通胀略有加速的迹象。】</w:t>
      </w:r>
    </w:p>
    <w:p w14:paraId="43F4FB3E" w14:textId="77777777" w:rsidR="00F55725" w:rsidRPr="0076666A" w:rsidRDefault="00F55725" w:rsidP="0076666A">
      <w:pPr>
        <w:spacing w:before="102" w:line="257" w:lineRule="auto"/>
        <w:ind w:rightChars="100" w:right="210" w:firstLine="436"/>
        <w:rPr>
          <w:rFonts w:ascii="微软雅黑" w:eastAsia="微软雅黑" w:hAnsi="微软雅黑" w:cs="微软雅黑"/>
          <w:color w:val="auto"/>
          <w:spacing w:val="4"/>
          <w:lang w:eastAsia="zh-CN"/>
        </w:rPr>
      </w:pPr>
      <w:r w:rsidRPr="0076666A">
        <w:rPr>
          <w:rFonts w:ascii="微软雅黑" w:eastAsia="微软雅黑" w:hAnsi="微软雅黑" w:cs="微软雅黑" w:hint="eastAsia"/>
          <w:color w:val="auto"/>
          <w:spacing w:val="4"/>
          <w:lang w:eastAsia="zh-CN"/>
        </w:rPr>
        <w:t>【美国6月ADP就业人数意外减少3.3万人，自2023年3月以来首次负增长，预期为增长9.8万人，5月份数据在向下修正后仅增加2.9万人。服务业就业在6月份减少6.6万个就业岗位，遭遇自疫情以来的最大降幅。美国利率期货完全消化美联储9月降息预期。】</w:t>
      </w:r>
    </w:p>
    <w:p w14:paraId="577B863C" w14:textId="77777777" w:rsidR="00F55725" w:rsidRPr="0076666A" w:rsidRDefault="00F55725" w:rsidP="0076666A">
      <w:pPr>
        <w:pStyle w:val="a8"/>
        <w:rPr>
          <w:rFonts w:ascii="微软雅黑" w:eastAsia="微软雅黑" w:hAnsi="微软雅黑"/>
          <w:lang w:eastAsia="zh-CN"/>
        </w:rPr>
      </w:pPr>
      <w:r w:rsidRPr="0076666A">
        <w:rPr>
          <w:rFonts w:ascii="微软雅黑" w:eastAsia="微软雅黑" w:hAnsi="微软雅黑" w:cs="微软雅黑" w:hint="eastAsia"/>
          <w:lang w:eastAsia="zh-CN"/>
        </w:rPr>
        <w:t>【美国</w:t>
      </w:r>
      <w:r w:rsidRPr="0076666A">
        <w:rPr>
          <w:rFonts w:ascii="微软雅黑" w:eastAsia="微软雅黑" w:hAnsi="微软雅黑" w:hint="eastAsia"/>
          <w:lang w:eastAsia="zh-CN"/>
        </w:rPr>
        <w:t>6</w:t>
      </w:r>
      <w:r w:rsidRPr="0076666A">
        <w:rPr>
          <w:rFonts w:ascii="微软雅黑" w:eastAsia="微软雅黑" w:hAnsi="微软雅黑" w:cs="微软雅黑" w:hint="eastAsia"/>
          <w:lang w:eastAsia="zh-CN"/>
        </w:rPr>
        <w:t>月非农就业人口增加</w:t>
      </w:r>
      <w:r w:rsidRPr="0076666A">
        <w:rPr>
          <w:rFonts w:ascii="微软雅黑" w:eastAsia="微软雅黑" w:hAnsi="微软雅黑" w:hint="eastAsia"/>
          <w:lang w:eastAsia="zh-CN"/>
        </w:rPr>
        <w:t>14.7</w:t>
      </w:r>
      <w:r w:rsidRPr="0076666A">
        <w:rPr>
          <w:rFonts w:ascii="微软雅黑" w:eastAsia="微软雅黑" w:hAnsi="微软雅黑" w:cs="微软雅黑" w:hint="eastAsia"/>
          <w:lang w:eastAsia="zh-CN"/>
        </w:rPr>
        <w:t>万人，远超预期的</w:t>
      </w:r>
      <w:r w:rsidRPr="0076666A">
        <w:rPr>
          <w:rFonts w:ascii="微软雅黑" w:eastAsia="微软雅黑" w:hAnsi="微软雅黑" w:hint="eastAsia"/>
          <w:lang w:eastAsia="zh-CN"/>
        </w:rPr>
        <w:t>11</w:t>
      </w:r>
      <w:r w:rsidRPr="0076666A">
        <w:rPr>
          <w:rFonts w:ascii="微软雅黑" w:eastAsia="微软雅黑" w:hAnsi="微软雅黑" w:cs="微软雅黑" w:hint="eastAsia"/>
          <w:lang w:eastAsia="zh-CN"/>
        </w:rPr>
        <w:t>万人，</w:t>
      </w:r>
      <w:r w:rsidRPr="0076666A">
        <w:rPr>
          <w:rFonts w:ascii="微软雅黑" w:eastAsia="微软雅黑" w:hAnsi="微软雅黑" w:hint="eastAsia"/>
          <w:lang w:eastAsia="zh-CN"/>
        </w:rPr>
        <w:t xml:space="preserve"> 4</w:t>
      </w:r>
      <w:r w:rsidRPr="0076666A">
        <w:rPr>
          <w:rFonts w:ascii="微软雅黑" w:eastAsia="微软雅黑" w:hAnsi="微软雅黑" w:cs="微软雅黑" w:hint="eastAsia"/>
          <w:lang w:eastAsia="zh-CN"/>
        </w:rPr>
        <w:t>月和</w:t>
      </w:r>
      <w:r w:rsidRPr="0076666A">
        <w:rPr>
          <w:rFonts w:ascii="微软雅黑" w:eastAsia="微软雅黑" w:hAnsi="微软雅黑" w:hint="eastAsia"/>
          <w:lang w:eastAsia="zh-CN"/>
        </w:rPr>
        <w:t>5</w:t>
      </w:r>
      <w:r w:rsidRPr="0076666A">
        <w:rPr>
          <w:rFonts w:ascii="微软雅黑" w:eastAsia="微软雅黑" w:hAnsi="微软雅黑" w:cs="微软雅黑" w:hint="eastAsia"/>
          <w:lang w:eastAsia="zh-CN"/>
        </w:rPr>
        <w:t>月就业人数合计上修</w:t>
      </w:r>
      <w:r w:rsidRPr="0076666A">
        <w:rPr>
          <w:rFonts w:ascii="微软雅黑" w:eastAsia="微软雅黑" w:hAnsi="微软雅黑" w:hint="eastAsia"/>
          <w:lang w:eastAsia="zh-CN"/>
        </w:rPr>
        <w:t>1.6</w:t>
      </w:r>
      <w:r w:rsidRPr="0076666A">
        <w:rPr>
          <w:rFonts w:ascii="微软雅黑" w:eastAsia="微软雅黑" w:hAnsi="微软雅黑" w:cs="微软雅黑" w:hint="eastAsia"/>
          <w:lang w:eastAsia="zh-CN"/>
        </w:rPr>
        <w:t>万人。失业率意外降至</w:t>
      </w:r>
      <w:r w:rsidRPr="0076666A">
        <w:rPr>
          <w:rFonts w:ascii="微软雅黑" w:eastAsia="微软雅黑" w:hAnsi="微软雅黑" w:hint="eastAsia"/>
          <w:lang w:eastAsia="zh-CN"/>
        </w:rPr>
        <w:t>4.1%</w:t>
      </w:r>
      <w:r w:rsidRPr="0076666A">
        <w:rPr>
          <w:rFonts w:ascii="微软雅黑" w:eastAsia="微软雅黑" w:hAnsi="微软雅黑" w:cs="微软雅黑" w:hint="eastAsia"/>
          <w:lang w:eastAsia="zh-CN"/>
        </w:rPr>
        <w:t>，预期为升至</w:t>
      </w:r>
      <w:r w:rsidRPr="0076666A">
        <w:rPr>
          <w:rFonts w:ascii="微软雅黑" w:eastAsia="微软雅黑" w:hAnsi="微软雅黑" w:hint="eastAsia"/>
          <w:lang w:eastAsia="zh-CN"/>
        </w:rPr>
        <w:t>4.3%</w:t>
      </w:r>
      <w:r w:rsidRPr="0076666A">
        <w:rPr>
          <w:rFonts w:ascii="微软雅黑" w:eastAsia="微软雅黑" w:hAnsi="微软雅黑" w:cs="微软雅黑" w:hint="eastAsia"/>
          <w:lang w:eastAsia="zh-CN"/>
        </w:rPr>
        <w:t>。美国上周初请失业金人数</w:t>
      </w:r>
      <w:r w:rsidRPr="0076666A">
        <w:rPr>
          <w:rFonts w:ascii="微软雅黑" w:eastAsia="微软雅黑" w:hAnsi="微软雅黑" w:hint="eastAsia"/>
          <w:lang w:eastAsia="zh-CN"/>
        </w:rPr>
        <w:t>23.3</w:t>
      </w:r>
      <w:r w:rsidRPr="0076666A">
        <w:rPr>
          <w:rFonts w:ascii="微软雅黑" w:eastAsia="微软雅黑" w:hAnsi="微软雅黑" w:cs="微软雅黑" w:hint="eastAsia"/>
          <w:lang w:eastAsia="zh-CN"/>
        </w:rPr>
        <w:t>万人，创六周新低。数据公布后，市场放弃对</w:t>
      </w:r>
      <w:r w:rsidRPr="0076666A">
        <w:rPr>
          <w:rFonts w:ascii="微软雅黑" w:eastAsia="微软雅黑" w:hAnsi="微软雅黑" w:hint="eastAsia"/>
          <w:lang w:eastAsia="zh-CN"/>
        </w:rPr>
        <w:t>7</w:t>
      </w:r>
      <w:r w:rsidRPr="0076666A">
        <w:rPr>
          <w:rFonts w:ascii="微软雅黑" w:eastAsia="微软雅黑" w:hAnsi="微软雅黑" w:cs="微软雅黑" w:hint="eastAsia"/>
          <w:lang w:eastAsia="zh-CN"/>
        </w:rPr>
        <w:t>月美联储降息的押注，</w:t>
      </w:r>
      <w:r w:rsidRPr="0076666A">
        <w:rPr>
          <w:rFonts w:ascii="微软雅黑" w:eastAsia="微软雅黑" w:hAnsi="微软雅黑" w:hint="eastAsia"/>
          <w:lang w:eastAsia="zh-CN"/>
        </w:rPr>
        <w:t>9</w:t>
      </w:r>
      <w:r w:rsidRPr="0076666A">
        <w:rPr>
          <w:rFonts w:ascii="微软雅黑" w:eastAsia="微软雅黑" w:hAnsi="微软雅黑" w:cs="微软雅黑" w:hint="eastAsia"/>
          <w:lang w:eastAsia="zh-CN"/>
        </w:rPr>
        <w:t>月降息的概率也下滑至</w:t>
      </w:r>
      <w:r w:rsidRPr="0076666A">
        <w:rPr>
          <w:rFonts w:ascii="微软雅黑" w:eastAsia="微软雅黑" w:hAnsi="微软雅黑" w:hint="eastAsia"/>
          <w:lang w:eastAsia="zh-CN"/>
        </w:rPr>
        <w:t>80%</w:t>
      </w:r>
      <w:r w:rsidRPr="0076666A">
        <w:rPr>
          <w:rFonts w:ascii="微软雅黑" w:eastAsia="微软雅黑" w:hAnsi="微软雅黑" w:cs="微软雅黑" w:hint="eastAsia"/>
          <w:lang w:eastAsia="zh-CN"/>
        </w:rPr>
        <w:t>左右。】</w:t>
      </w:r>
    </w:p>
    <w:p w14:paraId="38D98F14" w14:textId="77777777" w:rsidR="00F55725" w:rsidRPr="0076666A" w:rsidRDefault="00F55725" w:rsidP="0076666A">
      <w:pPr>
        <w:pStyle w:val="a8"/>
        <w:rPr>
          <w:rFonts w:ascii="微软雅黑" w:eastAsia="微软雅黑" w:hAnsi="微软雅黑"/>
          <w:lang w:eastAsia="zh-CN"/>
        </w:rPr>
      </w:pPr>
      <w:r w:rsidRPr="0076666A">
        <w:rPr>
          <w:rFonts w:ascii="微软雅黑" w:eastAsia="微软雅黑" w:hAnsi="微软雅黑" w:cs="微软雅黑" w:hint="eastAsia"/>
          <w:lang w:eastAsia="zh-CN"/>
        </w:rPr>
        <w:t>【美国</w:t>
      </w:r>
      <w:r w:rsidRPr="0076666A">
        <w:rPr>
          <w:rFonts w:ascii="微软雅黑" w:eastAsia="微软雅黑" w:hAnsi="微软雅黑" w:hint="eastAsia"/>
          <w:lang w:eastAsia="zh-CN"/>
        </w:rPr>
        <w:t>5</w:t>
      </w:r>
      <w:r w:rsidRPr="0076666A">
        <w:rPr>
          <w:rFonts w:ascii="微软雅黑" w:eastAsia="微软雅黑" w:hAnsi="微软雅黑" w:cs="微软雅黑" w:hint="eastAsia"/>
          <w:lang w:eastAsia="zh-CN"/>
        </w:rPr>
        <w:t>月工厂订单环比升</w:t>
      </w:r>
      <w:r w:rsidRPr="0076666A">
        <w:rPr>
          <w:rFonts w:ascii="微软雅黑" w:eastAsia="微软雅黑" w:hAnsi="微软雅黑" w:hint="eastAsia"/>
          <w:lang w:eastAsia="zh-CN"/>
        </w:rPr>
        <w:t>8.2%</w:t>
      </w:r>
      <w:r w:rsidRPr="0076666A">
        <w:rPr>
          <w:rFonts w:ascii="微软雅黑" w:eastAsia="微软雅黑" w:hAnsi="微软雅黑" w:cs="微软雅黑" w:hint="eastAsia"/>
          <w:lang w:eastAsia="zh-CN"/>
        </w:rPr>
        <w:t>，为</w:t>
      </w:r>
      <w:r w:rsidRPr="0076666A">
        <w:rPr>
          <w:rFonts w:ascii="微软雅黑" w:eastAsia="微软雅黑" w:hAnsi="微软雅黑" w:hint="eastAsia"/>
          <w:lang w:eastAsia="zh-CN"/>
        </w:rPr>
        <w:t>2014</w:t>
      </w:r>
      <w:r w:rsidRPr="0076666A">
        <w:rPr>
          <w:rFonts w:ascii="微软雅黑" w:eastAsia="微软雅黑" w:hAnsi="微软雅黑" w:cs="微软雅黑" w:hint="eastAsia"/>
          <w:lang w:eastAsia="zh-CN"/>
        </w:rPr>
        <w:t>年以来最大增幅，预期升</w:t>
      </w:r>
      <w:r w:rsidRPr="0076666A">
        <w:rPr>
          <w:rFonts w:ascii="微软雅黑" w:eastAsia="微软雅黑" w:hAnsi="微软雅黑" w:hint="eastAsia"/>
          <w:lang w:eastAsia="zh-CN"/>
        </w:rPr>
        <w:t>8.2%</w:t>
      </w:r>
      <w:r w:rsidRPr="0076666A">
        <w:rPr>
          <w:rFonts w:ascii="微软雅黑" w:eastAsia="微软雅黑" w:hAnsi="微软雅黑" w:cs="微软雅黑" w:hint="eastAsia"/>
          <w:lang w:eastAsia="zh-CN"/>
        </w:rPr>
        <w:t>，前值降</w:t>
      </w:r>
      <w:r w:rsidRPr="0076666A">
        <w:rPr>
          <w:rFonts w:ascii="微软雅黑" w:eastAsia="微软雅黑" w:hAnsi="微软雅黑" w:hint="eastAsia"/>
          <w:lang w:eastAsia="zh-CN"/>
        </w:rPr>
        <w:t>3.7%</w:t>
      </w:r>
      <w:r w:rsidRPr="0076666A">
        <w:rPr>
          <w:rFonts w:ascii="微软雅黑" w:eastAsia="微软雅黑" w:hAnsi="微软雅黑" w:cs="微软雅黑" w:hint="eastAsia"/>
          <w:lang w:eastAsia="zh-CN"/>
        </w:rPr>
        <w:t>。扣除国防的工厂订单环比升</w:t>
      </w:r>
      <w:r w:rsidRPr="0076666A">
        <w:rPr>
          <w:rFonts w:ascii="微软雅黑" w:eastAsia="微软雅黑" w:hAnsi="微软雅黑" w:hint="eastAsia"/>
          <w:lang w:eastAsia="zh-CN"/>
        </w:rPr>
        <w:t>7.5%</w:t>
      </w:r>
      <w:r w:rsidRPr="0076666A">
        <w:rPr>
          <w:rFonts w:ascii="微软雅黑" w:eastAsia="微软雅黑" w:hAnsi="微软雅黑" w:cs="微软雅黑" w:hint="eastAsia"/>
          <w:lang w:eastAsia="zh-CN"/>
        </w:rPr>
        <w:t>，前值降</w:t>
      </w:r>
      <w:r w:rsidRPr="0076666A">
        <w:rPr>
          <w:rFonts w:ascii="微软雅黑" w:eastAsia="微软雅黑" w:hAnsi="微软雅黑" w:hint="eastAsia"/>
          <w:lang w:eastAsia="zh-CN"/>
        </w:rPr>
        <w:t>4.2%</w:t>
      </w:r>
      <w:r w:rsidRPr="0076666A">
        <w:rPr>
          <w:rFonts w:ascii="微软雅黑" w:eastAsia="微软雅黑" w:hAnsi="微软雅黑" w:cs="微软雅黑" w:hint="eastAsia"/>
          <w:lang w:eastAsia="zh-CN"/>
        </w:rPr>
        <w:t>。】</w:t>
      </w:r>
    </w:p>
    <w:p w14:paraId="0D52BF98" w14:textId="77777777" w:rsidR="00F55725" w:rsidRPr="0076666A" w:rsidRDefault="00F55725" w:rsidP="0076666A">
      <w:pPr>
        <w:pStyle w:val="a8"/>
        <w:rPr>
          <w:rFonts w:ascii="微软雅黑" w:eastAsia="微软雅黑" w:hAnsi="微软雅黑"/>
          <w:lang w:eastAsia="zh-CN"/>
        </w:rPr>
      </w:pPr>
      <w:r w:rsidRPr="0076666A">
        <w:rPr>
          <w:rFonts w:ascii="微软雅黑" w:eastAsia="微软雅黑" w:hAnsi="微软雅黑" w:cs="微软雅黑" w:hint="eastAsia"/>
          <w:lang w:eastAsia="zh-CN"/>
        </w:rPr>
        <w:t>【美国</w:t>
      </w:r>
      <w:r w:rsidRPr="0076666A">
        <w:rPr>
          <w:rFonts w:ascii="微软雅黑" w:eastAsia="微软雅黑" w:hAnsi="微软雅黑" w:hint="eastAsia"/>
          <w:lang w:eastAsia="zh-CN"/>
        </w:rPr>
        <w:t>6</w:t>
      </w:r>
      <w:r w:rsidRPr="0076666A">
        <w:rPr>
          <w:rFonts w:ascii="微软雅黑" w:eastAsia="微软雅黑" w:hAnsi="微软雅黑" w:cs="微软雅黑" w:hint="eastAsia"/>
          <w:lang w:eastAsia="zh-CN"/>
        </w:rPr>
        <w:t>月</w:t>
      </w:r>
      <w:r w:rsidRPr="0076666A">
        <w:rPr>
          <w:rFonts w:ascii="微软雅黑" w:eastAsia="微软雅黑" w:hAnsi="微软雅黑" w:hint="eastAsia"/>
          <w:lang w:eastAsia="zh-CN"/>
        </w:rPr>
        <w:t>ISM</w:t>
      </w:r>
      <w:r w:rsidRPr="0076666A">
        <w:rPr>
          <w:rFonts w:ascii="微软雅黑" w:eastAsia="微软雅黑" w:hAnsi="微软雅黑" w:cs="微软雅黑" w:hint="eastAsia"/>
          <w:lang w:eastAsia="zh-CN"/>
        </w:rPr>
        <w:t>非制造业指数</w:t>
      </w:r>
      <w:r w:rsidRPr="0076666A">
        <w:rPr>
          <w:rFonts w:ascii="微软雅黑" w:eastAsia="微软雅黑" w:hAnsi="微软雅黑" w:hint="eastAsia"/>
          <w:lang w:eastAsia="zh-CN"/>
        </w:rPr>
        <w:t>50.8</w:t>
      </w:r>
      <w:r w:rsidRPr="0076666A">
        <w:rPr>
          <w:rFonts w:ascii="微软雅黑" w:eastAsia="微软雅黑" w:hAnsi="微软雅黑" w:cs="微软雅黑" w:hint="eastAsia"/>
          <w:lang w:eastAsia="zh-CN"/>
        </w:rPr>
        <w:t>，略高于预期的</w:t>
      </w:r>
      <w:r w:rsidRPr="0076666A">
        <w:rPr>
          <w:rFonts w:ascii="微软雅黑" w:eastAsia="微软雅黑" w:hAnsi="微软雅黑" w:hint="eastAsia"/>
          <w:lang w:eastAsia="zh-CN"/>
        </w:rPr>
        <w:t>50.6</w:t>
      </w:r>
      <w:r w:rsidRPr="0076666A">
        <w:rPr>
          <w:rFonts w:ascii="微软雅黑" w:eastAsia="微软雅黑" w:hAnsi="微软雅黑" w:cs="微软雅黑" w:hint="eastAsia"/>
          <w:lang w:eastAsia="zh-CN"/>
        </w:rPr>
        <w:t>，</w:t>
      </w:r>
      <w:r w:rsidRPr="0076666A">
        <w:rPr>
          <w:rFonts w:ascii="微软雅黑" w:eastAsia="微软雅黑" w:hAnsi="微软雅黑" w:hint="eastAsia"/>
          <w:lang w:eastAsia="zh-CN"/>
        </w:rPr>
        <w:t>5</w:t>
      </w:r>
      <w:r w:rsidRPr="0076666A">
        <w:rPr>
          <w:rFonts w:ascii="微软雅黑" w:eastAsia="微软雅黑" w:hAnsi="微软雅黑" w:cs="微软雅黑" w:hint="eastAsia"/>
          <w:lang w:eastAsia="zh-CN"/>
        </w:rPr>
        <w:t>月前值为</w:t>
      </w:r>
      <w:r w:rsidRPr="0076666A">
        <w:rPr>
          <w:rFonts w:ascii="微软雅黑" w:eastAsia="微软雅黑" w:hAnsi="微软雅黑" w:hint="eastAsia"/>
          <w:lang w:eastAsia="zh-CN"/>
        </w:rPr>
        <w:t>49.9</w:t>
      </w:r>
      <w:r w:rsidRPr="0076666A">
        <w:rPr>
          <w:rFonts w:ascii="微软雅黑" w:eastAsia="微软雅黑" w:hAnsi="微软雅黑" w:cs="微软雅黑" w:hint="eastAsia"/>
          <w:lang w:eastAsia="zh-CN"/>
        </w:rPr>
        <w:t>。商业活动和订单有所回升，就业指数却出现三个月来最大幅度的收缩。】</w:t>
      </w:r>
    </w:p>
    <w:p w14:paraId="3A8CEF14" w14:textId="77777777" w:rsidR="00F55725" w:rsidRPr="0076666A" w:rsidRDefault="00F55725" w:rsidP="0076666A">
      <w:pPr>
        <w:pStyle w:val="a8"/>
        <w:rPr>
          <w:rFonts w:ascii="微软雅黑" w:eastAsia="微软雅黑" w:hAnsi="微软雅黑" w:cs="微软雅黑"/>
          <w:lang w:eastAsia="zh-CN"/>
        </w:rPr>
      </w:pPr>
      <w:r w:rsidRPr="0076666A">
        <w:rPr>
          <w:rFonts w:ascii="微软雅黑" w:eastAsia="微软雅黑" w:hAnsi="微软雅黑" w:cs="微软雅黑" w:hint="eastAsia"/>
          <w:lang w:eastAsia="zh-CN"/>
        </w:rPr>
        <w:t>【美国</w:t>
      </w:r>
      <w:r w:rsidRPr="0076666A">
        <w:rPr>
          <w:rFonts w:ascii="微软雅黑" w:eastAsia="微软雅黑" w:hAnsi="微软雅黑" w:hint="eastAsia"/>
          <w:lang w:eastAsia="zh-CN"/>
        </w:rPr>
        <w:t>5</w:t>
      </w:r>
      <w:r w:rsidRPr="0076666A">
        <w:rPr>
          <w:rFonts w:ascii="微软雅黑" w:eastAsia="微软雅黑" w:hAnsi="微软雅黑" w:cs="微软雅黑" w:hint="eastAsia"/>
          <w:lang w:eastAsia="zh-CN"/>
        </w:rPr>
        <w:t>月贸易逆差环比增长</w:t>
      </w:r>
      <w:r w:rsidRPr="0076666A">
        <w:rPr>
          <w:rFonts w:ascii="微软雅黑" w:eastAsia="微软雅黑" w:hAnsi="微软雅黑" w:hint="eastAsia"/>
          <w:lang w:eastAsia="zh-CN"/>
        </w:rPr>
        <w:t>18.7%</w:t>
      </w:r>
      <w:r w:rsidRPr="0076666A">
        <w:rPr>
          <w:rFonts w:ascii="微软雅黑" w:eastAsia="微软雅黑" w:hAnsi="微软雅黑" w:cs="微软雅黑" w:hint="eastAsia"/>
          <w:lang w:eastAsia="zh-CN"/>
        </w:rPr>
        <w:t>，达到</w:t>
      </w:r>
      <w:r w:rsidRPr="0076666A">
        <w:rPr>
          <w:rFonts w:ascii="微软雅黑" w:eastAsia="微软雅黑" w:hAnsi="微软雅黑" w:hint="eastAsia"/>
          <w:lang w:eastAsia="zh-CN"/>
        </w:rPr>
        <w:t>715</w:t>
      </w:r>
      <w:r w:rsidRPr="0076666A">
        <w:rPr>
          <w:rFonts w:ascii="微软雅黑" w:eastAsia="微软雅黑" w:hAnsi="微软雅黑" w:cs="微软雅黑" w:hint="eastAsia"/>
          <w:lang w:eastAsia="zh-CN"/>
        </w:rPr>
        <w:t>亿美元。其中，</w:t>
      </w:r>
      <w:r w:rsidRPr="0076666A">
        <w:rPr>
          <w:rFonts w:ascii="微软雅黑" w:eastAsia="微软雅黑" w:hAnsi="微软雅黑" w:hint="eastAsia"/>
          <w:lang w:eastAsia="zh-CN"/>
        </w:rPr>
        <w:t>5</w:t>
      </w:r>
      <w:r w:rsidRPr="0076666A">
        <w:rPr>
          <w:rFonts w:ascii="微软雅黑" w:eastAsia="微软雅黑" w:hAnsi="微软雅黑" w:cs="微软雅黑" w:hint="eastAsia"/>
          <w:lang w:eastAsia="zh-CN"/>
        </w:rPr>
        <w:t>月进口下降</w:t>
      </w:r>
      <w:r w:rsidRPr="0076666A">
        <w:rPr>
          <w:rFonts w:ascii="微软雅黑" w:eastAsia="微软雅黑" w:hAnsi="微软雅黑" w:hint="eastAsia"/>
          <w:lang w:eastAsia="zh-CN"/>
        </w:rPr>
        <w:t>0.1%</w:t>
      </w:r>
      <w:r w:rsidRPr="0076666A">
        <w:rPr>
          <w:rFonts w:ascii="微软雅黑" w:eastAsia="微软雅黑" w:hAnsi="微软雅黑" w:cs="微软雅黑" w:hint="eastAsia"/>
          <w:lang w:eastAsia="zh-CN"/>
        </w:rPr>
        <w:t>，至</w:t>
      </w:r>
      <w:r w:rsidRPr="0076666A">
        <w:rPr>
          <w:rFonts w:ascii="微软雅黑" w:eastAsia="微软雅黑" w:hAnsi="微软雅黑" w:hint="eastAsia"/>
          <w:lang w:eastAsia="zh-CN"/>
        </w:rPr>
        <w:t>3505</w:t>
      </w:r>
      <w:r w:rsidRPr="0076666A">
        <w:rPr>
          <w:rFonts w:ascii="微软雅黑" w:eastAsia="微软雅黑" w:hAnsi="微软雅黑" w:cs="微软雅黑" w:hint="eastAsia"/>
          <w:lang w:eastAsia="zh-CN"/>
        </w:rPr>
        <w:t>亿美元；出口下降</w:t>
      </w:r>
      <w:r w:rsidRPr="0076666A">
        <w:rPr>
          <w:rFonts w:ascii="微软雅黑" w:eastAsia="微软雅黑" w:hAnsi="微软雅黑" w:hint="eastAsia"/>
          <w:lang w:eastAsia="zh-CN"/>
        </w:rPr>
        <w:t>4%</w:t>
      </w:r>
      <w:r w:rsidRPr="0076666A">
        <w:rPr>
          <w:rFonts w:ascii="微软雅黑" w:eastAsia="微软雅黑" w:hAnsi="微软雅黑" w:cs="微软雅黑" w:hint="eastAsia"/>
          <w:lang w:eastAsia="zh-CN"/>
        </w:rPr>
        <w:t>，至</w:t>
      </w:r>
      <w:r w:rsidRPr="0076666A">
        <w:rPr>
          <w:rFonts w:ascii="微软雅黑" w:eastAsia="微软雅黑" w:hAnsi="微软雅黑" w:hint="eastAsia"/>
          <w:lang w:eastAsia="zh-CN"/>
        </w:rPr>
        <w:t>2790</w:t>
      </w:r>
      <w:r w:rsidRPr="0076666A">
        <w:rPr>
          <w:rFonts w:ascii="微软雅黑" w:eastAsia="微软雅黑" w:hAnsi="微软雅黑" w:cs="微软雅黑" w:hint="eastAsia"/>
          <w:lang w:eastAsia="zh-CN"/>
        </w:rPr>
        <w:t>亿美元。】</w:t>
      </w:r>
    </w:p>
    <w:p w14:paraId="59B92F3D" w14:textId="77777777" w:rsidR="0076666A" w:rsidRPr="0076666A" w:rsidRDefault="0076666A" w:rsidP="0076666A">
      <w:pPr>
        <w:pStyle w:val="a8"/>
        <w:spacing w:before="102" w:line="257" w:lineRule="auto"/>
        <w:ind w:leftChars="10" w:left="21" w:rightChars="100" w:right="210" w:firstLine="436"/>
        <w:rPr>
          <w:rFonts w:ascii="微软雅黑" w:eastAsia="微软雅黑" w:hAnsi="微软雅黑" w:cs="微软雅黑"/>
          <w:color w:val="auto"/>
          <w:spacing w:val="4"/>
          <w:lang w:eastAsia="zh-CN"/>
        </w:rPr>
      </w:pPr>
      <w:r w:rsidRPr="0076666A">
        <w:rPr>
          <w:rFonts w:ascii="微软雅黑" w:eastAsia="微软雅黑" w:hAnsi="微软雅黑" w:cs="微软雅黑" w:hint="eastAsia"/>
          <w:color w:val="auto"/>
          <w:spacing w:val="4"/>
          <w:lang w:eastAsia="zh-CN"/>
        </w:rPr>
        <w:t>【英美贸易协议正式生效。从周一开始，英国汽车制造商向美国出口汽车将适用10%的关税，低于其他国家的25%关税。】</w:t>
      </w:r>
    </w:p>
    <w:p w14:paraId="722ADAE1" w14:textId="77777777" w:rsidR="0076666A" w:rsidRPr="0076666A" w:rsidRDefault="0076666A" w:rsidP="0076666A">
      <w:pPr>
        <w:spacing w:before="102" w:line="257" w:lineRule="auto"/>
        <w:ind w:rightChars="100" w:right="210" w:firstLine="436"/>
        <w:rPr>
          <w:rFonts w:ascii="微软雅黑" w:eastAsia="微软雅黑" w:hAnsi="微软雅黑" w:cs="微软雅黑"/>
          <w:color w:val="auto"/>
          <w:spacing w:val="4"/>
          <w:lang w:eastAsia="zh-CN"/>
        </w:rPr>
      </w:pPr>
      <w:r w:rsidRPr="0076666A">
        <w:rPr>
          <w:rFonts w:ascii="微软雅黑" w:eastAsia="微软雅黑" w:hAnsi="微软雅黑" w:cs="微软雅黑" w:hint="eastAsia"/>
          <w:color w:val="auto"/>
          <w:spacing w:val="4"/>
          <w:lang w:eastAsia="zh-CN"/>
        </w:rPr>
        <w:t>【美国总统特朗普宣布与越南达成贸易协议，越南对美出口商品将被征收20%关税，任何转运货物将被征收40%的关税。另外，越南已同意取消对进口美国商品的所有税费。】</w:t>
      </w:r>
    </w:p>
    <w:p w14:paraId="5303F41F" w14:textId="2B44B748" w:rsidR="0076666A" w:rsidRPr="0076666A" w:rsidRDefault="0076666A" w:rsidP="0076666A">
      <w:pPr>
        <w:spacing w:before="102" w:line="257" w:lineRule="auto"/>
        <w:ind w:rightChars="100" w:right="210" w:firstLineChars="200" w:firstLine="436"/>
        <w:rPr>
          <w:rFonts w:ascii="微软雅黑" w:eastAsia="微软雅黑" w:hAnsi="微软雅黑" w:cs="微软雅黑" w:hint="eastAsia"/>
          <w:color w:val="auto"/>
          <w:spacing w:val="4"/>
          <w:lang w:eastAsia="zh-CN"/>
        </w:rPr>
      </w:pPr>
      <w:r w:rsidRPr="0076666A">
        <w:rPr>
          <w:rFonts w:ascii="微软雅黑" w:eastAsia="微软雅黑" w:hAnsi="微软雅黑" w:cs="微软雅黑" w:hint="eastAsia"/>
          <w:color w:val="auto"/>
          <w:spacing w:val="4"/>
          <w:lang w:eastAsia="zh-CN"/>
        </w:rPr>
        <w:t>【欧元区6月CPI初值同比上涨2%，达到欧洲央行目标，为欧央行暂缓进一步降息提供了理由。多位欧央行高层官员明确表态，随着通胀回到目标区间，降息周期已进入最后阶段，未来若有动作也将是小幅调整。】</w:t>
      </w:r>
    </w:p>
    <w:p w14:paraId="05461F48" w14:textId="33C1D995" w:rsidR="00F55725" w:rsidRDefault="00F55725" w:rsidP="0076666A">
      <w:pPr>
        <w:pStyle w:val="a8"/>
        <w:rPr>
          <w:rFonts w:ascii="微软雅黑" w:eastAsia="微软雅黑" w:hAnsi="微软雅黑" w:cs="微软雅黑"/>
          <w:lang w:eastAsia="zh-CN"/>
        </w:rPr>
      </w:pPr>
      <w:r w:rsidRPr="0076666A">
        <w:rPr>
          <w:rFonts w:ascii="微软雅黑" w:eastAsia="微软雅黑" w:hAnsi="微软雅黑" w:cs="微软雅黑" w:hint="eastAsia"/>
          <w:lang w:eastAsia="zh-CN"/>
        </w:rPr>
        <w:t>【日本央行加息进程再获关键支持。最新数据显示，日本企业今年同意加薪</w:t>
      </w:r>
      <w:r w:rsidRPr="0076666A">
        <w:rPr>
          <w:rFonts w:ascii="微软雅黑" w:eastAsia="微软雅黑" w:hAnsi="微软雅黑" w:hint="eastAsia"/>
          <w:lang w:eastAsia="zh-CN"/>
        </w:rPr>
        <w:t>5.25%</w:t>
      </w:r>
      <w:r w:rsidRPr="0076666A">
        <w:rPr>
          <w:rFonts w:ascii="微软雅黑" w:eastAsia="微软雅黑" w:hAnsi="微软雅黑" w:cs="微软雅黑" w:hint="eastAsia"/>
          <w:lang w:eastAsia="zh-CN"/>
        </w:rPr>
        <w:t>，创下</w:t>
      </w:r>
      <w:r w:rsidRPr="0076666A">
        <w:rPr>
          <w:rFonts w:ascii="微软雅黑" w:eastAsia="微软雅黑" w:hAnsi="微软雅黑" w:hint="eastAsia"/>
          <w:lang w:eastAsia="zh-CN"/>
        </w:rPr>
        <w:t>34</w:t>
      </w:r>
      <w:r w:rsidRPr="0076666A">
        <w:rPr>
          <w:rFonts w:ascii="微软雅黑" w:eastAsia="微软雅黑" w:hAnsi="微软雅黑" w:cs="微软雅黑" w:hint="eastAsia"/>
          <w:lang w:eastAsia="zh-CN"/>
        </w:rPr>
        <w:t>年来最大涨幅。今年主要企业的夏季奖金平均增长</w:t>
      </w:r>
      <w:r w:rsidRPr="0076666A">
        <w:rPr>
          <w:rFonts w:ascii="微软雅黑" w:eastAsia="微软雅黑" w:hAnsi="微软雅黑" w:hint="eastAsia"/>
          <w:lang w:eastAsia="zh-CN"/>
        </w:rPr>
        <w:t>4.37%</w:t>
      </w:r>
      <w:r w:rsidRPr="0076666A">
        <w:rPr>
          <w:rFonts w:ascii="微软雅黑" w:eastAsia="微软雅黑" w:hAnsi="微软雅黑" w:cs="微软雅黑" w:hint="eastAsia"/>
          <w:lang w:eastAsia="zh-CN"/>
        </w:rPr>
        <w:t>，达到创纪录的</w:t>
      </w:r>
      <w:r w:rsidRPr="0076666A">
        <w:rPr>
          <w:rFonts w:ascii="微软雅黑" w:eastAsia="微软雅黑" w:hAnsi="微软雅黑" w:hint="eastAsia"/>
          <w:lang w:eastAsia="zh-CN"/>
        </w:rPr>
        <w:t>99.1</w:t>
      </w:r>
      <w:r w:rsidRPr="0076666A">
        <w:rPr>
          <w:rFonts w:ascii="微软雅黑" w:eastAsia="微软雅黑" w:hAnsi="微软雅黑" w:cs="微软雅黑" w:hint="eastAsia"/>
          <w:lang w:eastAsia="zh-CN"/>
        </w:rPr>
        <w:t>万日元。日本央行</w:t>
      </w:r>
      <w:r w:rsidRPr="0076666A">
        <w:rPr>
          <w:rFonts w:ascii="微软雅黑" w:eastAsia="微软雅黑" w:hAnsi="微软雅黑" w:hint="eastAsia"/>
          <w:lang w:eastAsia="zh-CN"/>
        </w:rPr>
        <w:t>“</w:t>
      </w:r>
      <w:r w:rsidRPr="0076666A">
        <w:rPr>
          <w:rFonts w:ascii="微软雅黑" w:eastAsia="微软雅黑" w:hAnsi="微软雅黑" w:cs="微软雅黑" w:hint="eastAsia"/>
          <w:lang w:eastAsia="zh-CN"/>
        </w:rPr>
        <w:t>鹰派</w:t>
      </w:r>
      <w:r w:rsidRPr="0076666A">
        <w:rPr>
          <w:rFonts w:ascii="微软雅黑" w:eastAsia="微软雅黑" w:hAnsi="微软雅黑" w:hint="eastAsia"/>
          <w:lang w:eastAsia="zh-CN"/>
        </w:rPr>
        <w:t>”</w:t>
      </w:r>
      <w:r w:rsidRPr="0076666A">
        <w:rPr>
          <w:rFonts w:ascii="微软雅黑" w:eastAsia="微软雅黑" w:hAnsi="微软雅黑" w:cs="微软雅黑" w:hint="eastAsia"/>
          <w:lang w:eastAsia="zh-CN"/>
        </w:rPr>
        <w:t>审议委员高田创认为，加息周期仅会</w:t>
      </w:r>
      <w:r w:rsidRPr="0076666A">
        <w:rPr>
          <w:rFonts w:ascii="微软雅黑" w:eastAsia="微软雅黑" w:hAnsi="微软雅黑" w:hint="eastAsia"/>
          <w:lang w:eastAsia="zh-CN"/>
        </w:rPr>
        <w:t>“</w:t>
      </w:r>
      <w:r w:rsidRPr="0076666A">
        <w:rPr>
          <w:rFonts w:ascii="微软雅黑" w:eastAsia="微软雅黑" w:hAnsi="微软雅黑" w:cs="微软雅黑" w:hint="eastAsia"/>
          <w:lang w:eastAsia="zh-CN"/>
        </w:rPr>
        <w:t>短暂暂停</w:t>
      </w:r>
      <w:r w:rsidRPr="0076666A">
        <w:rPr>
          <w:rFonts w:ascii="微软雅黑" w:eastAsia="微软雅黑" w:hAnsi="微软雅黑" w:hint="eastAsia"/>
          <w:lang w:eastAsia="zh-CN"/>
        </w:rPr>
        <w:t>”</w:t>
      </w:r>
      <w:r w:rsidRPr="0076666A">
        <w:rPr>
          <w:rFonts w:ascii="微软雅黑" w:eastAsia="微软雅黑" w:hAnsi="微软雅黑" w:cs="微软雅黑" w:hint="eastAsia"/>
          <w:lang w:eastAsia="zh-CN"/>
        </w:rPr>
        <w:t>，之后将重启。】</w:t>
      </w:r>
    </w:p>
    <w:p w14:paraId="6AB11E6C" w14:textId="77777777" w:rsidR="00CC6A93" w:rsidRPr="0076666A" w:rsidRDefault="00CC6A93" w:rsidP="0076666A">
      <w:pPr>
        <w:pStyle w:val="a8"/>
        <w:rPr>
          <w:rFonts w:ascii="微软雅黑" w:eastAsia="微软雅黑" w:hAnsi="微软雅黑" w:hint="eastAsia"/>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764F5D4B" w:rsidR="00957CB8" w:rsidRPr="00CC6A93" w:rsidRDefault="0076666A" w:rsidP="00EB6C8D">
            <w:pPr>
              <w:rPr>
                <w:rFonts w:ascii="微软雅黑" w:eastAsia="微软雅黑" w:hAnsi="微软雅黑" w:cs="Helvetica" w:hint="eastAsia"/>
                <w:shd w:val="clear" w:color="auto" w:fill="FFFFFF"/>
                <w:lang w:eastAsia="zh-CN"/>
              </w:rPr>
            </w:pPr>
            <w:bookmarkStart w:id="0" w:name="OLE_LINK3"/>
            <w:bookmarkStart w:id="1" w:name="OLE_LINK4"/>
            <w:r w:rsidRPr="00CC6A93">
              <w:rPr>
                <w:rFonts w:ascii="微软雅黑" w:eastAsia="微软雅黑" w:hAnsi="微软雅黑"/>
                <w:lang w:eastAsia="zh-CN"/>
              </w:rPr>
              <w:t>7</w:t>
            </w:r>
            <w:r w:rsidRPr="00CC6A93">
              <w:rPr>
                <w:rFonts w:ascii="微软雅黑" w:eastAsia="微软雅黑" w:hAnsi="微软雅黑" w:hint="eastAsia"/>
                <w:lang w:eastAsia="zh-CN"/>
              </w:rPr>
              <w:t>月</w:t>
            </w:r>
            <w:r w:rsidRPr="00CC6A93">
              <w:rPr>
                <w:rFonts w:ascii="微软雅黑" w:eastAsia="微软雅黑" w:hAnsi="微软雅黑"/>
                <w:lang w:eastAsia="zh-CN"/>
              </w:rPr>
              <w:t>4</w:t>
            </w:r>
            <w:r w:rsidRPr="00CC6A93">
              <w:rPr>
                <w:rFonts w:ascii="微软雅黑" w:eastAsia="微软雅黑" w:hAnsi="微软雅黑" w:hint="eastAsia"/>
                <w:lang w:eastAsia="zh-CN"/>
              </w:rPr>
              <w:t>日当周</w:t>
            </w:r>
            <w:bookmarkEnd w:id="0"/>
            <w:bookmarkEnd w:id="1"/>
            <w:r w:rsidRPr="00CC6A93">
              <w:rPr>
                <w:rFonts w:ascii="微软雅黑" w:eastAsia="微软雅黑" w:hAnsi="微软雅黑" w:hint="eastAsia"/>
                <w:lang w:eastAsia="zh-CN"/>
              </w:rPr>
              <w:t>，标普500指数上涨</w:t>
            </w:r>
            <w:r w:rsidRPr="00CC6A93">
              <w:rPr>
                <w:rFonts w:ascii="微软雅黑" w:eastAsia="微软雅黑" w:hAnsi="微软雅黑"/>
                <w:lang w:eastAsia="zh-CN"/>
              </w:rPr>
              <w:t>1</w:t>
            </w:r>
            <w:r w:rsidRPr="00CC6A93">
              <w:rPr>
                <w:rFonts w:ascii="微软雅黑" w:eastAsia="微软雅黑" w:hAnsi="微软雅黑" w:hint="eastAsia"/>
                <w:lang w:eastAsia="zh-CN"/>
              </w:rPr>
              <w:t>.</w:t>
            </w:r>
            <w:r w:rsidRPr="00CC6A93">
              <w:rPr>
                <w:rFonts w:ascii="微软雅黑" w:eastAsia="微软雅黑" w:hAnsi="微软雅黑"/>
                <w:lang w:eastAsia="zh-CN"/>
              </w:rPr>
              <w:t>72</w:t>
            </w:r>
            <w:r w:rsidRPr="00CC6A93">
              <w:rPr>
                <w:rFonts w:ascii="微软雅黑" w:eastAsia="微软雅黑" w:hAnsi="微软雅黑" w:hint="eastAsia"/>
                <w:lang w:eastAsia="zh-CN"/>
              </w:rPr>
              <w:t>%至</w:t>
            </w:r>
            <w:r w:rsidRPr="00CC6A93">
              <w:rPr>
                <w:rFonts w:ascii="微软雅黑" w:eastAsia="微软雅黑" w:hAnsi="微软雅黑"/>
                <w:lang w:eastAsia="zh-CN"/>
              </w:rPr>
              <w:t>6279</w:t>
            </w:r>
            <w:r w:rsidRPr="00CC6A93">
              <w:rPr>
                <w:rFonts w:ascii="微软雅黑" w:eastAsia="微软雅黑" w:hAnsi="微软雅黑" w:hint="eastAsia"/>
                <w:lang w:eastAsia="zh-CN"/>
              </w:rPr>
              <w:t>.</w:t>
            </w:r>
            <w:r w:rsidRPr="00CC6A93">
              <w:rPr>
                <w:rFonts w:ascii="微软雅黑" w:eastAsia="微软雅黑" w:hAnsi="微软雅黑"/>
                <w:lang w:eastAsia="zh-CN"/>
              </w:rPr>
              <w:t>35</w:t>
            </w:r>
            <w:r w:rsidRPr="00CC6A93">
              <w:rPr>
                <w:rFonts w:ascii="微软雅黑" w:eastAsia="微软雅黑" w:hAnsi="微软雅黑" w:hint="eastAsia"/>
                <w:lang w:eastAsia="zh-CN"/>
              </w:rPr>
              <w:t>点；迷你标普500主力合约上涨</w:t>
            </w:r>
            <w:r w:rsidRPr="00CC6A93">
              <w:rPr>
                <w:rFonts w:ascii="微软雅黑" w:eastAsia="微软雅黑" w:hAnsi="微软雅黑"/>
                <w:lang w:eastAsia="zh-CN"/>
              </w:rPr>
              <w:t>1</w:t>
            </w:r>
            <w:r w:rsidRPr="00CC6A93">
              <w:rPr>
                <w:rFonts w:ascii="微软雅黑" w:eastAsia="微软雅黑" w:hAnsi="微软雅黑" w:hint="eastAsia"/>
                <w:lang w:eastAsia="zh-CN"/>
              </w:rPr>
              <w:t>.</w:t>
            </w:r>
            <w:r w:rsidRPr="00CC6A93">
              <w:rPr>
                <w:rFonts w:ascii="微软雅黑" w:eastAsia="微软雅黑" w:hAnsi="微软雅黑"/>
                <w:lang w:eastAsia="zh-CN"/>
              </w:rPr>
              <w:t>01</w:t>
            </w:r>
            <w:r w:rsidRPr="00CC6A93">
              <w:rPr>
                <w:rFonts w:ascii="微软雅黑" w:eastAsia="微软雅黑" w:hAnsi="微软雅黑" w:hint="eastAsia"/>
                <w:lang w:eastAsia="zh-CN"/>
              </w:rPr>
              <w:t>%至6</w:t>
            </w:r>
            <w:r w:rsidRPr="00CC6A93">
              <w:rPr>
                <w:rFonts w:ascii="微软雅黑" w:eastAsia="微软雅黑" w:hAnsi="微软雅黑"/>
                <w:lang w:eastAsia="zh-CN"/>
              </w:rPr>
              <w:t>283</w:t>
            </w:r>
            <w:r w:rsidRPr="00CC6A93">
              <w:rPr>
                <w:rFonts w:ascii="微软雅黑" w:eastAsia="微软雅黑" w:hAnsi="微软雅黑" w:hint="eastAsia"/>
                <w:lang w:eastAsia="zh-CN"/>
              </w:rPr>
              <w:t>.</w:t>
            </w:r>
            <w:r w:rsidRPr="00CC6A93">
              <w:rPr>
                <w:rFonts w:ascii="微软雅黑" w:eastAsia="微软雅黑" w:hAnsi="微软雅黑"/>
                <w:lang w:eastAsia="zh-CN"/>
              </w:rPr>
              <w:t>5</w:t>
            </w:r>
            <w:r w:rsidRPr="00CC6A93">
              <w:rPr>
                <w:rFonts w:ascii="微软雅黑" w:eastAsia="微软雅黑" w:hAnsi="微软雅黑" w:hint="eastAsia"/>
                <w:lang w:eastAsia="zh-CN"/>
              </w:rPr>
              <w:t>。经济数据层面，经济数据上，美国6月非农就业人口增加14.7万人，远超预期的11万人，4月和5月就业人数合计上修1.6万人。失业率意外降至4.1%，预期为升至4.3%。美国上周初请失业金人数23.3万人，创六周新低。劳动市场保持稳健，削弱美联储降息预期。贸易政策上，美国总统特朗普表示，美国政府将从当天起开始致函贸易伙伴，设定新的单边关税税率。特朗普称，新关税“十有八九”从8月1日开始生效。对于将设定的新关税，特朗普还表示，关税税率可能从60%、70%到10%、20%不等。贸易战面临重启的风险。财政政策上，美国国会众议院以218票赞成、214票反对的表决结果通过了总统特朗普推动的“大而美”税收与支出法案。国会预算办公室估计，这可能会让政府预算赤字未来十年内增加3.4万亿美元。</w:t>
            </w:r>
            <w:r w:rsidRPr="00CC6A93">
              <w:rPr>
                <w:rFonts w:ascii="微软雅黑" w:eastAsia="微软雅黑" w:hAnsi="微软雅黑" w:cs="微软雅黑" w:hint="eastAsia"/>
                <w:shd w:val="clear" w:color="auto" w:fill="FFFFFF"/>
                <w:lang w:eastAsia="zh-CN"/>
              </w:rPr>
              <w:t>整体来看，贸易战再度重燃，对市场形成利空，但劳动市场维持强劲在一定程度上支撑美股。</w:t>
            </w:r>
            <w:proofErr w:type="spellStart"/>
            <w:r w:rsidRPr="00CC6A93">
              <w:rPr>
                <w:rFonts w:ascii="微软雅黑" w:eastAsia="微软雅黑" w:hAnsi="微软雅黑" w:cs="微软雅黑" w:hint="eastAsia"/>
                <w:shd w:val="clear" w:color="auto" w:fill="FFFFFF"/>
              </w:rPr>
              <w:t>策略上，建议暂时观望</w:t>
            </w:r>
            <w:proofErr w:type="spellEnd"/>
            <w:r w:rsidRPr="00CC6A93">
              <w:rPr>
                <w:rFonts w:ascii="微软雅黑" w:eastAsia="微软雅黑" w:hAnsi="微软雅黑" w:cs="微软雅黑" w:hint="eastAsia"/>
                <w:shd w:val="clear" w:color="auto" w:fill="FFFFFF"/>
              </w:rPr>
              <w:t>。</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4228C3F5" w:rsidR="00957CB8" w:rsidRPr="00CC6A93" w:rsidRDefault="00CC6A93" w:rsidP="00CC6A93">
            <w:pPr>
              <w:rPr>
                <w:rFonts w:ascii="微软雅黑" w:eastAsia="微软雅黑" w:hAnsi="微软雅黑"/>
                <w:lang w:eastAsia="zh-CN"/>
              </w:rPr>
            </w:pPr>
            <w:r w:rsidRPr="00CC6A93">
              <w:rPr>
                <w:rFonts w:ascii="微软雅黑" w:eastAsia="微软雅黑" w:hAnsi="微软雅黑"/>
                <w:lang w:eastAsia="zh-CN"/>
              </w:rPr>
              <w:t>7</w:t>
            </w:r>
            <w:r w:rsidRPr="00CC6A93">
              <w:rPr>
                <w:rFonts w:ascii="微软雅黑" w:eastAsia="微软雅黑" w:hAnsi="微软雅黑" w:hint="eastAsia"/>
                <w:lang w:eastAsia="zh-CN"/>
              </w:rPr>
              <w:t>月</w:t>
            </w:r>
            <w:r w:rsidRPr="00CC6A93">
              <w:rPr>
                <w:rFonts w:ascii="微软雅黑" w:eastAsia="微软雅黑" w:hAnsi="微软雅黑"/>
                <w:lang w:eastAsia="zh-CN"/>
              </w:rPr>
              <w:t>4</w:t>
            </w:r>
            <w:r w:rsidRPr="00CC6A93">
              <w:rPr>
                <w:rFonts w:ascii="微软雅黑" w:eastAsia="微软雅黑" w:hAnsi="微软雅黑" w:hint="eastAsia"/>
                <w:lang w:eastAsia="zh-CN"/>
              </w:rPr>
              <w:t>日当周，富时中国</w:t>
            </w:r>
            <w:r w:rsidRPr="00CC6A93">
              <w:rPr>
                <w:rFonts w:ascii="微软雅黑" w:eastAsia="微软雅黑" w:hAnsi="微软雅黑"/>
                <w:lang w:eastAsia="zh-CN"/>
              </w:rPr>
              <w:t>A50</w:t>
            </w:r>
            <w:r w:rsidRPr="00CC6A93">
              <w:rPr>
                <w:rFonts w:ascii="微软雅黑" w:eastAsia="微软雅黑" w:hAnsi="微软雅黑" w:hint="eastAsia"/>
                <w:lang w:eastAsia="zh-CN"/>
              </w:rPr>
              <w:t>指数上涨</w:t>
            </w:r>
            <w:r w:rsidRPr="00CC6A93">
              <w:rPr>
                <w:rFonts w:ascii="微软雅黑" w:eastAsia="微软雅黑" w:hAnsi="微软雅黑"/>
                <w:lang w:eastAsia="zh-CN"/>
              </w:rPr>
              <w:t>1.86%</w:t>
            </w:r>
            <w:r w:rsidRPr="00CC6A93">
              <w:rPr>
                <w:rFonts w:ascii="微软雅黑" w:eastAsia="微软雅黑" w:hAnsi="微软雅黑" w:hint="eastAsia"/>
                <w:lang w:eastAsia="zh-CN"/>
              </w:rPr>
              <w:t>至</w:t>
            </w:r>
            <w:r w:rsidRPr="00CC6A93">
              <w:rPr>
                <w:rFonts w:ascii="微软雅黑" w:eastAsia="微软雅黑" w:hAnsi="微软雅黑"/>
                <w:lang w:eastAsia="zh-CN"/>
              </w:rPr>
              <w:t>13777.34</w:t>
            </w:r>
            <w:r w:rsidRPr="00CC6A93">
              <w:rPr>
                <w:rFonts w:ascii="微软雅黑" w:eastAsia="微软雅黑" w:hAnsi="微软雅黑" w:hint="eastAsia"/>
                <w:lang w:eastAsia="zh-CN"/>
              </w:rPr>
              <w:t>；新交所富时</w:t>
            </w:r>
            <w:r w:rsidRPr="00CC6A93">
              <w:rPr>
                <w:rFonts w:ascii="微软雅黑" w:eastAsia="微软雅黑" w:hAnsi="微软雅黑"/>
                <w:lang w:eastAsia="zh-CN"/>
              </w:rPr>
              <w:t>A50</w:t>
            </w:r>
            <w:r w:rsidRPr="00CC6A93">
              <w:rPr>
                <w:rFonts w:ascii="微软雅黑" w:eastAsia="微软雅黑" w:hAnsi="微软雅黑" w:hint="eastAsia"/>
                <w:lang w:eastAsia="zh-CN"/>
              </w:rPr>
              <w:t>期指主力合约上涨</w:t>
            </w:r>
            <w:r w:rsidRPr="00CC6A93">
              <w:rPr>
                <w:rFonts w:ascii="微软雅黑" w:eastAsia="微软雅黑" w:hAnsi="微软雅黑"/>
                <w:lang w:eastAsia="zh-CN"/>
              </w:rPr>
              <w:t>2.35%</w:t>
            </w:r>
            <w:r w:rsidRPr="00CC6A93">
              <w:rPr>
                <w:rFonts w:ascii="微软雅黑" w:eastAsia="微软雅黑" w:hAnsi="微软雅黑" w:hint="eastAsia"/>
                <w:lang w:eastAsia="zh-CN"/>
              </w:rPr>
              <w:t>至</w:t>
            </w:r>
            <w:r w:rsidRPr="00CC6A93">
              <w:rPr>
                <w:rFonts w:ascii="微软雅黑" w:eastAsia="微软雅黑" w:hAnsi="微软雅黑"/>
                <w:lang w:eastAsia="zh-CN"/>
              </w:rPr>
              <w:t>13691</w:t>
            </w:r>
            <w:r w:rsidRPr="00CC6A93">
              <w:rPr>
                <w:rFonts w:ascii="微软雅黑" w:eastAsia="微软雅黑" w:hAnsi="微软雅黑" w:hint="eastAsia"/>
                <w:lang w:eastAsia="zh-CN"/>
              </w:rPr>
              <w:t>。海外方面，美国总统特朗普表示，将致函贸易伙伴，设定新的单边关税税率，预计于</w:t>
            </w:r>
            <w:r w:rsidRPr="00CC6A93">
              <w:rPr>
                <w:rFonts w:ascii="微软雅黑" w:eastAsia="微软雅黑" w:hAnsi="微软雅黑"/>
                <w:lang w:eastAsia="zh-CN"/>
              </w:rPr>
              <w:t>8</w:t>
            </w:r>
            <w:r w:rsidRPr="00CC6A93">
              <w:rPr>
                <w:rFonts w:ascii="微软雅黑" w:eastAsia="微软雅黑" w:hAnsi="微软雅黑" w:hint="eastAsia"/>
                <w:lang w:eastAsia="zh-CN"/>
              </w:rPr>
              <w:t>月</w:t>
            </w:r>
            <w:r w:rsidRPr="00CC6A93">
              <w:rPr>
                <w:rFonts w:ascii="微软雅黑" w:eastAsia="微软雅黑" w:hAnsi="微软雅黑"/>
                <w:lang w:eastAsia="zh-CN"/>
              </w:rPr>
              <w:t>1</w:t>
            </w:r>
            <w:r w:rsidRPr="00CC6A93">
              <w:rPr>
                <w:rFonts w:ascii="微软雅黑" w:eastAsia="微软雅黑" w:hAnsi="微软雅黑" w:hint="eastAsia"/>
                <w:lang w:eastAsia="zh-CN"/>
              </w:rPr>
              <w:t>日开始实施，且新关税幅度预计高于</w:t>
            </w:r>
            <w:r w:rsidRPr="00CC6A93">
              <w:rPr>
                <w:rFonts w:ascii="微软雅黑" w:eastAsia="微软雅黑" w:hAnsi="微软雅黑"/>
                <w:lang w:eastAsia="zh-CN"/>
              </w:rPr>
              <w:t>4</w:t>
            </w:r>
            <w:r w:rsidRPr="00CC6A93">
              <w:rPr>
                <w:rFonts w:ascii="微软雅黑" w:eastAsia="微软雅黑" w:hAnsi="微软雅黑" w:hint="eastAsia"/>
                <w:lang w:eastAsia="zh-CN"/>
              </w:rPr>
              <w:t>月份的水平。贸易战面临重启的风险。国内方面，经济基本面，</w:t>
            </w:r>
            <w:r w:rsidRPr="00CC6A93">
              <w:rPr>
                <w:rFonts w:ascii="微软雅黑" w:eastAsia="微软雅黑" w:hAnsi="微软雅黑"/>
                <w:lang w:eastAsia="zh-CN"/>
              </w:rPr>
              <w:t>6</w:t>
            </w:r>
            <w:r w:rsidRPr="00CC6A93">
              <w:rPr>
                <w:rFonts w:ascii="微软雅黑" w:eastAsia="微软雅黑" w:hAnsi="微软雅黑" w:hint="eastAsia"/>
                <w:lang w:eastAsia="zh-CN"/>
              </w:rPr>
              <w:t>月份，国内三大</w:t>
            </w:r>
            <w:r w:rsidRPr="00CC6A93">
              <w:rPr>
                <w:rFonts w:ascii="微软雅黑" w:eastAsia="微软雅黑" w:hAnsi="微软雅黑"/>
                <w:lang w:eastAsia="zh-CN"/>
              </w:rPr>
              <w:t>PMI</w:t>
            </w:r>
            <w:r w:rsidRPr="00CC6A93">
              <w:rPr>
                <w:rFonts w:ascii="微软雅黑" w:eastAsia="微软雅黑" w:hAnsi="微软雅黑" w:hint="eastAsia"/>
                <w:lang w:eastAsia="zh-CN"/>
              </w:rPr>
              <w:t>指数均较上月回升，非制造业</w:t>
            </w:r>
            <w:r w:rsidRPr="00CC6A93">
              <w:rPr>
                <w:rFonts w:ascii="微软雅黑" w:eastAsia="微软雅黑" w:hAnsi="微软雅黑"/>
                <w:lang w:eastAsia="zh-CN"/>
              </w:rPr>
              <w:t>PMI</w:t>
            </w:r>
            <w:r w:rsidRPr="00CC6A93">
              <w:rPr>
                <w:rFonts w:ascii="微软雅黑" w:eastAsia="微软雅黑" w:hAnsi="微软雅黑" w:hint="eastAsia"/>
                <w:lang w:eastAsia="zh-CN"/>
              </w:rPr>
              <w:t>及综合</w:t>
            </w:r>
            <w:r w:rsidRPr="00CC6A93">
              <w:rPr>
                <w:rFonts w:ascii="微软雅黑" w:eastAsia="微软雅黑" w:hAnsi="微软雅黑"/>
                <w:lang w:eastAsia="zh-CN"/>
              </w:rPr>
              <w:t>PMI</w:t>
            </w:r>
            <w:r w:rsidRPr="00CC6A93">
              <w:rPr>
                <w:rFonts w:ascii="微软雅黑" w:eastAsia="微软雅黑" w:hAnsi="微软雅黑" w:hint="eastAsia"/>
                <w:lang w:eastAsia="zh-CN"/>
              </w:rPr>
              <w:t>持续处于扩张区间。政策面，国务院总理李强主持召开国务院常务会议，听取关于贯彻落实全国科技大会精神加快建设科技强国情况的汇报。整体来看，</w:t>
            </w:r>
            <w:r w:rsidRPr="00CC6A93">
              <w:rPr>
                <w:rFonts w:ascii="微软雅黑" w:eastAsia="微软雅黑" w:hAnsi="微软雅黑"/>
                <w:lang w:eastAsia="zh-CN"/>
              </w:rPr>
              <w:t>6</w:t>
            </w:r>
            <w:r w:rsidRPr="00CC6A93">
              <w:rPr>
                <w:rFonts w:ascii="微软雅黑" w:eastAsia="微软雅黑" w:hAnsi="微软雅黑" w:hint="eastAsia"/>
                <w:lang w:eastAsia="zh-CN"/>
              </w:rPr>
              <w:t>月份</w:t>
            </w:r>
            <w:r w:rsidRPr="00CC6A93">
              <w:rPr>
                <w:rFonts w:ascii="微软雅黑" w:eastAsia="微软雅黑" w:hAnsi="微软雅黑"/>
                <w:lang w:eastAsia="zh-CN"/>
              </w:rPr>
              <w:t>PMI</w:t>
            </w:r>
            <w:r w:rsidRPr="00CC6A93">
              <w:rPr>
                <w:rFonts w:ascii="微软雅黑" w:eastAsia="微软雅黑" w:hAnsi="微软雅黑" w:hint="eastAsia"/>
                <w:lang w:eastAsia="zh-CN"/>
              </w:rPr>
              <w:t>显示国内景气水平整体保持扩张，对股市产生利好推动。同时，国常会定调强化企业科技创新主体地位预计对成长风格科技股有更多利好。但美国重启贸易战在外围对市场形成利空。策略上，建议暂时观望。</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04A5531D" w:rsidR="00534F57" w:rsidRPr="00CC6A93" w:rsidRDefault="0076666A" w:rsidP="00CC6A93">
            <w:pPr>
              <w:rPr>
                <w:rFonts w:ascii="微软雅黑" w:eastAsia="微软雅黑" w:hAnsi="微软雅黑" w:hint="eastAsia"/>
                <w:color w:val="000000" w:themeColor="text1"/>
                <w:lang w:eastAsia="zh-CN"/>
              </w:rPr>
            </w:pPr>
            <w:r w:rsidRPr="00CC6A93">
              <w:rPr>
                <w:rFonts w:ascii="微软雅黑" w:eastAsia="微软雅黑" w:hAnsi="微软雅黑" w:hint="eastAsia"/>
                <w:color w:val="000000" w:themeColor="text1"/>
                <w:lang w:eastAsia="zh-CN"/>
              </w:rPr>
              <w:t>国际方面，中国物流与采购联合会数据显示，</w:t>
            </w:r>
            <w:r w:rsidRPr="00CC6A93">
              <w:rPr>
                <w:rFonts w:ascii="微软雅黑" w:eastAsia="微软雅黑" w:hAnsi="微软雅黑"/>
                <w:color w:val="000000" w:themeColor="text1"/>
                <w:lang w:eastAsia="zh-CN"/>
              </w:rPr>
              <w:t>6月全球制造业采购经理指数为49.5%，较上月上升0.3个百分点，连续两个月环比上升。数据显示，指数仍在收缩区间，但连续两个月小幅上升，反映出全球经济恢复力度有所回升</w:t>
            </w:r>
            <w:r w:rsidRPr="00CC6A93">
              <w:rPr>
                <w:rFonts w:ascii="微软雅黑" w:eastAsia="微软雅黑" w:hAnsi="微软雅黑" w:hint="eastAsia"/>
                <w:color w:val="000000" w:themeColor="text1"/>
                <w:lang w:eastAsia="zh-CN"/>
              </w:rPr>
              <w:t>。国内方面，国家税务总局增值税发票数据显示，今年前</w:t>
            </w:r>
            <w:r w:rsidRPr="00CC6A93">
              <w:rPr>
                <w:rFonts w:ascii="微软雅黑" w:eastAsia="微软雅黑" w:hAnsi="微软雅黑"/>
                <w:color w:val="000000" w:themeColor="text1"/>
                <w:lang w:eastAsia="zh-CN"/>
              </w:rPr>
              <w:t>5个月，我国制造业企业销售收入同比增长4.2%。其中，计算机制造、智能设备制造销售收入分别增长21.6%和19.4%。</w:t>
            </w:r>
            <w:r w:rsidRPr="00CC6A93">
              <w:rPr>
                <w:rFonts w:ascii="微软雅黑" w:eastAsia="微软雅黑" w:hAnsi="微软雅黑" w:hint="eastAsia"/>
                <w:color w:val="000000" w:themeColor="text1"/>
                <w:lang w:eastAsia="zh-CN"/>
              </w:rPr>
              <w:t>美元美债方面，因特朗普力推的“大而美法案”成功闯关众议院，美元指数有所回落，并在</w:t>
            </w:r>
            <w:r w:rsidRPr="00CC6A93">
              <w:rPr>
                <w:rFonts w:ascii="微软雅黑" w:eastAsia="微软雅黑" w:hAnsi="微软雅黑"/>
                <w:color w:val="000000" w:themeColor="text1"/>
                <w:lang w:eastAsia="zh-CN"/>
              </w:rPr>
              <w:t>97关口附近来回震荡，最终收跌0.07%，报96.93。</w:t>
            </w:r>
            <w:r w:rsidRPr="00CC6A93">
              <w:rPr>
                <w:rFonts w:ascii="微软雅黑" w:eastAsia="微软雅黑" w:hAnsi="微软雅黑" w:hint="eastAsia"/>
                <w:color w:val="000000" w:themeColor="text1"/>
                <w:lang w:eastAsia="zh-CN"/>
              </w:rPr>
              <w:t>库存方面，截止</w:t>
            </w:r>
            <w:r w:rsidRPr="00CC6A93">
              <w:rPr>
                <w:rFonts w:ascii="微软雅黑" w:eastAsia="微软雅黑" w:hAnsi="微软雅黑"/>
                <w:color w:val="000000" w:themeColor="text1"/>
                <w:lang w:eastAsia="zh-CN"/>
              </w:rPr>
              <w:t>7</w:t>
            </w:r>
            <w:r w:rsidRPr="00CC6A93">
              <w:rPr>
                <w:rFonts w:ascii="微软雅黑" w:eastAsia="微软雅黑" w:hAnsi="微软雅黑" w:hint="eastAsia"/>
                <w:color w:val="000000" w:themeColor="text1"/>
                <w:lang w:eastAsia="zh-CN"/>
              </w:rPr>
              <w:t>月</w:t>
            </w:r>
            <w:r w:rsidRPr="00CC6A93">
              <w:rPr>
                <w:rFonts w:ascii="微软雅黑" w:eastAsia="微软雅黑" w:hAnsi="微软雅黑"/>
                <w:color w:val="000000" w:themeColor="text1"/>
                <w:lang w:eastAsia="zh-CN"/>
              </w:rPr>
              <w:t>4日，LME总库存</w:t>
            </w:r>
            <w:r w:rsidRPr="00CC6A93">
              <w:rPr>
                <w:rFonts w:ascii="微软雅黑" w:eastAsia="微软雅黑" w:hAnsi="微软雅黑" w:hint="eastAsia"/>
                <w:color w:val="000000" w:themeColor="text1"/>
                <w:lang w:eastAsia="zh-CN"/>
              </w:rPr>
              <w:t>为</w:t>
            </w:r>
            <w:r w:rsidRPr="00CC6A93">
              <w:rPr>
                <w:rFonts w:ascii="微软雅黑" w:eastAsia="微软雅黑" w:hAnsi="微软雅黑"/>
                <w:color w:val="000000" w:themeColor="text1"/>
                <w:lang w:eastAsia="zh-CN"/>
              </w:rPr>
              <w:t>95275吨，较上周环比+3700吨；COMEX总库为220954短吨，较上周环比+9745</w:t>
            </w:r>
            <w:r w:rsidRPr="00CC6A93">
              <w:rPr>
                <w:rFonts w:ascii="微软雅黑" w:eastAsia="微软雅黑" w:hAnsi="微软雅黑" w:hint="eastAsia"/>
                <w:color w:val="000000" w:themeColor="text1"/>
                <w:lang w:eastAsia="zh-CN"/>
              </w:rPr>
              <w:t>短吨；</w:t>
            </w:r>
            <w:r w:rsidRPr="00CC6A93">
              <w:rPr>
                <w:rFonts w:ascii="微软雅黑" w:eastAsia="微软雅黑" w:hAnsi="微软雅黑"/>
                <w:color w:val="000000" w:themeColor="text1"/>
                <w:lang w:eastAsia="zh-CN"/>
              </w:rPr>
              <w:t>SHFE</w:t>
            </w:r>
            <w:r w:rsidRPr="00CC6A93">
              <w:rPr>
                <w:rFonts w:ascii="微软雅黑" w:eastAsia="微软雅黑" w:hAnsi="微软雅黑" w:hint="eastAsia"/>
                <w:color w:val="000000" w:themeColor="text1"/>
                <w:lang w:eastAsia="zh-CN"/>
              </w:rPr>
              <w:t>库存</w:t>
            </w:r>
            <w:r w:rsidRPr="00CC6A93">
              <w:rPr>
                <w:rFonts w:ascii="微软雅黑" w:eastAsia="微软雅黑" w:hAnsi="微软雅黑"/>
                <w:color w:val="000000" w:themeColor="text1"/>
                <w:lang w:eastAsia="zh-CN"/>
              </w:rPr>
              <w:t>为84589吨，较上周环比+3039吨</w:t>
            </w:r>
            <w:r w:rsidRPr="00CC6A93">
              <w:rPr>
                <w:rFonts w:ascii="微软雅黑" w:eastAsia="微软雅黑" w:hAnsi="微软雅黑" w:hint="eastAsia"/>
                <w:color w:val="000000" w:themeColor="text1"/>
                <w:lang w:eastAsia="zh-CN"/>
              </w:rPr>
              <w:t>。三大交易所库存均有增加。走势方面，隔夜C</w:t>
            </w:r>
            <w:r w:rsidRPr="00CC6A93">
              <w:rPr>
                <w:rFonts w:ascii="微软雅黑" w:eastAsia="微软雅黑" w:hAnsi="微软雅黑"/>
                <w:color w:val="000000" w:themeColor="text1"/>
                <w:lang w:eastAsia="zh-CN"/>
              </w:rPr>
              <w:t>OMEX</w:t>
            </w:r>
            <w:r w:rsidRPr="00CC6A93">
              <w:rPr>
                <w:rFonts w:ascii="微软雅黑" w:eastAsia="微软雅黑" w:hAnsi="微软雅黑" w:hint="eastAsia"/>
                <w:color w:val="000000" w:themeColor="text1"/>
                <w:lang w:eastAsia="zh-CN"/>
              </w:rPr>
              <w:t>铜主力合约震荡偏弱运行，涨跌幅</w:t>
            </w:r>
            <w:r w:rsidRPr="00CC6A93">
              <w:rPr>
                <w:rFonts w:ascii="微软雅黑" w:eastAsia="微软雅黑" w:hAnsi="微软雅黑"/>
                <w:color w:val="000000" w:themeColor="text1"/>
                <w:lang w:eastAsia="zh-CN"/>
              </w:rPr>
              <w:t>-1.54%</w:t>
            </w:r>
            <w:r w:rsidRPr="00CC6A93">
              <w:rPr>
                <w:rFonts w:ascii="微软雅黑" w:eastAsia="微软雅黑" w:hAnsi="微软雅黑" w:hint="eastAsia"/>
                <w:color w:val="000000" w:themeColor="text1"/>
                <w:lang w:eastAsia="zh-CN"/>
              </w:rPr>
              <w:t>，报收</w:t>
            </w:r>
            <w:r w:rsidRPr="00CC6A93">
              <w:rPr>
                <w:rFonts w:ascii="微软雅黑" w:eastAsia="微软雅黑" w:hAnsi="微软雅黑"/>
                <w:color w:val="000000" w:themeColor="text1"/>
                <w:lang w:eastAsia="zh-CN"/>
              </w:rPr>
              <w:t>5.0625</w:t>
            </w:r>
            <w:r w:rsidRPr="00CC6A93">
              <w:rPr>
                <w:rFonts w:ascii="微软雅黑" w:eastAsia="微软雅黑" w:hAnsi="微软雅黑" w:hint="eastAsia"/>
                <w:color w:val="000000" w:themeColor="text1"/>
                <w:lang w:eastAsia="zh-CN"/>
              </w:rPr>
              <w:t>。操作建议，轻仓逢低短多交易，仅供参考。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30CBFF2F" w:rsidR="003A7CA1" w:rsidRPr="00CC6A93" w:rsidRDefault="0076666A" w:rsidP="00A203C6">
            <w:pPr>
              <w:rPr>
                <w:rFonts w:ascii="微软雅黑" w:eastAsia="微软雅黑" w:hAnsi="微软雅黑" w:hint="eastAsia"/>
                <w:lang w:eastAsia="zh-CN"/>
              </w:rPr>
            </w:pPr>
            <w:r w:rsidRPr="00CC6A93">
              <w:rPr>
                <w:rFonts w:ascii="微软雅黑" w:eastAsia="微软雅黑" w:hAnsi="微软雅黑" w:cs="微软雅黑" w:hint="eastAsia"/>
                <w:lang w:eastAsia="zh-CN"/>
              </w:rPr>
              <w:t>本周美糖</w:t>
            </w:r>
            <w:r w:rsidRPr="00CC6A93">
              <w:rPr>
                <w:rFonts w:ascii="微软雅黑" w:eastAsia="微软雅黑" w:hAnsi="微软雅黑" w:hint="eastAsia"/>
                <w:lang w:eastAsia="zh-CN"/>
              </w:rPr>
              <w:t>10</w:t>
            </w:r>
            <w:r w:rsidRPr="00CC6A93">
              <w:rPr>
                <w:rFonts w:ascii="微软雅黑" w:eastAsia="微软雅黑" w:hAnsi="微软雅黑" w:cs="微软雅黑" w:hint="eastAsia"/>
                <w:lang w:eastAsia="zh-CN"/>
              </w:rPr>
              <w:t>月合约期价下跌，周度跌幅约</w:t>
            </w:r>
            <w:r w:rsidRPr="00CC6A93">
              <w:rPr>
                <w:rFonts w:ascii="微软雅黑" w:eastAsia="微软雅黑" w:hAnsi="微软雅黑" w:hint="eastAsia"/>
                <w:lang w:eastAsia="zh-CN"/>
              </w:rPr>
              <w:t>1.92</w:t>
            </w:r>
            <w:r w:rsidRPr="00CC6A93">
              <w:rPr>
                <w:rFonts w:ascii="微软雅黑" w:eastAsia="微软雅黑" w:hAnsi="微软雅黑"/>
                <w:lang w:eastAsia="zh-CN"/>
              </w:rPr>
              <w:t>%</w:t>
            </w:r>
            <w:r w:rsidRPr="00CC6A93">
              <w:rPr>
                <w:rFonts w:ascii="微软雅黑" w:eastAsia="微软雅黑" w:hAnsi="微软雅黑" w:cs="微软雅黑" w:hint="eastAsia"/>
                <w:lang w:eastAsia="zh-CN"/>
              </w:rPr>
              <w:t>，主要因为</w:t>
            </w:r>
            <w:r w:rsidRPr="00CC6A93">
              <w:rPr>
                <w:rFonts w:ascii="微软雅黑" w:eastAsia="微软雅黑" w:hAnsi="微软雅黑" w:hint="eastAsia"/>
                <w:lang w:eastAsia="zh-CN"/>
              </w:rPr>
              <w:t>7</w:t>
            </w:r>
            <w:r w:rsidRPr="00CC6A93">
              <w:rPr>
                <w:rFonts w:ascii="微软雅黑" w:eastAsia="微软雅黑" w:hAnsi="微软雅黑" w:cs="微软雅黑" w:hint="eastAsia"/>
                <w:lang w:eastAsia="zh-CN"/>
              </w:rPr>
              <w:t>月合约交割量偏低以及主产国产量前景良好，不过由于连跌三日后低位吸引买盘，上周四大幅反弹。国际方面，巴西船运机构</w:t>
            </w:r>
            <w:r w:rsidRPr="00CC6A93">
              <w:rPr>
                <w:rFonts w:ascii="微软雅黑" w:eastAsia="微软雅黑" w:hAnsi="微软雅黑" w:hint="eastAsia"/>
                <w:lang w:eastAsia="zh-CN"/>
              </w:rPr>
              <w:t>Williams</w:t>
            </w:r>
            <w:r w:rsidRPr="00CC6A93">
              <w:rPr>
                <w:rFonts w:ascii="微软雅黑" w:eastAsia="微软雅黑" w:hAnsi="微软雅黑" w:cs="微软雅黑" w:hint="eastAsia"/>
                <w:lang w:eastAsia="zh-CN"/>
              </w:rPr>
              <w:t>发布数据显示，截至</w:t>
            </w:r>
            <w:r w:rsidRPr="00CC6A93">
              <w:rPr>
                <w:rFonts w:ascii="微软雅黑" w:eastAsia="微软雅黑" w:hAnsi="微软雅黑" w:hint="eastAsia"/>
                <w:lang w:eastAsia="zh-CN"/>
              </w:rPr>
              <w:t>7</w:t>
            </w:r>
            <w:r w:rsidRPr="00CC6A93">
              <w:rPr>
                <w:rFonts w:ascii="微软雅黑" w:eastAsia="微软雅黑" w:hAnsi="微软雅黑" w:cs="微软雅黑" w:hint="eastAsia"/>
                <w:lang w:eastAsia="zh-CN"/>
              </w:rPr>
              <w:t>月</w:t>
            </w:r>
            <w:r w:rsidRPr="00CC6A93">
              <w:rPr>
                <w:rFonts w:ascii="微软雅黑" w:eastAsia="微软雅黑" w:hAnsi="微软雅黑" w:hint="eastAsia"/>
                <w:lang w:eastAsia="zh-CN"/>
              </w:rPr>
              <w:t>2</w:t>
            </w:r>
            <w:r w:rsidRPr="00CC6A93">
              <w:rPr>
                <w:rFonts w:ascii="微软雅黑" w:eastAsia="微软雅黑" w:hAnsi="微软雅黑" w:cs="微软雅黑" w:hint="eastAsia"/>
                <w:lang w:eastAsia="zh-CN"/>
              </w:rPr>
              <w:t>日当周，巴西港口等待装运食糖的船只数量为</w:t>
            </w:r>
            <w:r w:rsidRPr="00CC6A93">
              <w:rPr>
                <w:rFonts w:ascii="微软雅黑" w:eastAsia="微软雅黑" w:hAnsi="微软雅黑" w:hint="eastAsia"/>
                <w:lang w:eastAsia="zh-CN"/>
              </w:rPr>
              <w:t>80</w:t>
            </w:r>
            <w:r w:rsidRPr="00CC6A93">
              <w:rPr>
                <w:rFonts w:ascii="微软雅黑" w:eastAsia="微软雅黑" w:hAnsi="微软雅黑" w:cs="微软雅黑" w:hint="eastAsia"/>
                <w:lang w:eastAsia="zh-CN"/>
              </w:rPr>
              <w:t>艘，此前一周为</w:t>
            </w:r>
            <w:r w:rsidRPr="00CC6A93">
              <w:rPr>
                <w:rFonts w:ascii="微软雅黑" w:eastAsia="微软雅黑" w:hAnsi="微软雅黑" w:hint="eastAsia"/>
                <w:lang w:eastAsia="zh-CN"/>
              </w:rPr>
              <w:t>74</w:t>
            </w:r>
            <w:r w:rsidRPr="00CC6A93">
              <w:rPr>
                <w:rFonts w:ascii="微软雅黑" w:eastAsia="微软雅黑" w:hAnsi="微软雅黑" w:cs="微软雅黑" w:hint="eastAsia"/>
                <w:lang w:eastAsia="zh-CN"/>
              </w:rPr>
              <w:t>艘。港口等待装运的食糖数量为</w:t>
            </w:r>
            <w:r w:rsidRPr="00CC6A93">
              <w:rPr>
                <w:rFonts w:ascii="微软雅黑" w:eastAsia="微软雅黑" w:hAnsi="微软雅黑" w:hint="eastAsia"/>
                <w:lang w:eastAsia="zh-CN"/>
              </w:rPr>
              <w:t>320.59</w:t>
            </w:r>
            <w:r w:rsidRPr="00CC6A93">
              <w:rPr>
                <w:rFonts w:ascii="微软雅黑" w:eastAsia="微软雅黑" w:hAnsi="微软雅黑" w:cs="微软雅黑" w:hint="eastAsia"/>
                <w:lang w:eastAsia="zh-CN"/>
              </w:rPr>
              <w:t>万吨，此前一周为</w:t>
            </w:r>
            <w:r w:rsidRPr="00CC6A93">
              <w:rPr>
                <w:rFonts w:ascii="微软雅黑" w:eastAsia="微软雅黑" w:hAnsi="微软雅黑" w:hint="eastAsia"/>
                <w:lang w:eastAsia="zh-CN"/>
              </w:rPr>
              <w:t>270.42</w:t>
            </w:r>
            <w:r w:rsidRPr="00CC6A93">
              <w:rPr>
                <w:rFonts w:ascii="微软雅黑" w:eastAsia="微软雅黑" w:hAnsi="微软雅黑" w:cs="微软雅黑" w:hint="eastAsia"/>
                <w:lang w:eastAsia="zh-CN"/>
              </w:rPr>
              <w:t>万吨。</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1D097E1A" w:rsidR="00534F57" w:rsidRPr="00CC6A93" w:rsidRDefault="0076666A" w:rsidP="0076666A">
            <w:pPr>
              <w:jc w:val="left"/>
              <w:rPr>
                <w:rFonts w:ascii="微软雅黑" w:eastAsia="微软雅黑" w:hAnsi="微软雅黑"/>
                <w:lang w:eastAsia="zh-CN"/>
              </w:rPr>
            </w:pPr>
            <w:r w:rsidRPr="00CC6A93">
              <w:rPr>
                <w:rFonts w:ascii="微软雅黑" w:eastAsia="微软雅黑" w:hAnsi="微软雅黑" w:cs="微软雅黑" w:hint="eastAsia"/>
                <w:lang w:eastAsia="zh-CN"/>
              </w:rPr>
              <w:t>本周美棉</w:t>
            </w:r>
            <w:r w:rsidRPr="00CC6A93">
              <w:rPr>
                <w:rFonts w:ascii="微软雅黑" w:eastAsia="微软雅黑" w:hAnsi="微软雅黑" w:hint="eastAsia"/>
                <w:lang w:eastAsia="zh-CN"/>
              </w:rPr>
              <w:t>12</w:t>
            </w:r>
            <w:r w:rsidRPr="00CC6A93">
              <w:rPr>
                <w:rFonts w:ascii="微软雅黑" w:eastAsia="微软雅黑" w:hAnsi="微软雅黑" w:cs="微软雅黑" w:hint="eastAsia"/>
                <w:lang w:eastAsia="zh-CN"/>
              </w:rPr>
              <w:t>月合约价格下跌，周度跌幅约</w:t>
            </w:r>
            <w:r w:rsidRPr="00CC6A93">
              <w:rPr>
                <w:rFonts w:ascii="微软雅黑" w:eastAsia="微软雅黑" w:hAnsi="微软雅黑" w:hint="eastAsia"/>
                <w:lang w:eastAsia="zh-CN"/>
              </w:rPr>
              <w:t>1.28</w:t>
            </w:r>
            <w:r w:rsidRPr="00CC6A93">
              <w:rPr>
                <w:rFonts w:ascii="微软雅黑" w:eastAsia="微软雅黑" w:hAnsi="微软雅黑"/>
                <w:lang w:eastAsia="zh-CN"/>
              </w:rPr>
              <w:t>%</w:t>
            </w:r>
            <w:r w:rsidRPr="00CC6A93">
              <w:rPr>
                <w:rFonts w:ascii="微软雅黑" w:eastAsia="微软雅黑" w:hAnsi="微软雅黑" w:cs="微软雅黑" w:hint="eastAsia"/>
                <w:lang w:eastAsia="zh-CN"/>
              </w:rPr>
              <w:t>。受美国农业部公布的种植面积高于预期、有利天气、疲软的周度出口销售数据影响而下跌。国际方面，美国农业部出口销售报告显示，</w:t>
            </w:r>
            <w:r w:rsidRPr="00CC6A93">
              <w:rPr>
                <w:rFonts w:ascii="微软雅黑" w:eastAsia="微软雅黑" w:hAnsi="微软雅黑" w:hint="eastAsia"/>
                <w:lang w:eastAsia="zh-CN"/>
              </w:rPr>
              <w:t>6</w:t>
            </w:r>
            <w:r w:rsidRPr="00CC6A93">
              <w:rPr>
                <w:rFonts w:ascii="微软雅黑" w:eastAsia="微软雅黑" w:hAnsi="微软雅黑" w:cs="微软雅黑" w:hint="eastAsia"/>
                <w:lang w:eastAsia="zh-CN"/>
              </w:rPr>
              <w:t>月</w:t>
            </w:r>
            <w:r w:rsidRPr="00CC6A93">
              <w:rPr>
                <w:rFonts w:ascii="微软雅黑" w:eastAsia="微软雅黑" w:hAnsi="微软雅黑" w:hint="eastAsia"/>
                <w:lang w:eastAsia="zh-CN"/>
              </w:rPr>
              <w:t>26</w:t>
            </w:r>
            <w:r w:rsidRPr="00CC6A93">
              <w:rPr>
                <w:rFonts w:ascii="微软雅黑" w:eastAsia="微软雅黑" w:hAnsi="微软雅黑" w:cs="微软雅黑" w:hint="eastAsia"/>
                <w:lang w:eastAsia="zh-CN"/>
              </w:rPr>
              <w:t>日止当周，美国当前市场年度棉花出口销售净增</w:t>
            </w:r>
            <w:r w:rsidRPr="00CC6A93">
              <w:rPr>
                <w:rFonts w:ascii="微软雅黑" w:eastAsia="微软雅黑" w:hAnsi="微软雅黑" w:hint="eastAsia"/>
                <w:lang w:eastAsia="zh-CN"/>
              </w:rPr>
              <w:t>2.37</w:t>
            </w:r>
            <w:r w:rsidRPr="00CC6A93">
              <w:rPr>
                <w:rFonts w:ascii="微软雅黑" w:eastAsia="微软雅黑" w:hAnsi="微软雅黑" w:cs="微软雅黑" w:hint="eastAsia"/>
                <w:lang w:eastAsia="zh-CN"/>
              </w:rPr>
              <w:t>万包，较之前一周减少</w:t>
            </w:r>
            <w:r w:rsidRPr="00CC6A93">
              <w:rPr>
                <w:rFonts w:ascii="微软雅黑" w:eastAsia="微软雅黑" w:hAnsi="微软雅黑" w:hint="eastAsia"/>
                <w:lang w:eastAsia="zh-CN"/>
              </w:rPr>
              <w:t>13%</w:t>
            </w:r>
            <w:r w:rsidRPr="00CC6A93">
              <w:rPr>
                <w:rFonts w:ascii="微软雅黑" w:eastAsia="微软雅黑" w:hAnsi="微软雅黑" w:cs="微软雅黑" w:hint="eastAsia"/>
                <w:lang w:eastAsia="zh-CN"/>
              </w:rPr>
              <w:t>，较前四周均值减少</w:t>
            </w:r>
            <w:r w:rsidRPr="00CC6A93">
              <w:rPr>
                <w:rFonts w:ascii="微软雅黑" w:eastAsia="微软雅黑" w:hAnsi="微软雅黑" w:hint="eastAsia"/>
                <w:lang w:eastAsia="zh-CN"/>
              </w:rPr>
              <w:t>66%</w:t>
            </w:r>
            <w:r w:rsidRPr="00CC6A93">
              <w:rPr>
                <w:rFonts w:ascii="微软雅黑" w:eastAsia="微软雅黑" w:hAnsi="微软雅黑" w:cs="微软雅黑" w:hint="eastAsia"/>
                <w:lang w:eastAsia="zh-CN"/>
              </w:rPr>
              <w:t>。当周美国下一市场年度棉花出口销售净增</w:t>
            </w:r>
            <w:r w:rsidRPr="00CC6A93">
              <w:rPr>
                <w:rFonts w:ascii="微软雅黑" w:eastAsia="微软雅黑" w:hAnsi="微软雅黑" w:hint="eastAsia"/>
                <w:lang w:eastAsia="zh-CN"/>
              </w:rPr>
              <w:t>10.66</w:t>
            </w:r>
            <w:r w:rsidRPr="00CC6A93">
              <w:rPr>
                <w:rFonts w:ascii="微软雅黑" w:eastAsia="微软雅黑" w:hAnsi="微软雅黑" w:cs="微软雅黑" w:hint="eastAsia"/>
                <w:lang w:eastAsia="zh-CN"/>
              </w:rPr>
              <w:t>万包。美国棉花出口装船</w:t>
            </w:r>
            <w:r w:rsidRPr="00CC6A93">
              <w:rPr>
                <w:rFonts w:ascii="微软雅黑" w:eastAsia="微软雅黑" w:hAnsi="微软雅黑" w:hint="eastAsia"/>
                <w:lang w:eastAsia="zh-CN"/>
              </w:rPr>
              <w:t>25.58</w:t>
            </w:r>
            <w:r w:rsidRPr="00CC6A93">
              <w:rPr>
                <w:rFonts w:ascii="微软雅黑" w:eastAsia="微软雅黑" w:hAnsi="微软雅黑" w:cs="微软雅黑" w:hint="eastAsia"/>
                <w:lang w:eastAsia="zh-CN"/>
              </w:rPr>
              <w:t>万包，较之前一周增加</w:t>
            </w:r>
            <w:r w:rsidRPr="00CC6A93">
              <w:rPr>
                <w:rFonts w:ascii="微软雅黑" w:eastAsia="微软雅黑" w:hAnsi="微软雅黑" w:hint="eastAsia"/>
                <w:lang w:eastAsia="zh-CN"/>
              </w:rPr>
              <w:t>39%</w:t>
            </w:r>
            <w:r w:rsidRPr="00CC6A93">
              <w:rPr>
                <w:rFonts w:ascii="微软雅黑" w:eastAsia="微软雅黑" w:hAnsi="微软雅黑" w:cs="微软雅黑" w:hint="eastAsia"/>
                <w:lang w:eastAsia="zh-CN"/>
              </w:rPr>
              <w:t>，较此前四周均值增加</w:t>
            </w:r>
            <w:r w:rsidRPr="00CC6A93">
              <w:rPr>
                <w:rFonts w:ascii="微软雅黑" w:eastAsia="微软雅黑" w:hAnsi="微软雅黑" w:hint="eastAsia"/>
                <w:lang w:eastAsia="zh-CN"/>
              </w:rPr>
              <w:t>9%</w:t>
            </w:r>
            <w:r w:rsidRPr="00CC6A93">
              <w:rPr>
                <w:rFonts w:ascii="微软雅黑" w:eastAsia="微软雅黑" w:hAnsi="微软雅黑" w:cs="微软雅黑" w:hint="eastAsia"/>
                <w:lang w:eastAsia="zh-CN"/>
              </w:rPr>
              <w:t>。</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0B8CFFA9" w:rsidR="00534F57" w:rsidRPr="00CC6A93" w:rsidRDefault="0076666A" w:rsidP="005E008C">
            <w:pPr>
              <w:rPr>
                <w:rFonts w:ascii="微软雅黑" w:eastAsia="微软雅黑" w:hAnsi="微软雅黑"/>
                <w:lang w:eastAsia="zh"/>
              </w:rPr>
            </w:pPr>
            <w:r w:rsidRPr="00CC6A93">
              <w:rPr>
                <w:rFonts w:ascii="微软雅黑" w:eastAsia="微软雅黑" w:hAnsi="微软雅黑" w:hint="eastAsia"/>
                <w:lang w:eastAsia="zh"/>
              </w:rPr>
              <w:t>截至7月4日，美元指数跌0.13%报96.99，非美货币多数下跌，欧元兑美元涨0.17%报1.1777，英镑兑美元跌0.08%报1.3643，美元兑日元跌0.31%报144.4700。周末期间，美国财长贝森特表示贸易谈判的最后阶段出现僵局，美国与欧盟和日本的谈判仍在积极推进中，经济规模较小的国家将获得固定的关税税率，但若重点国家关税谈判未能于8月1日前完成，关税将恢复至原有水平。过去一周美元指数呈现先抑后扬走势，超预期非农数据表现压制降息预期，短线支撑美元走势，但大型减税法案的通过抬升市场对于美国财政可持续性的担忧情绪。6月ISM制造业PMI虽仍处收缩区间，但生产与库存改善释放积极信号；非农就业新增人数小幅超出市场预期，私营部门就业分项整体呈放缓趋势，就业扩散指数跌破50荣枯线以下；失业率下行伴随劳动参与率走低，反映就业市场实际动能趋缓，但劳动力供需缺口走扩仍支撑时薪增速。关税方面，特朗普宣布与越南达成贸易协议，但美国与日本和欧盟的关税谈判持续受阻，各国能否于关税豁免期前达成协议仍是后续市场走势的关键变量。特朗普减税法案通过加剧财政赤字担忧，叠加其持续施压美联储降息，政策独立性风险令美元中长期承压。欧元区受益于德国财政扩张计划，制造业PMI录得三年新高，CPI接近政策目标水平，欧央行行长拉加德警告不断上升的地缘政治紧张局势和经济分化增</w:t>
            </w:r>
            <w:r w:rsidRPr="00CC6A93">
              <w:rPr>
                <w:rFonts w:ascii="微软雅黑" w:eastAsia="微软雅黑" w:hAnsi="微软雅黑" w:hint="eastAsia"/>
                <w:lang w:eastAsia="zh"/>
              </w:rPr>
              <w:lastRenderedPageBreak/>
              <w:t>加相关的双重风险，美欧贸易谈判持续遇阻，短期内欧元或面临一定回调压力。5月日本家庭支出同比增长4.7%，大幅超出市场预期，日本企业今年同意加薪5.25%，创下34年来最大涨幅，企业大幅加薪或支撑居民消费，但中期或加剧通胀-薪资螺旋效应，此前公布的6月CPI再度超出市场预期，日央行延续鹰派基调，日元走势或得到一定支撑。</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75A333F9" w14:textId="77777777" w:rsidR="0076666A" w:rsidRPr="00CC6A93" w:rsidRDefault="0076666A" w:rsidP="00CC6A93">
            <w:pPr>
              <w:rPr>
                <w:rFonts w:ascii="微软雅黑" w:eastAsia="微软雅黑" w:hAnsi="微软雅黑"/>
                <w:lang w:eastAsia="zh"/>
              </w:rPr>
            </w:pPr>
            <w:r w:rsidRPr="00CC6A93">
              <w:rPr>
                <w:rFonts w:ascii="微软雅黑" w:eastAsia="微软雅黑" w:hAnsi="微软雅黑" w:hint="eastAsia"/>
                <w:lang w:eastAsia="zh"/>
              </w:rPr>
              <w:t>截至7月4日，国际贵金属期货小幅收涨，COMEX黄金期货收涨0.11%报3346.5美元/盎司，周涨1.79%，COMEX白银期货收涨0.14%报37.135美元/盎司，周涨2.1%。上周贵金属市场受关税政策预期反复、美联储降息博弈及就业数据扰动影响，整体呈震荡偏强走势。周初白宫宣布中美达成协议暂缓对等关税，市场避险情绪边际降温，金价上行承压，但特朗普施压美联储紧急降息及财政赤字扩张预期仍提供支撑。ISM制造业PMI虽小幅回升但仍处收缩区间，叠加ADP就业数据意外下滑，市场对非农放缓的预期升温，推动金价突破3350美元/盎司关键阻力。然而，6月非农新增人数超出市场预期，失业率由劳动力参与率下降的作用下意外下滑，叠加ISM服务业PMI回暖，令7月降息概率回落，美元与美债收益率反弹压制金价涨幅。尽管本次就业人数录得超预期增长，但仍有迹象表明就业市场呈现放缓态势，主要反映出招聘活动进一步放缓，失业人群再次就业的比例显著下行。白银表现相对坚韧，受益于工业属性提振及ETF资金流入，金银比持续收敛。</w:t>
            </w:r>
          </w:p>
          <w:p w14:paraId="530086AF" w14:textId="013CF274" w:rsidR="00534F57" w:rsidRPr="00CC6A93" w:rsidRDefault="0076666A" w:rsidP="004E38AB">
            <w:pPr>
              <w:rPr>
                <w:rFonts w:ascii="微软雅黑" w:eastAsia="微软雅黑" w:hAnsi="微软雅黑" w:hint="eastAsia"/>
                <w:lang w:eastAsia="zh"/>
              </w:rPr>
            </w:pPr>
            <w:r w:rsidRPr="00CC6A93">
              <w:rPr>
                <w:rFonts w:ascii="微软雅黑" w:eastAsia="微软雅黑" w:hAnsi="微软雅黑" w:hint="eastAsia"/>
                <w:lang w:eastAsia="zh"/>
              </w:rPr>
              <w:t>短期来看，贵金属市场仍面临多重因素博弈。非农数据超预期增强了美联储短期内维持利率不变的可能性，鲍威尔反复强调经济仍具韧性且维持观望基调，降息预期或被推迟至9月之后，短线金价上行空间或相对受限。关税方面，美国财长表示若重点国家关税谈判未能于8月1日前完成，关税将恢复至原有水平，美国与日本和欧盟的关税谈判持续受阻，各国能否于豁免期前达成协议仍是后续市场走势的关键变量，若后续贸易谈判进展顺利或关税豁免期再度延后，金价或再次迎来阶段性回调。中长期而言，美国财政赤字持续扩大、美元信用边际弱化、全球央行储备调整趋势未改，构成黄金价格的核心支撑。白银方面，全球去库存周期带动供需结构持续偏紧，叠加联储鸽派基调助力其工业属性修复，银价有望维持相对坚挺。</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08281D43" w:rsidR="00993B64" w:rsidRDefault="00CC6A93" w:rsidP="00086C67">
            <w:pPr>
              <w:spacing w:line="4053" w:lineRule="exact"/>
              <w:jc w:val="both"/>
              <w:rPr>
                <w:rFonts w:eastAsia="宋体" w:hint="eastAsia"/>
                <w:lang w:eastAsia="zh-CN"/>
              </w:rPr>
            </w:pPr>
            <w:r>
              <w:rPr>
                <w:noProof/>
                <w:snapToGrid/>
                <w:lang w:eastAsia="zh-CN"/>
              </w:rPr>
              <w:drawing>
                <wp:inline distT="0" distB="0" distL="0" distR="0" wp14:anchorId="6B671D4B" wp14:editId="169FCF12">
                  <wp:extent cx="2959810" cy="1812290"/>
                  <wp:effectExtent l="0" t="0" r="0" b="3810"/>
                  <wp:docPr id="851792582" name="图片 1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92582" name="图片 15" descr="图表, 折线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1579" cy="1843988"/>
                          </a:xfrm>
                          <a:prstGeom prst="rect">
                            <a:avLst/>
                          </a:prstGeom>
                        </pic:spPr>
                      </pic:pic>
                    </a:graphicData>
                  </a:graphic>
                </wp:inline>
              </w:drawing>
            </w:r>
            <w:r>
              <w:rPr>
                <w:noProof/>
                <w:snapToGrid/>
                <w:lang w:eastAsia="zh-CN"/>
              </w:rPr>
              <w:drawing>
                <wp:inline distT="0" distB="0" distL="0" distR="0" wp14:anchorId="05F7434C" wp14:editId="4B910CAB">
                  <wp:extent cx="2825579" cy="1812485"/>
                  <wp:effectExtent l="0" t="0" r="0" b="3810"/>
                  <wp:docPr id="767942589" name="图片 1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42589" name="图片 16" descr="图表, 折线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8616" cy="1840091"/>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2160" behindDoc="0" locked="0" layoutInCell="1" allowOverlap="1" wp14:anchorId="5BD20E11" wp14:editId="63258E46">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&#13;&#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&#13;&#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p>
        </w:tc>
      </w:tr>
      <w:tr w:rsidR="00993B64" w14:paraId="3270EEF8" w14:textId="77777777" w:rsidTr="00AB1863">
        <w:trPr>
          <w:trHeight w:val="4063"/>
        </w:trPr>
        <w:tc>
          <w:tcPr>
            <w:tcW w:w="9417" w:type="dxa"/>
          </w:tcPr>
          <w:p w14:paraId="383DB5B7" w14:textId="08722B05" w:rsidR="00993B64" w:rsidRDefault="00DE0108" w:rsidP="009E1477">
            <w:pPr>
              <w:spacing w:line="4053" w:lineRule="exact"/>
              <w:jc w:val="both"/>
              <w:rPr>
                <w:rFonts w:eastAsia="宋体" w:hint="eastAsia"/>
                <w:lang w:eastAsia="zh-CN"/>
              </w:rPr>
            </w:pPr>
            <w:r>
              <w:rPr>
                <w:noProof/>
                <w:snapToGrid/>
                <w:lang w:eastAsia="zh-CN"/>
              </w:rPr>
              <w:lastRenderedPageBreak/>
              <w:drawing>
                <wp:inline distT="0" distB="0" distL="0" distR="0" wp14:anchorId="28BA35C5" wp14:editId="52AB087C">
                  <wp:extent cx="2898321" cy="1885950"/>
                  <wp:effectExtent l="0" t="0" r="0" b="0"/>
                  <wp:docPr id="1612199482" name="图片 1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99482" name="图片 17" descr="图表, 折线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4395" cy="1922437"/>
                          </a:xfrm>
                          <a:prstGeom prst="rect">
                            <a:avLst/>
                          </a:prstGeom>
                        </pic:spPr>
                      </pic:pic>
                    </a:graphicData>
                  </a:graphic>
                </wp:inline>
              </w:drawing>
            </w:r>
            <w:r>
              <w:rPr>
                <w:noProof/>
                <w:snapToGrid/>
                <w:lang w:eastAsia="zh-CN"/>
              </w:rPr>
              <w:drawing>
                <wp:inline distT="0" distB="0" distL="0" distR="0" wp14:anchorId="1EE91451" wp14:editId="02F6D737">
                  <wp:extent cx="2898775" cy="1864661"/>
                  <wp:effectExtent l="0" t="0" r="0" b="2540"/>
                  <wp:docPr id="1059090663" name="图片 18" descr="图形用户界面, 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90663" name="图片 18" descr="图形用户界面, 图表, 折线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4812" cy="1894275"/>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704320" behindDoc="0" locked="0" layoutInCell="1" allowOverlap="1" wp14:anchorId="0FD8FA0E" wp14:editId="1BD6A15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&#13;&#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&#13;&#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p>
        </w:tc>
      </w:tr>
      <w:tr w:rsidR="00993B64" w14:paraId="73C467CA" w14:textId="77777777" w:rsidTr="009E1477">
        <w:trPr>
          <w:trHeight w:val="4063"/>
        </w:trPr>
        <w:tc>
          <w:tcPr>
            <w:tcW w:w="9417" w:type="dxa"/>
          </w:tcPr>
          <w:p w14:paraId="318C707E" w14:textId="4A64B108" w:rsidR="00993B64" w:rsidRDefault="00DE0108" w:rsidP="00BF2437">
            <w:pPr>
              <w:spacing w:line="4053" w:lineRule="exact"/>
              <w:rPr>
                <w:rFonts w:eastAsia="宋体" w:hint="eastAsia"/>
                <w:lang w:eastAsia="zh-CN"/>
              </w:rPr>
            </w:pPr>
            <w:r>
              <w:rPr>
                <w:noProof/>
                <w:snapToGrid/>
                <w:lang w:eastAsia="zh-CN"/>
              </w:rPr>
              <w:drawing>
                <wp:inline distT="0" distB="0" distL="0" distR="0" wp14:anchorId="2EA583D0" wp14:editId="21563332">
                  <wp:extent cx="2898140" cy="1859031"/>
                  <wp:effectExtent l="0" t="0" r="0" b="0"/>
                  <wp:docPr id="592827414" name="图片 19"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27414" name="图片 19" descr="图表, 折线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1895" cy="1880683"/>
                          </a:xfrm>
                          <a:prstGeom prst="rect">
                            <a:avLst/>
                          </a:prstGeom>
                        </pic:spPr>
                      </pic:pic>
                    </a:graphicData>
                  </a:graphic>
                </wp:inline>
              </w:drawing>
            </w:r>
            <w:r>
              <w:rPr>
                <w:noProof/>
                <w:snapToGrid/>
                <w:lang w:eastAsia="zh-CN"/>
              </w:rPr>
              <w:drawing>
                <wp:inline distT="0" distB="0" distL="0" distR="0" wp14:anchorId="13E854A7" wp14:editId="1022C7C3">
                  <wp:extent cx="2923488" cy="1864135"/>
                  <wp:effectExtent l="0" t="0" r="0" b="3175"/>
                  <wp:docPr id="1681584983" name="图片 2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84983" name="图片 20" descr="图表, 折线图&#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6208" cy="1884999"/>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9328" behindDoc="0" locked="0" layoutInCell="1" allowOverlap="1" wp14:anchorId="50DBA5FD" wp14:editId="3F152F98">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&#13;&#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E42547">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&#13;&#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219BDBCC" w14:textId="77777777" w:rsidTr="00AB1863">
        <w:trPr>
          <w:trHeight w:val="4063"/>
        </w:trPr>
        <w:tc>
          <w:tcPr>
            <w:tcW w:w="9417" w:type="dxa"/>
          </w:tcPr>
          <w:p w14:paraId="50CE9E4D" w14:textId="6F33CFA1" w:rsidR="00993B64" w:rsidRDefault="00DE0108" w:rsidP="00AB1863">
            <w:pPr>
              <w:spacing w:line="4053" w:lineRule="exact"/>
              <w:jc w:val="both"/>
              <w:rPr>
                <w:rFonts w:eastAsia="宋体" w:hint="eastAsia"/>
                <w:lang w:eastAsia="zh-CN"/>
              </w:rPr>
            </w:pPr>
            <w:r>
              <w:rPr>
                <w:noProof/>
                <w:snapToGrid/>
                <w:lang w:eastAsia="zh-CN"/>
              </w:rPr>
              <w:drawing>
                <wp:inline distT="0" distB="0" distL="0" distR="0" wp14:anchorId="46420AAC" wp14:editId="33C46350">
                  <wp:extent cx="2898891" cy="1869989"/>
                  <wp:effectExtent l="0" t="0" r="0" b="0"/>
                  <wp:docPr id="1468777739" name="图片 21" descr="图形用户界面, 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77739" name="图片 21" descr="图形用户界面, 图表, 折线图&#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4758" cy="1893126"/>
                          </a:xfrm>
                          <a:prstGeom prst="rect">
                            <a:avLst/>
                          </a:prstGeom>
                        </pic:spPr>
                      </pic:pic>
                    </a:graphicData>
                  </a:graphic>
                </wp:inline>
              </w:drawing>
            </w:r>
            <w:r>
              <w:rPr>
                <w:noProof/>
                <w:snapToGrid/>
                <w:lang w:eastAsia="zh-CN"/>
              </w:rPr>
              <w:drawing>
                <wp:inline distT="0" distB="0" distL="0" distR="0" wp14:anchorId="31B158F0" wp14:editId="5D196F01">
                  <wp:extent cx="2923389" cy="1869989"/>
                  <wp:effectExtent l="0" t="0" r="0" b="0"/>
                  <wp:docPr id="2021285430" name="图片 22" descr="图形用户界面, 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85430" name="图片 22" descr="图形用户界面, 图表, 折线图&#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2214" cy="1888427"/>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21376" behindDoc="0" locked="0" layoutInCell="1" allowOverlap="1" wp14:anchorId="7DA8D6B0" wp14:editId="038667A2">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&#13;&#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sidR="00E42547">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&#13;&#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4157D6F2" w14:textId="77777777" w:rsidTr="00F70B22">
        <w:trPr>
          <w:trHeight w:val="4063"/>
        </w:trPr>
        <w:tc>
          <w:tcPr>
            <w:tcW w:w="9417" w:type="dxa"/>
          </w:tcPr>
          <w:p w14:paraId="734BE331" w14:textId="1A56340A" w:rsidR="00993B64" w:rsidRDefault="00DE0108" w:rsidP="00971F20">
            <w:pPr>
              <w:spacing w:line="4053" w:lineRule="exact"/>
              <w:jc w:val="both"/>
              <w:rPr>
                <w:rFonts w:eastAsia="宋体" w:hint="eastAsia"/>
                <w:sz w:val="20"/>
                <w:lang w:eastAsia="zh-CN"/>
              </w:rPr>
            </w:pPr>
            <w:r>
              <w:rPr>
                <w:noProof/>
                <w:snapToGrid/>
                <w:sz w:val="20"/>
                <w:lang w:eastAsia="zh-CN"/>
              </w:rPr>
              <w:lastRenderedPageBreak/>
              <w:drawing>
                <wp:inline distT="0" distB="0" distL="0" distR="0" wp14:anchorId="684410E5" wp14:editId="4BCEF1A7">
                  <wp:extent cx="2850292" cy="1936845"/>
                  <wp:effectExtent l="0" t="0" r="0" b="0"/>
                  <wp:docPr id="1277371575" name="图片 2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71575" name="图片 23" descr="图表, 折线图&#10;&#10;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1938" cy="1965145"/>
                          </a:xfrm>
                          <a:prstGeom prst="rect">
                            <a:avLst/>
                          </a:prstGeom>
                        </pic:spPr>
                      </pic:pic>
                    </a:graphicData>
                  </a:graphic>
                </wp:inline>
              </w:drawing>
            </w:r>
            <w:r>
              <w:rPr>
                <w:noProof/>
                <w:snapToGrid/>
                <w:sz w:val="20"/>
                <w:lang w:eastAsia="zh-CN"/>
              </w:rPr>
              <w:drawing>
                <wp:inline distT="0" distB="0" distL="0" distR="0" wp14:anchorId="78173108" wp14:editId="24D99FAA">
                  <wp:extent cx="2990336" cy="1934426"/>
                  <wp:effectExtent l="0" t="0" r="0" b="0"/>
                  <wp:docPr id="384847123" name="图片 2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47123" name="图片 24" descr="图表, 折线图&#10;&#10;描述已自动生成"/>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2183" cy="1980903"/>
                          </a:xfrm>
                          <a:prstGeom prst="rect">
                            <a:avLst/>
                          </a:prstGeom>
                        </pic:spPr>
                      </pic:pic>
                    </a:graphicData>
                  </a:graphic>
                </wp:inline>
              </w:drawing>
            </w:r>
            <w:r w:rsidR="00E42547">
              <w:rPr>
                <w:noProof/>
                <w:sz w:val="20"/>
                <w:lang w:eastAsia="zh-CN"/>
              </w:rPr>
              <mc:AlternateContent>
                <mc:Choice Requires="wps">
                  <w:drawing>
                    <wp:anchor distT="0" distB="0" distL="114300" distR="114300" simplePos="0" relativeHeight="251657216" behindDoc="0" locked="0" layoutInCell="1" allowOverlap="1" wp14:anchorId="3ED35349" wp14:editId="5F97454F">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&#13;&#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sidR="00E42547">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&#13;&#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CB63D9" w:rsidP="00E43252">
      <w:pPr>
        <w:spacing w:before="120" w:line="190" w:lineRule="auto"/>
        <w:rPr>
          <w:rFonts w:ascii="微软雅黑" w:eastAsia="微软雅黑" w:hAnsi="微软雅黑" w:cs="微软雅黑"/>
          <w:b/>
          <w:bCs/>
          <w:color w:val="036EB8"/>
          <w:spacing w:val="10"/>
          <w:sz w:val="28"/>
          <w:szCs w:val="28"/>
          <w:lang w:eastAsia="zh-CN"/>
        </w:rPr>
      </w:pPr>
      <w:r w:rsidRPr="00CB63D9">
        <w:rPr>
          <w:noProof/>
          <w:snapToGrid/>
        </w:rPr>
        <w:pict w14:anchorId="793446F0">
          <v:shape id="IM 50" o:spid="_x0000_i1025" type="#_x0000_t75" alt="" style="width:10pt;height:13pt;visibility:visible;mso-wrap-style:square;mso-width-percent:0;mso-height-percent:0;mso-width-percent:0;mso-height-percent:0"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proofErr w:type="spellStart"/>
            <w:r>
              <w:rPr>
                <w:b/>
                <w:bCs/>
                <w:color w:val="FFFFFF"/>
                <w:spacing w:val="4"/>
                <w:sz w:val="19"/>
                <w:szCs w:val="19"/>
              </w:rPr>
              <w:t>时间</w:t>
            </w:r>
            <w:proofErr w:type="spellEnd"/>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C11EBD" w14:paraId="475FDE2D" w14:textId="77777777" w:rsidTr="00C11EBD">
        <w:trPr>
          <w:trHeight w:val="620"/>
        </w:trPr>
        <w:tc>
          <w:tcPr>
            <w:tcW w:w="1731" w:type="dxa"/>
            <w:shd w:val="clear" w:color="auto" w:fill="auto"/>
          </w:tcPr>
          <w:p w14:paraId="6F0C96C7" w14:textId="511334D7" w:rsidR="00C11EBD" w:rsidRPr="00DF1922" w:rsidRDefault="00EE4CFE" w:rsidP="00DF1922">
            <w:pPr>
              <w:pStyle w:val="TableText"/>
              <w:spacing w:before="221" w:line="180" w:lineRule="auto"/>
              <w:jc w:val="center"/>
              <w:rPr>
                <w:rFonts w:hint="eastAsia"/>
                <w:b/>
                <w:bCs/>
                <w:sz w:val="19"/>
                <w:szCs w:val="19"/>
                <w:lang w:eastAsia="zh-CN"/>
              </w:rPr>
            </w:pPr>
            <w:bookmarkStart w:id="2"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DE0108">
              <w:rPr>
                <w:rFonts w:hint="eastAsia"/>
                <w:b/>
                <w:bCs/>
                <w:sz w:val="19"/>
                <w:szCs w:val="19"/>
                <w:lang w:eastAsia="zh-CN"/>
              </w:rPr>
              <w:t>7</w:t>
            </w:r>
            <w:r w:rsidRPr="00DF1922">
              <w:rPr>
                <w:b/>
                <w:bCs/>
                <w:sz w:val="19"/>
                <w:szCs w:val="19"/>
                <w:lang w:eastAsia="zh-CN"/>
              </w:rPr>
              <w:t>/</w:t>
            </w:r>
            <w:r w:rsidR="00DE0108">
              <w:rPr>
                <w:rFonts w:hint="eastAsia"/>
                <w:b/>
                <w:bCs/>
                <w:sz w:val="19"/>
                <w:szCs w:val="19"/>
                <w:lang w:eastAsia="zh-CN"/>
              </w:rPr>
              <w:t>07</w:t>
            </w:r>
          </w:p>
        </w:tc>
        <w:tc>
          <w:tcPr>
            <w:tcW w:w="1314" w:type="dxa"/>
            <w:shd w:val="clear" w:color="auto" w:fill="auto"/>
          </w:tcPr>
          <w:p w14:paraId="5101373E" w14:textId="5D4C2D8C" w:rsidR="00C11EBD" w:rsidRPr="00DF1922" w:rsidRDefault="00365B21" w:rsidP="00804A8F">
            <w:pPr>
              <w:pStyle w:val="TableText"/>
              <w:spacing w:before="221" w:line="180" w:lineRule="auto"/>
              <w:jc w:val="center"/>
              <w:rPr>
                <w:rFonts w:hint="eastAsia"/>
                <w:b/>
                <w:bCs/>
                <w:sz w:val="19"/>
                <w:szCs w:val="19"/>
                <w:lang w:eastAsia="zh-CN"/>
              </w:rPr>
            </w:pPr>
            <w:r>
              <w:rPr>
                <w:b/>
                <w:bCs/>
                <w:sz w:val="19"/>
                <w:szCs w:val="19"/>
                <w:lang w:eastAsia="zh-CN"/>
              </w:rPr>
              <w:t>2</w:t>
            </w:r>
            <w:r w:rsidR="00A83125">
              <w:rPr>
                <w:rFonts w:hint="eastAsia"/>
                <w:b/>
                <w:bCs/>
                <w:sz w:val="19"/>
                <w:szCs w:val="19"/>
                <w:lang w:eastAsia="zh-CN"/>
              </w:rPr>
              <w:t>2</w:t>
            </w:r>
            <w:r>
              <w:rPr>
                <w:b/>
                <w:bCs/>
                <w:sz w:val="19"/>
                <w:szCs w:val="19"/>
                <w:lang w:eastAsia="zh-CN"/>
              </w:rPr>
              <w:t>:</w:t>
            </w:r>
            <w:r w:rsidR="00DE0108">
              <w:rPr>
                <w:rFonts w:hint="eastAsia"/>
                <w:b/>
                <w:bCs/>
                <w:sz w:val="19"/>
                <w:szCs w:val="19"/>
                <w:lang w:eastAsia="zh-CN"/>
              </w:rPr>
              <w:t>00</w:t>
            </w:r>
          </w:p>
        </w:tc>
        <w:tc>
          <w:tcPr>
            <w:tcW w:w="6344" w:type="dxa"/>
            <w:shd w:val="clear" w:color="auto" w:fill="auto"/>
          </w:tcPr>
          <w:p w14:paraId="36B1358B" w14:textId="2549AC68" w:rsidR="00C11EBD" w:rsidRPr="00365B21" w:rsidRDefault="00DE0108" w:rsidP="00DF1922">
            <w:pPr>
              <w:pStyle w:val="TableText"/>
              <w:spacing w:before="221" w:line="180" w:lineRule="auto"/>
              <w:jc w:val="center"/>
              <w:rPr>
                <w:rFonts w:hint="eastAsia"/>
                <w:b/>
                <w:bCs/>
                <w:sz w:val="19"/>
                <w:szCs w:val="19"/>
                <w:lang w:eastAsia="zh-CN"/>
              </w:rPr>
            </w:pPr>
            <w:r>
              <w:rPr>
                <w:rFonts w:hint="eastAsia"/>
                <w:b/>
                <w:bCs/>
                <w:sz w:val="19"/>
                <w:szCs w:val="19"/>
                <w:lang w:eastAsia="zh-CN"/>
              </w:rPr>
              <w:t>美国6月全球供应链压力指数</w:t>
            </w:r>
          </w:p>
        </w:tc>
      </w:tr>
      <w:bookmarkEnd w:id="2"/>
      <w:tr w:rsidR="00365B21" w14:paraId="346485D1" w14:textId="77777777" w:rsidTr="002F3BE6">
        <w:trPr>
          <w:trHeight w:val="620"/>
        </w:trPr>
        <w:tc>
          <w:tcPr>
            <w:tcW w:w="1731" w:type="dxa"/>
            <w:shd w:val="clear" w:color="auto" w:fill="DAE3F4" w:themeFill="accent1" w:themeFillTint="33"/>
          </w:tcPr>
          <w:p w14:paraId="74BA269B" w14:textId="16C0E562"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00A83125">
              <w:rPr>
                <w:rFonts w:hint="eastAsia"/>
                <w:b/>
                <w:bCs/>
                <w:sz w:val="19"/>
                <w:szCs w:val="19"/>
                <w:lang w:eastAsia="zh-CN"/>
              </w:rPr>
              <w:t>7</w:t>
            </w:r>
            <w:r w:rsidRPr="00B618D3">
              <w:rPr>
                <w:b/>
                <w:bCs/>
                <w:sz w:val="19"/>
                <w:szCs w:val="19"/>
                <w:lang w:eastAsia="zh-CN"/>
              </w:rPr>
              <w:t>/</w:t>
            </w:r>
            <w:r w:rsidR="00A83125">
              <w:rPr>
                <w:rFonts w:hint="eastAsia"/>
                <w:b/>
                <w:bCs/>
                <w:sz w:val="19"/>
                <w:szCs w:val="19"/>
                <w:lang w:eastAsia="zh-CN"/>
              </w:rPr>
              <w:t>0</w:t>
            </w:r>
            <w:r w:rsidR="00DE0108">
              <w:rPr>
                <w:rFonts w:hint="eastAsia"/>
                <w:b/>
                <w:bCs/>
                <w:sz w:val="19"/>
                <w:szCs w:val="19"/>
                <w:lang w:eastAsia="zh-CN"/>
              </w:rPr>
              <w:t>7</w:t>
            </w:r>
          </w:p>
        </w:tc>
        <w:tc>
          <w:tcPr>
            <w:tcW w:w="1314" w:type="dxa"/>
            <w:shd w:val="clear" w:color="auto" w:fill="DAE3F4" w:themeFill="accent1" w:themeFillTint="33"/>
          </w:tcPr>
          <w:p w14:paraId="24680391" w14:textId="34319B43" w:rsidR="00365B21" w:rsidRPr="00DF1922" w:rsidRDefault="00DE0108" w:rsidP="00365B21">
            <w:pPr>
              <w:pStyle w:val="TableText"/>
              <w:spacing w:before="221" w:line="180" w:lineRule="auto"/>
              <w:jc w:val="center"/>
              <w:rPr>
                <w:rFonts w:hint="eastAsia"/>
                <w:b/>
                <w:bCs/>
                <w:sz w:val="19"/>
                <w:szCs w:val="19"/>
                <w:lang w:eastAsia="zh-CN"/>
              </w:rPr>
            </w:pPr>
            <w:r>
              <w:rPr>
                <w:rFonts w:hint="eastAsia"/>
                <w:b/>
                <w:bCs/>
                <w:sz w:val="19"/>
                <w:szCs w:val="19"/>
                <w:lang w:eastAsia="zh-CN"/>
              </w:rPr>
              <w:t>17:00</w:t>
            </w:r>
          </w:p>
        </w:tc>
        <w:tc>
          <w:tcPr>
            <w:tcW w:w="6344" w:type="dxa"/>
            <w:shd w:val="clear" w:color="auto" w:fill="DAE3F4" w:themeFill="accent1" w:themeFillTint="33"/>
          </w:tcPr>
          <w:p w14:paraId="455DA3DF" w14:textId="45B920C5" w:rsidR="00365B21" w:rsidRPr="00365B21" w:rsidRDefault="00DE0108" w:rsidP="00365B21">
            <w:pPr>
              <w:pStyle w:val="TableText"/>
              <w:spacing w:before="221" w:line="180" w:lineRule="auto"/>
              <w:jc w:val="center"/>
              <w:rPr>
                <w:b/>
                <w:bCs/>
                <w:sz w:val="19"/>
                <w:szCs w:val="19"/>
                <w:lang w:eastAsia="zh-CN"/>
              </w:rPr>
            </w:pPr>
            <w:r>
              <w:rPr>
                <w:rFonts w:hint="eastAsia"/>
                <w:b/>
                <w:bCs/>
                <w:sz w:val="19"/>
                <w:szCs w:val="19"/>
                <w:lang w:eastAsia="zh-CN"/>
              </w:rPr>
              <w:t>欧元区5月零售销售</w:t>
            </w:r>
          </w:p>
        </w:tc>
      </w:tr>
      <w:tr w:rsidR="00DE0108" w14:paraId="1E0205C1" w14:textId="77777777" w:rsidTr="00626DEE">
        <w:trPr>
          <w:trHeight w:val="620"/>
        </w:trPr>
        <w:tc>
          <w:tcPr>
            <w:tcW w:w="1731" w:type="dxa"/>
            <w:shd w:val="clear" w:color="auto" w:fill="auto"/>
          </w:tcPr>
          <w:p w14:paraId="0F6E7AAC" w14:textId="247CB78B" w:rsidR="00DE0108" w:rsidRPr="00DF1922" w:rsidRDefault="00DE0108" w:rsidP="00DE0108">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Pr>
                <w:rFonts w:hint="eastAsia"/>
                <w:b/>
                <w:bCs/>
                <w:sz w:val="19"/>
                <w:szCs w:val="19"/>
                <w:lang w:eastAsia="zh-CN"/>
              </w:rPr>
              <w:t>08</w:t>
            </w:r>
          </w:p>
        </w:tc>
        <w:tc>
          <w:tcPr>
            <w:tcW w:w="1314" w:type="dxa"/>
            <w:shd w:val="clear" w:color="auto" w:fill="auto"/>
          </w:tcPr>
          <w:p w14:paraId="1C64C080" w14:textId="5DC62091" w:rsidR="00DE0108" w:rsidRPr="00DF1922" w:rsidRDefault="00DE0108" w:rsidP="00DE0108">
            <w:pPr>
              <w:pStyle w:val="TableText"/>
              <w:spacing w:before="221" w:line="180" w:lineRule="auto"/>
              <w:jc w:val="center"/>
              <w:rPr>
                <w:b/>
                <w:bCs/>
                <w:sz w:val="19"/>
                <w:szCs w:val="19"/>
                <w:lang w:eastAsia="zh-CN"/>
              </w:rPr>
            </w:pPr>
            <w:r>
              <w:rPr>
                <w:rFonts w:hint="eastAsia"/>
                <w:b/>
                <w:bCs/>
                <w:sz w:val="19"/>
                <w:szCs w:val="19"/>
                <w:lang w:eastAsia="zh-CN"/>
              </w:rPr>
              <w:t>7:50</w:t>
            </w:r>
          </w:p>
        </w:tc>
        <w:tc>
          <w:tcPr>
            <w:tcW w:w="6344" w:type="dxa"/>
            <w:shd w:val="clear" w:color="auto" w:fill="auto"/>
          </w:tcPr>
          <w:p w14:paraId="6039A1D3" w14:textId="615E4086" w:rsidR="00DE0108" w:rsidRPr="00365B21" w:rsidRDefault="00DE0108" w:rsidP="00DE0108">
            <w:pPr>
              <w:pStyle w:val="TableText"/>
              <w:spacing w:before="221" w:line="180" w:lineRule="auto"/>
              <w:ind w:firstLineChars="1350" w:firstLine="2565"/>
              <w:rPr>
                <w:b/>
                <w:bCs/>
                <w:sz w:val="19"/>
                <w:szCs w:val="19"/>
                <w:lang w:eastAsia="zh-CN"/>
              </w:rPr>
            </w:pPr>
            <w:r>
              <w:rPr>
                <w:rFonts w:hint="eastAsia"/>
                <w:b/>
                <w:bCs/>
                <w:sz w:val="19"/>
                <w:szCs w:val="19"/>
                <w:lang w:eastAsia="zh-CN"/>
              </w:rPr>
              <w:t>日本5月贸易帐</w:t>
            </w:r>
          </w:p>
        </w:tc>
      </w:tr>
      <w:tr w:rsidR="00DE0108" w14:paraId="46C9FBB6" w14:textId="77777777" w:rsidTr="002F3BE6">
        <w:trPr>
          <w:trHeight w:val="619"/>
        </w:trPr>
        <w:tc>
          <w:tcPr>
            <w:tcW w:w="1731" w:type="dxa"/>
            <w:shd w:val="clear" w:color="auto" w:fill="DAE3F4" w:themeFill="accent1" w:themeFillTint="33"/>
          </w:tcPr>
          <w:p w14:paraId="4EA37862" w14:textId="0270EAE7" w:rsidR="00DE0108" w:rsidRPr="00DF1922" w:rsidRDefault="00DE0108" w:rsidP="00DE0108">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Pr>
                <w:rFonts w:hint="eastAsia"/>
                <w:b/>
                <w:bCs/>
                <w:sz w:val="19"/>
                <w:szCs w:val="19"/>
                <w:lang w:eastAsia="zh-CN"/>
              </w:rPr>
              <w:t>09</w:t>
            </w:r>
          </w:p>
        </w:tc>
        <w:tc>
          <w:tcPr>
            <w:tcW w:w="1314" w:type="dxa"/>
            <w:shd w:val="clear" w:color="auto" w:fill="DAE3F4" w:themeFill="accent1" w:themeFillTint="33"/>
          </w:tcPr>
          <w:p w14:paraId="704E1513" w14:textId="042ECDC3" w:rsidR="00DE0108" w:rsidRPr="00DF1922" w:rsidRDefault="00DE0108" w:rsidP="00DE0108">
            <w:pPr>
              <w:pStyle w:val="TableText"/>
              <w:spacing w:before="221" w:line="180" w:lineRule="auto"/>
              <w:jc w:val="center"/>
              <w:rPr>
                <w:b/>
                <w:bCs/>
                <w:sz w:val="19"/>
                <w:szCs w:val="19"/>
                <w:lang w:eastAsia="zh-CN"/>
              </w:rPr>
            </w:pPr>
            <w:r>
              <w:rPr>
                <w:rFonts w:hint="eastAsia"/>
                <w:b/>
                <w:bCs/>
                <w:sz w:val="19"/>
                <w:szCs w:val="19"/>
                <w:lang w:eastAsia="zh-CN"/>
              </w:rPr>
              <w:t>17</w:t>
            </w:r>
            <w:r>
              <w:rPr>
                <w:b/>
                <w:bCs/>
                <w:sz w:val="19"/>
                <w:szCs w:val="19"/>
                <w:lang w:eastAsia="zh-CN"/>
              </w:rPr>
              <w:t>:30</w:t>
            </w:r>
          </w:p>
        </w:tc>
        <w:tc>
          <w:tcPr>
            <w:tcW w:w="6344" w:type="dxa"/>
            <w:shd w:val="clear" w:color="auto" w:fill="DAE3F4" w:themeFill="accent1" w:themeFillTint="33"/>
          </w:tcPr>
          <w:p w14:paraId="7E8B730F" w14:textId="79939BB1" w:rsidR="00DE0108" w:rsidRPr="00DF1922" w:rsidRDefault="00DE0108" w:rsidP="00DE0108">
            <w:pPr>
              <w:pStyle w:val="TableText"/>
              <w:spacing w:before="221" w:line="180" w:lineRule="auto"/>
              <w:jc w:val="center"/>
              <w:rPr>
                <w:b/>
                <w:bCs/>
                <w:sz w:val="19"/>
                <w:szCs w:val="19"/>
                <w:lang w:eastAsia="zh-CN"/>
              </w:rPr>
            </w:pPr>
            <w:r>
              <w:rPr>
                <w:rFonts w:hint="eastAsia"/>
                <w:b/>
                <w:bCs/>
                <w:sz w:val="19"/>
                <w:szCs w:val="19"/>
                <w:lang w:eastAsia="zh-CN"/>
              </w:rPr>
              <w:t>英国央行公布金融政策会议纪要</w:t>
            </w:r>
          </w:p>
        </w:tc>
      </w:tr>
      <w:tr w:rsidR="00365B21" w:rsidRPr="00DF1922" w14:paraId="677C6886" w14:textId="77777777" w:rsidTr="0037471E">
        <w:trPr>
          <w:trHeight w:val="618"/>
        </w:trPr>
        <w:tc>
          <w:tcPr>
            <w:tcW w:w="1731" w:type="dxa"/>
            <w:shd w:val="clear" w:color="auto" w:fill="FFFFFF" w:themeFill="background1"/>
          </w:tcPr>
          <w:p w14:paraId="72A74C80" w14:textId="7C3C51C5" w:rsidR="00365B21" w:rsidRPr="00365B21" w:rsidRDefault="00365B21" w:rsidP="00365B21">
            <w:pPr>
              <w:pStyle w:val="TableText"/>
              <w:spacing w:before="221" w:line="180" w:lineRule="auto"/>
              <w:jc w:val="center"/>
              <w:rPr>
                <w:rFonts w:hint="eastAsia"/>
                <w:b/>
                <w:bCs/>
                <w:sz w:val="19"/>
                <w:szCs w:val="19"/>
                <w:u w:val="single"/>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004D0635">
              <w:rPr>
                <w:rFonts w:hint="eastAsia"/>
                <w:b/>
                <w:bCs/>
                <w:sz w:val="19"/>
                <w:szCs w:val="19"/>
                <w:lang w:eastAsia="zh-CN"/>
              </w:rPr>
              <w:t>7</w:t>
            </w:r>
            <w:r w:rsidRPr="00B618D3">
              <w:rPr>
                <w:b/>
                <w:bCs/>
                <w:sz w:val="19"/>
                <w:szCs w:val="19"/>
                <w:lang w:eastAsia="zh-CN"/>
              </w:rPr>
              <w:t>/</w:t>
            </w:r>
            <w:r w:rsidR="00DE0108">
              <w:rPr>
                <w:rFonts w:hint="eastAsia"/>
                <w:b/>
                <w:bCs/>
                <w:sz w:val="19"/>
                <w:szCs w:val="19"/>
                <w:lang w:eastAsia="zh-CN"/>
              </w:rPr>
              <w:t>10</w:t>
            </w:r>
          </w:p>
        </w:tc>
        <w:tc>
          <w:tcPr>
            <w:tcW w:w="1314" w:type="dxa"/>
            <w:shd w:val="clear" w:color="auto" w:fill="FFFFFF" w:themeFill="background1"/>
          </w:tcPr>
          <w:p w14:paraId="172EC0E4" w14:textId="7BBB2428" w:rsidR="00365B21" w:rsidRDefault="00DE0108" w:rsidP="00365B21">
            <w:pPr>
              <w:pStyle w:val="TableText"/>
              <w:spacing w:before="221" w:line="180" w:lineRule="auto"/>
              <w:jc w:val="center"/>
              <w:rPr>
                <w:rFonts w:hint="eastAsia"/>
                <w:b/>
                <w:bCs/>
                <w:sz w:val="19"/>
                <w:szCs w:val="19"/>
                <w:lang w:eastAsia="zh-CN"/>
              </w:rPr>
            </w:pPr>
            <w:r>
              <w:rPr>
                <w:rFonts w:hint="eastAsia"/>
                <w:b/>
                <w:bCs/>
                <w:sz w:val="19"/>
                <w:szCs w:val="19"/>
                <w:lang w:eastAsia="zh-CN"/>
              </w:rPr>
              <w:t>2</w:t>
            </w:r>
            <w:r w:rsidR="00365B21">
              <w:rPr>
                <w:b/>
                <w:bCs/>
                <w:sz w:val="19"/>
                <w:szCs w:val="19"/>
                <w:lang w:eastAsia="zh-CN"/>
              </w:rPr>
              <w:t>:</w:t>
            </w:r>
            <w:r>
              <w:rPr>
                <w:rFonts w:hint="eastAsia"/>
                <w:b/>
                <w:bCs/>
                <w:sz w:val="19"/>
                <w:szCs w:val="19"/>
                <w:lang w:eastAsia="zh-CN"/>
              </w:rPr>
              <w:t>00</w:t>
            </w:r>
          </w:p>
        </w:tc>
        <w:tc>
          <w:tcPr>
            <w:tcW w:w="6344" w:type="dxa"/>
            <w:shd w:val="clear" w:color="auto" w:fill="FFFFFF" w:themeFill="background1"/>
          </w:tcPr>
          <w:p w14:paraId="77AA9E00" w14:textId="34138415" w:rsidR="00365B21" w:rsidRPr="008E3E9D" w:rsidRDefault="00DE0108" w:rsidP="00365B21">
            <w:pPr>
              <w:pStyle w:val="TableText"/>
              <w:spacing w:before="221" w:line="180" w:lineRule="auto"/>
              <w:jc w:val="center"/>
              <w:rPr>
                <w:b/>
                <w:bCs/>
                <w:sz w:val="19"/>
                <w:szCs w:val="19"/>
                <w:lang w:eastAsia="zh-CN"/>
              </w:rPr>
            </w:pPr>
            <w:r>
              <w:rPr>
                <w:rFonts w:hint="eastAsia"/>
                <w:b/>
                <w:bCs/>
                <w:sz w:val="19"/>
                <w:szCs w:val="19"/>
                <w:lang w:eastAsia="zh-CN"/>
              </w:rPr>
              <w:t>美联储公布6月货币政策会议纪要</w:t>
            </w:r>
          </w:p>
        </w:tc>
      </w:tr>
      <w:tr w:rsidR="00365B21" w:rsidRPr="00DF1922" w14:paraId="56F618B5" w14:textId="77777777" w:rsidTr="005309C2">
        <w:trPr>
          <w:trHeight w:val="618"/>
        </w:trPr>
        <w:tc>
          <w:tcPr>
            <w:tcW w:w="1731" w:type="dxa"/>
            <w:shd w:val="clear" w:color="auto" w:fill="DAE3F4" w:themeFill="accent1" w:themeFillTint="33"/>
          </w:tcPr>
          <w:p w14:paraId="03908BFD" w14:textId="3C3C0212" w:rsidR="00365B21" w:rsidRPr="00DF1922" w:rsidRDefault="00365B21" w:rsidP="00365B21">
            <w:pPr>
              <w:pStyle w:val="TableText"/>
              <w:spacing w:before="221" w:line="180" w:lineRule="auto"/>
              <w:jc w:val="center"/>
              <w:rPr>
                <w:rFonts w:hint="eastAsia"/>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004D0635">
              <w:rPr>
                <w:rFonts w:hint="eastAsia"/>
                <w:b/>
                <w:bCs/>
                <w:sz w:val="19"/>
                <w:szCs w:val="19"/>
                <w:lang w:eastAsia="zh-CN"/>
              </w:rPr>
              <w:t>7</w:t>
            </w:r>
            <w:r w:rsidRPr="00B618D3">
              <w:rPr>
                <w:b/>
                <w:bCs/>
                <w:sz w:val="19"/>
                <w:szCs w:val="19"/>
                <w:lang w:eastAsia="zh-CN"/>
              </w:rPr>
              <w:t>/</w:t>
            </w:r>
            <w:r w:rsidR="00DE0108">
              <w:rPr>
                <w:rFonts w:hint="eastAsia"/>
                <w:b/>
                <w:bCs/>
                <w:sz w:val="19"/>
                <w:szCs w:val="19"/>
                <w:lang w:eastAsia="zh-CN"/>
              </w:rPr>
              <w:t>11</w:t>
            </w:r>
          </w:p>
        </w:tc>
        <w:tc>
          <w:tcPr>
            <w:tcW w:w="1314" w:type="dxa"/>
            <w:shd w:val="clear" w:color="auto" w:fill="DAE3F4" w:themeFill="accent1" w:themeFillTint="33"/>
          </w:tcPr>
          <w:p w14:paraId="5B570DEC" w14:textId="51A0CDFF" w:rsidR="00365B21" w:rsidRDefault="004D0635" w:rsidP="00365B21">
            <w:pPr>
              <w:pStyle w:val="TableText"/>
              <w:spacing w:before="221" w:line="180" w:lineRule="auto"/>
              <w:jc w:val="center"/>
              <w:rPr>
                <w:b/>
                <w:bCs/>
                <w:sz w:val="19"/>
                <w:szCs w:val="19"/>
                <w:lang w:eastAsia="zh-CN"/>
              </w:rPr>
            </w:pPr>
            <w:r>
              <w:rPr>
                <w:rFonts w:hint="eastAsia"/>
                <w:b/>
                <w:bCs/>
                <w:sz w:val="19"/>
                <w:szCs w:val="19"/>
                <w:lang w:eastAsia="zh-CN"/>
              </w:rPr>
              <w:t>1</w:t>
            </w:r>
            <w:r w:rsidR="00DE0108">
              <w:rPr>
                <w:rFonts w:hint="eastAsia"/>
                <w:b/>
                <w:bCs/>
                <w:sz w:val="19"/>
                <w:szCs w:val="19"/>
                <w:lang w:eastAsia="zh-CN"/>
              </w:rPr>
              <w:t>4:0</w:t>
            </w:r>
            <w:r w:rsidR="00365B21">
              <w:rPr>
                <w:b/>
                <w:bCs/>
                <w:sz w:val="19"/>
                <w:szCs w:val="19"/>
                <w:lang w:eastAsia="zh-CN"/>
              </w:rPr>
              <w:t>0</w:t>
            </w:r>
          </w:p>
        </w:tc>
        <w:tc>
          <w:tcPr>
            <w:tcW w:w="6344" w:type="dxa"/>
            <w:shd w:val="clear" w:color="auto" w:fill="DAE3F4" w:themeFill="accent1" w:themeFillTint="33"/>
          </w:tcPr>
          <w:p w14:paraId="35BE0C99" w14:textId="04FE24E2" w:rsidR="00365B21" w:rsidRPr="00365B21" w:rsidRDefault="00DE0108" w:rsidP="00365B21">
            <w:pPr>
              <w:pStyle w:val="TableText"/>
              <w:spacing w:before="221" w:line="180" w:lineRule="auto"/>
              <w:jc w:val="center"/>
              <w:rPr>
                <w:b/>
                <w:bCs/>
                <w:sz w:val="19"/>
                <w:szCs w:val="19"/>
                <w:lang w:eastAsia="zh-CN"/>
              </w:rPr>
            </w:pPr>
            <w:r>
              <w:rPr>
                <w:rFonts w:hint="eastAsia"/>
                <w:b/>
                <w:bCs/>
                <w:sz w:val="19"/>
                <w:szCs w:val="19"/>
                <w:lang w:eastAsia="zh-CN"/>
              </w:rPr>
              <w:t>英国5月三个月GDP</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lastRenderedPageBreak/>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87101" w14:textId="77777777" w:rsidR="00CB63D9" w:rsidRDefault="00CB63D9">
      <w:r>
        <w:separator/>
      </w:r>
    </w:p>
  </w:endnote>
  <w:endnote w:type="continuationSeparator" w:id="0">
    <w:p w14:paraId="4F4BBD23" w14:textId="77777777" w:rsidR="00CB63D9" w:rsidRDefault="00CB6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20B0604020202020204"/>
    <w:charset w:val="86"/>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E68C7" w14:textId="77777777" w:rsidR="00CB63D9" w:rsidRDefault="00CB63D9">
      <w:r>
        <w:separator/>
      </w:r>
    </w:p>
  </w:footnote>
  <w:footnote w:type="continuationSeparator" w:id="0">
    <w:p w14:paraId="6756CEDB" w14:textId="77777777" w:rsidR="00CB63D9" w:rsidRDefault="00CB6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&#13;&#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72" type="#_x0000_t75" style="width:11.25pt;height:14.25pt;visibility:visible;mso-wrap-style:square" o:bullet="t">
        <v:imagedata r:id="rId1" o:title=""/>
      </v:shape>
    </w:pict>
  </w:numPicBullet>
  <w:numPicBullet w:numPicBulletId="1">
    <w:pict>
      <v:shape id="_x0000_i2673"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317802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3056E"/>
    <w:rsid w:val="00345D18"/>
    <w:rsid w:val="00352220"/>
    <w:rsid w:val="00360D05"/>
    <w:rsid w:val="00365B2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90521"/>
    <w:rsid w:val="005A0B8A"/>
    <w:rsid w:val="005A398B"/>
    <w:rsid w:val="005A4BD8"/>
    <w:rsid w:val="005A6C57"/>
    <w:rsid w:val="005D2924"/>
    <w:rsid w:val="005D3DA0"/>
    <w:rsid w:val="005E008C"/>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B77CA"/>
    <w:rsid w:val="006C4893"/>
    <w:rsid w:val="006C5173"/>
    <w:rsid w:val="006C7D01"/>
    <w:rsid w:val="006D4482"/>
    <w:rsid w:val="006D478D"/>
    <w:rsid w:val="006D627F"/>
    <w:rsid w:val="006D6B7B"/>
    <w:rsid w:val="006E0178"/>
    <w:rsid w:val="006E088C"/>
    <w:rsid w:val="006E2AF8"/>
    <w:rsid w:val="006E5796"/>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6666A"/>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7722"/>
    <w:rsid w:val="009E1477"/>
    <w:rsid w:val="009E3570"/>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742C"/>
    <w:rsid w:val="00EF77C1"/>
    <w:rsid w:val="00F005BE"/>
    <w:rsid w:val="00F034FF"/>
    <w:rsid w:val="00F03AFD"/>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37B52"/>
    <w:rsid w:val="00F509F9"/>
    <w:rsid w:val="00F53330"/>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BFF076-AB7C-48AA-8D6F-6FF861360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876</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u3628979@connect.hku.hk</cp:lastModifiedBy>
  <cp:revision>2</cp:revision>
  <dcterms:created xsi:type="dcterms:W3CDTF">2025-07-07T01:49:00Z</dcterms:created>
  <dcterms:modified xsi:type="dcterms:W3CDTF">2025-07-07T01:49:00Z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