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firstLine="420"/>
      </w:pPr>
    </w:p>
    <w:p w14:paraId="15822958" w14:textId="77777777" w:rsidR="009372C5" w:rsidRDefault="009372C5">
      <w:pPr>
        <w:pStyle w:val="a3"/>
        <w:spacing w:line="256" w:lineRule="auto"/>
        <w:ind w:right="210" w:firstLine="420"/>
      </w:pPr>
    </w:p>
    <w:p w14:paraId="3D78CFCA" w14:textId="77777777" w:rsidR="009372C5" w:rsidRDefault="009372C5">
      <w:pPr>
        <w:pStyle w:val="a3"/>
        <w:spacing w:line="256" w:lineRule="auto"/>
        <w:ind w:right="210" w:firstLine="420"/>
      </w:pPr>
    </w:p>
    <w:p w14:paraId="5EC84269" w14:textId="77777777" w:rsidR="009372C5" w:rsidRDefault="009372C5">
      <w:pPr>
        <w:pStyle w:val="a3"/>
        <w:spacing w:line="256" w:lineRule="auto"/>
        <w:ind w:right="210" w:firstLine="420"/>
      </w:pPr>
    </w:p>
    <w:p w14:paraId="43A8A1AB" w14:textId="77777777" w:rsidR="009372C5" w:rsidRDefault="009372C5">
      <w:pPr>
        <w:pStyle w:val="a3"/>
        <w:spacing w:line="256" w:lineRule="auto"/>
        <w:ind w:right="210" w:firstLine="42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firstLine="420"/>
        <w:rPr>
          <w:lang w:eastAsia="zh-CN"/>
        </w:rPr>
      </w:pPr>
    </w:p>
    <w:p w14:paraId="68A6CA83" w14:textId="77777777" w:rsidR="009372C5" w:rsidRDefault="009372C5">
      <w:pPr>
        <w:pStyle w:val="a3"/>
        <w:spacing w:line="244" w:lineRule="auto"/>
        <w:ind w:right="210" w:firstLine="420"/>
        <w:rPr>
          <w:lang w:eastAsia="zh-CN"/>
        </w:rPr>
      </w:pPr>
    </w:p>
    <w:p w14:paraId="61B3FF38" w14:textId="77777777" w:rsidR="009372C5" w:rsidRDefault="009372C5">
      <w:pPr>
        <w:pStyle w:val="a3"/>
        <w:spacing w:line="244" w:lineRule="auto"/>
        <w:ind w:right="210" w:firstLine="420"/>
        <w:rPr>
          <w:lang w:eastAsia="zh-CN"/>
        </w:rPr>
      </w:pPr>
    </w:p>
    <w:p w14:paraId="5152FC4E" w14:textId="77777777" w:rsidR="009372C5" w:rsidRDefault="009372C5">
      <w:pPr>
        <w:pStyle w:val="a3"/>
        <w:spacing w:line="244" w:lineRule="auto"/>
        <w:ind w:right="210" w:firstLine="420"/>
        <w:rPr>
          <w:lang w:eastAsia="zh-CN"/>
        </w:rPr>
      </w:pPr>
    </w:p>
    <w:p w14:paraId="77A62AED" w14:textId="77777777" w:rsidR="009372C5" w:rsidRDefault="009372C5">
      <w:pPr>
        <w:pStyle w:val="a3"/>
        <w:spacing w:line="244" w:lineRule="auto"/>
        <w:ind w:right="210" w:firstLine="420"/>
        <w:rPr>
          <w:lang w:eastAsia="zh-CN"/>
        </w:rPr>
      </w:pPr>
    </w:p>
    <w:p w14:paraId="3CC9CA32" w14:textId="77777777" w:rsidR="009372C5" w:rsidRDefault="009372C5">
      <w:pPr>
        <w:pStyle w:val="a3"/>
        <w:spacing w:line="244" w:lineRule="auto"/>
        <w:ind w:right="210" w:firstLine="420"/>
        <w:rPr>
          <w:lang w:eastAsia="zh-CN"/>
        </w:rPr>
      </w:pPr>
    </w:p>
    <w:p w14:paraId="245EC2FF" w14:textId="77777777" w:rsidR="009372C5" w:rsidRDefault="009372C5">
      <w:pPr>
        <w:pStyle w:val="a3"/>
        <w:spacing w:line="244" w:lineRule="auto"/>
        <w:ind w:right="210" w:firstLine="420"/>
        <w:rPr>
          <w:lang w:eastAsia="zh-CN"/>
        </w:rPr>
      </w:pPr>
    </w:p>
    <w:p w14:paraId="626B7A84" w14:textId="77777777" w:rsidR="009372C5" w:rsidRDefault="009372C5">
      <w:pPr>
        <w:pStyle w:val="a3"/>
        <w:spacing w:line="244" w:lineRule="auto"/>
        <w:ind w:right="210" w:firstLine="420"/>
        <w:rPr>
          <w:lang w:eastAsia="zh-CN"/>
        </w:rPr>
      </w:pPr>
    </w:p>
    <w:p w14:paraId="5047F78A" w14:textId="77777777" w:rsidR="009372C5" w:rsidRDefault="009372C5">
      <w:pPr>
        <w:pStyle w:val="a3"/>
        <w:spacing w:line="245" w:lineRule="auto"/>
        <w:ind w:right="210" w:firstLine="420"/>
        <w:rPr>
          <w:lang w:eastAsia="zh-CN"/>
        </w:rPr>
      </w:pPr>
    </w:p>
    <w:p w14:paraId="73F03DF3" w14:textId="77777777" w:rsidR="009372C5" w:rsidRDefault="009372C5">
      <w:pPr>
        <w:pStyle w:val="a3"/>
        <w:spacing w:line="245" w:lineRule="auto"/>
        <w:ind w:right="210" w:firstLine="420"/>
        <w:rPr>
          <w:lang w:eastAsia="zh-CN"/>
        </w:rPr>
      </w:pPr>
    </w:p>
    <w:p w14:paraId="628584CB" w14:textId="77777777" w:rsidR="009372C5" w:rsidRDefault="009372C5">
      <w:pPr>
        <w:pStyle w:val="a3"/>
        <w:spacing w:line="245" w:lineRule="auto"/>
        <w:ind w:right="210" w:firstLine="420"/>
        <w:rPr>
          <w:lang w:eastAsia="zh-CN"/>
        </w:rPr>
      </w:pPr>
    </w:p>
    <w:p w14:paraId="374440C7" w14:textId="77777777" w:rsidR="009372C5" w:rsidRDefault="009372C5">
      <w:pPr>
        <w:pStyle w:val="a3"/>
        <w:spacing w:line="245" w:lineRule="auto"/>
        <w:ind w:right="210" w:firstLine="420"/>
        <w:rPr>
          <w:lang w:eastAsia="zh-CN"/>
        </w:rPr>
      </w:pPr>
    </w:p>
    <w:p w14:paraId="5075F4C0" w14:textId="77777777" w:rsidR="009372C5" w:rsidRDefault="009372C5">
      <w:pPr>
        <w:pStyle w:val="a3"/>
        <w:spacing w:line="245" w:lineRule="auto"/>
        <w:ind w:right="210" w:firstLine="420"/>
        <w:rPr>
          <w:lang w:eastAsia="zh-CN"/>
        </w:rPr>
      </w:pPr>
    </w:p>
    <w:p w14:paraId="583B3726" w14:textId="77777777" w:rsidR="009372C5" w:rsidRDefault="009372C5">
      <w:pPr>
        <w:pStyle w:val="a3"/>
        <w:spacing w:line="245" w:lineRule="auto"/>
        <w:ind w:right="210" w:firstLine="420"/>
        <w:rPr>
          <w:lang w:eastAsia="zh-CN"/>
        </w:rPr>
      </w:pPr>
    </w:p>
    <w:p w14:paraId="72BF9EFE" w14:textId="77777777" w:rsidR="009372C5" w:rsidRDefault="009372C5">
      <w:pPr>
        <w:pStyle w:val="a3"/>
        <w:spacing w:line="245" w:lineRule="auto"/>
        <w:ind w:right="210" w:firstLine="420"/>
        <w:rPr>
          <w:lang w:eastAsia="zh-CN"/>
        </w:rPr>
      </w:pPr>
    </w:p>
    <w:p w14:paraId="3C436F95" w14:textId="77777777" w:rsidR="009372C5" w:rsidRDefault="009372C5">
      <w:pPr>
        <w:pStyle w:val="a3"/>
        <w:spacing w:line="245" w:lineRule="auto"/>
        <w:ind w:right="210" w:firstLine="420"/>
        <w:rPr>
          <w:lang w:eastAsia="zh-CN"/>
        </w:rPr>
      </w:pPr>
    </w:p>
    <w:p w14:paraId="1AFF7698" w14:textId="77777777" w:rsidR="009372C5" w:rsidRDefault="009372C5">
      <w:pPr>
        <w:pStyle w:val="a3"/>
        <w:spacing w:line="245" w:lineRule="auto"/>
        <w:ind w:right="210" w:firstLine="420"/>
        <w:rPr>
          <w:lang w:eastAsia="zh-CN"/>
        </w:rPr>
      </w:pPr>
    </w:p>
    <w:p w14:paraId="55757338" w14:textId="77777777" w:rsidR="009372C5" w:rsidRDefault="009372C5">
      <w:pPr>
        <w:pStyle w:val="a3"/>
        <w:spacing w:line="245" w:lineRule="auto"/>
        <w:ind w:right="210" w:firstLine="420"/>
        <w:rPr>
          <w:lang w:eastAsia="zh-CN"/>
        </w:rPr>
      </w:pPr>
    </w:p>
    <w:p w14:paraId="15D21F8F" w14:textId="77777777" w:rsidR="009372C5" w:rsidRDefault="009372C5">
      <w:pPr>
        <w:pStyle w:val="a3"/>
        <w:spacing w:line="245" w:lineRule="auto"/>
        <w:ind w:right="210" w:firstLine="420"/>
        <w:rPr>
          <w:lang w:eastAsia="zh-CN"/>
        </w:rPr>
      </w:pPr>
    </w:p>
    <w:p w14:paraId="39118039" w14:textId="77777777" w:rsidR="009372C5" w:rsidRDefault="009372C5">
      <w:pPr>
        <w:pStyle w:val="a3"/>
        <w:spacing w:line="245" w:lineRule="auto"/>
        <w:ind w:right="210" w:firstLine="420"/>
        <w:rPr>
          <w:lang w:eastAsia="zh-CN"/>
        </w:rPr>
      </w:pPr>
    </w:p>
    <w:p w14:paraId="6F70EB49" w14:textId="77777777" w:rsidR="009372C5" w:rsidRDefault="009372C5">
      <w:pPr>
        <w:pStyle w:val="a3"/>
        <w:spacing w:line="245" w:lineRule="auto"/>
        <w:ind w:right="210" w:firstLine="420"/>
        <w:rPr>
          <w:lang w:eastAsia="zh-CN"/>
        </w:rPr>
      </w:pPr>
    </w:p>
    <w:p w14:paraId="59FF54E4" w14:textId="77777777" w:rsidR="009372C5" w:rsidRDefault="009372C5">
      <w:pPr>
        <w:pStyle w:val="a3"/>
        <w:spacing w:line="245" w:lineRule="auto"/>
        <w:ind w:right="210" w:firstLine="420"/>
        <w:rPr>
          <w:lang w:eastAsia="zh-CN"/>
        </w:rPr>
      </w:pPr>
    </w:p>
    <w:p w14:paraId="336894F5" w14:textId="77777777" w:rsidR="009372C5" w:rsidRDefault="009372C5">
      <w:pPr>
        <w:pStyle w:val="a3"/>
        <w:spacing w:line="245" w:lineRule="auto"/>
        <w:ind w:right="210" w:firstLine="420"/>
        <w:rPr>
          <w:lang w:eastAsia="zh-CN"/>
        </w:rPr>
      </w:pPr>
    </w:p>
    <w:p w14:paraId="4E274495" w14:textId="77777777" w:rsidR="009372C5" w:rsidRDefault="009372C5">
      <w:pPr>
        <w:pStyle w:val="a3"/>
        <w:spacing w:line="245" w:lineRule="auto"/>
        <w:ind w:right="210" w:firstLine="420"/>
        <w:rPr>
          <w:lang w:eastAsia="zh-CN"/>
        </w:rPr>
      </w:pPr>
    </w:p>
    <w:p w14:paraId="537EF034" w14:textId="77777777" w:rsidR="009372C5" w:rsidRDefault="009372C5">
      <w:pPr>
        <w:pStyle w:val="a3"/>
        <w:spacing w:line="245" w:lineRule="auto"/>
        <w:ind w:right="210" w:firstLine="420"/>
        <w:rPr>
          <w:lang w:eastAsia="zh-CN"/>
        </w:rPr>
      </w:pPr>
    </w:p>
    <w:p w14:paraId="47D1E032" w14:textId="77777777" w:rsidR="009372C5" w:rsidRDefault="009372C5">
      <w:pPr>
        <w:pStyle w:val="a3"/>
        <w:spacing w:line="245" w:lineRule="auto"/>
        <w:ind w:right="210" w:firstLine="420"/>
        <w:rPr>
          <w:lang w:eastAsia="zh-CN"/>
        </w:rPr>
      </w:pPr>
    </w:p>
    <w:p w14:paraId="5992A7D1" w14:textId="77777777" w:rsidR="009372C5" w:rsidRDefault="009372C5">
      <w:pPr>
        <w:pStyle w:val="a3"/>
        <w:spacing w:line="245" w:lineRule="auto"/>
        <w:ind w:right="210" w:firstLine="420"/>
        <w:rPr>
          <w:lang w:eastAsia="zh-CN"/>
        </w:rPr>
      </w:pPr>
    </w:p>
    <w:p w14:paraId="6A3CEBF8" w14:textId="77777777" w:rsidR="009372C5" w:rsidRDefault="009372C5">
      <w:pPr>
        <w:pStyle w:val="a3"/>
        <w:spacing w:line="245" w:lineRule="auto"/>
        <w:ind w:right="210" w:firstLine="420"/>
        <w:rPr>
          <w:lang w:eastAsia="zh-CN"/>
        </w:rPr>
      </w:pPr>
    </w:p>
    <w:p w14:paraId="3E356A47" w14:textId="77777777" w:rsidR="009372C5" w:rsidRDefault="009372C5">
      <w:pPr>
        <w:pStyle w:val="a3"/>
        <w:spacing w:line="245" w:lineRule="auto"/>
        <w:ind w:right="210" w:firstLine="420"/>
        <w:rPr>
          <w:lang w:eastAsia="zh-CN"/>
        </w:rPr>
      </w:pPr>
    </w:p>
    <w:p w14:paraId="223AEFD3" w14:textId="77777777" w:rsidR="009372C5" w:rsidRDefault="009372C5">
      <w:pPr>
        <w:pStyle w:val="a3"/>
        <w:spacing w:line="245" w:lineRule="auto"/>
        <w:ind w:right="210" w:firstLine="420"/>
        <w:rPr>
          <w:lang w:eastAsia="zh-CN"/>
        </w:rPr>
      </w:pPr>
    </w:p>
    <w:p w14:paraId="4A0F36D0" w14:textId="77777777" w:rsidR="009372C5" w:rsidRDefault="009372C5">
      <w:pPr>
        <w:pStyle w:val="a3"/>
        <w:spacing w:line="245" w:lineRule="auto"/>
        <w:ind w:right="210" w:firstLine="420"/>
        <w:rPr>
          <w:lang w:eastAsia="zh-CN"/>
        </w:rPr>
      </w:pPr>
    </w:p>
    <w:p w14:paraId="44B69624" w14:textId="77777777" w:rsidR="009372C5" w:rsidRDefault="009372C5">
      <w:pPr>
        <w:pStyle w:val="a3"/>
        <w:spacing w:line="245" w:lineRule="auto"/>
        <w:ind w:right="210" w:firstLine="420"/>
        <w:rPr>
          <w:lang w:eastAsia="zh-CN"/>
        </w:rPr>
      </w:pPr>
    </w:p>
    <w:p w14:paraId="2BAAAEFB" w14:textId="77777777" w:rsidR="009372C5" w:rsidRDefault="009372C5">
      <w:pPr>
        <w:pStyle w:val="a3"/>
        <w:spacing w:line="245" w:lineRule="auto"/>
        <w:ind w:right="210" w:firstLine="420"/>
        <w:rPr>
          <w:lang w:eastAsia="zh-CN"/>
        </w:rPr>
      </w:pPr>
    </w:p>
    <w:p w14:paraId="4E07AD19" w14:textId="77777777" w:rsidR="009372C5" w:rsidRPr="00785CA7" w:rsidRDefault="009372C5">
      <w:pPr>
        <w:pStyle w:val="a3"/>
        <w:spacing w:line="245" w:lineRule="auto"/>
        <w:ind w:right="210" w:firstLine="420"/>
        <w:rPr>
          <w:lang w:eastAsia="zh-CN"/>
        </w:rPr>
      </w:pPr>
    </w:p>
    <w:p w14:paraId="178870BA" w14:textId="76D0A2A0"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9D6396">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574A79">
        <w:rPr>
          <w:rFonts w:ascii="微软雅黑" w:eastAsia="微软雅黑" w:hAnsi="微软雅黑" w:cs="微软雅黑" w:hint="eastAsia"/>
          <w:b/>
          <w:bCs/>
          <w:color w:val="005D97"/>
          <w:spacing w:val="-22"/>
          <w:sz w:val="48"/>
          <w:szCs w:val="48"/>
          <w:lang w:eastAsia="zh-CN"/>
        </w:rPr>
        <w:t>1</w:t>
      </w:r>
      <w:r w:rsidR="001A054D">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960"/>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5B28D31F" w14:textId="322710DE" w:rsidR="00161D92" w:rsidRPr="00A005D9" w:rsidRDefault="00161D92" w:rsidP="00F81F9D">
      <w:pPr>
        <w:ind w:right="210" w:firstLineChars="200" w:firstLine="420"/>
        <w:rPr>
          <w:rFonts w:ascii="微软雅黑" w:eastAsia="微软雅黑" w:hAnsi="微软雅黑" w:cs="微软雅黑"/>
          <w:lang w:eastAsia="zh-CN"/>
        </w:rPr>
      </w:pPr>
      <w:r w:rsidRPr="00A005D9">
        <w:rPr>
          <w:rFonts w:ascii="微软雅黑" w:eastAsia="微软雅黑" w:hAnsi="微软雅黑" w:cs="微软雅黑" w:hint="eastAsia"/>
          <w:lang w:eastAsia="zh-CN"/>
        </w:rPr>
        <w:t>美国三大股指收盘</w:t>
      </w:r>
      <w:r w:rsidR="006907F4">
        <w:rPr>
          <w:rFonts w:ascii="微软雅黑" w:eastAsia="微软雅黑" w:hAnsi="微软雅黑" w:cs="微软雅黑" w:hint="eastAsia"/>
          <w:lang w:eastAsia="zh-CN"/>
        </w:rPr>
        <w:t>全面上涨</w:t>
      </w:r>
      <w:r w:rsidRPr="00A005D9">
        <w:rPr>
          <w:rFonts w:ascii="微软雅黑" w:eastAsia="微软雅黑" w:hAnsi="微软雅黑" w:cs="微软雅黑" w:hint="eastAsia"/>
          <w:lang w:eastAsia="zh-CN"/>
        </w:rPr>
        <w:t>，道指</w:t>
      </w:r>
      <w:r w:rsidR="00574A79" w:rsidRPr="00A005D9">
        <w:rPr>
          <w:rFonts w:ascii="微软雅黑" w:eastAsia="微软雅黑" w:hAnsi="微软雅黑" w:cs="微软雅黑" w:hint="eastAsia"/>
          <w:lang w:eastAsia="zh-CN"/>
        </w:rPr>
        <w:t>涨0.</w:t>
      </w:r>
      <w:r w:rsidR="001A054D">
        <w:rPr>
          <w:rFonts w:ascii="微软雅黑" w:eastAsia="微软雅黑" w:hAnsi="微软雅黑" w:cs="微软雅黑" w:hint="eastAsia"/>
          <w:lang w:eastAsia="zh-CN"/>
        </w:rPr>
        <w:t>53</w:t>
      </w:r>
      <w:r w:rsidRPr="00A005D9">
        <w:rPr>
          <w:lang w:eastAsia="zh-CN"/>
        </w:rPr>
        <w:t>%</w:t>
      </w:r>
      <w:r w:rsidRPr="00A005D9">
        <w:rPr>
          <w:rFonts w:ascii="微软雅黑" w:eastAsia="微软雅黑" w:hAnsi="微软雅黑" w:cs="微软雅黑" w:hint="eastAsia"/>
          <w:lang w:eastAsia="zh-CN"/>
        </w:rPr>
        <w:t>报</w:t>
      </w:r>
      <w:r w:rsidRPr="00A005D9">
        <w:rPr>
          <w:lang w:eastAsia="zh-CN"/>
        </w:rPr>
        <w:t>4</w:t>
      </w:r>
      <w:r w:rsidRPr="00A005D9">
        <w:rPr>
          <w:rFonts w:hint="eastAsia"/>
          <w:lang w:eastAsia="zh-CN"/>
        </w:rPr>
        <w:t>4</w:t>
      </w:r>
      <w:r w:rsidR="001A054D">
        <w:rPr>
          <w:rFonts w:hint="eastAsia"/>
          <w:lang w:eastAsia="zh-CN"/>
        </w:rPr>
        <w:t>254.78</w:t>
      </w:r>
      <w:r w:rsidRPr="00A005D9">
        <w:rPr>
          <w:rFonts w:ascii="微软雅黑" w:eastAsia="微软雅黑" w:hAnsi="微软雅黑" w:cs="微软雅黑" w:hint="eastAsia"/>
          <w:lang w:eastAsia="zh-CN"/>
        </w:rPr>
        <w:t>点，标普</w:t>
      </w:r>
      <w:r w:rsidRPr="00A005D9">
        <w:rPr>
          <w:lang w:eastAsia="zh-CN"/>
        </w:rPr>
        <w:t>500</w:t>
      </w:r>
      <w:r w:rsidR="00574A79" w:rsidRPr="00A005D9">
        <w:rPr>
          <w:rFonts w:ascii="微软雅黑" w:eastAsia="微软雅黑" w:hAnsi="微软雅黑" w:cs="微软雅黑" w:hint="eastAsia"/>
          <w:lang w:eastAsia="zh-CN"/>
        </w:rPr>
        <w:t>涨0.</w:t>
      </w:r>
      <w:r w:rsidR="001A054D">
        <w:rPr>
          <w:rFonts w:ascii="微软雅黑" w:eastAsia="微软雅黑" w:hAnsi="微软雅黑" w:cs="微软雅黑" w:hint="eastAsia"/>
          <w:lang w:eastAsia="zh-CN"/>
        </w:rPr>
        <w:t>32</w:t>
      </w:r>
      <w:r w:rsidR="001A054D" w:rsidRPr="00A005D9">
        <w:rPr>
          <w:rFonts w:hint="eastAsia"/>
          <w:lang w:eastAsia="zh-CN"/>
        </w:rPr>
        <w:t xml:space="preserve"> </w:t>
      </w:r>
      <w:r w:rsidRPr="00A005D9">
        <w:rPr>
          <w:rFonts w:hint="eastAsia"/>
          <w:lang w:eastAsia="zh-CN"/>
        </w:rPr>
        <w:t>%</w:t>
      </w:r>
      <w:r w:rsidRPr="00A005D9">
        <w:rPr>
          <w:rFonts w:ascii="微软雅黑" w:eastAsia="微软雅黑" w:hAnsi="微软雅黑" w:cs="微软雅黑" w:hint="eastAsia"/>
          <w:lang w:eastAsia="zh-CN"/>
        </w:rPr>
        <w:t>报</w:t>
      </w:r>
      <w:r w:rsidR="006907F4">
        <w:rPr>
          <w:rFonts w:hint="eastAsia"/>
          <w:lang w:eastAsia="zh-CN"/>
        </w:rPr>
        <w:t>626</w:t>
      </w:r>
      <w:r w:rsidR="001A054D">
        <w:rPr>
          <w:rFonts w:hint="eastAsia"/>
          <w:lang w:eastAsia="zh-CN"/>
        </w:rPr>
        <w:t>3.70</w:t>
      </w:r>
      <w:r w:rsidRPr="00A005D9">
        <w:rPr>
          <w:rFonts w:ascii="微软雅黑" w:eastAsia="微软雅黑" w:hAnsi="微软雅黑" w:cs="微软雅黑" w:hint="eastAsia"/>
          <w:lang w:eastAsia="zh-CN"/>
        </w:rPr>
        <w:t>点，纳指</w:t>
      </w:r>
      <w:r w:rsidR="00F526E9" w:rsidRPr="00A005D9">
        <w:rPr>
          <w:rFonts w:ascii="微软雅黑" w:eastAsia="微软雅黑" w:hAnsi="微软雅黑" w:cs="微软雅黑" w:hint="eastAsia"/>
          <w:lang w:eastAsia="zh-CN"/>
        </w:rPr>
        <w:t>涨</w:t>
      </w:r>
      <w:r w:rsidR="006907F4">
        <w:rPr>
          <w:rFonts w:ascii="微软雅黑" w:eastAsia="微软雅黑" w:hAnsi="微软雅黑" w:cs="微软雅黑" w:hint="eastAsia"/>
          <w:lang w:eastAsia="zh-CN"/>
        </w:rPr>
        <w:t>0.2</w:t>
      </w:r>
      <w:r w:rsidR="001A054D">
        <w:rPr>
          <w:rFonts w:ascii="微软雅黑" w:eastAsia="微软雅黑" w:hAnsi="微软雅黑" w:cs="微软雅黑" w:hint="eastAsia"/>
          <w:lang w:eastAsia="zh-CN"/>
        </w:rPr>
        <w:t>5</w:t>
      </w:r>
      <w:r w:rsidRPr="00A005D9">
        <w:rPr>
          <w:lang w:eastAsia="zh-CN"/>
        </w:rPr>
        <w:t>%</w:t>
      </w:r>
      <w:r w:rsidRPr="00A005D9">
        <w:rPr>
          <w:rFonts w:ascii="微软雅黑" w:eastAsia="微软雅黑" w:hAnsi="微软雅黑" w:cs="微软雅黑" w:hint="eastAsia"/>
          <w:lang w:eastAsia="zh-CN"/>
        </w:rPr>
        <w:t>报</w:t>
      </w:r>
      <w:r w:rsidRPr="00A005D9">
        <w:rPr>
          <w:rFonts w:hint="eastAsia"/>
          <w:lang w:eastAsia="zh-CN"/>
        </w:rPr>
        <w:t>20</w:t>
      </w:r>
      <w:r w:rsidR="001A054D">
        <w:rPr>
          <w:rFonts w:hint="eastAsia"/>
          <w:lang w:eastAsia="zh-CN"/>
        </w:rPr>
        <w:t>730.49</w:t>
      </w:r>
      <w:r w:rsidRPr="00A005D9">
        <w:rPr>
          <w:rFonts w:ascii="微软雅黑" w:eastAsia="微软雅黑" w:hAnsi="微软雅黑" w:cs="微软雅黑" w:hint="eastAsia"/>
          <w:lang w:eastAsia="zh-CN"/>
        </w:rPr>
        <w:t>点。</w:t>
      </w:r>
      <w:r w:rsidR="000E5A11" w:rsidRPr="00A005D9">
        <w:rPr>
          <w:rFonts w:ascii="微软雅黑" w:eastAsia="微软雅黑" w:hAnsi="微软雅黑" w:cs="微软雅黑" w:hint="eastAsia"/>
          <w:lang w:eastAsia="zh-CN"/>
        </w:rPr>
        <w:t>美元指数</w:t>
      </w:r>
      <w:r w:rsidR="001A054D">
        <w:rPr>
          <w:rFonts w:ascii="微软雅黑" w:eastAsia="微软雅黑" w:hAnsi="微软雅黑" w:cs="微软雅黑" w:hint="eastAsia"/>
          <w:lang w:eastAsia="zh-CN"/>
        </w:rPr>
        <w:t>跌0.35</w:t>
      </w:r>
      <w:r w:rsidR="000E5A11" w:rsidRPr="00A005D9">
        <w:rPr>
          <w:rFonts w:ascii="微软雅黑" w:eastAsia="微软雅黑" w:hAnsi="微软雅黑" w:cs="微软雅黑" w:hint="eastAsia"/>
          <w:lang w:eastAsia="zh-CN"/>
        </w:rPr>
        <w:t>%报9</w:t>
      </w:r>
      <w:r w:rsidR="001A054D">
        <w:rPr>
          <w:rFonts w:ascii="微软雅黑" w:eastAsia="微软雅黑" w:hAnsi="微软雅黑" w:cs="微软雅黑" w:hint="eastAsia"/>
          <w:lang w:eastAsia="zh-CN"/>
        </w:rPr>
        <w:t>8.2</w:t>
      </w:r>
      <w:r w:rsidR="000E5A11" w:rsidRPr="00A005D9">
        <w:rPr>
          <w:rFonts w:ascii="微软雅黑" w:eastAsia="微软雅黑" w:hAnsi="微软雅黑" w:cs="微软雅黑" w:hint="eastAsia"/>
          <w:lang w:eastAsia="zh-CN"/>
        </w:rPr>
        <w:t>9，非美货币</w:t>
      </w:r>
      <w:r w:rsidR="00041C3C">
        <w:rPr>
          <w:rFonts w:ascii="微软雅黑" w:eastAsia="微软雅黑" w:hAnsi="微软雅黑" w:cs="微软雅黑" w:hint="eastAsia"/>
          <w:lang w:eastAsia="zh-CN"/>
        </w:rPr>
        <w:t>多数</w:t>
      </w:r>
      <w:r w:rsidR="001A054D">
        <w:rPr>
          <w:rFonts w:ascii="微软雅黑" w:eastAsia="微软雅黑" w:hAnsi="微软雅黑" w:cs="微软雅黑" w:hint="eastAsia"/>
          <w:lang w:eastAsia="zh-CN"/>
        </w:rPr>
        <w:t>上涨</w:t>
      </w:r>
      <w:r w:rsidR="000E5A11" w:rsidRPr="00A005D9">
        <w:rPr>
          <w:rFonts w:ascii="微软雅黑" w:eastAsia="微软雅黑" w:hAnsi="微软雅黑" w:cs="微软雅黑" w:hint="eastAsia"/>
          <w:lang w:eastAsia="zh-CN"/>
        </w:rPr>
        <w:t>，</w:t>
      </w:r>
      <w:r w:rsidR="000E5A11" w:rsidRPr="00A005D9">
        <w:rPr>
          <w:rFonts w:ascii="微软雅黑" w:eastAsia="微软雅黑" w:hAnsi="微软雅黑" w:cs="微软雅黑"/>
          <w:lang w:eastAsia="zh-CN"/>
        </w:rPr>
        <w:t>欧元兑美元</w:t>
      </w:r>
      <w:r w:rsidR="001A054D">
        <w:rPr>
          <w:rFonts w:ascii="微软雅黑" w:eastAsia="微软雅黑" w:hAnsi="微软雅黑" w:cs="微软雅黑" w:hint="eastAsia"/>
          <w:lang w:eastAsia="zh-CN"/>
        </w:rPr>
        <w:t>涨0.3</w:t>
      </w:r>
      <w:r w:rsidR="00041C3C">
        <w:rPr>
          <w:rFonts w:ascii="微软雅黑" w:eastAsia="微软雅黑" w:hAnsi="微软雅黑" w:cs="微软雅黑" w:hint="eastAsia"/>
          <w:lang w:eastAsia="zh-CN"/>
        </w:rPr>
        <w:t>3</w:t>
      </w:r>
      <w:r w:rsidR="000E5A11" w:rsidRPr="00A005D9">
        <w:rPr>
          <w:rFonts w:ascii="微软雅黑" w:eastAsia="微软雅黑" w:hAnsi="微软雅黑" w:cs="微软雅黑" w:hint="eastAsia"/>
          <w:lang w:eastAsia="zh-CN"/>
        </w:rPr>
        <w:t>%报1.1</w:t>
      </w:r>
      <w:r w:rsidR="00041C3C">
        <w:rPr>
          <w:rFonts w:ascii="微软雅黑" w:eastAsia="微软雅黑" w:hAnsi="微软雅黑" w:cs="微软雅黑" w:hint="eastAsia"/>
          <w:lang w:eastAsia="zh-CN"/>
        </w:rPr>
        <w:t>6</w:t>
      </w:r>
      <w:r w:rsidR="001A054D">
        <w:rPr>
          <w:rFonts w:ascii="微软雅黑" w:eastAsia="微软雅黑" w:hAnsi="微软雅黑" w:cs="微软雅黑" w:hint="eastAsia"/>
          <w:lang w:eastAsia="zh-CN"/>
        </w:rPr>
        <w:t>41</w:t>
      </w:r>
      <w:r w:rsidR="000E5A11" w:rsidRPr="00A005D9">
        <w:rPr>
          <w:rFonts w:ascii="微软雅黑" w:eastAsia="微软雅黑" w:hAnsi="微软雅黑" w:cs="微软雅黑" w:hint="eastAsia"/>
          <w:lang w:eastAsia="zh-CN"/>
        </w:rPr>
        <w:t>，</w:t>
      </w:r>
      <w:r w:rsidR="000E5A11" w:rsidRPr="00A005D9">
        <w:rPr>
          <w:rFonts w:ascii="微软雅黑" w:eastAsia="微软雅黑" w:hAnsi="微软雅黑" w:cs="微软雅黑"/>
          <w:lang w:eastAsia="zh-CN"/>
        </w:rPr>
        <w:t>英镑兑美元</w:t>
      </w:r>
      <w:r w:rsidR="001A054D">
        <w:rPr>
          <w:rFonts w:ascii="微软雅黑" w:eastAsia="微软雅黑" w:hAnsi="微软雅黑" w:cs="微软雅黑" w:hint="eastAsia"/>
          <w:lang w:eastAsia="zh-CN"/>
        </w:rPr>
        <w:t>涨0.26</w:t>
      </w:r>
      <w:r w:rsidR="000E5A11" w:rsidRPr="00A005D9">
        <w:rPr>
          <w:rFonts w:ascii="微软雅黑" w:eastAsia="微软雅黑" w:hAnsi="微软雅黑" w:cs="微软雅黑" w:hint="eastAsia"/>
          <w:lang w:eastAsia="zh-CN"/>
        </w:rPr>
        <w:t>%报1.3</w:t>
      </w:r>
      <w:r w:rsidR="00041C3C">
        <w:rPr>
          <w:rFonts w:ascii="微软雅黑" w:eastAsia="微软雅黑" w:hAnsi="微软雅黑" w:cs="微软雅黑" w:hint="eastAsia"/>
          <w:lang w:eastAsia="zh-CN"/>
        </w:rPr>
        <w:t>42</w:t>
      </w:r>
      <w:r w:rsidR="001A054D">
        <w:rPr>
          <w:rFonts w:ascii="微软雅黑" w:eastAsia="微软雅黑" w:hAnsi="微软雅黑" w:cs="微软雅黑" w:hint="eastAsia"/>
          <w:lang w:eastAsia="zh-CN"/>
        </w:rPr>
        <w:t>0</w:t>
      </w:r>
      <w:r w:rsidRPr="00A005D9">
        <w:rPr>
          <w:rFonts w:ascii="微软雅黑" w:eastAsia="微软雅黑" w:hAnsi="微软雅黑" w:cs="微软雅黑" w:hint="eastAsia"/>
          <w:lang w:eastAsia="zh-CN"/>
        </w:rPr>
        <w:t>，</w:t>
      </w:r>
      <w:r w:rsidR="000E5A11" w:rsidRPr="00A005D9">
        <w:rPr>
          <w:rFonts w:ascii="微软雅黑" w:eastAsia="微软雅黑" w:hAnsi="微软雅黑" w:cs="微软雅黑"/>
          <w:lang w:eastAsia="zh-CN"/>
        </w:rPr>
        <w:t>美元兑日元</w:t>
      </w:r>
      <w:r w:rsidR="001A054D">
        <w:rPr>
          <w:rFonts w:ascii="微软雅黑" w:eastAsia="微软雅黑" w:hAnsi="微软雅黑" w:cs="微软雅黑" w:hint="eastAsia"/>
          <w:lang w:eastAsia="zh-CN"/>
        </w:rPr>
        <w:t>跌0.65</w:t>
      </w:r>
      <w:r w:rsidR="000E5A11" w:rsidRPr="00A005D9">
        <w:rPr>
          <w:rFonts w:ascii="微软雅黑" w:eastAsia="微软雅黑" w:hAnsi="微软雅黑" w:cs="微软雅黑" w:hint="eastAsia"/>
          <w:lang w:eastAsia="zh-CN"/>
        </w:rPr>
        <w:t>%报14</w:t>
      </w:r>
      <w:r w:rsidR="00041C3C">
        <w:rPr>
          <w:rFonts w:ascii="微软雅黑" w:eastAsia="微软雅黑" w:hAnsi="微软雅黑" w:cs="微软雅黑" w:hint="eastAsia"/>
          <w:lang w:eastAsia="zh-CN"/>
        </w:rPr>
        <w:t>7.</w:t>
      </w:r>
      <w:r w:rsidR="001A054D">
        <w:rPr>
          <w:rFonts w:ascii="微软雅黑" w:eastAsia="微软雅黑" w:hAnsi="微软雅黑" w:cs="微软雅黑" w:hint="eastAsia"/>
          <w:lang w:eastAsia="zh-CN"/>
        </w:rPr>
        <w:t>883</w:t>
      </w:r>
      <w:r w:rsidR="00041C3C">
        <w:rPr>
          <w:rFonts w:ascii="微软雅黑" w:eastAsia="微软雅黑" w:hAnsi="微软雅黑" w:cs="微软雅黑" w:hint="eastAsia"/>
          <w:lang w:eastAsia="zh-CN"/>
        </w:rPr>
        <w:t>0</w:t>
      </w:r>
      <w:r w:rsidR="000E5A11" w:rsidRPr="00A005D9">
        <w:rPr>
          <w:rFonts w:ascii="微软雅黑" w:eastAsia="微软雅黑" w:hAnsi="微软雅黑" w:cs="微软雅黑" w:hint="eastAsia"/>
          <w:lang w:eastAsia="zh-CN"/>
        </w:rPr>
        <w:t>，</w:t>
      </w:r>
      <w:r w:rsidR="000E5A11" w:rsidRPr="00A005D9">
        <w:rPr>
          <w:rFonts w:ascii="微软雅黑" w:eastAsia="微软雅黑" w:hAnsi="微软雅黑" w:cs="微软雅黑"/>
          <w:lang w:eastAsia="zh-CN"/>
        </w:rPr>
        <w:t>离岸人民币对美元</w:t>
      </w:r>
      <w:r w:rsidR="001A054D">
        <w:rPr>
          <w:rFonts w:ascii="微软雅黑" w:eastAsia="微软雅黑" w:hAnsi="微软雅黑" w:cs="微软雅黑" w:hint="eastAsia"/>
          <w:lang w:eastAsia="zh-CN"/>
        </w:rPr>
        <w:t>上涨44个基点</w:t>
      </w:r>
      <w:r w:rsidR="000E5A11" w:rsidRPr="00A005D9">
        <w:rPr>
          <w:rFonts w:ascii="微软雅黑" w:eastAsia="微软雅黑" w:hAnsi="微软雅黑" w:cs="微软雅黑" w:hint="eastAsia"/>
          <w:lang w:eastAsia="zh-CN"/>
        </w:rPr>
        <w:t>报7.1</w:t>
      </w:r>
      <w:r w:rsidR="001A054D">
        <w:rPr>
          <w:rFonts w:ascii="微软雅黑" w:eastAsia="微软雅黑" w:hAnsi="微软雅黑" w:cs="微软雅黑" w:hint="eastAsia"/>
          <w:lang w:eastAsia="zh-CN"/>
        </w:rPr>
        <w:t>80</w:t>
      </w:r>
      <w:r w:rsidR="00041C3C">
        <w:rPr>
          <w:rFonts w:ascii="微软雅黑" w:eastAsia="微软雅黑" w:hAnsi="微软雅黑" w:cs="微软雅黑" w:hint="eastAsia"/>
          <w:lang w:eastAsia="zh-CN"/>
        </w:rPr>
        <w:t>2</w:t>
      </w:r>
      <w:r w:rsidRPr="00A005D9">
        <w:rPr>
          <w:rFonts w:ascii="微软雅黑" w:eastAsia="微软雅黑" w:hAnsi="微软雅黑" w:cs="微软雅黑" w:hint="eastAsia"/>
          <w:lang w:eastAsia="zh-CN"/>
        </w:rPr>
        <w:t>。</w:t>
      </w:r>
      <w:r w:rsidR="000E5A11" w:rsidRPr="00A005D9">
        <w:rPr>
          <w:rFonts w:ascii="微软雅黑" w:eastAsia="微软雅黑" w:hAnsi="微软雅黑" w:cs="微软雅黑" w:hint="eastAsia"/>
          <w:lang w:eastAsia="zh-CN"/>
        </w:rPr>
        <w:t>国际油价</w:t>
      </w:r>
      <w:r w:rsidR="001A054D">
        <w:rPr>
          <w:rFonts w:ascii="微软雅黑" w:eastAsia="微软雅黑" w:hAnsi="微软雅黑" w:cs="微软雅黑" w:hint="eastAsia"/>
          <w:lang w:eastAsia="zh-CN"/>
        </w:rPr>
        <w:t>窄幅震荡</w:t>
      </w:r>
      <w:r w:rsidR="000E5A11" w:rsidRPr="00A005D9">
        <w:rPr>
          <w:rFonts w:ascii="微软雅黑" w:eastAsia="微软雅黑" w:hAnsi="微软雅黑" w:cs="微软雅黑" w:hint="eastAsia"/>
          <w:lang w:eastAsia="zh-CN"/>
        </w:rPr>
        <w:t>，</w:t>
      </w:r>
      <w:r w:rsidR="000E5A11" w:rsidRPr="00A005D9">
        <w:rPr>
          <w:rFonts w:ascii="微软雅黑" w:eastAsia="微软雅黑" w:hAnsi="微软雅黑" w:cs="微软雅黑"/>
          <w:lang w:eastAsia="zh-CN"/>
        </w:rPr>
        <w:t>美油</w:t>
      </w:r>
      <w:r w:rsidR="000E5A11" w:rsidRPr="00A005D9">
        <w:rPr>
          <w:rFonts w:ascii="微软雅黑" w:eastAsia="微软雅黑" w:hAnsi="微软雅黑" w:cs="微软雅黑" w:hint="eastAsia"/>
          <w:lang w:eastAsia="zh-CN"/>
        </w:rPr>
        <w:t>主力合约收</w:t>
      </w:r>
      <w:r w:rsidR="001A054D">
        <w:rPr>
          <w:rFonts w:ascii="微软雅黑" w:eastAsia="微软雅黑" w:hAnsi="微软雅黑" w:cs="微软雅黑" w:hint="eastAsia"/>
          <w:lang w:eastAsia="zh-CN"/>
        </w:rPr>
        <w:t>涨0.18</w:t>
      </w:r>
      <w:r w:rsidR="000E5A11" w:rsidRPr="00A005D9">
        <w:rPr>
          <w:rFonts w:ascii="微软雅黑" w:eastAsia="微软雅黑" w:hAnsi="微软雅黑" w:cs="微软雅黑" w:hint="eastAsia"/>
          <w:lang w:eastAsia="zh-CN"/>
        </w:rPr>
        <w:t>%，报66.</w:t>
      </w:r>
      <w:r w:rsidR="003C18A2">
        <w:rPr>
          <w:rFonts w:ascii="微软雅黑" w:eastAsia="微软雅黑" w:hAnsi="微软雅黑" w:cs="微软雅黑" w:hint="eastAsia"/>
          <w:lang w:eastAsia="zh-CN"/>
        </w:rPr>
        <w:t>64</w:t>
      </w:r>
      <w:r w:rsidR="000E5A11" w:rsidRPr="00A005D9">
        <w:rPr>
          <w:rFonts w:ascii="微软雅黑" w:eastAsia="微软雅黑" w:hAnsi="微软雅黑" w:cs="微软雅黑" w:hint="eastAsia"/>
          <w:lang w:eastAsia="zh-CN"/>
        </w:rPr>
        <w:t>美元/桶；</w:t>
      </w:r>
      <w:r w:rsidR="000E5A11" w:rsidRPr="00A005D9">
        <w:rPr>
          <w:rFonts w:ascii="微软雅黑" w:eastAsia="微软雅黑" w:hAnsi="微软雅黑" w:cs="微软雅黑"/>
          <w:lang w:eastAsia="zh-CN"/>
        </w:rPr>
        <w:t>布伦特原油</w:t>
      </w:r>
      <w:r w:rsidR="000E5A11" w:rsidRPr="00A005D9">
        <w:rPr>
          <w:rFonts w:ascii="微软雅黑" w:eastAsia="微软雅黑" w:hAnsi="微软雅黑" w:cs="微软雅黑" w:hint="eastAsia"/>
          <w:lang w:eastAsia="zh-CN"/>
        </w:rPr>
        <w:t>主力合约跌</w:t>
      </w:r>
      <w:r w:rsidR="003C18A2">
        <w:rPr>
          <w:rFonts w:ascii="微软雅黑" w:eastAsia="微软雅黑" w:hAnsi="微软雅黑" w:cs="微软雅黑" w:hint="eastAsia"/>
          <w:lang w:eastAsia="zh-CN"/>
        </w:rPr>
        <w:t>0.03</w:t>
      </w:r>
      <w:r w:rsidR="000E5A11" w:rsidRPr="00A005D9">
        <w:rPr>
          <w:rFonts w:ascii="微软雅黑" w:eastAsia="微软雅黑" w:hAnsi="微软雅黑" w:cs="微软雅黑" w:hint="eastAsia"/>
          <w:lang w:eastAsia="zh-CN"/>
        </w:rPr>
        <w:t>%，报6</w:t>
      </w:r>
      <w:r w:rsidR="003C18A2">
        <w:rPr>
          <w:rFonts w:ascii="微软雅黑" w:eastAsia="微软雅黑" w:hAnsi="微软雅黑" w:cs="微软雅黑" w:hint="eastAsia"/>
          <w:lang w:eastAsia="zh-CN"/>
        </w:rPr>
        <w:t>8.69</w:t>
      </w:r>
      <w:r w:rsidR="000E5A11" w:rsidRPr="00A005D9">
        <w:rPr>
          <w:rFonts w:ascii="微软雅黑" w:eastAsia="微软雅黑" w:hAnsi="微软雅黑" w:cs="微软雅黑" w:hint="eastAsia"/>
          <w:lang w:eastAsia="zh-CN"/>
        </w:rPr>
        <w:t>美元/桶。国际贵金属期货普遍收</w:t>
      </w:r>
      <w:r w:rsidR="003C18A2">
        <w:rPr>
          <w:rFonts w:ascii="微软雅黑" w:eastAsia="微软雅黑" w:hAnsi="微软雅黑" w:cs="微软雅黑" w:hint="eastAsia"/>
          <w:lang w:eastAsia="zh-CN"/>
        </w:rPr>
        <w:t>涨</w:t>
      </w:r>
      <w:r w:rsidR="000E5A11" w:rsidRPr="00A005D9">
        <w:rPr>
          <w:rFonts w:ascii="微软雅黑" w:eastAsia="微软雅黑" w:hAnsi="微软雅黑" w:cs="微软雅黑" w:hint="eastAsia"/>
          <w:lang w:eastAsia="zh-CN"/>
        </w:rPr>
        <w:t>，</w:t>
      </w:r>
      <w:r w:rsidR="000E5A11" w:rsidRPr="00A005D9">
        <w:rPr>
          <w:rFonts w:ascii="微软雅黑" w:eastAsia="微软雅黑" w:hAnsi="微软雅黑" w:cs="微软雅黑"/>
          <w:lang w:eastAsia="zh-CN"/>
        </w:rPr>
        <w:t>COMEX黄金期货</w:t>
      </w:r>
      <w:r w:rsidR="003C18A2">
        <w:rPr>
          <w:rFonts w:ascii="微软雅黑" w:eastAsia="微软雅黑" w:hAnsi="微软雅黑" w:cs="微软雅黑" w:hint="eastAsia"/>
          <w:lang w:eastAsia="zh-CN"/>
        </w:rPr>
        <w:t>涨0.52</w:t>
      </w:r>
      <w:r w:rsidR="000E5A11" w:rsidRPr="00A005D9">
        <w:rPr>
          <w:rFonts w:ascii="微软雅黑" w:eastAsia="微软雅黑" w:hAnsi="微软雅黑" w:cs="微软雅黑" w:hint="eastAsia"/>
          <w:lang w:eastAsia="zh-CN"/>
        </w:rPr>
        <w:t>%报33</w:t>
      </w:r>
      <w:r w:rsidR="00777311">
        <w:rPr>
          <w:rFonts w:ascii="微软雅黑" w:eastAsia="微软雅黑" w:hAnsi="微软雅黑" w:cs="微软雅黑" w:hint="eastAsia"/>
          <w:lang w:eastAsia="zh-CN"/>
        </w:rPr>
        <w:t>5</w:t>
      </w:r>
      <w:r w:rsidR="003C18A2">
        <w:rPr>
          <w:rFonts w:ascii="微软雅黑" w:eastAsia="微软雅黑" w:hAnsi="微软雅黑" w:cs="微软雅黑" w:hint="eastAsia"/>
          <w:lang w:eastAsia="zh-CN"/>
        </w:rPr>
        <w:t>4.2</w:t>
      </w:r>
      <w:r w:rsidR="000E5A11" w:rsidRPr="00A005D9">
        <w:rPr>
          <w:rFonts w:ascii="微软雅黑" w:eastAsia="微软雅黑" w:hAnsi="微软雅黑" w:cs="微软雅黑" w:hint="eastAsia"/>
          <w:lang w:eastAsia="zh-CN"/>
        </w:rPr>
        <w:t>0美元/盎司，</w:t>
      </w:r>
      <w:r w:rsidR="000E5A11" w:rsidRPr="00A005D9">
        <w:rPr>
          <w:rFonts w:ascii="微软雅黑" w:eastAsia="微软雅黑" w:hAnsi="微软雅黑" w:cs="微软雅黑"/>
          <w:lang w:eastAsia="zh-CN"/>
        </w:rPr>
        <w:t>COMEX白银期货</w:t>
      </w:r>
      <w:r w:rsidR="003C18A2">
        <w:rPr>
          <w:rFonts w:ascii="微软雅黑" w:eastAsia="微软雅黑" w:hAnsi="微软雅黑" w:cs="微软雅黑" w:hint="eastAsia"/>
          <w:lang w:eastAsia="zh-CN"/>
        </w:rPr>
        <w:t>涨0.04</w:t>
      </w:r>
      <w:r w:rsidR="000E5A11" w:rsidRPr="00A005D9">
        <w:rPr>
          <w:rFonts w:ascii="微软雅黑" w:eastAsia="微软雅黑" w:hAnsi="微软雅黑" w:cs="微软雅黑" w:hint="eastAsia"/>
          <w:lang w:eastAsia="zh-CN"/>
        </w:rPr>
        <w:t>%报3</w:t>
      </w:r>
      <w:r w:rsidR="00777311">
        <w:rPr>
          <w:rFonts w:ascii="微软雅黑" w:eastAsia="微软雅黑" w:hAnsi="微软雅黑" w:cs="微软雅黑" w:hint="eastAsia"/>
          <w:lang w:eastAsia="zh-CN"/>
        </w:rPr>
        <w:t>8.</w:t>
      </w:r>
      <w:r w:rsidR="003C18A2">
        <w:rPr>
          <w:rFonts w:ascii="微软雅黑" w:eastAsia="微软雅黑" w:hAnsi="微软雅黑" w:cs="微软雅黑" w:hint="eastAsia"/>
          <w:lang w:eastAsia="zh-CN"/>
        </w:rPr>
        <w:t>13</w:t>
      </w:r>
      <w:r w:rsidR="000E5A11" w:rsidRPr="00A005D9">
        <w:rPr>
          <w:rFonts w:ascii="微软雅黑" w:eastAsia="微软雅黑" w:hAnsi="微软雅黑" w:cs="微软雅黑" w:hint="eastAsia"/>
          <w:lang w:eastAsia="zh-CN"/>
        </w:rPr>
        <w:t>美元/盎司。</w:t>
      </w:r>
      <w:r w:rsidRPr="00A005D9">
        <w:rPr>
          <w:lang w:eastAsia="zh-CN"/>
        </w:rPr>
        <w:t>ICE</w:t>
      </w:r>
      <w:r w:rsidRPr="00A005D9">
        <w:rPr>
          <w:rFonts w:ascii="微软雅黑" w:eastAsia="微软雅黑" w:hAnsi="微软雅黑" w:cs="微软雅黑" w:hint="eastAsia"/>
          <w:lang w:eastAsia="zh-CN"/>
        </w:rPr>
        <w:t>原糖主力合约</w:t>
      </w:r>
      <w:r w:rsidR="000E5A11" w:rsidRPr="00A005D9">
        <w:rPr>
          <w:rFonts w:ascii="微软雅黑" w:eastAsia="微软雅黑" w:hAnsi="微软雅黑" w:cs="微软雅黑" w:hint="eastAsia"/>
          <w:lang w:eastAsia="zh-CN"/>
        </w:rPr>
        <w:t>跌</w:t>
      </w:r>
      <w:r w:rsidR="003C18A2">
        <w:rPr>
          <w:rFonts w:ascii="微软雅黑" w:eastAsia="微软雅黑" w:hAnsi="微软雅黑" w:cs="微软雅黑" w:hint="eastAsia"/>
          <w:lang w:eastAsia="zh-CN"/>
        </w:rPr>
        <w:t>0.06</w:t>
      </w:r>
      <w:r w:rsidRPr="00A005D9">
        <w:rPr>
          <w:lang w:eastAsia="zh-CN"/>
        </w:rPr>
        <w:t>%</w:t>
      </w:r>
      <w:r w:rsidRPr="00A005D9">
        <w:rPr>
          <w:rFonts w:ascii="微软雅黑" w:eastAsia="微软雅黑" w:hAnsi="微软雅黑" w:cs="微软雅黑" w:hint="eastAsia"/>
          <w:lang w:eastAsia="zh-CN"/>
        </w:rPr>
        <w:t>报</w:t>
      </w:r>
      <w:r w:rsidRPr="00A005D9">
        <w:rPr>
          <w:lang w:eastAsia="zh-CN"/>
        </w:rPr>
        <w:t>1</w:t>
      </w:r>
      <w:r w:rsidRPr="00A005D9">
        <w:rPr>
          <w:rFonts w:hint="eastAsia"/>
          <w:lang w:eastAsia="zh-CN"/>
        </w:rPr>
        <w:t>6.</w:t>
      </w:r>
      <w:r w:rsidR="003C18A2">
        <w:rPr>
          <w:rFonts w:hint="eastAsia"/>
          <w:lang w:eastAsia="zh-CN"/>
        </w:rPr>
        <w:t>55</w:t>
      </w:r>
      <w:r w:rsidRPr="00A005D9">
        <w:rPr>
          <w:rFonts w:ascii="微软雅黑" w:eastAsia="微软雅黑" w:hAnsi="微软雅黑" w:cs="微软雅黑" w:hint="eastAsia"/>
          <w:lang w:eastAsia="zh-CN"/>
        </w:rPr>
        <w:t>分</w:t>
      </w:r>
      <w:r w:rsidRPr="00A005D9">
        <w:rPr>
          <w:lang w:eastAsia="zh-CN"/>
        </w:rPr>
        <w:t>/</w:t>
      </w:r>
      <w:r w:rsidRPr="00A005D9">
        <w:rPr>
          <w:rFonts w:ascii="微软雅黑" w:eastAsia="微软雅黑" w:hAnsi="微软雅黑" w:cs="微软雅黑" w:hint="eastAsia"/>
          <w:lang w:eastAsia="zh-CN"/>
        </w:rPr>
        <w:t>磅，</w:t>
      </w:r>
      <w:r w:rsidRPr="00A005D9">
        <w:rPr>
          <w:lang w:eastAsia="zh-CN"/>
        </w:rPr>
        <w:t>ICE</w:t>
      </w:r>
      <w:r w:rsidRPr="00A005D9">
        <w:rPr>
          <w:rFonts w:ascii="微软雅黑" w:eastAsia="微软雅黑" w:hAnsi="微软雅黑" w:cs="微软雅黑" w:hint="eastAsia"/>
          <w:lang w:eastAsia="zh-CN"/>
        </w:rPr>
        <w:t>棉花主力合约</w:t>
      </w:r>
      <w:r w:rsidR="003C18A2">
        <w:rPr>
          <w:rFonts w:ascii="微软雅黑" w:eastAsia="微软雅黑" w:hAnsi="微软雅黑" w:cs="微软雅黑" w:hint="eastAsia"/>
          <w:lang w:eastAsia="zh-CN"/>
        </w:rPr>
        <w:t>涨0.42</w:t>
      </w:r>
      <w:r w:rsidRPr="00A005D9">
        <w:rPr>
          <w:lang w:eastAsia="zh-CN"/>
        </w:rPr>
        <w:t>%</w:t>
      </w:r>
      <w:r w:rsidRPr="00A005D9">
        <w:rPr>
          <w:rFonts w:ascii="微软雅黑" w:eastAsia="微软雅黑" w:hAnsi="微软雅黑" w:cs="微软雅黑" w:hint="eastAsia"/>
          <w:lang w:eastAsia="zh-CN"/>
        </w:rPr>
        <w:t>报</w:t>
      </w:r>
      <w:r w:rsidRPr="00A005D9">
        <w:rPr>
          <w:rFonts w:hint="eastAsia"/>
          <w:lang w:eastAsia="zh-CN"/>
        </w:rPr>
        <w:t>6</w:t>
      </w:r>
      <w:r w:rsidR="003C18A2">
        <w:rPr>
          <w:rFonts w:hint="eastAsia"/>
          <w:lang w:eastAsia="zh-CN"/>
        </w:rPr>
        <w:t>8.85</w:t>
      </w:r>
      <w:r w:rsidR="00777311">
        <w:rPr>
          <w:rFonts w:hint="eastAsia"/>
          <w:lang w:eastAsia="zh-CN"/>
        </w:rPr>
        <w:t>/</w:t>
      </w:r>
      <w:r w:rsidRPr="00A005D9">
        <w:rPr>
          <w:rFonts w:ascii="微软雅黑" w:eastAsia="微软雅黑" w:hAnsi="微软雅黑" w:cs="微软雅黑" w:hint="eastAsia"/>
          <w:lang w:eastAsia="zh-CN"/>
        </w:rPr>
        <w:t>磅。</w:t>
      </w:r>
    </w:p>
    <w:p w14:paraId="59945799" w14:textId="77777777" w:rsidR="00F81F9D" w:rsidRPr="00E46490" w:rsidRDefault="00F81F9D" w:rsidP="00F81F9D">
      <w:pPr>
        <w:ind w:right="210" w:firstLineChars="200" w:firstLine="420"/>
        <w:rPr>
          <w:lang w:eastAsia="zh-CN"/>
        </w:rPr>
      </w:pPr>
    </w:p>
    <w:p w14:paraId="5FC9821C" w14:textId="2D327451"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3ADA5AB7" w:rsidR="00557736" w:rsidRPr="0022448B" w:rsidRDefault="003C18A2"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napToGrid/>
          <w:spacing w:val="12"/>
          <w:lang w:eastAsia="zh-CN"/>
        </w:rPr>
        <w:drawing>
          <wp:inline distT="0" distB="0" distL="0" distR="0" wp14:anchorId="65D6E9DB" wp14:editId="7DAD700C">
            <wp:extent cx="6573520" cy="4293235"/>
            <wp:effectExtent l="0" t="0" r="5080" b="0"/>
            <wp:docPr id="15454249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24942" name="图片 154542494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73520" cy="4293235"/>
                    </a:xfrm>
                    <a:prstGeom prst="rect">
                      <a:avLst/>
                    </a:prstGeom>
                  </pic:spPr>
                </pic:pic>
              </a:graphicData>
            </a:graphic>
          </wp:inline>
        </w:drawing>
      </w:r>
    </w:p>
    <w:p w14:paraId="15502052" w14:textId="149B6652"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2A537997" w14:textId="77777777" w:rsidR="0046106E" w:rsidRDefault="0046106E" w:rsidP="00761650">
      <w:pPr>
        <w:spacing w:before="103" w:line="257" w:lineRule="auto"/>
        <w:ind w:right="210" w:firstLineChars="200" w:firstLine="468"/>
        <w:jc w:val="both"/>
        <w:rPr>
          <w:rFonts w:ascii="微软雅黑" w:eastAsia="微软雅黑" w:hAnsi="微软雅黑" w:cs="微软雅黑"/>
          <w:spacing w:val="12"/>
          <w:lang w:eastAsia="zh-CN"/>
        </w:rPr>
      </w:pPr>
    </w:p>
    <w:p w14:paraId="04372D16" w14:textId="117CE62B" w:rsidR="009372C5" w:rsidRPr="00D62A77" w:rsidRDefault="00115A1A" w:rsidP="00D62A77">
      <w:pPr>
        <w:pStyle w:val="aa"/>
        <w:numPr>
          <w:ilvl w:val="0"/>
          <w:numId w:val="6"/>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2780DB5" w14:textId="77777777" w:rsidR="003C18A2" w:rsidRDefault="00161D92" w:rsidP="003C18A2">
      <w:pPr>
        <w:ind w:rightChars="100" w:right="210" w:firstLineChars="200" w:firstLine="420"/>
        <w:rPr>
          <w:lang w:eastAsia="zh-CN"/>
        </w:rPr>
      </w:pPr>
      <w:r w:rsidRPr="003C18A2">
        <w:rPr>
          <w:rFonts w:ascii="微软雅黑" w:eastAsia="微软雅黑" w:hAnsi="微软雅黑" w:cs="微软雅黑" w:hint="eastAsia"/>
          <w:lang w:eastAsia="zh-CN"/>
        </w:rPr>
        <w:t>【</w:t>
      </w:r>
      <w:r w:rsidR="003C18A2" w:rsidRPr="003C18A2">
        <w:rPr>
          <w:rFonts w:ascii="微软雅黑" w:eastAsia="微软雅黑" w:hAnsi="微软雅黑" w:cs="微软雅黑" w:hint="eastAsia"/>
          <w:lang w:eastAsia="zh-CN"/>
        </w:rPr>
        <w:t>美国总统特朗普在谈及美联储主席鲍威尔时表示，目前没有计划采取任何行动，也没有起草解雇信件。特朗普称，他“大概率不会解雇鲍威尔，除非证明存在欺诈行为”。他还称，白宫经济顾问凯文·哈塞特是其考虑担任美联储职位的人选。而此前一天，特朗普也称财政部长贝森特是美联储主席人选。</w:t>
      </w:r>
      <w:r w:rsidRPr="003C18A2">
        <w:rPr>
          <w:rFonts w:ascii="微软雅黑" w:eastAsia="微软雅黑" w:hAnsi="微软雅黑" w:cs="微软雅黑" w:hint="eastAsia"/>
          <w:lang w:eastAsia="zh-CN"/>
        </w:rPr>
        <w:t>】</w:t>
      </w:r>
    </w:p>
    <w:p w14:paraId="1515CAAC" w14:textId="55DA4AE5" w:rsidR="003C18A2" w:rsidRPr="003C18A2" w:rsidRDefault="00161D92" w:rsidP="003C18A2">
      <w:pPr>
        <w:ind w:right="210" w:firstLineChars="200" w:firstLine="420"/>
        <w:rPr>
          <w:lang w:eastAsia="zh-CN"/>
        </w:rPr>
      </w:pPr>
      <w:r w:rsidRPr="003C18A2">
        <w:rPr>
          <w:rFonts w:ascii="微软雅黑" w:eastAsia="微软雅黑" w:hAnsi="微软雅黑" w:cs="微软雅黑" w:hint="eastAsia"/>
          <w:lang w:eastAsia="zh-CN"/>
        </w:rPr>
        <w:t>【</w:t>
      </w:r>
      <w:r w:rsidR="003C18A2" w:rsidRPr="003C18A2">
        <w:rPr>
          <w:rFonts w:ascii="微软雅黑" w:eastAsia="微软雅黑" w:hAnsi="微软雅黑" w:cs="微软雅黑" w:hint="eastAsia"/>
          <w:lang w:eastAsia="zh-CN"/>
        </w:rPr>
        <w:t>美国总统特朗普表示，药品关税可能将于月底推出，芯片关税时间表和药品类似，但不那么复杂；正在研究</w:t>
      </w:r>
      <w:r w:rsidR="003C18A2" w:rsidRPr="003C18A2">
        <w:rPr>
          <w:rFonts w:ascii="微软雅黑" w:eastAsia="微软雅黑" w:hAnsi="微软雅黑" w:cs="微软雅黑"/>
          <w:lang w:eastAsia="zh-CN"/>
        </w:rPr>
        <w:t>5-6</w:t>
      </w:r>
      <w:r w:rsidR="003C18A2" w:rsidRPr="003C18A2">
        <w:rPr>
          <w:rFonts w:ascii="微软雅黑" w:eastAsia="微软雅黑" w:hAnsi="微软雅黑" w:cs="微软雅黑" w:hint="eastAsia"/>
          <w:lang w:eastAsia="zh-CN"/>
        </w:rPr>
        <w:t>项贸易协议，</w:t>
      </w:r>
      <w:r w:rsidR="003C18A2" w:rsidRPr="003C18A2">
        <w:rPr>
          <w:rFonts w:ascii="微软雅黑" w:eastAsia="微软雅黑" w:hAnsi="微软雅黑" w:cs="微软雅黑"/>
          <w:lang w:eastAsia="zh-CN"/>
        </w:rPr>
        <w:t>8</w:t>
      </w:r>
      <w:r w:rsidR="003C18A2" w:rsidRPr="003C18A2">
        <w:rPr>
          <w:rFonts w:ascii="微软雅黑" w:eastAsia="微软雅黑" w:hAnsi="微软雅黑" w:cs="微软雅黑" w:hint="eastAsia"/>
          <w:lang w:eastAsia="zh-CN"/>
        </w:rPr>
        <w:t>月</w:t>
      </w:r>
      <w:r w:rsidR="003C18A2" w:rsidRPr="003C18A2">
        <w:rPr>
          <w:rFonts w:ascii="微软雅黑" w:eastAsia="微软雅黑" w:hAnsi="微软雅黑" w:cs="微软雅黑"/>
          <w:lang w:eastAsia="zh-CN"/>
        </w:rPr>
        <w:t>1</w:t>
      </w:r>
      <w:r w:rsidR="003C18A2" w:rsidRPr="003C18A2">
        <w:rPr>
          <w:rFonts w:ascii="微软雅黑" w:eastAsia="微软雅黑" w:hAnsi="微软雅黑" w:cs="微软雅黑" w:hint="eastAsia"/>
          <w:lang w:eastAsia="zh-CN"/>
        </w:rPr>
        <w:t>日前可能达成</w:t>
      </w:r>
      <w:r w:rsidR="003C18A2" w:rsidRPr="003C18A2">
        <w:rPr>
          <w:rFonts w:ascii="微软雅黑" w:eastAsia="微软雅黑" w:hAnsi="微软雅黑" w:cs="微软雅黑"/>
          <w:lang w:eastAsia="zh-CN"/>
        </w:rPr>
        <w:t>2-3</w:t>
      </w:r>
      <w:r w:rsidR="003C18A2" w:rsidRPr="003C18A2">
        <w:rPr>
          <w:rFonts w:ascii="微软雅黑" w:eastAsia="微软雅黑" w:hAnsi="微软雅黑" w:cs="微软雅黑" w:hint="eastAsia"/>
          <w:lang w:eastAsia="zh-CN"/>
        </w:rPr>
        <w:t>项贸易协议，将很快发布对较小国家的关税信函，可能对所有小国家征收约</w:t>
      </w:r>
      <w:r w:rsidR="003C18A2" w:rsidRPr="003C18A2">
        <w:rPr>
          <w:rFonts w:ascii="微软雅黑" w:eastAsia="微软雅黑" w:hAnsi="微软雅黑" w:cs="微软雅黑"/>
          <w:lang w:eastAsia="zh-CN"/>
        </w:rPr>
        <w:t>10%</w:t>
      </w:r>
      <w:r w:rsidR="003C18A2" w:rsidRPr="003C18A2">
        <w:rPr>
          <w:rFonts w:ascii="微软雅黑" w:eastAsia="微软雅黑" w:hAnsi="微软雅黑" w:cs="微软雅黑" w:hint="eastAsia"/>
          <w:lang w:eastAsia="zh-CN"/>
        </w:rPr>
        <w:t>的统一关税。将有</w:t>
      </w:r>
      <w:r w:rsidR="003C18A2" w:rsidRPr="003C18A2">
        <w:rPr>
          <w:rFonts w:ascii="微软雅黑" w:eastAsia="微软雅黑" w:hAnsi="微软雅黑" w:cs="微软雅黑"/>
          <w:lang w:eastAsia="zh-CN"/>
        </w:rPr>
        <w:t>150</w:t>
      </w:r>
      <w:r w:rsidR="003C18A2" w:rsidRPr="003C18A2">
        <w:rPr>
          <w:rFonts w:ascii="微软雅黑" w:eastAsia="微软雅黑" w:hAnsi="微软雅黑" w:cs="微软雅黑" w:hint="eastAsia"/>
          <w:lang w:eastAsia="zh-CN"/>
        </w:rPr>
        <w:t>个国家收到关税支付通知。正与印度谈判，双方接近达成协议。</w:t>
      </w:r>
      <w:r w:rsidRPr="003C18A2">
        <w:rPr>
          <w:rFonts w:ascii="微软雅黑" w:eastAsia="微软雅黑" w:hAnsi="微软雅黑" w:cs="微软雅黑" w:hint="eastAsia"/>
          <w:lang w:eastAsia="zh-CN"/>
        </w:rPr>
        <w:t>】</w:t>
      </w:r>
    </w:p>
    <w:p w14:paraId="569F3C09" w14:textId="2953F61F" w:rsidR="00161D92" w:rsidRPr="003C18A2" w:rsidRDefault="00161D92" w:rsidP="003C18A2">
      <w:pPr>
        <w:ind w:right="210" w:firstLineChars="200" w:firstLine="420"/>
        <w:rPr>
          <w:lang w:eastAsia="zh-CN"/>
        </w:rPr>
      </w:pPr>
      <w:r w:rsidRPr="003C18A2">
        <w:rPr>
          <w:rFonts w:ascii="微软雅黑" w:eastAsia="微软雅黑" w:hAnsi="微软雅黑" w:cs="微软雅黑" w:hint="eastAsia"/>
          <w:lang w:eastAsia="zh-CN"/>
        </w:rPr>
        <w:lastRenderedPageBreak/>
        <w:t>【</w:t>
      </w:r>
      <w:r w:rsidR="003C18A2" w:rsidRPr="003C18A2">
        <w:rPr>
          <w:rFonts w:ascii="微软雅黑" w:eastAsia="微软雅黑" w:hAnsi="微软雅黑" w:cs="微软雅黑" w:hint="eastAsia"/>
          <w:lang w:eastAsia="zh-CN"/>
        </w:rPr>
        <w:t>美国</w:t>
      </w:r>
      <w:r w:rsidR="003C18A2" w:rsidRPr="003C18A2">
        <w:rPr>
          <w:rFonts w:ascii="微软雅黑" w:eastAsia="微软雅黑" w:hAnsi="微软雅黑" w:cs="微软雅黑"/>
          <w:lang w:eastAsia="zh-CN"/>
        </w:rPr>
        <w:t>6</w:t>
      </w:r>
      <w:r w:rsidR="003C18A2" w:rsidRPr="003C18A2">
        <w:rPr>
          <w:rFonts w:ascii="微软雅黑" w:eastAsia="微软雅黑" w:hAnsi="微软雅黑" w:cs="微软雅黑" w:hint="eastAsia"/>
          <w:lang w:eastAsia="zh-CN"/>
        </w:rPr>
        <w:t>月</w:t>
      </w:r>
      <w:r w:rsidR="003C18A2" w:rsidRPr="003C18A2">
        <w:rPr>
          <w:rFonts w:ascii="微软雅黑" w:eastAsia="微软雅黑" w:hAnsi="微软雅黑" w:cs="微软雅黑"/>
          <w:lang w:eastAsia="zh-CN"/>
        </w:rPr>
        <w:t>PPI</w:t>
      </w:r>
      <w:r w:rsidR="003C18A2" w:rsidRPr="003C18A2">
        <w:rPr>
          <w:rFonts w:ascii="微软雅黑" w:eastAsia="微软雅黑" w:hAnsi="微软雅黑" w:cs="微软雅黑" w:hint="eastAsia"/>
          <w:lang w:eastAsia="zh-CN"/>
        </w:rPr>
        <w:t>环比持平，</w:t>
      </w:r>
      <w:r w:rsidR="003C18A2" w:rsidRPr="003C18A2">
        <w:rPr>
          <w:rFonts w:ascii="微软雅黑" w:eastAsia="微软雅黑" w:hAnsi="微软雅黑" w:cs="微软雅黑"/>
          <w:lang w:eastAsia="zh-CN"/>
        </w:rPr>
        <w:t>5</w:t>
      </w:r>
      <w:r w:rsidR="003C18A2" w:rsidRPr="003C18A2">
        <w:rPr>
          <w:rFonts w:ascii="微软雅黑" w:eastAsia="微软雅黑" w:hAnsi="微软雅黑" w:cs="微软雅黑" w:hint="eastAsia"/>
          <w:lang w:eastAsia="zh-CN"/>
        </w:rPr>
        <w:t>月数据上修为增长</w:t>
      </w:r>
      <w:r w:rsidR="003C18A2" w:rsidRPr="003C18A2">
        <w:rPr>
          <w:rFonts w:ascii="微软雅黑" w:eastAsia="微软雅黑" w:hAnsi="微软雅黑" w:cs="微软雅黑"/>
          <w:lang w:eastAsia="zh-CN"/>
        </w:rPr>
        <w:t>0.3%</w:t>
      </w:r>
      <w:r w:rsidR="003C18A2" w:rsidRPr="003C18A2">
        <w:rPr>
          <w:rFonts w:ascii="微软雅黑" w:eastAsia="微软雅黑" w:hAnsi="微软雅黑" w:cs="微软雅黑" w:hint="eastAsia"/>
          <w:lang w:eastAsia="zh-CN"/>
        </w:rPr>
        <w:t>。这是自去年</w:t>
      </w:r>
      <w:r w:rsidR="003C18A2" w:rsidRPr="003C18A2">
        <w:rPr>
          <w:rFonts w:ascii="微软雅黑" w:eastAsia="微软雅黑" w:hAnsi="微软雅黑" w:cs="微软雅黑"/>
          <w:lang w:eastAsia="zh-CN"/>
        </w:rPr>
        <w:t>9</w:t>
      </w:r>
      <w:r w:rsidR="003C18A2" w:rsidRPr="003C18A2">
        <w:rPr>
          <w:rFonts w:ascii="微软雅黑" w:eastAsia="微软雅黑" w:hAnsi="微软雅黑" w:cs="微软雅黑" w:hint="eastAsia"/>
          <w:lang w:eastAsia="zh-CN"/>
        </w:rPr>
        <w:t>月以来最温和的年度涨幅，同比上升</w:t>
      </w:r>
      <w:r w:rsidR="003C18A2" w:rsidRPr="003C18A2">
        <w:rPr>
          <w:rFonts w:ascii="微软雅黑" w:eastAsia="微软雅黑" w:hAnsi="微软雅黑" w:cs="微软雅黑"/>
          <w:lang w:eastAsia="zh-CN"/>
        </w:rPr>
        <w:t>2.3%</w:t>
      </w:r>
      <w:r w:rsidR="003C18A2" w:rsidRPr="003C18A2">
        <w:rPr>
          <w:rFonts w:ascii="微软雅黑" w:eastAsia="微软雅黑" w:hAnsi="微软雅黑" w:cs="微软雅黑" w:hint="eastAsia"/>
          <w:lang w:eastAsia="zh-CN"/>
        </w:rPr>
        <w:t>。剔除食品、能源和贸易服务后的核心</w:t>
      </w:r>
      <w:r w:rsidR="003C18A2" w:rsidRPr="003C18A2">
        <w:rPr>
          <w:rFonts w:ascii="微软雅黑" w:eastAsia="微软雅黑" w:hAnsi="微软雅黑" w:cs="微软雅黑"/>
          <w:lang w:eastAsia="zh-CN"/>
        </w:rPr>
        <w:t>PPI</w:t>
      </w:r>
      <w:r w:rsidR="003C18A2" w:rsidRPr="003C18A2">
        <w:rPr>
          <w:rFonts w:ascii="微软雅黑" w:eastAsia="微软雅黑" w:hAnsi="微软雅黑" w:cs="微软雅黑" w:hint="eastAsia"/>
          <w:lang w:eastAsia="zh-CN"/>
        </w:rPr>
        <w:t>同样持平，同比上涨</w:t>
      </w:r>
      <w:r w:rsidR="003C18A2" w:rsidRPr="003C18A2">
        <w:rPr>
          <w:rFonts w:ascii="微软雅黑" w:eastAsia="微软雅黑" w:hAnsi="微软雅黑" w:cs="微软雅黑"/>
          <w:lang w:eastAsia="zh-CN"/>
        </w:rPr>
        <w:t>2.5%</w:t>
      </w:r>
      <w:r w:rsidR="003C18A2" w:rsidRPr="003C18A2">
        <w:rPr>
          <w:rFonts w:ascii="微软雅黑" w:eastAsia="微软雅黑" w:hAnsi="微软雅黑" w:cs="微软雅黑" w:hint="eastAsia"/>
          <w:lang w:eastAsia="zh-CN"/>
        </w:rPr>
        <w:t>，创下</w:t>
      </w:r>
      <w:r w:rsidR="003C18A2" w:rsidRPr="003C18A2">
        <w:rPr>
          <w:rFonts w:ascii="微软雅黑" w:eastAsia="微软雅黑" w:hAnsi="微软雅黑" w:cs="微软雅黑"/>
          <w:lang w:eastAsia="zh-CN"/>
        </w:rPr>
        <w:t>2023</w:t>
      </w:r>
      <w:r w:rsidR="003C18A2" w:rsidRPr="003C18A2">
        <w:rPr>
          <w:rFonts w:ascii="微软雅黑" w:eastAsia="微软雅黑" w:hAnsi="微软雅黑" w:cs="微软雅黑" w:hint="eastAsia"/>
          <w:lang w:eastAsia="zh-CN"/>
        </w:rPr>
        <w:t>年底以来最小增幅。</w:t>
      </w:r>
      <w:r w:rsidRPr="003C18A2">
        <w:rPr>
          <w:rFonts w:ascii="微软雅黑" w:eastAsia="微软雅黑" w:hAnsi="微软雅黑" w:cs="微软雅黑" w:hint="eastAsia"/>
          <w:lang w:eastAsia="zh-CN"/>
        </w:rPr>
        <w:t>】</w:t>
      </w:r>
    </w:p>
    <w:p w14:paraId="1C458D66" w14:textId="2EF5CF2B" w:rsidR="00123ED9" w:rsidRPr="003C18A2" w:rsidRDefault="00123ED9" w:rsidP="003C18A2">
      <w:pPr>
        <w:ind w:right="210" w:firstLineChars="200" w:firstLine="420"/>
        <w:rPr>
          <w:rFonts w:ascii="微软雅黑" w:eastAsia="微软雅黑" w:hAnsi="微软雅黑" w:cs="微软雅黑"/>
          <w:lang w:eastAsia="zh-CN"/>
        </w:rPr>
      </w:pPr>
      <w:r w:rsidRPr="003C18A2">
        <w:rPr>
          <w:rFonts w:ascii="微软雅黑" w:eastAsia="微软雅黑" w:hAnsi="微软雅黑" w:cs="微软雅黑" w:hint="eastAsia"/>
          <w:lang w:eastAsia="zh-CN"/>
        </w:rPr>
        <w:t>【</w:t>
      </w:r>
      <w:r w:rsidR="003C18A2" w:rsidRPr="003C18A2">
        <w:rPr>
          <w:rFonts w:ascii="微软雅黑" w:eastAsia="微软雅黑" w:hAnsi="微软雅黑" w:cs="微软雅黑" w:hint="eastAsia"/>
          <w:lang w:eastAsia="zh-CN"/>
        </w:rPr>
        <w:t>美联储发布的经济状况“褐皮书”显示，从</w:t>
      </w:r>
      <w:r w:rsidR="003C18A2" w:rsidRPr="003C18A2">
        <w:rPr>
          <w:rFonts w:ascii="微软雅黑" w:eastAsia="微软雅黑" w:hAnsi="微软雅黑" w:cs="微软雅黑"/>
          <w:lang w:eastAsia="zh-CN"/>
        </w:rPr>
        <w:t>5</w:t>
      </w:r>
      <w:r w:rsidR="003C18A2" w:rsidRPr="003C18A2">
        <w:rPr>
          <w:rFonts w:ascii="微软雅黑" w:eastAsia="微软雅黑" w:hAnsi="微软雅黑" w:cs="微软雅黑" w:hint="eastAsia"/>
          <w:lang w:eastAsia="zh-CN"/>
        </w:rPr>
        <w:t>月下旬到</w:t>
      </w:r>
      <w:r w:rsidR="003C18A2" w:rsidRPr="003C18A2">
        <w:rPr>
          <w:rFonts w:ascii="微软雅黑" w:eastAsia="微软雅黑" w:hAnsi="微软雅黑" w:cs="微软雅黑"/>
          <w:lang w:eastAsia="zh-CN"/>
        </w:rPr>
        <w:t>7</w:t>
      </w:r>
      <w:r w:rsidR="003C18A2" w:rsidRPr="003C18A2">
        <w:rPr>
          <w:rFonts w:ascii="微软雅黑" w:eastAsia="微软雅黑" w:hAnsi="微软雅黑" w:cs="微软雅黑" w:hint="eastAsia"/>
          <w:lang w:eastAsia="zh-CN"/>
        </w:rPr>
        <w:t>月初，经济活动略有增加。不确定性仍然很高，导致企业持续保持谨慎。旅游业活动涨跌互现，制造业活动小幅下降，非金融服务业活动平均而言几乎没有变化，但各地区之间存在差异。经济前景呈中性至略微悲观态势。</w:t>
      </w:r>
      <w:r w:rsidRPr="003C18A2">
        <w:rPr>
          <w:rFonts w:ascii="微软雅黑" w:eastAsia="微软雅黑" w:hAnsi="微软雅黑" w:cs="微软雅黑" w:hint="eastAsia"/>
          <w:lang w:eastAsia="zh-CN"/>
        </w:rPr>
        <w:t>】</w:t>
      </w:r>
    </w:p>
    <w:p w14:paraId="35CEF7C4" w14:textId="35A52DA9" w:rsidR="00161D92" w:rsidRPr="003C18A2" w:rsidRDefault="00161D92" w:rsidP="003C18A2">
      <w:pPr>
        <w:ind w:right="210" w:firstLineChars="200" w:firstLine="420"/>
        <w:rPr>
          <w:rFonts w:ascii="微软雅黑" w:eastAsia="微软雅黑" w:hAnsi="微软雅黑" w:cs="微软雅黑"/>
          <w:lang w:eastAsia="zh-CN"/>
        </w:rPr>
      </w:pPr>
      <w:r w:rsidRPr="003C18A2">
        <w:rPr>
          <w:rFonts w:ascii="微软雅黑" w:eastAsia="微软雅黑" w:hAnsi="微软雅黑" w:cs="微软雅黑" w:hint="eastAsia"/>
          <w:lang w:eastAsia="zh-CN"/>
        </w:rPr>
        <w:t>【</w:t>
      </w:r>
      <w:r w:rsidR="003C18A2" w:rsidRPr="003C18A2">
        <w:rPr>
          <w:rFonts w:ascii="微软雅黑" w:eastAsia="微软雅黑" w:hAnsi="微软雅黑" w:cs="微软雅黑" w:hint="eastAsia"/>
          <w:lang w:eastAsia="zh-CN"/>
        </w:rPr>
        <w:t>美国贸易代表办公室宣布启动针对巴西不公平贸易行为的</w:t>
      </w:r>
      <w:r w:rsidR="003C18A2" w:rsidRPr="003C18A2">
        <w:rPr>
          <w:rFonts w:ascii="微软雅黑" w:eastAsia="微软雅黑" w:hAnsi="微软雅黑" w:cs="微软雅黑"/>
          <w:lang w:eastAsia="zh-CN"/>
        </w:rPr>
        <w:t>301</w:t>
      </w:r>
      <w:r w:rsidR="003C18A2" w:rsidRPr="003C18A2">
        <w:rPr>
          <w:rFonts w:ascii="微软雅黑" w:eastAsia="微软雅黑" w:hAnsi="微软雅黑" w:cs="微软雅黑" w:hint="eastAsia"/>
          <w:lang w:eastAsia="zh-CN"/>
        </w:rPr>
        <w:t>调查，调查巴西是否不公平地限制了美国对巴西的出口。</w:t>
      </w:r>
      <w:r w:rsidRPr="003C18A2">
        <w:rPr>
          <w:rFonts w:ascii="微软雅黑" w:eastAsia="微软雅黑" w:hAnsi="微软雅黑" w:cs="微软雅黑" w:hint="eastAsia"/>
          <w:lang w:eastAsia="zh-CN"/>
        </w:rPr>
        <w:t>】</w:t>
      </w:r>
    </w:p>
    <w:p w14:paraId="64A7B0B9" w14:textId="6733F7F1" w:rsidR="00123ED9" w:rsidRPr="003C18A2" w:rsidRDefault="00123ED9" w:rsidP="003C18A2">
      <w:pPr>
        <w:ind w:right="210" w:firstLineChars="200" w:firstLine="420"/>
        <w:rPr>
          <w:rFonts w:ascii="微软雅黑" w:eastAsia="微软雅黑" w:hAnsi="微软雅黑" w:cs="微软雅黑"/>
          <w:lang w:eastAsia="zh-CN"/>
        </w:rPr>
      </w:pPr>
      <w:r w:rsidRPr="003C18A2">
        <w:rPr>
          <w:rFonts w:ascii="微软雅黑" w:eastAsia="微软雅黑" w:hAnsi="微软雅黑" w:cs="微软雅黑" w:hint="eastAsia"/>
          <w:lang w:eastAsia="zh-CN"/>
        </w:rPr>
        <w:t>【</w:t>
      </w:r>
      <w:r w:rsidR="003C18A2" w:rsidRPr="003C18A2">
        <w:rPr>
          <w:rFonts w:ascii="微软雅黑" w:eastAsia="微软雅黑" w:hAnsi="微软雅黑" w:cs="微软雅黑" w:hint="eastAsia"/>
          <w:lang w:eastAsia="zh-CN"/>
        </w:rPr>
        <w:t>墨西哥总统辛鲍姆表示，墨西哥不接受美国单方面向墨西哥番茄实施的所谓“反倾销税”。她还表示，如果无法与美国在</w:t>
      </w:r>
      <w:r w:rsidR="003C18A2" w:rsidRPr="003C18A2">
        <w:rPr>
          <w:rFonts w:ascii="微软雅黑" w:eastAsia="微软雅黑" w:hAnsi="微软雅黑" w:cs="微软雅黑"/>
          <w:lang w:eastAsia="zh-CN"/>
        </w:rPr>
        <w:t>8</w:t>
      </w:r>
      <w:r w:rsidR="003C18A2" w:rsidRPr="003C18A2">
        <w:rPr>
          <w:rFonts w:ascii="微软雅黑" w:eastAsia="微软雅黑" w:hAnsi="微软雅黑" w:cs="微软雅黑" w:hint="eastAsia"/>
          <w:lang w:eastAsia="zh-CN"/>
        </w:rPr>
        <w:t>月</w:t>
      </w:r>
      <w:r w:rsidR="003C18A2" w:rsidRPr="003C18A2">
        <w:rPr>
          <w:rFonts w:ascii="微软雅黑" w:eastAsia="微软雅黑" w:hAnsi="微软雅黑" w:cs="微软雅黑"/>
          <w:lang w:eastAsia="zh-CN"/>
        </w:rPr>
        <w:t>1</w:t>
      </w:r>
      <w:r w:rsidR="003C18A2" w:rsidRPr="003C18A2">
        <w:rPr>
          <w:rFonts w:ascii="微软雅黑" w:eastAsia="微软雅黑" w:hAnsi="微软雅黑" w:cs="微软雅黑" w:hint="eastAsia"/>
          <w:lang w:eastAsia="zh-CN"/>
        </w:rPr>
        <w:t>日前就关税达成协议，墨西哥也会就此采取相应行动。</w:t>
      </w:r>
      <w:r w:rsidRPr="003C18A2">
        <w:rPr>
          <w:rFonts w:ascii="微软雅黑" w:eastAsia="微软雅黑" w:hAnsi="微软雅黑" w:cs="微软雅黑" w:hint="eastAsia"/>
          <w:lang w:eastAsia="zh-CN"/>
        </w:rPr>
        <w:t>】</w:t>
      </w:r>
    </w:p>
    <w:p w14:paraId="6003F384" w14:textId="0AC58697" w:rsidR="00161D92" w:rsidRPr="003C18A2" w:rsidRDefault="00161D92" w:rsidP="003C18A2">
      <w:pPr>
        <w:ind w:right="210" w:firstLineChars="200" w:firstLine="420"/>
        <w:rPr>
          <w:rFonts w:ascii="微软雅黑" w:eastAsia="微软雅黑" w:hAnsi="微软雅黑" w:cs="微软雅黑"/>
          <w:lang w:eastAsia="zh-CN"/>
        </w:rPr>
      </w:pPr>
      <w:r w:rsidRPr="003C18A2">
        <w:rPr>
          <w:rFonts w:ascii="微软雅黑" w:eastAsia="微软雅黑" w:hAnsi="微软雅黑" w:cs="微软雅黑" w:hint="eastAsia"/>
          <w:lang w:eastAsia="zh-CN"/>
        </w:rPr>
        <w:t>【</w:t>
      </w:r>
      <w:r w:rsidR="003C18A2" w:rsidRPr="003C18A2">
        <w:rPr>
          <w:rFonts w:ascii="微软雅黑" w:eastAsia="微软雅黑" w:hAnsi="微软雅黑" w:cs="微软雅黑" w:hint="eastAsia"/>
          <w:lang w:eastAsia="zh-CN"/>
        </w:rPr>
        <w:t>英国</w:t>
      </w:r>
      <w:r w:rsidR="003C18A2" w:rsidRPr="003C18A2">
        <w:rPr>
          <w:rFonts w:ascii="微软雅黑" w:eastAsia="微软雅黑" w:hAnsi="微软雅黑" w:cs="微软雅黑"/>
          <w:lang w:eastAsia="zh-CN"/>
        </w:rPr>
        <w:t xml:space="preserve"> 6</w:t>
      </w:r>
      <w:r w:rsidR="003C18A2" w:rsidRPr="003C18A2">
        <w:rPr>
          <w:rFonts w:ascii="微软雅黑" w:eastAsia="微软雅黑" w:hAnsi="微软雅黑" w:cs="微软雅黑" w:hint="eastAsia"/>
          <w:lang w:eastAsia="zh-CN"/>
        </w:rPr>
        <w:t>月</w:t>
      </w:r>
      <w:r w:rsidR="003C18A2" w:rsidRPr="003C18A2">
        <w:rPr>
          <w:rFonts w:ascii="微软雅黑" w:eastAsia="微软雅黑" w:hAnsi="微软雅黑" w:cs="微软雅黑"/>
          <w:lang w:eastAsia="zh-CN"/>
        </w:rPr>
        <w:t>CPI</w:t>
      </w:r>
      <w:r w:rsidR="003C18A2" w:rsidRPr="003C18A2">
        <w:rPr>
          <w:rFonts w:ascii="微软雅黑" w:eastAsia="微软雅黑" w:hAnsi="微软雅黑" w:cs="微软雅黑" w:hint="eastAsia"/>
          <w:lang w:eastAsia="zh-CN"/>
        </w:rPr>
        <w:t>年率从</w:t>
      </w:r>
      <w:r w:rsidR="003C18A2" w:rsidRPr="003C18A2">
        <w:rPr>
          <w:rFonts w:ascii="微软雅黑" w:eastAsia="微软雅黑" w:hAnsi="微软雅黑" w:cs="微软雅黑"/>
          <w:lang w:eastAsia="zh-CN"/>
        </w:rPr>
        <w:t xml:space="preserve">5 </w:t>
      </w:r>
      <w:r w:rsidR="003C18A2" w:rsidRPr="003C18A2">
        <w:rPr>
          <w:rFonts w:ascii="微软雅黑" w:eastAsia="微软雅黑" w:hAnsi="微软雅黑" w:cs="微软雅黑" w:hint="eastAsia"/>
          <w:lang w:eastAsia="zh-CN"/>
        </w:rPr>
        <w:t>月的</w:t>
      </w:r>
      <w:r w:rsidR="003C18A2" w:rsidRPr="003C18A2">
        <w:rPr>
          <w:rFonts w:ascii="微软雅黑" w:eastAsia="微软雅黑" w:hAnsi="微软雅黑" w:cs="微软雅黑"/>
          <w:lang w:eastAsia="zh-CN"/>
        </w:rPr>
        <w:t>3.4%</w:t>
      </w:r>
      <w:r w:rsidR="003C18A2" w:rsidRPr="003C18A2">
        <w:rPr>
          <w:rFonts w:ascii="微软雅黑" w:eastAsia="微软雅黑" w:hAnsi="微软雅黑" w:cs="微软雅黑" w:hint="eastAsia"/>
          <w:lang w:eastAsia="zh-CN"/>
        </w:rPr>
        <w:t>上升至</w:t>
      </w:r>
      <w:r w:rsidR="003C18A2" w:rsidRPr="003C18A2">
        <w:rPr>
          <w:rFonts w:ascii="微软雅黑" w:eastAsia="微软雅黑" w:hAnsi="微软雅黑" w:cs="微软雅黑"/>
          <w:lang w:eastAsia="zh-CN"/>
        </w:rPr>
        <w:t>3.6%</w:t>
      </w:r>
      <w:r w:rsidR="003C18A2" w:rsidRPr="003C18A2">
        <w:rPr>
          <w:rFonts w:ascii="微软雅黑" w:eastAsia="微软雅黑" w:hAnsi="微软雅黑" w:cs="微软雅黑" w:hint="eastAsia"/>
          <w:lang w:eastAsia="zh-CN"/>
        </w:rPr>
        <w:t>，高于预期的</w:t>
      </w:r>
      <w:r w:rsidR="003C18A2" w:rsidRPr="003C18A2">
        <w:rPr>
          <w:rFonts w:ascii="微软雅黑" w:eastAsia="微软雅黑" w:hAnsi="微软雅黑" w:cs="微软雅黑"/>
          <w:lang w:eastAsia="zh-CN"/>
        </w:rPr>
        <w:t>3.4%</w:t>
      </w:r>
      <w:r w:rsidR="003C18A2" w:rsidRPr="003C18A2">
        <w:rPr>
          <w:rFonts w:ascii="微软雅黑" w:eastAsia="微软雅黑" w:hAnsi="微软雅黑" w:cs="微软雅黑" w:hint="eastAsia"/>
          <w:lang w:eastAsia="zh-CN"/>
        </w:rPr>
        <w:t>。通胀率远高于英国央行</w:t>
      </w:r>
      <w:r w:rsidR="003C18A2" w:rsidRPr="003C18A2">
        <w:rPr>
          <w:rFonts w:ascii="微软雅黑" w:eastAsia="微软雅黑" w:hAnsi="微软雅黑" w:cs="微软雅黑"/>
          <w:lang w:eastAsia="zh-CN"/>
        </w:rPr>
        <w:t>2%</w:t>
      </w:r>
      <w:r w:rsidR="003C18A2" w:rsidRPr="003C18A2">
        <w:rPr>
          <w:rFonts w:ascii="微软雅黑" w:eastAsia="微软雅黑" w:hAnsi="微软雅黑" w:cs="微软雅黑" w:hint="eastAsia"/>
          <w:lang w:eastAsia="zh-CN"/>
        </w:rPr>
        <w:t>的目标，可能会降低英国央行降息的可能性</w:t>
      </w:r>
      <w:r w:rsidR="00123ED9" w:rsidRPr="003C18A2">
        <w:rPr>
          <w:rFonts w:ascii="微软雅黑" w:eastAsia="微软雅黑" w:hAnsi="微软雅黑" w:cs="微软雅黑" w:hint="eastAsia"/>
          <w:lang w:eastAsia="zh-CN"/>
        </w:rPr>
        <w:t>。</w:t>
      </w:r>
      <w:r w:rsidRPr="003C18A2">
        <w:rPr>
          <w:rFonts w:ascii="微软雅黑" w:eastAsia="微软雅黑" w:hAnsi="微软雅黑" w:cs="微软雅黑" w:hint="eastAsia"/>
          <w:lang w:eastAsia="zh-CN"/>
        </w:rPr>
        <w:t>】</w:t>
      </w:r>
    </w:p>
    <w:p w14:paraId="0A886891" w14:textId="77777777" w:rsidR="0046106E" w:rsidRPr="00A005D9" w:rsidRDefault="0046106E" w:rsidP="00DF6375">
      <w:pPr>
        <w:spacing w:before="120" w:line="190" w:lineRule="auto"/>
        <w:ind w:rightChars="100" w:right="210" w:firstLine="620"/>
        <w:rPr>
          <w:rFonts w:ascii="微软雅黑" w:eastAsia="微软雅黑" w:hAnsi="微软雅黑" w:cs="微软雅黑"/>
          <w:color w:val="036EB8"/>
          <w:spacing w:val="15"/>
          <w:sz w:val="28"/>
          <w:szCs w:val="28"/>
          <w:lang w:eastAsia="zh-CN"/>
        </w:rPr>
      </w:pPr>
    </w:p>
    <w:p w14:paraId="71525625" w14:textId="2F026924"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proofErr w:type="spellStart"/>
            <w:r>
              <w:t>时间</w:t>
            </w:r>
            <w:proofErr w:type="spellEnd"/>
          </w:p>
        </w:tc>
        <w:tc>
          <w:tcPr>
            <w:tcW w:w="6524" w:type="dxa"/>
            <w:shd w:val="clear" w:color="auto" w:fill="3D85C1"/>
          </w:tcPr>
          <w:p w14:paraId="1FAD24FF" w14:textId="77777777" w:rsidR="009372C5" w:rsidRDefault="00115A1A" w:rsidP="007147B2">
            <w:pPr>
              <w:pStyle w:val="TableText"/>
              <w:ind w:left="210" w:right="210"/>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777311" w:rsidRPr="00557736" w14:paraId="2CD642B5" w14:textId="77777777" w:rsidTr="00296B55">
        <w:trPr>
          <w:trHeight w:val="620"/>
        </w:trPr>
        <w:tc>
          <w:tcPr>
            <w:tcW w:w="1701" w:type="dxa"/>
            <w:shd w:val="clear" w:color="auto" w:fill="auto"/>
          </w:tcPr>
          <w:p w14:paraId="36661A75" w14:textId="458A66DA" w:rsidR="00777311" w:rsidRPr="004B3C06" w:rsidRDefault="00777311" w:rsidP="00777311">
            <w:pPr>
              <w:pStyle w:val="TableText"/>
              <w:spacing w:before="230" w:line="191" w:lineRule="auto"/>
              <w:ind w:left="210" w:right="210" w:firstLineChars="0" w:firstLine="0"/>
              <w:jc w:val="left"/>
            </w:pPr>
            <w:r w:rsidRPr="00584A09">
              <w:rPr>
                <w:rFonts w:hint="eastAsia"/>
                <w:lang w:eastAsia="zh-CN"/>
              </w:rPr>
              <w:t>2</w:t>
            </w:r>
            <w:r>
              <w:rPr>
                <w:lang w:eastAsia="zh-CN"/>
              </w:rPr>
              <w:t>025/</w:t>
            </w:r>
            <w:r>
              <w:rPr>
                <w:rFonts w:hint="eastAsia"/>
                <w:lang w:eastAsia="zh-CN"/>
              </w:rPr>
              <w:t>07</w:t>
            </w:r>
            <w:r>
              <w:rPr>
                <w:lang w:eastAsia="zh-CN"/>
              </w:rPr>
              <w:t>/</w:t>
            </w:r>
            <w:r>
              <w:rPr>
                <w:rFonts w:hint="eastAsia"/>
                <w:lang w:eastAsia="zh-CN"/>
              </w:rPr>
              <w:t>1</w:t>
            </w:r>
            <w:r w:rsidR="00FD4E99">
              <w:rPr>
                <w:rFonts w:hint="eastAsia"/>
                <w:lang w:eastAsia="zh-CN"/>
              </w:rPr>
              <w:t>7</w:t>
            </w:r>
          </w:p>
        </w:tc>
        <w:tc>
          <w:tcPr>
            <w:tcW w:w="1314" w:type="dxa"/>
            <w:shd w:val="clear" w:color="auto" w:fill="auto"/>
          </w:tcPr>
          <w:p w14:paraId="0611BB2C" w14:textId="1EFCBE8B" w:rsidR="00777311" w:rsidRDefault="00777311" w:rsidP="00777311">
            <w:pPr>
              <w:pStyle w:val="TableText"/>
              <w:spacing w:before="245" w:line="172" w:lineRule="auto"/>
              <w:ind w:left="210" w:right="210" w:firstLineChars="100" w:firstLine="196"/>
              <w:rPr>
                <w:lang w:eastAsia="zh-CN"/>
              </w:rPr>
            </w:pPr>
            <w:r w:rsidRPr="006D4B88">
              <w:rPr>
                <w:lang w:eastAsia="zh-CN"/>
              </w:rPr>
              <w:t>1</w:t>
            </w:r>
            <w:r w:rsidR="00FD4E99">
              <w:rPr>
                <w:rFonts w:hint="eastAsia"/>
                <w:lang w:eastAsia="zh-CN"/>
              </w:rPr>
              <w:t>4</w:t>
            </w:r>
            <w:r w:rsidRPr="006D4B88">
              <w:rPr>
                <w:lang w:eastAsia="zh-CN"/>
              </w:rPr>
              <w:t xml:space="preserve">:00 </w:t>
            </w:r>
          </w:p>
        </w:tc>
        <w:tc>
          <w:tcPr>
            <w:tcW w:w="6344" w:type="dxa"/>
            <w:shd w:val="clear" w:color="auto" w:fill="auto"/>
          </w:tcPr>
          <w:p w14:paraId="71463117" w14:textId="1119CD36" w:rsidR="00777311" w:rsidRPr="00557736" w:rsidRDefault="00FD4E99" w:rsidP="00777311">
            <w:pPr>
              <w:pStyle w:val="TableText"/>
              <w:spacing w:before="221" w:line="180" w:lineRule="auto"/>
              <w:ind w:left="210" w:right="210"/>
              <w:rPr>
                <w:lang w:eastAsia="zh-CN"/>
              </w:rPr>
            </w:pPr>
            <w:r>
              <w:rPr>
                <w:rFonts w:hint="eastAsia"/>
                <w:lang w:eastAsia="zh-CN"/>
              </w:rPr>
              <w:t>英国6月失业率/失业金申请人数</w:t>
            </w:r>
          </w:p>
        </w:tc>
      </w:tr>
      <w:tr w:rsidR="00777311" w:rsidRPr="008E3E9D" w14:paraId="7015C67E" w14:textId="77777777" w:rsidTr="0075620D">
        <w:trPr>
          <w:trHeight w:val="620"/>
        </w:trPr>
        <w:tc>
          <w:tcPr>
            <w:tcW w:w="1701" w:type="dxa"/>
            <w:shd w:val="clear" w:color="auto" w:fill="DAE3F4" w:themeFill="accent1" w:themeFillTint="33"/>
          </w:tcPr>
          <w:p w14:paraId="0AB865D2" w14:textId="7B1AFEFF" w:rsidR="00777311" w:rsidRPr="00D50E47" w:rsidRDefault="00777311" w:rsidP="00777311">
            <w:pPr>
              <w:pStyle w:val="TableText"/>
              <w:spacing w:before="230" w:line="191" w:lineRule="auto"/>
              <w:ind w:left="210" w:right="210" w:firstLineChars="0" w:firstLine="0"/>
              <w:jc w:val="left"/>
              <w:rPr>
                <w:lang w:eastAsia="zh-CN"/>
              </w:rPr>
            </w:pPr>
          </w:p>
        </w:tc>
        <w:tc>
          <w:tcPr>
            <w:tcW w:w="1314" w:type="dxa"/>
            <w:shd w:val="clear" w:color="auto" w:fill="DAE3F4" w:themeFill="accent1" w:themeFillTint="33"/>
          </w:tcPr>
          <w:p w14:paraId="5F26D618" w14:textId="55141FAA" w:rsidR="00777311" w:rsidRDefault="00FD4E99" w:rsidP="00777311">
            <w:pPr>
              <w:pStyle w:val="TableText"/>
              <w:spacing w:before="245" w:line="172" w:lineRule="auto"/>
              <w:ind w:left="210" w:right="210" w:firstLineChars="100" w:firstLine="196"/>
              <w:rPr>
                <w:rFonts w:hint="eastAsia"/>
                <w:lang w:eastAsia="zh-CN"/>
              </w:rPr>
            </w:pPr>
            <w:r>
              <w:rPr>
                <w:rFonts w:hint="eastAsia"/>
                <w:lang w:eastAsia="zh-CN"/>
              </w:rPr>
              <w:t>17:00</w:t>
            </w:r>
          </w:p>
        </w:tc>
        <w:tc>
          <w:tcPr>
            <w:tcW w:w="6344" w:type="dxa"/>
            <w:shd w:val="clear" w:color="auto" w:fill="DAE3F4" w:themeFill="accent1" w:themeFillTint="33"/>
          </w:tcPr>
          <w:p w14:paraId="6FF04862" w14:textId="7E3ABF7F" w:rsidR="00777311" w:rsidRPr="00DC11C4" w:rsidRDefault="00FD4E99" w:rsidP="00777311">
            <w:pPr>
              <w:pStyle w:val="TableText"/>
              <w:spacing w:before="221" w:line="180" w:lineRule="auto"/>
              <w:ind w:left="210" w:right="210"/>
              <w:rPr>
                <w:lang w:eastAsia="zh-CN"/>
              </w:rPr>
            </w:pPr>
            <w:r>
              <w:rPr>
                <w:rFonts w:hint="eastAsia"/>
                <w:lang w:eastAsia="zh-CN"/>
              </w:rPr>
              <w:t>欧元区6月CPI终值</w:t>
            </w:r>
          </w:p>
        </w:tc>
      </w:tr>
      <w:tr w:rsidR="00777311" w:rsidRPr="008E3E9D" w14:paraId="08536727" w14:textId="77777777" w:rsidTr="00555B79">
        <w:trPr>
          <w:trHeight w:val="620"/>
        </w:trPr>
        <w:tc>
          <w:tcPr>
            <w:tcW w:w="1701" w:type="dxa"/>
            <w:shd w:val="clear" w:color="auto" w:fill="FFFFFF" w:themeFill="background1"/>
          </w:tcPr>
          <w:p w14:paraId="5D87EAD4" w14:textId="77777777" w:rsidR="00777311" w:rsidRPr="00D50E47" w:rsidRDefault="00777311" w:rsidP="00777311">
            <w:pPr>
              <w:pStyle w:val="TableText"/>
              <w:spacing w:before="230" w:line="191" w:lineRule="auto"/>
              <w:ind w:left="210" w:right="210" w:firstLineChars="0" w:firstLine="0"/>
              <w:jc w:val="left"/>
              <w:rPr>
                <w:lang w:eastAsia="zh-CN"/>
              </w:rPr>
            </w:pPr>
          </w:p>
        </w:tc>
        <w:tc>
          <w:tcPr>
            <w:tcW w:w="1314" w:type="dxa"/>
            <w:shd w:val="clear" w:color="auto" w:fill="FFFFFF" w:themeFill="background1"/>
          </w:tcPr>
          <w:p w14:paraId="4248BCBA" w14:textId="139951CD" w:rsidR="00777311" w:rsidRDefault="00FD4E99" w:rsidP="00FD4E99">
            <w:pPr>
              <w:pStyle w:val="TableText"/>
              <w:spacing w:before="245" w:line="172" w:lineRule="auto"/>
              <w:ind w:right="210"/>
              <w:jc w:val="left"/>
              <w:rPr>
                <w:rFonts w:hint="eastAsia"/>
                <w:lang w:eastAsia="zh-CN"/>
              </w:rPr>
            </w:pPr>
            <w:r>
              <w:rPr>
                <w:rFonts w:hint="eastAsia"/>
                <w:lang w:eastAsia="zh-CN"/>
              </w:rPr>
              <w:t>20:30</w:t>
            </w:r>
          </w:p>
        </w:tc>
        <w:tc>
          <w:tcPr>
            <w:tcW w:w="6344" w:type="dxa"/>
            <w:shd w:val="clear" w:color="auto" w:fill="FFFFFF" w:themeFill="background1"/>
          </w:tcPr>
          <w:p w14:paraId="7B7D131E" w14:textId="3B118CB4" w:rsidR="00777311" w:rsidRPr="00CE4E92" w:rsidRDefault="00777311" w:rsidP="00777311">
            <w:pPr>
              <w:pStyle w:val="TableText"/>
              <w:spacing w:before="221" w:line="180" w:lineRule="auto"/>
              <w:ind w:left="210" w:right="210"/>
              <w:rPr>
                <w:lang w:eastAsia="zh-CN"/>
              </w:rPr>
            </w:pPr>
            <w:r w:rsidRPr="00353716">
              <w:rPr>
                <w:rFonts w:hint="eastAsia"/>
                <w:lang w:eastAsia="zh-CN"/>
              </w:rPr>
              <w:t>美国</w:t>
            </w:r>
            <w:r w:rsidR="00FD4E99">
              <w:rPr>
                <w:rFonts w:hint="eastAsia"/>
                <w:lang w:eastAsia="zh-CN"/>
              </w:rPr>
              <w:t>上周初请失业金人数</w:t>
            </w:r>
          </w:p>
        </w:tc>
      </w:tr>
      <w:tr w:rsidR="00777311" w:rsidRPr="008E3E9D" w14:paraId="28B8BB47" w14:textId="77777777" w:rsidTr="00E30E49">
        <w:trPr>
          <w:trHeight w:val="620"/>
        </w:trPr>
        <w:tc>
          <w:tcPr>
            <w:tcW w:w="1701" w:type="dxa"/>
            <w:shd w:val="clear" w:color="auto" w:fill="DAE3F4" w:themeFill="accent1" w:themeFillTint="33"/>
          </w:tcPr>
          <w:p w14:paraId="086803F3" w14:textId="77777777" w:rsidR="00777311" w:rsidRPr="00D50E47" w:rsidRDefault="00777311" w:rsidP="00777311">
            <w:pPr>
              <w:pStyle w:val="TableText"/>
              <w:spacing w:before="230" w:line="191" w:lineRule="auto"/>
              <w:ind w:left="210" w:right="210" w:firstLineChars="0" w:firstLine="0"/>
              <w:jc w:val="left"/>
              <w:rPr>
                <w:lang w:eastAsia="zh-CN"/>
              </w:rPr>
            </w:pPr>
          </w:p>
        </w:tc>
        <w:tc>
          <w:tcPr>
            <w:tcW w:w="1314" w:type="dxa"/>
            <w:shd w:val="clear" w:color="auto" w:fill="DAE3F4" w:themeFill="accent1" w:themeFillTint="33"/>
          </w:tcPr>
          <w:p w14:paraId="196C25C5" w14:textId="0EECB9ED" w:rsidR="00777311" w:rsidRDefault="00FD4E99" w:rsidP="00FD4E99">
            <w:pPr>
              <w:pStyle w:val="TableText"/>
              <w:spacing w:before="245" w:line="172" w:lineRule="auto"/>
              <w:ind w:right="210"/>
              <w:jc w:val="left"/>
              <w:rPr>
                <w:rFonts w:hint="eastAsia"/>
                <w:lang w:eastAsia="zh-CN"/>
              </w:rPr>
            </w:pPr>
            <w:r>
              <w:rPr>
                <w:rFonts w:hint="eastAsia"/>
                <w:lang w:eastAsia="zh-CN"/>
              </w:rPr>
              <w:t>20:30</w:t>
            </w:r>
          </w:p>
        </w:tc>
        <w:tc>
          <w:tcPr>
            <w:tcW w:w="6344" w:type="dxa"/>
            <w:shd w:val="clear" w:color="auto" w:fill="DAE3F4" w:themeFill="accent1" w:themeFillTint="33"/>
          </w:tcPr>
          <w:p w14:paraId="64F1BBA6" w14:textId="3ACBDEC3" w:rsidR="00777311" w:rsidRPr="00E30E49" w:rsidRDefault="00FD4E99" w:rsidP="00777311">
            <w:pPr>
              <w:pStyle w:val="TableText"/>
              <w:spacing w:before="221" w:line="180" w:lineRule="auto"/>
              <w:ind w:left="210" w:right="210"/>
              <w:rPr>
                <w:lang w:eastAsia="zh-CN"/>
              </w:rPr>
            </w:pPr>
            <w:r>
              <w:rPr>
                <w:rFonts w:hint="eastAsia"/>
                <w:lang w:eastAsia="zh-CN"/>
              </w:rPr>
              <w:t>美国6月进口/出口物价指数</w:t>
            </w:r>
          </w:p>
        </w:tc>
      </w:tr>
      <w:bookmarkEnd w:id="0"/>
    </w:tbl>
    <w:p w14:paraId="61DAEED5" w14:textId="77777777" w:rsidR="00904B93" w:rsidRPr="00C742BA" w:rsidRDefault="00904B93" w:rsidP="00E46490">
      <w:pPr>
        <w:spacing w:before="102" w:line="257" w:lineRule="auto"/>
        <w:ind w:right="210" w:firstLine="392"/>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0ED2A163" w:rsidR="006E4A37" w:rsidRPr="00E46490" w:rsidRDefault="00115A1A">
      <w:pPr>
        <w:spacing w:before="103" w:line="256"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美元</w:t>
      </w:r>
      <w:r w:rsidR="00555B79" w:rsidRPr="00E46490">
        <w:rPr>
          <w:rFonts w:ascii="微软雅黑" w:eastAsia="微软雅黑" w:hAnsi="微软雅黑" w:cs="微软雅黑" w:hint="eastAsia"/>
          <w:b/>
          <w:bCs/>
          <w:spacing w:val="12"/>
          <w:lang w:eastAsia="zh-CN"/>
        </w:rPr>
        <w:t>指数</w:t>
      </w:r>
    </w:p>
    <w:p w14:paraId="5E6E352D" w14:textId="72898885" w:rsidR="00FD4E99" w:rsidRPr="00661236" w:rsidRDefault="00FD4E99" w:rsidP="00661236">
      <w:pPr>
        <w:ind w:firstLine="420"/>
        <w:rPr>
          <w:rFonts w:ascii="微软雅黑" w:eastAsia="微软雅黑" w:hAnsi="微软雅黑"/>
          <w:noProof/>
          <w:lang w:eastAsia="zh"/>
        </w:rPr>
      </w:pPr>
      <w:r w:rsidRPr="00661236">
        <w:rPr>
          <w:rFonts w:ascii="微软雅黑" w:eastAsia="微软雅黑" w:hAnsi="微软雅黑" w:hint="eastAsia"/>
          <w:noProof/>
          <w:lang w:eastAsia="zh"/>
        </w:rPr>
        <w:t>隔夜，美元指数跌0.35%报98.29，非美货币多数上涨，欧元兑美元涨0.33%报1.1641，英镑兑美元涨0.26%报1.3420，美元兑日元跌0.65%报147.8830。美国6月PPI环比增速呈现停滞态势，主要受到服务成本回落的显著拖累，表明企业或正通过压缩利润空间的方式部分消化关税带来的成本压力。当月PPI环比增速维持不变，而5月经修正后的数据为上升0.3%，低于市场预期0.2%的增幅。剔除波动较大的食品、能源及贸易服务后的核心PPI同样呈现零增长态势。6月PPI同比增速放缓至2.5%，创下自2023年四季度以来的最低水平。此前公布的6月CPI报告显示关税已开始逐步向终端消费价格传导，在家居用品、家用电器及休闲用品等关税敏感品类表现尤为明显。尽管年初至今整体通胀水平维持相对温和态势，但随着企业部门持续调整定价策略以应对贸易成本上升，以及特朗普近期持续加码的关税税率，未来通胀压力可能呈现渐进式抬升趋势。考虑到未来通胀的不确定性，本次PPI对于FOMC利率观点而言影响整体有限，通胀预期升温的背景下利率中枢有所上移。近期经济数据的喜忧参半或使美元短期内陷入多空博弈格局，但中期来看美元或仍受财政赤字预期和美元信用边际松动影响而维持承压态势。受德国大型财政计划提振，7月欧元区ZEW经济景气指数录得四个月来的最高水平，但欧盟仍面临美欧关税博弈升级的复杂局面，德国6月CPI趋近欧央行目标，但欧盟拟实施的报复性关税恐推高输入性通胀，迫使欧央行在"通胀接近目标"与"政策灵活性"表述间艰难平衡。日本7月制造业景气度小幅改善，主要得益于半导体</w:t>
      </w:r>
      <w:r w:rsidRPr="00661236">
        <w:rPr>
          <w:rFonts w:ascii="微软雅黑" w:eastAsia="微软雅黑" w:hAnsi="微软雅黑" w:hint="eastAsia"/>
          <w:noProof/>
          <w:lang w:eastAsia="zh"/>
        </w:rPr>
        <w:lastRenderedPageBreak/>
        <w:t>行业的复苏。随着7月20日参议院选举临近，市场对政府可能出台财政刺激措施的预期持续升温。在政策制定者力图增强经济动能的背景下，市场对扩大财政支出的预期日益高涨，日元欧元走势短期内或多以震荡为主。</w:t>
      </w:r>
    </w:p>
    <w:p w14:paraId="2D32BC5A" w14:textId="77777777" w:rsidR="00123ED9" w:rsidRPr="00661236" w:rsidRDefault="00123ED9" w:rsidP="00123ED9">
      <w:pPr>
        <w:ind w:right="210" w:firstLine="420"/>
        <w:rPr>
          <w:rFonts w:ascii="微软雅黑" w:eastAsia="微软雅黑" w:hAnsi="微软雅黑"/>
          <w:noProof/>
          <w:lang w:eastAsia="zh"/>
        </w:rPr>
      </w:pPr>
    </w:p>
    <w:p w14:paraId="6659CB59" w14:textId="64BFDC4D" w:rsidR="009372C5" w:rsidRPr="00123ED9" w:rsidRDefault="00115A1A" w:rsidP="008E0DCB">
      <w:pPr>
        <w:spacing w:before="235" w:line="176" w:lineRule="auto"/>
        <w:ind w:right="210" w:firstLineChars="250" w:firstLine="560"/>
        <w:jc w:val="both"/>
        <w:rPr>
          <w:rFonts w:ascii="微软雅黑" w:eastAsia="微软雅黑" w:hAnsi="微软雅黑" w:cs="微软雅黑"/>
          <w:spacing w:val="7"/>
          <w:lang w:eastAsia="zh-CN"/>
        </w:rPr>
      </w:pPr>
      <w:r w:rsidRPr="00123ED9">
        <w:rPr>
          <w:rFonts w:ascii="微软雅黑" w:eastAsia="微软雅黑" w:hAnsi="微软雅黑" w:cs="微软雅黑"/>
          <w:spacing w:val="7"/>
          <w:lang w:eastAsia="zh-CN"/>
        </w:rPr>
        <w:t>图表</w:t>
      </w:r>
      <w:r w:rsidR="008E3AE8" w:rsidRPr="00123ED9">
        <w:rPr>
          <w:rFonts w:ascii="微软雅黑" w:eastAsia="微软雅黑" w:hAnsi="微软雅黑" w:cs="微软雅黑" w:hint="eastAsia"/>
          <w:spacing w:val="7"/>
          <w:lang w:eastAsia="zh-CN"/>
        </w:rPr>
        <w:t>1</w:t>
      </w:r>
      <w:r w:rsidRPr="00123ED9">
        <w:rPr>
          <w:rFonts w:ascii="微软雅黑" w:eastAsia="微软雅黑" w:hAnsi="微软雅黑" w:cs="微软雅黑" w:hint="eastAsia"/>
          <w:spacing w:val="7"/>
          <w:lang w:eastAsia="zh-CN"/>
        </w:rPr>
        <w:t>：美元指数走势图</w:t>
      </w:r>
    </w:p>
    <w:p w14:paraId="6C2B0B08" w14:textId="2215DCF5" w:rsidR="007A477E" w:rsidRDefault="00FD4E99" w:rsidP="002B2EDC">
      <w:pPr>
        <w:spacing w:before="120" w:line="190" w:lineRule="auto"/>
        <w:ind w:right="210" w:firstLineChars="200" w:firstLine="400"/>
        <w:jc w:val="center"/>
        <w:rPr>
          <w:rFonts w:ascii="微软雅黑" w:eastAsia="微软雅黑" w:hAnsi="微软雅黑" w:cs="微软雅黑" w:hint="eastAsia"/>
          <w:spacing w:val="7"/>
          <w:lang w:eastAsia="zh-CN"/>
        </w:rPr>
      </w:pPr>
      <w:r w:rsidRPr="002909AE">
        <w:rPr>
          <w:rFonts w:ascii="黑体" w:eastAsia="黑体" w:hAnsi="黑体"/>
          <w:noProof/>
          <w:sz w:val="20"/>
          <w:szCs w:val="20"/>
          <w:lang w:eastAsia="zh"/>
        </w:rPr>
        <w:drawing>
          <wp:inline distT="0" distB="0" distL="0" distR="0" wp14:anchorId="3BCA69D0" wp14:editId="5F4A1CFD">
            <wp:extent cx="4724400" cy="2066925"/>
            <wp:effectExtent l="0" t="0" r="0" b="9525"/>
            <wp:docPr id="1458104406"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04406"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4400" cy="2066925"/>
                    </a:xfrm>
                    <a:prstGeom prst="rect">
                      <a:avLst/>
                    </a:prstGeom>
                    <a:noFill/>
                    <a:ln>
                      <a:noFill/>
                    </a:ln>
                  </pic:spPr>
                </pic:pic>
              </a:graphicData>
            </a:graphic>
          </wp:inline>
        </w:drawing>
      </w:r>
    </w:p>
    <w:p w14:paraId="7DEA6408" w14:textId="3C177D34" w:rsidR="00C56663" w:rsidRPr="00E46490"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ind、瑞达国际</w:t>
      </w:r>
    </w:p>
    <w:p w14:paraId="3FB622A8" w14:textId="77777777" w:rsidR="001D4F46" w:rsidRPr="00E4649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E46490" w:rsidRDefault="00115A1A">
      <w:pPr>
        <w:spacing w:before="103" w:line="256" w:lineRule="auto"/>
        <w:ind w:right="210" w:firstLine="468"/>
        <w:jc w:val="both"/>
        <w:rPr>
          <w:rFonts w:ascii="微软雅黑" w:eastAsia="微软雅黑" w:hAnsi="微软雅黑" w:cs="微软雅黑"/>
          <w:spacing w:val="12"/>
          <w:lang w:eastAsia="zh-CN"/>
        </w:rPr>
      </w:pPr>
      <w:r w:rsidRPr="00E46490">
        <w:rPr>
          <w:rFonts w:ascii="微软雅黑" w:eastAsia="微软雅黑" w:hAnsi="微软雅黑" w:cs="微软雅黑" w:hint="eastAsia"/>
          <w:b/>
          <w:bCs/>
          <w:spacing w:val="12"/>
          <w:lang w:eastAsia="zh-CN"/>
        </w:rPr>
        <w:t>S&amp;P500</w:t>
      </w:r>
    </w:p>
    <w:p w14:paraId="43FC33AD" w14:textId="77777777" w:rsidR="00FD4E99" w:rsidRPr="00661236" w:rsidRDefault="00FD4E99" w:rsidP="00661236">
      <w:pPr>
        <w:ind w:firstLineChars="200" w:firstLine="420"/>
        <w:rPr>
          <w:rFonts w:ascii="微软雅黑" w:eastAsia="微软雅黑" w:hAnsi="微软雅黑" w:cs="Helvetica"/>
          <w:shd w:val="clear" w:color="auto" w:fill="FFFFFF"/>
        </w:rPr>
      </w:pPr>
      <w:r w:rsidRPr="00661236">
        <w:rPr>
          <w:rFonts w:ascii="微软雅黑" w:eastAsia="微软雅黑" w:hAnsi="微软雅黑" w:hint="eastAsia"/>
          <w:lang w:eastAsia="zh-CN"/>
        </w:rPr>
        <w:t>截至</w:t>
      </w:r>
      <w:r w:rsidRPr="00661236">
        <w:rPr>
          <w:rFonts w:ascii="微软雅黑" w:eastAsia="微软雅黑" w:hAnsi="微软雅黑"/>
          <w:lang w:eastAsia="zh-CN"/>
        </w:rPr>
        <w:t>7</w:t>
      </w:r>
      <w:r w:rsidRPr="00661236">
        <w:rPr>
          <w:rFonts w:ascii="微软雅黑" w:eastAsia="微软雅黑" w:hAnsi="微软雅黑" w:hint="eastAsia"/>
          <w:lang w:eastAsia="zh-CN"/>
        </w:rPr>
        <w:t>月</w:t>
      </w:r>
      <w:r w:rsidRPr="00661236">
        <w:rPr>
          <w:rFonts w:ascii="微软雅黑" w:eastAsia="微软雅黑" w:hAnsi="微软雅黑"/>
          <w:lang w:eastAsia="zh-CN"/>
        </w:rPr>
        <w:t>16</w:t>
      </w:r>
      <w:r w:rsidRPr="00661236">
        <w:rPr>
          <w:rFonts w:ascii="微软雅黑" w:eastAsia="微软雅黑" w:hAnsi="微软雅黑" w:hint="eastAsia"/>
          <w:lang w:eastAsia="zh-CN"/>
        </w:rPr>
        <w:t>日，标普500指数上涨0.</w:t>
      </w:r>
      <w:r w:rsidRPr="00661236">
        <w:rPr>
          <w:rFonts w:ascii="微软雅黑" w:eastAsia="微软雅黑" w:hAnsi="微软雅黑"/>
          <w:lang w:eastAsia="zh-CN"/>
        </w:rPr>
        <w:t>32</w:t>
      </w:r>
      <w:r w:rsidRPr="00661236">
        <w:rPr>
          <w:rFonts w:ascii="微软雅黑" w:eastAsia="微软雅黑" w:hAnsi="微软雅黑" w:hint="eastAsia"/>
          <w:lang w:eastAsia="zh-CN"/>
        </w:rPr>
        <w:t>%至</w:t>
      </w:r>
      <w:r w:rsidRPr="00661236">
        <w:rPr>
          <w:rFonts w:ascii="微软雅黑" w:eastAsia="微软雅黑" w:hAnsi="微软雅黑"/>
          <w:lang w:eastAsia="zh-CN"/>
        </w:rPr>
        <w:t>6263</w:t>
      </w:r>
      <w:r w:rsidRPr="00661236">
        <w:rPr>
          <w:rFonts w:ascii="微软雅黑" w:eastAsia="微软雅黑" w:hAnsi="微软雅黑" w:hint="eastAsia"/>
          <w:lang w:eastAsia="zh-CN"/>
        </w:rPr>
        <w:t>.</w:t>
      </w:r>
      <w:r w:rsidRPr="00661236">
        <w:rPr>
          <w:rFonts w:ascii="微软雅黑" w:eastAsia="微软雅黑" w:hAnsi="微软雅黑"/>
          <w:lang w:eastAsia="zh-CN"/>
        </w:rPr>
        <w:t>7</w:t>
      </w:r>
      <w:r w:rsidRPr="00661236">
        <w:rPr>
          <w:rFonts w:ascii="微软雅黑" w:eastAsia="微软雅黑" w:hAnsi="微软雅黑" w:hint="eastAsia"/>
          <w:lang w:eastAsia="zh-CN"/>
        </w:rPr>
        <w:t>点；迷你标普500主力合约上涨0.</w:t>
      </w:r>
      <w:r w:rsidRPr="00661236">
        <w:rPr>
          <w:rFonts w:ascii="微软雅黑" w:eastAsia="微软雅黑" w:hAnsi="微软雅黑"/>
          <w:lang w:eastAsia="zh-CN"/>
        </w:rPr>
        <w:t>4</w:t>
      </w:r>
      <w:r w:rsidRPr="00661236">
        <w:rPr>
          <w:rFonts w:ascii="微软雅黑" w:eastAsia="微软雅黑" w:hAnsi="微软雅黑" w:hint="eastAsia"/>
          <w:lang w:eastAsia="zh-CN"/>
        </w:rPr>
        <w:t>%至</w:t>
      </w:r>
      <w:r w:rsidRPr="00661236">
        <w:rPr>
          <w:rFonts w:ascii="微软雅黑" w:eastAsia="微软雅黑" w:hAnsi="微软雅黑"/>
          <w:lang w:eastAsia="zh-CN"/>
        </w:rPr>
        <w:t>6299</w:t>
      </w:r>
      <w:r w:rsidRPr="00661236">
        <w:rPr>
          <w:rFonts w:ascii="微软雅黑" w:eastAsia="微软雅黑" w:hAnsi="微软雅黑" w:hint="eastAsia"/>
          <w:lang w:eastAsia="zh-CN"/>
        </w:rPr>
        <w:t>。当地时间7月16日，多家媒体报道特朗普即将解雇美联储主席鲍威尔，引发市场巨震，美元、美股大幅跳水，美债收益率大幅攀升。但随后特朗普表示目前没有计划采取任何行动，也没有起草解雇信件，美元、美股随即探底回升，美债收益率回落。经济数据上，美国6月CPI同比增长2.7%，前值增长2.4%；核心CPI同比增长2.9%，前值增长2.8%。6月PPI同比增长2.3%，前值增长2.7%；核心PPI同比增长2.5%，前值增长2.8%。CPI同比呈现上行，PPI则有所回落。随着企业逐步转嫁加征关税带来的进口成本，通胀后续有升温的忧虑，同时近期特朗普加码关税或进一步抬高通胀上行风险。整体来看，关税推升通胀的忧虑削弱市场做多热情。</w:t>
      </w:r>
      <w:proofErr w:type="spellStart"/>
      <w:r w:rsidRPr="00661236">
        <w:rPr>
          <w:rFonts w:ascii="微软雅黑" w:eastAsia="微软雅黑" w:hAnsi="微软雅黑" w:cs="Helvetica"/>
          <w:shd w:val="clear" w:color="auto" w:fill="FFFFFF"/>
        </w:rPr>
        <w:t>策略上，建议</w:t>
      </w:r>
      <w:r w:rsidRPr="00661236">
        <w:rPr>
          <w:rFonts w:ascii="微软雅黑" w:eastAsia="微软雅黑" w:hAnsi="微软雅黑" w:cs="Helvetica" w:hint="eastAsia"/>
          <w:shd w:val="clear" w:color="auto" w:fill="FFFFFF"/>
        </w:rPr>
        <w:t>暂时观望</w:t>
      </w:r>
      <w:proofErr w:type="spellEnd"/>
      <w:r w:rsidRPr="00661236">
        <w:rPr>
          <w:rFonts w:ascii="微软雅黑" w:eastAsia="微软雅黑" w:hAnsi="微软雅黑" w:cs="Helvetica"/>
          <w:shd w:val="clear" w:color="auto" w:fill="FFFFFF"/>
        </w:rPr>
        <w:t>。</w:t>
      </w:r>
    </w:p>
    <w:p w14:paraId="5AEEDF3D" w14:textId="77777777" w:rsidR="007A5DC4" w:rsidRPr="00661236" w:rsidRDefault="007A5DC4" w:rsidP="00123ED9">
      <w:pPr>
        <w:ind w:right="210"/>
        <w:rPr>
          <w:rFonts w:ascii="微软雅黑" w:eastAsia="微软雅黑" w:hAnsi="微软雅黑" w:cs="Helvetica"/>
          <w:shd w:val="clear" w:color="auto" w:fill="FFFFFF"/>
          <w:lang w:eastAsia="zh-CN"/>
        </w:rPr>
      </w:pPr>
    </w:p>
    <w:p w14:paraId="3E7D9146" w14:textId="77873C30" w:rsidR="00FF1877" w:rsidRPr="00123ED9" w:rsidRDefault="00115A1A" w:rsidP="00B00DB4">
      <w:pPr>
        <w:spacing w:before="103" w:line="256" w:lineRule="auto"/>
        <w:ind w:right="210" w:firstLine="448"/>
        <w:rPr>
          <w:rFonts w:ascii="微软雅黑" w:eastAsia="微软雅黑" w:hAnsi="微软雅黑"/>
          <w:b/>
          <w:lang w:eastAsia="zh-CN"/>
        </w:rPr>
      </w:pPr>
      <w:r w:rsidRPr="00123ED9">
        <w:rPr>
          <w:rFonts w:ascii="微软雅黑" w:eastAsia="微软雅黑" w:hAnsi="微软雅黑" w:cs="微软雅黑" w:hint="eastAsia"/>
          <w:spacing w:val="7"/>
          <w:lang w:eastAsia="zh-CN"/>
        </w:rPr>
        <w:t>图</w:t>
      </w:r>
      <w:r w:rsidR="004E3F95" w:rsidRPr="00123ED9">
        <w:rPr>
          <w:rFonts w:ascii="微软雅黑" w:eastAsia="微软雅黑" w:hAnsi="微软雅黑" w:cs="微软雅黑" w:hint="eastAsia"/>
          <w:spacing w:val="7"/>
          <w:lang w:eastAsia="zh-CN"/>
        </w:rPr>
        <w:t>表</w:t>
      </w:r>
      <w:r w:rsidR="008E3AE8" w:rsidRPr="00123ED9">
        <w:rPr>
          <w:rFonts w:ascii="微软雅黑" w:eastAsia="微软雅黑" w:hAnsi="微软雅黑" w:cs="微软雅黑" w:hint="eastAsia"/>
          <w:spacing w:val="7"/>
          <w:lang w:eastAsia="zh-CN"/>
        </w:rPr>
        <w:t>2</w:t>
      </w:r>
      <w:r w:rsidRPr="00123ED9">
        <w:rPr>
          <w:rFonts w:ascii="微软雅黑" w:eastAsia="微软雅黑" w:hAnsi="微软雅黑" w:cs="微软雅黑" w:hint="eastAsia"/>
          <w:spacing w:val="7"/>
          <w:lang w:eastAsia="zh-CN"/>
        </w:rPr>
        <w:t>：S&amp;P500走势图</w:t>
      </w:r>
    </w:p>
    <w:p w14:paraId="7BA22CF1" w14:textId="742077C3" w:rsidR="007A477E" w:rsidRPr="00EE7376" w:rsidRDefault="00FD4E99" w:rsidP="006B6996">
      <w:pPr>
        <w:spacing w:before="103" w:line="256" w:lineRule="auto"/>
        <w:ind w:right="210" w:firstLine="420"/>
        <w:jc w:val="center"/>
        <w:rPr>
          <w:rFonts w:ascii="微软雅黑" w:eastAsia="微软雅黑" w:hAnsi="微软雅黑" w:cs="微软雅黑"/>
          <w:spacing w:val="7"/>
          <w:lang w:eastAsia="zh-CN"/>
        </w:rPr>
      </w:pPr>
      <w:r w:rsidRPr="005B5A1E">
        <w:rPr>
          <w:rFonts w:ascii="Helvetica" w:hAnsi="Helvetica" w:cs="Helvetica"/>
          <w:noProof/>
          <w:shd w:val="clear" w:color="auto" w:fill="FFFFFF"/>
        </w:rPr>
        <w:drawing>
          <wp:inline distT="0" distB="0" distL="0" distR="0" wp14:anchorId="1C9F5A6B" wp14:editId="4FCDB1C5">
            <wp:extent cx="5274310" cy="1553151"/>
            <wp:effectExtent l="0" t="0" r="2540" b="9525"/>
            <wp:docPr id="47187743" name="图片 47187743" descr="C:\Users\Administrator\Documents\WeChat Files\wxid_vkxlzo0vqu7s22\FileStorage\Temp\1752713806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5271380601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3151"/>
                    </a:xfrm>
                    <a:prstGeom prst="rect">
                      <a:avLst/>
                    </a:prstGeom>
                    <a:noFill/>
                    <a:ln>
                      <a:noFill/>
                    </a:ln>
                  </pic:spPr>
                </pic:pic>
              </a:graphicData>
            </a:graphic>
          </wp:inline>
        </w:drawing>
      </w:r>
    </w:p>
    <w:p w14:paraId="11BC8174" w14:textId="327A6CA2" w:rsidR="00FE5A7E" w:rsidRPr="00E46490"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w:t>
      </w: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ind、瑞达国际</w:t>
      </w:r>
    </w:p>
    <w:p w14:paraId="168B4DB1" w14:textId="77777777" w:rsidR="001A581E" w:rsidRPr="00E46490" w:rsidRDefault="001A581E" w:rsidP="005122B0">
      <w:pPr>
        <w:spacing w:before="120" w:line="190" w:lineRule="auto"/>
        <w:ind w:right="210" w:firstLine="448"/>
        <w:jc w:val="both"/>
        <w:rPr>
          <w:rFonts w:ascii="微软雅黑" w:eastAsia="微软雅黑" w:hAnsi="微软雅黑" w:cs="微软雅黑"/>
          <w:spacing w:val="7"/>
          <w:lang w:eastAsia="zh-CN"/>
        </w:rPr>
      </w:pPr>
    </w:p>
    <w:p w14:paraId="42FFCAAA" w14:textId="77777777" w:rsidR="00F81F9D" w:rsidRDefault="00115A1A" w:rsidP="00F81F9D">
      <w:pPr>
        <w:spacing w:before="103" w:line="256"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富时中国A50</w:t>
      </w:r>
    </w:p>
    <w:p w14:paraId="763FC32A" w14:textId="77777777" w:rsidR="00FD4E99" w:rsidRPr="00661236" w:rsidRDefault="00FD4E99" w:rsidP="00661236">
      <w:pPr>
        <w:ind w:firstLineChars="200" w:firstLine="420"/>
        <w:rPr>
          <w:rFonts w:ascii="微软雅黑" w:eastAsia="微软雅黑" w:hAnsi="微软雅黑"/>
          <w:lang w:eastAsia="zh-CN"/>
        </w:rPr>
      </w:pPr>
      <w:r w:rsidRPr="00661236">
        <w:rPr>
          <w:rFonts w:ascii="微软雅黑" w:eastAsia="微软雅黑" w:hAnsi="微软雅黑" w:hint="eastAsia"/>
          <w:lang w:eastAsia="zh-CN"/>
        </w:rPr>
        <w:t>截至</w:t>
      </w:r>
      <w:r w:rsidRPr="00661236">
        <w:rPr>
          <w:rFonts w:ascii="微软雅黑" w:eastAsia="微软雅黑" w:hAnsi="微软雅黑"/>
          <w:lang w:eastAsia="zh-CN"/>
        </w:rPr>
        <w:t>7</w:t>
      </w:r>
      <w:r w:rsidRPr="00661236">
        <w:rPr>
          <w:rFonts w:ascii="微软雅黑" w:eastAsia="微软雅黑" w:hAnsi="微软雅黑" w:hint="eastAsia"/>
          <w:lang w:eastAsia="zh-CN"/>
        </w:rPr>
        <w:t>月</w:t>
      </w:r>
      <w:r w:rsidRPr="00661236">
        <w:rPr>
          <w:rFonts w:ascii="微软雅黑" w:eastAsia="微软雅黑" w:hAnsi="微软雅黑"/>
          <w:lang w:eastAsia="zh-CN"/>
        </w:rPr>
        <w:t>16</w:t>
      </w:r>
      <w:r w:rsidRPr="00661236">
        <w:rPr>
          <w:rFonts w:ascii="微软雅黑" w:eastAsia="微软雅黑" w:hAnsi="微软雅黑" w:hint="eastAsia"/>
          <w:lang w:eastAsia="zh-CN"/>
        </w:rPr>
        <w:t>日，富时中国A50指数下跌0.</w:t>
      </w:r>
      <w:r w:rsidRPr="00661236">
        <w:rPr>
          <w:rFonts w:ascii="微软雅黑" w:eastAsia="微软雅黑" w:hAnsi="微软雅黑"/>
          <w:lang w:eastAsia="zh-CN"/>
        </w:rPr>
        <w:t>31%</w:t>
      </w:r>
      <w:r w:rsidRPr="00661236">
        <w:rPr>
          <w:rFonts w:ascii="微软雅黑" w:eastAsia="微软雅黑" w:hAnsi="微软雅黑" w:hint="eastAsia"/>
          <w:lang w:eastAsia="zh-CN"/>
        </w:rPr>
        <w:t>至1</w:t>
      </w:r>
      <w:r w:rsidRPr="00661236">
        <w:rPr>
          <w:rFonts w:ascii="微软雅黑" w:eastAsia="微软雅黑" w:hAnsi="微软雅黑"/>
          <w:lang w:eastAsia="zh-CN"/>
        </w:rPr>
        <w:t>3750</w:t>
      </w:r>
      <w:r w:rsidRPr="00661236">
        <w:rPr>
          <w:rFonts w:ascii="微软雅黑" w:eastAsia="微软雅黑" w:hAnsi="微软雅黑" w:hint="eastAsia"/>
          <w:lang w:eastAsia="zh-CN"/>
        </w:rPr>
        <w:t>.</w:t>
      </w:r>
      <w:r w:rsidRPr="00661236">
        <w:rPr>
          <w:rFonts w:ascii="微软雅黑" w:eastAsia="微软雅黑" w:hAnsi="微软雅黑"/>
          <w:lang w:eastAsia="zh-CN"/>
        </w:rPr>
        <w:t>51</w:t>
      </w:r>
      <w:r w:rsidRPr="00661236">
        <w:rPr>
          <w:rFonts w:ascii="微软雅黑" w:eastAsia="微软雅黑" w:hAnsi="微软雅黑" w:hint="eastAsia"/>
          <w:lang w:eastAsia="zh-CN"/>
        </w:rPr>
        <w:t>；新交所富时A50期指主力合约下跌0.</w:t>
      </w:r>
      <w:r w:rsidRPr="00661236">
        <w:rPr>
          <w:rFonts w:ascii="微软雅黑" w:eastAsia="微软雅黑" w:hAnsi="微软雅黑"/>
          <w:lang w:eastAsia="zh-CN"/>
        </w:rPr>
        <w:t>57</w:t>
      </w:r>
      <w:r w:rsidRPr="00661236">
        <w:rPr>
          <w:rFonts w:ascii="微软雅黑" w:eastAsia="微软雅黑" w:hAnsi="微软雅黑" w:cs="Times New Roman"/>
          <w:lang w:eastAsia="zh-CN"/>
        </w:rPr>
        <w:t>%至13675。</w:t>
      </w:r>
      <w:r w:rsidRPr="00661236">
        <w:rPr>
          <w:rFonts w:ascii="微软雅黑" w:eastAsia="微软雅黑" w:hAnsi="微软雅黑" w:cs="Helvetica" w:hint="eastAsia"/>
          <w:shd w:val="clear" w:color="auto" w:fill="FFFFFF"/>
          <w:lang w:eastAsia="zh-CN"/>
        </w:rPr>
        <w:t>国内方面，经济基本面，二季度国内GDP同比增长5.2%，符合市场预期，但社零、固投增速均大幅回</w:t>
      </w:r>
      <w:r w:rsidRPr="00661236">
        <w:rPr>
          <w:rFonts w:ascii="微软雅黑" w:eastAsia="微软雅黑" w:hAnsi="微软雅黑" w:cs="Helvetica" w:hint="eastAsia"/>
          <w:shd w:val="clear" w:color="auto" w:fill="FFFFFF"/>
          <w:lang w:eastAsia="zh-CN"/>
        </w:rPr>
        <w:lastRenderedPageBreak/>
        <w:t>落，房地产市场亦呈现加速下探态势，进出口在中美贸易关系趋向缓和的背景下好转。金融数据上，6月份M1、M2同比增速均较5月份加快，其中M1增速明显提升，M2-M1剪刀差持续收窄，背后或反映出在宽货币的支持下居民及企业投资消费意愿有好转迹象。个股方面，从目前公布半年度业绩预告的上市公司情况看，已公布预告的上市公司获利状况保持良好。整体来看，目前房地产市场依旧拖累固投增长，同时以旧换新对社零的支撑作用有所减弱，但金融数据显示，宽松货币成政策效已有所显现，或将反应在后续经济指标中。此外，随着上市公司中报业绩预告陆续发布，市场对上市公司上半年盈利持乐观态度，加上7月末政治局会议临近，市场多头或提前布局，股指中长期依旧具备上涨潜力，但6月经济数据不佳在短期内施压盘面，大盘或在3500整数关口附近震荡。策略上，短线建议暂时观望，中长线可轻仓逢低买入。</w:t>
      </w:r>
    </w:p>
    <w:p w14:paraId="6DA3137C" w14:textId="77777777" w:rsidR="00E30E49" w:rsidRPr="00661236" w:rsidRDefault="00E30E49" w:rsidP="00E30E49">
      <w:pPr>
        <w:ind w:right="210" w:firstLineChars="200" w:firstLine="420"/>
        <w:rPr>
          <w:rFonts w:ascii="微软雅黑" w:eastAsia="微软雅黑" w:hAnsi="微软雅黑"/>
          <w:lang w:eastAsia="zh-CN"/>
        </w:rPr>
      </w:pPr>
    </w:p>
    <w:p w14:paraId="7419C3ED" w14:textId="74ADEDB6" w:rsidR="00E46490" w:rsidRPr="00123ED9" w:rsidRDefault="00115A1A" w:rsidP="00E46490">
      <w:pPr>
        <w:spacing w:before="103" w:line="256" w:lineRule="auto"/>
        <w:ind w:right="210" w:firstLine="448"/>
        <w:jc w:val="both"/>
        <w:rPr>
          <w:rFonts w:ascii="微软雅黑" w:eastAsia="微软雅黑" w:hAnsi="微软雅黑" w:cs="微软雅黑"/>
          <w:spacing w:val="7"/>
          <w:lang w:eastAsia="zh-CN"/>
        </w:rPr>
      </w:pPr>
      <w:r w:rsidRPr="00123ED9">
        <w:rPr>
          <w:rFonts w:ascii="微软雅黑" w:eastAsia="微软雅黑" w:hAnsi="微软雅黑" w:cs="微软雅黑" w:hint="eastAsia"/>
          <w:spacing w:val="7"/>
          <w:lang w:eastAsia="zh-CN"/>
        </w:rPr>
        <w:t>图</w:t>
      </w:r>
      <w:r w:rsidR="004E3F95" w:rsidRPr="00123ED9">
        <w:rPr>
          <w:rFonts w:ascii="微软雅黑" w:eastAsia="微软雅黑" w:hAnsi="微软雅黑" w:cs="微软雅黑" w:hint="eastAsia"/>
          <w:spacing w:val="7"/>
          <w:lang w:eastAsia="zh-CN"/>
        </w:rPr>
        <w:t>表</w:t>
      </w:r>
      <w:r w:rsidR="008E3AE8" w:rsidRPr="00123ED9">
        <w:rPr>
          <w:rFonts w:ascii="微软雅黑" w:eastAsia="微软雅黑" w:hAnsi="微软雅黑" w:cs="微软雅黑" w:hint="eastAsia"/>
          <w:spacing w:val="7"/>
          <w:lang w:eastAsia="zh-CN"/>
        </w:rPr>
        <w:t>3</w:t>
      </w:r>
      <w:r w:rsidRPr="00123ED9">
        <w:rPr>
          <w:rFonts w:ascii="微软雅黑" w:eastAsia="微软雅黑" w:hAnsi="微软雅黑" w:cs="微软雅黑" w:hint="eastAsia"/>
          <w:spacing w:val="7"/>
          <w:lang w:eastAsia="zh-CN"/>
        </w:rPr>
        <w:t>：富时中国A50走势图</w:t>
      </w:r>
    </w:p>
    <w:p w14:paraId="10183F54" w14:textId="721091E3" w:rsidR="009372C5" w:rsidRPr="00062713" w:rsidRDefault="00FD4E99" w:rsidP="00904B93">
      <w:pPr>
        <w:spacing w:before="103" w:line="256" w:lineRule="auto"/>
        <w:ind w:right="210" w:firstLine="420"/>
        <w:jc w:val="center"/>
        <w:rPr>
          <w:rFonts w:ascii="新宋体" w:eastAsia="新宋体" w:hAnsi="新宋体"/>
          <w:lang w:eastAsia="zh-CN"/>
        </w:rPr>
      </w:pPr>
      <w:r w:rsidRPr="005B5A1E">
        <w:rPr>
          <w:rFonts w:asciiTheme="minorEastAsia" w:hAnsiTheme="minorEastAsia" w:cs="Times New Roman"/>
          <w:noProof/>
        </w:rPr>
        <w:drawing>
          <wp:inline distT="0" distB="0" distL="0" distR="0" wp14:anchorId="00B9B797" wp14:editId="7B5039FE">
            <wp:extent cx="5274310" cy="1550891"/>
            <wp:effectExtent l="0" t="0" r="2540" b="0"/>
            <wp:docPr id="3" name="图片 3" descr="C:\Users\Administrator\Documents\WeChat Files\wxid_vkxlzo0vqu7s22\FileStorage\Temp\1752713919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5271391914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0891"/>
                    </a:xfrm>
                    <a:prstGeom prst="rect">
                      <a:avLst/>
                    </a:prstGeom>
                    <a:noFill/>
                    <a:ln>
                      <a:noFill/>
                    </a:ln>
                  </pic:spPr>
                </pic:pic>
              </a:graphicData>
            </a:graphic>
          </wp:inline>
        </w:drawing>
      </w:r>
    </w:p>
    <w:p w14:paraId="0F993890" w14:textId="07592F7D" w:rsidR="00205476" w:rsidRPr="00E46490" w:rsidRDefault="00115A1A" w:rsidP="00205476">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 xml:space="preserve"> 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ind、瑞达国际</w:t>
      </w:r>
    </w:p>
    <w:p w14:paraId="1563C823" w14:textId="77777777" w:rsidR="005930AF" w:rsidRPr="00E46490"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61236" w:rsidRDefault="00115A1A">
      <w:pPr>
        <w:spacing w:before="103" w:line="256" w:lineRule="auto"/>
        <w:ind w:right="210" w:firstLine="468"/>
        <w:jc w:val="both"/>
        <w:rPr>
          <w:rFonts w:ascii="微软雅黑" w:eastAsia="微软雅黑" w:hAnsi="微软雅黑" w:cs="微软雅黑"/>
          <w:b/>
          <w:bCs/>
          <w:spacing w:val="12"/>
          <w:lang w:eastAsia="zh-CN"/>
        </w:rPr>
      </w:pPr>
      <w:r w:rsidRPr="00661236">
        <w:rPr>
          <w:rFonts w:ascii="微软雅黑" w:eastAsia="微软雅黑" w:hAnsi="微软雅黑" w:cs="微软雅黑" w:hint="eastAsia"/>
          <w:b/>
          <w:bCs/>
          <w:spacing w:val="12"/>
          <w:lang w:eastAsia="zh-CN"/>
        </w:rPr>
        <w:t>铜</w:t>
      </w:r>
    </w:p>
    <w:p w14:paraId="796EC300" w14:textId="38BEC699" w:rsidR="00123ED9" w:rsidRDefault="00661236" w:rsidP="00661236">
      <w:pPr>
        <w:ind w:right="210" w:firstLineChars="200" w:firstLine="420"/>
        <w:rPr>
          <w:rFonts w:ascii="微软雅黑" w:eastAsia="微软雅黑" w:hAnsi="微软雅黑"/>
          <w:bCs/>
          <w:color w:val="000000" w:themeColor="text1"/>
          <w:lang w:eastAsia="zh-CN"/>
        </w:rPr>
      </w:pPr>
      <w:r w:rsidRPr="00661236">
        <w:rPr>
          <w:rFonts w:ascii="微软雅黑" w:eastAsia="微软雅黑" w:hAnsi="微软雅黑" w:hint="eastAsia"/>
          <w:color w:val="000000" w:themeColor="text1"/>
          <w:lang w:eastAsia="zh-CN"/>
        </w:rPr>
        <w:t>隔夜</w:t>
      </w:r>
      <w:r w:rsidRPr="00661236">
        <w:rPr>
          <w:rFonts w:ascii="微软雅黑" w:eastAsia="微软雅黑" w:hAnsi="微软雅黑"/>
          <w:color w:val="000000" w:themeColor="text1"/>
          <w:lang w:eastAsia="zh-CN"/>
        </w:rPr>
        <w:t>COMEX</w:t>
      </w:r>
      <w:r w:rsidRPr="00661236">
        <w:rPr>
          <w:rFonts w:ascii="微软雅黑" w:eastAsia="微软雅黑" w:hAnsi="微软雅黑" w:hint="eastAsia"/>
          <w:color w:val="000000" w:themeColor="text1"/>
          <w:lang w:eastAsia="zh-CN"/>
        </w:rPr>
        <w:t>铜震荡回落，报收</w:t>
      </w:r>
      <w:r w:rsidRPr="00661236">
        <w:rPr>
          <w:rFonts w:ascii="微软雅黑" w:eastAsia="微软雅黑" w:hAnsi="微软雅黑"/>
          <w:color w:val="000000" w:themeColor="text1"/>
          <w:lang w:eastAsia="zh-CN"/>
        </w:rPr>
        <w:t>5.5185</w:t>
      </w:r>
      <w:r w:rsidRPr="00661236">
        <w:rPr>
          <w:rFonts w:ascii="微软雅黑" w:eastAsia="微软雅黑" w:hAnsi="微软雅黑" w:hint="eastAsia"/>
          <w:color w:val="000000" w:themeColor="text1"/>
          <w:lang w:eastAsia="zh-CN"/>
        </w:rPr>
        <w:t>美元/磅，涨跌幅</w:t>
      </w:r>
      <w:r w:rsidRPr="00661236">
        <w:rPr>
          <w:rFonts w:ascii="微软雅黑" w:eastAsia="微软雅黑" w:hAnsi="微软雅黑"/>
          <w:color w:val="000000" w:themeColor="text1"/>
          <w:lang w:eastAsia="zh-CN"/>
        </w:rPr>
        <w:t>-1.06%</w:t>
      </w:r>
      <w:r w:rsidRPr="00661236">
        <w:rPr>
          <w:rFonts w:ascii="微软雅黑" w:eastAsia="微软雅黑" w:hAnsi="微软雅黑" w:hint="eastAsia"/>
          <w:color w:val="000000" w:themeColor="text1"/>
          <w:lang w:eastAsia="zh-CN"/>
        </w:rPr>
        <w:t>。国际方面，美联储褐皮书：经济前景偏中性至略偏悲观。制造业活动小幅下降，企业招聘保持谨慎。国内方面，国常会：做强国内大循环，深入实施提振消费专项行动，优化消费品以旧换新政策。库存方面，截至</w:t>
      </w:r>
      <w:r w:rsidRPr="00661236">
        <w:rPr>
          <w:rFonts w:ascii="微软雅黑" w:eastAsia="微软雅黑" w:hAnsi="微软雅黑"/>
          <w:color w:val="000000" w:themeColor="text1"/>
          <w:lang w:eastAsia="zh-CN"/>
        </w:rPr>
        <w:t>7月16日，COMEX铜库存为239435</w:t>
      </w:r>
      <w:r w:rsidRPr="00661236">
        <w:rPr>
          <w:rFonts w:ascii="微软雅黑" w:eastAsia="微软雅黑" w:hAnsi="微软雅黑" w:hint="eastAsia"/>
          <w:color w:val="000000" w:themeColor="text1"/>
          <w:lang w:eastAsia="zh-CN"/>
        </w:rPr>
        <w:t>短</w:t>
      </w:r>
      <w:r w:rsidRPr="00661236">
        <w:rPr>
          <w:rFonts w:ascii="微软雅黑" w:eastAsia="微软雅黑" w:hAnsi="微软雅黑"/>
          <w:color w:val="000000" w:themeColor="text1"/>
          <w:lang w:eastAsia="zh-CN"/>
        </w:rPr>
        <w:t>吨，环比+1171</w:t>
      </w:r>
      <w:r w:rsidRPr="00661236">
        <w:rPr>
          <w:rFonts w:ascii="微软雅黑" w:eastAsia="微软雅黑" w:hAnsi="微软雅黑" w:hint="eastAsia"/>
          <w:color w:val="000000" w:themeColor="text1"/>
          <w:lang w:eastAsia="zh-CN"/>
        </w:rPr>
        <w:t>短吨；</w:t>
      </w:r>
      <w:r w:rsidRPr="00661236">
        <w:rPr>
          <w:rFonts w:ascii="微软雅黑" w:eastAsia="微软雅黑" w:hAnsi="微软雅黑"/>
          <w:color w:val="000000" w:themeColor="text1"/>
          <w:lang w:eastAsia="zh-CN"/>
        </w:rPr>
        <w:t>LME</w:t>
      </w:r>
      <w:r w:rsidRPr="00661236">
        <w:rPr>
          <w:rFonts w:ascii="微软雅黑" w:eastAsia="微软雅黑" w:hAnsi="微软雅黑" w:hint="eastAsia"/>
          <w:color w:val="000000" w:themeColor="text1"/>
          <w:lang w:eastAsia="zh-CN"/>
        </w:rPr>
        <w:t>铜库存为</w:t>
      </w:r>
      <w:r w:rsidRPr="00661236">
        <w:rPr>
          <w:rFonts w:ascii="微软雅黑" w:eastAsia="微软雅黑" w:hAnsi="微软雅黑"/>
          <w:color w:val="000000" w:themeColor="text1"/>
          <w:lang w:eastAsia="zh-CN"/>
        </w:rPr>
        <w:t>121000</w:t>
      </w:r>
      <w:r w:rsidRPr="00661236">
        <w:rPr>
          <w:rFonts w:ascii="微软雅黑" w:eastAsia="微软雅黑" w:hAnsi="微软雅黑" w:hint="eastAsia"/>
          <w:color w:val="000000" w:themeColor="text1"/>
          <w:lang w:eastAsia="zh-CN"/>
        </w:rPr>
        <w:t>吨，环比</w:t>
      </w:r>
      <w:r w:rsidRPr="00661236">
        <w:rPr>
          <w:rFonts w:ascii="微软雅黑" w:eastAsia="微软雅黑" w:hAnsi="微软雅黑"/>
          <w:color w:val="000000" w:themeColor="text1"/>
          <w:lang w:eastAsia="zh-CN"/>
        </w:rPr>
        <w:t>+10525</w:t>
      </w:r>
      <w:r w:rsidRPr="00661236">
        <w:rPr>
          <w:rFonts w:ascii="微软雅黑" w:eastAsia="微软雅黑" w:hAnsi="微软雅黑" w:hint="eastAsia"/>
          <w:color w:val="000000" w:themeColor="text1"/>
          <w:lang w:eastAsia="zh-CN"/>
        </w:rPr>
        <w:t>吨；S</w:t>
      </w:r>
      <w:r w:rsidRPr="00661236">
        <w:rPr>
          <w:rFonts w:ascii="微软雅黑" w:eastAsia="微软雅黑" w:hAnsi="微软雅黑"/>
          <w:color w:val="000000" w:themeColor="text1"/>
          <w:lang w:eastAsia="zh-CN"/>
        </w:rPr>
        <w:t>HFE</w:t>
      </w:r>
      <w:r w:rsidRPr="00661236">
        <w:rPr>
          <w:rFonts w:ascii="微软雅黑" w:eastAsia="微软雅黑" w:hAnsi="微软雅黑" w:hint="eastAsia"/>
          <w:color w:val="000000" w:themeColor="text1"/>
          <w:lang w:eastAsia="zh-CN"/>
        </w:rPr>
        <w:t>每日仓单</w:t>
      </w:r>
      <w:r w:rsidRPr="00661236">
        <w:rPr>
          <w:rFonts w:ascii="微软雅黑" w:eastAsia="微软雅黑" w:hAnsi="微软雅黑"/>
          <w:color w:val="000000" w:themeColor="text1"/>
          <w:lang w:eastAsia="zh-CN"/>
        </w:rPr>
        <w:t>50242</w:t>
      </w:r>
      <w:r w:rsidRPr="00661236">
        <w:rPr>
          <w:rFonts w:ascii="微软雅黑" w:eastAsia="微软雅黑" w:hAnsi="微软雅黑" w:hint="eastAsia"/>
          <w:color w:val="000000" w:themeColor="text1"/>
          <w:lang w:eastAsia="zh-CN"/>
        </w:rPr>
        <w:t>吨，环比</w:t>
      </w:r>
      <w:r w:rsidRPr="00661236">
        <w:rPr>
          <w:rFonts w:ascii="微软雅黑" w:eastAsia="微软雅黑" w:hAnsi="微软雅黑"/>
          <w:color w:val="000000" w:themeColor="text1"/>
          <w:lang w:eastAsia="zh-CN"/>
        </w:rPr>
        <w:t>+109</w:t>
      </w:r>
      <w:r w:rsidRPr="00661236">
        <w:rPr>
          <w:rFonts w:ascii="微软雅黑" w:eastAsia="微软雅黑" w:hAnsi="微软雅黑" w:hint="eastAsia"/>
          <w:color w:val="000000" w:themeColor="text1"/>
          <w:lang w:eastAsia="zh-CN"/>
        </w:rPr>
        <w:t>吨。美元美债方面，有关特朗普将解雇鲍威尔的传闻引发市场震荡，美元指数盘中跳水，最终收跌</w:t>
      </w:r>
      <w:r w:rsidRPr="00661236">
        <w:rPr>
          <w:rFonts w:ascii="微软雅黑" w:eastAsia="微软雅黑" w:hAnsi="微软雅黑"/>
          <w:color w:val="000000" w:themeColor="text1"/>
          <w:lang w:eastAsia="zh-CN"/>
        </w:rPr>
        <w:t>0.36%，报98.244。美债收益率美盘初短线拉升，随后有所回落，基准的10年期美债收益率收报4.463%，2年期美债收益率收报3.959%。</w:t>
      </w:r>
      <w:r w:rsidRPr="00661236">
        <w:rPr>
          <w:rFonts w:ascii="微软雅黑" w:eastAsia="微软雅黑" w:hAnsi="微软雅黑" w:hint="eastAsia"/>
          <w:bCs/>
          <w:color w:val="000000" w:themeColor="text1"/>
          <w:lang w:eastAsia="zh-CN"/>
        </w:rPr>
        <w:t>操作建议，纽铜主力合约轻仓逢低短多交易，仅供参考。</w:t>
      </w:r>
    </w:p>
    <w:p w14:paraId="2315F473" w14:textId="77777777" w:rsidR="00661236" w:rsidRPr="00661236" w:rsidRDefault="00661236" w:rsidP="00661236">
      <w:pPr>
        <w:ind w:right="210" w:firstLineChars="200" w:firstLine="420"/>
        <w:rPr>
          <w:rFonts w:ascii="微软雅黑" w:eastAsia="微软雅黑" w:hAnsi="微软雅黑" w:hint="eastAsia"/>
          <w:bCs/>
          <w:lang w:eastAsia="zh-CN"/>
        </w:rPr>
      </w:pPr>
    </w:p>
    <w:p w14:paraId="6F8ACEFD" w14:textId="77B3C54F" w:rsidR="006B4BE7" w:rsidRPr="00123ED9" w:rsidRDefault="00115A1A" w:rsidP="00A02266">
      <w:pPr>
        <w:spacing w:before="103" w:line="256" w:lineRule="auto"/>
        <w:ind w:right="210" w:firstLine="448"/>
        <w:jc w:val="both"/>
        <w:rPr>
          <w:rFonts w:ascii="微软雅黑" w:eastAsia="微软雅黑" w:hAnsi="微软雅黑" w:cs="微软雅黑"/>
          <w:bCs/>
          <w:spacing w:val="12"/>
          <w:lang w:eastAsia="zh-CN"/>
        </w:rPr>
      </w:pPr>
      <w:r w:rsidRPr="00123ED9">
        <w:rPr>
          <w:rFonts w:ascii="微软雅黑" w:eastAsia="微软雅黑" w:hAnsi="微软雅黑" w:cs="微软雅黑" w:hint="eastAsia"/>
          <w:bCs/>
          <w:spacing w:val="7"/>
          <w:lang w:eastAsia="zh-CN"/>
        </w:rPr>
        <w:t>图</w:t>
      </w:r>
      <w:r w:rsidR="004E3F95" w:rsidRPr="00123ED9">
        <w:rPr>
          <w:rFonts w:ascii="微软雅黑" w:eastAsia="微软雅黑" w:hAnsi="微软雅黑" w:cs="微软雅黑" w:hint="eastAsia"/>
          <w:bCs/>
          <w:spacing w:val="7"/>
          <w:lang w:eastAsia="zh-CN"/>
        </w:rPr>
        <w:t>表</w:t>
      </w:r>
      <w:r w:rsidR="008E3AE8" w:rsidRPr="00123ED9">
        <w:rPr>
          <w:rFonts w:ascii="微软雅黑" w:eastAsia="微软雅黑" w:hAnsi="微软雅黑" w:cs="微软雅黑" w:hint="eastAsia"/>
          <w:bCs/>
          <w:spacing w:val="7"/>
          <w:lang w:eastAsia="zh-CN"/>
        </w:rPr>
        <w:t>4</w:t>
      </w:r>
      <w:r w:rsidRPr="00123ED9">
        <w:rPr>
          <w:rFonts w:ascii="微软雅黑" w:eastAsia="微软雅黑" w:hAnsi="微软雅黑" w:cs="微软雅黑" w:hint="eastAsia"/>
          <w:bCs/>
          <w:spacing w:val="7"/>
          <w:lang w:eastAsia="zh-CN"/>
        </w:rPr>
        <w:t>：铜日线走势图</w:t>
      </w:r>
    </w:p>
    <w:p w14:paraId="44011355" w14:textId="73745D2E" w:rsidR="00A02266" w:rsidRDefault="00661236" w:rsidP="006B6996">
      <w:pPr>
        <w:spacing w:before="103" w:line="256" w:lineRule="auto"/>
        <w:ind w:right="210" w:firstLine="420"/>
        <w:jc w:val="center"/>
      </w:pPr>
      <w:r>
        <w:rPr>
          <w:noProof/>
        </w:rPr>
        <w:lastRenderedPageBreak/>
        <w:drawing>
          <wp:inline distT="0" distB="0" distL="0" distR="0" wp14:anchorId="5227B0D6" wp14:editId="3A8E26AB">
            <wp:extent cx="5274310" cy="2879090"/>
            <wp:effectExtent l="0" t="0" r="2540" b="0"/>
            <wp:docPr id="743398224" name="图片 743398224"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98224" name="图片 743398224" descr="图表, 直方图&#10;&#10;描述已自动生成"/>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Pr="00E46490" w:rsidRDefault="00115A1A" w:rsidP="007147B2">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006B4BE7" w:rsidRPr="00E46490">
        <w:rPr>
          <w:rFonts w:ascii="微软雅黑" w:eastAsia="微软雅黑" w:hAnsi="微软雅黑" w:cs="微软雅黑" w:hint="eastAsia"/>
          <w:spacing w:val="7"/>
          <w:lang w:eastAsia="zh-CN"/>
        </w:rPr>
        <w:t>ind</w:t>
      </w:r>
      <w:r w:rsidRPr="00E46490">
        <w:rPr>
          <w:rFonts w:ascii="微软雅黑" w:eastAsia="微软雅黑" w:hAnsi="微软雅黑" w:cs="微软雅黑" w:hint="eastAsia"/>
          <w:spacing w:val="7"/>
          <w:lang w:eastAsia="zh-CN"/>
        </w:rPr>
        <w:t>、瑞达国际</w:t>
      </w:r>
    </w:p>
    <w:p w14:paraId="5515E3E0" w14:textId="77777777" w:rsidR="00F7434E" w:rsidRPr="00E46490"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E46490" w:rsidRDefault="00115A1A" w:rsidP="002D3C2B">
      <w:pPr>
        <w:spacing w:before="120" w:line="190" w:lineRule="auto"/>
        <w:ind w:right="210" w:firstLine="468"/>
        <w:jc w:val="both"/>
        <w:rPr>
          <w:rFonts w:ascii="微软雅黑" w:eastAsia="微软雅黑" w:hAnsi="微软雅黑" w:cs="微软雅黑"/>
          <w:spacing w:val="7"/>
          <w:lang w:eastAsia="zh-CN"/>
        </w:rPr>
      </w:pPr>
      <w:r w:rsidRPr="00E46490">
        <w:rPr>
          <w:rFonts w:ascii="微软雅黑" w:eastAsia="微软雅黑" w:hAnsi="微软雅黑" w:cs="微软雅黑" w:hint="eastAsia"/>
          <w:b/>
          <w:bCs/>
          <w:spacing w:val="12"/>
          <w:lang w:eastAsia="zh-CN"/>
        </w:rPr>
        <w:t>黄金</w:t>
      </w:r>
    </w:p>
    <w:p w14:paraId="2C214671" w14:textId="77777777" w:rsidR="00FD4E99" w:rsidRPr="00661236" w:rsidRDefault="00FD4E99" w:rsidP="00FD4E99">
      <w:pPr>
        <w:ind w:firstLine="420"/>
        <w:rPr>
          <w:rFonts w:ascii="微软雅黑" w:eastAsia="微软雅黑" w:hAnsi="微软雅黑"/>
          <w:noProof/>
          <w:lang w:eastAsia="zh"/>
        </w:rPr>
      </w:pPr>
      <w:r w:rsidRPr="00661236">
        <w:rPr>
          <w:rFonts w:ascii="微软雅黑" w:eastAsia="微软雅黑" w:hAnsi="微软雅黑"/>
          <w:noProof/>
          <w:lang w:eastAsia="zh"/>
        </w:rPr>
        <w:t>隔夜，国际贵金属期货普遍收涨，COMEX黄金期货涨0.52%报3354.20美元/盎司，COMEX白银期货涨0.04%报38.13美元/盎司。美国6月PPI环比增速停滞，主要由于服务成本下降。当月PPI环比零增长，低于5月0.3%的涨幅，也弱于市场预期的0.2%。剔除食品、能源和贸易服务的核心PPI同样持平。6月PPI同比增速放缓至2.5%，创下2023年四季度以来新低。此前公布的6月CPI数据显示，关税影响已开始体现在部分消费品价格上，如家电、家居用品等关税敏感品类出现上涨。虽然今年以来整体通胀仍较温和，但随着企业逐步调整定价以应对关税成本，叠加特朗普政府可能进一步提高关税税率，未来通胀压力可能会逐步上升。近期特朗普对于关税税率的上调给未来通胀前景续添不确定性，关税及减税法案的持续上演提振黄金避险属性，金价中枢或持续上移。当前市场对于美联储9月降息的押注较为稳固，降息叠加通胀加速升温的预期或推动美债实际收益率趋于下行，属于金价的另一个利多因素。白银方面，</w:t>
      </w:r>
      <w:r w:rsidRPr="00661236">
        <w:rPr>
          <w:rFonts w:ascii="微软雅黑" w:eastAsia="微软雅黑" w:hAnsi="微软雅黑" w:hint="eastAsia"/>
          <w:noProof/>
          <w:lang w:eastAsia="zh"/>
        </w:rPr>
        <w:t>前期白银投资需求激增导致库存趋紧，</w:t>
      </w:r>
      <w:r w:rsidRPr="00661236">
        <w:rPr>
          <w:rFonts w:ascii="微软雅黑" w:eastAsia="微软雅黑" w:hAnsi="微软雅黑"/>
          <w:noProof/>
          <w:lang w:eastAsia="zh"/>
        </w:rPr>
        <w:t>工业属性受</w:t>
      </w:r>
      <w:r w:rsidRPr="00661236">
        <w:rPr>
          <w:rFonts w:ascii="微软雅黑" w:eastAsia="微软雅黑" w:hAnsi="微软雅黑" w:hint="eastAsia"/>
          <w:noProof/>
          <w:lang w:eastAsia="zh"/>
        </w:rPr>
        <w:t>半导体工业需求稳步上升而受到</w:t>
      </w:r>
      <w:r w:rsidRPr="00661236">
        <w:rPr>
          <w:rFonts w:ascii="微软雅黑" w:eastAsia="微软雅黑" w:hAnsi="微软雅黑"/>
          <w:noProof/>
          <w:lang w:eastAsia="zh"/>
        </w:rPr>
        <w:t>支撑，</w:t>
      </w:r>
      <w:r w:rsidRPr="00661236">
        <w:rPr>
          <w:rFonts w:ascii="微软雅黑" w:eastAsia="微软雅黑" w:hAnsi="微软雅黑" w:hint="eastAsia"/>
          <w:noProof/>
          <w:lang w:eastAsia="zh"/>
        </w:rPr>
        <w:t>但光伏用银需求边际转弱，</w:t>
      </w:r>
      <w:r w:rsidRPr="00661236">
        <w:rPr>
          <w:rFonts w:ascii="微软雅黑" w:eastAsia="微软雅黑" w:hAnsi="微软雅黑"/>
          <w:noProof/>
          <w:lang w:eastAsia="zh"/>
        </w:rPr>
        <w:t>短期投机多头减仓或带来调整压力，</w:t>
      </w:r>
      <w:r w:rsidRPr="00661236">
        <w:rPr>
          <w:rFonts w:ascii="微软雅黑" w:eastAsia="微软雅黑" w:hAnsi="微软雅黑" w:hint="eastAsia"/>
          <w:noProof/>
          <w:lang w:eastAsia="zh"/>
        </w:rPr>
        <w:t>中期来看</w:t>
      </w:r>
      <w:r w:rsidRPr="00661236">
        <w:rPr>
          <w:rFonts w:ascii="微软雅黑" w:eastAsia="微软雅黑" w:hAnsi="微软雅黑"/>
          <w:noProof/>
          <w:lang w:eastAsia="zh"/>
        </w:rPr>
        <w:t>金银比修复空间仍存。</w:t>
      </w:r>
      <w:r w:rsidRPr="00661236">
        <w:rPr>
          <w:rFonts w:ascii="微软雅黑" w:eastAsia="微软雅黑" w:hAnsi="微软雅黑" w:hint="eastAsia"/>
          <w:noProof/>
          <w:lang w:eastAsia="zh"/>
        </w:rPr>
        <w:t>操作上，仍以逢低布局思路对待为主，短期注意回调风险，COMEX黄金期货关注区间：3300-3370美元/盎司，COMEX白银期货关注区间：37.2-39.0美元/盎司。</w:t>
      </w:r>
    </w:p>
    <w:p w14:paraId="6D804B02" w14:textId="77777777" w:rsidR="00123ED9" w:rsidRPr="00661236" w:rsidRDefault="00123ED9" w:rsidP="00777311">
      <w:pPr>
        <w:ind w:right="210" w:firstLine="420"/>
        <w:rPr>
          <w:rFonts w:ascii="微软雅黑" w:eastAsia="微软雅黑" w:hAnsi="微软雅黑"/>
          <w:noProof/>
          <w:shd w:val="pct15" w:color="auto" w:fill="FFFFFF"/>
          <w:lang w:eastAsia="zh"/>
        </w:rPr>
      </w:pPr>
    </w:p>
    <w:p w14:paraId="6AF3D94C" w14:textId="5098D139" w:rsidR="009372C5" w:rsidRPr="00123ED9" w:rsidRDefault="00115A1A" w:rsidP="00B00DB4">
      <w:pPr>
        <w:spacing w:before="103" w:line="256" w:lineRule="auto"/>
        <w:ind w:right="210" w:firstLine="468"/>
        <w:jc w:val="both"/>
        <w:rPr>
          <w:rFonts w:ascii="微软雅黑" w:eastAsia="微软雅黑" w:hAnsi="微软雅黑" w:cs="微软雅黑"/>
          <w:spacing w:val="7"/>
          <w:lang w:eastAsia="zh-CN"/>
        </w:rPr>
      </w:pPr>
      <w:r w:rsidRPr="00123ED9">
        <w:rPr>
          <w:rFonts w:ascii="微软雅黑" w:eastAsia="微软雅黑" w:hAnsi="微软雅黑" w:cs="微软雅黑" w:hint="eastAsia"/>
          <w:spacing w:val="12"/>
          <w:lang w:eastAsia="zh-CN"/>
        </w:rPr>
        <w:t>图</w:t>
      </w:r>
      <w:r w:rsidR="004E3F95" w:rsidRPr="00123ED9">
        <w:rPr>
          <w:rFonts w:ascii="微软雅黑" w:eastAsia="微软雅黑" w:hAnsi="微软雅黑" w:cs="微软雅黑" w:hint="eastAsia"/>
          <w:spacing w:val="12"/>
          <w:lang w:eastAsia="zh-CN"/>
        </w:rPr>
        <w:t>表</w:t>
      </w:r>
      <w:r w:rsidR="008E3AE8" w:rsidRPr="00123ED9">
        <w:rPr>
          <w:rFonts w:ascii="微软雅黑" w:eastAsia="微软雅黑" w:hAnsi="微软雅黑" w:cs="微软雅黑" w:hint="eastAsia"/>
          <w:spacing w:val="7"/>
          <w:lang w:eastAsia="zh-CN"/>
        </w:rPr>
        <w:t>5</w:t>
      </w:r>
      <w:r w:rsidRPr="00123ED9">
        <w:rPr>
          <w:rFonts w:ascii="微软雅黑" w:eastAsia="微软雅黑" w:hAnsi="微软雅黑" w:cs="微软雅黑" w:hint="eastAsia"/>
          <w:spacing w:val="7"/>
          <w:lang w:eastAsia="zh-CN"/>
        </w:rPr>
        <w:t>：COMEX黄金日线走势图</w:t>
      </w:r>
    </w:p>
    <w:p w14:paraId="47AE5662" w14:textId="40618D5A" w:rsidR="007A477E" w:rsidRDefault="00FD4E99" w:rsidP="007347E9">
      <w:pPr>
        <w:spacing w:before="103" w:line="256" w:lineRule="auto"/>
        <w:ind w:right="210" w:firstLine="400"/>
        <w:jc w:val="center"/>
        <w:rPr>
          <w:rFonts w:ascii="微软雅黑" w:eastAsia="微软雅黑" w:hAnsi="微软雅黑" w:cs="微软雅黑"/>
          <w:spacing w:val="12"/>
          <w:sz w:val="24"/>
          <w:szCs w:val="24"/>
          <w:lang w:eastAsia="zh-CN"/>
        </w:rPr>
      </w:pPr>
      <w:r w:rsidRPr="002909AE">
        <w:rPr>
          <w:rFonts w:ascii="黑体" w:eastAsia="黑体" w:hAnsi="黑体"/>
          <w:noProof/>
          <w:sz w:val="20"/>
          <w:szCs w:val="20"/>
          <w:shd w:val="pct15" w:color="auto" w:fill="FFFFFF"/>
          <w:lang w:eastAsia="zh"/>
        </w:rPr>
        <w:drawing>
          <wp:inline distT="0" distB="0" distL="0" distR="0" wp14:anchorId="79787EE6" wp14:editId="1EA92927">
            <wp:extent cx="4600575" cy="2190750"/>
            <wp:effectExtent l="0" t="0" r="9525" b="0"/>
            <wp:docPr id="1486412860"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12860"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0575" cy="2190750"/>
                    </a:xfrm>
                    <a:prstGeom prst="rect">
                      <a:avLst/>
                    </a:prstGeom>
                    <a:noFill/>
                    <a:ln>
                      <a:noFill/>
                    </a:ln>
                  </pic:spPr>
                </pic:pic>
              </a:graphicData>
            </a:graphic>
          </wp:inline>
        </w:drawing>
      </w:r>
    </w:p>
    <w:p w14:paraId="5FD6CF71" w14:textId="5BC1ED6B" w:rsidR="000B0395" w:rsidRPr="00E46490" w:rsidRDefault="00115A1A" w:rsidP="00EC2E03">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lastRenderedPageBreak/>
        <w:t>资料来源：</w:t>
      </w:r>
      <w:r w:rsidR="00DB2737" w:rsidRPr="00E46490">
        <w:rPr>
          <w:rFonts w:ascii="微软雅黑" w:eastAsia="微软雅黑" w:hAnsi="微软雅黑" w:cs="微软雅黑" w:hint="eastAsia"/>
          <w:spacing w:val="7"/>
          <w:lang w:eastAsia="zh-CN"/>
        </w:rPr>
        <w:t>W</w:t>
      </w:r>
      <w:r w:rsidRPr="00E46490">
        <w:rPr>
          <w:rFonts w:ascii="微软雅黑" w:eastAsia="微软雅黑" w:hAnsi="微软雅黑" w:cs="微软雅黑" w:hint="eastAsia"/>
          <w:spacing w:val="7"/>
          <w:lang w:eastAsia="zh-CN"/>
        </w:rPr>
        <w:t>ind、瑞达国际</w:t>
      </w:r>
    </w:p>
    <w:p w14:paraId="288DE71B" w14:textId="77777777" w:rsidR="000B0395" w:rsidRPr="00E46490" w:rsidRDefault="000B0395" w:rsidP="00561AD6">
      <w:pPr>
        <w:spacing w:before="120" w:line="190" w:lineRule="auto"/>
        <w:ind w:right="210" w:firstLine="468"/>
        <w:jc w:val="both"/>
        <w:rPr>
          <w:rFonts w:ascii="微软雅黑" w:eastAsia="微软雅黑" w:hAnsi="微软雅黑" w:cs="微软雅黑"/>
          <w:b/>
          <w:bCs/>
          <w:spacing w:val="12"/>
          <w:lang w:eastAsia="zh-CN"/>
        </w:rPr>
      </w:pPr>
    </w:p>
    <w:p w14:paraId="4963D0DD" w14:textId="0B979419" w:rsidR="00F81F9D" w:rsidRPr="00E46490" w:rsidRDefault="00561AD6" w:rsidP="00F81F9D">
      <w:pPr>
        <w:spacing w:before="120" w:line="190"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ICE原糖</w:t>
      </w:r>
      <w:bookmarkStart w:id="1" w:name="OLE_LINK3"/>
      <w:bookmarkStart w:id="2" w:name="OLE_LINK4"/>
    </w:p>
    <w:bookmarkEnd w:id="1"/>
    <w:bookmarkEnd w:id="2"/>
    <w:p w14:paraId="25045D4B" w14:textId="7A9F2328" w:rsidR="00661236" w:rsidRPr="00661236" w:rsidRDefault="00661236" w:rsidP="00661236">
      <w:pPr>
        <w:ind w:firstLineChars="200" w:firstLine="420"/>
        <w:rPr>
          <w:rFonts w:ascii="微软雅黑" w:eastAsia="微软雅黑" w:hAnsi="微软雅黑" w:cs="微软雅黑"/>
          <w:lang w:eastAsia="zh-CN"/>
        </w:rPr>
      </w:pPr>
      <w:r w:rsidRPr="00661236">
        <w:rPr>
          <w:rFonts w:ascii="微软雅黑" w:eastAsia="微软雅黑" w:hAnsi="微软雅黑" w:cs="微软雅黑" w:hint="eastAsia"/>
          <w:lang w:eastAsia="zh-CN"/>
        </w:rPr>
        <w:t>洲际交易所</w:t>
      </w:r>
      <w:r w:rsidRPr="00661236">
        <w:rPr>
          <w:rFonts w:ascii="微软雅黑" w:eastAsia="微软雅黑" w:hAnsi="微软雅黑" w:hint="eastAsia"/>
          <w:lang w:eastAsia="zh-CN"/>
        </w:rPr>
        <w:t>(ICE)</w:t>
      </w:r>
      <w:r w:rsidRPr="00661236">
        <w:rPr>
          <w:rFonts w:ascii="微软雅黑" w:eastAsia="微软雅黑" w:hAnsi="微软雅黑" w:cs="微软雅黑" w:hint="eastAsia"/>
          <w:lang w:eastAsia="zh-CN"/>
        </w:rPr>
        <w:t>原糖期货周三基本收平，全球供应过剩担忧笼罩市场之上。</w:t>
      </w:r>
      <w:r w:rsidRPr="00661236">
        <w:rPr>
          <w:rFonts w:ascii="微软雅黑" w:eastAsia="微软雅黑" w:hAnsi="微软雅黑" w:hint="eastAsia"/>
          <w:lang w:eastAsia="zh-CN"/>
        </w:rPr>
        <w:t>ICE</w:t>
      </w:r>
      <w:r w:rsidRPr="00661236">
        <w:rPr>
          <w:rFonts w:ascii="微软雅黑" w:eastAsia="微软雅黑" w:hAnsi="微软雅黑" w:cs="微软雅黑" w:hint="eastAsia"/>
          <w:lang w:eastAsia="zh-CN"/>
        </w:rPr>
        <w:t>交投最活跃的</w:t>
      </w:r>
      <w:r w:rsidRPr="00661236">
        <w:rPr>
          <w:rFonts w:ascii="微软雅黑" w:eastAsia="微软雅黑" w:hAnsi="微软雅黑" w:hint="eastAsia"/>
          <w:lang w:eastAsia="zh-CN"/>
        </w:rPr>
        <w:t>10</w:t>
      </w:r>
      <w:r w:rsidRPr="00661236">
        <w:rPr>
          <w:rFonts w:ascii="微软雅黑" w:eastAsia="微软雅黑" w:hAnsi="微软雅黑" w:cs="微软雅黑" w:hint="eastAsia"/>
          <w:lang w:eastAsia="zh-CN"/>
        </w:rPr>
        <w:t>月原糖期货收平，结算价报每磅</w:t>
      </w:r>
      <w:r w:rsidRPr="00661236">
        <w:rPr>
          <w:rFonts w:ascii="微软雅黑" w:eastAsia="微软雅黑" w:hAnsi="微软雅黑" w:hint="eastAsia"/>
          <w:lang w:eastAsia="zh-CN"/>
        </w:rPr>
        <w:t>16.56</w:t>
      </w:r>
      <w:r w:rsidRPr="00661236">
        <w:rPr>
          <w:rFonts w:ascii="微软雅黑" w:eastAsia="微软雅黑" w:hAnsi="微软雅黑" w:cs="微软雅黑" w:hint="eastAsia"/>
          <w:lang w:eastAsia="zh-CN"/>
        </w:rPr>
        <w:t>美分。季风雨季来临，亚洲主要产糖国供应前景良好，供应偏松预期持续施压原糖价格，不过</w:t>
      </w:r>
      <w:r w:rsidRPr="00661236">
        <w:rPr>
          <w:rFonts w:ascii="微软雅黑" w:eastAsia="微软雅黑" w:hAnsi="微软雅黑" w:hint="eastAsia"/>
          <w:lang w:eastAsia="zh-CN"/>
        </w:rPr>
        <w:t>6</w:t>
      </w:r>
      <w:r w:rsidRPr="00661236">
        <w:rPr>
          <w:rFonts w:ascii="微软雅黑" w:eastAsia="微软雅黑" w:hAnsi="微软雅黑" w:cs="微软雅黑" w:hint="eastAsia"/>
          <w:lang w:eastAsia="zh-CN"/>
        </w:rPr>
        <w:t>月下半月巴西中南部地区糖产量同比降幅超过预期，带来一定支撑，限制短期跌幅。巴西甘蔗行业协会半月报显示，</w:t>
      </w:r>
      <w:r w:rsidRPr="00661236">
        <w:rPr>
          <w:rFonts w:ascii="微软雅黑" w:eastAsia="微软雅黑" w:hAnsi="微软雅黑" w:hint="eastAsia"/>
          <w:lang w:eastAsia="zh-CN"/>
        </w:rPr>
        <w:t>6</w:t>
      </w:r>
      <w:r w:rsidRPr="00661236">
        <w:rPr>
          <w:rFonts w:ascii="微软雅黑" w:eastAsia="微软雅黑" w:hAnsi="微软雅黑" w:cs="微软雅黑" w:hint="eastAsia"/>
          <w:lang w:eastAsia="zh-CN"/>
        </w:rPr>
        <w:t>月下半月巴西中南部地区甘蔗压榨量为</w:t>
      </w:r>
      <w:r w:rsidRPr="00661236">
        <w:rPr>
          <w:rFonts w:ascii="微软雅黑" w:eastAsia="微软雅黑" w:hAnsi="微软雅黑" w:hint="eastAsia"/>
          <w:lang w:eastAsia="zh-CN"/>
        </w:rPr>
        <w:t>4270.6</w:t>
      </w:r>
      <w:r w:rsidRPr="00661236">
        <w:rPr>
          <w:rFonts w:ascii="微软雅黑" w:eastAsia="微软雅黑" w:hAnsi="微软雅黑" w:cs="微软雅黑" w:hint="eastAsia"/>
          <w:lang w:eastAsia="zh-CN"/>
        </w:rPr>
        <w:t>万吨，同比下滑</w:t>
      </w:r>
      <w:r w:rsidRPr="00661236">
        <w:rPr>
          <w:rFonts w:ascii="微软雅黑" w:eastAsia="微软雅黑" w:hAnsi="微软雅黑" w:hint="eastAsia"/>
          <w:lang w:eastAsia="zh-CN"/>
        </w:rPr>
        <w:t>12.86%</w:t>
      </w:r>
      <w:r w:rsidRPr="00661236">
        <w:rPr>
          <w:rFonts w:ascii="微软雅黑" w:eastAsia="微软雅黑" w:hAnsi="微软雅黑" w:cs="微软雅黑" w:hint="eastAsia"/>
          <w:lang w:eastAsia="zh-CN"/>
        </w:rPr>
        <w:t>。</w:t>
      </w:r>
      <w:r w:rsidRPr="00661236">
        <w:rPr>
          <w:rFonts w:ascii="微软雅黑" w:eastAsia="微软雅黑" w:hAnsi="微软雅黑" w:hint="eastAsia"/>
          <w:lang w:eastAsia="zh-CN"/>
        </w:rPr>
        <w:t>6</w:t>
      </w:r>
      <w:r w:rsidRPr="00661236">
        <w:rPr>
          <w:rFonts w:ascii="微软雅黑" w:eastAsia="微软雅黑" w:hAnsi="微软雅黑" w:cs="微软雅黑" w:hint="eastAsia"/>
          <w:lang w:eastAsia="zh-CN"/>
        </w:rPr>
        <w:t>月下半月中南部地区糖产量为</w:t>
      </w:r>
      <w:r w:rsidRPr="00661236">
        <w:rPr>
          <w:rFonts w:ascii="微软雅黑" w:eastAsia="微软雅黑" w:hAnsi="微软雅黑" w:hint="eastAsia"/>
          <w:lang w:eastAsia="zh-CN"/>
        </w:rPr>
        <w:t>284.5</w:t>
      </w:r>
      <w:r w:rsidRPr="00661236">
        <w:rPr>
          <w:rFonts w:ascii="微软雅黑" w:eastAsia="微软雅黑" w:hAnsi="微软雅黑" w:cs="微软雅黑" w:hint="eastAsia"/>
          <w:lang w:eastAsia="zh-CN"/>
        </w:rPr>
        <w:t>万吨，较三年同期减少</w:t>
      </w:r>
      <w:r w:rsidRPr="00661236">
        <w:rPr>
          <w:rFonts w:ascii="微软雅黑" w:eastAsia="微软雅黑" w:hAnsi="微软雅黑" w:hint="eastAsia"/>
          <w:lang w:eastAsia="zh-CN"/>
        </w:rPr>
        <w:t>12.98%</w:t>
      </w:r>
      <w:r w:rsidRPr="00661236">
        <w:rPr>
          <w:rFonts w:ascii="微软雅黑" w:eastAsia="微软雅黑" w:hAnsi="微软雅黑" w:cs="微软雅黑" w:hint="eastAsia"/>
          <w:lang w:eastAsia="zh-CN"/>
        </w:rPr>
        <w:t>，此前有机构预期同比减少</w:t>
      </w:r>
      <w:r w:rsidRPr="00661236">
        <w:rPr>
          <w:rFonts w:ascii="微软雅黑" w:eastAsia="微软雅黑" w:hAnsi="微软雅黑" w:hint="eastAsia"/>
          <w:lang w:eastAsia="zh-CN"/>
        </w:rPr>
        <w:t>9.8%</w:t>
      </w:r>
      <w:r w:rsidRPr="00661236">
        <w:rPr>
          <w:rFonts w:ascii="微软雅黑" w:eastAsia="微软雅黑" w:hAnsi="微软雅黑" w:cs="微软雅黑" w:hint="eastAsia"/>
          <w:lang w:eastAsia="zh-CN"/>
        </w:rPr>
        <w:t>至</w:t>
      </w:r>
      <w:r w:rsidRPr="00661236">
        <w:rPr>
          <w:rFonts w:ascii="微软雅黑" w:eastAsia="微软雅黑" w:hAnsi="微软雅黑" w:hint="eastAsia"/>
          <w:lang w:eastAsia="zh-CN"/>
        </w:rPr>
        <w:t>295</w:t>
      </w:r>
      <w:r w:rsidRPr="00661236">
        <w:rPr>
          <w:rFonts w:ascii="微软雅黑" w:eastAsia="微软雅黑" w:hAnsi="微软雅黑" w:cs="微软雅黑" w:hint="eastAsia"/>
          <w:lang w:eastAsia="zh-CN"/>
        </w:rPr>
        <w:t>万吨，降幅超过预期。巴西对外贸易秘书处出口数据显示，巴西</w:t>
      </w:r>
      <w:r w:rsidRPr="00661236">
        <w:rPr>
          <w:rFonts w:ascii="微软雅黑" w:eastAsia="微软雅黑" w:hAnsi="微软雅黑" w:hint="eastAsia"/>
          <w:lang w:eastAsia="zh-CN"/>
        </w:rPr>
        <w:t>7</w:t>
      </w:r>
      <w:r w:rsidRPr="00661236">
        <w:rPr>
          <w:rFonts w:ascii="微软雅黑" w:eastAsia="微软雅黑" w:hAnsi="微软雅黑" w:cs="微软雅黑" w:hint="eastAsia"/>
          <w:lang w:eastAsia="zh-CN"/>
        </w:rPr>
        <w:t>月前两周出口糖</w:t>
      </w:r>
      <w:r w:rsidRPr="00661236">
        <w:rPr>
          <w:rFonts w:ascii="微软雅黑" w:eastAsia="微软雅黑" w:hAnsi="微软雅黑" w:hint="eastAsia"/>
          <w:lang w:eastAsia="zh-CN"/>
        </w:rPr>
        <w:t>1369926.41</w:t>
      </w:r>
      <w:r w:rsidRPr="00661236">
        <w:rPr>
          <w:rFonts w:ascii="微软雅黑" w:eastAsia="微软雅黑" w:hAnsi="微软雅黑" w:cs="微软雅黑" w:hint="eastAsia"/>
          <w:lang w:eastAsia="zh-CN"/>
        </w:rPr>
        <w:t>吨，日均出口量为</w:t>
      </w:r>
      <w:r w:rsidRPr="00661236">
        <w:rPr>
          <w:rFonts w:ascii="微软雅黑" w:eastAsia="微软雅黑" w:hAnsi="微软雅黑" w:hint="eastAsia"/>
          <w:lang w:eastAsia="zh-CN"/>
        </w:rPr>
        <w:t>152214.05</w:t>
      </w:r>
      <w:r w:rsidRPr="00661236">
        <w:rPr>
          <w:rFonts w:ascii="微软雅黑" w:eastAsia="微软雅黑" w:hAnsi="微软雅黑" w:cs="微软雅黑" w:hint="eastAsia"/>
          <w:lang w:eastAsia="zh-CN"/>
        </w:rPr>
        <w:t>吨，较上年</w:t>
      </w:r>
      <w:r w:rsidRPr="00661236">
        <w:rPr>
          <w:rFonts w:ascii="微软雅黑" w:eastAsia="微软雅黑" w:hAnsi="微软雅黑" w:hint="eastAsia"/>
          <w:lang w:eastAsia="zh-CN"/>
        </w:rPr>
        <w:t>7</w:t>
      </w:r>
      <w:r w:rsidRPr="00661236">
        <w:rPr>
          <w:rFonts w:ascii="微软雅黑" w:eastAsia="微软雅黑" w:hAnsi="微软雅黑" w:cs="微软雅黑" w:hint="eastAsia"/>
          <w:lang w:eastAsia="zh-CN"/>
        </w:rPr>
        <w:t>月的日均出口量</w:t>
      </w:r>
      <w:r w:rsidRPr="00661236">
        <w:rPr>
          <w:rFonts w:ascii="微软雅黑" w:eastAsia="微软雅黑" w:hAnsi="微软雅黑" w:hint="eastAsia"/>
          <w:lang w:eastAsia="zh-CN"/>
        </w:rPr>
        <w:t>164449.43</w:t>
      </w:r>
      <w:r w:rsidRPr="00661236">
        <w:rPr>
          <w:rFonts w:ascii="微软雅黑" w:eastAsia="微软雅黑" w:hAnsi="微软雅黑" w:cs="微软雅黑" w:hint="eastAsia"/>
          <w:lang w:eastAsia="zh-CN"/>
        </w:rPr>
        <w:t>吨减少</w:t>
      </w:r>
      <w:r w:rsidRPr="00661236">
        <w:rPr>
          <w:rFonts w:ascii="微软雅黑" w:eastAsia="微软雅黑" w:hAnsi="微软雅黑" w:hint="eastAsia"/>
          <w:lang w:eastAsia="zh-CN"/>
        </w:rPr>
        <w:t>7.44%</w:t>
      </w:r>
      <w:r w:rsidRPr="00661236">
        <w:rPr>
          <w:rFonts w:ascii="微软雅黑" w:eastAsia="微软雅黑" w:hAnsi="微软雅黑" w:cs="微软雅黑" w:hint="eastAsia"/>
          <w:lang w:eastAsia="zh-CN"/>
        </w:rPr>
        <w:t>。美糖主力价格关注上方压力</w:t>
      </w:r>
      <w:r w:rsidRPr="00661236">
        <w:rPr>
          <w:rFonts w:ascii="微软雅黑" w:eastAsia="微软雅黑" w:hAnsi="微软雅黑"/>
          <w:lang w:eastAsia="zh-CN"/>
        </w:rPr>
        <w:t>18</w:t>
      </w:r>
      <w:r w:rsidRPr="00661236">
        <w:rPr>
          <w:rFonts w:ascii="微软雅黑" w:eastAsia="微软雅黑" w:hAnsi="微软雅黑" w:hint="eastAsia"/>
          <w:lang w:eastAsia="zh-CN"/>
        </w:rPr>
        <w:t>.0</w:t>
      </w:r>
      <w:r w:rsidRPr="00661236">
        <w:rPr>
          <w:rFonts w:ascii="微软雅黑" w:eastAsia="微软雅黑" w:hAnsi="微软雅黑" w:cs="微软雅黑" w:hint="eastAsia"/>
          <w:lang w:eastAsia="zh-CN"/>
        </w:rPr>
        <w:t>美分</w:t>
      </w:r>
      <w:r w:rsidRPr="00661236">
        <w:rPr>
          <w:rFonts w:ascii="微软雅黑" w:eastAsia="微软雅黑" w:hAnsi="微软雅黑" w:hint="eastAsia"/>
          <w:lang w:eastAsia="zh-CN"/>
        </w:rPr>
        <w:t>/</w:t>
      </w:r>
      <w:r w:rsidRPr="00661236">
        <w:rPr>
          <w:rFonts w:ascii="微软雅黑" w:eastAsia="微软雅黑" w:hAnsi="微软雅黑" w:cs="微软雅黑" w:hint="eastAsia"/>
          <w:lang w:eastAsia="zh-CN"/>
        </w:rPr>
        <w:t>磅，下方支撑</w:t>
      </w:r>
      <w:r w:rsidRPr="00661236">
        <w:rPr>
          <w:rFonts w:ascii="微软雅黑" w:eastAsia="微软雅黑" w:hAnsi="微软雅黑" w:hint="eastAsia"/>
          <w:lang w:eastAsia="zh-CN"/>
        </w:rPr>
        <w:t>1</w:t>
      </w:r>
      <w:r w:rsidRPr="00661236">
        <w:rPr>
          <w:rFonts w:ascii="微软雅黑" w:eastAsia="微软雅黑" w:hAnsi="微软雅黑"/>
          <w:lang w:eastAsia="zh-CN"/>
        </w:rPr>
        <w:t>5</w:t>
      </w:r>
      <w:r w:rsidRPr="00661236">
        <w:rPr>
          <w:rFonts w:ascii="微软雅黑" w:eastAsia="微软雅黑" w:hAnsi="微软雅黑" w:cs="微软雅黑" w:hint="eastAsia"/>
          <w:lang w:eastAsia="zh-CN"/>
        </w:rPr>
        <w:t>美分</w:t>
      </w:r>
      <w:r w:rsidRPr="00661236">
        <w:rPr>
          <w:rFonts w:ascii="微软雅黑" w:eastAsia="微软雅黑" w:hAnsi="微软雅黑" w:hint="eastAsia"/>
          <w:lang w:eastAsia="zh-CN"/>
        </w:rPr>
        <w:t>/</w:t>
      </w:r>
      <w:r w:rsidRPr="00661236">
        <w:rPr>
          <w:rFonts w:ascii="微软雅黑" w:eastAsia="微软雅黑" w:hAnsi="微软雅黑" w:cs="微软雅黑" w:hint="eastAsia"/>
          <w:lang w:eastAsia="zh-CN"/>
        </w:rPr>
        <w:t>磅。建议</w:t>
      </w:r>
      <w:r w:rsidRPr="00661236">
        <w:rPr>
          <w:rFonts w:ascii="微软雅黑" w:eastAsia="微软雅黑" w:hAnsi="微软雅黑" w:hint="eastAsia"/>
          <w:lang w:eastAsia="zh-CN"/>
        </w:rPr>
        <w:t>10</w:t>
      </w:r>
      <w:r w:rsidRPr="00661236">
        <w:rPr>
          <w:rFonts w:ascii="微软雅黑" w:eastAsia="微软雅黑" w:hAnsi="微软雅黑" w:cs="微软雅黑" w:hint="eastAsia"/>
          <w:lang w:eastAsia="zh-CN"/>
        </w:rPr>
        <w:t>月</w:t>
      </w:r>
      <w:r w:rsidRPr="00661236">
        <w:rPr>
          <w:rFonts w:ascii="微软雅黑" w:eastAsia="微软雅黑" w:hAnsi="微软雅黑" w:hint="eastAsia"/>
          <w:lang w:eastAsia="zh-CN"/>
        </w:rPr>
        <w:t xml:space="preserve"> ICE </w:t>
      </w:r>
      <w:r w:rsidRPr="00661236">
        <w:rPr>
          <w:rFonts w:ascii="微软雅黑" w:eastAsia="微软雅黑" w:hAnsi="微软雅黑" w:cs="微软雅黑" w:hint="eastAsia"/>
          <w:lang w:eastAsia="zh-CN"/>
        </w:rPr>
        <w:t>期糖暂时观望。</w:t>
      </w:r>
    </w:p>
    <w:p w14:paraId="00A70201" w14:textId="77777777" w:rsidR="00661236" w:rsidRPr="00661236" w:rsidRDefault="00661236" w:rsidP="00661236">
      <w:pPr>
        <w:ind w:firstLineChars="200" w:firstLine="420"/>
        <w:rPr>
          <w:rFonts w:hint="eastAsia"/>
          <w:lang w:eastAsia="zh-CN"/>
        </w:rPr>
      </w:pPr>
    </w:p>
    <w:p w14:paraId="2031B9D4" w14:textId="1D92D50F" w:rsidR="00C24CC6" w:rsidRPr="00E46490" w:rsidRDefault="00C1433E" w:rsidP="00661236">
      <w:pPr>
        <w:spacing w:before="103" w:line="256" w:lineRule="auto"/>
        <w:ind w:right="210" w:firstLine="448"/>
        <w:jc w:val="both"/>
        <w:rPr>
          <w:rFonts w:ascii="微软雅黑" w:eastAsia="微软雅黑" w:hAnsi="微软雅黑" w:cs="微软雅黑"/>
          <w:noProof/>
          <w:spacing w:val="7"/>
          <w:lang w:eastAsia="zh-CN"/>
        </w:rPr>
      </w:pPr>
      <w:r w:rsidRPr="00E46490">
        <w:rPr>
          <w:rFonts w:ascii="微软雅黑" w:eastAsia="微软雅黑" w:hAnsi="微软雅黑" w:cs="微软雅黑" w:hint="eastAsia"/>
          <w:noProof/>
          <w:spacing w:val="7"/>
          <w:lang w:eastAsia="zh-CN"/>
        </w:rPr>
        <w:t>图表6：</w:t>
      </w:r>
      <w:r w:rsidR="00C24CC6" w:rsidRPr="00E46490">
        <w:rPr>
          <w:rFonts w:ascii="微软雅黑" w:eastAsia="微软雅黑" w:hAnsi="微软雅黑" w:cs="微软雅黑"/>
          <w:noProof/>
          <w:spacing w:val="7"/>
          <w:lang w:eastAsia="zh-CN"/>
        </w:rPr>
        <w:t>ICE</w:t>
      </w:r>
      <w:r w:rsidR="00C24CC6" w:rsidRPr="00E46490">
        <w:rPr>
          <w:rFonts w:ascii="微软雅黑" w:eastAsia="微软雅黑" w:hAnsi="微软雅黑" w:cs="微软雅黑" w:hint="eastAsia"/>
          <w:noProof/>
          <w:spacing w:val="7"/>
          <w:lang w:eastAsia="zh-CN"/>
        </w:rPr>
        <w:t>美糖主力合约价格走势图</w:t>
      </w:r>
    </w:p>
    <w:p w14:paraId="573B1218" w14:textId="5246CAA8" w:rsidR="007A477E" w:rsidRPr="00E46490" w:rsidRDefault="00661236" w:rsidP="007A477E">
      <w:pPr>
        <w:spacing w:before="103" w:line="256" w:lineRule="auto"/>
        <w:ind w:right="210" w:firstLine="420"/>
        <w:jc w:val="center"/>
        <w:rPr>
          <w:rFonts w:ascii="微软雅黑" w:eastAsia="微软雅黑" w:hAnsi="微软雅黑" w:cs="微软雅黑"/>
          <w:spacing w:val="7"/>
          <w:lang w:eastAsia="zh-CN"/>
        </w:rPr>
      </w:pPr>
      <w:r>
        <w:rPr>
          <w:noProof/>
        </w:rPr>
        <w:drawing>
          <wp:inline distT="0" distB="0" distL="0" distR="0" wp14:anchorId="00D98054" wp14:editId="1E7B6A28">
            <wp:extent cx="5268595" cy="1697990"/>
            <wp:effectExtent l="0" t="0" r="0" b="0"/>
            <wp:docPr id="1019731227"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8"/>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8595" cy="1697990"/>
                    </a:xfrm>
                    <a:prstGeom prst="rect">
                      <a:avLst/>
                    </a:prstGeom>
                    <a:noFill/>
                    <a:ln>
                      <a:noFill/>
                    </a:ln>
                  </pic:spPr>
                </pic:pic>
              </a:graphicData>
            </a:graphic>
          </wp:inline>
        </w:drawing>
      </w:r>
    </w:p>
    <w:p w14:paraId="09F4430E" w14:textId="77777777" w:rsidR="00C1433E" w:rsidRPr="00952FB6" w:rsidRDefault="00C1433E" w:rsidP="00C1433E">
      <w:pPr>
        <w:spacing w:before="120" w:line="190" w:lineRule="auto"/>
        <w:ind w:right="210" w:firstLine="448"/>
        <w:jc w:val="both"/>
        <w:rPr>
          <w:rFonts w:ascii="微软雅黑" w:eastAsia="微软雅黑" w:hAnsi="微软雅黑" w:cs="微软雅黑"/>
          <w:spacing w:val="7"/>
          <w:lang w:eastAsia="zh-CN"/>
        </w:rPr>
      </w:pPr>
      <w:r w:rsidRPr="00952FB6">
        <w:rPr>
          <w:rFonts w:ascii="微软雅黑" w:eastAsia="微软雅黑" w:hAnsi="微软雅黑" w:cs="微软雅黑" w:hint="eastAsia"/>
          <w:spacing w:val="7"/>
          <w:lang w:eastAsia="zh-CN"/>
        </w:rPr>
        <w:t>资料来源：Wind、瑞达国际</w:t>
      </w:r>
    </w:p>
    <w:p w14:paraId="5991C925" w14:textId="77777777" w:rsidR="00C1433E" w:rsidRPr="00952FB6" w:rsidRDefault="00C1433E" w:rsidP="007A477E">
      <w:pPr>
        <w:spacing w:before="103" w:line="256" w:lineRule="auto"/>
        <w:ind w:right="210" w:firstLine="448"/>
        <w:jc w:val="center"/>
        <w:rPr>
          <w:rFonts w:ascii="微软雅黑" w:eastAsia="微软雅黑" w:hAnsi="微软雅黑" w:cs="微软雅黑"/>
          <w:spacing w:val="7"/>
          <w:lang w:eastAsia="zh-CN"/>
        </w:rPr>
      </w:pPr>
    </w:p>
    <w:p w14:paraId="04AE3BE0" w14:textId="49BEFAF2" w:rsidR="00DF6BC4" w:rsidRPr="00952FB6" w:rsidRDefault="00561AD6" w:rsidP="00DF6BC4">
      <w:pPr>
        <w:spacing w:before="103" w:line="256" w:lineRule="auto"/>
        <w:ind w:right="210" w:firstLine="468"/>
        <w:jc w:val="both"/>
        <w:rPr>
          <w:rFonts w:ascii="微软雅黑" w:eastAsia="微软雅黑" w:hAnsi="微软雅黑" w:cs="微软雅黑"/>
          <w:b/>
          <w:bCs/>
          <w:spacing w:val="12"/>
          <w:lang w:eastAsia="zh-CN"/>
        </w:rPr>
      </w:pPr>
      <w:r w:rsidRPr="00952FB6">
        <w:rPr>
          <w:rFonts w:ascii="微软雅黑" w:eastAsia="微软雅黑" w:hAnsi="微软雅黑" w:cs="微软雅黑"/>
          <w:b/>
          <w:bCs/>
          <w:spacing w:val="12"/>
          <w:lang w:eastAsia="zh-CN"/>
        </w:rPr>
        <w:t>ICE</w:t>
      </w:r>
      <w:r w:rsidRPr="00952FB6">
        <w:rPr>
          <w:rFonts w:ascii="微软雅黑" w:eastAsia="微软雅黑" w:hAnsi="微软雅黑" w:cs="微软雅黑" w:hint="eastAsia"/>
          <w:b/>
          <w:bCs/>
          <w:spacing w:val="12"/>
          <w:lang w:eastAsia="zh-CN"/>
        </w:rPr>
        <w:t>棉花</w:t>
      </w:r>
    </w:p>
    <w:p w14:paraId="7CA6D4E4" w14:textId="6457FF38" w:rsidR="00661236" w:rsidRPr="00661236" w:rsidRDefault="00661236" w:rsidP="00661236">
      <w:pPr>
        <w:ind w:firstLineChars="200" w:firstLine="420"/>
        <w:rPr>
          <w:rFonts w:ascii="微软雅黑" w:eastAsia="微软雅黑" w:hAnsi="微软雅黑"/>
          <w:lang w:eastAsia="zh-CN"/>
        </w:rPr>
      </w:pPr>
      <w:bookmarkStart w:id="3" w:name="OLE_LINK2"/>
      <w:r w:rsidRPr="00661236">
        <w:rPr>
          <w:rFonts w:ascii="微软雅黑" w:eastAsia="微软雅黑" w:hAnsi="微软雅黑" w:cs="微软雅黑" w:hint="eastAsia"/>
          <w:lang w:eastAsia="zh-CN"/>
        </w:rPr>
        <w:t>洲际交易所</w:t>
      </w:r>
      <w:r w:rsidRPr="00661236">
        <w:rPr>
          <w:rFonts w:ascii="微软雅黑" w:eastAsia="微软雅黑" w:hAnsi="微软雅黑" w:hint="eastAsia"/>
          <w:lang w:eastAsia="zh-CN"/>
        </w:rPr>
        <w:t>(ICE)</w:t>
      </w:r>
      <w:r w:rsidRPr="00661236">
        <w:rPr>
          <w:rFonts w:ascii="微软雅黑" w:eastAsia="微软雅黑" w:hAnsi="微软雅黑" w:cs="微软雅黑" w:hint="eastAsia"/>
          <w:lang w:eastAsia="zh-CN"/>
        </w:rPr>
        <w:t>棉花期货周三小幅走低，市场等待</w:t>
      </w:r>
      <w:r w:rsidRPr="00661236">
        <w:rPr>
          <w:rFonts w:ascii="微软雅黑" w:eastAsia="微软雅黑" w:hAnsi="微软雅黑" w:hint="eastAsia"/>
          <w:lang w:eastAsia="zh-CN"/>
        </w:rPr>
        <w:t>USDA</w:t>
      </w:r>
      <w:r w:rsidRPr="00661236">
        <w:rPr>
          <w:rFonts w:ascii="微软雅黑" w:eastAsia="微软雅黑" w:hAnsi="微软雅黑" w:cs="微软雅黑" w:hint="eastAsia"/>
          <w:lang w:eastAsia="zh-CN"/>
        </w:rPr>
        <w:t>周度出口销售报告。</w:t>
      </w:r>
      <w:r w:rsidRPr="00661236">
        <w:rPr>
          <w:rFonts w:ascii="微软雅黑" w:eastAsia="微软雅黑" w:hAnsi="微软雅黑" w:hint="eastAsia"/>
          <w:lang w:eastAsia="zh-CN"/>
        </w:rPr>
        <w:t>ICE 12</w:t>
      </w:r>
      <w:r w:rsidRPr="00661236">
        <w:rPr>
          <w:rFonts w:ascii="微软雅黑" w:eastAsia="微软雅黑" w:hAnsi="微软雅黑" w:cs="微软雅黑" w:hint="eastAsia"/>
          <w:lang w:eastAsia="zh-CN"/>
        </w:rPr>
        <w:t>月棉花期货合约收跌</w:t>
      </w:r>
      <w:r w:rsidRPr="00661236">
        <w:rPr>
          <w:rFonts w:ascii="微软雅黑" w:eastAsia="微软雅黑" w:hAnsi="微软雅黑" w:hint="eastAsia"/>
          <w:lang w:eastAsia="zh-CN"/>
        </w:rPr>
        <w:t>0.47</w:t>
      </w:r>
      <w:r w:rsidRPr="00661236">
        <w:rPr>
          <w:rFonts w:ascii="微软雅黑" w:eastAsia="微软雅黑" w:hAnsi="微软雅黑" w:cs="微软雅黑" w:hint="eastAsia"/>
          <w:lang w:eastAsia="zh-CN"/>
        </w:rPr>
        <w:t>美分或</w:t>
      </w:r>
      <w:r w:rsidRPr="00661236">
        <w:rPr>
          <w:rFonts w:ascii="微软雅黑" w:eastAsia="微软雅黑" w:hAnsi="微软雅黑" w:hint="eastAsia"/>
          <w:lang w:eastAsia="zh-CN"/>
        </w:rPr>
        <w:t>0.7%</w:t>
      </w:r>
      <w:r w:rsidRPr="00661236">
        <w:rPr>
          <w:rFonts w:ascii="微软雅黑" w:eastAsia="微软雅黑" w:hAnsi="微软雅黑" w:cs="微软雅黑" w:hint="eastAsia"/>
          <w:lang w:eastAsia="zh-CN"/>
        </w:rPr>
        <w:t>，结算价报每磅</w:t>
      </w:r>
      <w:r w:rsidRPr="00661236">
        <w:rPr>
          <w:rFonts w:ascii="微软雅黑" w:eastAsia="微软雅黑" w:hAnsi="微软雅黑" w:hint="eastAsia"/>
          <w:lang w:eastAsia="zh-CN"/>
        </w:rPr>
        <w:t>68.59</w:t>
      </w:r>
      <w:r w:rsidRPr="00661236">
        <w:rPr>
          <w:rFonts w:ascii="微软雅黑" w:eastAsia="微软雅黑" w:hAnsi="微软雅黑" w:cs="微软雅黑" w:hint="eastAsia"/>
          <w:lang w:eastAsia="zh-CN"/>
        </w:rPr>
        <w:t>美分。</w:t>
      </w:r>
      <w:bookmarkEnd w:id="3"/>
      <w:r w:rsidRPr="00661236">
        <w:rPr>
          <w:rFonts w:ascii="微软雅黑" w:eastAsia="微软雅黑" w:hAnsi="微软雅黑" w:cs="微软雅黑" w:hint="eastAsia"/>
          <w:lang w:eastAsia="zh-CN"/>
        </w:rPr>
        <w:t>国际方面，</w:t>
      </w:r>
      <w:r w:rsidRPr="00661236">
        <w:rPr>
          <w:rFonts w:ascii="微软雅黑" w:eastAsia="微软雅黑" w:hAnsi="微软雅黑" w:hint="eastAsia"/>
          <w:lang w:eastAsia="zh-CN"/>
        </w:rPr>
        <w:t>Varner Brokerage</w:t>
      </w:r>
      <w:r w:rsidRPr="00661236">
        <w:rPr>
          <w:rFonts w:ascii="微软雅黑" w:eastAsia="微软雅黑" w:hAnsi="微软雅黑" w:cs="微软雅黑" w:hint="eastAsia"/>
          <w:lang w:eastAsia="zh-CN"/>
        </w:rPr>
        <w:t>总裁称，</w:t>
      </w:r>
      <w:r w:rsidRPr="00661236">
        <w:rPr>
          <w:rFonts w:ascii="微软雅黑" w:eastAsia="微软雅黑" w:hAnsi="微软雅黑" w:hint="eastAsia"/>
          <w:lang w:eastAsia="zh-CN"/>
        </w:rPr>
        <w:t>“</w:t>
      </w:r>
      <w:r w:rsidRPr="00661236">
        <w:rPr>
          <w:rFonts w:ascii="微软雅黑" w:eastAsia="微软雅黑" w:hAnsi="微软雅黑" w:cs="微软雅黑" w:hint="eastAsia"/>
          <w:lang w:eastAsia="zh-CN"/>
        </w:rPr>
        <w:t>德克萨斯州西部的天气在</w:t>
      </w:r>
      <w:r w:rsidRPr="00661236">
        <w:rPr>
          <w:rFonts w:ascii="微软雅黑" w:eastAsia="微软雅黑" w:hAnsi="微软雅黑" w:hint="eastAsia"/>
          <w:lang w:eastAsia="zh-CN"/>
        </w:rPr>
        <w:t>7</w:t>
      </w:r>
      <w:r w:rsidRPr="00661236">
        <w:rPr>
          <w:rFonts w:ascii="微软雅黑" w:eastAsia="微软雅黑" w:hAnsi="微软雅黑" w:cs="微软雅黑" w:hint="eastAsia"/>
          <w:lang w:eastAsia="zh-CN"/>
        </w:rPr>
        <w:t>月</w:t>
      </w:r>
      <w:r w:rsidRPr="00661236">
        <w:rPr>
          <w:rFonts w:ascii="微软雅黑" w:eastAsia="微软雅黑" w:hAnsi="微软雅黑" w:hint="eastAsia"/>
          <w:lang w:eastAsia="zh-CN"/>
        </w:rPr>
        <w:t>4</w:t>
      </w:r>
      <w:r w:rsidRPr="00661236">
        <w:rPr>
          <w:rFonts w:ascii="微软雅黑" w:eastAsia="微软雅黑" w:hAnsi="微软雅黑" w:cs="微软雅黑" w:hint="eastAsia"/>
          <w:lang w:eastAsia="zh-CN"/>
        </w:rPr>
        <w:t>日之前确实都非常好，之后天气变得干燥。未来</w:t>
      </w:r>
      <w:r w:rsidRPr="00661236">
        <w:rPr>
          <w:rFonts w:ascii="微软雅黑" w:eastAsia="微软雅黑" w:hAnsi="微软雅黑" w:hint="eastAsia"/>
          <w:lang w:eastAsia="zh-CN"/>
        </w:rPr>
        <w:t>10</w:t>
      </w:r>
      <w:r w:rsidRPr="00661236">
        <w:rPr>
          <w:rFonts w:ascii="微软雅黑" w:eastAsia="微软雅黑" w:hAnsi="微软雅黑" w:cs="微软雅黑" w:hint="eastAsia"/>
          <w:lang w:eastAsia="zh-CN"/>
        </w:rPr>
        <w:t>天的天气预报显示非常干燥。</w:t>
      </w:r>
      <w:r w:rsidRPr="00661236">
        <w:rPr>
          <w:rFonts w:ascii="微软雅黑" w:eastAsia="微软雅黑" w:hAnsi="微软雅黑" w:hint="eastAsia"/>
          <w:lang w:eastAsia="zh-CN"/>
        </w:rPr>
        <w:t>”</w:t>
      </w:r>
      <w:r w:rsidRPr="00661236">
        <w:rPr>
          <w:rFonts w:ascii="微软雅黑" w:eastAsia="微软雅黑" w:hAnsi="微软雅黑" w:cs="微软雅黑" w:hint="eastAsia"/>
          <w:lang w:eastAsia="zh-CN"/>
        </w:rPr>
        <w:t>美棉主力价格关注上方压力</w:t>
      </w:r>
      <w:r w:rsidRPr="00661236">
        <w:rPr>
          <w:rFonts w:ascii="微软雅黑" w:eastAsia="微软雅黑" w:hAnsi="微软雅黑" w:hint="eastAsia"/>
          <w:lang w:eastAsia="zh-CN"/>
        </w:rPr>
        <w:t>74</w:t>
      </w:r>
      <w:r w:rsidRPr="00661236">
        <w:rPr>
          <w:rFonts w:ascii="微软雅黑" w:eastAsia="微软雅黑" w:hAnsi="微软雅黑" w:cs="微软雅黑" w:hint="eastAsia"/>
          <w:lang w:eastAsia="zh-CN"/>
        </w:rPr>
        <w:t>美分</w:t>
      </w:r>
      <w:r w:rsidRPr="00661236">
        <w:rPr>
          <w:rFonts w:ascii="微软雅黑" w:eastAsia="微软雅黑" w:hAnsi="微软雅黑" w:hint="eastAsia"/>
          <w:lang w:eastAsia="zh-CN"/>
        </w:rPr>
        <w:t>/</w:t>
      </w:r>
      <w:r w:rsidRPr="00661236">
        <w:rPr>
          <w:rFonts w:ascii="微软雅黑" w:eastAsia="微软雅黑" w:hAnsi="微软雅黑" w:cs="微软雅黑" w:hint="eastAsia"/>
          <w:lang w:eastAsia="zh-CN"/>
        </w:rPr>
        <w:t>磅，下方支撑</w:t>
      </w:r>
      <w:r w:rsidRPr="00661236">
        <w:rPr>
          <w:rFonts w:ascii="微软雅黑" w:eastAsia="微软雅黑" w:hAnsi="微软雅黑" w:hint="eastAsia"/>
          <w:lang w:eastAsia="zh-CN"/>
        </w:rPr>
        <w:t>65</w:t>
      </w:r>
      <w:r w:rsidRPr="00661236">
        <w:rPr>
          <w:rFonts w:ascii="微软雅黑" w:eastAsia="微软雅黑" w:hAnsi="微软雅黑" w:cs="微软雅黑" w:hint="eastAsia"/>
          <w:lang w:eastAsia="zh-CN"/>
        </w:rPr>
        <w:t>美分</w:t>
      </w:r>
      <w:r w:rsidRPr="00661236">
        <w:rPr>
          <w:rFonts w:ascii="微软雅黑" w:eastAsia="微软雅黑" w:hAnsi="微软雅黑" w:hint="eastAsia"/>
          <w:lang w:eastAsia="zh-CN"/>
        </w:rPr>
        <w:t>/</w:t>
      </w:r>
      <w:r w:rsidRPr="00661236">
        <w:rPr>
          <w:rFonts w:ascii="微软雅黑" w:eastAsia="微软雅黑" w:hAnsi="微软雅黑" w:cs="微软雅黑" w:hint="eastAsia"/>
          <w:lang w:eastAsia="zh-CN"/>
        </w:rPr>
        <w:t>磅。建议</w:t>
      </w:r>
      <w:r w:rsidRPr="00661236">
        <w:rPr>
          <w:rFonts w:ascii="微软雅黑" w:eastAsia="微软雅黑" w:hAnsi="微软雅黑" w:hint="eastAsia"/>
          <w:lang w:eastAsia="zh-CN"/>
        </w:rPr>
        <w:t xml:space="preserve"> ICE 12</w:t>
      </w:r>
      <w:r w:rsidRPr="00661236">
        <w:rPr>
          <w:rFonts w:ascii="微软雅黑" w:eastAsia="微软雅黑" w:hAnsi="微软雅黑" w:cs="微软雅黑" w:hint="eastAsia"/>
          <w:lang w:eastAsia="zh-CN"/>
        </w:rPr>
        <w:t>月期棉短期暂时观望。</w:t>
      </w:r>
    </w:p>
    <w:p w14:paraId="0A743224" w14:textId="77777777" w:rsidR="00421C0D" w:rsidRPr="00661236" w:rsidRDefault="00421C0D" w:rsidP="007A5DC4">
      <w:pPr>
        <w:ind w:right="210" w:firstLineChars="200" w:firstLine="420"/>
        <w:rPr>
          <w:rFonts w:ascii="微软雅黑" w:eastAsia="微软雅黑" w:hAnsi="微软雅黑"/>
          <w:lang w:eastAsia="zh-CN"/>
        </w:rPr>
      </w:pPr>
    </w:p>
    <w:p w14:paraId="7D3DBD43" w14:textId="036FE8B7" w:rsidR="00C24CC6" w:rsidRPr="00952FB6" w:rsidRDefault="00C1433E" w:rsidP="00952FB6">
      <w:pPr>
        <w:ind w:right="210" w:firstLineChars="200" w:firstLine="448"/>
        <w:rPr>
          <w:rFonts w:eastAsia="宋体"/>
          <w:lang w:eastAsia="zh-CN"/>
        </w:rPr>
      </w:pPr>
      <w:r w:rsidRPr="00952FB6">
        <w:rPr>
          <w:rFonts w:ascii="微软雅黑" w:eastAsia="微软雅黑" w:hAnsi="微软雅黑" w:cs="微软雅黑" w:hint="eastAsia"/>
          <w:noProof/>
          <w:spacing w:val="7"/>
          <w:lang w:eastAsia="zh-CN"/>
        </w:rPr>
        <w:t>图表7：</w:t>
      </w:r>
      <w:r w:rsidR="00C24CC6" w:rsidRPr="00952FB6">
        <w:rPr>
          <w:rFonts w:ascii="微软雅黑" w:eastAsia="微软雅黑" w:hAnsi="微软雅黑" w:cs="微软雅黑"/>
          <w:noProof/>
          <w:spacing w:val="7"/>
          <w:lang w:eastAsia="zh-CN"/>
        </w:rPr>
        <w:t>ICE</w:t>
      </w:r>
      <w:r w:rsidR="00C24CC6" w:rsidRPr="00952FB6">
        <w:rPr>
          <w:rFonts w:ascii="微软雅黑" w:eastAsia="微软雅黑" w:hAnsi="微软雅黑" w:cs="微软雅黑" w:hint="eastAsia"/>
          <w:noProof/>
          <w:spacing w:val="7"/>
          <w:lang w:eastAsia="zh-CN"/>
        </w:rPr>
        <w:t>美棉主力合约价格走势图</w:t>
      </w:r>
    </w:p>
    <w:p w14:paraId="12721ACE" w14:textId="54EFF528" w:rsidR="00C24CC6" w:rsidRPr="00952FB6" w:rsidRDefault="00661236" w:rsidP="00C03578">
      <w:pPr>
        <w:spacing w:before="103" w:line="256" w:lineRule="auto"/>
        <w:ind w:right="210" w:firstLine="420"/>
        <w:jc w:val="center"/>
        <w:rPr>
          <w:rFonts w:ascii="微软雅黑" w:eastAsia="微软雅黑" w:hAnsi="微软雅黑" w:cs="微软雅黑"/>
          <w:noProof/>
          <w:spacing w:val="7"/>
          <w:lang w:eastAsia="zh-CN"/>
        </w:rPr>
      </w:pPr>
      <w:r>
        <w:rPr>
          <w:noProof/>
        </w:rPr>
        <w:drawing>
          <wp:inline distT="0" distB="0" distL="0" distR="0" wp14:anchorId="149CE822" wp14:editId="1EE6FCC2">
            <wp:extent cx="5259705" cy="1663065"/>
            <wp:effectExtent l="0" t="0" r="0" b="0"/>
            <wp:docPr id="2" name="图片 19" descr="图表, 直方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19" descr="图表, 直方图&#10;&#10;描述已自动生成"/>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9705" cy="1663065"/>
                    </a:xfrm>
                    <a:prstGeom prst="rect">
                      <a:avLst/>
                    </a:prstGeom>
                    <a:noFill/>
                    <a:ln>
                      <a:noFill/>
                    </a:ln>
                  </pic:spPr>
                </pic:pic>
              </a:graphicData>
            </a:graphic>
          </wp:inline>
        </w:drawing>
      </w:r>
    </w:p>
    <w:p w14:paraId="603C6A61" w14:textId="77777777" w:rsidR="00C1433E" w:rsidRPr="00952FB6" w:rsidRDefault="00C1433E" w:rsidP="00C1433E">
      <w:pPr>
        <w:spacing w:before="120" w:line="190" w:lineRule="auto"/>
        <w:ind w:right="210" w:firstLine="448"/>
        <w:jc w:val="both"/>
        <w:rPr>
          <w:rFonts w:ascii="微软雅黑" w:eastAsia="微软雅黑" w:hAnsi="微软雅黑" w:cs="微软雅黑"/>
          <w:spacing w:val="7"/>
          <w:lang w:eastAsia="zh-CN"/>
        </w:rPr>
      </w:pPr>
      <w:r w:rsidRPr="00952FB6">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20"/>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firstLine="42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A5B623" w14:textId="77777777" w:rsidR="00636F4F" w:rsidRDefault="00636F4F">
      <w:pPr>
        <w:ind w:right="210" w:firstLine="420"/>
      </w:pPr>
      <w:r>
        <w:separator/>
      </w:r>
    </w:p>
  </w:endnote>
  <w:endnote w:type="continuationSeparator" w:id="0">
    <w:p w14:paraId="3685655B" w14:textId="77777777" w:rsidR="00636F4F" w:rsidRDefault="00636F4F">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elvetica">
    <w:panose1 w:val="00000000000000000000"/>
    <w:charset w:val="00"/>
    <w:family w:val="auto"/>
    <w:pitch w:val="variable"/>
    <w:sig w:usb0="E00002FF" w:usb1="5000785B" w:usb2="00000000" w:usb3="00000000" w:csb0="0000019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1FBC037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AA1618">
                            <w:rPr>
                              <w:noProof/>
                              <w:sz w:val="28"/>
                              <w:szCs w:val="28"/>
                            </w:rPr>
                            <w:t>3</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" filled="f" stroked="f" strokeweight=".5pt">
              <v:textbox style="mso-fit-shape-to-text:t" inset="0,0,0,0">
                <w:txbxContent>
                  <w:p w14:paraId="63E3B923" w14:textId="1FBC037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AA1618">
                      <w:rPr>
                        <w:noProof/>
                        <w:sz w:val="28"/>
                        <w:szCs w:val="28"/>
                      </w:rPr>
                      <w:t>3</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9BC98D" w14:textId="77777777" w:rsidR="00636F4F" w:rsidRDefault="00636F4F">
      <w:pPr>
        <w:ind w:right="210" w:firstLine="420"/>
      </w:pPr>
      <w:r>
        <w:separator/>
      </w:r>
    </w:p>
  </w:footnote>
  <w:footnote w:type="continuationSeparator" w:id="0">
    <w:p w14:paraId="6A97AFE9" w14:textId="77777777" w:rsidR="00636F4F" w:rsidRDefault="00636F4F">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116963969"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&#13;&#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40"/>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620"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315956112">
    <w:abstractNumId w:val="5"/>
  </w:num>
  <w:num w:numId="2" w16cid:durableId="1097749583">
    <w:abstractNumId w:val="1"/>
  </w:num>
  <w:num w:numId="3" w16cid:durableId="702555041">
    <w:abstractNumId w:val="2"/>
  </w:num>
  <w:num w:numId="4" w16cid:durableId="198670814">
    <w:abstractNumId w:val="0"/>
  </w:num>
  <w:num w:numId="5" w16cid:durableId="2109495805">
    <w:abstractNumId w:val="4"/>
  </w:num>
  <w:num w:numId="6" w16cid:durableId="225568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6"/>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1C3C"/>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2713"/>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E5A11"/>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3ED9"/>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1D92"/>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054D"/>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DED"/>
    <w:rsid w:val="001E19C5"/>
    <w:rsid w:val="001E4D77"/>
    <w:rsid w:val="001E6EB2"/>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06BB"/>
    <w:rsid w:val="002731E2"/>
    <w:rsid w:val="00275001"/>
    <w:rsid w:val="0027702B"/>
    <w:rsid w:val="00277450"/>
    <w:rsid w:val="0028035B"/>
    <w:rsid w:val="002829E0"/>
    <w:rsid w:val="00286895"/>
    <w:rsid w:val="0029035C"/>
    <w:rsid w:val="0029084F"/>
    <w:rsid w:val="002912FA"/>
    <w:rsid w:val="002924DE"/>
    <w:rsid w:val="002932DF"/>
    <w:rsid w:val="002944E3"/>
    <w:rsid w:val="00296089"/>
    <w:rsid w:val="002A070E"/>
    <w:rsid w:val="002A118F"/>
    <w:rsid w:val="002A1C87"/>
    <w:rsid w:val="002A226B"/>
    <w:rsid w:val="002A3C64"/>
    <w:rsid w:val="002A410A"/>
    <w:rsid w:val="002A444F"/>
    <w:rsid w:val="002A5CD3"/>
    <w:rsid w:val="002B2EDC"/>
    <w:rsid w:val="002B4BF0"/>
    <w:rsid w:val="002B792C"/>
    <w:rsid w:val="002C1437"/>
    <w:rsid w:val="002C222F"/>
    <w:rsid w:val="002C3500"/>
    <w:rsid w:val="002C4D45"/>
    <w:rsid w:val="002D025F"/>
    <w:rsid w:val="002D3C2B"/>
    <w:rsid w:val="002D5080"/>
    <w:rsid w:val="002D58E7"/>
    <w:rsid w:val="002D743C"/>
    <w:rsid w:val="002E09B8"/>
    <w:rsid w:val="002E11CA"/>
    <w:rsid w:val="002E1347"/>
    <w:rsid w:val="002E233D"/>
    <w:rsid w:val="002E2398"/>
    <w:rsid w:val="002E6964"/>
    <w:rsid w:val="002E7C56"/>
    <w:rsid w:val="002F37CD"/>
    <w:rsid w:val="002F3AE4"/>
    <w:rsid w:val="002F3D66"/>
    <w:rsid w:val="002F4FEC"/>
    <w:rsid w:val="002F5E03"/>
    <w:rsid w:val="0030025C"/>
    <w:rsid w:val="003008B4"/>
    <w:rsid w:val="00301C72"/>
    <w:rsid w:val="003020F8"/>
    <w:rsid w:val="00302F79"/>
    <w:rsid w:val="0030348C"/>
    <w:rsid w:val="00303AE0"/>
    <w:rsid w:val="00306B08"/>
    <w:rsid w:val="00306FFB"/>
    <w:rsid w:val="00307252"/>
    <w:rsid w:val="003101BB"/>
    <w:rsid w:val="003101C5"/>
    <w:rsid w:val="00314805"/>
    <w:rsid w:val="00316090"/>
    <w:rsid w:val="0031674E"/>
    <w:rsid w:val="0031740A"/>
    <w:rsid w:val="0031770C"/>
    <w:rsid w:val="00322591"/>
    <w:rsid w:val="003229AC"/>
    <w:rsid w:val="00325C0E"/>
    <w:rsid w:val="00326B9B"/>
    <w:rsid w:val="00327DFB"/>
    <w:rsid w:val="00330895"/>
    <w:rsid w:val="0033158E"/>
    <w:rsid w:val="00333BD2"/>
    <w:rsid w:val="003356D1"/>
    <w:rsid w:val="00336CE5"/>
    <w:rsid w:val="00336DA9"/>
    <w:rsid w:val="00340DF7"/>
    <w:rsid w:val="003458E8"/>
    <w:rsid w:val="00345B22"/>
    <w:rsid w:val="003476C9"/>
    <w:rsid w:val="00347E74"/>
    <w:rsid w:val="003514CC"/>
    <w:rsid w:val="0035249F"/>
    <w:rsid w:val="00352ECD"/>
    <w:rsid w:val="003541E5"/>
    <w:rsid w:val="00354223"/>
    <w:rsid w:val="00355491"/>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18A2"/>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0D"/>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106E"/>
    <w:rsid w:val="00462362"/>
    <w:rsid w:val="004633AA"/>
    <w:rsid w:val="00463708"/>
    <w:rsid w:val="00463C7A"/>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34A5"/>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5AAE"/>
    <w:rsid w:val="004F5F20"/>
    <w:rsid w:val="004F74A8"/>
    <w:rsid w:val="004F78EB"/>
    <w:rsid w:val="004F7B11"/>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B79"/>
    <w:rsid w:val="00555C6D"/>
    <w:rsid w:val="005561AE"/>
    <w:rsid w:val="00557736"/>
    <w:rsid w:val="00561041"/>
    <w:rsid w:val="00561AD6"/>
    <w:rsid w:val="00567CA9"/>
    <w:rsid w:val="0057124A"/>
    <w:rsid w:val="0057162B"/>
    <w:rsid w:val="00573458"/>
    <w:rsid w:val="00574708"/>
    <w:rsid w:val="00574A79"/>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4D1E"/>
    <w:rsid w:val="00595285"/>
    <w:rsid w:val="00595DB3"/>
    <w:rsid w:val="00595EF2"/>
    <w:rsid w:val="00596CB5"/>
    <w:rsid w:val="00597406"/>
    <w:rsid w:val="00597AD4"/>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A48"/>
    <w:rsid w:val="0060796C"/>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6F4F"/>
    <w:rsid w:val="006376A1"/>
    <w:rsid w:val="006378E2"/>
    <w:rsid w:val="0064243E"/>
    <w:rsid w:val="00642558"/>
    <w:rsid w:val="00643C9E"/>
    <w:rsid w:val="00644943"/>
    <w:rsid w:val="00644AEE"/>
    <w:rsid w:val="00646C5A"/>
    <w:rsid w:val="0065002F"/>
    <w:rsid w:val="006536EA"/>
    <w:rsid w:val="00653C3C"/>
    <w:rsid w:val="00655BBF"/>
    <w:rsid w:val="00657D46"/>
    <w:rsid w:val="00660E1C"/>
    <w:rsid w:val="00660EB1"/>
    <w:rsid w:val="00661236"/>
    <w:rsid w:val="00661EA6"/>
    <w:rsid w:val="00662AE9"/>
    <w:rsid w:val="00662D67"/>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07F4"/>
    <w:rsid w:val="006912E0"/>
    <w:rsid w:val="00692D05"/>
    <w:rsid w:val="00692E65"/>
    <w:rsid w:val="0069322E"/>
    <w:rsid w:val="00693421"/>
    <w:rsid w:val="00693BCA"/>
    <w:rsid w:val="006944FD"/>
    <w:rsid w:val="006949BB"/>
    <w:rsid w:val="00695F0D"/>
    <w:rsid w:val="00696196"/>
    <w:rsid w:val="006968FA"/>
    <w:rsid w:val="00696F64"/>
    <w:rsid w:val="00697D0C"/>
    <w:rsid w:val="006A2397"/>
    <w:rsid w:val="006A4071"/>
    <w:rsid w:val="006A40E9"/>
    <w:rsid w:val="006B2C1F"/>
    <w:rsid w:val="006B2DDE"/>
    <w:rsid w:val="006B3C7C"/>
    <w:rsid w:val="006B4BE7"/>
    <w:rsid w:val="006B4E58"/>
    <w:rsid w:val="006B5572"/>
    <w:rsid w:val="006B57A3"/>
    <w:rsid w:val="006B6996"/>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07AA5"/>
    <w:rsid w:val="0071117C"/>
    <w:rsid w:val="00712E51"/>
    <w:rsid w:val="007147B2"/>
    <w:rsid w:val="00714A9B"/>
    <w:rsid w:val="00715C36"/>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44C0"/>
    <w:rsid w:val="007469FD"/>
    <w:rsid w:val="00752CA2"/>
    <w:rsid w:val="00752F35"/>
    <w:rsid w:val="00753237"/>
    <w:rsid w:val="007532B5"/>
    <w:rsid w:val="0075620D"/>
    <w:rsid w:val="007563E6"/>
    <w:rsid w:val="00760A58"/>
    <w:rsid w:val="00760E5D"/>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311"/>
    <w:rsid w:val="00777A80"/>
    <w:rsid w:val="00777AE8"/>
    <w:rsid w:val="00781C07"/>
    <w:rsid w:val="007843B5"/>
    <w:rsid w:val="007848B4"/>
    <w:rsid w:val="00784B10"/>
    <w:rsid w:val="00785CA7"/>
    <w:rsid w:val="00790FF2"/>
    <w:rsid w:val="00796EE5"/>
    <w:rsid w:val="007971A4"/>
    <w:rsid w:val="007A477E"/>
    <w:rsid w:val="007A4D8D"/>
    <w:rsid w:val="007A5DC4"/>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3030D"/>
    <w:rsid w:val="008305EA"/>
    <w:rsid w:val="008351A3"/>
    <w:rsid w:val="00835B4E"/>
    <w:rsid w:val="00843BDE"/>
    <w:rsid w:val="008452A0"/>
    <w:rsid w:val="00845B7D"/>
    <w:rsid w:val="00845F7E"/>
    <w:rsid w:val="00846EF5"/>
    <w:rsid w:val="008473AF"/>
    <w:rsid w:val="00851D55"/>
    <w:rsid w:val="00853615"/>
    <w:rsid w:val="00853C1D"/>
    <w:rsid w:val="00856E86"/>
    <w:rsid w:val="008577C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A4E"/>
    <w:rsid w:val="008A7F78"/>
    <w:rsid w:val="008B021F"/>
    <w:rsid w:val="008B0939"/>
    <w:rsid w:val="008B2641"/>
    <w:rsid w:val="008B38AC"/>
    <w:rsid w:val="008B5687"/>
    <w:rsid w:val="008B6408"/>
    <w:rsid w:val="008C13AB"/>
    <w:rsid w:val="008C1672"/>
    <w:rsid w:val="008C1B74"/>
    <w:rsid w:val="008C4540"/>
    <w:rsid w:val="008C6A18"/>
    <w:rsid w:val="008C792F"/>
    <w:rsid w:val="008D07D2"/>
    <w:rsid w:val="008D145E"/>
    <w:rsid w:val="008D22FF"/>
    <w:rsid w:val="008D2C31"/>
    <w:rsid w:val="008D435F"/>
    <w:rsid w:val="008D4A14"/>
    <w:rsid w:val="008D5C6C"/>
    <w:rsid w:val="008D778A"/>
    <w:rsid w:val="008E0DCB"/>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367E"/>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2FB6"/>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6396"/>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5D9"/>
    <w:rsid w:val="00A006BA"/>
    <w:rsid w:val="00A00AD0"/>
    <w:rsid w:val="00A02266"/>
    <w:rsid w:val="00A03585"/>
    <w:rsid w:val="00A03F1D"/>
    <w:rsid w:val="00A050DD"/>
    <w:rsid w:val="00A05824"/>
    <w:rsid w:val="00A065C3"/>
    <w:rsid w:val="00A11E1B"/>
    <w:rsid w:val="00A1375F"/>
    <w:rsid w:val="00A165BA"/>
    <w:rsid w:val="00A16D5D"/>
    <w:rsid w:val="00A17B09"/>
    <w:rsid w:val="00A20D1F"/>
    <w:rsid w:val="00A22B03"/>
    <w:rsid w:val="00A23E6E"/>
    <w:rsid w:val="00A24227"/>
    <w:rsid w:val="00A25AF9"/>
    <w:rsid w:val="00A2617C"/>
    <w:rsid w:val="00A2655E"/>
    <w:rsid w:val="00A26778"/>
    <w:rsid w:val="00A30111"/>
    <w:rsid w:val="00A30A89"/>
    <w:rsid w:val="00A317C2"/>
    <w:rsid w:val="00A32737"/>
    <w:rsid w:val="00A32FCB"/>
    <w:rsid w:val="00A34125"/>
    <w:rsid w:val="00A350ED"/>
    <w:rsid w:val="00A352B0"/>
    <w:rsid w:val="00A358B0"/>
    <w:rsid w:val="00A370CD"/>
    <w:rsid w:val="00A4187F"/>
    <w:rsid w:val="00A42231"/>
    <w:rsid w:val="00A43364"/>
    <w:rsid w:val="00A437D3"/>
    <w:rsid w:val="00A43800"/>
    <w:rsid w:val="00A44D88"/>
    <w:rsid w:val="00A4621D"/>
    <w:rsid w:val="00A4741C"/>
    <w:rsid w:val="00A4791F"/>
    <w:rsid w:val="00A50521"/>
    <w:rsid w:val="00A53676"/>
    <w:rsid w:val="00A53874"/>
    <w:rsid w:val="00A544AB"/>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987"/>
    <w:rsid w:val="00AB6B3D"/>
    <w:rsid w:val="00AC09B3"/>
    <w:rsid w:val="00AC5554"/>
    <w:rsid w:val="00AC579C"/>
    <w:rsid w:val="00AD128D"/>
    <w:rsid w:val="00AD20B3"/>
    <w:rsid w:val="00AD3E22"/>
    <w:rsid w:val="00AD4207"/>
    <w:rsid w:val="00AD4446"/>
    <w:rsid w:val="00AD650B"/>
    <w:rsid w:val="00AD7A34"/>
    <w:rsid w:val="00AD7B15"/>
    <w:rsid w:val="00AE0614"/>
    <w:rsid w:val="00AE061F"/>
    <w:rsid w:val="00AE11F4"/>
    <w:rsid w:val="00AE127B"/>
    <w:rsid w:val="00AE1886"/>
    <w:rsid w:val="00AE2365"/>
    <w:rsid w:val="00AE355D"/>
    <w:rsid w:val="00AE4E06"/>
    <w:rsid w:val="00AE56E0"/>
    <w:rsid w:val="00AE6648"/>
    <w:rsid w:val="00AF2CE4"/>
    <w:rsid w:val="00AF2D72"/>
    <w:rsid w:val="00AF335B"/>
    <w:rsid w:val="00AF39A3"/>
    <w:rsid w:val="00AF467C"/>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DB8"/>
    <w:rsid w:val="00C1693C"/>
    <w:rsid w:val="00C169A2"/>
    <w:rsid w:val="00C17588"/>
    <w:rsid w:val="00C177F8"/>
    <w:rsid w:val="00C20AED"/>
    <w:rsid w:val="00C21B42"/>
    <w:rsid w:val="00C24CB6"/>
    <w:rsid w:val="00C24CC6"/>
    <w:rsid w:val="00C26566"/>
    <w:rsid w:val="00C27AED"/>
    <w:rsid w:val="00C30738"/>
    <w:rsid w:val="00C31763"/>
    <w:rsid w:val="00C32B59"/>
    <w:rsid w:val="00C34D19"/>
    <w:rsid w:val="00C34E3F"/>
    <w:rsid w:val="00C40605"/>
    <w:rsid w:val="00C41F77"/>
    <w:rsid w:val="00C43524"/>
    <w:rsid w:val="00C43CD0"/>
    <w:rsid w:val="00C441E0"/>
    <w:rsid w:val="00C47281"/>
    <w:rsid w:val="00C47A0B"/>
    <w:rsid w:val="00C5184A"/>
    <w:rsid w:val="00C5222E"/>
    <w:rsid w:val="00C525C7"/>
    <w:rsid w:val="00C5442B"/>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2223"/>
    <w:rsid w:val="00C73CFC"/>
    <w:rsid w:val="00C742BA"/>
    <w:rsid w:val="00C74B38"/>
    <w:rsid w:val="00C7534F"/>
    <w:rsid w:val="00C7561D"/>
    <w:rsid w:val="00C77452"/>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1CD1"/>
    <w:rsid w:val="00CB21C8"/>
    <w:rsid w:val="00CB2E6B"/>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29F2"/>
    <w:rsid w:val="00CD3E90"/>
    <w:rsid w:val="00CD3F2A"/>
    <w:rsid w:val="00CD460D"/>
    <w:rsid w:val="00CD6313"/>
    <w:rsid w:val="00CE0260"/>
    <w:rsid w:val="00CE2544"/>
    <w:rsid w:val="00CE2DAA"/>
    <w:rsid w:val="00CE31FD"/>
    <w:rsid w:val="00CE3826"/>
    <w:rsid w:val="00CE4E92"/>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6DC"/>
    <w:rsid w:val="00D348C5"/>
    <w:rsid w:val="00D34EFB"/>
    <w:rsid w:val="00D34F1E"/>
    <w:rsid w:val="00D36381"/>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C72A6"/>
    <w:rsid w:val="00DD1B1B"/>
    <w:rsid w:val="00DD2636"/>
    <w:rsid w:val="00DD32C0"/>
    <w:rsid w:val="00DD4459"/>
    <w:rsid w:val="00DE0695"/>
    <w:rsid w:val="00DE06D1"/>
    <w:rsid w:val="00DE289B"/>
    <w:rsid w:val="00DE3670"/>
    <w:rsid w:val="00DE576D"/>
    <w:rsid w:val="00DE5AB4"/>
    <w:rsid w:val="00DE616E"/>
    <w:rsid w:val="00DE6238"/>
    <w:rsid w:val="00DE665D"/>
    <w:rsid w:val="00DE6EB3"/>
    <w:rsid w:val="00DE70CA"/>
    <w:rsid w:val="00DE74E3"/>
    <w:rsid w:val="00DE7518"/>
    <w:rsid w:val="00DF144E"/>
    <w:rsid w:val="00DF1672"/>
    <w:rsid w:val="00DF16FE"/>
    <w:rsid w:val="00DF1F4E"/>
    <w:rsid w:val="00DF32D8"/>
    <w:rsid w:val="00DF38E7"/>
    <w:rsid w:val="00DF44E8"/>
    <w:rsid w:val="00DF50AC"/>
    <w:rsid w:val="00DF6375"/>
    <w:rsid w:val="00DF6BC4"/>
    <w:rsid w:val="00DF79AE"/>
    <w:rsid w:val="00E000C8"/>
    <w:rsid w:val="00E023B4"/>
    <w:rsid w:val="00E02C64"/>
    <w:rsid w:val="00E05075"/>
    <w:rsid w:val="00E065A0"/>
    <w:rsid w:val="00E06B10"/>
    <w:rsid w:val="00E1090E"/>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0E49"/>
    <w:rsid w:val="00E31F47"/>
    <w:rsid w:val="00E3282D"/>
    <w:rsid w:val="00E328F2"/>
    <w:rsid w:val="00E33F13"/>
    <w:rsid w:val="00E3449F"/>
    <w:rsid w:val="00E36C07"/>
    <w:rsid w:val="00E37A4C"/>
    <w:rsid w:val="00E42B6B"/>
    <w:rsid w:val="00E4359D"/>
    <w:rsid w:val="00E43B52"/>
    <w:rsid w:val="00E442E6"/>
    <w:rsid w:val="00E4623F"/>
    <w:rsid w:val="00E46490"/>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2FBA"/>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0D81"/>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E90"/>
    <w:rsid w:val="00EF097E"/>
    <w:rsid w:val="00EF0BA0"/>
    <w:rsid w:val="00EF3320"/>
    <w:rsid w:val="00EF4C72"/>
    <w:rsid w:val="00EF4DC8"/>
    <w:rsid w:val="00EF5144"/>
    <w:rsid w:val="00EF5DB2"/>
    <w:rsid w:val="00EF699B"/>
    <w:rsid w:val="00F01C2A"/>
    <w:rsid w:val="00F04C10"/>
    <w:rsid w:val="00F04D03"/>
    <w:rsid w:val="00F07275"/>
    <w:rsid w:val="00F1090A"/>
    <w:rsid w:val="00F10F4B"/>
    <w:rsid w:val="00F11034"/>
    <w:rsid w:val="00F13913"/>
    <w:rsid w:val="00F13BE5"/>
    <w:rsid w:val="00F15E85"/>
    <w:rsid w:val="00F17CFC"/>
    <w:rsid w:val="00F22797"/>
    <w:rsid w:val="00F230F9"/>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0A0A"/>
    <w:rsid w:val="00F519D0"/>
    <w:rsid w:val="00F526B3"/>
    <w:rsid w:val="00F526E9"/>
    <w:rsid w:val="00F52C06"/>
    <w:rsid w:val="00F54538"/>
    <w:rsid w:val="00F55781"/>
    <w:rsid w:val="00F5781B"/>
    <w:rsid w:val="00F66A99"/>
    <w:rsid w:val="00F674C2"/>
    <w:rsid w:val="00F7041A"/>
    <w:rsid w:val="00F711F1"/>
    <w:rsid w:val="00F7434E"/>
    <w:rsid w:val="00F746D6"/>
    <w:rsid w:val="00F75128"/>
    <w:rsid w:val="00F76D0D"/>
    <w:rsid w:val="00F80428"/>
    <w:rsid w:val="00F80C87"/>
    <w:rsid w:val="00F80D7F"/>
    <w:rsid w:val="00F81F9D"/>
    <w:rsid w:val="00F86514"/>
    <w:rsid w:val="00F90154"/>
    <w:rsid w:val="00F9381E"/>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3FC0"/>
    <w:rsid w:val="00FD4DE9"/>
    <w:rsid w:val="00FD4E99"/>
    <w:rsid w:val="00FD6CDC"/>
    <w:rsid w:val="00FD7967"/>
    <w:rsid w:val="00FE509B"/>
    <w:rsid w:val="00FE5A7E"/>
    <w:rsid w:val="00FE6B6B"/>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0952818">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56337331">
      <w:bodyDiv w:val="1"/>
      <w:marLeft w:val="0"/>
      <w:marRight w:val="0"/>
      <w:marTop w:val="0"/>
      <w:marBottom w:val="0"/>
      <w:divBdr>
        <w:top w:val="none" w:sz="0" w:space="0" w:color="auto"/>
        <w:left w:val="none" w:sz="0" w:space="0" w:color="auto"/>
        <w:bottom w:val="none" w:sz="0" w:space="0" w:color="auto"/>
        <w:right w:val="none" w:sz="0" w:space="0" w:color="auto"/>
      </w:divBdr>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69715124">
      <w:bodyDiv w:val="1"/>
      <w:marLeft w:val="0"/>
      <w:marRight w:val="0"/>
      <w:marTop w:val="0"/>
      <w:marBottom w:val="0"/>
      <w:divBdr>
        <w:top w:val="none" w:sz="0" w:space="0" w:color="auto"/>
        <w:left w:val="none" w:sz="0" w:space="0" w:color="auto"/>
        <w:bottom w:val="none" w:sz="0" w:space="0" w:color="auto"/>
        <w:right w:val="none" w:sz="0" w:space="0" w:color="auto"/>
      </w:divBdr>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29382155">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44381579">
      <w:bodyDiv w:val="1"/>
      <w:marLeft w:val="0"/>
      <w:marRight w:val="0"/>
      <w:marTop w:val="0"/>
      <w:marBottom w:val="0"/>
      <w:divBdr>
        <w:top w:val="none" w:sz="0" w:space="0" w:color="auto"/>
        <w:left w:val="none" w:sz="0" w:space="0" w:color="auto"/>
        <w:bottom w:val="none" w:sz="0" w:space="0" w:color="auto"/>
        <w:right w:val="none" w:sz="0" w:space="0" w:color="auto"/>
      </w:divBdr>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86078303">
      <w:bodyDiv w:val="1"/>
      <w:marLeft w:val="0"/>
      <w:marRight w:val="0"/>
      <w:marTop w:val="0"/>
      <w:marBottom w:val="0"/>
      <w:divBdr>
        <w:top w:val="none" w:sz="0" w:space="0" w:color="auto"/>
        <w:left w:val="none" w:sz="0" w:space="0" w:color="auto"/>
        <w:bottom w:val="none" w:sz="0" w:space="0" w:color="auto"/>
        <w:right w:val="none" w:sz="0" w:space="0" w:color="auto"/>
      </w:divBdr>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13738048">
      <w:bodyDiv w:val="1"/>
      <w:marLeft w:val="0"/>
      <w:marRight w:val="0"/>
      <w:marTop w:val="0"/>
      <w:marBottom w:val="0"/>
      <w:divBdr>
        <w:top w:val="none" w:sz="0" w:space="0" w:color="auto"/>
        <w:left w:val="none" w:sz="0" w:space="0" w:color="auto"/>
        <w:bottom w:val="none" w:sz="0" w:space="0" w:color="auto"/>
        <w:right w:val="none" w:sz="0" w:space="0" w:color="auto"/>
      </w:divBdr>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38460316">
      <w:bodyDiv w:val="1"/>
      <w:marLeft w:val="0"/>
      <w:marRight w:val="0"/>
      <w:marTop w:val="0"/>
      <w:marBottom w:val="0"/>
      <w:divBdr>
        <w:top w:val="none" w:sz="0" w:space="0" w:color="auto"/>
        <w:left w:val="none" w:sz="0" w:space="0" w:color="auto"/>
        <w:bottom w:val="none" w:sz="0" w:space="0" w:color="auto"/>
        <w:right w:val="none" w:sz="0" w:space="0" w:color="auto"/>
      </w:divBdr>
    </w:div>
    <w:div w:id="1340086353">
      <w:bodyDiv w:val="1"/>
      <w:marLeft w:val="0"/>
      <w:marRight w:val="0"/>
      <w:marTop w:val="0"/>
      <w:marBottom w:val="0"/>
      <w:divBdr>
        <w:top w:val="none" w:sz="0" w:space="0" w:color="auto"/>
        <w:left w:val="none" w:sz="0" w:space="0" w:color="auto"/>
        <w:bottom w:val="none" w:sz="0" w:space="0" w:color="auto"/>
        <w:right w:val="none" w:sz="0" w:space="0" w:color="auto"/>
      </w:divBdr>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396317969">
      <w:bodyDiv w:val="1"/>
      <w:marLeft w:val="0"/>
      <w:marRight w:val="0"/>
      <w:marTop w:val="0"/>
      <w:marBottom w:val="0"/>
      <w:divBdr>
        <w:top w:val="none" w:sz="0" w:space="0" w:color="auto"/>
        <w:left w:val="none" w:sz="0" w:space="0" w:color="auto"/>
        <w:bottom w:val="none" w:sz="0" w:space="0" w:color="auto"/>
        <w:right w:val="none" w:sz="0" w:space="0" w:color="auto"/>
      </w:divBdr>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031BB3B-AD98-43C5-99FB-53A82D1F46A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770</Words>
  <Characters>4393</Characters>
  <Application>Microsoft Office Word</Application>
  <DocSecurity>0</DocSecurity>
  <Lines>36</Lines>
  <Paragraphs>10</Paragraphs>
  <ScaleCrop>false</ScaleCrop>
  <Company/>
  <LinksUpToDate>false</LinksUpToDate>
  <CharactersWithSpaces>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u3628979@connect.hku.hk</cp:lastModifiedBy>
  <cp:revision>2</cp:revision>
  <cp:lastPrinted>2024-07-26T02:41:00Z</cp:lastPrinted>
  <dcterms:created xsi:type="dcterms:W3CDTF">2025-07-17T01:55:00Z</dcterms:created>
  <dcterms:modified xsi:type="dcterms:W3CDTF">2025-07-17T01:55:00Z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