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2EF72B5"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310D8">
        <w:rPr>
          <w:rFonts w:ascii="微软雅黑" w:eastAsia="微软雅黑" w:hAnsi="微软雅黑" w:cs="微软雅黑"/>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5A2897">
        <w:rPr>
          <w:rFonts w:ascii="微软雅黑" w:eastAsia="微软雅黑" w:hAnsi="微软雅黑" w:cs="微软雅黑"/>
          <w:b/>
          <w:bCs/>
          <w:color w:val="005D97"/>
          <w:spacing w:val="-22"/>
          <w:sz w:val="48"/>
          <w:szCs w:val="48"/>
          <w:lang w:eastAsia="zh-CN"/>
        </w:rPr>
        <w:t>30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32449A05" w:rsidR="00904B93" w:rsidRDefault="005A2897" w:rsidP="0059328D">
      <w:pPr>
        <w:ind w:firstLineChars="200" w:firstLine="468"/>
        <w:rPr>
          <w:rFonts w:ascii="微软雅黑" w:eastAsia="微软雅黑" w:hAnsi="微软雅黑" w:cs="微软雅黑"/>
          <w:spacing w:val="12"/>
          <w:lang w:eastAsia="zh-CN"/>
        </w:rPr>
      </w:pPr>
      <w:r w:rsidRPr="005A2897">
        <w:rPr>
          <w:rFonts w:ascii="微软雅黑" w:eastAsia="微软雅黑" w:hAnsi="微软雅黑" w:cs="微软雅黑" w:hint="eastAsia"/>
          <w:spacing w:val="12"/>
          <w:lang w:eastAsia="zh-CN"/>
        </w:rPr>
        <w:t>美国三大股指全线收跌，道指跌</w:t>
      </w:r>
      <w:r w:rsidRPr="005A2897">
        <w:rPr>
          <w:rFonts w:ascii="微软雅黑" w:eastAsia="微软雅黑" w:hAnsi="微软雅黑" w:cs="微软雅黑"/>
          <w:spacing w:val="12"/>
          <w:lang w:eastAsia="zh-CN"/>
        </w:rPr>
        <w:t>0.46%</w:t>
      </w:r>
      <w:r w:rsidRPr="005A2897">
        <w:rPr>
          <w:rFonts w:ascii="微软雅黑" w:eastAsia="微软雅黑" w:hAnsi="微软雅黑" w:cs="微软雅黑" w:hint="eastAsia"/>
          <w:spacing w:val="12"/>
          <w:lang w:eastAsia="zh-CN"/>
        </w:rPr>
        <w:t>，标普</w:t>
      </w:r>
      <w:r w:rsidRPr="005A2897">
        <w:rPr>
          <w:rFonts w:ascii="微软雅黑" w:eastAsia="微软雅黑" w:hAnsi="微软雅黑" w:cs="微软雅黑"/>
          <w:spacing w:val="12"/>
          <w:lang w:eastAsia="zh-CN"/>
        </w:rPr>
        <w:t>500</w:t>
      </w:r>
      <w:r w:rsidRPr="005A2897">
        <w:rPr>
          <w:rFonts w:ascii="微软雅黑" w:eastAsia="微软雅黑" w:hAnsi="微软雅黑" w:cs="微软雅黑" w:hint="eastAsia"/>
          <w:spacing w:val="12"/>
          <w:lang w:eastAsia="zh-CN"/>
        </w:rPr>
        <w:t>指数跌</w:t>
      </w:r>
      <w:r w:rsidRPr="005A2897">
        <w:rPr>
          <w:rFonts w:ascii="微软雅黑" w:eastAsia="微软雅黑" w:hAnsi="微软雅黑" w:cs="微软雅黑"/>
          <w:spacing w:val="12"/>
          <w:lang w:eastAsia="zh-CN"/>
        </w:rPr>
        <w:t>0.3%</w:t>
      </w:r>
      <w:r w:rsidRPr="005A2897">
        <w:rPr>
          <w:rFonts w:ascii="微软雅黑" w:eastAsia="微软雅黑" w:hAnsi="微软雅黑" w:cs="微软雅黑" w:hint="eastAsia"/>
          <w:spacing w:val="12"/>
          <w:lang w:eastAsia="zh-CN"/>
        </w:rPr>
        <w:t>，纳指跌</w:t>
      </w:r>
      <w:r w:rsidRPr="005A2897">
        <w:rPr>
          <w:rFonts w:ascii="微软雅黑" w:eastAsia="微软雅黑" w:hAnsi="微软雅黑" w:cs="微软雅黑"/>
          <w:spacing w:val="12"/>
          <w:lang w:eastAsia="zh-CN"/>
        </w:rPr>
        <w:t>0.38%</w:t>
      </w:r>
      <w:r w:rsidRPr="005A2897">
        <w:rPr>
          <w:rFonts w:ascii="微软雅黑" w:eastAsia="微软雅黑" w:hAnsi="微软雅黑" w:cs="微软雅黑" w:hint="eastAsia"/>
          <w:spacing w:val="12"/>
          <w:lang w:eastAsia="zh-CN"/>
        </w:rPr>
        <w:t>。美元指数涨</w:t>
      </w:r>
      <w:r w:rsidRPr="005A2897">
        <w:rPr>
          <w:rFonts w:ascii="微软雅黑" w:eastAsia="微软雅黑" w:hAnsi="微软雅黑" w:cs="微软雅黑"/>
          <w:spacing w:val="12"/>
          <w:lang w:eastAsia="zh-CN"/>
        </w:rPr>
        <w:t>0.27%</w:t>
      </w:r>
      <w:r w:rsidRPr="005A2897">
        <w:rPr>
          <w:rFonts w:ascii="微软雅黑" w:eastAsia="微软雅黑" w:hAnsi="微软雅黑" w:cs="微软雅黑" w:hint="eastAsia"/>
          <w:spacing w:val="12"/>
          <w:lang w:eastAsia="zh-CN"/>
        </w:rPr>
        <w:t>报</w:t>
      </w:r>
      <w:r w:rsidRPr="005A2897">
        <w:rPr>
          <w:rFonts w:ascii="微软雅黑" w:eastAsia="微软雅黑" w:hAnsi="微软雅黑" w:cs="微软雅黑"/>
          <w:spacing w:val="12"/>
          <w:lang w:eastAsia="zh-CN"/>
        </w:rPr>
        <w:t>98.92</w:t>
      </w:r>
      <w:r w:rsidRPr="005A2897">
        <w:rPr>
          <w:rFonts w:ascii="微软雅黑" w:eastAsia="微软雅黑" w:hAnsi="微软雅黑" w:cs="微软雅黑" w:hint="eastAsia"/>
          <w:spacing w:val="12"/>
          <w:lang w:eastAsia="zh-CN"/>
        </w:rPr>
        <w:t>，非美货币多数下跌。欧元兑美元跌</w:t>
      </w:r>
      <w:r w:rsidRPr="005A2897">
        <w:rPr>
          <w:rFonts w:ascii="微软雅黑" w:eastAsia="微软雅黑" w:hAnsi="微软雅黑" w:cs="微软雅黑"/>
          <w:spacing w:val="12"/>
          <w:lang w:eastAsia="zh-CN"/>
        </w:rPr>
        <w:t>0.37%</w:t>
      </w:r>
      <w:r w:rsidRPr="005A2897">
        <w:rPr>
          <w:rFonts w:ascii="微软雅黑" w:eastAsia="微软雅黑" w:hAnsi="微软雅黑" w:cs="微软雅黑" w:hint="eastAsia"/>
          <w:spacing w:val="12"/>
          <w:lang w:eastAsia="zh-CN"/>
        </w:rPr>
        <w:t>报</w:t>
      </w:r>
      <w:r w:rsidRPr="005A2897">
        <w:rPr>
          <w:rFonts w:ascii="微软雅黑" w:eastAsia="微软雅黑" w:hAnsi="微软雅黑" w:cs="微软雅黑"/>
          <w:spacing w:val="12"/>
          <w:lang w:eastAsia="zh-CN"/>
        </w:rPr>
        <w:t>1.1545</w:t>
      </w:r>
      <w:r w:rsidRPr="005A2897">
        <w:rPr>
          <w:rFonts w:ascii="微软雅黑" w:eastAsia="微软雅黑" w:hAnsi="微软雅黑" w:cs="微软雅黑" w:hint="eastAsia"/>
          <w:spacing w:val="12"/>
          <w:lang w:eastAsia="zh-CN"/>
        </w:rPr>
        <w:t>，英镑兑美元跌</w:t>
      </w:r>
      <w:r w:rsidRPr="005A2897">
        <w:rPr>
          <w:rFonts w:ascii="微软雅黑" w:eastAsia="微软雅黑" w:hAnsi="微软雅黑" w:cs="微软雅黑"/>
          <w:spacing w:val="12"/>
          <w:lang w:eastAsia="zh-CN"/>
        </w:rPr>
        <w:t>0.03%</w:t>
      </w:r>
      <w:r w:rsidRPr="005A2897">
        <w:rPr>
          <w:rFonts w:ascii="微软雅黑" w:eastAsia="微软雅黑" w:hAnsi="微软雅黑" w:cs="微软雅黑" w:hint="eastAsia"/>
          <w:spacing w:val="12"/>
          <w:lang w:eastAsia="zh-CN"/>
        </w:rPr>
        <w:t>报</w:t>
      </w:r>
      <w:r w:rsidRPr="005A2897">
        <w:rPr>
          <w:rFonts w:ascii="微软雅黑" w:eastAsia="微软雅黑" w:hAnsi="微软雅黑" w:cs="微软雅黑"/>
          <w:spacing w:val="12"/>
          <w:lang w:eastAsia="zh-CN"/>
        </w:rPr>
        <w:t>1.3350</w:t>
      </w:r>
      <w:r w:rsidRPr="005A2897">
        <w:rPr>
          <w:rFonts w:ascii="微软雅黑" w:eastAsia="微软雅黑" w:hAnsi="微软雅黑" w:cs="微软雅黑" w:hint="eastAsia"/>
          <w:spacing w:val="12"/>
          <w:lang w:eastAsia="zh-CN"/>
        </w:rPr>
        <w:t>，美元兑日元跌</w:t>
      </w:r>
      <w:r w:rsidRPr="005A2897">
        <w:rPr>
          <w:rFonts w:ascii="微软雅黑" w:eastAsia="微软雅黑" w:hAnsi="微软雅黑" w:cs="微软雅黑"/>
          <w:spacing w:val="12"/>
          <w:lang w:eastAsia="zh-CN"/>
        </w:rPr>
        <w:t>0.06%</w:t>
      </w:r>
      <w:r w:rsidRPr="005A2897">
        <w:rPr>
          <w:rFonts w:ascii="微软雅黑" w:eastAsia="微软雅黑" w:hAnsi="微软雅黑" w:cs="微软雅黑" w:hint="eastAsia"/>
          <w:spacing w:val="12"/>
          <w:lang w:eastAsia="zh-CN"/>
        </w:rPr>
        <w:t>报</w:t>
      </w:r>
      <w:r w:rsidRPr="005A2897">
        <w:rPr>
          <w:rFonts w:ascii="微软雅黑" w:eastAsia="微软雅黑" w:hAnsi="微软雅黑" w:cs="微软雅黑"/>
          <w:spacing w:val="12"/>
          <w:lang w:eastAsia="zh-CN"/>
        </w:rPr>
        <w:t>148.4735</w:t>
      </w:r>
      <w:r w:rsidRPr="005A2897">
        <w:rPr>
          <w:rFonts w:ascii="微软雅黑" w:eastAsia="微软雅黑" w:hAnsi="微软雅黑" w:cs="微软雅黑" w:hint="eastAsia"/>
          <w:spacing w:val="12"/>
          <w:lang w:eastAsia="zh-CN"/>
        </w:rPr>
        <w:t>，离岸人民币对美元上涨</w:t>
      </w:r>
      <w:r w:rsidRPr="005A2897">
        <w:rPr>
          <w:rFonts w:ascii="微软雅黑" w:eastAsia="微软雅黑" w:hAnsi="微软雅黑" w:cs="微软雅黑"/>
          <w:spacing w:val="12"/>
          <w:lang w:eastAsia="zh-CN"/>
        </w:rPr>
        <w:t>26</w:t>
      </w:r>
      <w:r w:rsidRPr="005A2897">
        <w:rPr>
          <w:rFonts w:ascii="微软雅黑" w:eastAsia="微软雅黑" w:hAnsi="微软雅黑" w:cs="微软雅黑" w:hint="eastAsia"/>
          <w:spacing w:val="12"/>
          <w:lang w:eastAsia="zh-CN"/>
        </w:rPr>
        <w:t>个基点报</w:t>
      </w:r>
      <w:r w:rsidRPr="005A2897">
        <w:rPr>
          <w:rFonts w:ascii="微软雅黑" w:eastAsia="微软雅黑" w:hAnsi="微软雅黑" w:cs="微软雅黑"/>
          <w:spacing w:val="12"/>
          <w:lang w:eastAsia="zh-CN"/>
        </w:rPr>
        <w:t>7.1808</w:t>
      </w:r>
      <w:r w:rsidRPr="005A2897">
        <w:rPr>
          <w:rFonts w:ascii="微软雅黑" w:eastAsia="微软雅黑" w:hAnsi="微软雅黑" w:cs="微软雅黑" w:hint="eastAsia"/>
          <w:spacing w:val="12"/>
          <w:lang w:eastAsia="zh-CN"/>
        </w:rPr>
        <w:t>。美欧协议提振需求推高油价，美油主力合约收涨</w:t>
      </w:r>
      <w:r w:rsidRPr="005A2897">
        <w:rPr>
          <w:rFonts w:ascii="微软雅黑" w:eastAsia="微软雅黑" w:hAnsi="微软雅黑" w:cs="微软雅黑"/>
          <w:spacing w:val="12"/>
          <w:lang w:eastAsia="zh-CN"/>
        </w:rPr>
        <w:t>3.81%</w:t>
      </w:r>
      <w:r w:rsidRPr="005A2897">
        <w:rPr>
          <w:rFonts w:ascii="微软雅黑" w:eastAsia="微软雅黑" w:hAnsi="微软雅黑" w:cs="微软雅黑" w:hint="eastAsia"/>
          <w:spacing w:val="12"/>
          <w:lang w:eastAsia="zh-CN"/>
        </w:rPr>
        <w:t>，报</w:t>
      </w:r>
      <w:r w:rsidRPr="005A2897">
        <w:rPr>
          <w:rFonts w:ascii="微软雅黑" w:eastAsia="微软雅黑" w:hAnsi="微软雅黑" w:cs="微软雅黑"/>
          <w:spacing w:val="12"/>
          <w:lang w:eastAsia="zh-CN"/>
        </w:rPr>
        <w:t>69.25</w:t>
      </w:r>
      <w:r w:rsidRPr="005A2897">
        <w:rPr>
          <w:rFonts w:ascii="微软雅黑" w:eastAsia="微软雅黑" w:hAnsi="微软雅黑" w:cs="微软雅黑" w:hint="eastAsia"/>
          <w:spacing w:val="12"/>
          <w:lang w:eastAsia="zh-CN"/>
        </w:rPr>
        <w:t>美元</w:t>
      </w:r>
      <w:r w:rsidRPr="005A2897">
        <w:rPr>
          <w:rFonts w:ascii="微软雅黑" w:eastAsia="微软雅黑" w:hAnsi="微软雅黑" w:cs="微软雅黑"/>
          <w:spacing w:val="12"/>
          <w:lang w:eastAsia="zh-CN"/>
        </w:rPr>
        <w:t>/</w:t>
      </w:r>
      <w:r w:rsidRPr="005A2897">
        <w:rPr>
          <w:rFonts w:ascii="微软雅黑" w:eastAsia="微软雅黑" w:hAnsi="微软雅黑" w:cs="微软雅黑" w:hint="eastAsia"/>
          <w:spacing w:val="12"/>
          <w:lang w:eastAsia="zh-CN"/>
        </w:rPr>
        <w:t>桶；布伦特原油主力合约涨</w:t>
      </w:r>
      <w:r w:rsidRPr="005A2897">
        <w:rPr>
          <w:rFonts w:ascii="微软雅黑" w:eastAsia="微软雅黑" w:hAnsi="微软雅黑" w:cs="微软雅黑"/>
          <w:spacing w:val="12"/>
          <w:lang w:eastAsia="zh-CN"/>
        </w:rPr>
        <w:t>3.53%</w:t>
      </w:r>
      <w:r w:rsidRPr="005A2897">
        <w:rPr>
          <w:rFonts w:ascii="微软雅黑" w:eastAsia="微软雅黑" w:hAnsi="微软雅黑" w:cs="微软雅黑" w:hint="eastAsia"/>
          <w:spacing w:val="12"/>
          <w:lang w:eastAsia="zh-CN"/>
        </w:rPr>
        <w:t>，报</w:t>
      </w:r>
      <w:r w:rsidRPr="005A2897">
        <w:rPr>
          <w:rFonts w:ascii="微软雅黑" w:eastAsia="微软雅黑" w:hAnsi="微软雅黑" w:cs="微软雅黑"/>
          <w:spacing w:val="12"/>
          <w:lang w:eastAsia="zh-CN"/>
        </w:rPr>
        <w:t>71.77</w:t>
      </w:r>
      <w:r w:rsidRPr="005A2897">
        <w:rPr>
          <w:rFonts w:ascii="微软雅黑" w:eastAsia="微软雅黑" w:hAnsi="微软雅黑" w:cs="微软雅黑" w:hint="eastAsia"/>
          <w:spacing w:val="12"/>
          <w:lang w:eastAsia="zh-CN"/>
        </w:rPr>
        <w:t>美元</w:t>
      </w:r>
      <w:r w:rsidRPr="005A2897">
        <w:rPr>
          <w:rFonts w:ascii="微软雅黑" w:eastAsia="微软雅黑" w:hAnsi="微软雅黑" w:cs="微软雅黑"/>
          <w:spacing w:val="12"/>
          <w:lang w:eastAsia="zh-CN"/>
        </w:rPr>
        <w:t>/</w:t>
      </w:r>
      <w:r w:rsidRPr="005A2897">
        <w:rPr>
          <w:rFonts w:ascii="微软雅黑" w:eastAsia="微软雅黑" w:hAnsi="微软雅黑" w:cs="微软雅黑" w:hint="eastAsia"/>
          <w:spacing w:val="12"/>
          <w:lang w:eastAsia="zh-CN"/>
        </w:rPr>
        <w:t>桶。国际贵金属期货普遍收涨，</w:t>
      </w:r>
      <w:r w:rsidRPr="005A2897">
        <w:rPr>
          <w:rFonts w:ascii="微软雅黑" w:eastAsia="微软雅黑" w:hAnsi="微软雅黑" w:cs="微软雅黑"/>
          <w:spacing w:val="12"/>
          <w:lang w:eastAsia="zh-CN"/>
        </w:rPr>
        <w:t>COMEX</w:t>
      </w:r>
      <w:r w:rsidRPr="005A2897">
        <w:rPr>
          <w:rFonts w:ascii="微软雅黑" w:eastAsia="微软雅黑" w:hAnsi="微软雅黑" w:cs="微软雅黑" w:hint="eastAsia"/>
          <w:spacing w:val="12"/>
          <w:lang w:eastAsia="zh-CN"/>
        </w:rPr>
        <w:t>黄金期货涨</w:t>
      </w:r>
      <w:r w:rsidRPr="005A2897">
        <w:rPr>
          <w:rFonts w:ascii="微软雅黑" w:eastAsia="微软雅黑" w:hAnsi="微软雅黑" w:cs="微软雅黑"/>
          <w:spacing w:val="12"/>
          <w:lang w:eastAsia="zh-CN"/>
        </w:rPr>
        <w:t>0.46%</w:t>
      </w:r>
      <w:r w:rsidRPr="005A2897">
        <w:rPr>
          <w:rFonts w:ascii="微软雅黑" w:eastAsia="微软雅黑" w:hAnsi="微软雅黑" w:cs="微软雅黑" w:hint="eastAsia"/>
          <w:spacing w:val="12"/>
          <w:lang w:eastAsia="zh-CN"/>
        </w:rPr>
        <w:t>报</w:t>
      </w:r>
      <w:r w:rsidRPr="005A2897">
        <w:rPr>
          <w:rFonts w:ascii="微软雅黑" w:eastAsia="微软雅黑" w:hAnsi="微软雅黑" w:cs="微软雅黑"/>
          <w:spacing w:val="12"/>
          <w:lang w:eastAsia="zh-CN"/>
        </w:rPr>
        <w:t>3325.30</w:t>
      </w:r>
      <w:r w:rsidRPr="005A2897">
        <w:rPr>
          <w:rFonts w:ascii="微软雅黑" w:eastAsia="微软雅黑" w:hAnsi="微软雅黑" w:cs="微软雅黑" w:hint="eastAsia"/>
          <w:spacing w:val="12"/>
          <w:lang w:eastAsia="zh-CN"/>
        </w:rPr>
        <w:t>美元</w:t>
      </w:r>
      <w:r w:rsidRPr="005A2897">
        <w:rPr>
          <w:rFonts w:ascii="微软雅黑" w:eastAsia="微软雅黑" w:hAnsi="微软雅黑" w:cs="微软雅黑"/>
          <w:spacing w:val="12"/>
          <w:lang w:eastAsia="zh-CN"/>
        </w:rPr>
        <w:t>/</w:t>
      </w:r>
      <w:r w:rsidRPr="005A2897">
        <w:rPr>
          <w:rFonts w:ascii="微软雅黑" w:eastAsia="微软雅黑" w:hAnsi="微软雅黑" w:cs="微软雅黑" w:hint="eastAsia"/>
          <w:spacing w:val="12"/>
          <w:lang w:eastAsia="zh-CN"/>
        </w:rPr>
        <w:t>盎司，</w:t>
      </w:r>
      <w:r w:rsidRPr="005A2897">
        <w:rPr>
          <w:rFonts w:ascii="微软雅黑" w:eastAsia="微软雅黑" w:hAnsi="微软雅黑" w:cs="微软雅黑"/>
          <w:spacing w:val="12"/>
          <w:lang w:eastAsia="zh-CN"/>
        </w:rPr>
        <w:t>COMEX</w:t>
      </w:r>
      <w:r w:rsidRPr="005A2897">
        <w:rPr>
          <w:rFonts w:ascii="微软雅黑" w:eastAsia="微软雅黑" w:hAnsi="微软雅黑" w:cs="微软雅黑" w:hint="eastAsia"/>
          <w:spacing w:val="12"/>
          <w:lang w:eastAsia="zh-CN"/>
        </w:rPr>
        <w:t>白银期货涨</w:t>
      </w:r>
      <w:r w:rsidRPr="005A2897">
        <w:rPr>
          <w:rFonts w:ascii="微软雅黑" w:eastAsia="微软雅黑" w:hAnsi="微软雅黑" w:cs="微软雅黑"/>
          <w:spacing w:val="12"/>
          <w:lang w:eastAsia="zh-CN"/>
        </w:rPr>
        <w:t>0.43%</w:t>
      </w:r>
      <w:r w:rsidRPr="005A2897">
        <w:rPr>
          <w:rFonts w:ascii="微软雅黑" w:eastAsia="微软雅黑" w:hAnsi="微软雅黑" w:cs="微软雅黑" w:hint="eastAsia"/>
          <w:spacing w:val="12"/>
          <w:lang w:eastAsia="zh-CN"/>
        </w:rPr>
        <w:t>报</w:t>
      </w:r>
      <w:r w:rsidRPr="005A2897">
        <w:rPr>
          <w:rFonts w:ascii="微软雅黑" w:eastAsia="微软雅黑" w:hAnsi="微软雅黑" w:cs="微软雅黑"/>
          <w:spacing w:val="12"/>
          <w:lang w:eastAsia="zh-CN"/>
        </w:rPr>
        <w:t>38.39</w:t>
      </w:r>
      <w:r w:rsidRPr="005A2897">
        <w:rPr>
          <w:rFonts w:ascii="微软雅黑" w:eastAsia="微软雅黑" w:hAnsi="微软雅黑" w:cs="微软雅黑" w:hint="eastAsia"/>
          <w:spacing w:val="12"/>
          <w:lang w:eastAsia="zh-CN"/>
        </w:rPr>
        <w:t>美元</w:t>
      </w:r>
      <w:r w:rsidRPr="005A2897">
        <w:rPr>
          <w:rFonts w:ascii="微软雅黑" w:eastAsia="微软雅黑" w:hAnsi="微软雅黑" w:cs="微软雅黑"/>
          <w:spacing w:val="12"/>
          <w:lang w:eastAsia="zh-CN"/>
        </w:rPr>
        <w:t>/</w:t>
      </w:r>
      <w:r w:rsidRPr="005A2897">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2760F0">
        <w:rPr>
          <w:rFonts w:ascii="微软雅黑" w:eastAsia="微软雅黑" w:hAnsi="微软雅黑" w:cs="微软雅黑" w:hint="eastAsia"/>
          <w:spacing w:val="12"/>
          <w:lang w:eastAsia="zh-CN"/>
        </w:rPr>
        <w:t>涨</w:t>
      </w:r>
      <w:r w:rsidR="00E46AF4">
        <w:rPr>
          <w:rFonts w:ascii="微软雅黑" w:eastAsia="微软雅黑" w:hAnsi="微软雅黑" w:cs="微软雅黑"/>
          <w:spacing w:val="12"/>
          <w:lang w:eastAsia="zh-CN"/>
        </w:rPr>
        <w:t>0.</w:t>
      </w:r>
      <w:r>
        <w:rPr>
          <w:rFonts w:ascii="微软雅黑" w:eastAsia="微软雅黑" w:hAnsi="微软雅黑" w:cs="微软雅黑"/>
          <w:spacing w:val="12"/>
          <w:lang w:eastAsia="zh-CN"/>
        </w:rPr>
        <w:t>79</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56</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跌1</w:t>
      </w:r>
      <w:r>
        <w:rPr>
          <w:rFonts w:ascii="微软雅黑" w:eastAsia="微软雅黑" w:hAnsi="微软雅黑" w:cs="微软雅黑"/>
          <w:spacing w:val="12"/>
          <w:lang w:eastAsia="zh-CN"/>
        </w:rPr>
        <w:t>.00</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31770C">
        <w:rPr>
          <w:rFonts w:ascii="微软雅黑" w:eastAsia="微软雅黑" w:hAnsi="微软雅黑" w:cs="微软雅黑"/>
          <w:spacing w:val="12"/>
          <w:lang w:eastAsia="zh-CN"/>
        </w:rPr>
        <w:t>6</w:t>
      </w:r>
      <w:r>
        <w:rPr>
          <w:rFonts w:ascii="微软雅黑" w:eastAsia="微软雅黑" w:hAnsi="微软雅黑" w:cs="微软雅黑"/>
          <w:spacing w:val="12"/>
          <w:lang w:eastAsia="zh-CN"/>
        </w:rPr>
        <w:t>7.66</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6EC7A9AF" w:rsidR="00557736" w:rsidRPr="0022448B" w:rsidRDefault="00E45004"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115E372E" wp14:editId="138956F4">
            <wp:extent cx="6324149" cy="3973020"/>
            <wp:effectExtent l="0" t="0" r="63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9047" cy="3976097"/>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4B485192"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A2897" w:rsidRPr="005A2897">
        <w:rPr>
          <w:rFonts w:ascii="微软雅黑" w:eastAsia="微软雅黑" w:hAnsi="微软雅黑" w:cs="微软雅黑" w:hint="eastAsia"/>
          <w:color w:val="auto"/>
          <w:spacing w:val="4"/>
          <w:lang w:eastAsia="zh-CN"/>
        </w:rPr>
        <w:t>美国总统特朗普表示，他将给俄罗斯</w:t>
      </w:r>
      <w:r w:rsidR="005A2897" w:rsidRPr="005A2897">
        <w:rPr>
          <w:rFonts w:ascii="微软雅黑" w:eastAsia="微软雅黑" w:hAnsi="微软雅黑" w:cs="微软雅黑"/>
          <w:color w:val="auto"/>
          <w:spacing w:val="4"/>
          <w:lang w:eastAsia="zh-CN"/>
        </w:rPr>
        <w:t>10</w:t>
      </w:r>
      <w:r w:rsidR="005A2897" w:rsidRPr="005A2897">
        <w:rPr>
          <w:rFonts w:ascii="微软雅黑" w:eastAsia="微软雅黑" w:hAnsi="微软雅黑" w:cs="微软雅黑" w:hint="eastAsia"/>
          <w:color w:val="auto"/>
          <w:spacing w:val="4"/>
          <w:lang w:eastAsia="zh-CN"/>
        </w:rPr>
        <w:t>天时间来与乌克兰达成停火协议。特朗普宣布将缩短此前设定的普京与乌克兰达成停火的最后期限，并威胁如果莫斯科不采取行动停火，则可能面临经济惩罚。</w:t>
      </w:r>
      <w:r>
        <w:rPr>
          <w:rFonts w:ascii="微软雅黑" w:eastAsia="微软雅黑" w:hAnsi="微软雅黑" w:cs="微软雅黑" w:hint="eastAsia"/>
          <w:color w:val="auto"/>
          <w:spacing w:val="4"/>
          <w:lang w:eastAsia="zh-CN"/>
        </w:rPr>
        <w:t>】</w:t>
      </w:r>
    </w:p>
    <w:p w14:paraId="306E39B6" w14:textId="556098F5" w:rsidR="00B76B63" w:rsidRDefault="00B76B63" w:rsidP="001239E2">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B76B63">
        <w:rPr>
          <w:rFonts w:ascii="微软雅黑" w:eastAsia="微软雅黑" w:hAnsi="微软雅黑" w:cs="微软雅黑" w:hint="eastAsia"/>
          <w:color w:val="auto"/>
          <w:spacing w:val="4"/>
          <w:lang w:eastAsia="zh-CN"/>
        </w:rPr>
        <w:t>当地时间</w:t>
      </w:r>
      <w:r w:rsidRPr="00B76B63">
        <w:rPr>
          <w:rFonts w:ascii="微软雅黑" w:eastAsia="微软雅黑" w:hAnsi="微软雅黑" w:cs="微软雅黑"/>
          <w:color w:val="auto"/>
          <w:spacing w:val="4"/>
          <w:lang w:eastAsia="zh-CN"/>
        </w:rPr>
        <w:t>7</w:t>
      </w:r>
      <w:r w:rsidRPr="00B76B63">
        <w:rPr>
          <w:rFonts w:ascii="微软雅黑" w:eastAsia="微软雅黑" w:hAnsi="微软雅黑" w:cs="微软雅黑" w:hint="eastAsia"/>
          <w:color w:val="auto"/>
          <w:spacing w:val="4"/>
          <w:lang w:eastAsia="zh-CN"/>
        </w:rPr>
        <w:t>月</w:t>
      </w:r>
      <w:r w:rsidRPr="00B76B63">
        <w:rPr>
          <w:rFonts w:ascii="微软雅黑" w:eastAsia="微软雅黑" w:hAnsi="微软雅黑" w:cs="微软雅黑"/>
          <w:color w:val="auto"/>
          <w:spacing w:val="4"/>
          <w:lang w:eastAsia="zh-CN"/>
        </w:rPr>
        <w:t>28</w:t>
      </w:r>
      <w:r w:rsidRPr="00B76B63">
        <w:rPr>
          <w:rFonts w:ascii="微软雅黑" w:eastAsia="微软雅黑" w:hAnsi="微软雅黑" w:cs="微软雅黑" w:hint="eastAsia"/>
          <w:color w:val="auto"/>
          <w:spacing w:val="4"/>
          <w:lang w:eastAsia="zh-CN"/>
        </w:rPr>
        <w:t>日至</w:t>
      </w:r>
      <w:r w:rsidRPr="00B76B63">
        <w:rPr>
          <w:rFonts w:ascii="微软雅黑" w:eastAsia="微软雅黑" w:hAnsi="微软雅黑" w:cs="微软雅黑"/>
          <w:color w:val="auto"/>
          <w:spacing w:val="4"/>
          <w:lang w:eastAsia="zh-CN"/>
        </w:rPr>
        <w:t>29</w:t>
      </w:r>
      <w:r w:rsidRPr="00B76B63">
        <w:rPr>
          <w:rFonts w:ascii="微软雅黑" w:eastAsia="微软雅黑" w:hAnsi="微软雅黑" w:cs="微软雅黑" w:hint="eastAsia"/>
          <w:color w:val="auto"/>
          <w:spacing w:val="4"/>
          <w:lang w:eastAsia="zh-CN"/>
        </w:rPr>
        <w:t>日，中美经贸中方牵头人、国务院副总理何立峰与美方牵头人、美国财政部长贝森特及贸易代表格里尔在瑞典斯德哥尔摩举行中美经贸会谈。根据会谈共识，双方将继续推动已暂停的美方对等关税</w:t>
      </w:r>
      <w:r w:rsidRPr="00B76B63">
        <w:rPr>
          <w:rFonts w:ascii="微软雅黑" w:eastAsia="微软雅黑" w:hAnsi="微软雅黑" w:cs="微软雅黑"/>
          <w:color w:val="auto"/>
          <w:spacing w:val="4"/>
          <w:lang w:eastAsia="zh-CN"/>
        </w:rPr>
        <w:t>24%</w:t>
      </w:r>
      <w:r w:rsidRPr="00B76B63">
        <w:rPr>
          <w:rFonts w:ascii="微软雅黑" w:eastAsia="微软雅黑" w:hAnsi="微软雅黑" w:cs="微软雅黑" w:hint="eastAsia"/>
          <w:color w:val="auto"/>
          <w:spacing w:val="4"/>
          <w:lang w:eastAsia="zh-CN"/>
        </w:rPr>
        <w:t>部分以及中方反制措施如期展期</w:t>
      </w:r>
      <w:r w:rsidRPr="00B76B63">
        <w:rPr>
          <w:rFonts w:ascii="微软雅黑" w:eastAsia="微软雅黑" w:hAnsi="微软雅黑" w:cs="微软雅黑"/>
          <w:color w:val="auto"/>
          <w:spacing w:val="4"/>
          <w:lang w:eastAsia="zh-CN"/>
        </w:rPr>
        <w:t>90</w:t>
      </w:r>
      <w:r w:rsidRPr="00B76B63">
        <w:rPr>
          <w:rFonts w:ascii="微软雅黑" w:eastAsia="微软雅黑" w:hAnsi="微软雅黑" w:cs="微软雅黑" w:hint="eastAsia"/>
          <w:color w:val="auto"/>
          <w:spacing w:val="4"/>
          <w:lang w:eastAsia="zh-CN"/>
        </w:rPr>
        <w:t>天。</w:t>
      </w:r>
      <w:bookmarkStart w:id="0" w:name="_GoBack"/>
      <w:bookmarkEnd w:id="0"/>
      <w:r>
        <w:rPr>
          <w:rFonts w:ascii="微软雅黑" w:eastAsia="微软雅黑" w:hAnsi="微软雅黑" w:cs="微软雅黑" w:hint="eastAsia"/>
          <w:color w:val="auto"/>
          <w:spacing w:val="4"/>
          <w:lang w:eastAsia="zh-CN"/>
        </w:rPr>
        <w:t>】</w:t>
      </w:r>
    </w:p>
    <w:p w14:paraId="1D65A4DB" w14:textId="63A4DEF2" w:rsidR="00EF097E" w:rsidRDefault="00EF097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A2897" w:rsidRPr="005A2897">
        <w:rPr>
          <w:rFonts w:ascii="微软雅黑" w:eastAsia="微软雅黑" w:hAnsi="微软雅黑" w:cs="微软雅黑" w:hint="eastAsia"/>
          <w:color w:val="auto"/>
          <w:spacing w:val="4"/>
          <w:lang w:eastAsia="zh-CN"/>
        </w:rPr>
        <w:t>美国总统特朗普表示印度可能被征收</w:t>
      </w:r>
      <w:r w:rsidR="005A2897" w:rsidRPr="005A2897">
        <w:rPr>
          <w:rFonts w:ascii="微软雅黑" w:eastAsia="微软雅黑" w:hAnsi="微软雅黑" w:cs="微软雅黑"/>
          <w:color w:val="auto"/>
          <w:spacing w:val="4"/>
          <w:lang w:eastAsia="zh-CN"/>
        </w:rPr>
        <w:t>20%</w:t>
      </w:r>
      <w:r w:rsidR="005A2897" w:rsidRPr="005A2897">
        <w:rPr>
          <w:rFonts w:ascii="微软雅黑" w:eastAsia="微软雅黑" w:hAnsi="微软雅黑" w:cs="微软雅黑" w:hint="eastAsia"/>
          <w:color w:val="auto"/>
          <w:spacing w:val="4"/>
          <w:lang w:eastAsia="zh-CN"/>
        </w:rPr>
        <w:t>至</w:t>
      </w:r>
      <w:r w:rsidR="005A2897" w:rsidRPr="005A2897">
        <w:rPr>
          <w:rFonts w:ascii="微软雅黑" w:eastAsia="微软雅黑" w:hAnsi="微软雅黑" w:cs="微软雅黑"/>
          <w:color w:val="auto"/>
          <w:spacing w:val="4"/>
          <w:lang w:eastAsia="zh-CN"/>
        </w:rPr>
        <w:t>25%</w:t>
      </w:r>
      <w:r w:rsidR="005A2897" w:rsidRPr="005A2897">
        <w:rPr>
          <w:rFonts w:ascii="微软雅黑" w:eastAsia="微软雅黑" w:hAnsi="微软雅黑" w:cs="微软雅黑" w:hint="eastAsia"/>
          <w:color w:val="auto"/>
          <w:spacing w:val="4"/>
          <w:lang w:eastAsia="zh-CN"/>
        </w:rPr>
        <w:t>的关税，但强调最终税率仍未确定，因为两国在</w:t>
      </w:r>
      <w:r w:rsidR="005A2897" w:rsidRPr="005A2897">
        <w:rPr>
          <w:rFonts w:ascii="微软雅黑" w:eastAsia="微软雅黑" w:hAnsi="微软雅黑" w:cs="微软雅黑"/>
          <w:color w:val="auto"/>
          <w:spacing w:val="4"/>
          <w:lang w:eastAsia="zh-CN"/>
        </w:rPr>
        <w:t>8</w:t>
      </w:r>
      <w:r w:rsidR="005A2897" w:rsidRPr="005A2897">
        <w:rPr>
          <w:rFonts w:ascii="微软雅黑" w:eastAsia="微软雅黑" w:hAnsi="微软雅黑" w:cs="微软雅黑" w:hint="eastAsia"/>
          <w:color w:val="auto"/>
          <w:spacing w:val="4"/>
          <w:lang w:eastAsia="zh-CN"/>
        </w:rPr>
        <w:t>月</w:t>
      </w:r>
      <w:r w:rsidR="005A2897" w:rsidRPr="005A2897">
        <w:rPr>
          <w:rFonts w:ascii="微软雅黑" w:eastAsia="微软雅黑" w:hAnsi="微软雅黑" w:cs="微软雅黑"/>
          <w:color w:val="auto"/>
          <w:spacing w:val="4"/>
          <w:lang w:eastAsia="zh-CN"/>
        </w:rPr>
        <w:t>1</w:t>
      </w:r>
      <w:r w:rsidR="005A2897" w:rsidRPr="005A2897">
        <w:rPr>
          <w:rFonts w:ascii="微软雅黑" w:eastAsia="微软雅黑" w:hAnsi="微软雅黑" w:cs="微软雅黑" w:hint="eastAsia"/>
          <w:color w:val="auto"/>
          <w:spacing w:val="4"/>
          <w:lang w:eastAsia="zh-CN"/>
        </w:rPr>
        <w:t>日关税大限前仍在进行贸易谈判。</w:t>
      </w:r>
      <w:r>
        <w:rPr>
          <w:rFonts w:ascii="微软雅黑" w:eastAsia="微软雅黑" w:hAnsi="微软雅黑" w:cs="微软雅黑" w:hint="eastAsia"/>
          <w:color w:val="auto"/>
          <w:spacing w:val="4"/>
          <w:lang w:eastAsia="zh-CN"/>
        </w:rPr>
        <w:t>】</w:t>
      </w:r>
    </w:p>
    <w:p w14:paraId="3D875D2C" w14:textId="35BF2E47" w:rsid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lastRenderedPageBreak/>
        <w:t>【</w:t>
      </w:r>
      <w:r w:rsidR="005A2897" w:rsidRPr="005A2897">
        <w:rPr>
          <w:rFonts w:ascii="微软雅黑" w:eastAsia="微软雅黑" w:hAnsi="微软雅黑" w:cs="微软雅黑" w:hint="eastAsia"/>
          <w:color w:val="auto"/>
          <w:spacing w:val="4"/>
          <w:lang w:eastAsia="zh-CN"/>
        </w:rPr>
        <w:t>美联储理事阿德里安娜·库格勒因个人原因将缺席本周的政策会议，意味着此次利率决议的投票人数将减少至11人。尽管理事沃勒和鲍曼可能提出反对票支持降息，但委员会仍有足够多数维持利率不变。理事席位无替补，行长席位可替代。</w:t>
      </w:r>
      <w:r w:rsidRPr="00587742">
        <w:rPr>
          <w:rFonts w:ascii="微软雅黑" w:eastAsia="微软雅黑" w:hAnsi="微软雅黑" w:cs="微软雅黑" w:hint="eastAsia"/>
          <w:color w:val="auto"/>
          <w:spacing w:val="4"/>
          <w:lang w:eastAsia="zh-CN"/>
        </w:rPr>
        <w:t>】</w:t>
      </w:r>
    </w:p>
    <w:p w14:paraId="5B51F8AC" w14:textId="61DF2939" w:rsidR="00D310D8" w:rsidRDefault="00D310D8"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A2897" w:rsidRPr="005A2897">
        <w:rPr>
          <w:rFonts w:ascii="微软雅黑" w:eastAsia="微软雅黑" w:hAnsi="微软雅黑" w:cs="微软雅黑" w:hint="eastAsia"/>
          <w:color w:val="auto"/>
          <w:spacing w:val="4"/>
          <w:lang w:eastAsia="zh-CN"/>
        </w:rPr>
        <w:t>美国</w:t>
      </w:r>
      <w:r w:rsidR="005A2897" w:rsidRPr="005A2897">
        <w:rPr>
          <w:rFonts w:cs="微软雅黑" w:hint="eastAsia"/>
          <w:color w:val="auto"/>
          <w:spacing w:val="4"/>
          <w:lang w:eastAsia="zh-CN"/>
        </w:rPr>
        <w:t>6</w:t>
      </w:r>
      <w:r w:rsidR="005A2897" w:rsidRPr="005A2897">
        <w:rPr>
          <w:rFonts w:ascii="微软雅黑" w:eastAsia="微软雅黑" w:hAnsi="微软雅黑" w:cs="微软雅黑" w:hint="eastAsia"/>
          <w:color w:val="auto"/>
          <w:spacing w:val="4"/>
          <w:lang w:eastAsia="zh-CN"/>
        </w:rPr>
        <w:t>月商品贸易逆差环比缩窄</w:t>
      </w:r>
      <w:r w:rsidR="005A2897" w:rsidRPr="005A2897">
        <w:rPr>
          <w:rFonts w:cs="微软雅黑" w:hint="eastAsia"/>
          <w:color w:val="auto"/>
          <w:spacing w:val="4"/>
          <w:lang w:eastAsia="zh-CN"/>
        </w:rPr>
        <w:t>10.8%</w:t>
      </w:r>
      <w:r w:rsidR="005A2897" w:rsidRPr="005A2897">
        <w:rPr>
          <w:rFonts w:ascii="微软雅黑" w:eastAsia="微软雅黑" w:hAnsi="微软雅黑" w:cs="微软雅黑" w:hint="eastAsia"/>
          <w:color w:val="auto"/>
          <w:spacing w:val="4"/>
          <w:lang w:eastAsia="zh-CN"/>
        </w:rPr>
        <w:t>至</w:t>
      </w:r>
      <w:r w:rsidR="005A2897" w:rsidRPr="005A2897">
        <w:rPr>
          <w:rFonts w:cs="微软雅黑" w:hint="eastAsia"/>
          <w:color w:val="auto"/>
          <w:spacing w:val="4"/>
          <w:lang w:eastAsia="zh-CN"/>
        </w:rPr>
        <w:t>860</w:t>
      </w:r>
      <w:r w:rsidR="005A2897" w:rsidRPr="005A2897">
        <w:rPr>
          <w:rFonts w:ascii="微软雅黑" w:eastAsia="微软雅黑" w:hAnsi="微软雅黑" w:cs="微软雅黑" w:hint="eastAsia"/>
          <w:color w:val="auto"/>
          <w:spacing w:val="4"/>
          <w:lang w:eastAsia="zh-CN"/>
        </w:rPr>
        <w:t>亿美元。当月商品进口下降4.2%至2642亿美元，消费品进口降至2020年9月以来的最低水平。出口则下降0.6%。</w:t>
      </w:r>
      <w:r>
        <w:rPr>
          <w:rFonts w:ascii="微软雅黑" w:eastAsia="微软雅黑" w:hAnsi="微软雅黑" w:cs="微软雅黑" w:hint="eastAsia"/>
          <w:color w:val="auto"/>
          <w:spacing w:val="4"/>
          <w:lang w:eastAsia="zh-CN"/>
        </w:rPr>
        <w:t>】</w:t>
      </w:r>
    </w:p>
    <w:p w14:paraId="5B410CB0" w14:textId="6AEC635B" w:rsidR="001C290A" w:rsidRDefault="001C290A" w:rsidP="007032E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A2897" w:rsidRPr="005A2897">
        <w:rPr>
          <w:rFonts w:ascii="微软雅黑" w:eastAsia="微软雅黑" w:hAnsi="微软雅黑" w:cs="微软雅黑" w:hint="eastAsia"/>
          <w:color w:val="auto"/>
          <w:spacing w:val="4"/>
          <w:lang w:eastAsia="zh-CN"/>
        </w:rPr>
        <w:t>美国</w:t>
      </w:r>
      <w:r w:rsidR="005A2897" w:rsidRPr="005A2897">
        <w:rPr>
          <w:rFonts w:cs="微软雅黑" w:hint="eastAsia"/>
          <w:color w:val="auto"/>
          <w:spacing w:val="4"/>
          <w:lang w:eastAsia="zh-CN"/>
        </w:rPr>
        <w:t>6</w:t>
      </w:r>
      <w:r w:rsidR="005A2897" w:rsidRPr="005A2897">
        <w:rPr>
          <w:rFonts w:ascii="微软雅黑" w:eastAsia="微软雅黑" w:hAnsi="微软雅黑" w:cs="微软雅黑" w:hint="eastAsia"/>
          <w:color w:val="auto"/>
          <w:spacing w:val="4"/>
          <w:lang w:eastAsia="zh-CN"/>
        </w:rPr>
        <w:t>月</w:t>
      </w:r>
      <w:r w:rsidR="005A2897" w:rsidRPr="005A2897">
        <w:rPr>
          <w:rFonts w:cs="微软雅黑" w:hint="eastAsia"/>
          <w:color w:val="auto"/>
          <w:spacing w:val="4"/>
          <w:lang w:eastAsia="zh-CN"/>
        </w:rPr>
        <w:t>JOLTS</w:t>
      </w:r>
      <w:r w:rsidR="005A2897" w:rsidRPr="005A2897">
        <w:rPr>
          <w:rFonts w:ascii="微软雅黑" w:eastAsia="微软雅黑" w:hAnsi="微软雅黑" w:cs="微软雅黑" w:hint="eastAsia"/>
          <w:color w:val="auto"/>
          <w:spacing w:val="4"/>
          <w:lang w:eastAsia="zh-CN"/>
        </w:rPr>
        <w:t>职位空缺</w:t>
      </w:r>
      <w:r w:rsidR="005A2897" w:rsidRPr="005A2897">
        <w:rPr>
          <w:rFonts w:cs="微软雅黑" w:hint="eastAsia"/>
          <w:color w:val="auto"/>
          <w:spacing w:val="4"/>
          <w:lang w:eastAsia="zh-CN"/>
        </w:rPr>
        <w:t>743.7</w:t>
      </w:r>
      <w:r w:rsidR="005A2897" w:rsidRPr="005A2897">
        <w:rPr>
          <w:rFonts w:ascii="微软雅黑" w:eastAsia="微软雅黑" w:hAnsi="微软雅黑" w:cs="微软雅黑" w:hint="eastAsia"/>
          <w:color w:val="auto"/>
          <w:spacing w:val="4"/>
          <w:lang w:eastAsia="zh-CN"/>
        </w:rPr>
        <w:t>万人，不及预期的</w:t>
      </w:r>
      <w:r w:rsidR="005A2897" w:rsidRPr="005A2897">
        <w:rPr>
          <w:rFonts w:cs="微软雅黑" w:hint="eastAsia"/>
          <w:color w:val="auto"/>
          <w:spacing w:val="4"/>
          <w:lang w:eastAsia="zh-CN"/>
        </w:rPr>
        <w:t>750</w:t>
      </w:r>
      <w:r w:rsidR="005A2897" w:rsidRPr="005A2897">
        <w:rPr>
          <w:rFonts w:ascii="微软雅黑" w:eastAsia="微软雅黑" w:hAnsi="微软雅黑" w:cs="微软雅黑" w:hint="eastAsia"/>
          <w:color w:val="auto"/>
          <w:spacing w:val="4"/>
          <w:lang w:eastAsia="zh-CN"/>
        </w:rPr>
        <w:t>万人，前值从776.9万人下修至771万人。</w:t>
      </w:r>
      <w:r>
        <w:rPr>
          <w:rFonts w:ascii="微软雅黑" w:eastAsia="微软雅黑" w:hAnsi="微软雅黑" w:cs="微软雅黑" w:hint="eastAsia"/>
          <w:color w:val="auto"/>
          <w:spacing w:val="4"/>
          <w:lang w:eastAsia="zh-CN"/>
        </w:rPr>
        <w:t>】</w:t>
      </w:r>
    </w:p>
    <w:p w14:paraId="3E097569" w14:textId="77777777" w:rsidR="00E37A4C" w:rsidRDefault="00E37A4C" w:rsidP="008667F2">
      <w:pPr>
        <w:spacing w:before="120" w:line="190" w:lineRule="auto"/>
        <w:ind w:rightChars="100" w:right="210"/>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032EF" w:rsidRPr="00557736" w14:paraId="2CD642B5" w14:textId="77777777" w:rsidTr="00296B55">
        <w:trPr>
          <w:trHeight w:val="620"/>
        </w:trPr>
        <w:tc>
          <w:tcPr>
            <w:tcW w:w="1701" w:type="dxa"/>
            <w:shd w:val="clear" w:color="auto" w:fill="auto"/>
          </w:tcPr>
          <w:p w14:paraId="36661A75" w14:textId="6DBBCB99" w:rsidR="007032EF" w:rsidRPr="004B3C06" w:rsidRDefault="007032EF" w:rsidP="005A2897">
            <w:pPr>
              <w:pStyle w:val="TableText"/>
              <w:spacing w:before="230" w:line="191" w:lineRule="auto"/>
              <w:ind w:left="210" w:right="210" w:firstLineChars="0" w:firstLine="0"/>
              <w:jc w:val="left"/>
            </w:pPr>
            <w:r w:rsidRPr="00584A09">
              <w:rPr>
                <w:rFonts w:hint="eastAsia"/>
                <w:lang w:eastAsia="zh-CN"/>
              </w:rPr>
              <w:t>2</w:t>
            </w:r>
            <w:r w:rsidR="00E46AF4">
              <w:rPr>
                <w:lang w:eastAsia="zh-CN"/>
              </w:rPr>
              <w:t>025/7/</w:t>
            </w:r>
            <w:r w:rsidR="005A2897">
              <w:rPr>
                <w:lang w:eastAsia="zh-CN"/>
              </w:rPr>
              <w:t>30</w:t>
            </w:r>
          </w:p>
        </w:tc>
        <w:tc>
          <w:tcPr>
            <w:tcW w:w="1314" w:type="dxa"/>
            <w:shd w:val="clear" w:color="auto" w:fill="auto"/>
          </w:tcPr>
          <w:p w14:paraId="0611BB2C" w14:textId="6D0091C2" w:rsidR="007032EF" w:rsidRDefault="005A2897" w:rsidP="00D310D8">
            <w:pPr>
              <w:pStyle w:val="TableText"/>
              <w:spacing w:before="245" w:line="172" w:lineRule="auto"/>
              <w:ind w:left="210" w:right="210" w:firstLineChars="100" w:firstLine="196"/>
              <w:rPr>
                <w:lang w:eastAsia="zh-CN"/>
              </w:rPr>
            </w:pPr>
            <w:r>
              <w:rPr>
                <w:lang w:eastAsia="zh-CN"/>
              </w:rPr>
              <w:t>17</w:t>
            </w:r>
            <w:r w:rsidR="00E46AF4">
              <w:rPr>
                <w:lang w:eastAsia="zh-CN"/>
              </w:rPr>
              <w:t>:00</w:t>
            </w:r>
          </w:p>
        </w:tc>
        <w:tc>
          <w:tcPr>
            <w:tcW w:w="6344" w:type="dxa"/>
            <w:shd w:val="clear" w:color="auto" w:fill="auto"/>
          </w:tcPr>
          <w:p w14:paraId="71463117" w14:textId="42FA8B77" w:rsidR="007032EF" w:rsidRPr="00557736" w:rsidRDefault="005A2897" w:rsidP="007032EF">
            <w:pPr>
              <w:pStyle w:val="TableText"/>
              <w:spacing w:before="221" w:line="180" w:lineRule="auto"/>
              <w:ind w:left="210" w:right="210"/>
              <w:rPr>
                <w:lang w:eastAsia="zh-CN"/>
              </w:rPr>
            </w:pPr>
            <w:r w:rsidRPr="005A2897">
              <w:rPr>
                <w:rFonts w:hint="eastAsia"/>
                <w:lang w:eastAsia="zh-CN"/>
              </w:rPr>
              <w:t>欧元区</w:t>
            </w:r>
            <w:r w:rsidRPr="005A2897">
              <w:rPr>
                <w:lang w:eastAsia="zh-CN"/>
              </w:rPr>
              <w:t>7</w:t>
            </w:r>
            <w:r w:rsidRPr="005A2897">
              <w:rPr>
                <w:rFonts w:hint="eastAsia"/>
                <w:lang w:eastAsia="zh-CN"/>
              </w:rPr>
              <w:t>月工业</w:t>
            </w:r>
            <w:r>
              <w:rPr>
                <w:rFonts w:hint="eastAsia"/>
                <w:lang w:eastAsia="zh-CN"/>
              </w:rPr>
              <w:t>/经济</w:t>
            </w:r>
            <w:r w:rsidRPr="005A2897">
              <w:rPr>
                <w:rFonts w:hint="eastAsia"/>
                <w:lang w:eastAsia="zh-CN"/>
              </w:rPr>
              <w:t>景气指数</w:t>
            </w:r>
          </w:p>
        </w:tc>
      </w:tr>
      <w:tr w:rsidR="005A2897" w:rsidRPr="008E3E9D" w14:paraId="7015C67E" w14:textId="77777777" w:rsidTr="0075620D">
        <w:trPr>
          <w:trHeight w:val="620"/>
        </w:trPr>
        <w:tc>
          <w:tcPr>
            <w:tcW w:w="1701" w:type="dxa"/>
            <w:shd w:val="clear" w:color="auto" w:fill="DAE3F4" w:themeFill="accent1" w:themeFillTint="33"/>
          </w:tcPr>
          <w:p w14:paraId="0AB865D2" w14:textId="43999795" w:rsidR="005A2897" w:rsidRPr="00D50E47" w:rsidRDefault="005A2897" w:rsidP="005A2897">
            <w:pPr>
              <w:pStyle w:val="TableText"/>
              <w:spacing w:before="230" w:line="191" w:lineRule="auto"/>
              <w:ind w:left="210" w:right="210" w:firstLineChars="0" w:firstLine="0"/>
              <w:jc w:val="left"/>
              <w:rPr>
                <w:lang w:eastAsia="zh-CN"/>
              </w:rPr>
            </w:pPr>
            <w:r w:rsidRPr="00013F2E">
              <w:rPr>
                <w:rFonts w:hint="eastAsia"/>
                <w:lang w:eastAsia="zh-CN"/>
              </w:rPr>
              <w:t>2</w:t>
            </w:r>
            <w:r w:rsidRPr="00013F2E">
              <w:rPr>
                <w:lang w:eastAsia="zh-CN"/>
              </w:rPr>
              <w:t>025/7/30</w:t>
            </w:r>
          </w:p>
        </w:tc>
        <w:tc>
          <w:tcPr>
            <w:tcW w:w="1314" w:type="dxa"/>
            <w:shd w:val="clear" w:color="auto" w:fill="DAE3F4" w:themeFill="accent1" w:themeFillTint="33"/>
          </w:tcPr>
          <w:p w14:paraId="5F26D618" w14:textId="465970ED" w:rsidR="005A2897" w:rsidRDefault="005A2897" w:rsidP="005A2897">
            <w:pPr>
              <w:pStyle w:val="TableText"/>
              <w:spacing w:before="245" w:line="172" w:lineRule="auto"/>
              <w:ind w:left="210" w:right="210" w:firstLineChars="100" w:firstLine="196"/>
              <w:rPr>
                <w:lang w:eastAsia="zh-CN"/>
              </w:rPr>
            </w:pPr>
            <w:r>
              <w:rPr>
                <w:lang w:eastAsia="zh-CN"/>
              </w:rPr>
              <w:t>20:15</w:t>
            </w:r>
          </w:p>
        </w:tc>
        <w:tc>
          <w:tcPr>
            <w:tcW w:w="6344" w:type="dxa"/>
            <w:shd w:val="clear" w:color="auto" w:fill="DAE3F4" w:themeFill="accent1" w:themeFillTint="33"/>
          </w:tcPr>
          <w:p w14:paraId="6FF04862" w14:textId="1CBD979C" w:rsidR="005A2897" w:rsidRPr="00DC11C4" w:rsidRDefault="005A2897" w:rsidP="005A2897">
            <w:pPr>
              <w:pStyle w:val="TableText"/>
              <w:spacing w:before="221" w:line="180" w:lineRule="auto"/>
              <w:ind w:left="210" w:right="210"/>
              <w:rPr>
                <w:lang w:eastAsia="zh-CN"/>
              </w:rPr>
            </w:pPr>
            <w:r w:rsidRPr="005A2897">
              <w:rPr>
                <w:lang w:eastAsia="zh-CN"/>
              </w:rPr>
              <w:t>美国7月ADP就业人数(万人)</w:t>
            </w:r>
          </w:p>
        </w:tc>
      </w:tr>
      <w:tr w:rsidR="005A2897" w:rsidRPr="008E3E9D" w14:paraId="6072F7C6" w14:textId="77777777" w:rsidTr="005A2897">
        <w:trPr>
          <w:trHeight w:val="620"/>
        </w:trPr>
        <w:tc>
          <w:tcPr>
            <w:tcW w:w="1701" w:type="dxa"/>
            <w:shd w:val="clear" w:color="auto" w:fill="auto"/>
          </w:tcPr>
          <w:p w14:paraId="61140609" w14:textId="52E1CAEF" w:rsidR="005A2897" w:rsidRPr="00E46AF4" w:rsidRDefault="005A2897" w:rsidP="005A2897">
            <w:pPr>
              <w:pStyle w:val="TableText"/>
              <w:spacing w:before="230" w:line="191" w:lineRule="auto"/>
              <w:ind w:left="210" w:right="210" w:firstLineChars="0" w:firstLine="0"/>
              <w:jc w:val="left"/>
              <w:rPr>
                <w:lang w:eastAsia="zh-CN"/>
              </w:rPr>
            </w:pPr>
            <w:r w:rsidRPr="00013F2E">
              <w:rPr>
                <w:rFonts w:hint="eastAsia"/>
                <w:lang w:eastAsia="zh-CN"/>
              </w:rPr>
              <w:t>2</w:t>
            </w:r>
            <w:r w:rsidRPr="00013F2E">
              <w:rPr>
                <w:lang w:eastAsia="zh-CN"/>
              </w:rPr>
              <w:t>025/7/30</w:t>
            </w:r>
          </w:p>
        </w:tc>
        <w:tc>
          <w:tcPr>
            <w:tcW w:w="1314" w:type="dxa"/>
            <w:shd w:val="clear" w:color="auto" w:fill="auto"/>
          </w:tcPr>
          <w:p w14:paraId="583879D5" w14:textId="6F34F26C" w:rsidR="005A2897" w:rsidRDefault="005A2897" w:rsidP="005A2897">
            <w:pPr>
              <w:pStyle w:val="TableText"/>
              <w:spacing w:before="245" w:line="172" w:lineRule="auto"/>
              <w:ind w:left="210" w:right="210" w:firstLineChars="100" w:firstLine="196"/>
              <w:rPr>
                <w:lang w:eastAsia="zh-CN"/>
              </w:rPr>
            </w:pPr>
            <w:r>
              <w:rPr>
                <w:rFonts w:hint="eastAsia"/>
                <w:lang w:eastAsia="zh-CN"/>
              </w:rPr>
              <w:t>2</w:t>
            </w:r>
            <w:r>
              <w:rPr>
                <w:lang w:eastAsia="zh-CN"/>
              </w:rPr>
              <w:t>0:30</w:t>
            </w:r>
          </w:p>
        </w:tc>
        <w:tc>
          <w:tcPr>
            <w:tcW w:w="6344" w:type="dxa"/>
            <w:shd w:val="clear" w:color="auto" w:fill="auto"/>
          </w:tcPr>
          <w:p w14:paraId="09A6D62B" w14:textId="0C37E7EE" w:rsidR="005A2897" w:rsidRPr="005A2897" w:rsidRDefault="005A2897" w:rsidP="005A2897">
            <w:pPr>
              <w:pStyle w:val="TableText"/>
              <w:spacing w:before="221" w:line="180" w:lineRule="auto"/>
              <w:ind w:left="210" w:right="210"/>
              <w:rPr>
                <w:lang w:eastAsia="zh-CN"/>
              </w:rPr>
            </w:pPr>
            <w:r w:rsidRPr="005A2897">
              <w:rPr>
                <w:lang w:eastAsia="zh-CN"/>
              </w:rPr>
              <w:t>美国财政部公布季度再融资报告。</w:t>
            </w:r>
          </w:p>
        </w:tc>
      </w:tr>
      <w:tr w:rsidR="005A2897" w:rsidRPr="008E3E9D" w14:paraId="4997B005" w14:textId="77777777" w:rsidTr="0075620D">
        <w:trPr>
          <w:trHeight w:val="620"/>
        </w:trPr>
        <w:tc>
          <w:tcPr>
            <w:tcW w:w="1701" w:type="dxa"/>
            <w:shd w:val="clear" w:color="auto" w:fill="DAE3F4" w:themeFill="accent1" w:themeFillTint="33"/>
          </w:tcPr>
          <w:p w14:paraId="1A0B3C1A" w14:textId="32960F1E" w:rsidR="005A2897" w:rsidRPr="00E46AF4" w:rsidRDefault="005A2897" w:rsidP="005A2897">
            <w:pPr>
              <w:pStyle w:val="TableText"/>
              <w:spacing w:before="230" w:line="191" w:lineRule="auto"/>
              <w:ind w:left="210" w:right="210" w:firstLineChars="0" w:firstLine="0"/>
              <w:jc w:val="left"/>
              <w:rPr>
                <w:lang w:eastAsia="zh-CN"/>
              </w:rPr>
            </w:pPr>
            <w:r w:rsidRPr="00013F2E">
              <w:rPr>
                <w:rFonts w:hint="eastAsia"/>
                <w:lang w:eastAsia="zh-CN"/>
              </w:rPr>
              <w:t>2</w:t>
            </w:r>
            <w:r w:rsidRPr="00013F2E">
              <w:rPr>
                <w:lang w:eastAsia="zh-CN"/>
              </w:rPr>
              <w:t>025/7/30</w:t>
            </w:r>
          </w:p>
        </w:tc>
        <w:tc>
          <w:tcPr>
            <w:tcW w:w="1314" w:type="dxa"/>
            <w:shd w:val="clear" w:color="auto" w:fill="DAE3F4" w:themeFill="accent1" w:themeFillTint="33"/>
          </w:tcPr>
          <w:p w14:paraId="3C0D715C" w14:textId="5344421F" w:rsidR="005A2897" w:rsidRDefault="005A2897" w:rsidP="005A2897">
            <w:pPr>
              <w:pStyle w:val="TableText"/>
              <w:spacing w:before="245" w:line="172" w:lineRule="auto"/>
              <w:ind w:left="210" w:right="210" w:firstLineChars="100" w:firstLine="196"/>
              <w:rPr>
                <w:lang w:eastAsia="zh-CN"/>
              </w:rPr>
            </w:pPr>
            <w:r>
              <w:rPr>
                <w:rFonts w:hint="eastAsia"/>
                <w:lang w:eastAsia="zh-CN"/>
              </w:rPr>
              <w:t>2</w:t>
            </w:r>
            <w:r>
              <w:rPr>
                <w:lang w:eastAsia="zh-CN"/>
              </w:rPr>
              <w:t>2:30</w:t>
            </w:r>
          </w:p>
        </w:tc>
        <w:tc>
          <w:tcPr>
            <w:tcW w:w="6344" w:type="dxa"/>
            <w:shd w:val="clear" w:color="auto" w:fill="DAE3F4" w:themeFill="accent1" w:themeFillTint="33"/>
          </w:tcPr>
          <w:p w14:paraId="6AC2ADF0" w14:textId="02797AA7" w:rsidR="005A2897" w:rsidRPr="005A2897" w:rsidRDefault="005A2897" w:rsidP="005A2897">
            <w:pPr>
              <w:pStyle w:val="TableText"/>
              <w:spacing w:before="221" w:line="180" w:lineRule="auto"/>
              <w:ind w:left="210" w:right="210"/>
              <w:rPr>
                <w:lang w:eastAsia="zh-CN"/>
              </w:rPr>
            </w:pPr>
            <w:r w:rsidRPr="005A2897">
              <w:rPr>
                <w:lang w:eastAsia="zh-CN"/>
              </w:rPr>
              <w:t>美国至7月25日当周EIA原油库存(万桶)</w:t>
            </w:r>
          </w:p>
        </w:tc>
      </w:tr>
      <w:bookmarkEnd w:id="1"/>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5094F8D5" w14:textId="77777777" w:rsidR="005A2897" w:rsidRPr="005A2897" w:rsidRDefault="005A2897" w:rsidP="005A2897">
      <w:pPr>
        <w:spacing w:before="103" w:line="256" w:lineRule="auto"/>
        <w:ind w:right="210" w:firstLineChars="200" w:firstLine="448"/>
        <w:rPr>
          <w:rFonts w:ascii="微软雅黑" w:eastAsia="微软雅黑" w:hAnsi="微软雅黑" w:cs="微软雅黑"/>
          <w:spacing w:val="7"/>
          <w:lang w:eastAsia="zh-CN"/>
        </w:rPr>
      </w:pPr>
      <w:r w:rsidRPr="005A2897">
        <w:rPr>
          <w:rFonts w:ascii="微软雅黑" w:eastAsia="微软雅黑" w:hAnsi="微软雅黑" w:cs="微软雅黑" w:hint="eastAsia"/>
          <w:spacing w:val="7"/>
          <w:lang w:eastAsia="zh-CN"/>
        </w:rPr>
        <w:t>隔夜，美元指数涨</w:t>
      </w:r>
      <w:r w:rsidRPr="005A2897">
        <w:rPr>
          <w:rFonts w:ascii="微软雅黑" w:eastAsia="微软雅黑" w:hAnsi="微软雅黑" w:cs="微软雅黑"/>
          <w:spacing w:val="7"/>
          <w:lang w:eastAsia="zh-CN"/>
        </w:rPr>
        <w:t>0.27%</w:t>
      </w:r>
      <w:r w:rsidRPr="005A2897">
        <w:rPr>
          <w:rFonts w:ascii="微软雅黑" w:eastAsia="微软雅黑" w:hAnsi="微软雅黑" w:cs="微软雅黑" w:hint="eastAsia"/>
          <w:spacing w:val="7"/>
          <w:lang w:eastAsia="zh-CN"/>
        </w:rPr>
        <w:t>报</w:t>
      </w:r>
      <w:r w:rsidRPr="005A2897">
        <w:rPr>
          <w:rFonts w:ascii="微软雅黑" w:eastAsia="微软雅黑" w:hAnsi="微软雅黑" w:cs="微软雅黑"/>
          <w:spacing w:val="7"/>
          <w:lang w:eastAsia="zh-CN"/>
        </w:rPr>
        <w:t>98.92</w:t>
      </w:r>
      <w:r w:rsidRPr="005A2897">
        <w:rPr>
          <w:rFonts w:ascii="微软雅黑" w:eastAsia="微软雅黑" w:hAnsi="微软雅黑" w:cs="微软雅黑" w:hint="eastAsia"/>
          <w:spacing w:val="7"/>
          <w:lang w:eastAsia="zh-CN"/>
        </w:rPr>
        <w:t>，非美货币多数下跌。欧元兑美元跌</w:t>
      </w:r>
      <w:r w:rsidRPr="005A2897">
        <w:rPr>
          <w:rFonts w:ascii="微软雅黑" w:eastAsia="微软雅黑" w:hAnsi="微软雅黑" w:cs="微软雅黑"/>
          <w:spacing w:val="7"/>
          <w:lang w:eastAsia="zh-CN"/>
        </w:rPr>
        <w:t>0.37%</w:t>
      </w:r>
      <w:r w:rsidRPr="005A2897">
        <w:rPr>
          <w:rFonts w:ascii="微软雅黑" w:eastAsia="微软雅黑" w:hAnsi="微软雅黑" w:cs="微软雅黑" w:hint="eastAsia"/>
          <w:spacing w:val="7"/>
          <w:lang w:eastAsia="zh-CN"/>
        </w:rPr>
        <w:t>报</w:t>
      </w:r>
      <w:r w:rsidRPr="005A2897">
        <w:rPr>
          <w:rFonts w:ascii="微软雅黑" w:eastAsia="微软雅黑" w:hAnsi="微软雅黑" w:cs="微软雅黑"/>
          <w:spacing w:val="7"/>
          <w:lang w:eastAsia="zh-CN"/>
        </w:rPr>
        <w:t>1.1545</w:t>
      </w:r>
      <w:r w:rsidRPr="005A2897">
        <w:rPr>
          <w:rFonts w:ascii="微软雅黑" w:eastAsia="微软雅黑" w:hAnsi="微软雅黑" w:cs="微软雅黑" w:hint="eastAsia"/>
          <w:spacing w:val="7"/>
          <w:lang w:eastAsia="zh-CN"/>
        </w:rPr>
        <w:t>，英镑兑美元跌</w:t>
      </w:r>
      <w:r w:rsidRPr="005A2897">
        <w:rPr>
          <w:rFonts w:ascii="微软雅黑" w:eastAsia="微软雅黑" w:hAnsi="微软雅黑" w:cs="微软雅黑"/>
          <w:spacing w:val="7"/>
          <w:lang w:eastAsia="zh-CN"/>
        </w:rPr>
        <w:t>0.03%</w:t>
      </w:r>
      <w:r w:rsidRPr="005A2897">
        <w:rPr>
          <w:rFonts w:ascii="微软雅黑" w:eastAsia="微软雅黑" w:hAnsi="微软雅黑" w:cs="微软雅黑" w:hint="eastAsia"/>
          <w:spacing w:val="7"/>
          <w:lang w:eastAsia="zh-CN"/>
        </w:rPr>
        <w:t>报</w:t>
      </w:r>
      <w:r w:rsidRPr="005A2897">
        <w:rPr>
          <w:rFonts w:ascii="微软雅黑" w:eastAsia="微软雅黑" w:hAnsi="微软雅黑" w:cs="微软雅黑"/>
          <w:spacing w:val="7"/>
          <w:lang w:eastAsia="zh-CN"/>
        </w:rPr>
        <w:t>1.3350</w:t>
      </w:r>
      <w:r w:rsidRPr="005A2897">
        <w:rPr>
          <w:rFonts w:ascii="微软雅黑" w:eastAsia="微软雅黑" w:hAnsi="微软雅黑" w:cs="微软雅黑" w:hint="eastAsia"/>
          <w:spacing w:val="7"/>
          <w:lang w:eastAsia="zh-CN"/>
        </w:rPr>
        <w:t>，美元兑日元跌</w:t>
      </w:r>
      <w:r w:rsidRPr="005A2897">
        <w:rPr>
          <w:rFonts w:ascii="微软雅黑" w:eastAsia="微软雅黑" w:hAnsi="微软雅黑" w:cs="微软雅黑"/>
          <w:spacing w:val="7"/>
          <w:lang w:eastAsia="zh-CN"/>
        </w:rPr>
        <w:t>0.06%</w:t>
      </w:r>
      <w:r w:rsidRPr="005A2897">
        <w:rPr>
          <w:rFonts w:ascii="微软雅黑" w:eastAsia="微软雅黑" w:hAnsi="微软雅黑" w:cs="微软雅黑" w:hint="eastAsia"/>
          <w:spacing w:val="7"/>
          <w:lang w:eastAsia="zh-CN"/>
        </w:rPr>
        <w:t>报</w:t>
      </w:r>
      <w:r w:rsidRPr="005A2897">
        <w:rPr>
          <w:rFonts w:ascii="微软雅黑" w:eastAsia="微软雅黑" w:hAnsi="微软雅黑" w:cs="微软雅黑"/>
          <w:spacing w:val="7"/>
          <w:lang w:eastAsia="zh-CN"/>
        </w:rPr>
        <w:t>148.4735</w:t>
      </w:r>
      <w:r w:rsidRPr="005A2897">
        <w:rPr>
          <w:rFonts w:ascii="微软雅黑" w:eastAsia="微软雅黑" w:hAnsi="微软雅黑" w:cs="微软雅黑" w:hint="eastAsia"/>
          <w:spacing w:val="7"/>
          <w:lang w:eastAsia="zh-CN"/>
        </w:rPr>
        <w:t>。</w:t>
      </w:r>
    </w:p>
    <w:p w14:paraId="7E1ADC8A" w14:textId="77777777" w:rsidR="005A2897" w:rsidRPr="005A2897" w:rsidRDefault="005A2897" w:rsidP="005A2897">
      <w:pPr>
        <w:spacing w:before="103" w:line="256" w:lineRule="auto"/>
        <w:ind w:right="210" w:firstLineChars="200" w:firstLine="448"/>
        <w:rPr>
          <w:rFonts w:ascii="微软雅黑" w:eastAsia="微软雅黑" w:hAnsi="微软雅黑" w:cs="微软雅黑"/>
          <w:spacing w:val="7"/>
          <w:lang w:eastAsia="zh-CN"/>
        </w:rPr>
      </w:pPr>
      <w:r w:rsidRPr="005A2897">
        <w:rPr>
          <w:rFonts w:ascii="微软雅黑" w:eastAsia="微软雅黑" w:hAnsi="微软雅黑" w:cs="微软雅黑" w:hint="eastAsia"/>
          <w:spacing w:val="7"/>
          <w:lang w:eastAsia="zh-CN"/>
        </w:rPr>
        <w:t>宏观数据方面，美国</w:t>
      </w:r>
      <w:r w:rsidRPr="005A2897">
        <w:rPr>
          <w:rFonts w:ascii="微软雅黑" w:eastAsia="微软雅黑" w:hAnsi="微软雅黑" w:cs="微软雅黑"/>
          <w:spacing w:val="7"/>
          <w:lang w:eastAsia="zh-CN"/>
        </w:rPr>
        <w:t>6</w:t>
      </w:r>
      <w:r w:rsidRPr="005A2897">
        <w:rPr>
          <w:rFonts w:ascii="微软雅黑" w:eastAsia="微软雅黑" w:hAnsi="微软雅黑" w:cs="微软雅黑" w:hint="eastAsia"/>
          <w:spacing w:val="7"/>
          <w:lang w:eastAsia="zh-CN"/>
        </w:rPr>
        <w:t>月商品贸易逆差收窄至</w:t>
      </w:r>
      <w:r w:rsidRPr="005A2897">
        <w:rPr>
          <w:rFonts w:ascii="微软雅黑" w:eastAsia="微软雅黑" w:hAnsi="微软雅黑" w:cs="微软雅黑"/>
          <w:spacing w:val="7"/>
          <w:lang w:eastAsia="zh-CN"/>
        </w:rPr>
        <w:t>860</w:t>
      </w:r>
      <w:r w:rsidRPr="005A2897">
        <w:rPr>
          <w:rFonts w:ascii="微软雅黑" w:eastAsia="微软雅黑" w:hAnsi="微软雅黑" w:cs="微软雅黑" w:hint="eastAsia"/>
          <w:spacing w:val="7"/>
          <w:lang w:eastAsia="zh-CN"/>
        </w:rPr>
        <w:t>亿美元，为近两年最低水平，主要因进口大幅回落而非出口显著增长，反映出美国国内需求在贸易摩擦阴影下出现分化。</w:t>
      </w:r>
      <w:r w:rsidRPr="005A2897">
        <w:rPr>
          <w:rFonts w:ascii="微软雅黑" w:eastAsia="微软雅黑" w:hAnsi="微软雅黑" w:cs="微软雅黑"/>
          <w:spacing w:val="7"/>
          <w:lang w:eastAsia="zh-CN"/>
        </w:rPr>
        <w:t>6</w:t>
      </w:r>
      <w:r w:rsidRPr="005A2897">
        <w:rPr>
          <w:rFonts w:ascii="微软雅黑" w:eastAsia="微软雅黑" w:hAnsi="微软雅黑" w:cs="微软雅黑" w:hint="eastAsia"/>
          <w:spacing w:val="7"/>
          <w:lang w:eastAsia="zh-CN"/>
        </w:rPr>
        <w:t>月</w:t>
      </w:r>
      <w:r w:rsidRPr="005A2897">
        <w:rPr>
          <w:rFonts w:ascii="微软雅黑" w:eastAsia="微软雅黑" w:hAnsi="微软雅黑" w:cs="微软雅黑"/>
          <w:spacing w:val="7"/>
          <w:lang w:eastAsia="zh-CN"/>
        </w:rPr>
        <w:t>JOLTS</w:t>
      </w:r>
      <w:r w:rsidRPr="005A2897">
        <w:rPr>
          <w:rFonts w:ascii="微软雅黑" w:eastAsia="微软雅黑" w:hAnsi="微软雅黑" w:cs="微软雅黑" w:hint="eastAsia"/>
          <w:spacing w:val="7"/>
          <w:lang w:eastAsia="zh-CN"/>
        </w:rPr>
        <w:t>职位空缺减少</w:t>
      </w:r>
      <w:r w:rsidRPr="005A2897">
        <w:rPr>
          <w:rFonts w:ascii="微软雅黑" w:eastAsia="微软雅黑" w:hAnsi="微软雅黑" w:cs="微软雅黑"/>
          <w:spacing w:val="7"/>
          <w:lang w:eastAsia="zh-CN"/>
        </w:rPr>
        <w:t>27.5</w:t>
      </w:r>
      <w:r w:rsidRPr="005A2897">
        <w:rPr>
          <w:rFonts w:ascii="微软雅黑" w:eastAsia="微软雅黑" w:hAnsi="微软雅黑" w:cs="微软雅黑" w:hint="eastAsia"/>
          <w:spacing w:val="7"/>
          <w:lang w:eastAsia="zh-CN"/>
        </w:rPr>
        <w:t>万至</w:t>
      </w:r>
      <w:r w:rsidRPr="005A2897">
        <w:rPr>
          <w:rFonts w:ascii="微软雅黑" w:eastAsia="微软雅黑" w:hAnsi="微软雅黑" w:cs="微软雅黑"/>
          <w:spacing w:val="7"/>
          <w:lang w:eastAsia="zh-CN"/>
        </w:rPr>
        <w:t>743.7</w:t>
      </w:r>
      <w:r w:rsidRPr="005A2897">
        <w:rPr>
          <w:rFonts w:ascii="微软雅黑" w:eastAsia="微软雅黑" w:hAnsi="微软雅黑" w:cs="微软雅黑" w:hint="eastAsia"/>
          <w:spacing w:val="7"/>
          <w:lang w:eastAsia="zh-CN"/>
        </w:rPr>
        <w:t>个，消费者对劳动力市场的信心出现回落，就业市场需求边际下滑，或预示后续非农报告的放缓态势。在经历了</w:t>
      </w:r>
      <w:r w:rsidRPr="005A2897">
        <w:rPr>
          <w:rFonts w:ascii="微软雅黑" w:eastAsia="微软雅黑" w:hAnsi="微软雅黑" w:cs="微软雅黑"/>
          <w:spacing w:val="7"/>
          <w:lang w:eastAsia="zh-CN"/>
        </w:rPr>
        <w:t>7</w:t>
      </w:r>
      <w:r w:rsidRPr="005A2897">
        <w:rPr>
          <w:rFonts w:ascii="微软雅黑" w:eastAsia="微软雅黑" w:hAnsi="微软雅黑" w:cs="微软雅黑" w:hint="eastAsia"/>
          <w:spacing w:val="7"/>
          <w:lang w:eastAsia="zh-CN"/>
        </w:rPr>
        <w:t>月</w:t>
      </w:r>
      <w:r w:rsidRPr="005A2897">
        <w:rPr>
          <w:rFonts w:ascii="微软雅黑" w:eastAsia="微软雅黑" w:hAnsi="微软雅黑" w:cs="微软雅黑"/>
          <w:spacing w:val="7"/>
          <w:lang w:eastAsia="zh-CN"/>
        </w:rPr>
        <w:t>27</w:t>
      </w:r>
      <w:r w:rsidRPr="005A2897">
        <w:rPr>
          <w:rFonts w:ascii="微软雅黑" w:eastAsia="微软雅黑" w:hAnsi="微软雅黑" w:cs="微软雅黑" w:hint="eastAsia"/>
          <w:spacing w:val="7"/>
          <w:lang w:eastAsia="zh-CN"/>
        </w:rPr>
        <w:t>日美国与欧盟达成包含</w:t>
      </w:r>
      <w:r w:rsidRPr="005A2897">
        <w:rPr>
          <w:rFonts w:ascii="微软雅黑" w:eastAsia="微软雅黑" w:hAnsi="微软雅黑" w:cs="微软雅黑"/>
          <w:spacing w:val="7"/>
          <w:lang w:eastAsia="zh-CN"/>
        </w:rPr>
        <w:t>15%</w:t>
      </w:r>
      <w:r w:rsidRPr="005A2897">
        <w:rPr>
          <w:rFonts w:ascii="微软雅黑" w:eastAsia="微软雅黑" w:hAnsi="微软雅黑" w:cs="微软雅黑" w:hint="eastAsia"/>
          <w:spacing w:val="7"/>
          <w:lang w:eastAsia="zh-CN"/>
        </w:rPr>
        <w:t>普遍出口关税的框架协议之后，投资者对贸易紧张局势的预期有所缓解，但这一较高税率水平依然远超特朗普政府前期设定的</w:t>
      </w:r>
      <w:r w:rsidRPr="005A2897">
        <w:rPr>
          <w:rFonts w:ascii="微软雅黑" w:eastAsia="微软雅黑" w:hAnsi="微软雅黑" w:cs="微软雅黑"/>
          <w:spacing w:val="7"/>
          <w:lang w:eastAsia="zh-CN"/>
        </w:rPr>
        <w:t>1%–2%</w:t>
      </w:r>
      <w:r w:rsidRPr="005A2897">
        <w:rPr>
          <w:rFonts w:ascii="微软雅黑" w:eastAsia="微软雅黑" w:hAnsi="微软雅黑" w:cs="微软雅黑" w:hint="eastAsia"/>
          <w:spacing w:val="7"/>
          <w:lang w:eastAsia="zh-CN"/>
        </w:rPr>
        <w:t>关税区间，令市场对长期贸易摩擦仍维持谨慎态度。同时，美国与中国在斯德哥尔摩延长关税休战的谈判持续推进，双方均表达继续暂停相互加征关税的意愿，但中美经贸摩擦因涉及更深层次的战略和产业竞争，其谈判进程不太可能像欧盟框架协议那般快速收尾，后续变数仍存。当前市场静待</w:t>
      </w:r>
      <w:r w:rsidRPr="005A2897">
        <w:rPr>
          <w:rFonts w:ascii="微软雅黑" w:eastAsia="微软雅黑" w:hAnsi="微软雅黑" w:cs="微软雅黑"/>
          <w:spacing w:val="7"/>
          <w:lang w:eastAsia="zh-CN"/>
        </w:rPr>
        <w:t>FOMC</w:t>
      </w:r>
      <w:r w:rsidRPr="005A2897">
        <w:rPr>
          <w:rFonts w:ascii="微软雅黑" w:eastAsia="微软雅黑" w:hAnsi="微软雅黑" w:cs="微软雅黑" w:hint="eastAsia"/>
          <w:spacing w:val="7"/>
          <w:lang w:eastAsia="zh-CN"/>
        </w:rPr>
        <w:t>利率决策，市场共识为美联储将维持利率不变，</w:t>
      </w:r>
      <w:r w:rsidRPr="005A2897">
        <w:rPr>
          <w:rFonts w:ascii="微软雅黑" w:eastAsia="微软雅黑" w:hAnsi="微软雅黑" w:cs="微软雅黑"/>
          <w:spacing w:val="7"/>
          <w:lang w:eastAsia="zh-CN"/>
        </w:rPr>
        <w:t>Fed</w:t>
      </w:r>
      <w:r w:rsidRPr="005A2897">
        <w:rPr>
          <w:rFonts w:ascii="微软雅黑" w:eastAsia="微软雅黑" w:hAnsi="微软雅黑" w:cs="微软雅黑" w:hint="eastAsia"/>
          <w:spacing w:val="7"/>
          <w:lang w:eastAsia="zh-CN"/>
        </w:rPr>
        <w:t>基金期货也大幅削减了对年底前多次降息的押注，对美元形成一定支撑。美元短期内受关税预期改善提振，但中长期来看，债务赤字问题持久化及全球去美元化趋势仍构成较大阻力。</w:t>
      </w:r>
    </w:p>
    <w:p w14:paraId="502379A4" w14:textId="36C93005" w:rsidR="002760F0" w:rsidRPr="002760F0" w:rsidRDefault="005A2897" w:rsidP="005A2897">
      <w:pPr>
        <w:spacing w:before="103" w:line="256" w:lineRule="auto"/>
        <w:ind w:right="210" w:firstLineChars="200" w:firstLine="448"/>
        <w:rPr>
          <w:rFonts w:ascii="微软雅黑" w:eastAsia="微软雅黑" w:hAnsi="微软雅黑" w:cs="微软雅黑"/>
          <w:spacing w:val="7"/>
          <w:lang w:eastAsia="zh-CN"/>
        </w:rPr>
      </w:pPr>
      <w:r w:rsidRPr="005A2897">
        <w:rPr>
          <w:rFonts w:ascii="微软雅黑" w:eastAsia="微软雅黑" w:hAnsi="微软雅黑" w:cs="微软雅黑" w:hint="eastAsia"/>
          <w:spacing w:val="7"/>
          <w:lang w:eastAsia="zh-CN"/>
        </w:rPr>
        <w:t>欧元区</w:t>
      </w:r>
      <w:r w:rsidRPr="005A2897">
        <w:rPr>
          <w:rFonts w:ascii="微软雅黑" w:eastAsia="微软雅黑" w:hAnsi="微软雅黑" w:cs="微软雅黑"/>
          <w:spacing w:val="7"/>
          <w:lang w:eastAsia="zh-CN"/>
        </w:rPr>
        <w:t>7</w:t>
      </w:r>
      <w:r w:rsidRPr="005A2897">
        <w:rPr>
          <w:rFonts w:ascii="微软雅黑" w:eastAsia="微软雅黑" w:hAnsi="微软雅黑" w:cs="微软雅黑" w:hint="eastAsia"/>
          <w:spacing w:val="7"/>
          <w:lang w:eastAsia="zh-CN"/>
        </w:rPr>
        <w:t>月综合</w:t>
      </w:r>
      <w:r w:rsidRPr="005A2897">
        <w:rPr>
          <w:rFonts w:ascii="微软雅黑" w:eastAsia="微软雅黑" w:hAnsi="微软雅黑" w:cs="微软雅黑"/>
          <w:spacing w:val="7"/>
          <w:lang w:eastAsia="zh-CN"/>
        </w:rPr>
        <w:t>PMI</w:t>
      </w:r>
      <w:r w:rsidRPr="005A2897">
        <w:rPr>
          <w:rFonts w:ascii="微软雅黑" w:eastAsia="微软雅黑" w:hAnsi="微软雅黑" w:cs="微软雅黑" w:hint="eastAsia"/>
          <w:spacing w:val="7"/>
          <w:lang w:eastAsia="zh-CN"/>
        </w:rPr>
        <w:t>升至</w:t>
      </w:r>
      <w:r w:rsidRPr="005A2897">
        <w:rPr>
          <w:rFonts w:ascii="微软雅黑" w:eastAsia="微软雅黑" w:hAnsi="微软雅黑" w:cs="微软雅黑"/>
          <w:spacing w:val="7"/>
          <w:lang w:eastAsia="zh-CN"/>
        </w:rPr>
        <w:t>51.0</w:t>
      </w:r>
      <w:r w:rsidRPr="005A2897">
        <w:rPr>
          <w:rFonts w:ascii="微软雅黑" w:eastAsia="微软雅黑" w:hAnsi="微软雅黑" w:cs="微软雅黑" w:hint="eastAsia"/>
          <w:spacing w:val="7"/>
          <w:lang w:eastAsia="zh-CN"/>
        </w:rPr>
        <w:t>，为</w:t>
      </w:r>
      <w:r w:rsidRPr="005A2897">
        <w:rPr>
          <w:rFonts w:ascii="微软雅黑" w:eastAsia="微软雅黑" w:hAnsi="微软雅黑" w:cs="微软雅黑"/>
          <w:spacing w:val="7"/>
          <w:lang w:eastAsia="zh-CN"/>
        </w:rPr>
        <w:t>11</w:t>
      </w:r>
      <w:r w:rsidRPr="005A2897">
        <w:rPr>
          <w:rFonts w:ascii="微软雅黑" w:eastAsia="微软雅黑" w:hAnsi="微软雅黑" w:cs="微软雅黑" w:hint="eastAsia"/>
          <w:spacing w:val="7"/>
          <w:lang w:eastAsia="zh-CN"/>
        </w:rPr>
        <w:t>个月高点；服务业</w:t>
      </w:r>
      <w:r w:rsidRPr="005A2897">
        <w:rPr>
          <w:rFonts w:ascii="微软雅黑" w:eastAsia="微软雅黑" w:hAnsi="微软雅黑" w:cs="微软雅黑"/>
          <w:spacing w:val="7"/>
          <w:lang w:eastAsia="zh-CN"/>
        </w:rPr>
        <w:t>PMI</w:t>
      </w:r>
      <w:r w:rsidRPr="005A2897">
        <w:rPr>
          <w:rFonts w:ascii="微软雅黑" w:eastAsia="微软雅黑" w:hAnsi="微软雅黑" w:cs="微软雅黑" w:hint="eastAsia"/>
          <w:spacing w:val="7"/>
          <w:lang w:eastAsia="zh-CN"/>
        </w:rPr>
        <w:t>升至</w:t>
      </w:r>
      <w:r w:rsidRPr="005A2897">
        <w:rPr>
          <w:rFonts w:ascii="微软雅黑" w:eastAsia="微软雅黑" w:hAnsi="微软雅黑" w:cs="微软雅黑"/>
          <w:spacing w:val="7"/>
          <w:lang w:eastAsia="zh-CN"/>
        </w:rPr>
        <w:t>51.2</w:t>
      </w:r>
      <w:r w:rsidRPr="005A2897">
        <w:rPr>
          <w:rFonts w:ascii="微软雅黑" w:eastAsia="微软雅黑" w:hAnsi="微软雅黑" w:cs="微软雅黑" w:hint="eastAsia"/>
          <w:spacing w:val="7"/>
          <w:lang w:eastAsia="zh-CN"/>
        </w:rPr>
        <w:t>，制造业</w:t>
      </w:r>
      <w:r w:rsidRPr="005A2897">
        <w:rPr>
          <w:rFonts w:ascii="微软雅黑" w:eastAsia="微软雅黑" w:hAnsi="微软雅黑" w:cs="微软雅黑"/>
          <w:spacing w:val="7"/>
          <w:lang w:eastAsia="zh-CN"/>
        </w:rPr>
        <w:t>PMI</w:t>
      </w:r>
      <w:r w:rsidRPr="005A2897">
        <w:rPr>
          <w:rFonts w:ascii="微软雅黑" w:eastAsia="微软雅黑" w:hAnsi="微软雅黑" w:cs="微软雅黑" w:hint="eastAsia"/>
          <w:spacing w:val="7"/>
          <w:lang w:eastAsia="zh-CN"/>
        </w:rPr>
        <w:t>则攀升至</w:t>
      </w:r>
      <w:r w:rsidRPr="005A2897">
        <w:rPr>
          <w:rFonts w:ascii="微软雅黑" w:eastAsia="微软雅黑" w:hAnsi="微软雅黑" w:cs="微软雅黑"/>
          <w:spacing w:val="7"/>
          <w:lang w:eastAsia="zh-CN"/>
        </w:rPr>
        <w:t>49.8</w:t>
      </w:r>
      <w:r w:rsidRPr="005A2897">
        <w:rPr>
          <w:rFonts w:ascii="微软雅黑" w:eastAsia="微软雅黑" w:hAnsi="微软雅黑" w:cs="微软雅黑" w:hint="eastAsia"/>
          <w:spacing w:val="7"/>
          <w:lang w:eastAsia="zh-CN"/>
        </w:rPr>
        <w:t>，但仍徘徊于荣枯线下方。欧洲央行自</w:t>
      </w:r>
      <w:r w:rsidRPr="005A2897">
        <w:rPr>
          <w:rFonts w:ascii="微软雅黑" w:eastAsia="微软雅黑" w:hAnsi="微软雅黑" w:cs="微软雅黑"/>
          <w:spacing w:val="7"/>
          <w:lang w:eastAsia="zh-CN"/>
        </w:rPr>
        <w:t>6</w:t>
      </w:r>
      <w:r w:rsidRPr="005A2897">
        <w:rPr>
          <w:rFonts w:ascii="微软雅黑" w:eastAsia="微软雅黑" w:hAnsi="微软雅黑" w:cs="微软雅黑" w:hint="eastAsia"/>
          <w:spacing w:val="7"/>
          <w:lang w:eastAsia="zh-CN"/>
        </w:rPr>
        <w:t>月初将存款利率下调至</w:t>
      </w:r>
      <w:r w:rsidRPr="005A2897">
        <w:rPr>
          <w:rFonts w:ascii="微软雅黑" w:eastAsia="微软雅黑" w:hAnsi="微软雅黑" w:cs="微软雅黑"/>
          <w:spacing w:val="7"/>
          <w:lang w:eastAsia="zh-CN"/>
        </w:rPr>
        <w:t>2.00%</w:t>
      </w:r>
      <w:r w:rsidRPr="005A2897">
        <w:rPr>
          <w:rFonts w:ascii="微软雅黑" w:eastAsia="微软雅黑" w:hAnsi="微软雅黑" w:cs="微软雅黑" w:hint="eastAsia"/>
          <w:spacing w:val="7"/>
          <w:lang w:eastAsia="zh-CN"/>
        </w:rPr>
        <w:t>后，多位官员重申，除非贸易或通胀出现实质性恶化，否则不会进一步放松政策。美欧关税协议达成推动美元反弹，短线或对欧元形成一</w:t>
      </w:r>
      <w:r w:rsidRPr="005A2897">
        <w:rPr>
          <w:rFonts w:ascii="微软雅黑" w:eastAsia="微软雅黑" w:hAnsi="微软雅黑" w:cs="微软雅黑" w:hint="eastAsia"/>
          <w:spacing w:val="7"/>
          <w:lang w:eastAsia="zh-CN"/>
        </w:rPr>
        <w:lastRenderedPageBreak/>
        <w:t>定压制。日本方面，对美出口连续三月下滑及年初以来的关税冲击将经济景气指数拖至三年低点，但最新的关税乐观预期或使贸易情形迎来拐点；日央行虽维持鹰派立场，但实际薪资负增长与选前财政刺激预期或将加息推迟至</w:t>
      </w:r>
      <w:r w:rsidRPr="005A2897">
        <w:rPr>
          <w:rFonts w:ascii="微软雅黑" w:eastAsia="微软雅黑" w:hAnsi="微软雅黑" w:cs="微软雅黑"/>
          <w:spacing w:val="7"/>
          <w:lang w:eastAsia="zh-CN"/>
        </w:rPr>
        <w:t>2024</w:t>
      </w:r>
      <w:r w:rsidRPr="005A2897">
        <w:rPr>
          <w:rFonts w:ascii="微软雅黑" w:eastAsia="微软雅黑" w:hAnsi="微软雅黑" w:cs="微软雅黑" w:hint="eastAsia"/>
          <w:spacing w:val="7"/>
          <w:lang w:eastAsia="zh-CN"/>
        </w:rPr>
        <w:t>年后，加之政局不稳引发日元波动，日元短期受美元走强影</w:t>
      </w:r>
      <w:r>
        <w:rPr>
          <w:rFonts w:ascii="微软雅黑" w:eastAsia="微软雅黑" w:hAnsi="微软雅黑" w:cs="微软雅黑" w:hint="eastAsia"/>
          <w:spacing w:val="7"/>
          <w:lang w:eastAsia="zh-CN"/>
        </w:rPr>
        <w:t>响仍存在回调风险</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6E56AB3" w:rsidR="007A477E" w:rsidRDefault="005A2897" w:rsidP="002B2EDC">
      <w:pPr>
        <w:spacing w:before="120" w:line="190" w:lineRule="auto"/>
        <w:ind w:right="210" w:firstLineChars="200" w:firstLine="400"/>
        <w:jc w:val="center"/>
        <w:rPr>
          <w:rFonts w:ascii="微软雅黑" w:eastAsia="微软雅黑" w:hAnsi="微软雅黑" w:cs="微软雅黑"/>
          <w:spacing w:val="7"/>
          <w:lang w:eastAsia="zh-CN"/>
        </w:rPr>
      </w:pPr>
      <w:r w:rsidRPr="00AC7697">
        <w:rPr>
          <w:rFonts w:ascii="黑体" w:eastAsia="黑体" w:hAnsi="黑体"/>
          <w:noProof/>
          <w:sz w:val="20"/>
          <w:szCs w:val="20"/>
          <w:lang w:eastAsia="zh-CN"/>
        </w:rPr>
        <w:drawing>
          <wp:inline distT="0" distB="0" distL="0" distR="0" wp14:anchorId="4A3B1A7C" wp14:editId="5873EF7F">
            <wp:extent cx="4629150" cy="2152650"/>
            <wp:effectExtent l="0" t="0" r="0" b="0"/>
            <wp:docPr id="873693614"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93614"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150" cy="21526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6245278B" w:rsidR="002760F0" w:rsidRDefault="005A2897" w:rsidP="00B00DB4">
      <w:pPr>
        <w:spacing w:before="103" w:line="256" w:lineRule="auto"/>
        <w:ind w:right="210" w:firstLine="420"/>
        <w:rPr>
          <w:rFonts w:ascii="微软雅黑" w:eastAsia="微软雅黑" w:hAnsi="微软雅黑" w:cs="微软雅黑"/>
          <w:spacing w:val="7"/>
          <w:sz w:val="20"/>
          <w:lang w:eastAsia="zh-CN"/>
        </w:rPr>
      </w:pPr>
      <w:r w:rsidRPr="005A2897">
        <w:rPr>
          <w:rFonts w:ascii="微软雅黑" w:eastAsia="微软雅黑" w:hAnsi="微软雅黑" w:cs="微软雅黑" w:hint="eastAsia"/>
          <w:spacing w:val="7"/>
          <w:sz w:val="20"/>
          <w:lang w:eastAsia="zh-CN"/>
        </w:rPr>
        <w:t>截至</w:t>
      </w:r>
      <w:r w:rsidRPr="005A2897">
        <w:rPr>
          <w:rFonts w:ascii="微软雅黑" w:eastAsia="微软雅黑" w:hAnsi="微软雅黑" w:cs="微软雅黑"/>
          <w:spacing w:val="7"/>
          <w:sz w:val="20"/>
          <w:lang w:eastAsia="zh-CN"/>
        </w:rPr>
        <w:t>7</w:t>
      </w:r>
      <w:r w:rsidRPr="005A2897">
        <w:rPr>
          <w:rFonts w:ascii="微软雅黑" w:eastAsia="微软雅黑" w:hAnsi="微软雅黑" w:cs="微软雅黑" w:hint="eastAsia"/>
          <w:spacing w:val="7"/>
          <w:sz w:val="20"/>
          <w:lang w:eastAsia="zh-CN"/>
        </w:rPr>
        <w:t>月</w:t>
      </w:r>
      <w:r w:rsidRPr="005A2897">
        <w:rPr>
          <w:rFonts w:ascii="微软雅黑" w:eastAsia="微软雅黑" w:hAnsi="微软雅黑" w:cs="微软雅黑"/>
          <w:spacing w:val="7"/>
          <w:sz w:val="20"/>
          <w:lang w:eastAsia="zh-CN"/>
        </w:rPr>
        <w:t>29</w:t>
      </w:r>
      <w:r w:rsidRPr="005A2897">
        <w:rPr>
          <w:rFonts w:ascii="微软雅黑" w:eastAsia="微软雅黑" w:hAnsi="微软雅黑" w:cs="微软雅黑" w:hint="eastAsia"/>
          <w:spacing w:val="7"/>
          <w:sz w:val="20"/>
          <w:lang w:eastAsia="zh-CN"/>
        </w:rPr>
        <w:t>日，标普</w:t>
      </w:r>
      <w:r w:rsidRPr="005A2897">
        <w:rPr>
          <w:rFonts w:ascii="微软雅黑" w:eastAsia="微软雅黑" w:hAnsi="微软雅黑" w:cs="微软雅黑"/>
          <w:spacing w:val="7"/>
          <w:sz w:val="20"/>
          <w:lang w:eastAsia="zh-CN"/>
        </w:rPr>
        <w:t>500</w:t>
      </w:r>
      <w:r w:rsidRPr="005A2897">
        <w:rPr>
          <w:rFonts w:ascii="微软雅黑" w:eastAsia="微软雅黑" w:hAnsi="微软雅黑" w:cs="微软雅黑" w:hint="eastAsia"/>
          <w:spacing w:val="7"/>
          <w:sz w:val="20"/>
          <w:lang w:eastAsia="zh-CN"/>
        </w:rPr>
        <w:t>指数下跌</w:t>
      </w:r>
      <w:r w:rsidRPr="005A2897">
        <w:rPr>
          <w:rFonts w:ascii="微软雅黑" w:eastAsia="微软雅黑" w:hAnsi="微软雅黑" w:cs="微软雅黑"/>
          <w:spacing w:val="7"/>
          <w:sz w:val="20"/>
          <w:lang w:eastAsia="zh-CN"/>
        </w:rPr>
        <w:t>0.3%</w:t>
      </w:r>
      <w:r w:rsidRPr="005A2897">
        <w:rPr>
          <w:rFonts w:ascii="微软雅黑" w:eastAsia="微软雅黑" w:hAnsi="微软雅黑" w:cs="微软雅黑" w:hint="eastAsia"/>
          <w:spacing w:val="7"/>
          <w:sz w:val="20"/>
          <w:lang w:eastAsia="zh-CN"/>
        </w:rPr>
        <w:t>至</w:t>
      </w:r>
      <w:r w:rsidRPr="005A2897">
        <w:rPr>
          <w:rFonts w:ascii="微软雅黑" w:eastAsia="微软雅黑" w:hAnsi="微软雅黑" w:cs="微软雅黑"/>
          <w:spacing w:val="7"/>
          <w:sz w:val="20"/>
          <w:lang w:eastAsia="zh-CN"/>
        </w:rPr>
        <w:t>6370.86</w:t>
      </w:r>
      <w:r w:rsidRPr="005A2897">
        <w:rPr>
          <w:rFonts w:ascii="微软雅黑" w:eastAsia="微软雅黑" w:hAnsi="微软雅黑" w:cs="微软雅黑" w:hint="eastAsia"/>
          <w:spacing w:val="7"/>
          <w:sz w:val="20"/>
          <w:lang w:eastAsia="zh-CN"/>
        </w:rPr>
        <w:t>点；迷你标普</w:t>
      </w:r>
      <w:r w:rsidRPr="005A2897">
        <w:rPr>
          <w:rFonts w:ascii="微软雅黑" w:eastAsia="微软雅黑" w:hAnsi="微软雅黑" w:cs="微软雅黑"/>
          <w:spacing w:val="7"/>
          <w:sz w:val="20"/>
          <w:lang w:eastAsia="zh-CN"/>
        </w:rPr>
        <w:t>500</w:t>
      </w:r>
      <w:r w:rsidRPr="005A2897">
        <w:rPr>
          <w:rFonts w:ascii="微软雅黑" w:eastAsia="微软雅黑" w:hAnsi="微软雅黑" w:cs="微软雅黑" w:hint="eastAsia"/>
          <w:spacing w:val="7"/>
          <w:sz w:val="20"/>
          <w:lang w:eastAsia="zh-CN"/>
        </w:rPr>
        <w:t>主力合约下跌</w:t>
      </w:r>
      <w:r w:rsidRPr="005A2897">
        <w:rPr>
          <w:rFonts w:ascii="微软雅黑" w:eastAsia="微软雅黑" w:hAnsi="微软雅黑" w:cs="微软雅黑"/>
          <w:spacing w:val="7"/>
          <w:sz w:val="20"/>
          <w:lang w:eastAsia="zh-CN"/>
        </w:rPr>
        <w:t>0.33%</w:t>
      </w:r>
      <w:r w:rsidRPr="005A2897">
        <w:rPr>
          <w:rFonts w:ascii="微软雅黑" w:eastAsia="微软雅黑" w:hAnsi="微软雅黑" w:cs="微软雅黑" w:hint="eastAsia"/>
          <w:spacing w:val="7"/>
          <w:sz w:val="20"/>
          <w:lang w:eastAsia="zh-CN"/>
        </w:rPr>
        <w:t>至</w:t>
      </w:r>
      <w:r w:rsidRPr="005A2897">
        <w:rPr>
          <w:rFonts w:ascii="微软雅黑" w:eastAsia="微软雅黑" w:hAnsi="微软雅黑" w:cs="微软雅黑"/>
          <w:spacing w:val="7"/>
          <w:sz w:val="20"/>
          <w:lang w:eastAsia="zh-CN"/>
        </w:rPr>
        <w:t>6403.5</w:t>
      </w:r>
      <w:r w:rsidRPr="005A2897">
        <w:rPr>
          <w:rFonts w:ascii="微软雅黑" w:eastAsia="微软雅黑" w:hAnsi="微软雅黑" w:cs="微软雅黑" w:hint="eastAsia"/>
          <w:spacing w:val="7"/>
          <w:sz w:val="20"/>
          <w:lang w:eastAsia="zh-CN"/>
        </w:rPr>
        <w:t>。贸易局势上，当地时间</w:t>
      </w:r>
      <w:r w:rsidRPr="005A2897">
        <w:rPr>
          <w:rFonts w:ascii="微软雅黑" w:eastAsia="微软雅黑" w:hAnsi="微软雅黑" w:cs="微软雅黑"/>
          <w:spacing w:val="7"/>
          <w:sz w:val="20"/>
          <w:lang w:eastAsia="zh-CN"/>
        </w:rPr>
        <w:t>7</w:t>
      </w:r>
      <w:r w:rsidRPr="005A2897">
        <w:rPr>
          <w:rFonts w:ascii="微软雅黑" w:eastAsia="微软雅黑" w:hAnsi="微软雅黑" w:cs="微软雅黑" w:hint="eastAsia"/>
          <w:spacing w:val="7"/>
          <w:sz w:val="20"/>
          <w:lang w:eastAsia="zh-CN"/>
        </w:rPr>
        <w:t>月</w:t>
      </w:r>
      <w:r w:rsidRPr="005A2897">
        <w:rPr>
          <w:rFonts w:ascii="微软雅黑" w:eastAsia="微软雅黑" w:hAnsi="微软雅黑" w:cs="微软雅黑"/>
          <w:spacing w:val="7"/>
          <w:sz w:val="20"/>
          <w:lang w:eastAsia="zh-CN"/>
        </w:rPr>
        <w:t>28</w:t>
      </w:r>
      <w:r w:rsidRPr="005A2897">
        <w:rPr>
          <w:rFonts w:ascii="微软雅黑" w:eastAsia="微软雅黑" w:hAnsi="微软雅黑" w:cs="微软雅黑" w:hint="eastAsia"/>
          <w:spacing w:val="7"/>
          <w:sz w:val="20"/>
          <w:lang w:eastAsia="zh-CN"/>
        </w:rPr>
        <w:t>日至</w:t>
      </w:r>
      <w:r w:rsidRPr="005A2897">
        <w:rPr>
          <w:rFonts w:ascii="微软雅黑" w:eastAsia="微软雅黑" w:hAnsi="微软雅黑" w:cs="微软雅黑"/>
          <w:spacing w:val="7"/>
          <w:sz w:val="20"/>
          <w:lang w:eastAsia="zh-CN"/>
        </w:rPr>
        <w:t>29</w:t>
      </w:r>
      <w:r w:rsidRPr="005A2897">
        <w:rPr>
          <w:rFonts w:ascii="微软雅黑" w:eastAsia="微软雅黑" w:hAnsi="微软雅黑" w:cs="微软雅黑" w:hint="eastAsia"/>
          <w:spacing w:val="7"/>
          <w:sz w:val="20"/>
          <w:lang w:eastAsia="zh-CN"/>
        </w:rPr>
        <w:t>日，中美双方在瑞典斯德哥尔摩举行经贸会谈，根据会谈共识，双方将继续推动已暂停的美方对等关税</w:t>
      </w:r>
      <w:r w:rsidRPr="005A2897">
        <w:rPr>
          <w:rFonts w:ascii="微软雅黑" w:eastAsia="微软雅黑" w:hAnsi="微软雅黑" w:cs="微软雅黑"/>
          <w:spacing w:val="7"/>
          <w:sz w:val="20"/>
          <w:lang w:eastAsia="zh-CN"/>
        </w:rPr>
        <w:t>24%</w:t>
      </w:r>
      <w:r w:rsidRPr="005A2897">
        <w:rPr>
          <w:rFonts w:ascii="微软雅黑" w:eastAsia="微软雅黑" w:hAnsi="微软雅黑" w:cs="微软雅黑" w:hint="eastAsia"/>
          <w:spacing w:val="7"/>
          <w:sz w:val="20"/>
          <w:lang w:eastAsia="zh-CN"/>
        </w:rPr>
        <w:t>部分以及中方反制措施如期展期</w:t>
      </w:r>
      <w:r w:rsidRPr="005A2897">
        <w:rPr>
          <w:rFonts w:ascii="微软雅黑" w:eastAsia="微软雅黑" w:hAnsi="微软雅黑" w:cs="微软雅黑"/>
          <w:spacing w:val="7"/>
          <w:sz w:val="20"/>
          <w:lang w:eastAsia="zh-CN"/>
        </w:rPr>
        <w:t>90</w:t>
      </w:r>
      <w:r w:rsidRPr="005A2897">
        <w:rPr>
          <w:rFonts w:ascii="微软雅黑" w:eastAsia="微软雅黑" w:hAnsi="微软雅黑" w:cs="微软雅黑" w:hint="eastAsia"/>
          <w:spacing w:val="7"/>
          <w:sz w:val="20"/>
          <w:lang w:eastAsia="zh-CN"/>
        </w:rPr>
        <w:t>天。此前美国已与欧盟、日本、越南等国达成贸易协议。地缘政局上，美国总统特朗普表示，他将给俄罗斯</w:t>
      </w:r>
      <w:r w:rsidRPr="005A2897">
        <w:rPr>
          <w:rFonts w:ascii="微软雅黑" w:eastAsia="微软雅黑" w:hAnsi="微软雅黑" w:cs="微软雅黑"/>
          <w:spacing w:val="7"/>
          <w:sz w:val="20"/>
          <w:lang w:eastAsia="zh-CN"/>
        </w:rPr>
        <w:t>10</w:t>
      </w:r>
      <w:r w:rsidRPr="005A2897">
        <w:rPr>
          <w:rFonts w:ascii="微软雅黑" w:eastAsia="微软雅黑" w:hAnsi="微软雅黑" w:cs="微软雅黑" w:hint="eastAsia"/>
          <w:spacing w:val="7"/>
          <w:sz w:val="20"/>
          <w:lang w:eastAsia="zh-CN"/>
        </w:rPr>
        <w:t>天时间来与乌克兰达成停火协议，并威胁如果莫斯科不采取行动停火，则可能面临经济惩罚。整体来看，美国缩短此前设定的俄乌停火最后期限，令市场有所不安，而中美贸易谈判并未有超预期消息发布也令市场缺乏进一步上</w:t>
      </w:r>
      <w:r>
        <w:rPr>
          <w:rFonts w:ascii="微软雅黑" w:eastAsia="微软雅黑" w:hAnsi="微软雅黑" w:cs="微软雅黑" w:hint="eastAsia"/>
          <w:spacing w:val="7"/>
          <w:sz w:val="20"/>
          <w:lang w:eastAsia="zh-CN"/>
        </w:rPr>
        <w:t>行动力，目前市场关注点移至美联储利率决议。策略上，建议暂时观望</w:t>
      </w:r>
      <w:r w:rsidR="002760F0" w:rsidRPr="002760F0">
        <w:rPr>
          <w:rFonts w:ascii="微软雅黑" w:eastAsia="微软雅黑" w:hAnsi="微软雅黑" w:cs="微软雅黑" w:hint="eastAsia"/>
          <w:spacing w:val="7"/>
          <w:sz w:val="20"/>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BFB76E3" w:rsidR="007A477E" w:rsidRPr="00EE7376" w:rsidRDefault="005A2897" w:rsidP="006B6996">
      <w:pPr>
        <w:spacing w:before="103" w:line="256" w:lineRule="auto"/>
        <w:ind w:right="210" w:firstLine="420"/>
        <w:jc w:val="center"/>
        <w:rPr>
          <w:rFonts w:ascii="微软雅黑" w:eastAsia="微软雅黑" w:hAnsi="微软雅黑" w:cs="微软雅黑"/>
          <w:spacing w:val="7"/>
          <w:lang w:eastAsia="zh-CN"/>
        </w:rPr>
      </w:pPr>
      <w:r w:rsidRPr="001A23CE">
        <w:rPr>
          <w:rFonts w:ascii="Helvetica" w:hAnsi="Helvetica" w:cs="Helvetica"/>
          <w:noProof/>
          <w:shd w:val="clear" w:color="auto" w:fill="FFFFFF"/>
          <w:lang w:eastAsia="zh-CN"/>
        </w:rPr>
        <w:drawing>
          <wp:inline distT="0" distB="0" distL="0" distR="0" wp14:anchorId="7F3B87A4" wp14:editId="29CFA873">
            <wp:extent cx="5274310" cy="1550891"/>
            <wp:effectExtent l="0" t="0" r="2540" b="0"/>
            <wp:docPr id="2" name="图片 2" descr="C:\Users\Administrator\Documents\WeChat Files\wxid_vkxlzo0vqu7s22\FileStorage\Temp\1753836518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383651827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0891"/>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18143394" w:rsidR="002760F0" w:rsidRDefault="005A2897" w:rsidP="000511AA">
      <w:pPr>
        <w:spacing w:before="103" w:line="256" w:lineRule="auto"/>
        <w:ind w:right="210" w:firstLine="420"/>
        <w:jc w:val="both"/>
        <w:rPr>
          <w:rFonts w:ascii="微软雅黑" w:eastAsia="微软雅黑" w:hAnsi="微软雅黑" w:cs="微软雅黑"/>
          <w:spacing w:val="7"/>
          <w:sz w:val="20"/>
          <w:lang w:eastAsia="zh-CN"/>
        </w:rPr>
      </w:pPr>
      <w:r w:rsidRPr="005A2897">
        <w:rPr>
          <w:rFonts w:ascii="微软雅黑" w:eastAsia="微软雅黑" w:hAnsi="微软雅黑" w:cs="微软雅黑" w:hint="eastAsia"/>
          <w:spacing w:val="7"/>
          <w:sz w:val="20"/>
          <w:lang w:eastAsia="zh-CN"/>
        </w:rPr>
        <w:lastRenderedPageBreak/>
        <w:t>截至</w:t>
      </w:r>
      <w:r w:rsidRPr="005A2897">
        <w:rPr>
          <w:rFonts w:ascii="微软雅黑" w:eastAsia="微软雅黑" w:hAnsi="微软雅黑" w:cs="微软雅黑"/>
          <w:spacing w:val="7"/>
          <w:sz w:val="20"/>
          <w:lang w:eastAsia="zh-CN"/>
        </w:rPr>
        <w:t>7</w:t>
      </w:r>
      <w:r w:rsidRPr="005A2897">
        <w:rPr>
          <w:rFonts w:ascii="微软雅黑" w:eastAsia="微软雅黑" w:hAnsi="微软雅黑" w:cs="微软雅黑" w:hint="eastAsia"/>
          <w:spacing w:val="7"/>
          <w:sz w:val="20"/>
          <w:lang w:eastAsia="zh-CN"/>
        </w:rPr>
        <w:t>月</w:t>
      </w:r>
      <w:r w:rsidRPr="005A2897">
        <w:rPr>
          <w:rFonts w:ascii="微软雅黑" w:eastAsia="微软雅黑" w:hAnsi="微软雅黑" w:cs="微软雅黑"/>
          <w:spacing w:val="7"/>
          <w:sz w:val="20"/>
          <w:lang w:eastAsia="zh-CN"/>
        </w:rPr>
        <w:t>29</w:t>
      </w:r>
      <w:r w:rsidRPr="005A2897">
        <w:rPr>
          <w:rFonts w:ascii="微软雅黑" w:eastAsia="微软雅黑" w:hAnsi="微软雅黑" w:cs="微软雅黑" w:hint="eastAsia"/>
          <w:spacing w:val="7"/>
          <w:sz w:val="20"/>
          <w:lang w:eastAsia="zh-CN"/>
        </w:rPr>
        <w:t>日，富时中国</w:t>
      </w:r>
      <w:r w:rsidRPr="005A2897">
        <w:rPr>
          <w:rFonts w:ascii="微软雅黑" w:eastAsia="微软雅黑" w:hAnsi="微软雅黑" w:cs="微软雅黑"/>
          <w:spacing w:val="7"/>
          <w:sz w:val="20"/>
          <w:lang w:eastAsia="zh-CN"/>
        </w:rPr>
        <w:t>A50</w:t>
      </w:r>
      <w:r w:rsidRPr="005A2897">
        <w:rPr>
          <w:rFonts w:ascii="微软雅黑" w:eastAsia="微软雅黑" w:hAnsi="微软雅黑" w:cs="微软雅黑" w:hint="eastAsia"/>
          <w:spacing w:val="7"/>
          <w:sz w:val="20"/>
          <w:lang w:eastAsia="zh-CN"/>
        </w:rPr>
        <w:t>指数上涨</w:t>
      </w:r>
      <w:r w:rsidRPr="005A2897">
        <w:rPr>
          <w:rFonts w:ascii="微软雅黑" w:eastAsia="微软雅黑" w:hAnsi="微软雅黑" w:cs="微软雅黑"/>
          <w:spacing w:val="7"/>
          <w:sz w:val="20"/>
          <w:lang w:eastAsia="zh-CN"/>
        </w:rPr>
        <w:t>0.01%</w:t>
      </w:r>
      <w:r w:rsidRPr="005A2897">
        <w:rPr>
          <w:rFonts w:ascii="微软雅黑" w:eastAsia="微软雅黑" w:hAnsi="微软雅黑" w:cs="微软雅黑" w:hint="eastAsia"/>
          <w:spacing w:val="7"/>
          <w:sz w:val="20"/>
          <w:lang w:eastAsia="zh-CN"/>
        </w:rPr>
        <w:t>至</w:t>
      </w:r>
      <w:r w:rsidRPr="005A2897">
        <w:rPr>
          <w:rFonts w:ascii="微软雅黑" w:eastAsia="微软雅黑" w:hAnsi="微软雅黑" w:cs="微软雅黑"/>
          <w:spacing w:val="7"/>
          <w:sz w:val="20"/>
          <w:lang w:eastAsia="zh-CN"/>
        </w:rPr>
        <w:t>13992.49</w:t>
      </w:r>
      <w:r w:rsidRPr="005A2897">
        <w:rPr>
          <w:rFonts w:ascii="微软雅黑" w:eastAsia="微软雅黑" w:hAnsi="微软雅黑" w:cs="微软雅黑" w:hint="eastAsia"/>
          <w:spacing w:val="7"/>
          <w:sz w:val="20"/>
          <w:lang w:eastAsia="zh-CN"/>
        </w:rPr>
        <w:t>；新交所富时</w:t>
      </w:r>
      <w:r w:rsidRPr="005A2897">
        <w:rPr>
          <w:rFonts w:ascii="微软雅黑" w:eastAsia="微软雅黑" w:hAnsi="微软雅黑" w:cs="微软雅黑"/>
          <w:spacing w:val="7"/>
          <w:sz w:val="20"/>
          <w:lang w:eastAsia="zh-CN"/>
        </w:rPr>
        <w:t>A50</w:t>
      </w:r>
      <w:r w:rsidRPr="005A2897">
        <w:rPr>
          <w:rFonts w:ascii="微软雅黑" w:eastAsia="微软雅黑" w:hAnsi="微软雅黑" w:cs="微软雅黑" w:hint="eastAsia"/>
          <w:spacing w:val="7"/>
          <w:sz w:val="20"/>
          <w:lang w:eastAsia="zh-CN"/>
        </w:rPr>
        <w:t>期指主力合约收平至</w:t>
      </w:r>
      <w:r w:rsidRPr="005A2897">
        <w:rPr>
          <w:rFonts w:ascii="微软雅黑" w:eastAsia="微软雅黑" w:hAnsi="微软雅黑" w:cs="微软雅黑"/>
          <w:spacing w:val="7"/>
          <w:sz w:val="20"/>
          <w:lang w:eastAsia="zh-CN"/>
        </w:rPr>
        <w:t>13996</w:t>
      </w:r>
      <w:r w:rsidRPr="005A2897">
        <w:rPr>
          <w:rFonts w:ascii="微软雅黑" w:eastAsia="微软雅黑" w:hAnsi="微软雅黑" w:cs="微软雅黑" w:hint="eastAsia"/>
          <w:spacing w:val="7"/>
          <w:sz w:val="20"/>
          <w:lang w:eastAsia="zh-CN"/>
        </w:rPr>
        <w:t>。国内方面，经济基本面，</w:t>
      </w:r>
      <w:r w:rsidRPr="005A2897">
        <w:rPr>
          <w:rFonts w:ascii="微软雅黑" w:eastAsia="微软雅黑" w:hAnsi="微软雅黑" w:cs="微软雅黑"/>
          <w:spacing w:val="7"/>
          <w:sz w:val="20"/>
          <w:lang w:eastAsia="zh-CN"/>
        </w:rPr>
        <w:t>6</w:t>
      </w:r>
      <w:r w:rsidRPr="005A2897">
        <w:rPr>
          <w:rFonts w:ascii="微软雅黑" w:eastAsia="微软雅黑" w:hAnsi="微软雅黑" w:cs="微软雅黑" w:hint="eastAsia"/>
          <w:spacing w:val="7"/>
          <w:sz w:val="20"/>
          <w:lang w:eastAsia="zh-CN"/>
        </w:rPr>
        <w:t>月份国内规上工业企业利润累计同比降幅进一步走阔，累计营收增速也有所收窄。企业仍面临增收不增利的情况。结合此前公布的一系列数据，国内</w:t>
      </w:r>
      <w:r w:rsidRPr="005A2897">
        <w:rPr>
          <w:rFonts w:ascii="微软雅黑" w:eastAsia="微软雅黑" w:hAnsi="微软雅黑" w:cs="微软雅黑"/>
          <w:spacing w:val="7"/>
          <w:sz w:val="20"/>
          <w:lang w:eastAsia="zh-CN"/>
        </w:rPr>
        <w:t>6</w:t>
      </w:r>
      <w:r w:rsidRPr="005A2897">
        <w:rPr>
          <w:rFonts w:ascii="微软雅黑" w:eastAsia="微软雅黑" w:hAnsi="微软雅黑" w:cs="微软雅黑" w:hint="eastAsia"/>
          <w:spacing w:val="7"/>
          <w:sz w:val="20"/>
          <w:lang w:eastAsia="zh-CN"/>
        </w:rPr>
        <w:t>月份经济数据仍然偏弱，仅出口在中美贸易关系修复后出现好转。但有一定领先作用的金融数据，显示出在宽货币的支持下居民及企业投资消费意愿有好转迹象。贸易面，中美如期达成</w:t>
      </w:r>
      <w:r w:rsidRPr="005A2897">
        <w:rPr>
          <w:rFonts w:ascii="微软雅黑" w:eastAsia="微软雅黑" w:hAnsi="微软雅黑" w:cs="微软雅黑"/>
          <w:spacing w:val="7"/>
          <w:sz w:val="20"/>
          <w:lang w:eastAsia="zh-CN"/>
        </w:rPr>
        <w:t>90</w:t>
      </w:r>
      <w:r w:rsidRPr="005A2897">
        <w:rPr>
          <w:rFonts w:ascii="微软雅黑" w:eastAsia="微软雅黑" w:hAnsi="微软雅黑" w:cs="微软雅黑" w:hint="eastAsia"/>
          <w:spacing w:val="7"/>
          <w:sz w:val="20"/>
          <w:lang w:eastAsia="zh-CN"/>
        </w:rPr>
        <w:t>天关税休战展期。资金面，二季度中央汇金再度大规模增持</w:t>
      </w:r>
      <w:r w:rsidRPr="005A2897">
        <w:rPr>
          <w:rFonts w:ascii="微软雅黑" w:eastAsia="微软雅黑" w:hAnsi="微软雅黑" w:cs="微软雅黑"/>
          <w:spacing w:val="7"/>
          <w:sz w:val="20"/>
          <w:lang w:eastAsia="zh-CN"/>
        </w:rPr>
        <w:t>ETF</w:t>
      </w:r>
      <w:r w:rsidRPr="005A2897">
        <w:rPr>
          <w:rFonts w:ascii="微软雅黑" w:eastAsia="微软雅黑" w:hAnsi="微软雅黑" w:cs="微软雅黑" w:hint="eastAsia"/>
          <w:spacing w:val="7"/>
          <w:sz w:val="20"/>
          <w:lang w:eastAsia="zh-CN"/>
        </w:rPr>
        <w:t>，起到了稳定市场预期的作用。整体来看，虽然国内</w:t>
      </w:r>
      <w:r w:rsidRPr="005A2897">
        <w:rPr>
          <w:rFonts w:ascii="微软雅黑" w:eastAsia="微软雅黑" w:hAnsi="微软雅黑" w:cs="微软雅黑"/>
          <w:spacing w:val="7"/>
          <w:sz w:val="20"/>
          <w:lang w:eastAsia="zh-CN"/>
        </w:rPr>
        <w:t>6</w:t>
      </w:r>
      <w:r w:rsidRPr="005A2897">
        <w:rPr>
          <w:rFonts w:ascii="微软雅黑" w:eastAsia="微软雅黑" w:hAnsi="微软雅黑" w:cs="微软雅黑" w:hint="eastAsia"/>
          <w:spacing w:val="7"/>
          <w:sz w:val="20"/>
          <w:lang w:eastAsia="zh-CN"/>
        </w:rPr>
        <w:t>月经济基本面依旧承压，但金融数据显示，宽松货币政策成效已有所显现，或将反应在后续经济指标中。此外，市场对本周即将召开的政治局会议抱有较高期待，而刚结束的第三次贸易谈判也为市场获得更多弹性空间，最后，中央汇金增持</w:t>
      </w:r>
      <w:r w:rsidRPr="005A2897">
        <w:rPr>
          <w:rFonts w:ascii="微软雅黑" w:eastAsia="微软雅黑" w:hAnsi="微软雅黑" w:cs="微软雅黑"/>
          <w:spacing w:val="7"/>
          <w:sz w:val="20"/>
          <w:lang w:eastAsia="zh-CN"/>
        </w:rPr>
        <w:t>ETF</w:t>
      </w:r>
      <w:r w:rsidRPr="005A2897">
        <w:rPr>
          <w:rFonts w:ascii="微软雅黑" w:eastAsia="微软雅黑" w:hAnsi="微软雅黑" w:cs="微软雅黑" w:hint="eastAsia"/>
          <w:spacing w:val="7"/>
          <w:sz w:val="20"/>
          <w:lang w:eastAsia="zh-CN"/>
        </w:rPr>
        <w:t>也为市场注入信心，股指近期仍有走高的可能。策略上，建议轻仓逢低买入</w:t>
      </w:r>
      <w:r w:rsidR="00F728F3">
        <w:rPr>
          <w:rFonts w:ascii="微软雅黑" w:eastAsia="微软雅黑" w:hAnsi="微软雅黑" w:cs="微软雅黑" w:hint="eastAsia"/>
          <w:spacing w:val="7"/>
          <w:sz w:val="20"/>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6BBE212E" w:rsidR="009372C5" w:rsidRPr="00D44799" w:rsidRDefault="005A2897" w:rsidP="00904B93">
      <w:pPr>
        <w:spacing w:before="103" w:line="256" w:lineRule="auto"/>
        <w:ind w:right="210" w:firstLine="420"/>
        <w:jc w:val="center"/>
        <w:rPr>
          <w:rFonts w:ascii="新宋体" w:eastAsia="新宋体" w:hAnsi="新宋体"/>
          <w:lang w:eastAsia="zh-CN"/>
        </w:rPr>
      </w:pPr>
      <w:r w:rsidRPr="001A23CE">
        <w:rPr>
          <w:rFonts w:asciiTheme="minorEastAsia" w:hAnsiTheme="minorEastAsia" w:cs="Times New Roman"/>
          <w:noProof/>
          <w:lang w:eastAsia="zh-CN"/>
        </w:rPr>
        <w:drawing>
          <wp:inline distT="0" distB="0" distL="0" distR="0" wp14:anchorId="780BD5D9" wp14:editId="7917D4A6">
            <wp:extent cx="5274310" cy="1546747"/>
            <wp:effectExtent l="0" t="0" r="2540" b="0"/>
            <wp:docPr id="16" name="图片 16" descr="C:\Users\Administrator\Documents\WeChat Files\wxid_vkxlzo0vqu7s22\FileStorage\Temp\1753836475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383647590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6747"/>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20363B81" w:rsidR="002760F0" w:rsidRDefault="00E45004" w:rsidP="00A02266">
      <w:pPr>
        <w:spacing w:before="103" w:line="256" w:lineRule="auto"/>
        <w:ind w:right="210" w:firstLine="448"/>
        <w:jc w:val="both"/>
        <w:rPr>
          <w:rFonts w:ascii="微软雅黑" w:eastAsia="微软雅黑" w:hAnsi="微软雅黑" w:cs="微软雅黑"/>
          <w:spacing w:val="12"/>
          <w:lang w:eastAsia="zh-CN"/>
        </w:rPr>
      </w:pPr>
      <w:r w:rsidRPr="00E45004">
        <w:rPr>
          <w:rFonts w:ascii="微软雅黑" w:eastAsia="微软雅黑" w:hAnsi="微软雅黑" w:cs="微软雅黑" w:hint="eastAsia"/>
          <w:spacing w:val="12"/>
          <w:lang w:eastAsia="zh-CN"/>
        </w:rPr>
        <w:t>隔夜</w:t>
      </w:r>
      <w:r w:rsidRPr="00E45004">
        <w:rPr>
          <w:rFonts w:ascii="微软雅黑" w:eastAsia="微软雅黑" w:hAnsi="微软雅黑" w:cs="微软雅黑"/>
          <w:spacing w:val="12"/>
          <w:lang w:eastAsia="zh-CN"/>
        </w:rPr>
        <w:t>COMEX</w:t>
      </w:r>
      <w:r w:rsidRPr="00E45004">
        <w:rPr>
          <w:rFonts w:ascii="微软雅黑" w:eastAsia="微软雅黑" w:hAnsi="微软雅黑" w:cs="微软雅黑" w:hint="eastAsia"/>
          <w:spacing w:val="12"/>
          <w:lang w:eastAsia="zh-CN"/>
        </w:rPr>
        <w:t>铜震荡偏弱，报收</w:t>
      </w:r>
      <w:r w:rsidRPr="00E45004">
        <w:rPr>
          <w:rFonts w:ascii="微软雅黑" w:eastAsia="微软雅黑" w:hAnsi="微软雅黑" w:cs="微软雅黑"/>
          <w:spacing w:val="12"/>
          <w:lang w:eastAsia="zh-CN"/>
        </w:rPr>
        <w:t>5.6695</w:t>
      </w:r>
      <w:r w:rsidRPr="00E45004">
        <w:rPr>
          <w:rFonts w:ascii="微软雅黑" w:eastAsia="微软雅黑" w:hAnsi="微软雅黑" w:cs="微软雅黑" w:hint="eastAsia"/>
          <w:spacing w:val="12"/>
          <w:lang w:eastAsia="zh-CN"/>
        </w:rPr>
        <w:t>美元</w:t>
      </w:r>
      <w:r w:rsidRPr="00E45004">
        <w:rPr>
          <w:rFonts w:ascii="微软雅黑" w:eastAsia="微软雅黑" w:hAnsi="微软雅黑" w:cs="微软雅黑"/>
          <w:spacing w:val="12"/>
          <w:lang w:eastAsia="zh-CN"/>
        </w:rPr>
        <w:t>/</w:t>
      </w:r>
      <w:r w:rsidRPr="00E45004">
        <w:rPr>
          <w:rFonts w:ascii="微软雅黑" w:eastAsia="微软雅黑" w:hAnsi="微软雅黑" w:cs="微软雅黑" w:hint="eastAsia"/>
          <w:spacing w:val="12"/>
          <w:lang w:eastAsia="zh-CN"/>
        </w:rPr>
        <w:t>磅，涨跌幅</w:t>
      </w:r>
      <w:r w:rsidRPr="00E45004">
        <w:rPr>
          <w:rFonts w:ascii="微软雅黑" w:eastAsia="微软雅黑" w:hAnsi="微软雅黑" w:cs="微软雅黑"/>
          <w:spacing w:val="12"/>
          <w:lang w:eastAsia="zh-CN"/>
        </w:rPr>
        <w:t>+0.96%</w:t>
      </w:r>
      <w:r w:rsidRPr="00E45004">
        <w:rPr>
          <w:rFonts w:ascii="微软雅黑" w:eastAsia="微软雅黑" w:hAnsi="微软雅黑" w:cs="微软雅黑" w:hint="eastAsia"/>
          <w:spacing w:val="12"/>
          <w:lang w:eastAsia="zh-CN"/>
        </w:rPr>
        <w:t>。国际方面，美联储理事库格勒因私缺席本周议息会议，票委暂降至</w:t>
      </w:r>
      <w:r w:rsidRPr="00E45004">
        <w:rPr>
          <w:rFonts w:ascii="微软雅黑" w:eastAsia="微软雅黑" w:hAnsi="微软雅黑" w:cs="微软雅黑"/>
          <w:spacing w:val="12"/>
          <w:lang w:eastAsia="zh-CN"/>
        </w:rPr>
        <w:t>11</w:t>
      </w:r>
      <w:r w:rsidRPr="00E45004">
        <w:rPr>
          <w:rFonts w:ascii="微软雅黑" w:eastAsia="微软雅黑" w:hAnsi="微软雅黑" w:cs="微软雅黑" w:hint="eastAsia"/>
          <w:spacing w:val="12"/>
          <w:lang w:eastAsia="zh-CN"/>
        </w:rPr>
        <w:t>人。“美联储传声筒”：美联储最终将需要继续降息，但他们还没有准备好在这周降息。国内方面，李成钢：中美将继续推动已暂停的美方对等关税</w:t>
      </w:r>
      <w:r w:rsidRPr="00E45004">
        <w:rPr>
          <w:rFonts w:ascii="微软雅黑" w:eastAsia="微软雅黑" w:hAnsi="微软雅黑" w:cs="微软雅黑"/>
          <w:spacing w:val="12"/>
          <w:lang w:eastAsia="zh-CN"/>
        </w:rPr>
        <w:t>24%</w:t>
      </w:r>
      <w:r w:rsidRPr="00E45004">
        <w:rPr>
          <w:rFonts w:ascii="微软雅黑" w:eastAsia="微软雅黑" w:hAnsi="微软雅黑" w:cs="微软雅黑" w:hint="eastAsia"/>
          <w:spacing w:val="12"/>
          <w:lang w:eastAsia="zh-CN"/>
        </w:rPr>
        <w:t>部分以及中方反制措施如期展期。中美双方经贸团队将继续保持密切沟通，就经贸议题及时交流。库存方面，截至</w:t>
      </w:r>
      <w:r w:rsidRPr="00E45004">
        <w:rPr>
          <w:rFonts w:ascii="微软雅黑" w:eastAsia="微软雅黑" w:hAnsi="微软雅黑" w:cs="微软雅黑"/>
          <w:spacing w:val="12"/>
          <w:lang w:eastAsia="zh-CN"/>
        </w:rPr>
        <w:t>7</w:t>
      </w:r>
      <w:r w:rsidRPr="00E45004">
        <w:rPr>
          <w:rFonts w:ascii="微软雅黑" w:eastAsia="微软雅黑" w:hAnsi="微软雅黑" w:cs="微软雅黑" w:hint="eastAsia"/>
          <w:spacing w:val="12"/>
          <w:lang w:eastAsia="zh-CN"/>
        </w:rPr>
        <w:t>月</w:t>
      </w:r>
      <w:r w:rsidRPr="00E45004">
        <w:rPr>
          <w:rFonts w:ascii="微软雅黑" w:eastAsia="微软雅黑" w:hAnsi="微软雅黑" w:cs="微软雅黑"/>
          <w:spacing w:val="12"/>
          <w:lang w:eastAsia="zh-CN"/>
        </w:rPr>
        <w:t>29</w:t>
      </w:r>
      <w:r w:rsidRPr="00E45004">
        <w:rPr>
          <w:rFonts w:ascii="微软雅黑" w:eastAsia="微软雅黑" w:hAnsi="微软雅黑" w:cs="微软雅黑" w:hint="eastAsia"/>
          <w:spacing w:val="12"/>
          <w:lang w:eastAsia="zh-CN"/>
        </w:rPr>
        <w:t>日，</w:t>
      </w:r>
      <w:r w:rsidRPr="00E45004">
        <w:rPr>
          <w:rFonts w:ascii="微软雅黑" w:eastAsia="微软雅黑" w:hAnsi="微软雅黑" w:cs="微软雅黑"/>
          <w:spacing w:val="12"/>
          <w:lang w:eastAsia="zh-CN"/>
        </w:rPr>
        <w:t>COMEX</w:t>
      </w:r>
      <w:r w:rsidRPr="00E45004">
        <w:rPr>
          <w:rFonts w:ascii="微软雅黑" w:eastAsia="微软雅黑" w:hAnsi="微软雅黑" w:cs="微软雅黑" w:hint="eastAsia"/>
          <w:spacing w:val="12"/>
          <w:lang w:eastAsia="zh-CN"/>
        </w:rPr>
        <w:t>铜库存为</w:t>
      </w:r>
      <w:r w:rsidRPr="00E45004">
        <w:rPr>
          <w:rFonts w:ascii="微软雅黑" w:eastAsia="微软雅黑" w:hAnsi="微软雅黑" w:cs="微软雅黑"/>
          <w:spacing w:val="12"/>
          <w:lang w:eastAsia="zh-CN"/>
        </w:rPr>
        <w:t>253431</w:t>
      </w:r>
      <w:r w:rsidRPr="00E45004">
        <w:rPr>
          <w:rFonts w:ascii="微软雅黑" w:eastAsia="微软雅黑" w:hAnsi="微软雅黑" w:cs="微软雅黑" w:hint="eastAsia"/>
          <w:spacing w:val="12"/>
          <w:lang w:eastAsia="zh-CN"/>
        </w:rPr>
        <w:t>短吨，环比</w:t>
      </w:r>
      <w:r w:rsidRPr="00E45004">
        <w:rPr>
          <w:rFonts w:ascii="微软雅黑" w:eastAsia="微软雅黑" w:hAnsi="微软雅黑" w:cs="微软雅黑"/>
          <w:spacing w:val="12"/>
          <w:lang w:eastAsia="zh-CN"/>
        </w:rPr>
        <w:t>+2612</w:t>
      </w:r>
      <w:r w:rsidRPr="00E45004">
        <w:rPr>
          <w:rFonts w:ascii="微软雅黑" w:eastAsia="微软雅黑" w:hAnsi="微软雅黑" w:cs="微软雅黑" w:hint="eastAsia"/>
          <w:spacing w:val="12"/>
          <w:lang w:eastAsia="zh-CN"/>
        </w:rPr>
        <w:t>短吨；</w:t>
      </w:r>
      <w:r w:rsidRPr="00E45004">
        <w:rPr>
          <w:rFonts w:ascii="微软雅黑" w:eastAsia="微软雅黑" w:hAnsi="微软雅黑" w:cs="微软雅黑"/>
          <w:spacing w:val="12"/>
          <w:lang w:eastAsia="zh-CN"/>
        </w:rPr>
        <w:t>LME</w:t>
      </w:r>
      <w:r w:rsidRPr="00E45004">
        <w:rPr>
          <w:rFonts w:ascii="微软雅黑" w:eastAsia="微软雅黑" w:hAnsi="微软雅黑" w:cs="微软雅黑" w:hint="eastAsia"/>
          <w:spacing w:val="12"/>
          <w:lang w:eastAsia="zh-CN"/>
        </w:rPr>
        <w:t>铜库存为</w:t>
      </w:r>
      <w:r w:rsidRPr="00E45004">
        <w:rPr>
          <w:rFonts w:ascii="微软雅黑" w:eastAsia="微软雅黑" w:hAnsi="微软雅黑" w:cs="微软雅黑"/>
          <w:spacing w:val="12"/>
          <w:lang w:eastAsia="zh-CN"/>
        </w:rPr>
        <w:t>127625</w:t>
      </w:r>
      <w:r w:rsidRPr="00E45004">
        <w:rPr>
          <w:rFonts w:ascii="微软雅黑" w:eastAsia="微软雅黑" w:hAnsi="微软雅黑" w:cs="微软雅黑" w:hint="eastAsia"/>
          <w:spacing w:val="12"/>
          <w:lang w:eastAsia="zh-CN"/>
        </w:rPr>
        <w:t>吨，环比</w:t>
      </w:r>
      <w:r w:rsidRPr="00E45004">
        <w:rPr>
          <w:rFonts w:ascii="微软雅黑" w:eastAsia="微软雅黑" w:hAnsi="微软雅黑" w:cs="微软雅黑"/>
          <w:spacing w:val="12"/>
          <w:lang w:eastAsia="zh-CN"/>
        </w:rPr>
        <w:t>+225</w:t>
      </w:r>
      <w:r w:rsidRPr="00E45004">
        <w:rPr>
          <w:rFonts w:ascii="微软雅黑" w:eastAsia="微软雅黑" w:hAnsi="微软雅黑" w:cs="微软雅黑" w:hint="eastAsia"/>
          <w:spacing w:val="12"/>
          <w:lang w:eastAsia="zh-CN"/>
        </w:rPr>
        <w:t>吨；</w:t>
      </w:r>
      <w:r w:rsidRPr="00E45004">
        <w:rPr>
          <w:rFonts w:ascii="微软雅黑" w:eastAsia="微软雅黑" w:hAnsi="微软雅黑" w:cs="微软雅黑"/>
          <w:spacing w:val="12"/>
          <w:lang w:eastAsia="zh-CN"/>
        </w:rPr>
        <w:t>SHFE</w:t>
      </w:r>
      <w:r w:rsidRPr="00E45004">
        <w:rPr>
          <w:rFonts w:ascii="微软雅黑" w:eastAsia="微软雅黑" w:hAnsi="微软雅黑" w:cs="微软雅黑" w:hint="eastAsia"/>
          <w:spacing w:val="12"/>
          <w:lang w:eastAsia="zh-CN"/>
        </w:rPr>
        <w:t>每日仓单</w:t>
      </w:r>
      <w:r w:rsidRPr="00E45004">
        <w:rPr>
          <w:rFonts w:ascii="微软雅黑" w:eastAsia="微软雅黑" w:hAnsi="微软雅黑" w:cs="微软雅黑"/>
          <w:spacing w:val="12"/>
          <w:lang w:eastAsia="zh-CN"/>
        </w:rPr>
        <w:t>18083</w:t>
      </w:r>
      <w:r w:rsidRPr="00E45004">
        <w:rPr>
          <w:rFonts w:ascii="微软雅黑" w:eastAsia="微软雅黑" w:hAnsi="微软雅黑" w:cs="微软雅黑" w:hint="eastAsia"/>
          <w:spacing w:val="12"/>
          <w:lang w:eastAsia="zh-CN"/>
        </w:rPr>
        <w:t>吨，环比</w:t>
      </w:r>
      <w:r w:rsidRPr="00E45004">
        <w:rPr>
          <w:rFonts w:ascii="微软雅黑" w:eastAsia="微软雅黑" w:hAnsi="微软雅黑" w:cs="微软雅黑"/>
          <w:spacing w:val="12"/>
          <w:lang w:eastAsia="zh-CN"/>
        </w:rPr>
        <w:t>+251</w:t>
      </w:r>
      <w:r w:rsidRPr="00E45004">
        <w:rPr>
          <w:rFonts w:ascii="微软雅黑" w:eastAsia="微软雅黑" w:hAnsi="微软雅黑" w:cs="微软雅黑" w:hint="eastAsia"/>
          <w:spacing w:val="12"/>
          <w:lang w:eastAsia="zh-CN"/>
        </w:rPr>
        <w:t>吨。美元美债方面，随着投资者等待美联储利率决议、一系列重要经济数据以及美国贸易谈判的结果，美元指数延续涨势，盘中站上</w:t>
      </w:r>
      <w:r w:rsidRPr="00E45004">
        <w:rPr>
          <w:rFonts w:ascii="微软雅黑" w:eastAsia="微软雅黑" w:hAnsi="微软雅黑" w:cs="微软雅黑"/>
          <w:spacing w:val="12"/>
          <w:lang w:eastAsia="zh-CN"/>
        </w:rPr>
        <w:t>99</w:t>
      </w:r>
      <w:r w:rsidRPr="00E45004">
        <w:rPr>
          <w:rFonts w:ascii="微软雅黑" w:eastAsia="微软雅黑" w:hAnsi="微软雅黑" w:cs="微软雅黑" w:hint="eastAsia"/>
          <w:spacing w:val="12"/>
          <w:lang w:eastAsia="zh-CN"/>
        </w:rPr>
        <w:t>关口，创五周新高，最终收涨</w:t>
      </w:r>
      <w:r w:rsidRPr="00E45004">
        <w:rPr>
          <w:rFonts w:ascii="微软雅黑" w:eastAsia="微软雅黑" w:hAnsi="微软雅黑" w:cs="微软雅黑"/>
          <w:spacing w:val="12"/>
          <w:lang w:eastAsia="zh-CN"/>
        </w:rPr>
        <w:t>0.26%</w:t>
      </w:r>
      <w:r w:rsidRPr="00E45004">
        <w:rPr>
          <w:rFonts w:ascii="微软雅黑" w:eastAsia="微软雅黑" w:hAnsi="微软雅黑" w:cs="微软雅黑" w:hint="eastAsia"/>
          <w:spacing w:val="12"/>
          <w:lang w:eastAsia="zh-CN"/>
        </w:rPr>
        <w:t>，报</w:t>
      </w:r>
      <w:r w:rsidRPr="00E45004">
        <w:rPr>
          <w:rFonts w:ascii="微软雅黑" w:eastAsia="微软雅黑" w:hAnsi="微软雅黑" w:cs="微软雅黑"/>
          <w:spacing w:val="12"/>
          <w:lang w:eastAsia="zh-CN"/>
        </w:rPr>
        <w:t>98.89</w:t>
      </w:r>
      <w:r w:rsidRPr="00E45004">
        <w:rPr>
          <w:rFonts w:ascii="微软雅黑" w:eastAsia="微软雅黑" w:hAnsi="微软雅黑" w:cs="微软雅黑" w:hint="eastAsia"/>
          <w:spacing w:val="12"/>
          <w:lang w:eastAsia="zh-CN"/>
        </w:rPr>
        <w:t>。美债收益率集体回落，基准的</w:t>
      </w:r>
      <w:r w:rsidRPr="00E45004">
        <w:rPr>
          <w:rFonts w:ascii="微软雅黑" w:eastAsia="微软雅黑" w:hAnsi="微软雅黑" w:cs="微软雅黑"/>
          <w:spacing w:val="12"/>
          <w:lang w:eastAsia="zh-CN"/>
        </w:rPr>
        <w:t>10</w:t>
      </w:r>
      <w:r w:rsidRPr="00E45004">
        <w:rPr>
          <w:rFonts w:ascii="微软雅黑" w:eastAsia="微软雅黑" w:hAnsi="微软雅黑" w:cs="微软雅黑" w:hint="eastAsia"/>
          <w:spacing w:val="12"/>
          <w:lang w:eastAsia="zh-CN"/>
        </w:rPr>
        <w:t>年期美债收益率收报</w:t>
      </w:r>
      <w:r w:rsidRPr="00E45004">
        <w:rPr>
          <w:rFonts w:ascii="微软雅黑" w:eastAsia="微软雅黑" w:hAnsi="微软雅黑" w:cs="微软雅黑"/>
          <w:spacing w:val="12"/>
          <w:lang w:eastAsia="zh-CN"/>
        </w:rPr>
        <w:t>4.326%</w:t>
      </w:r>
      <w:r w:rsidRPr="00E45004">
        <w:rPr>
          <w:rFonts w:ascii="微软雅黑" w:eastAsia="微软雅黑" w:hAnsi="微软雅黑" w:cs="微软雅黑" w:hint="eastAsia"/>
          <w:spacing w:val="12"/>
          <w:lang w:eastAsia="zh-CN"/>
        </w:rPr>
        <w:t>，</w:t>
      </w:r>
      <w:r w:rsidRPr="00E45004">
        <w:rPr>
          <w:rFonts w:ascii="微软雅黑" w:eastAsia="微软雅黑" w:hAnsi="微软雅黑" w:cs="微软雅黑"/>
          <w:spacing w:val="12"/>
          <w:lang w:eastAsia="zh-CN"/>
        </w:rPr>
        <w:t>2</w:t>
      </w:r>
      <w:r w:rsidRPr="00E45004">
        <w:rPr>
          <w:rFonts w:ascii="微软雅黑" w:eastAsia="微软雅黑" w:hAnsi="微软雅黑" w:cs="微软雅黑" w:hint="eastAsia"/>
          <w:spacing w:val="12"/>
          <w:lang w:eastAsia="zh-CN"/>
        </w:rPr>
        <w:t>年期美债收益率收报</w:t>
      </w:r>
      <w:r w:rsidRPr="00E45004">
        <w:rPr>
          <w:rFonts w:ascii="微软雅黑" w:eastAsia="微软雅黑" w:hAnsi="微软雅黑" w:cs="微软雅黑"/>
          <w:spacing w:val="12"/>
          <w:lang w:eastAsia="zh-CN"/>
        </w:rPr>
        <w:t>3.875%</w:t>
      </w:r>
      <w:r>
        <w:rPr>
          <w:rFonts w:ascii="微软雅黑" w:eastAsia="微软雅黑" w:hAnsi="微软雅黑" w:cs="微软雅黑" w:hint="eastAsia"/>
          <w:spacing w:val="12"/>
          <w:lang w:eastAsia="zh-CN"/>
        </w:rPr>
        <w:t>。操作建议，纽铜主力合约轻仓逢低短多交易，仅供参考</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556C1743" w:rsidR="00A02266" w:rsidRDefault="00E45004" w:rsidP="006B6996">
      <w:pPr>
        <w:spacing w:before="103" w:line="256" w:lineRule="auto"/>
        <w:ind w:right="210"/>
        <w:jc w:val="center"/>
      </w:pPr>
      <w:r>
        <w:rPr>
          <w:noProof/>
          <w:lang w:eastAsia="zh-CN"/>
        </w:rPr>
        <w:lastRenderedPageBreak/>
        <w:drawing>
          <wp:inline distT="0" distB="0" distL="0" distR="0" wp14:anchorId="2EC54B3E" wp14:editId="61E4648F">
            <wp:extent cx="5274310" cy="259842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9842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3494A10E" w:rsidR="00EF55A3" w:rsidRDefault="00E45004" w:rsidP="00B00DB4">
      <w:pPr>
        <w:spacing w:before="103" w:line="256" w:lineRule="auto"/>
        <w:ind w:right="210" w:firstLine="468"/>
        <w:jc w:val="both"/>
        <w:rPr>
          <w:rFonts w:ascii="微软雅黑" w:eastAsia="微软雅黑" w:hAnsi="微软雅黑" w:cs="微软雅黑"/>
          <w:spacing w:val="12"/>
          <w:lang w:eastAsia="zh-CN"/>
        </w:rPr>
      </w:pPr>
      <w:r w:rsidRPr="00E45004">
        <w:rPr>
          <w:rFonts w:ascii="微软雅黑" w:eastAsia="微软雅黑" w:hAnsi="微软雅黑" w:cs="微软雅黑" w:hint="eastAsia"/>
          <w:spacing w:val="12"/>
          <w:lang w:eastAsia="zh-CN"/>
        </w:rPr>
        <w:t>隔夜，国际贵金属期货普遍收涨，</w:t>
      </w:r>
      <w:r w:rsidRPr="00E45004">
        <w:rPr>
          <w:rFonts w:ascii="微软雅黑" w:eastAsia="微软雅黑" w:hAnsi="微软雅黑" w:cs="微软雅黑"/>
          <w:spacing w:val="12"/>
          <w:lang w:eastAsia="zh-CN"/>
        </w:rPr>
        <w:t>COMEX</w:t>
      </w:r>
      <w:r w:rsidRPr="00E45004">
        <w:rPr>
          <w:rFonts w:ascii="微软雅黑" w:eastAsia="微软雅黑" w:hAnsi="微软雅黑" w:cs="微软雅黑" w:hint="eastAsia"/>
          <w:spacing w:val="12"/>
          <w:lang w:eastAsia="zh-CN"/>
        </w:rPr>
        <w:t>黄金期货涨</w:t>
      </w:r>
      <w:r w:rsidRPr="00E45004">
        <w:rPr>
          <w:rFonts w:ascii="微软雅黑" w:eastAsia="微软雅黑" w:hAnsi="微软雅黑" w:cs="微软雅黑"/>
          <w:spacing w:val="12"/>
          <w:lang w:eastAsia="zh-CN"/>
        </w:rPr>
        <w:t>0.46%</w:t>
      </w:r>
      <w:r w:rsidRPr="00E45004">
        <w:rPr>
          <w:rFonts w:ascii="微软雅黑" w:eastAsia="微软雅黑" w:hAnsi="微软雅黑" w:cs="微软雅黑" w:hint="eastAsia"/>
          <w:spacing w:val="12"/>
          <w:lang w:eastAsia="zh-CN"/>
        </w:rPr>
        <w:t>报</w:t>
      </w:r>
      <w:r w:rsidRPr="00E45004">
        <w:rPr>
          <w:rFonts w:ascii="微软雅黑" w:eastAsia="微软雅黑" w:hAnsi="微软雅黑" w:cs="微软雅黑"/>
          <w:spacing w:val="12"/>
          <w:lang w:eastAsia="zh-CN"/>
        </w:rPr>
        <w:t>3325.30</w:t>
      </w:r>
      <w:r w:rsidRPr="00E45004">
        <w:rPr>
          <w:rFonts w:ascii="微软雅黑" w:eastAsia="微软雅黑" w:hAnsi="微软雅黑" w:cs="微软雅黑" w:hint="eastAsia"/>
          <w:spacing w:val="12"/>
          <w:lang w:eastAsia="zh-CN"/>
        </w:rPr>
        <w:t>美元</w:t>
      </w:r>
      <w:r w:rsidRPr="00E45004">
        <w:rPr>
          <w:rFonts w:ascii="微软雅黑" w:eastAsia="微软雅黑" w:hAnsi="微软雅黑" w:cs="微软雅黑"/>
          <w:spacing w:val="12"/>
          <w:lang w:eastAsia="zh-CN"/>
        </w:rPr>
        <w:t>/</w:t>
      </w:r>
      <w:r w:rsidRPr="00E45004">
        <w:rPr>
          <w:rFonts w:ascii="微软雅黑" w:eastAsia="微软雅黑" w:hAnsi="微软雅黑" w:cs="微软雅黑" w:hint="eastAsia"/>
          <w:spacing w:val="12"/>
          <w:lang w:eastAsia="zh-CN"/>
        </w:rPr>
        <w:t>盎司，</w:t>
      </w:r>
      <w:r w:rsidRPr="00E45004">
        <w:rPr>
          <w:rFonts w:ascii="微软雅黑" w:eastAsia="微软雅黑" w:hAnsi="微软雅黑" w:cs="微软雅黑"/>
          <w:spacing w:val="12"/>
          <w:lang w:eastAsia="zh-CN"/>
        </w:rPr>
        <w:t>COMEX</w:t>
      </w:r>
      <w:r w:rsidRPr="00E45004">
        <w:rPr>
          <w:rFonts w:ascii="微软雅黑" w:eastAsia="微软雅黑" w:hAnsi="微软雅黑" w:cs="微软雅黑" w:hint="eastAsia"/>
          <w:spacing w:val="12"/>
          <w:lang w:eastAsia="zh-CN"/>
        </w:rPr>
        <w:t>白银期货涨</w:t>
      </w:r>
      <w:r w:rsidRPr="00E45004">
        <w:rPr>
          <w:rFonts w:ascii="微软雅黑" w:eastAsia="微软雅黑" w:hAnsi="微软雅黑" w:cs="微软雅黑"/>
          <w:spacing w:val="12"/>
          <w:lang w:eastAsia="zh-CN"/>
        </w:rPr>
        <w:t>0.43%</w:t>
      </w:r>
      <w:r w:rsidRPr="00E45004">
        <w:rPr>
          <w:rFonts w:ascii="微软雅黑" w:eastAsia="微软雅黑" w:hAnsi="微软雅黑" w:cs="微软雅黑" w:hint="eastAsia"/>
          <w:spacing w:val="12"/>
          <w:lang w:eastAsia="zh-CN"/>
        </w:rPr>
        <w:t>报</w:t>
      </w:r>
      <w:r w:rsidRPr="00E45004">
        <w:rPr>
          <w:rFonts w:ascii="微软雅黑" w:eastAsia="微软雅黑" w:hAnsi="微软雅黑" w:cs="微软雅黑"/>
          <w:spacing w:val="12"/>
          <w:lang w:eastAsia="zh-CN"/>
        </w:rPr>
        <w:t>38.39</w:t>
      </w:r>
      <w:r w:rsidRPr="00E45004">
        <w:rPr>
          <w:rFonts w:ascii="微软雅黑" w:eastAsia="微软雅黑" w:hAnsi="微软雅黑" w:cs="微软雅黑" w:hint="eastAsia"/>
          <w:spacing w:val="12"/>
          <w:lang w:eastAsia="zh-CN"/>
        </w:rPr>
        <w:t>美元</w:t>
      </w:r>
      <w:r w:rsidRPr="00E45004">
        <w:rPr>
          <w:rFonts w:ascii="微软雅黑" w:eastAsia="微软雅黑" w:hAnsi="微软雅黑" w:cs="微软雅黑"/>
          <w:spacing w:val="12"/>
          <w:lang w:eastAsia="zh-CN"/>
        </w:rPr>
        <w:t>/</w:t>
      </w:r>
      <w:r w:rsidRPr="00E45004">
        <w:rPr>
          <w:rFonts w:ascii="微软雅黑" w:eastAsia="微软雅黑" w:hAnsi="微软雅黑" w:cs="微软雅黑" w:hint="eastAsia"/>
          <w:spacing w:val="12"/>
          <w:lang w:eastAsia="zh-CN"/>
        </w:rPr>
        <w:t>盎司。宏观数据面，美国</w:t>
      </w:r>
      <w:r w:rsidRPr="00E45004">
        <w:rPr>
          <w:rFonts w:ascii="微软雅黑" w:eastAsia="微软雅黑" w:hAnsi="微软雅黑" w:cs="微软雅黑"/>
          <w:spacing w:val="12"/>
          <w:lang w:eastAsia="zh-CN"/>
        </w:rPr>
        <w:t>6</w:t>
      </w:r>
      <w:r w:rsidRPr="00E45004">
        <w:rPr>
          <w:rFonts w:ascii="微软雅黑" w:eastAsia="微软雅黑" w:hAnsi="微软雅黑" w:cs="微软雅黑" w:hint="eastAsia"/>
          <w:spacing w:val="12"/>
          <w:lang w:eastAsia="zh-CN"/>
        </w:rPr>
        <w:t>月</w:t>
      </w:r>
      <w:r w:rsidRPr="00E45004">
        <w:rPr>
          <w:rFonts w:ascii="微软雅黑" w:eastAsia="微软雅黑" w:hAnsi="微软雅黑" w:cs="微软雅黑"/>
          <w:spacing w:val="12"/>
          <w:lang w:eastAsia="zh-CN"/>
        </w:rPr>
        <w:t>JOLTS</w:t>
      </w:r>
      <w:r w:rsidRPr="00E45004">
        <w:rPr>
          <w:rFonts w:ascii="微软雅黑" w:eastAsia="微软雅黑" w:hAnsi="微软雅黑" w:cs="微软雅黑" w:hint="eastAsia"/>
          <w:spacing w:val="12"/>
          <w:lang w:eastAsia="zh-CN"/>
        </w:rPr>
        <w:t>职位空缺录得</w:t>
      </w:r>
      <w:r w:rsidRPr="00E45004">
        <w:rPr>
          <w:rFonts w:ascii="微软雅黑" w:eastAsia="微软雅黑" w:hAnsi="微软雅黑" w:cs="微软雅黑"/>
          <w:spacing w:val="12"/>
          <w:lang w:eastAsia="zh-CN"/>
        </w:rPr>
        <w:t>743.7</w:t>
      </w:r>
      <w:r w:rsidRPr="00E45004">
        <w:rPr>
          <w:rFonts w:ascii="微软雅黑" w:eastAsia="微软雅黑" w:hAnsi="微软雅黑" w:cs="微软雅黑" w:hint="eastAsia"/>
          <w:spacing w:val="12"/>
          <w:lang w:eastAsia="zh-CN"/>
        </w:rPr>
        <w:t>万人，不及预期的</w:t>
      </w:r>
      <w:r w:rsidRPr="00E45004">
        <w:rPr>
          <w:rFonts w:ascii="微软雅黑" w:eastAsia="微软雅黑" w:hAnsi="微软雅黑" w:cs="微软雅黑"/>
          <w:spacing w:val="12"/>
          <w:lang w:eastAsia="zh-CN"/>
        </w:rPr>
        <w:t>750</w:t>
      </w:r>
      <w:r w:rsidRPr="00E45004">
        <w:rPr>
          <w:rFonts w:ascii="微软雅黑" w:eastAsia="微软雅黑" w:hAnsi="微软雅黑" w:cs="微软雅黑" w:hint="eastAsia"/>
          <w:spacing w:val="12"/>
          <w:lang w:eastAsia="zh-CN"/>
        </w:rPr>
        <w:t>万人，就业市场需求边际下滑，或预示后续非农报告的放缓态势；美国</w:t>
      </w:r>
      <w:r w:rsidRPr="00E45004">
        <w:rPr>
          <w:rFonts w:ascii="微软雅黑" w:eastAsia="微软雅黑" w:hAnsi="微软雅黑" w:cs="微软雅黑"/>
          <w:spacing w:val="12"/>
          <w:lang w:eastAsia="zh-CN"/>
        </w:rPr>
        <w:t>6</w:t>
      </w:r>
      <w:r w:rsidRPr="00E45004">
        <w:rPr>
          <w:rFonts w:ascii="微软雅黑" w:eastAsia="微软雅黑" w:hAnsi="微软雅黑" w:cs="微软雅黑" w:hint="eastAsia"/>
          <w:spacing w:val="12"/>
          <w:lang w:eastAsia="zh-CN"/>
        </w:rPr>
        <w:t>月商品贸易逆差环比缩窄</w:t>
      </w:r>
      <w:r w:rsidRPr="00E45004">
        <w:rPr>
          <w:rFonts w:ascii="微软雅黑" w:eastAsia="微软雅黑" w:hAnsi="微软雅黑" w:cs="微软雅黑"/>
          <w:spacing w:val="12"/>
          <w:lang w:eastAsia="zh-CN"/>
        </w:rPr>
        <w:t>10.8%</w:t>
      </w:r>
      <w:r w:rsidRPr="00E45004">
        <w:rPr>
          <w:rFonts w:ascii="微软雅黑" w:eastAsia="微软雅黑" w:hAnsi="微软雅黑" w:cs="微软雅黑" w:hint="eastAsia"/>
          <w:spacing w:val="12"/>
          <w:lang w:eastAsia="zh-CN"/>
        </w:rPr>
        <w:t>至</w:t>
      </w:r>
      <w:r w:rsidRPr="00E45004">
        <w:rPr>
          <w:rFonts w:ascii="微软雅黑" w:eastAsia="微软雅黑" w:hAnsi="微软雅黑" w:cs="微软雅黑"/>
          <w:spacing w:val="12"/>
          <w:lang w:eastAsia="zh-CN"/>
        </w:rPr>
        <w:t>860</w:t>
      </w:r>
      <w:r w:rsidRPr="00E45004">
        <w:rPr>
          <w:rFonts w:ascii="微软雅黑" w:eastAsia="微软雅黑" w:hAnsi="微软雅黑" w:cs="微软雅黑" w:hint="eastAsia"/>
          <w:spacing w:val="12"/>
          <w:lang w:eastAsia="zh-CN"/>
        </w:rPr>
        <w:t>亿美元。当月商品进口下降</w:t>
      </w:r>
      <w:r w:rsidRPr="00E45004">
        <w:rPr>
          <w:rFonts w:ascii="微软雅黑" w:eastAsia="微软雅黑" w:hAnsi="微软雅黑" w:cs="微软雅黑"/>
          <w:spacing w:val="12"/>
          <w:lang w:eastAsia="zh-CN"/>
        </w:rPr>
        <w:t>4.2%</w:t>
      </w:r>
      <w:r w:rsidRPr="00E45004">
        <w:rPr>
          <w:rFonts w:ascii="微软雅黑" w:eastAsia="微软雅黑" w:hAnsi="微软雅黑" w:cs="微软雅黑" w:hint="eastAsia"/>
          <w:spacing w:val="12"/>
          <w:lang w:eastAsia="zh-CN"/>
        </w:rPr>
        <w:t>至</w:t>
      </w:r>
      <w:r w:rsidRPr="00E45004">
        <w:rPr>
          <w:rFonts w:ascii="微软雅黑" w:eastAsia="微软雅黑" w:hAnsi="微软雅黑" w:cs="微软雅黑"/>
          <w:spacing w:val="12"/>
          <w:lang w:eastAsia="zh-CN"/>
        </w:rPr>
        <w:t>2642</w:t>
      </w:r>
      <w:r w:rsidRPr="00E45004">
        <w:rPr>
          <w:rFonts w:ascii="微软雅黑" w:eastAsia="微软雅黑" w:hAnsi="微软雅黑" w:cs="微软雅黑" w:hint="eastAsia"/>
          <w:spacing w:val="12"/>
          <w:lang w:eastAsia="zh-CN"/>
        </w:rPr>
        <w:t>亿美元，消费品进口降至</w:t>
      </w:r>
      <w:r w:rsidRPr="00E45004">
        <w:rPr>
          <w:rFonts w:ascii="微软雅黑" w:eastAsia="微软雅黑" w:hAnsi="微软雅黑" w:cs="微软雅黑"/>
          <w:spacing w:val="12"/>
          <w:lang w:eastAsia="zh-CN"/>
        </w:rPr>
        <w:t>2020</w:t>
      </w:r>
      <w:r w:rsidRPr="00E45004">
        <w:rPr>
          <w:rFonts w:ascii="微软雅黑" w:eastAsia="微软雅黑" w:hAnsi="微软雅黑" w:cs="微软雅黑" w:hint="eastAsia"/>
          <w:spacing w:val="12"/>
          <w:lang w:eastAsia="zh-CN"/>
        </w:rPr>
        <w:t>年</w:t>
      </w:r>
      <w:r w:rsidRPr="00E45004">
        <w:rPr>
          <w:rFonts w:ascii="微软雅黑" w:eastAsia="微软雅黑" w:hAnsi="微软雅黑" w:cs="微软雅黑"/>
          <w:spacing w:val="12"/>
          <w:lang w:eastAsia="zh-CN"/>
        </w:rPr>
        <w:t>9</w:t>
      </w:r>
      <w:r w:rsidRPr="00E45004">
        <w:rPr>
          <w:rFonts w:ascii="微软雅黑" w:eastAsia="微软雅黑" w:hAnsi="微软雅黑" w:cs="微软雅黑" w:hint="eastAsia"/>
          <w:spacing w:val="12"/>
          <w:lang w:eastAsia="zh-CN"/>
        </w:rPr>
        <w:t>月以来的最低水平，关税对于美国贸易差额已呈现出较为明显的改善。在经历了</w:t>
      </w:r>
      <w:r w:rsidRPr="00E45004">
        <w:rPr>
          <w:rFonts w:ascii="微软雅黑" w:eastAsia="微软雅黑" w:hAnsi="微软雅黑" w:cs="微软雅黑"/>
          <w:spacing w:val="12"/>
          <w:lang w:eastAsia="zh-CN"/>
        </w:rPr>
        <w:t>7</w:t>
      </w:r>
      <w:r w:rsidRPr="00E45004">
        <w:rPr>
          <w:rFonts w:ascii="微软雅黑" w:eastAsia="微软雅黑" w:hAnsi="微软雅黑" w:cs="微软雅黑" w:hint="eastAsia"/>
          <w:spacing w:val="12"/>
          <w:lang w:eastAsia="zh-CN"/>
        </w:rPr>
        <w:t>月</w:t>
      </w:r>
      <w:r w:rsidRPr="00E45004">
        <w:rPr>
          <w:rFonts w:ascii="微软雅黑" w:eastAsia="微软雅黑" w:hAnsi="微软雅黑" w:cs="微软雅黑"/>
          <w:spacing w:val="12"/>
          <w:lang w:eastAsia="zh-CN"/>
        </w:rPr>
        <w:t>27</w:t>
      </w:r>
      <w:r w:rsidRPr="00E45004">
        <w:rPr>
          <w:rFonts w:ascii="微软雅黑" w:eastAsia="微软雅黑" w:hAnsi="微软雅黑" w:cs="微软雅黑" w:hint="eastAsia"/>
          <w:spacing w:val="12"/>
          <w:lang w:eastAsia="zh-CN"/>
        </w:rPr>
        <w:t>日美国与欧盟达成包含</w:t>
      </w:r>
      <w:r w:rsidRPr="00E45004">
        <w:rPr>
          <w:rFonts w:ascii="微软雅黑" w:eastAsia="微软雅黑" w:hAnsi="微软雅黑" w:cs="微软雅黑"/>
          <w:spacing w:val="12"/>
          <w:lang w:eastAsia="zh-CN"/>
        </w:rPr>
        <w:t>15%</w:t>
      </w:r>
      <w:r w:rsidRPr="00E45004">
        <w:rPr>
          <w:rFonts w:ascii="微软雅黑" w:eastAsia="微软雅黑" w:hAnsi="微软雅黑" w:cs="微软雅黑" w:hint="eastAsia"/>
          <w:spacing w:val="12"/>
          <w:lang w:eastAsia="zh-CN"/>
        </w:rPr>
        <w:t>普遍出口关税的框架协议之后，投资者对贸易紧张局势的预期有所缓解，但这一较高税率水平依然远超特朗普政府前期设定的</w:t>
      </w:r>
      <w:r w:rsidRPr="00E45004">
        <w:rPr>
          <w:rFonts w:ascii="微软雅黑" w:eastAsia="微软雅黑" w:hAnsi="微软雅黑" w:cs="微软雅黑"/>
          <w:spacing w:val="12"/>
          <w:lang w:eastAsia="zh-CN"/>
        </w:rPr>
        <w:t>1%–2%</w:t>
      </w:r>
      <w:r w:rsidRPr="00E45004">
        <w:rPr>
          <w:rFonts w:ascii="微软雅黑" w:eastAsia="微软雅黑" w:hAnsi="微软雅黑" w:cs="微软雅黑" w:hint="eastAsia"/>
          <w:spacing w:val="12"/>
          <w:lang w:eastAsia="zh-CN"/>
        </w:rPr>
        <w:t>关税区间，令市场对长期贸易摩擦仍维持谨慎态度。同时，美国与中国在斯德哥尔摩延长关税休战的谈判持续推进，双方均表达继续暂停相互加征关税的意愿，但中美经贸摩擦因涉及更深层次的战略和产业竞争，其谈判进程不太可能像欧盟框架协议那般快速收尾，后续变数仍存。中东地区的持续紧张局势、也门胡塞武装与伊朗关系的连带风险随时可能通过石油与航运管线传导至贵金属市场。在原油和大宗商品因制裁威胁出现波动时，黄金的避险属性或再次受到青睐。往后看，美联储政策预期以及后续的</w:t>
      </w:r>
      <w:r w:rsidRPr="00E45004">
        <w:rPr>
          <w:rFonts w:ascii="微软雅黑" w:eastAsia="微软雅黑" w:hAnsi="微软雅黑" w:cs="微软雅黑"/>
          <w:spacing w:val="12"/>
          <w:lang w:eastAsia="zh-CN"/>
        </w:rPr>
        <w:t>PCE</w:t>
      </w:r>
      <w:r w:rsidRPr="00E45004">
        <w:rPr>
          <w:rFonts w:ascii="微软雅黑" w:eastAsia="微软雅黑" w:hAnsi="微软雅黑" w:cs="微软雅黑" w:hint="eastAsia"/>
          <w:spacing w:val="12"/>
          <w:lang w:eastAsia="zh-CN"/>
        </w:rPr>
        <w:t>通胀及非农就业数据为潜在驱动因素。一方面，美联储本周议息后关于年底降息预期的指引，若年内两次及以上降息预期得以巩固，将为金价提供坚实中期支撑。若后续的</w:t>
      </w:r>
      <w:r w:rsidRPr="00E45004">
        <w:rPr>
          <w:rFonts w:ascii="微软雅黑" w:eastAsia="微软雅黑" w:hAnsi="微软雅黑" w:cs="微软雅黑"/>
          <w:spacing w:val="12"/>
          <w:lang w:eastAsia="zh-CN"/>
        </w:rPr>
        <w:t>PCE</w:t>
      </w:r>
      <w:r w:rsidRPr="00E45004">
        <w:rPr>
          <w:rFonts w:ascii="微软雅黑" w:eastAsia="微软雅黑" w:hAnsi="微软雅黑" w:cs="微软雅黑" w:hint="eastAsia"/>
          <w:spacing w:val="12"/>
          <w:lang w:eastAsia="zh-CN"/>
        </w:rPr>
        <w:t>增速大幅不及预期，或将阶段性提振金价上行。操作上建议，逢低布局思路对待为主，</w:t>
      </w:r>
      <w:r w:rsidRPr="00E45004">
        <w:rPr>
          <w:rFonts w:ascii="微软雅黑" w:eastAsia="微软雅黑" w:hAnsi="微软雅黑" w:cs="微软雅黑"/>
          <w:spacing w:val="12"/>
          <w:lang w:eastAsia="zh-CN"/>
        </w:rPr>
        <w:t>COMEX</w:t>
      </w:r>
      <w:r w:rsidRPr="00E45004">
        <w:rPr>
          <w:rFonts w:ascii="微软雅黑" w:eastAsia="微软雅黑" w:hAnsi="微软雅黑" w:cs="微软雅黑" w:hint="eastAsia"/>
          <w:spacing w:val="12"/>
          <w:lang w:eastAsia="zh-CN"/>
        </w:rPr>
        <w:t>黄金期货关注区间：</w:t>
      </w:r>
      <w:r w:rsidRPr="00E45004">
        <w:rPr>
          <w:rFonts w:ascii="微软雅黑" w:eastAsia="微软雅黑" w:hAnsi="微软雅黑" w:cs="微软雅黑"/>
          <w:spacing w:val="12"/>
          <w:lang w:eastAsia="zh-CN"/>
        </w:rPr>
        <w:t>3300-3400</w:t>
      </w:r>
      <w:r w:rsidRPr="00E45004">
        <w:rPr>
          <w:rFonts w:ascii="微软雅黑" w:eastAsia="微软雅黑" w:hAnsi="微软雅黑" w:cs="微软雅黑" w:hint="eastAsia"/>
          <w:spacing w:val="12"/>
          <w:lang w:eastAsia="zh-CN"/>
        </w:rPr>
        <w:t>美元</w:t>
      </w:r>
      <w:r w:rsidRPr="00E45004">
        <w:rPr>
          <w:rFonts w:ascii="微软雅黑" w:eastAsia="微软雅黑" w:hAnsi="微软雅黑" w:cs="微软雅黑"/>
          <w:spacing w:val="12"/>
          <w:lang w:eastAsia="zh-CN"/>
        </w:rPr>
        <w:t>/</w:t>
      </w:r>
      <w:r w:rsidRPr="00E45004">
        <w:rPr>
          <w:rFonts w:ascii="微软雅黑" w:eastAsia="微软雅黑" w:hAnsi="微软雅黑" w:cs="微软雅黑" w:hint="eastAsia"/>
          <w:spacing w:val="12"/>
          <w:lang w:eastAsia="zh-CN"/>
        </w:rPr>
        <w:t>盎司，</w:t>
      </w:r>
      <w:r w:rsidRPr="00E45004">
        <w:rPr>
          <w:rFonts w:ascii="微软雅黑" w:eastAsia="微软雅黑" w:hAnsi="微软雅黑" w:cs="微软雅黑"/>
          <w:spacing w:val="12"/>
          <w:lang w:eastAsia="zh-CN"/>
        </w:rPr>
        <w:t>COMEX</w:t>
      </w:r>
      <w:r w:rsidRPr="00E45004">
        <w:rPr>
          <w:rFonts w:ascii="微软雅黑" w:eastAsia="微软雅黑" w:hAnsi="微软雅黑" w:cs="微软雅黑" w:hint="eastAsia"/>
          <w:spacing w:val="12"/>
          <w:lang w:eastAsia="zh-CN"/>
        </w:rPr>
        <w:t>白银期货关注区间：</w:t>
      </w:r>
      <w:r w:rsidRPr="00E45004">
        <w:rPr>
          <w:rFonts w:ascii="微软雅黑" w:eastAsia="微软雅黑" w:hAnsi="微软雅黑" w:cs="微软雅黑"/>
          <w:spacing w:val="12"/>
          <w:lang w:eastAsia="zh-CN"/>
        </w:rPr>
        <w:t>38.50-39.50</w:t>
      </w:r>
      <w:r w:rsidRPr="00E45004">
        <w:rPr>
          <w:rFonts w:ascii="微软雅黑" w:eastAsia="微软雅黑" w:hAnsi="微软雅黑" w:cs="微软雅黑" w:hint="eastAsia"/>
          <w:spacing w:val="12"/>
          <w:lang w:eastAsia="zh-CN"/>
        </w:rPr>
        <w:t>美元</w:t>
      </w:r>
      <w:r w:rsidRPr="00E45004">
        <w:rPr>
          <w:rFonts w:ascii="微软雅黑" w:eastAsia="微软雅黑" w:hAnsi="微软雅黑" w:cs="微软雅黑"/>
          <w:spacing w:val="12"/>
          <w:lang w:eastAsia="zh-CN"/>
        </w:rPr>
        <w:t>/</w:t>
      </w:r>
      <w:r w:rsidRPr="00E45004">
        <w:rPr>
          <w:rFonts w:ascii="微软雅黑" w:eastAsia="微软雅黑" w:hAnsi="微软雅黑" w:cs="微软雅黑" w:hint="eastAsia"/>
          <w:spacing w:val="12"/>
          <w:lang w:eastAsia="zh-CN"/>
        </w:rPr>
        <w:t>盎司</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9241B81" w:rsidR="007A477E" w:rsidRDefault="00E45004"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AC7697">
        <w:rPr>
          <w:rFonts w:ascii="黑体" w:eastAsia="黑体" w:hAnsi="黑体"/>
          <w:noProof/>
          <w:sz w:val="20"/>
          <w:szCs w:val="20"/>
          <w:lang w:eastAsia="zh-CN"/>
        </w:rPr>
        <w:lastRenderedPageBreak/>
        <w:drawing>
          <wp:inline distT="0" distB="0" distL="0" distR="0" wp14:anchorId="45E40FEB" wp14:editId="59438F26">
            <wp:extent cx="4714875" cy="2143125"/>
            <wp:effectExtent l="0" t="0" r="9525" b="9525"/>
            <wp:docPr id="253020804"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20804"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21431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1ECED821" w14:textId="77777777" w:rsidR="00E45004" w:rsidRPr="00E45004" w:rsidRDefault="00E45004" w:rsidP="00E45004">
      <w:pPr>
        <w:spacing w:before="103" w:line="256" w:lineRule="auto"/>
        <w:ind w:right="210" w:firstLine="468"/>
        <w:jc w:val="both"/>
        <w:rPr>
          <w:rFonts w:ascii="微软雅黑" w:eastAsia="微软雅黑" w:hAnsi="微软雅黑" w:cs="微软雅黑"/>
          <w:noProof/>
          <w:spacing w:val="7"/>
          <w:lang w:eastAsia="zh-CN"/>
        </w:rPr>
      </w:pPr>
      <w:r w:rsidRPr="00E45004">
        <w:rPr>
          <w:rFonts w:ascii="微软雅黑" w:eastAsia="微软雅黑" w:hAnsi="微软雅黑" w:cs="微软雅黑" w:hint="eastAsia"/>
          <w:noProof/>
          <w:spacing w:val="7"/>
          <w:lang w:eastAsia="zh-CN"/>
        </w:rPr>
        <w:t>洲际交易所</w:t>
      </w:r>
      <w:r w:rsidRPr="00E45004">
        <w:rPr>
          <w:rFonts w:ascii="微软雅黑" w:eastAsia="微软雅黑" w:hAnsi="微软雅黑" w:cs="微软雅黑"/>
          <w:noProof/>
          <w:spacing w:val="7"/>
          <w:lang w:eastAsia="zh-CN"/>
        </w:rPr>
        <w:t>(ICE)</w:t>
      </w:r>
      <w:r w:rsidRPr="00E45004">
        <w:rPr>
          <w:rFonts w:ascii="微软雅黑" w:eastAsia="微软雅黑" w:hAnsi="微软雅黑" w:cs="微软雅黑" w:hint="eastAsia"/>
          <w:noProof/>
          <w:spacing w:val="7"/>
          <w:lang w:eastAsia="zh-CN"/>
        </w:rPr>
        <w:t>原糖期货周二收高，受助于全球贸易局势前景乐观，交易商关注巴西产量数据。</w:t>
      </w:r>
      <w:r w:rsidRPr="00E45004">
        <w:rPr>
          <w:rFonts w:ascii="微软雅黑" w:eastAsia="微软雅黑" w:hAnsi="微软雅黑" w:cs="微软雅黑"/>
          <w:noProof/>
          <w:spacing w:val="7"/>
          <w:lang w:eastAsia="zh-CN"/>
        </w:rPr>
        <w:t>ICE</w:t>
      </w:r>
      <w:r w:rsidRPr="00E45004">
        <w:rPr>
          <w:rFonts w:ascii="微软雅黑" w:eastAsia="微软雅黑" w:hAnsi="微软雅黑" w:cs="微软雅黑" w:hint="eastAsia"/>
          <w:noProof/>
          <w:spacing w:val="7"/>
          <w:lang w:eastAsia="zh-CN"/>
        </w:rPr>
        <w:t>交投最活跃的</w:t>
      </w:r>
      <w:r w:rsidRPr="00E45004">
        <w:rPr>
          <w:rFonts w:ascii="微软雅黑" w:eastAsia="微软雅黑" w:hAnsi="微软雅黑" w:cs="微软雅黑"/>
          <w:noProof/>
          <w:spacing w:val="7"/>
          <w:lang w:eastAsia="zh-CN"/>
        </w:rPr>
        <w:t>10</w:t>
      </w:r>
      <w:r w:rsidRPr="00E45004">
        <w:rPr>
          <w:rFonts w:ascii="微软雅黑" w:eastAsia="微软雅黑" w:hAnsi="微软雅黑" w:cs="微软雅黑" w:hint="eastAsia"/>
          <w:noProof/>
          <w:spacing w:val="7"/>
          <w:lang w:eastAsia="zh-CN"/>
        </w:rPr>
        <w:t>月原糖期货上涨</w:t>
      </w:r>
      <w:r w:rsidRPr="00E45004">
        <w:rPr>
          <w:rFonts w:ascii="微软雅黑" w:eastAsia="微软雅黑" w:hAnsi="微软雅黑" w:cs="微软雅黑"/>
          <w:noProof/>
          <w:spacing w:val="7"/>
          <w:lang w:eastAsia="zh-CN"/>
        </w:rPr>
        <w:t>0.16</w:t>
      </w:r>
      <w:r w:rsidRPr="00E45004">
        <w:rPr>
          <w:rFonts w:ascii="微软雅黑" w:eastAsia="微软雅黑" w:hAnsi="微软雅黑" w:cs="微软雅黑" w:hint="eastAsia"/>
          <w:noProof/>
          <w:spacing w:val="7"/>
          <w:lang w:eastAsia="zh-CN"/>
        </w:rPr>
        <w:t>美分，或</w:t>
      </w:r>
      <w:r w:rsidRPr="00E45004">
        <w:rPr>
          <w:rFonts w:ascii="微软雅黑" w:eastAsia="微软雅黑" w:hAnsi="微软雅黑" w:cs="微软雅黑"/>
          <w:noProof/>
          <w:spacing w:val="7"/>
          <w:lang w:eastAsia="zh-CN"/>
        </w:rPr>
        <w:t>1%</w:t>
      </w:r>
      <w:r w:rsidRPr="00E45004">
        <w:rPr>
          <w:rFonts w:ascii="微软雅黑" w:eastAsia="微软雅黑" w:hAnsi="微软雅黑" w:cs="微软雅黑" w:hint="eastAsia"/>
          <w:noProof/>
          <w:spacing w:val="7"/>
          <w:lang w:eastAsia="zh-CN"/>
        </w:rPr>
        <w:t>，结算价报每磅</w:t>
      </w:r>
      <w:r w:rsidRPr="00E45004">
        <w:rPr>
          <w:rFonts w:ascii="微软雅黑" w:eastAsia="微软雅黑" w:hAnsi="微软雅黑" w:cs="微软雅黑"/>
          <w:noProof/>
          <w:spacing w:val="7"/>
          <w:lang w:eastAsia="zh-CN"/>
        </w:rPr>
        <w:t>16.59</w:t>
      </w:r>
      <w:r w:rsidRPr="00E45004">
        <w:rPr>
          <w:rFonts w:ascii="微软雅黑" w:eastAsia="微软雅黑" w:hAnsi="微软雅黑" w:cs="微软雅黑" w:hint="eastAsia"/>
          <w:noProof/>
          <w:spacing w:val="7"/>
          <w:lang w:eastAsia="zh-CN"/>
        </w:rPr>
        <w:t>美分。</w:t>
      </w:r>
    </w:p>
    <w:p w14:paraId="00461DC5" w14:textId="77777777" w:rsidR="00E45004" w:rsidRPr="00E45004" w:rsidRDefault="00E45004" w:rsidP="00E45004">
      <w:pPr>
        <w:spacing w:before="103" w:line="256" w:lineRule="auto"/>
        <w:ind w:right="210" w:firstLine="468"/>
        <w:jc w:val="both"/>
        <w:rPr>
          <w:rFonts w:ascii="微软雅黑" w:eastAsia="微软雅黑" w:hAnsi="微软雅黑" w:cs="微软雅黑"/>
          <w:noProof/>
          <w:spacing w:val="7"/>
          <w:lang w:eastAsia="zh-CN"/>
        </w:rPr>
      </w:pPr>
      <w:r w:rsidRPr="00E45004">
        <w:rPr>
          <w:rFonts w:ascii="微软雅黑" w:eastAsia="微软雅黑" w:hAnsi="微软雅黑" w:cs="微软雅黑" w:hint="eastAsia"/>
          <w:noProof/>
          <w:spacing w:val="7"/>
          <w:lang w:eastAsia="zh-CN"/>
        </w:rPr>
        <w:t>季风雨季来临，亚洲主要产糖国供应前景良好，供应偏松预期阴影始终笼罩原糖市场价格，不过巴西中南部</w:t>
      </w:r>
      <w:r w:rsidRPr="00E45004">
        <w:rPr>
          <w:rFonts w:ascii="微软雅黑" w:eastAsia="微软雅黑" w:hAnsi="微软雅黑" w:cs="微软雅黑"/>
          <w:noProof/>
          <w:spacing w:val="7"/>
          <w:lang w:eastAsia="zh-CN"/>
        </w:rPr>
        <w:t>ATR</w:t>
      </w:r>
      <w:r w:rsidRPr="00E45004">
        <w:rPr>
          <w:rFonts w:ascii="微软雅黑" w:eastAsia="微软雅黑" w:hAnsi="微软雅黑" w:cs="微软雅黑" w:hint="eastAsia"/>
          <w:noProof/>
          <w:spacing w:val="7"/>
          <w:lang w:eastAsia="zh-CN"/>
        </w:rPr>
        <w:t>低于预期，巴基斯坦、菲律宾和伊朗等国可能是潜在买家，需求有改善迹象，带来一定支撑，短期在低位徘徊调整。巴西甘蔗技术中心的报告指出，</w:t>
      </w:r>
      <w:r w:rsidRPr="00E45004">
        <w:rPr>
          <w:rFonts w:ascii="微软雅黑" w:eastAsia="微软雅黑" w:hAnsi="微软雅黑" w:cs="微软雅黑"/>
          <w:noProof/>
          <w:spacing w:val="7"/>
          <w:lang w:eastAsia="zh-CN"/>
        </w:rPr>
        <w:t>6</w:t>
      </w:r>
      <w:r w:rsidRPr="00E45004">
        <w:rPr>
          <w:rFonts w:ascii="微软雅黑" w:eastAsia="微软雅黑" w:hAnsi="微软雅黑" w:cs="微软雅黑" w:hint="eastAsia"/>
          <w:noProof/>
          <w:spacing w:val="7"/>
          <w:lang w:eastAsia="zh-CN"/>
        </w:rPr>
        <w:t>月份中南地区的甘蔗平均单产和质量有所下降。从</w:t>
      </w:r>
      <w:r w:rsidRPr="00E45004">
        <w:rPr>
          <w:rFonts w:ascii="微软雅黑" w:eastAsia="微软雅黑" w:hAnsi="微软雅黑" w:cs="微软雅黑"/>
          <w:noProof/>
          <w:spacing w:val="7"/>
          <w:lang w:eastAsia="zh-CN"/>
        </w:rPr>
        <w:t>2025/26</w:t>
      </w:r>
      <w:r w:rsidRPr="00E45004">
        <w:rPr>
          <w:rFonts w:ascii="微软雅黑" w:eastAsia="微软雅黑" w:hAnsi="微软雅黑" w:cs="微软雅黑" w:hint="eastAsia"/>
          <w:noProof/>
          <w:spacing w:val="7"/>
          <w:lang w:eastAsia="zh-CN"/>
        </w:rPr>
        <w:t>榨季截至</w:t>
      </w:r>
      <w:r w:rsidRPr="00E45004">
        <w:rPr>
          <w:rFonts w:ascii="微软雅黑" w:eastAsia="微软雅黑" w:hAnsi="微软雅黑" w:cs="微软雅黑"/>
          <w:noProof/>
          <w:spacing w:val="7"/>
          <w:lang w:eastAsia="zh-CN"/>
        </w:rPr>
        <w:t>6</w:t>
      </w:r>
      <w:r w:rsidRPr="00E45004">
        <w:rPr>
          <w:rFonts w:ascii="微软雅黑" w:eastAsia="微软雅黑" w:hAnsi="微软雅黑" w:cs="微软雅黑" w:hint="eastAsia"/>
          <w:noProof/>
          <w:spacing w:val="7"/>
          <w:lang w:eastAsia="zh-CN"/>
        </w:rPr>
        <w:t>月的累积数据看，甘蔗含糖量指标（</w:t>
      </w:r>
      <w:r w:rsidRPr="00E45004">
        <w:rPr>
          <w:rFonts w:ascii="微软雅黑" w:eastAsia="微软雅黑" w:hAnsi="微软雅黑" w:cs="微软雅黑"/>
          <w:noProof/>
          <w:spacing w:val="7"/>
          <w:lang w:eastAsia="zh-CN"/>
        </w:rPr>
        <w:t>ATR</w:t>
      </w:r>
      <w:r w:rsidRPr="00E45004">
        <w:rPr>
          <w:rFonts w:ascii="微软雅黑" w:eastAsia="微软雅黑" w:hAnsi="微软雅黑" w:cs="微软雅黑" w:hint="eastAsia"/>
          <w:noProof/>
          <w:spacing w:val="7"/>
          <w:lang w:eastAsia="zh-CN"/>
        </w:rPr>
        <w:t>）较上年同期下降</w:t>
      </w:r>
      <w:r w:rsidRPr="00E45004">
        <w:rPr>
          <w:rFonts w:ascii="微软雅黑" w:eastAsia="微软雅黑" w:hAnsi="微软雅黑" w:cs="微软雅黑"/>
          <w:noProof/>
          <w:spacing w:val="7"/>
          <w:lang w:eastAsia="zh-CN"/>
        </w:rPr>
        <w:t>3.1%</w:t>
      </w:r>
      <w:r w:rsidRPr="00E45004">
        <w:rPr>
          <w:rFonts w:ascii="微软雅黑" w:eastAsia="微软雅黑" w:hAnsi="微软雅黑" w:cs="微软雅黑" w:hint="eastAsia"/>
          <w:noProof/>
          <w:spacing w:val="7"/>
          <w:lang w:eastAsia="zh-CN"/>
        </w:rPr>
        <w:t>，从</w:t>
      </w:r>
      <w:r w:rsidRPr="00E45004">
        <w:rPr>
          <w:rFonts w:ascii="微软雅黑" w:eastAsia="微软雅黑" w:hAnsi="微软雅黑" w:cs="微软雅黑"/>
          <w:noProof/>
          <w:spacing w:val="7"/>
          <w:lang w:eastAsia="zh-CN"/>
        </w:rPr>
        <w:t>125.2</w:t>
      </w:r>
      <w:r w:rsidRPr="00E45004">
        <w:rPr>
          <w:rFonts w:ascii="微软雅黑" w:eastAsia="微软雅黑" w:hAnsi="微软雅黑" w:cs="微软雅黑" w:hint="eastAsia"/>
          <w:noProof/>
          <w:spacing w:val="7"/>
          <w:lang w:eastAsia="zh-CN"/>
        </w:rPr>
        <w:t>千克</w:t>
      </w:r>
      <w:r w:rsidRPr="00E45004">
        <w:rPr>
          <w:rFonts w:ascii="微软雅黑" w:eastAsia="微软雅黑" w:hAnsi="微软雅黑" w:cs="微软雅黑"/>
          <w:noProof/>
          <w:spacing w:val="7"/>
          <w:lang w:eastAsia="zh-CN"/>
        </w:rPr>
        <w:t>/</w:t>
      </w:r>
      <w:r w:rsidRPr="00E45004">
        <w:rPr>
          <w:rFonts w:ascii="微软雅黑" w:eastAsia="微软雅黑" w:hAnsi="微软雅黑" w:cs="微软雅黑" w:hint="eastAsia"/>
          <w:noProof/>
          <w:spacing w:val="7"/>
          <w:lang w:eastAsia="zh-CN"/>
        </w:rPr>
        <w:t>吨降至</w:t>
      </w:r>
      <w:r w:rsidRPr="00E45004">
        <w:rPr>
          <w:rFonts w:ascii="微软雅黑" w:eastAsia="微软雅黑" w:hAnsi="微软雅黑" w:cs="微软雅黑"/>
          <w:noProof/>
          <w:spacing w:val="7"/>
          <w:lang w:eastAsia="zh-CN"/>
        </w:rPr>
        <w:t>121.4</w:t>
      </w:r>
      <w:r w:rsidRPr="00E45004">
        <w:rPr>
          <w:rFonts w:ascii="微软雅黑" w:eastAsia="微软雅黑" w:hAnsi="微软雅黑" w:cs="微软雅黑" w:hint="eastAsia"/>
          <w:noProof/>
          <w:spacing w:val="7"/>
          <w:lang w:eastAsia="zh-CN"/>
        </w:rPr>
        <w:t>千克</w:t>
      </w:r>
      <w:r w:rsidRPr="00E45004">
        <w:rPr>
          <w:rFonts w:ascii="微软雅黑" w:eastAsia="微软雅黑" w:hAnsi="微软雅黑" w:cs="微软雅黑"/>
          <w:noProof/>
          <w:spacing w:val="7"/>
          <w:lang w:eastAsia="zh-CN"/>
        </w:rPr>
        <w:t>/</w:t>
      </w:r>
      <w:r w:rsidRPr="00E45004">
        <w:rPr>
          <w:rFonts w:ascii="微软雅黑" w:eastAsia="微软雅黑" w:hAnsi="微软雅黑" w:cs="微软雅黑" w:hint="eastAsia"/>
          <w:noProof/>
          <w:spacing w:val="7"/>
          <w:lang w:eastAsia="zh-CN"/>
        </w:rPr>
        <w:t>吨。根据</w:t>
      </w:r>
      <w:r w:rsidRPr="00E45004">
        <w:rPr>
          <w:rFonts w:ascii="微软雅黑" w:eastAsia="微软雅黑" w:hAnsi="微软雅黑" w:cs="微软雅黑"/>
          <w:noProof/>
          <w:spacing w:val="7"/>
          <w:lang w:eastAsia="zh-CN"/>
        </w:rPr>
        <w:t xml:space="preserve">S&amp;P Global commodity lnsights </w:t>
      </w:r>
      <w:r w:rsidRPr="00E45004">
        <w:rPr>
          <w:rFonts w:ascii="微软雅黑" w:eastAsia="微软雅黑" w:hAnsi="微软雅黑" w:cs="微软雅黑" w:hint="eastAsia"/>
          <w:noProof/>
          <w:spacing w:val="7"/>
          <w:lang w:eastAsia="zh-CN"/>
        </w:rPr>
        <w:t>发布的对</w:t>
      </w:r>
      <w:r w:rsidRPr="00E45004">
        <w:rPr>
          <w:rFonts w:ascii="微软雅黑" w:eastAsia="微软雅黑" w:hAnsi="微软雅黑" w:cs="微软雅黑"/>
          <w:noProof/>
          <w:spacing w:val="7"/>
          <w:lang w:eastAsia="zh-CN"/>
        </w:rPr>
        <w:t>23</w:t>
      </w:r>
      <w:r w:rsidRPr="00E45004">
        <w:rPr>
          <w:rFonts w:ascii="微软雅黑" w:eastAsia="微软雅黑" w:hAnsi="微软雅黑" w:cs="微软雅黑" w:hint="eastAsia"/>
          <w:noProof/>
          <w:spacing w:val="7"/>
          <w:lang w:eastAsia="zh-CN"/>
        </w:rPr>
        <w:t>位分析师的调查显示，</w:t>
      </w:r>
      <w:r w:rsidRPr="00E45004">
        <w:rPr>
          <w:rFonts w:ascii="微软雅黑" w:eastAsia="微软雅黑" w:hAnsi="微软雅黑" w:cs="微软雅黑"/>
          <w:noProof/>
          <w:spacing w:val="7"/>
          <w:lang w:eastAsia="zh-CN"/>
        </w:rPr>
        <w:t>7</w:t>
      </w:r>
      <w:r w:rsidRPr="00E45004">
        <w:rPr>
          <w:rFonts w:ascii="微软雅黑" w:eastAsia="微软雅黑" w:hAnsi="微软雅黑" w:cs="微软雅黑" w:hint="eastAsia"/>
          <w:noProof/>
          <w:spacing w:val="7"/>
          <w:lang w:eastAsia="zh-CN"/>
        </w:rPr>
        <w:t>月上半月该地区糖产量预计增长</w:t>
      </w:r>
      <w:r w:rsidRPr="00E45004">
        <w:rPr>
          <w:rFonts w:ascii="微软雅黑" w:eastAsia="微软雅黑" w:hAnsi="微软雅黑" w:cs="微软雅黑"/>
          <w:noProof/>
          <w:spacing w:val="7"/>
          <w:lang w:eastAsia="zh-CN"/>
        </w:rPr>
        <w:t>12.5%</w:t>
      </w:r>
      <w:r w:rsidRPr="00E45004">
        <w:rPr>
          <w:rFonts w:ascii="微软雅黑" w:eastAsia="微软雅黑" w:hAnsi="微软雅黑" w:cs="微软雅黑" w:hint="eastAsia"/>
          <w:noProof/>
          <w:spacing w:val="7"/>
          <w:lang w:eastAsia="zh-CN"/>
        </w:rPr>
        <w:t>，达到</w:t>
      </w:r>
      <w:r w:rsidRPr="00E45004">
        <w:rPr>
          <w:rFonts w:ascii="微软雅黑" w:eastAsia="微软雅黑" w:hAnsi="微软雅黑" w:cs="微软雅黑"/>
          <w:noProof/>
          <w:spacing w:val="7"/>
          <w:lang w:eastAsia="zh-CN"/>
        </w:rPr>
        <w:t>330</w:t>
      </w:r>
      <w:r w:rsidRPr="00E45004">
        <w:rPr>
          <w:rFonts w:ascii="微软雅黑" w:eastAsia="微软雅黑" w:hAnsi="微软雅黑" w:cs="微软雅黑" w:hint="eastAsia"/>
          <w:noProof/>
          <w:spacing w:val="7"/>
          <w:lang w:eastAsia="zh-CN"/>
        </w:rPr>
        <w:t>万吨。</w:t>
      </w:r>
    </w:p>
    <w:p w14:paraId="5231010D" w14:textId="3CA798BB" w:rsidR="00EF55A3" w:rsidRDefault="00E45004" w:rsidP="00E45004">
      <w:pPr>
        <w:spacing w:before="103" w:line="256" w:lineRule="auto"/>
        <w:ind w:right="210" w:firstLine="468"/>
        <w:jc w:val="both"/>
        <w:rPr>
          <w:rFonts w:ascii="微软雅黑" w:eastAsia="微软雅黑" w:hAnsi="微软雅黑" w:cs="微软雅黑"/>
          <w:noProof/>
          <w:spacing w:val="7"/>
          <w:lang w:eastAsia="zh-CN"/>
        </w:rPr>
      </w:pPr>
      <w:r w:rsidRPr="00E45004">
        <w:rPr>
          <w:rFonts w:ascii="微软雅黑" w:eastAsia="微软雅黑" w:hAnsi="微软雅黑" w:cs="微软雅黑" w:hint="eastAsia"/>
          <w:noProof/>
          <w:spacing w:val="7"/>
          <w:lang w:eastAsia="zh-CN"/>
        </w:rPr>
        <w:t>美糖主力价格关注上方压力</w:t>
      </w:r>
      <w:r w:rsidRPr="00E45004">
        <w:rPr>
          <w:rFonts w:ascii="微软雅黑" w:eastAsia="微软雅黑" w:hAnsi="微软雅黑" w:cs="微软雅黑"/>
          <w:noProof/>
          <w:spacing w:val="7"/>
          <w:lang w:eastAsia="zh-CN"/>
        </w:rPr>
        <w:t>18.0</w:t>
      </w:r>
      <w:r w:rsidRPr="00E45004">
        <w:rPr>
          <w:rFonts w:ascii="微软雅黑" w:eastAsia="微软雅黑" w:hAnsi="微软雅黑" w:cs="微软雅黑" w:hint="eastAsia"/>
          <w:noProof/>
          <w:spacing w:val="7"/>
          <w:lang w:eastAsia="zh-CN"/>
        </w:rPr>
        <w:t>美分</w:t>
      </w:r>
      <w:r w:rsidRPr="00E45004">
        <w:rPr>
          <w:rFonts w:ascii="微软雅黑" w:eastAsia="微软雅黑" w:hAnsi="微软雅黑" w:cs="微软雅黑"/>
          <w:noProof/>
          <w:spacing w:val="7"/>
          <w:lang w:eastAsia="zh-CN"/>
        </w:rPr>
        <w:t>/</w:t>
      </w:r>
      <w:r w:rsidRPr="00E45004">
        <w:rPr>
          <w:rFonts w:ascii="微软雅黑" w:eastAsia="微软雅黑" w:hAnsi="微软雅黑" w:cs="微软雅黑" w:hint="eastAsia"/>
          <w:noProof/>
          <w:spacing w:val="7"/>
          <w:lang w:eastAsia="zh-CN"/>
        </w:rPr>
        <w:t>磅，下方支撑</w:t>
      </w:r>
      <w:r w:rsidRPr="00E45004">
        <w:rPr>
          <w:rFonts w:ascii="微软雅黑" w:eastAsia="微软雅黑" w:hAnsi="微软雅黑" w:cs="微软雅黑"/>
          <w:noProof/>
          <w:spacing w:val="7"/>
          <w:lang w:eastAsia="zh-CN"/>
        </w:rPr>
        <w:t>15</w:t>
      </w:r>
      <w:r w:rsidRPr="00E45004">
        <w:rPr>
          <w:rFonts w:ascii="微软雅黑" w:eastAsia="微软雅黑" w:hAnsi="微软雅黑" w:cs="微软雅黑" w:hint="eastAsia"/>
          <w:noProof/>
          <w:spacing w:val="7"/>
          <w:lang w:eastAsia="zh-CN"/>
        </w:rPr>
        <w:t>美分</w:t>
      </w:r>
      <w:r w:rsidRPr="00E45004">
        <w:rPr>
          <w:rFonts w:ascii="微软雅黑" w:eastAsia="微软雅黑" w:hAnsi="微软雅黑" w:cs="微软雅黑"/>
          <w:noProof/>
          <w:spacing w:val="7"/>
          <w:lang w:eastAsia="zh-CN"/>
        </w:rPr>
        <w:t>/</w:t>
      </w:r>
      <w:r w:rsidRPr="00E45004">
        <w:rPr>
          <w:rFonts w:ascii="微软雅黑" w:eastAsia="微软雅黑" w:hAnsi="微软雅黑" w:cs="微软雅黑" w:hint="eastAsia"/>
          <w:noProof/>
          <w:spacing w:val="7"/>
          <w:lang w:eastAsia="zh-CN"/>
        </w:rPr>
        <w:t>磅。建议</w:t>
      </w:r>
      <w:r w:rsidRPr="00E45004">
        <w:rPr>
          <w:rFonts w:ascii="微软雅黑" w:eastAsia="微软雅黑" w:hAnsi="微软雅黑" w:cs="微软雅黑"/>
          <w:noProof/>
          <w:spacing w:val="7"/>
          <w:lang w:eastAsia="zh-CN"/>
        </w:rPr>
        <w:t>10</w:t>
      </w:r>
      <w:r w:rsidRPr="00E45004">
        <w:rPr>
          <w:rFonts w:ascii="微软雅黑" w:eastAsia="微软雅黑" w:hAnsi="微软雅黑" w:cs="微软雅黑" w:hint="eastAsia"/>
          <w:noProof/>
          <w:spacing w:val="7"/>
          <w:lang w:eastAsia="zh-CN"/>
        </w:rPr>
        <w:t>月</w:t>
      </w:r>
      <w:r w:rsidRPr="00E45004">
        <w:rPr>
          <w:rFonts w:ascii="微软雅黑" w:eastAsia="微软雅黑" w:hAnsi="微软雅黑" w:cs="微软雅黑"/>
          <w:noProof/>
          <w:spacing w:val="7"/>
          <w:lang w:eastAsia="zh-CN"/>
        </w:rPr>
        <w:t xml:space="preserve"> ICE </w:t>
      </w:r>
      <w:r w:rsidRPr="00E45004">
        <w:rPr>
          <w:rFonts w:ascii="微软雅黑" w:eastAsia="微软雅黑" w:hAnsi="微软雅黑" w:cs="微软雅黑" w:hint="eastAsia"/>
          <w:noProof/>
          <w:spacing w:val="7"/>
          <w:lang w:eastAsia="zh-CN"/>
        </w:rPr>
        <w:t>期糖偏空交易。</w:t>
      </w:r>
      <w:r w:rsidR="00EF55A3" w:rsidRPr="00EF55A3">
        <w:rPr>
          <w:rFonts w:ascii="微软雅黑" w:eastAsia="微软雅黑" w:hAnsi="微软雅黑" w:cs="微软雅黑" w:hint="eastAsia"/>
          <w:noProof/>
          <w:spacing w:val="7"/>
          <w:lang w:eastAsia="zh-CN"/>
        </w:rPr>
        <w:t>。</w:t>
      </w:r>
    </w:p>
    <w:p w14:paraId="2031B9D4" w14:textId="35B74078" w:rsidR="00C24CC6" w:rsidRPr="00CF1235" w:rsidRDefault="00C1433E"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7D1EBB92" w:rsidR="007A477E" w:rsidRDefault="00E45004" w:rsidP="007A477E">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0C6D890F" wp14:editId="2397442A">
            <wp:extent cx="5267325" cy="16954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169545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0E21C243" w14:textId="77777777" w:rsidR="00E45004" w:rsidRPr="00E45004" w:rsidRDefault="00E45004" w:rsidP="00E45004">
      <w:pPr>
        <w:spacing w:before="103" w:line="256" w:lineRule="auto"/>
        <w:ind w:right="210" w:firstLine="468"/>
        <w:jc w:val="both"/>
        <w:rPr>
          <w:rFonts w:ascii="微软雅黑" w:eastAsia="微软雅黑" w:hAnsi="微软雅黑" w:cs="微软雅黑"/>
          <w:noProof/>
          <w:spacing w:val="7"/>
          <w:lang w:eastAsia="zh-CN"/>
        </w:rPr>
      </w:pPr>
      <w:r w:rsidRPr="00E45004">
        <w:rPr>
          <w:rFonts w:ascii="微软雅黑" w:eastAsia="微软雅黑" w:hAnsi="微软雅黑" w:cs="微软雅黑" w:hint="eastAsia"/>
          <w:noProof/>
          <w:spacing w:val="7"/>
          <w:lang w:eastAsia="zh-CN"/>
        </w:rPr>
        <w:t>洲际交易所</w:t>
      </w:r>
      <w:r w:rsidRPr="00E45004">
        <w:rPr>
          <w:rFonts w:ascii="微软雅黑" w:eastAsia="微软雅黑" w:hAnsi="微软雅黑" w:cs="微软雅黑"/>
          <w:noProof/>
          <w:spacing w:val="7"/>
          <w:lang w:eastAsia="zh-CN"/>
        </w:rPr>
        <w:t>(ICE)</w:t>
      </w:r>
      <w:r w:rsidRPr="00E45004">
        <w:rPr>
          <w:rFonts w:ascii="微软雅黑" w:eastAsia="微软雅黑" w:hAnsi="微软雅黑" w:cs="微软雅黑" w:hint="eastAsia"/>
          <w:noProof/>
          <w:spacing w:val="7"/>
          <w:lang w:eastAsia="zh-CN"/>
        </w:rPr>
        <w:t>棉花期货周二跌至逾两周最低，受谷物市场跌势拖累，同时美元走强进一步打压棉价。</w:t>
      </w:r>
      <w:r w:rsidRPr="00E45004">
        <w:rPr>
          <w:rFonts w:ascii="微软雅黑" w:eastAsia="微软雅黑" w:hAnsi="微软雅黑" w:cs="微软雅黑"/>
          <w:noProof/>
          <w:spacing w:val="7"/>
          <w:lang w:eastAsia="zh-CN"/>
        </w:rPr>
        <w:t>ICE 12</w:t>
      </w:r>
      <w:r w:rsidRPr="00E45004">
        <w:rPr>
          <w:rFonts w:ascii="微软雅黑" w:eastAsia="微软雅黑" w:hAnsi="微软雅黑" w:cs="微软雅黑" w:hint="eastAsia"/>
          <w:noProof/>
          <w:spacing w:val="7"/>
          <w:lang w:eastAsia="zh-CN"/>
        </w:rPr>
        <w:t>月棉花期货合约收跌</w:t>
      </w:r>
      <w:r w:rsidRPr="00E45004">
        <w:rPr>
          <w:rFonts w:ascii="微软雅黑" w:eastAsia="微软雅黑" w:hAnsi="微软雅黑" w:cs="微软雅黑"/>
          <w:noProof/>
          <w:spacing w:val="7"/>
          <w:lang w:eastAsia="zh-CN"/>
        </w:rPr>
        <w:t>0.67</w:t>
      </w:r>
      <w:r w:rsidRPr="00E45004">
        <w:rPr>
          <w:rFonts w:ascii="微软雅黑" w:eastAsia="微软雅黑" w:hAnsi="微软雅黑" w:cs="微软雅黑" w:hint="eastAsia"/>
          <w:noProof/>
          <w:spacing w:val="7"/>
          <w:lang w:eastAsia="zh-CN"/>
        </w:rPr>
        <w:t>美分或</w:t>
      </w:r>
      <w:r w:rsidRPr="00E45004">
        <w:rPr>
          <w:rFonts w:ascii="微软雅黑" w:eastAsia="微软雅黑" w:hAnsi="微软雅黑" w:cs="微软雅黑"/>
          <w:noProof/>
          <w:spacing w:val="7"/>
          <w:lang w:eastAsia="zh-CN"/>
        </w:rPr>
        <w:t>1%</w:t>
      </w:r>
      <w:r w:rsidRPr="00E45004">
        <w:rPr>
          <w:rFonts w:ascii="微软雅黑" w:eastAsia="微软雅黑" w:hAnsi="微软雅黑" w:cs="微软雅黑" w:hint="eastAsia"/>
          <w:noProof/>
          <w:spacing w:val="7"/>
          <w:lang w:eastAsia="zh-CN"/>
        </w:rPr>
        <w:t>，结算价报每磅</w:t>
      </w:r>
      <w:r w:rsidRPr="00E45004">
        <w:rPr>
          <w:rFonts w:ascii="微软雅黑" w:eastAsia="微软雅黑" w:hAnsi="微软雅黑" w:cs="微软雅黑"/>
          <w:noProof/>
          <w:spacing w:val="7"/>
          <w:lang w:eastAsia="zh-CN"/>
        </w:rPr>
        <w:t>67.67</w:t>
      </w:r>
      <w:r w:rsidRPr="00E45004">
        <w:rPr>
          <w:rFonts w:ascii="微软雅黑" w:eastAsia="微软雅黑" w:hAnsi="微软雅黑" w:cs="微软雅黑" w:hint="eastAsia"/>
          <w:noProof/>
          <w:spacing w:val="7"/>
          <w:lang w:eastAsia="zh-CN"/>
        </w:rPr>
        <w:t>美分。</w:t>
      </w:r>
    </w:p>
    <w:p w14:paraId="402632A5" w14:textId="77777777" w:rsidR="00E45004" w:rsidRPr="00E45004" w:rsidRDefault="00E45004" w:rsidP="00E45004">
      <w:pPr>
        <w:spacing w:before="103" w:line="256" w:lineRule="auto"/>
        <w:ind w:right="210" w:firstLine="468"/>
        <w:jc w:val="both"/>
        <w:rPr>
          <w:rFonts w:ascii="微软雅黑" w:eastAsia="微软雅黑" w:hAnsi="微软雅黑" w:cs="微软雅黑"/>
          <w:noProof/>
          <w:spacing w:val="7"/>
          <w:lang w:eastAsia="zh-CN"/>
        </w:rPr>
      </w:pPr>
      <w:r w:rsidRPr="00E45004">
        <w:rPr>
          <w:rFonts w:ascii="微软雅黑" w:eastAsia="微软雅黑" w:hAnsi="微软雅黑" w:cs="微软雅黑" w:hint="eastAsia"/>
          <w:noProof/>
          <w:spacing w:val="7"/>
          <w:lang w:eastAsia="zh-CN"/>
        </w:rPr>
        <w:lastRenderedPageBreak/>
        <w:t>国际方面，美国农业部每周作物生长报告显示，截至</w:t>
      </w:r>
      <w:r w:rsidRPr="00E45004">
        <w:rPr>
          <w:rFonts w:ascii="微软雅黑" w:eastAsia="微软雅黑" w:hAnsi="微软雅黑" w:cs="微软雅黑"/>
          <w:noProof/>
          <w:spacing w:val="7"/>
          <w:lang w:eastAsia="zh-CN"/>
        </w:rPr>
        <w:t>2025</w:t>
      </w:r>
      <w:r w:rsidRPr="00E45004">
        <w:rPr>
          <w:rFonts w:ascii="微软雅黑" w:eastAsia="微软雅黑" w:hAnsi="微软雅黑" w:cs="微软雅黑" w:hint="eastAsia"/>
          <w:noProof/>
          <w:spacing w:val="7"/>
          <w:lang w:eastAsia="zh-CN"/>
        </w:rPr>
        <w:t>年</w:t>
      </w:r>
      <w:r w:rsidRPr="00E45004">
        <w:rPr>
          <w:rFonts w:ascii="微软雅黑" w:eastAsia="微软雅黑" w:hAnsi="微软雅黑" w:cs="微软雅黑"/>
          <w:noProof/>
          <w:spacing w:val="7"/>
          <w:lang w:eastAsia="zh-CN"/>
        </w:rPr>
        <w:t>7</w:t>
      </w:r>
      <w:r w:rsidRPr="00E45004">
        <w:rPr>
          <w:rFonts w:ascii="微软雅黑" w:eastAsia="微软雅黑" w:hAnsi="微软雅黑" w:cs="微软雅黑" w:hint="eastAsia"/>
          <w:noProof/>
          <w:spacing w:val="7"/>
          <w:lang w:eastAsia="zh-CN"/>
        </w:rPr>
        <w:t>月</w:t>
      </w:r>
      <w:r w:rsidRPr="00E45004">
        <w:rPr>
          <w:rFonts w:ascii="微软雅黑" w:eastAsia="微软雅黑" w:hAnsi="微软雅黑" w:cs="微软雅黑"/>
          <w:noProof/>
          <w:spacing w:val="7"/>
          <w:lang w:eastAsia="zh-CN"/>
        </w:rPr>
        <w:t>27</w:t>
      </w:r>
      <w:r w:rsidRPr="00E45004">
        <w:rPr>
          <w:rFonts w:ascii="微软雅黑" w:eastAsia="微软雅黑" w:hAnsi="微软雅黑" w:cs="微软雅黑" w:hint="eastAsia"/>
          <w:noProof/>
          <w:spacing w:val="7"/>
          <w:lang w:eastAsia="zh-CN"/>
        </w:rPr>
        <w:t>日当周，美国棉花优良率为</w:t>
      </w:r>
      <w:r w:rsidRPr="00E45004">
        <w:rPr>
          <w:rFonts w:ascii="微软雅黑" w:eastAsia="微软雅黑" w:hAnsi="微软雅黑" w:cs="微软雅黑"/>
          <w:noProof/>
          <w:spacing w:val="7"/>
          <w:lang w:eastAsia="zh-CN"/>
        </w:rPr>
        <w:t>55%</w:t>
      </w:r>
      <w:r w:rsidRPr="00E45004">
        <w:rPr>
          <w:rFonts w:ascii="微软雅黑" w:eastAsia="微软雅黑" w:hAnsi="微软雅黑" w:cs="微软雅黑" w:hint="eastAsia"/>
          <w:noProof/>
          <w:spacing w:val="7"/>
          <w:lang w:eastAsia="zh-CN"/>
        </w:rPr>
        <w:t>，前一周为</w:t>
      </w:r>
      <w:r w:rsidRPr="00E45004">
        <w:rPr>
          <w:rFonts w:ascii="微软雅黑" w:eastAsia="微软雅黑" w:hAnsi="微软雅黑" w:cs="微软雅黑"/>
          <w:noProof/>
          <w:spacing w:val="7"/>
          <w:lang w:eastAsia="zh-CN"/>
        </w:rPr>
        <w:t>57%</w:t>
      </w:r>
      <w:r w:rsidRPr="00E45004">
        <w:rPr>
          <w:rFonts w:ascii="微软雅黑" w:eastAsia="微软雅黑" w:hAnsi="微软雅黑" w:cs="微软雅黑" w:hint="eastAsia"/>
          <w:noProof/>
          <w:spacing w:val="7"/>
          <w:lang w:eastAsia="zh-CN"/>
        </w:rPr>
        <w:t>，上年同期为</w:t>
      </w:r>
      <w:r w:rsidRPr="00E45004">
        <w:rPr>
          <w:rFonts w:ascii="微软雅黑" w:eastAsia="微软雅黑" w:hAnsi="微软雅黑" w:cs="微软雅黑"/>
          <w:noProof/>
          <w:spacing w:val="7"/>
          <w:lang w:eastAsia="zh-CN"/>
        </w:rPr>
        <w:t>49%</w:t>
      </w:r>
      <w:r w:rsidRPr="00E45004">
        <w:rPr>
          <w:rFonts w:ascii="微软雅黑" w:eastAsia="微软雅黑" w:hAnsi="微软雅黑" w:cs="微软雅黑" w:hint="eastAsia"/>
          <w:noProof/>
          <w:spacing w:val="7"/>
          <w:lang w:eastAsia="zh-CN"/>
        </w:rPr>
        <w:t>。</w:t>
      </w:r>
    </w:p>
    <w:p w14:paraId="28F18414" w14:textId="2A392FBA" w:rsidR="00EF55A3" w:rsidRPr="00EF55A3" w:rsidRDefault="00E45004" w:rsidP="00E45004">
      <w:pPr>
        <w:spacing w:before="103" w:line="256" w:lineRule="auto"/>
        <w:ind w:right="210" w:firstLine="468"/>
        <w:jc w:val="both"/>
        <w:rPr>
          <w:rFonts w:ascii="微软雅黑" w:eastAsia="微软雅黑" w:hAnsi="微软雅黑" w:cs="微软雅黑"/>
          <w:noProof/>
          <w:spacing w:val="7"/>
          <w:lang w:eastAsia="zh-CN"/>
        </w:rPr>
      </w:pPr>
      <w:r w:rsidRPr="00E45004">
        <w:rPr>
          <w:rFonts w:ascii="微软雅黑" w:eastAsia="微软雅黑" w:hAnsi="微软雅黑" w:cs="微软雅黑" w:hint="eastAsia"/>
          <w:noProof/>
          <w:spacing w:val="7"/>
          <w:lang w:eastAsia="zh-CN"/>
        </w:rPr>
        <w:t>美棉主力价格关注上方压力</w:t>
      </w:r>
      <w:r w:rsidRPr="00E45004">
        <w:rPr>
          <w:rFonts w:ascii="微软雅黑" w:eastAsia="微软雅黑" w:hAnsi="微软雅黑" w:cs="微软雅黑"/>
          <w:noProof/>
          <w:spacing w:val="7"/>
          <w:lang w:eastAsia="zh-CN"/>
        </w:rPr>
        <w:t>74</w:t>
      </w:r>
      <w:r w:rsidRPr="00E45004">
        <w:rPr>
          <w:rFonts w:ascii="微软雅黑" w:eastAsia="微软雅黑" w:hAnsi="微软雅黑" w:cs="微软雅黑" w:hint="eastAsia"/>
          <w:noProof/>
          <w:spacing w:val="7"/>
          <w:lang w:eastAsia="zh-CN"/>
        </w:rPr>
        <w:t>美分</w:t>
      </w:r>
      <w:r w:rsidRPr="00E45004">
        <w:rPr>
          <w:rFonts w:ascii="微软雅黑" w:eastAsia="微软雅黑" w:hAnsi="微软雅黑" w:cs="微软雅黑"/>
          <w:noProof/>
          <w:spacing w:val="7"/>
          <w:lang w:eastAsia="zh-CN"/>
        </w:rPr>
        <w:t>/</w:t>
      </w:r>
      <w:r w:rsidRPr="00E45004">
        <w:rPr>
          <w:rFonts w:ascii="微软雅黑" w:eastAsia="微软雅黑" w:hAnsi="微软雅黑" w:cs="微软雅黑" w:hint="eastAsia"/>
          <w:noProof/>
          <w:spacing w:val="7"/>
          <w:lang w:eastAsia="zh-CN"/>
        </w:rPr>
        <w:t>磅，下方支撑</w:t>
      </w:r>
      <w:r w:rsidRPr="00E45004">
        <w:rPr>
          <w:rFonts w:ascii="微软雅黑" w:eastAsia="微软雅黑" w:hAnsi="微软雅黑" w:cs="微软雅黑"/>
          <w:noProof/>
          <w:spacing w:val="7"/>
          <w:lang w:eastAsia="zh-CN"/>
        </w:rPr>
        <w:t>65</w:t>
      </w:r>
      <w:r w:rsidRPr="00E45004">
        <w:rPr>
          <w:rFonts w:ascii="微软雅黑" w:eastAsia="微软雅黑" w:hAnsi="微软雅黑" w:cs="微软雅黑" w:hint="eastAsia"/>
          <w:noProof/>
          <w:spacing w:val="7"/>
          <w:lang w:eastAsia="zh-CN"/>
        </w:rPr>
        <w:t>美分</w:t>
      </w:r>
      <w:r w:rsidRPr="00E45004">
        <w:rPr>
          <w:rFonts w:ascii="微软雅黑" w:eastAsia="微软雅黑" w:hAnsi="微软雅黑" w:cs="微软雅黑"/>
          <w:noProof/>
          <w:spacing w:val="7"/>
          <w:lang w:eastAsia="zh-CN"/>
        </w:rPr>
        <w:t>/</w:t>
      </w:r>
      <w:r w:rsidRPr="00E45004">
        <w:rPr>
          <w:rFonts w:ascii="微软雅黑" w:eastAsia="微软雅黑" w:hAnsi="微软雅黑" w:cs="微软雅黑" w:hint="eastAsia"/>
          <w:noProof/>
          <w:spacing w:val="7"/>
          <w:lang w:eastAsia="zh-CN"/>
        </w:rPr>
        <w:t>磅。建议</w:t>
      </w:r>
      <w:r w:rsidRPr="00E45004">
        <w:rPr>
          <w:rFonts w:ascii="微软雅黑" w:eastAsia="微软雅黑" w:hAnsi="微软雅黑" w:cs="微软雅黑"/>
          <w:noProof/>
          <w:spacing w:val="7"/>
          <w:lang w:eastAsia="zh-CN"/>
        </w:rPr>
        <w:t xml:space="preserve"> ICE 12</w:t>
      </w:r>
      <w:r>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4AFCBC67" w:rsidR="00C24CC6" w:rsidRDefault="00E45004"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0E6DB664" wp14:editId="270020F2">
            <wp:extent cx="5260975" cy="16789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0975" cy="167894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3FC30" w14:textId="77777777" w:rsidR="003D3616" w:rsidRDefault="003D3616">
      <w:pPr>
        <w:ind w:right="210" w:firstLine="420"/>
      </w:pPr>
      <w:r>
        <w:separator/>
      </w:r>
    </w:p>
  </w:endnote>
  <w:endnote w:type="continuationSeparator" w:id="0">
    <w:p w14:paraId="30E60E07" w14:textId="77777777" w:rsidR="003D3616" w:rsidRDefault="003D361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3D7C5BDE"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76B63">
                            <w:rPr>
                              <w:noProof/>
                              <w:sz w:val="28"/>
                              <w:szCs w:val="28"/>
                            </w:rPr>
                            <w:t>7</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3D7C5BDE"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76B63">
                      <w:rPr>
                        <w:noProof/>
                        <w:sz w:val="28"/>
                        <w:szCs w:val="28"/>
                      </w:rPr>
                      <w:t>7</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85F48" w14:textId="77777777" w:rsidR="003D3616" w:rsidRDefault="003D3616">
      <w:pPr>
        <w:ind w:right="210" w:firstLine="420"/>
      </w:pPr>
      <w:r>
        <w:separator/>
      </w:r>
    </w:p>
  </w:footnote>
  <w:footnote w:type="continuationSeparator" w:id="0">
    <w:p w14:paraId="0A64FB8F" w14:textId="77777777" w:rsidR="003D3616" w:rsidRDefault="003D361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76B63"/>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33DD40-41D3-4DE1-ACED-9866BED4F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764</Words>
  <Characters>4359</Characters>
  <Application>Microsoft Office Word</Application>
  <DocSecurity>0</DocSecurity>
  <Lines>36</Lines>
  <Paragraphs>10</Paragraphs>
  <ScaleCrop>false</ScaleCrop>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cp:revision>
  <cp:lastPrinted>2024-07-26T02:41:00Z</cp:lastPrinted>
  <dcterms:created xsi:type="dcterms:W3CDTF">2025-07-30T01:19:00Z</dcterms:created>
  <dcterms:modified xsi:type="dcterms:W3CDTF">2025-07-30T01:34:00Z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