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33FEE2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41CC8">
        <w:rPr>
          <w:rFonts w:ascii="微软雅黑" w:eastAsia="微软雅黑" w:hAnsi="微软雅黑" w:cs="微软雅黑"/>
          <w:b/>
          <w:bCs/>
          <w:color w:val="005D97"/>
          <w:spacing w:val="-22"/>
          <w:sz w:val="48"/>
          <w:szCs w:val="48"/>
          <w:lang w:eastAsia="zh-CN"/>
        </w:rPr>
        <w:t>1</w:t>
      </w:r>
      <w:r w:rsidR="0086045C">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EA7686B" w:rsidR="00904B93" w:rsidRDefault="0086045C" w:rsidP="0059328D">
      <w:pPr>
        <w:ind w:firstLineChars="200" w:firstLine="468"/>
        <w:rPr>
          <w:rFonts w:ascii="微软雅黑" w:eastAsia="微软雅黑" w:hAnsi="微软雅黑" w:cs="微软雅黑"/>
          <w:spacing w:val="12"/>
          <w:lang w:eastAsia="zh-CN"/>
        </w:rPr>
      </w:pPr>
      <w:r w:rsidRPr="0086045C">
        <w:rPr>
          <w:rFonts w:ascii="微软雅黑" w:eastAsia="微软雅黑" w:hAnsi="微软雅黑" w:cs="微软雅黑" w:hint="eastAsia"/>
          <w:spacing w:val="12"/>
          <w:lang w:eastAsia="zh-CN"/>
        </w:rPr>
        <w:t>美国三大股指全线收涨，道指涨</w:t>
      </w:r>
      <w:r w:rsidRPr="0086045C">
        <w:rPr>
          <w:rFonts w:ascii="微软雅黑" w:eastAsia="微软雅黑" w:hAnsi="微软雅黑" w:cs="微软雅黑"/>
          <w:spacing w:val="12"/>
          <w:lang w:eastAsia="zh-CN"/>
        </w:rPr>
        <w:t>1.1%</w:t>
      </w:r>
      <w:r w:rsidRPr="0086045C">
        <w:rPr>
          <w:rFonts w:ascii="微软雅黑" w:eastAsia="微软雅黑" w:hAnsi="微软雅黑" w:cs="微软雅黑" w:hint="eastAsia"/>
          <w:spacing w:val="12"/>
          <w:lang w:eastAsia="zh-CN"/>
        </w:rPr>
        <w:t>，标普</w:t>
      </w:r>
      <w:r w:rsidRPr="0086045C">
        <w:rPr>
          <w:rFonts w:ascii="微软雅黑" w:eastAsia="微软雅黑" w:hAnsi="微软雅黑" w:cs="微软雅黑"/>
          <w:spacing w:val="12"/>
          <w:lang w:eastAsia="zh-CN"/>
        </w:rPr>
        <w:t>500</w:t>
      </w:r>
      <w:r w:rsidRPr="0086045C">
        <w:rPr>
          <w:rFonts w:ascii="微软雅黑" w:eastAsia="微软雅黑" w:hAnsi="微软雅黑" w:cs="微软雅黑" w:hint="eastAsia"/>
          <w:spacing w:val="12"/>
          <w:lang w:eastAsia="zh-CN"/>
        </w:rPr>
        <w:t>指数涨</w:t>
      </w:r>
      <w:r w:rsidRPr="0086045C">
        <w:rPr>
          <w:rFonts w:ascii="微软雅黑" w:eastAsia="微软雅黑" w:hAnsi="微软雅黑" w:cs="微软雅黑"/>
          <w:spacing w:val="12"/>
          <w:lang w:eastAsia="zh-CN"/>
        </w:rPr>
        <w:t>1.13%</w:t>
      </w:r>
      <w:r w:rsidRPr="0086045C">
        <w:rPr>
          <w:rFonts w:ascii="微软雅黑" w:eastAsia="微软雅黑" w:hAnsi="微软雅黑" w:cs="微软雅黑" w:hint="eastAsia"/>
          <w:spacing w:val="12"/>
          <w:lang w:eastAsia="zh-CN"/>
        </w:rPr>
        <w:t>，纳指涨</w:t>
      </w:r>
      <w:r w:rsidRPr="0086045C">
        <w:rPr>
          <w:rFonts w:ascii="微软雅黑" w:eastAsia="微软雅黑" w:hAnsi="微软雅黑" w:cs="微软雅黑"/>
          <w:spacing w:val="12"/>
          <w:lang w:eastAsia="zh-CN"/>
        </w:rPr>
        <w:t>1.39%</w:t>
      </w:r>
      <w:r w:rsidRPr="0086045C">
        <w:rPr>
          <w:rFonts w:ascii="微软雅黑" w:eastAsia="微软雅黑" w:hAnsi="微软雅黑" w:cs="微软雅黑" w:hint="eastAsia"/>
          <w:spacing w:val="12"/>
          <w:lang w:eastAsia="zh-CN"/>
        </w:rPr>
        <w:t>。美元指数跌</w:t>
      </w:r>
      <w:r w:rsidRPr="0086045C">
        <w:rPr>
          <w:rFonts w:ascii="微软雅黑" w:eastAsia="微软雅黑" w:hAnsi="微软雅黑" w:cs="微软雅黑"/>
          <w:spacing w:val="12"/>
          <w:lang w:eastAsia="zh-CN"/>
        </w:rPr>
        <w:t>0.44%</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98.07</w:t>
      </w:r>
      <w:r w:rsidRPr="0086045C">
        <w:rPr>
          <w:rFonts w:ascii="微软雅黑" w:eastAsia="微软雅黑" w:hAnsi="微软雅黑" w:cs="微软雅黑" w:hint="eastAsia"/>
          <w:spacing w:val="12"/>
          <w:lang w:eastAsia="zh-CN"/>
        </w:rPr>
        <w:t>，非美货币多数上涨，欧元兑美元涨</w:t>
      </w:r>
      <w:r w:rsidRPr="0086045C">
        <w:rPr>
          <w:rFonts w:ascii="微软雅黑" w:eastAsia="微软雅黑" w:hAnsi="微软雅黑" w:cs="微软雅黑"/>
          <w:spacing w:val="12"/>
          <w:lang w:eastAsia="zh-CN"/>
        </w:rPr>
        <w:t>0.49%</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1.1673</w:t>
      </w:r>
      <w:r w:rsidRPr="0086045C">
        <w:rPr>
          <w:rFonts w:ascii="微软雅黑" w:eastAsia="微软雅黑" w:hAnsi="微软雅黑" w:cs="微软雅黑" w:hint="eastAsia"/>
          <w:spacing w:val="12"/>
          <w:lang w:eastAsia="zh-CN"/>
        </w:rPr>
        <w:t>，英镑兑美元涨</w:t>
      </w:r>
      <w:r w:rsidRPr="0086045C">
        <w:rPr>
          <w:rFonts w:ascii="微软雅黑" w:eastAsia="微软雅黑" w:hAnsi="微软雅黑" w:cs="微软雅黑"/>
          <w:spacing w:val="12"/>
          <w:lang w:eastAsia="zh-CN"/>
        </w:rPr>
        <w:t>0.51%</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1.3501</w:t>
      </w:r>
      <w:r w:rsidRPr="0086045C">
        <w:rPr>
          <w:rFonts w:ascii="微软雅黑" w:eastAsia="微软雅黑" w:hAnsi="微软雅黑" w:cs="微软雅黑" w:hint="eastAsia"/>
          <w:spacing w:val="12"/>
          <w:lang w:eastAsia="zh-CN"/>
        </w:rPr>
        <w:t>，美元兑日元跌</w:t>
      </w:r>
      <w:r w:rsidRPr="0086045C">
        <w:rPr>
          <w:rFonts w:ascii="微软雅黑" w:eastAsia="微软雅黑" w:hAnsi="微软雅黑" w:cs="微软雅黑"/>
          <w:spacing w:val="12"/>
          <w:lang w:eastAsia="zh-CN"/>
        </w:rPr>
        <w:t>0.20%</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147.8595</w:t>
      </w:r>
      <w:r w:rsidRPr="0086045C">
        <w:rPr>
          <w:rFonts w:ascii="微软雅黑" w:eastAsia="微软雅黑" w:hAnsi="微软雅黑" w:cs="微软雅黑" w:hint="eastAsia"/>
          <w:spacing w:val="12"/>
          <w:lang w:eastAsia="zh-CN"/>
        </w:rPr>
        <w:t>，离岸人民币对美元涨</w:t>
      </w:r>
      <w:r w:rsidRPr="0086045C">
        <w:rPr>
          <w:rFonts w:ascii="微软雅黑" w:eastAsia="微软雅黑" w:hAnsi="微软雅黑" w:cs="微软雅黑"/>
          <w:spacing w:val="12"/>
          <w:lang w:eastAsia="zh-CN"/>
        </w:rPr>
        <w:t>107</w:t>
      </w:r>
      <w:r w:rsidRPr="0086045C">
        <w:rPr>
          <w:rFonts w:ascii="微软雅黑" w:eastAsia="微软雅黑" w:hAnsi="微软雅黑" w:cs="微软雅黑" w:hint="eastAsia"/>
          <w:spacing w:val="12"/>
          <w:lang w:eastAsia="zh-CN"/>
        </w:rPr>
        <w:t>个基点报</w:t>
      </w:r>
      <w:r w:rsidRPr="0086045C">
        <w:rPr>
          <w:rFonts w:ascii="微软雅黑" w:eastAsia="微软雅黑" w:hAnsi="微软雅黑" w:cs="微软雅黑"/>
          <w:spacing w:val="12"/>
          <w:lang w:eastAsia="zh-CN"/>
        </w:rPr>
        <w:t>7.1856</w:t>
      </w:r>
      <w:r w:rsidRPr="0086045C">
        <w:rPr>
          <w:rFonts w:ascii="微软雅黑" w:eastAsia="微软雅黑" w:hAnsi="微软雅黑" w:cs="微软雅黑" w:hint="eastAsia"/>
          <w:spacing w:val="12"/>
          <w:lang w:eastAsia="zh-CN"/>
        </w:rPr>
        <w:t>。库存增加需求疲弱油价承压，美油主力合约收跌</w:t>
      </w:r>
      <w:r w:rsidRPr="0086045C">
        <w:rPr>
          <w:rFonts w:ascii="微软雅黑" w:eastAsia="微软雅黑" w:hAnsi="微软雅黑" w:cs="微软雅黑"/>
          <w:spacing w:val="12"/>
          <w:lang w:eastAsia="zh-CN"/>
        </w:rPr>
        <w:t>1.38%</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63.08</w:t>
      </w:r>
      <w:r w:rsidRPr="0086045C">
        <w:rPr>
          <w:rFonts w:ascii="微软雅黑" w:eastAsia="微软雅黑" w:hAnsi="微软雅黑" w:cs="微软雅黑" w:hint="eastAsia"/>
          <w:spacing w:val="12"/>
          <w:lang w:eastAsia="zh-CN"/>
        </w:rPr>
        <w:t>美元</w:t>
      </w:r>
      <w:r w:rsidRPr="0086045C">
        <w:rPr>
          <w:rFonts w:ascii="微软雅黑" w:eastAsia="微软雅黑" w:hAnsi="微软雅黑" w:cs="微软雅黑"/>
          <w:spacing w:val="12"/>
          <w:lang w:eastAsia="zh-CN"/>
        </w:rPr>
        <w:t>/</w:t>
      </w:r>
      <w:r w:rsidRPr="0086045C">
        <w:rPr>
          <w:rFonts w:ascii="微软雅黑" w:eastAsia="微软雅黑" w:hAnsi="微软雅黑" w:cs="微软雅黑" w:hint="eastAsia"/>
          <w:spacing w:val="12"/>
          <w:lang w:eastAsia="zh-CN"/>
        </w:rPr>
        <w:t>桶；布伦特原油主力合约跌</w:t>
      </w:r>
      <w:r w:rsidRPr="0086045C">
        <w:rPr>
          <w:rFonts w:ascii="微软雅黑" w:eastAsia="微软雅黑" w:hAnsi="微软雅黑" w:cs="微软雅黑"/>
          <w:spacing w:val="12"/>
          <w:lang w:eastAsia="zh-CN"/>
        </w:rPr>
        <w:t>0.78%</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66.11</w:t>
      </w:r>
      <w:r w:rsidRPr="0086045C">
        <w:rPr>
          <w:rFonts w:ascii="微软雅黑" w:eastAsia="微软雅黑" w:hAnsi="微软雅黑" w:cs="微软雅黑" w:hint="eastAsia"/>
          <w:spacing w:val="12"/>
          <w:lang w:eastAsia="zh-CN"/>
        </w:rPr>
        <w:t>美元</w:t>
      </w:r>
      <w:r w:rsidRPr="0086045C">
        <w:rPr>
          <w:rFonts w:ascii="微软雅黑" w:eastAsia="微软雅黑" w:hAnsi="微软雅黑" w:cs="微软雅黑"/>
          <w:spacing w:val="12"/>
          <w:lang w:eastAsia="zh-CN"/>
        </w:rPr>
        <w:t>/</w:t>
      </w:r>
      <w:r w:rsidRPr="0086045C">
        <w:rPr>
          <w:rFonts w:ascii="微软雅黑" w:eastAsia="微软雅黑" w:hAnsi="微软雅黑" w:cs="微软雅黑" w:hint="eastAsia"/>
          <w:spacing w:val="12"/>
          <w:lang w:eastAsia="zh-CN"/>
        </w:rPr>
        <w:t>桶。国际贵金属期货收盘涨跌不一，</w:t>
      </w:r>
      <w:r w:rsidRPr="0086045C">
        <w:rPr>
          <w:rFonts w:ascii="微软雅黑" w:eastAsia="微软雅黑" w:hAnsi="微软雅黑" w:cs="微软雅黑"/>
          <w:spacing w:val="12"/>
          <w:lang w:eastAsia="zh-CN"/>
        </w:rPr>
        <w:t>COMEX</w:t>
      </w:r>
      <w:r w:rsidRPr="0086045C">
        <w:rPr>
          <w:rFonts w:ascii="微软雅黑" w:eastAsia="微软雅黑" w:hAnsi="微软雅黑" w:cs="微软雅黑" w:hint="eastAsia"/>
          <w:spacing w:val="12"/>
          <w:lang w:eastAsia="zh-CN"/>
        </w:rPr>
        <w:t>黄金期货跌</w:t>
      </w:r>
      <w:r w:rsidRPr="0086045C">
        <w:rPr>
          <w:rFonts w:ascii="微软雅黑" w:eastAsia="微软雅黑" w:hAnsi="微软雅黑" w:cs="微软雅黑"/>
          <w:spacing w:val="12"/>
          <w:lang w:eastAsia="zh-CN"/>
        </w:rPr>
        <w:t>0.15%</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3399.60</w:t>
      </w:r>
      <w:r w:rsidRPr="0086045C">
        <w:rPr>
          <w:rFonts w:ascii="微软雅黑" w:eastAsia="微软雅黑" w:hAnsi="微软雅黑" w:cs="微软雅黑" w:hint="eastAsia"/>
          <w:spacing w:val="12"/>
          <w:lang w:eastAsia="zh-CN"/>
        </w:rPr>
        <w:t>美元</w:t>
      </w:r>
      <w:r w:rsidRPr="0086045C">
        <w:rPr>
          <w:rFonts w:ascii="微软雅黑" w:eastAsia="微软雅黑" w:hAnsi="微软雅黑" w:cs="微软雅黑"/>
          <w:spacing w:val="12"/>
          <w:lang w:eastAsia="zh-CN"/>
        </w:rPr>
        <w:t>/</w:t>
      </w:r>
      <w:r w:rsidRPr="0086045C">
        <w:rPr>
          <w:rFonts w:ascii="微软雅黑" w:eastAsia="微软雅黑" w:hAnsi="微软雅黑" w:cs="微软雅黑" w:hint="eastAsia"/>
          <w:spacing w:val="12"/>
          <w:lang w:eastAsia="zh-CN"/>
        </w:rPr>
        <w:t>盎司，</w:t>
      </w:r>
      <w:r w:rsidRPr="0086045C">
        <w:rPr>
          <w:rFonts w:ascii="微软雅黑" w:eastAsia="微软雅黑" w:hAnsi="微软雅黑" w:cs="微软雅黑"/>
          <w:spacing w:val="12"/>
          <w:lang w:eastAsia="zh-CN"/>
        </w:rPr>
        <w:t>COMEX</w:t>
      </w:r>
      <w:r w:rsidRPr="0086045C">
        <w:rPr>
          <w:rFonts w:ascii="微软雅黑" w:eastAsia="微软雅黑" w:hAnsi="微软雅黑" w:cs="微软雅黑" w:hint="eastAsia"/>
          <w:spacing w:val="12"/>
          <w:lang w:eastAsia="zh-CN"/>
        </w:rPr>
        <w:t>白银期货涨</w:t>
      </w:r>
      <w:r w:rsidRPr="0086045C">
        <w:rPr>
          <w:rFonts w:ascii="微软雅黑" w:eastAsia="微软雅黑" w:hAnsi="微软雅黑" w:cs="微软雅黑"/>
          <w:spacing w:val="12"/>
          <w:lang w:eastAsia="zh-CN"/>
        </w:rPr>
        <w:t>0.40%</w:t>
      </w:r>
      <w:r w:rsidRPr="0086045C">
        <w:rPr>
          <w:rFonts w:ascii="微软雅黑" w:eastAsia="微软雅黑" w:hAnsi="微软雅黑" w:cs="微软雅黑" w:hint="eastAsia"/>
          <w:spacing w:val="12"/>
          <w:lang w:eastAsia="zh-CN"/>
        </w:rPr>
        <w:t>报</w:t>
      </w:r>
      <w:r w:rsidRPr="0086045C">
        <w:rPr>
          <w:rFonts w:ascii="微软雅黑" w:eastAsia="微软雅黑" w:hAnsi="微软雅黑" w:cs="微软雅黑"/>
          <w:spacing w:val="12"/>
          <w:lang w:eastAsia="zh-CN"/>
        </w:rPr>
        <w:t>37.94</w:t>
      </w:r>
      <w:r w:rsidRPr="0086045C">
        <w:rPr>
          <w:rFonts w:ascii="微软雅黑" w:eastAsia="微软雅黑" w:hAnsi="微软雅黑" w:cs="微软雅黑" w:hint="eastAsia"/>
          <w:spacing w:val="12"/>
          <w:lang w:eastAsia="zh-CN"/>
        </w:rPr>
        <w:t>美元</w:t>
      </w:r>
      <w:r w:rsidRPr="0086045C">
        <w:rPr>
          <w:rFonts w:ascii="微软雅黑" w:eastAsia="微软雅黑" w:hAnsi="微软雅黑" w:cs="微软雅黑"/>
          <w:spacing w:val="12"/>
          <w:lang w:eastAsia="zh-CN"/>
        </w:rPr>
        <w:t>/</w:t>
      </w:r>
      <w:r w:rsidRPr="0086045C">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33633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2.79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95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C41CC8">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2.52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Pr>
          <w:rFonts w:ascii="微软雅黑" w:eastAsia="微软雅黑" w:hAnsi="微软雅黑" w:cs="微软雅黑"/>
          <w:spacing w:val="12"/>
          <w:lang w:eastAsia="zh-CN"/>
        </w:rPr>
        <w:t>8.44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E2EC199" w:rsidR="00557736" w:rsidRPr="0022448B" w:rsidRDefault="0086045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E619546" wp14:editId="085E4FC7">
            <wp:extent cx="5993409" cy="3539718"/>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723" cy="354699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304738DA"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6045C" w:rsidRPr="0086045C">
        <w:rPr>
          <w:rFonts w:ascii="微软雅黑" w:eastAsia="微软雅黑" w:hAnsi="微软雅黑" w:cs="微软雅黑" w:hint="eastAsia"/>
          <w:color w:val="auto"/>
          <w:spacing w:val="4"/>
          <w:lang w:eastAsia="zh-CN"/>
        </w:rPr>
        <w:t>美国总统特朗普再次督促美联储降息，并威胁称正考虑允许对美联储主席鲍威尔提起重大诉讼，理由是美联储总部翻修工程成本严重超支。另外，特朗普称将提名保守派经济学家</w:t>
      </w:r>
      <w:r w:rsidR="0086045C" w:rsidRPr="0086045C">
        <w:rPr>
          <w:rFonts w:ascii="微软雅黑" w:eastAsia="微软雅黑" w:hAnsi="微软雅黑" w:cs="微软雅黑"/>
          <w:color w:val="auto"/>
          <w:spacing w:val="4"/>
          <w:lang w:eastAsia="zh-CN"/>
        </w:rPr>
        <w:t>E.J.</w:t>
      </w:r>
      <w:r w:rsidR="0086045C" w:rsidRPr="0086045C">
        <w:rPr>
          <w:rFonts w:ascii="微软雅黑" w:eastAsia="微软雅黑" w:hAnsi="微软雅黑" w:cs="微软雅黑" w:hint="eastAsia"/>
          <w:color w:val="auto"/>
          <w:spacing w:val="4"/>
          <w:lang w:eastAsia="zh-CN"/>
        </w:rPr>
        <w:t>安东尼担任劳工统计局局长。安东尼曾多次称赞特朗普的政策、批评前总统拜登的政策。</w:t>
      </w:r>
      <w:r>
        <w:rPr>
          <w:rFonts w:ascii="微软雅黑" w:eastAsia="微软雅黑" w:hAnsi="微软雅黑" w:cs="微软雅黑" w:hint="eastAsia"/>
          <w:color w:val="auto"/>
          <w:spacing w:val="4"/>
          <w:lang w:eastAsia="zh-CN"/>
        </w:rPr>
        <w:t>】</w:t>
      </w:r>
    </w:p>
    <w:p w14:paraId="306E39B6" w14:textId="670DCBB8"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6045C" w:rsidRPr="0086045C">
        <w:rPr>
          <w:rFonts w:ascii="微软雅黑" w:eastAsia="微软雅黑" w:hAnsi="微软雅黑" w:cs="微软雅黑" w:hint="eastAsia"/>
          <w:color w:val="auto"/>
          <w:spacing w:val="4"/>
          <w:lang w:eastAsia="zh-CN"/>
        </w:rPr>
        <w:t>美国财长贝森特表示，美联储应考虑在</w:t>
      </w:r>
      <w:r w:rsidR="0086045C" w:rsidRPr="0086045C">
        <w:rPr>
          <w:rFonts w:ascii="微软雅黑" w:eastAsia="微软雅黑" w:hAnsi="微软雅黑" w:cs="微软雅黑"/>
          <w:color w:val="auto"/>
          <w:spacing w:val="4"/>
          <w:lang w:eastAsia="zh-CN"/>
        </w:rPr>
        <w:t>9</w:t>
      </w:r>
      <w:r w:rsidR="0086045C" w:rsidRPr="0086045C">
        <w:rPr>
          <w:rFonts w:ascii="微软雅黑" w:eastAsia="微软雅黑" w:hAnsi="微软雅黑" w:cs="微软雅黑" w:hint="eastAsia"/>
          <w:color w:val="auto"/>
          <w:spacing w:val="4"/>
          <w:lang w:eastAsia="zh-CN"/>
        </w:rPr>
        <w:t>月降息</w:t>
      </w:r>
      <w:r w:rsidR="0086045C" w:rsidRPr="0086045C">
        <w:rPr>
          <w:rFonts w:ascii="微软雅黑" w:eastAsia="微软雅黑" w:hAnsi="微软雅黑" w:cs="微软雅黑"/>
          <w:color w:val="auto"/>
          <w:spacing w:val="4"/>
          <w:lang w:eastAsia="zh-CN"/>
        </w:rPr>
        <w:t>50</w:t>
      </w:r>
      <w:r w:rsidR="0086045C" w:rsidRPr="0086045C">
        <w:rPr>
          <w:rFonts w:ascii="微软雅黑" w:eastAsia="微软雅黑" w:hAnsi="微软雅黑" w:cs="微软雅黑" w:hint="eastAsia"/>
          <w:color w:val="auto"/>
          <w:spacing w:val="4"/>
          <w:lang w:eastAsia="zh-CN"/>
        </w:rPr>
        <w:t>个基点。希望找到一个可以“革新”美联储的人。特朗普对美联储主席人选持“开放态度”。如果获得了准确的数据，美联储本可能在</w:t>
      </w:r>
      <w:r w:rsidR="0086045C" w:rsidRPr="0086045C">
        <w:rPr>
          <w:rFonts w:ascii="微软雅黑" w:eastAsia="微软雅黑" w:hAnsi="微软雅黑" w:cs="微软雅黑"/>
          <w:color w:val="auto"/>
          <w:spacing w:val="4"/>
          <w:lang w:eastAsia="zh-CN"/>
        </w:rPr>
        <w:t>6</w:t>
      </w:r>
      <w:r w:rsidR="0086045C" w:rsidRPr="0086045C">
        <w:rPr>
          <w:rFonts w:ascii="微软雅黑" w:eastAsia="微软雅黑" w:hAnsi="微软雅黑" w:cs="微软雅黑" w:hint="eastAsia"/>
          <w:color w:val="auto"/>
          <w:spacing w:val="4"/>
          <w:lang w:eastAsia="zh-CN"/>
        </w:rPr>
        <w:t>月份就降息。</w:t>
      </w:r>
      <w:r>
        <w:rPr>
          <w:rFonts w:ascii="微软雅黑" w:eastAsia="微软雅黑" w:hAnsi="微软雅黑" w:cs="微软雅黑" w:hint="eastAsia"/>
          <w:color w:val="auto"/>
          <w:spacing w:val="4"/>
          <w:lang w:eastAsia="zh-CN"/>
        </w:rPr>
        <w:t>】</w:t>
      </w:r>
    </w:p>
    <w:p w14:paraId="7A6AC1C8" w14:textId="215CEA62" w:rsidR="00A209AB" w:rsidRDefault="00EF097E"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6045C" w:rsidRPr="0086045C">
        <w:rPr>
          <w:rFonts w:ascii="微软雅黑" w:eastAsia="微软雅黑" w:hAnsi="微软雅黑" w:cs="微软雅黑" w:hint="eastAsia"/>
          <w:color w:val="auto"/>
          <w:spacing w:val="4"/>
          <w:lang w:eastAsia="zh-CN"/>
        </w:rPr>
        <w:t>美国关税收入在</w:t>
      </w:r>
      <w:r w:rsidR="0086045C" w:rsidRPr="0086045C">
        <w:rPr>
          <w:rFonts w:ascii="微软雅黑" w:eastAsia="微软雅黑" w:hAnsi="微软雅黑" w:cs="微软雅黑"/>
          <w:color w:val="auto"/>
          <w:spacing w:val="4"/>
          <w:lang w:eastAsia="zh-CN"/>
        </w:rPr>
        <w:t>7</w:t>
      </w:r>
      <w:r w:rsidR="0086045C" w:rsidRPr="0086045C">
        <w:rPr>
          <w:rFonts w:ascii="微软雅黑" w:eastAsia="微软雅黑" w:hAnsi="微软雅黑" w:cs="微软雅黑" w:hint="eastAsia"/>
          <w:color w:val="auto"/>
          <w:spacing w:val="4"/>
          <w:lang w:eastAsia="zh-CN"/>
        </w:rPr>
        <w:t>月创出新高，但新的进帐没能阻止当月预算赤字进一步扩大，表明联邦政府仍面临着财政挑战。美国财政部发布的数据显示，</w:t>
      </w:r>
      <w:r w:rsidR="0086045C" w:rsidRPr="0086045C">
        <w:rPr>
          <w:rFonts w:ascii="微软雅黑" w:eastAsia="微软雅黑" w:hAnsi="微软雅黑" w:cs="微软雅黑"/>
          <w:color w:val="auto"/>
          <w:spacing w:val="4"/>
          <w:lang w:eastAsia="zh-CN"/>
        </w:rPr>
        <w:t>7</w:t>
      </w:r>
      <w:r w:rsidR="0086045C" w:rsidRPr="0086045C">
        <w:rPr>
          <w:rFonts w:ascii="微软雅黑" w:eastAsia="微软雅黑" w:hAnsi="微软雅黑" w:cs="微软雅黑" w:hint="eastAsia"/>
          <w:color w:val="auto"/>
          <w:spacing w:val="4"/>
          <w:lang w:eastAsia="zh-CN"/>
        </w:rPr>
        <w:t>月收取的关税飙升至</w:t>
      </w:r>
      <w:r w:rsidR="0086045C" w:rsidRPr="0086045C">
        <w:rPr>
          <w:rFonts w:ascii="微软雅黑" w:eastAsia="微软雅黑" w:hAnsi="微软雅黑" w:cs="微软雅黑"/>
          <w:color w:val="auto"/>
          <w:spacing w:val="4"/>
          <w:lang w:eastAsia="zh-CN"/>
        </w:rPr>
        <w:t>280</w:t>
      </w:r>
      <w:r w:rsidR="0086045C" w:rsidRPr="0086045C">
        <w:rPr>
          <w:rFonts w:ascii="微软雅黑" w:eastAsia="微软雅黑" w:hAnsi="微软雅黑" w:cs="微软雅黑" w:hint="eastAsia"/>
          <w:color w:val="auto"/>
          <w:spacing w:val="4"/>
          <w:lang w:eastAsia="zh-CN"/>
        </w:rPr>
        <w:t>亿美元，同比大增</w:t>
      </w:r>
      <w:r w:rsidR="0086045C" w:rsidRPr="0086045C">
        <w:rPr>
          <w:rFonts w:ascii="微软雅黑" w:eastAsia="微软雅黑" w:hAnsi="微软雅黑" w:cs="微软雅黑"/>
          <w:color w:val="auto"/>
          <w:spacing w:val="4"/>
          <w:lang w:eastAsia="zh-CN"/>
        </w:rPr>
        <w:t>273%</w:t>
      </w:r>
      <w:r w:rsidR="0086045C" w:rsidRPr="0086045C">
        <w:rPr>
          <w:rFonts w:ascii="微软雅黑" w:eastAsia="微软雅黑" w:hAnsi="微软雅黑" w:cs="微软雅黑" w:hint="eastAsia"/>
          <w:color w:val="auto"/>
          <w:spacing w:val="4"/>
          <w:lang w:eastAsia="zh-CN"/>
        </w:rPr>
        <w:t>。与此同时，经日历调整后，当月预算赤字达到</w:t>
      </w:r>
      <w:r w:rsidR="0086045C" w:rsidRPr="0086045C">
        <w:rPr>
          <w:rFonts w:ascii="微软雅黑" w:eastAsia="微软雅黑" w:hAnsi="微软雅黑" w:cs="微软雅黑"/>
          <w:color w:val="auto"/>
          <w:spacing w:val="4"/>
          <w:lang w:eastAsia="zh-CN"/>
        </w:rPr>
        <w:t>2910</w:t>
      </w:r>
      <w:r w:rsidR="0086045C" w:rsidRPr="0086045C">
        <w:rPr>
          <w:rFonts w:ascii="微软雅黑" w:eastAsia="微软雅黑" w:hAnsi="微软雅黑" w:cs="微软雅黑" w:hint="eastAsia"/>
          <w:color w:val="auto"/>
          <w:spacing w:val="4"/>
          <w:lang w:eastAsia="zh-CN"/>
        </w:rPr>
        <w:t>亿美元，较去年同期扩大了</w:t>
      </w:r>
      <w:r w:rsidR="0086045C" w:rsidRPr="0086045C">
        <w:rPr>
          <w:rFonts w:ascii="微软雅黑" w:eastAsia="微软雅黑" w:hAnsi="微软雅黑" w:cs="微软雅黑"/>
          <w:color w:val="auto"/>
          <w:spacing w:val="4"/>
          <w:lang w:eastAsia="zh-CN"/>
        </w:rPr>
        <w:t>10%</w:t>
      </w:r>
      <w:r w:rsidR="0086045C" w:rsidRPr="0086045C">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64F7CA27" w14:textId="263E0B5D"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6045C" w:rsidRPr="0086045C">
        <w:rPr>
          <w:rFonts w:ascii="微软雅黑" w:eastAsia="微软雅黑" w:hAnsi="微软雅黑" w:cs="微软雅黑" w:hint="eastAsia"/>
          <w:color w:val="auto"/>
          <w:spacing w:val="4"/>
          <w:lang w:eastAsia="zh-CN"/>
        </w:rPr>
        <w:t>欧元区</w:t>
      </w:r>
      <w:r w:rsidR="0086045C" w:rsidRPr="0086045C">
        <w:rPr>
          <w:rFonts w:ascii="微软雅黑" w:eastAsia="微软雅黑" w:hAnsi="微软雅黑" w:cs="微软雅黑"/>
          <w:color w:val="auto"/>
          <w:spacing w:val="4"/>
          <w:lang w:eastAsia="zh-CN"/>
        </w:rPr>
        <w:t>8</w:t>
      </w:r>
      <w:r w:rsidR="0086045C" w:rsidRPr="0086045C">
        <w:rPr>
          <w:rFonts w:ascii="微软雅黑" w:eastAsia="微软雅黑" w:hAnsi="微软雅黑" w:cs="微软雅黑" w:hint="eastAsia"/>
          <w:color w:val="auto"/>
          <w:spacing w:val="4"/>
          <w:lang w:eastAsia="zh-CN"/>
        </w:rPr>
        <w:t>月</w:t>
      </w:r>
      <w:r w:rsidR="0086045C" w:rsidRPr="0086045C">
        <w:rPr>
          <w:rFonts w:ascii="微软雅黑" w:eastAsia="微软雅黑" w:hAnsi="微软雅黑" w:cs="微软雅黑"/>
          <w:color w:val="auto"/>
          <w:spacing w:val="4"/>
          <w:lang w:eastAsia="zh-CN"/>
        </w:rPr>
        <w:t>ZEW</w:t>
      </w:r>
      <w:r w:rsidR="0086045C" w:rsidRPr="0086045C">
        <w:rPr>
          <w:rFonts w:ascii="微软雅黑" w:eastAsia="微软雅黑" w:hAnsi="微软雅黑" w:cs="微软雅黑" w:hint="eastAsia"/>
          <w:color w:val="auto"/>
          <w:spacing w:val="4"/>
          <w:lang w:eastAsia="zh-CN"/>
        </w:rPr>
        <w:t>经济景气指数</w:t>
      </w:r>
      <w:r w:rsidR="0086045C" w:rsidRPr="0086045C">
        <w:rPr>
          <w:rFonts w:ascii="微软雅黑" w:eastAsia="微软雅黑" w:hAnsi="微软雅黑" w:cs="微软雅黑"/>
          <w:color w:val="auto"/>
          <w:spacing w:val="4"/>
          <w:lang w:eastAsia="zh-CN"/>
        </w:rPr>
        <w:t>25.1</w:t>
      </w:r>
      <w:r w:rsidR="0086045C" w:rsidRPr="0086045C">
        <w:rPr>
          <w:rFonts w:ascii="微软雅黑" w:eastAsia="微软雅黑" w:hAnsi="微软雅黑" w:cs="微软雅黑" w:hint="eastAsia"/>
          <w:color w:val="auto"/>
          <w:spacing w:val="4"/>
          <w:lang w:eastAsia="zh-CN"/>
        </w:rPr>
        <w:t>，前值</w:t>
      </w:r>
      <w:r w:rsidR="0086045C" w:rsidRPr="0086045C">
        <w:rPr>
          <w:rFonts w:ascii="微软雅黑" w:eastAsia="微软雅黑" w:hAnsi="微软雅黑" w:cs="微软雅黑"/>
          <w:color w:val="auto"/>
          <w:spacing w:val="4"/>
          <w:lang w:eastAsia="zh-CN"/>
        </w:rPr>
        <w:t>36.1</w:t>
      </w:r>
      <w:r w:rsidR="0086045C" w:rsidRPr="0086045C">
        <w:rPr>
          <w:rFonts w:ascii="微软雅黑" w:eastAsia="微软雅黑" w:hAnsi="微软雅黑" w:cs="微软雅黑" w:hint="eastAsia"/>
          <w:color w:val="auto"/>
          <w:spacing w:val="4"/>
          <w:lang w:eastAsia="zh-CN"/>
        </w:rPr>
        <w:t>。德国</w:t>
      </w:r>
      <w:r w:rsidR="0086045C" w:rsidRPr="0086045C">
        <w:rPr>
          <w:rFonts w:ascii="微软雅黑" w:eastAsia="微软雅黑" w:hAnsi="微软雅黑" w:cs="微软雅黑"/>
          <w:color w:val="auto"/>
          <w:spacing w:val="4"/>
          <w:lang w:eastAsia="zh-CN"/>
        </w:rPr>
        <w:t>8</w:t>
      </w:r>
      <w:r w:rsidR="0086045C" w:rsidRPr="0086045C">
        <w:rPr>
          <w:rFonts w:ascii="微软雅黑" w:eastAsia="微软雅黑" w:hAnsi="微软雅黑" w:cs="微软雅黑" w:hint="eastAsia"/>
          <w:color w:val="auto"/>
          <w:spacing w:val="4"/>
          <w:lang w:eastAsia="zh-CN"/>
        </w:rPr>
        <w:t>月</w:t>
      </w:r>
      <w:r w:rsidR="0086045C" w:rsidRPr="0086045C">
        <w:rPr>
          <w:rFonts w:ascii="微软雅黑" w:eastAsia="微软雅黑" w:hAnsi="微软雅黑" w:cs="微软雅黑"/>
          <w:color w:val="auto"/>
          <w:spacing w:val="4"/>
          <w:lang w:eastAsia="zh-CN"/>
        </w:rPr>
        <w:t>ZEW</w:t>
      </w:r>
      <w:r w:rsidR="0086045C" w:rsidRPr="0086045C">
        <w:rPr>
          <w:rFonts w:ascii="微软雅黑" w:eastAsia="微软雅黑" w:hAnsi="微软雅黑" w:cs="微软雅黑" w:hint="eastAsia"/>
          <w:color w:val="auto"/>
          <w:spacing w:val="4"/>
          <w:lang w:eastAsia="zh-CN"/>
        </w:rPr>
        <w:t>经济景气指数</w:t>
      </w:r>
      <w:r w:rsidR="0086045C" w:rsidRPr="0086045C">
        <w:rPr>
          <w:rFonts w:ascii="微软雅黑" w:eastAsia="微软雅黑" w:hAnsi="微软雅黑" w:cs="微软雅黑"/>
          <w:color w:val="auto"/>
          <w:spacing w:val="4"/>
          <w:lang w:eastAsia="zh-CN"/>
        </w:rPr>
        <w:t>34.7</w:t>
      </w:r>
      <w:r w:rsidR="0086045C" w:rsidRPr="0086045C">
        <w:rPr>
          <w:rFonts w:ascii="微软雅黑" w:eastAsia="微软雅黑" w:hAnsi="微软雅黑" w:cs="微软雅黑" w:hint="eastAsia"/>
          <w:color w:val="auto"/>
          <w:spacing w:val="4"/>
          <w:lang w:eastAsia="zh-CN"/>
        </w:rPr>
        <w:t>，预期</w:t>
      </w:r>
      <w:r w:rsidR="0086045C" w:rsidRPr="0086045C">
        <w:rPr>
          <w:rFonts w:ascii="微软雅黑" w:eastAsia="微软雅黑" w:hAnsi="微软雅黑" w:cs="微软雅黑"/>
          <w:color w:val="auto"/>
          <w:spacing w:val="4"/>
          <w:lang w:eastAsia="zh-CN"/>
        </w:rPr>
        <w:t>39.8</w:t>
      </w:r>
      <w:r w:rsidR="0086045C" w:rsidRPr="0086045C">
        <w:rPr>
          <w:rFonts w:ascii="微软雅黑" w:eastAsia="微软雅黑" w:hAnsi="微软雅黑" w:cs="微软雅黑" w:hint="eastAsia"/>
          <w:color w:val="auto"/>
          <w:spacing w:val="4"/>
          <w:lang w:eastAsia="zh-CN"/>
        </w:rPr>
        <w:t>，前值</w:t>
      </w:r>
      <w:r w:rsidR="0086045C" w:rsidRPr="0086045C">
        <w:rPr>
          <w:rFonts w:ascii="微软雅黑" w:eastAsia="微软雅黑" w:hAnsi="微软雅黑" w:cs="微软雅黑"/>
          <w:color w:val="auto"/>
          <w:spacing w:val="4"/>
          <w:lang w:eastAsia="zh-CN"/>
        </w:rPr>
        <w:t>52.7</w:t>
      </w:r>
      <w:r w:rsidR="0086045C" w:rsidRPr="0086045C">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3EE8F4C" w14:textId="2A6EBAFA" w:rsidR="00A209AB" w:rsidRDefault="0086045C"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86045C">
        <w:rPr>
          <w:rFonts w:ascii="微软雅黑" w:eastAsia="微软雅黑" w:hAnsi="微软雅黑" w:cs="微软雅黑" w:hint="eastAsia"/>
          <w:color w:val="auto"/>
          <w:spacing w:val="4"/>
          <w:lang w:eastAsia="zh-CN"/>
        </w:rPr>
        <w:t>英国</w:t>
      </w:r>
      <w:r w:rsidRPr="0086045C">
        <w:rPr>
          <w:rFonts w:ascii="微软雅黑" w:eastAsia="微软雅黑" w:hAnsi="微软雅黑" w:cs="微软雅黑"/>
          <w:color w:val="auto"/>
          <w:spacing w:val="4"/>
          <w:lang w:eastAsia="zh-CN"/>
        </w:rPr>
        <w:t>7</w:t>
      </w:r>
      <w:r w:rsidRPr="0086045C">
        <w:rPr>
          <w:rFonts w:ascii="微软雅黑" w:eastAsia="微软雅黑" w:hAnsi="微软雅黑" w:cs="微软雅黑" w:hint="eastAsia"/>
          <w:color w:val="auto"/>
          <w:spacing w:val="4"/>
          <w:lang w:eastAsia="zh-CN"/>
        </w:rPr>
        <w:t>月就业人数减少</w:t>
      </w:r>
      <w:r w:rsidRPr="0086045C">
        <w:rPr>
          <w:rFonts w:ascii="微软雅黑" w:eastAsia="微软雅黑" w:hAnsi="微软雅黑" w:cs="微软雅黑"/>
          <w:color w:val="auto"/>
          <w:spacing w:val="4"/>
          <w:lang w:eastAsia="zh-CN"/>
        </w:rPr>
        <w:t>8353</w:t>
      </w:r>
      <w:r w:rsidRPr="0086045C">
        <w:rPr>
          <w:rFonts w:ascii="微软雅黑" w:eastAsia="微软雅黑" w:hAnsi="微软雅黑" w:cs="微软雅黑" w:hint="eastAsia"/>
          <w:color w:val="auto"/>
          <w:spacing w:val="4"/>
          <w:lang w:eastAsia="zh-CN"/>
        </w:rPr>
        <w:t>人，为今年</w:t>
      </w:r>
      <w:r w:rsidRPr="0086045C">
        <w:rPr>
          <w:rFonts w:ascii="微软雅黑" w:eastAsia="微软雅黑" w:hAnsi="微软雅黑" w:cs="微软雅黑"/>
          <w:color w:val="auto"/>
          <w:spacing w:val="4"/>
          <w:lang w:eastAsia="zh-CN"/>
        </w:rPr>
        <w:t>1</w:t>
      </w:r>
      <w:r w:rsidRPr="0086045C">
        <w:rPr>
          <w:rFonts w:ascii="微软雅黑" w:eastAsia="微软雅黑" w:hAnsi="微软雅黑" w:cs="微软雅黑" w:hint="eastAsia"/>
          <w:color w:val="auto"/>
          <w:spacing w:val="4"/>
          <w:lang w:eastAsia="zh-CN"/>
        </w:rPr>
        <w:t>月以来最小降幅，远低于经济学家预期的</w:t>
      </w:r>
      <w:r w:rsidRPr="0086045C">
        <w:rPr>
          <w:rFonts w:ascii="微软雅黑" w:eastAsia="微软雅黑" w:hAnsi="微软雅黑" w:cs="微软雅黑"/>
          <w:color w:val="auto"/>
          <w:spacing w:val="4"/>
          <w:lang w:eastAsia="zh-CN"/>
        </w:rPr>
        <w:t>2</w:t>
      </w:r>
      <w:r w:rsidRPr="0086045C">
        <w:rPr>
          <w:rFonts w:ascii="微软雅黑" w:eastAsia="微软雅黑" w:hAnsi="微软雅黑" w:cs="微软雅黑" w:hint="eastAsia"/>
          <w:color w:val="auto"/>
          <w:spacing w:val="4"/>
          <w:lang w:eastAsia="zh-CN"/>
        </w:rPr>
        <w:t>万人。同时前几个月的失业人数也被下修。这一迹象让英国央行的降息决策更趋复杂。</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39C75C54" w:rsidR="0086045C" w:rsidRPr="00E46AF4" w:rsidRDefault="0086045C"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Pr>
                <w:lang w:eastAsia="zh-CN"/>
              </w:rPr>
              <w:t>13</w:t>
            </w:r>
          </w:p>
        </w:tc>
        <w:tc>
          <w:tcPr>
            <w:tcW w:w="1314" w:type="dxa"/>
            <w:shd w:val="clear" w:color="auto" w:fill="auto"/>
          </w:tcPr>
          <w:p w14:paraId="454D24C6" w14:textId="01CE5FA7" w:rsidR="0086045C" w:rsidRDefault="0086045C" w:rsidP="00336330">
            <w:pPr>
              <w:pStyle w:val="TableText"/>
              <w:spacing w:before="245" w:line="172" w:lineRule="auto"/>
              <w:ind w:left="210" w:right="210" w:firstLineChars="100" w:firstLine="196"/>
              <w:rPr>
                <w:lang w:eastAsia="zh-CN"/>
              </w:rPr>
            </w:pPr>
            <w:r>
              <w:rPr>
                <w:lang w:eastAsia="zh-CN"/>
              </w:rPr>
              <w:t>14:00</w:t>
            </w:r>
          </w:p>
        </w:tc>
        <w:tc>
          <w:tcPr>
            <w:tcW w:w="6344" w:type="dxa"/>
            <w:shd w:val="clear" w:color="auto" w:fill="auto"/>
          </w:tcPr>
          <w:p w14:paraId="3B888876" w14:textId="77777777" w:rsidR="0086045C" w:rsidRPr="005A2897" w:rsidRDefault="0086045C" w:rsidP="00F948BD">
            <w:pPr>
              <w:pStyle w:val="TableText"/>
              <w:spacing w:before="221" w:line="180" w:lineRule="auto"/>
              <w:ind w:left="210" w:right="210"/>
              <w:rPr>
                <w:lang w:eastAsia="zh-CN"/>
              </w:rPr>
            </w:pPr>
            <w:r w:rsidRPr="0086045C">
              <w:rPr>
                <w:rFonts w:hint="eastAsia"/>
                <w:lang w:eastAsia="zh-CN"/>
              </w:rPr>
              <w:t>德国</w:t>
            </w:r>
            <w:r w:rsidRPr="0086045C">
              <w:rPr>
                <w:lang w:eastAsia="zh-CN"/>
              </w:rPr>
              <w:t>7</w:t>
            </w:r>
            <w:r w:rsidRPr="0086045C">
              <w:rPr>
                <w:rFonts w:hint="eastAsia"/>
                <w:lang w:eastAsia="zh-CN"/>
              </w:rPr>
              <w:t>月</w:t>
            </w:r>
            <w:r w:rsidRPr="0086045C">
              <w:rPr>
                <w:lang w:eastAsia="zh-CN"/>
              </w:rPr>
              <w:t>CPI</w:t>
            </w:r>
            <w:r w:rsidRPr="0086045C">
              <w:rPr>
                <w:rFonts w:hint="eastAsia"/>
                <w:lang w:eastAsia="zh-CN"/>
              </w:rPr>
              <w:t>月率终值</w:t>
            </w:r>
          </w:p>
        </w:tc>
      </w:tr>
      <w:tr w:rsidR="00827C4B" w:rsidRPr="008E3E9D" w14:paraId="7015C67E" w14:textId="77777777" w:rsidTr="0075620D">
        <w:trPr>
          <w:trHeight w:val="620"/>
        </w:trPr>
        <w:tc>
          <w:tcPr>
            <w:tcW w:w="1701" w:type="dxa"/>
            <w:shd w:val="clear" w:color="auto" w:fill="DAE3F4" w:themeFill="accent1" w:themeFillTint="33"/>
          </w:tcPr>
          <w:p w14:paraId="0AB865D2" w14:textId="29E56EF1" w:rsidR="00827C4B" w:rsidRPr="00D50E47" w:rsidRDefault="0086045C" w:rsidP="00336330">
            <w:pPr>
              <w:pStyle w:val="TableText"/>
              <w:spacing w:before="230" w:line="191" w:lineRule="auto"/>
              <w:ind w:left="210" w:right="210" w:firstLineChars="0" w:firstLine="0"/>
              <w:jc w:val="left"/>
              <w:rPr>
                <w:lang w:eastAsia="zh-CN"/>
              </w:rPr>
            </w:pPr>
            <w:r w:rsidRPr="0086045C">
              <w:rPr>
                <w:lang w:eastAsia="zh-CN"/>
              </w:rPr>
              <w:t>2025/8/13</w:t>
            </w:r>
          </w:p>
        </w:tc>
        <w:tc>
          <w:tcPr>
            <w:tcW w:w="1314" w:type="dxa"/>
            <w:shd w:val="clear" w:color="auto" w:fill="DAE3F4" w:themeFill="accent1" w:themeFillTint="33"/>
          </w:tcPr>
          <w:p w14:paraId="5F26D618" w14:textId="7B882688" w:rsidR="00827C4B" w:rsidRDefault="0086045C" w:rsidP="00F948BD">
            <w:pPr>
              <w:pStyle w:val="TableText"/>
              <w:spacing w:before="245" w:line="172" w:lineRule="auto"/>
              <w:ind w:left="210" w:right="210" w:firstLineChars="100" w:firstLine="196"/>
              <w:rPr>
                <w:lang w:eastAsia="zh-CN"/>
              </w:rPr>
            </w:pPr>
            <w:r>
              <w:rPr>
                <w:lang w:eastAsia="zh-CN"/>
              </w:rPr>
              <w:t>22</w:t>
            </w:r>
            <w:r>
              <w:rPr>
                <w:lang w:eastAsia="zh-CN"/>
              </w:rPr>
              <w:t>:30</w:t>
            </w:r>
          </w:p>
        </w:tc>
        <w:tc>
          <w:tcPr>
            <w:tcW w:w="6344" w:type="dxa"/>
            <w:shd w:val="clear" w:color="auto" w:fill="DAE3F4" w:themeFill="accent1" w:themeFillTint="33"/>
          </w:tcPr>
          <w:p w14:paraId="6FF04862" w14:textId="1D943846" w:rsidR="00827C4B" w:rsidRPr="00DC11C4" w:rsidRDefault="0086045C" w:rsidP="00B839F2">
            <w:pPr>
              <w:pStyle w:val="TableText"/>
              <w:spacing w:before="221" w:line="180" w:lineRule="auto"/>
              <w:ind w:left="210" w:right="210"/>
              <w:rPr>
                <w:lang w:eastAsia="zh-CN"/>
              </w:rPr>
            </w:pPr>
            <w:r w:rsidRPr="0086045C">
              <w:rPr>
                <w:rFonts w:hint="eastAsia"/>
                <w:lang w:eastAsia="zh-CN"/>
              </w:rPr>
              <w:t>美国至</w:t>
            </w:r>
            <w:r w:rsidRPr="0086045C">
              <w:rPr>
                <w:lang w:eastAsia="zh-CN"/>
              </w:rPr>
              <w:t>8</w:t>
            </w:r>
            <w:r w:rsidRPr="0086045C">
              <w:rPr>
                <w:rFonts w:hint="eastAsia"/>
                <w:lang w:eastAsia="zh-CN"/>
              </w:rPr>
              <w:t>月</w:t>
            </w:r>
            <w:r w:rsidRPr="0086045C">
              <w:rPr>
                <w:lang w:eastAsia="zh-CN"/>
              </w:rPr>
              <w:t>8</w:t>
            </w:r>
            <w:r w:rsidRPr="0086045C">
              <w:rPr>
                <w:rFonts w:hint="eastAsia"/>
                <w:lang w:eastAsia="zh-CN"/>
              </w:rPr>
              <w:t>日当周</w:t>
            </w:r>
            <w:r w:rsidRPr="0086045C">
              <w:rPr>
                <w:lang w:eastAsia="zh-CN"/>
              </w:rPr>
              <w:t>EIA</w:t>
            </w:r>
            <w:r w:rsidRPr="0086045C">
              <w:rPr>
                <w:rFonts w:hint="eastAsia"/>
                <w:lang w:eastAsia="zh-CN"/>
              </w:rPr>
              <w:t>原油库存</w:t>
            </w:r>
            <w:r w:rsidRPr="0086045C">
              <w:rPr>
                <w:lang w:eastAsia="zh-CN"/>
              </w:rPr>
              <w:t>(</w:t>
            </w:r>
            <w:r w:rsidRPr="0086045C">
              <w:rPr>
                <w:rFonts w:hint="eastAsia"/>
                <w:lang w:eastAsia="zh-CN"/>
              </w:rPr>
              <w:t>万桶</w:t>
            </w:r>
            <w:r w:rsidRPr="0086045C">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70DDBA0" w14:textId="77777777" w:rsidR="00A54710" w:rsidRPr="00A54710" w:rsidRDefault="00A54710" w:rsidP="00A54710">
      <w:pPr>
        <w:spacing w:before="103" w:line="256" w:lineRule="auto"/>
        <w:ind w:right="210" w:firstLineChars="200" w:firstLine="448"/>
        <w:rPr>
          <w:rFonts w:ascii="微软雅黑" w:eastAsia="微软雅黑" w:hAnsi="微软雅黑" w:cs="微软雅黑"/>
          <w:spacing w:val="7"/>
          <w:lang w:eastAsia="zh-CN"/>
        </w:rPr>
      </w:pPr>
      <w:r w:rsidRPr="00A54710">
        <w:rPr>
          <w:rFonts w:ascii="微软雅黑" w:eastAsia="微软雅黑" w:hAnsi="微软雅黑" w:cs="微软雅黑" w:hint="eastAsia"/>
          <w:spacing w:val="7"/>
          <w:lang w:eastAsia="zh-CN"/>
        </w:rPr>
        <w:t>隔夜，美元指数跌</w:t>
      </w:r>
      <w:r w:rsidRPr="00A54710">
        <w:rPr>
          <w:rFonts w:ascii="微软雅黑" w:eastAsia="微软雅黑" w:hAnsi="微软雅黑" w:cs="微软雅黑"/>
          <w:spacing w:val="7"/>
          <w:lang w:eastAsia="zh-CN"/>
        </w:rPr>
        <w:t>0.44%</w:t>
      </w:r>
      <w:r w:rsidRPr="00A54710">
        <w:rPr>
          <w:rFonts w:ascii="微软雅黑" w:eastAsia="微软雅黑" w:hAnsi="微软雅黑" w:cs="微软雅黑" w:hint="eastAsia"/>
          <w:spacing w:val="7"/>
          <w:lang w:eastAsia="zh-CN"/>
        </w:rPr>
        <w:t>报</w:t>
      </w:r>
      <w:r w:rsidRPr="00A54710">
        <w:rPr>
          <w:rFonts w:ascii="微软雅黑" w:eastAsia="微软雅黑" w:hAnsi="微软雅黑" w:cs="微软雅黑"/>
          <w:spacing w:val="7"/>
          <w:lang w:eastAsia="zh-CN"/>
        </w:rPr>
        <w:t>98.07</w:t>
      </w:r>
      <w:r w:rsidRPr="00A54710">
        <w:rPr>
          <w:rFonts w:ascii="微软雅黑" w:eastAsia="微软雅黑" w:hAnsi="微软雅黑" w:cs="微软雅黑" w:hint="eastAsia"/>
          <w:spacing w:val="7"/>
          <w:lang w:eastAsia="zh-CN"/>
        </w:rPr>
        <w:t>，非美货币多数上涨，欧元兑美元涨</w:t>
      </w:r>
      <w:r w:rsidRPr="00A54710">
        <w:rPr>
          <w:rFonts w:ascii="微软雅黑" w:eastAsia="微软雅黑" w:hAnsi="微软雅黑" w:cs="微软雅黑"/>
          <w:spacing w:val="7"/>
          <w:lang w:eastAsia="zh-CN"/>
        </w:rPr>
        <w:t>0.49%</w:t>
      </w:r>
      <w:r w:rsidRPr="00A54710">
        <w:rPr>
          <w:rFonts w:ascii="微软雅黑" w:eastAsia="微软雅黑" w:hAnsi="微软雅黑" w:cs="微软雅黑" w:hint="eastAsia"/>
          <w:spacing w:val="7"/>
          <w:lang w:eastAsia="zh-CN"/>
        </w:rPr>
        <w:t>报</w:t>
      </w:r>
      <w:r w:rsidRPr="00A54710">
        <w:rPr>
          <w:rFonts w:ascii="微软雅黑" w:eastAsia="微软雅黑" w:hAnsi="微软雅黑" w:cs="微软雅黑"/>
          <w:spacing w:val="7"/>
          <w:lang w:eastAsia="zh-CN"/>
        </w:rPr>
        <w:t>1.1673</w:t>
      </w:r>
      <w:r w:rsidRPr="00A54710">
        <w:rPr>
          <w:rFonts w:ascii="微软雅黑" w:eastAsia="微软雅黑" w:hAnsi="微软雅黑" w:cs="微软雅黑" w:hint="eastAsia"/>
          <w:spacing w:val="7"/>
          <w:lang w:eastAsia="zh-CN"/>
        </w:rPr>
        <w:t>，英镑兑美元涨</w:t>
      </w:r>
      <w:r w:rsidRPr="00A54710">
        <w:rPr>
          <w:rFonts w:ascii="微软雅黑" w:eastAsia="微软雅黑" w:hAnsi="微软雅黑" w:cs="微软雅黑"/>
          <w:spacing w:val="7"/>
          <w:lang w:eastAsia="zh-CN"/>
        </w:rPr>
        <w:t>0.51%</w:t>
      </w:r>
      <w:r w:rsidRPr="00A54710">
        <w:rPr>
          <w:rFonts w:ascii="微软雅黑" w:eastAsia="微软雅黑" w:hAnsi="微软雅黑" w:cs="微软雅黑" w:hint="eastAsia"/>
          <w:spacing w:val="7"/>
          <w:lang w:eastAsia="zh-CN"/>
        </w:rPr>
        <w:t>报</w:t>
      </w:r>
      <w:r w:rsidRPr="00A54710">
        <w:rPr>
          <w:rFonts w:ascii="微软雅黑" w:eastAsia="微软雅黑" w:hAnsi="微软雅黑" w:cs="微软雅黑"/>
          <w:spacing w:val="7"/>
          <w:lang w:eastAsia="zh-CN"/>
        </w:rPr>
        <w:t>1.3501</w:t>
      </w:r>
      <w:r w:rsidRPr="00A54710">
        <w:rPr>
          <w:rFonts w:ascii="微软雅黑" w:eastAsia="微软雅黑" w:hAnsi="微软雅黑" w:cs="微软雅黑" w:hint="eastAsia"/>
          <w:spacing w:val="7"/>
          <w:lang w:eastAsia="zh-CN"/>
        </w:rPr>
        <w:t>，美元兑日元跌</w:t>
      </w:r>
      <w:r w:rsidRPr="00A54710">
        <w:rPr>
          <w:rFonts w:ascii="微软雅黑" w:eastAsia="微软雅黑" w:hAnsi="微软雅黑" w:cs="微软雅黑"/>
          <w:spacing w:val="7"/>
          <w:lang w:eastAsia="zh-CN"/>
        </w:rPr>
        <w:t>0.20%</w:t>
      </w:r>
      <w:r w:rsidRPr="00A54710">
        <w:rPr>
          <w:rFonts w:ascii="微软雅黑" w:eastAsia="微软雅黑" w:hAnsi="微软雅黑" w:cs="微软雅黑" w:hint="eastAsia"/>
          <w:spacing w:val="7"/>
          <w:lang w:eastAsia="zh-CN"/>
        </w:rPr>
        <w:t>报</w:t>
      </w:r>
      <w:r w:rsidRPr="00A54710">
        <w:rPr>
          <w:rFonts w:ascii="微软雅黑" w:eastAsia="微软雅黑" w:hAnsi="微软雅黑" w:cs="微软雅黑"/>
          <w:spacing w:val="7"/>
          <w:lang w:eastAsia="zh-CN"/>
        </w:rPr>
        <w:t>147.8595</w:t>
      </w:r>
      <w:r w:rsidRPr="00A54710">
        <w:rPr>
          <w:rFonts w:ascii="微软雅黑" w:eastAsia="微软雅黑" w:hAnsi="微软雅黑" w:cs="微软雅黑" w:hint="eastAsia"/>
          <w:spacing w:val="7"/>
          <w:lang w:eastAsia="zh-CN"/>
        </w:rPr>
        <w:t>。</w:t>
      </w:r>
    </w:p>
    <w:p w14:paraId="49AF67FC" w14:textId="77777777" w:rsidR="00A54710" w:rsidRPr="00A54710" w:rsidRDefault="00A54710" w:rsidP="00A54710">
      <w:pPr>
        <w:spacing w:before="103" w:line="256" w:lineRule="auto"/>
        <w:ind w:right="210" w:firstLineChars="200" w:firstLine="448"/>
        <w:rPr>
          <w:rFonts w:ascii="微软雅黑" w:eastAsia="微软雅黑" w:hAnsi="微软雅黑" w:cs="微软雅黑"/>
          <w:spacing w:val="7"/>
          <w:lang w:eastAsia="zh-CN"/>
        </w:rPr>
      </w:pPr>
      <w:r w:rsidRPr="00A54710">
        <w:rPr>
          <w:rFonts w:ascii="微软雅黑" w:eastAsia="微软雅黑" w:hAnsi="微软雅黑" w:cs="微软雅黑" w:hint="eastAsia"/>
          <w:spacing w:val="7"/>
          <w:lang w:eastAsia="zh-CN"/>
        </w:rPr>
        <w:t>美国最新通胀数据强化市场对于美联储</w:t>
      </w:r>
      <w:r w:rsidRPr="00A54710">
        <w:rPr>
          <w:rFonts w:ascii="微软雅黑" w:eastAsia="微软雅黑" w:hAnsi="微软雅黑" w:cs="微软雅黑"/>
          <w:spacing w:val="7"/>
          <w:lang w:eastAsia="zh-CN"/>
        </w:rPr>
        <w:t>9</w:t>
      </w:r>
      <w:r w:rsidRPr="00A54710">
        <w:rPr>
          <w:rFonts w:ascii="微软雅黑" w:eastAsia="微软雅黑" w:hAnsi="微软雅黑" w:cs="微软雅黑" w:hint="eastAsia"/>
          <w:spacing w:val="7"/>
          <w:lang w:eastAsia="zh-CN"/>
        </w:rPr>
        <w:t>月降息的预期，美元及</w:t>
      </w:r>
      <w:r w:rsidRPr="00A54710">
        <w:rPr>
          <w:rFonts w:ascii="微软雅黑" w:eastAsia="微软雅黑" w:hAnsi="微软雅黑" w:cs="微软雅黑"/>
          <w:spacing w:val="7"/>
          <w:lang w:eastAsia="zh-CN"/>
        </w:rPr>
        <w:t>10</w:t>
      </w:r>
      <w:r w:rsidRPr="00A54710">
        <w:rPr>
          <w:rFonts w:ascii="微软雅黑" w:eastAsia="微软雅黑" w:hAnsi="微软雅黑" w:cs="微软雅黑" w:hint="eastAsia"/>
          <w:spacing w:val="7"/>
          <w:lang w:eastAsia="zh-CN"/>
        </w:rPr>
        <w:t>年美债收益率隔夜承压回调。美国</w:t>
      </w:r>
      <w:r w:rsidRPr="00A54710">
        <w:rPr>
          <w:rFonts w:ascii="微软雅黑" w:eastAsia="微软雅黑" w:hAnsi="微软雅黑" w:cs="微软雅黑"/>
          <w:spacing w:val="7"/>
          <w:lang w:eastAsia="zh-CN"/>
        </w:rPr>
        <w:t>7</w:t>
      </w:r>
      <w:r w:rsidRPr="00A54710">
        <w:rPr>
          <w:rFonts w:ascii="微软雅黑" w:eastAsia="微软雅黑" w:hAnsi="微软雅黑" w:cs="微软雅黑" w:hint="eastAsia"/>
          <w:spacing w:val="7"/>
          <w:lang w:eastAsia="zh-CN"/>
        </w:rPr>
        <w:t>月</w:t>
      </w:r>
      <w:r w:rsidRPr="00A54710">
        <w:rPr>
          <w:rFonts w:ascii="微软雅黑" w:eastAsia="微软雅黑" w:hAnsi="微软雅黑" w:cs="微软雅黑"/>
          <w:spacing w:val="7"/>
          <w:lang w:eastAsia="zh-CN"/>
        </w:rPr>
        <w:t>CPI</w:t>
      </w:r>
      <w:r w:rsidRPr="00A54710">
        <w:rPr>
          <w:rFonts w:ascii="微软雅黑" w:eastAsia="微软雅黑" w:hAnsi="微软雅黑" w:cs="微软雅黑" w:hint="eastAsia"/>
          <w:spacing w:val="7"/>
          <w:lang w:eastAsia="zh-CN"/>
        </w:rPr>
        <w:t>同比增速低于市场</w:t>
      </w:r>
      <w:bookmarkStart w:id="1" w:name="_GoBack"/>
      <w:bookmarkEnd w:id="1"/>
      <w:r w:rsidRPr="00A54710">
        <w:rPr>
          <w:rFonts w:ascii="微软雅黑" w:eastAsia="微软雅黑" w:hAnsi="微软雅黑" w:cs="微软雅黑" w:hint="eastAsia"/>
          <w:spacing w:val="7"/>
          <w:lang w:eastAsia="zh-CN"/>
        </w:rPr>
        <w:t>预期，关税的实际影响尚未完全传导至物价端，或预示在前期关税预期反复，且在关税实施前“抢进口”行为带动下，部分商家仍继续消耗原有库存，并未将价格上涨压力转嫁到消费端。从分项来看，二手车和卡车、新车价格涨幅较为明显，其他受关税影响的核心商品分项均录得上涨，使得核心通胀率升至五个月高点</w:t>
      </w:r>
      <w:r w:rsidRPr="00A54710">
        <w:rPr>
          <w:rFonts w:ascii="微软雅黑" w:eastAsia="微软雅黑" w:hAnsi="微软雅黑" w:cs="微软雅黑"/>
          <w:spacing w:val="7"/>
          <w:lang w:eastAsia="zh-CN"/>
        </w:rPr>
        <w:t>3.1%</w:t>
      </w:r>
      <w:r w:rsidRPr="00A54710">
        <w:rPr>
          <w:rFonts w:ascii="微软雅黑" w:eastAsia="微软雅黑" w:hAnsi="微软雅黑" w:cs="微软雅黑" w:hint="eastAsia"/>
          <w:spacing w:val="7"/>
          <w:lang w:eastAsia="zh-CN"/>
        </w:rPr>
        <w:t>，高于</w:t>
      </w:r>
      <w:r w:rsidRPr="00A54710">
        <w:rPr>
          <w:rFonts w:ascii="微软雅黑" w:eastAsia="微软雅黑" w:hAnsi="微软雅黑" w:cs="微软雅黑"/>
          <w:spacing w:val="7"/>
          <w:lang w:eastAsia="zh-CN"/>
        </w:rPr>
        <w:t>6</w:t>
      </w:r>
      <w:r w:rsidRPr="00A54710">
        <w:rPr>
          <w:rFonts w:ascii="微软雅黑" w:eastAsia="微软雅黑" w:hAnsi="微软雅黑" w:cs="微软雅黑" w:hint="eastAsia"/>
          <w:spacing w:val="7"/>
          <w:lang w:eastAsia="zh-CN"/>
        </w:rPr>
        <w:t>月的</w:t>
      </w:r>
      <w:r w:rsidRPr="00A54710">
        <w:rPr>
          <w:rFonts w:ascii="微软雅黑" w:eastAsia="微软雅黑" w:hAnsi="微软雅黑" w:cs="微软雅黑"/>
          <w:spacing w:val="7"/>
          <w:lang w:eastAsia="zh-CN"/>
        </w:rPr>
        <w:t>2.9%</w:t>
      </w:r>
      <w:r w:rsidRPr="00A54710">
        <w:rPr>
          <w:rFonts w:ascii="微软雅黑" w:eastAsia="微软雅黑" w:hAnsi="微软雅黑" w:cs="微软雅黑" w:hint="eastAsia"/>
          <w:spacing w:val="7"/>
          <w:lang w:eastAsia="zh-CN"/>
        </w:rPr>
        <w:t>及市场预期的</w:t>
      </w:r>
      <w:r w:rsidRPr="00A54710">
        <w:rPr>
          <w:rFonts w:ascii="微软雅黑" w:eastAsia="微软雅黑" w:hAnsi="微软雅黑" w:cs="微软雅黑"/>
          <w:spacing w:val="7"/>
          <w:lang w:eastAsia="zh-CN"/>
        </w:rPr>
        <w:t>3%</w:t>
      </w:r>
      <w:r w:rsidRPr="00A54710">
        <w:rPr>
          <w:rFonts w:ascii="微软雅黑" w:eastAsia="微软雅黑" w:hAnsi="微软雅黑" w:cs="微软雅黑" w:hint="eastAsia"/>
          <w:spacing w:val="7"/>
          <w:lang w:eastAsia="zh-CN"/>
        </w:rPr>
        <w:t>。数据公布后，美元指数短线跳水后维持低位震荡运行。结合此前大幅遇冷的非农就业报告和不及预期的</w:t>
      </w:r>
      <w:r w:rsidRPr="00A54710">
        <w:rPr>
          <w:rFonts w:ascii="微软雅黑" w:eastAsia="微软雅黑" w:hAnsi="微软雅黑" w:cs="微软雅黑"/>
          <w:spacing w:val="7"/>
          <w:lang w:eastAsia="zh-CN"/>
        </w:rPr>
        <w:t>PMI</w:t>
      </w:r>
      <w:r w:rsidRPr="00A54710">
        <w:rPr>
          <w:rFonts w:ascii="微软雅黑" w:eastAsia="微软雅黑" w:hAnsi="微软雅黑" w:cs="微软雅黑" w:hint="eastAsia"/>
          <w:spacing w:val="7"/>
          <w:lang w:eastAsia="zh-CN"/>
        </w:rPr>
        <w:t>数据，市场强化美国经济走软预期，抬升美联储</w:t>
      </w:r>
      <w:r w:rsidRPr="00A54710">
        <w:rPr>
          <w:rFonts w:ascii="微软雅黑" w:eastAsia="微软雅黑" w:hAnsi="微软雅黑" w:cs="微软雅黑"/>
          <w:spacing w:val="7"/>
          <w:lang w:eastAsia="zh-CN"/>
        </w:rPr>
        <w:t>9</w:t>
      </w:r>
      <w:r w:rsidRPr="00A54710">
        <w:rPr>
          <w:rFonts w:ascii="微软雅黑" w:eastAsia="微软雅黑" w:hAnsi="微软雅黑" w:cs="微软雅黑" w:hint="eastAsia"/>
          <w:spacing w:val="7"/>
          <w:lang w:eastAsia="zh-CN"/>
        </w:rPr>
        <w:t>月降息概率，当前</w:t>
      </w:r>
      <w:r w:rsidRPr="00A54710">
        <w:rPr>
          <w:rFonts w:ascii="微软雅黑" w:eastAsia="微软雅黑" w:hAnsi="微软雅黑" w:cs="微软雅黑"/>
          <w:spacing w:val="7"/>
          <w:lang w:eastAsia="zh-CN"/>
        </w:rPr>
        <w:t>Fed Watch</w:t>
      </w:r>
      <w:r w:rsidRPr="00A54710">
        <w:rPr>
          <w:rFonts w:ascii="微软雅黑" w:eastAsia="微软雅黑" w:hAnsi="微软雅黑" w:cs="微软雅黑" w:hint="eastAsia"/>
          <w:spacing w:val="7"/>
          <w:lang w:eastAsia="zh-CN"/>
        </w:rPr>
        <w:t>显示降息</w:t>
      </w:r>
      <w:r w:rsidRPr="00A54710">
        <w:rPr>
          <w:rFonts w:ascii="微软雅黑" w:eastAsia="微软雅黑" w:hAnsi="微软雅黑" w:cs="微软雅黑"/>
          <w:spacing w:val="7"/>
          <w:lang w:eastAsia="zh-CN"/>
        </w:rPr>
        <w:t>25bps</w:t>
      </w:r>
      <w:r w:rsidRPr="00A54710">
        <w:rPr>
          <w:rFonts w:ascii="微软雅黑" w:eastAsia="微软雅黑" w:hAnsi="微软雅黑" w:cs="微软雅黑" w:hint="eastAsia"/>
          <w:spacing w:val="7"/>
          <w:lang w:eastAsia="zh-CN"/>
        </w:rPr>
        <w:t>概率为</w:t>
      </w:r>
      <w:r w:rsidRPr="00A54710">
        <w:rPr>
          <w:rFonts w:ascii="微软雅黑" w:eastAsia="微软雅黑" w:hAnsi="微软雅黑" w:cs="微软雅黑"/>
          <w:spacing w:val="7"/>
          <w:lang w:eastAsia="zh-CN"/>
        </w:rPr>
        <w:t>93.4%</w:t>
      </w:r>
      <w:r w:rsidRPr="00A54710">
        <w:rPr>
          <w:rFonts w:ascii="微软雅黑" w:eastAsia="微软雅黑" w:hAnsi="微软雅黑" w:cs="微软雅黑" w:hint="eastAsia"/>
          <w:spacing w:val="7"/>
          <w:lang w:eastAsia="zh-CN"/>
        </w:rPr>
        <w:t>。特朗普隔夜再度对</w:t>
      </w:r>
      <w:r w:rsidRPr="00A54710">
        <w:rPr>
          <w:rFonts w:ascii="微软雅黑" w:eastAsia="微软雅黑" w:hAnsi="微软雅黑" w:cs="微软雅黑"/>
          <w:spacing w:val="7"/>
          <w:lang w:eastAsia="zh-CN"/>
        </w:rPr>
        <w:t>Fed</w:t>
      </w:r>
      <w:r w:rsidRPr="00A54710">
        <w:rPr>
          <w:rFonts w:ascii="微软雅黑" w:eastAsia="微软雅黑" w:hAnsi="微软雅黑" w:cs="微软雅黑" w:hint="eastAsia"/>
          <w:spacing w:val="7"/>
          <w:lang w:eastAsia="zh-CN"/>
        </w:rPr>
        <w:t>进行降息施压，叠加美国财长贝森特呼吁降息</w:t>
      </w:r>
      <w:r w:rsidRPr="00A54710">
        <w:rPr>
          <w:rFonts w:ascii="微软雅黑" w:eastAsia="微软雅黑" w:hAnsi="微软雅黑" w:cs="微软雅黑"/>
          <w:spacing w:val="7"/>
          <w:lang w:eastAsia="zh-CN"/>
        </w:rPr>
        <w:t>50bps</w:t>
      </w:r>
      <w:r w:rsidRPr="00A54710">
        <w:rPr>
          <w:rFonts w:ascii="微软雅黑" w:eastAsia="微软雅黑" w:hAnsi="微软雅黑" w:cs="微软雅黑" w:hint="eastAsia"/>
          <w:spacing w:val="7"/>
          <w:lang w:eastAsia="zh-CN"/>
        </w:rPr>
        <w:t>，美联储独立性持续受到威胁。短期来看，经济“硬数据”接连走软，叠加降息预期显著抬升，美元指数维持震荡偏弱格局。</w:t>
      </w:r>
    </w:p>
    <w:p w14:paraId="502379A4" w14:textId="693506BC" w:rsidR="002760F0" w:rsidRPr="002760F0" w:rsidRDefault="00A54710" w:rsidP="00A54710">
      <w:pPr>
        <w:spacing w:before="103" w:line="256" w:lineRule="auto"/>
        <w:ind w:right="210" w:firstLineChars="200" w:firstLine="448"/>
        <w:rPr>
          <w:rFonts w:ascii="微软雅黑" w:eastAsia="微软雅黑" w:hAnsi="微软雅黑" w:cs="微软雅黑"/>
          <w:spacing w:val="7"/>
          <w:lang w:eastAsia="zh-CN"/>
        </w:rPr>
      </w:pPr>
      <w:r w:rsidRPr="00A54710">
        <w:rPr>
          <w:rFonts w:ascii="微软雅黑" w:eastAsia="微软雅黑" w:hAnsi="微软雅黑" w:cs="微软雅黑" w:hint="eastAsia"/>
          <w:spacing w:val="7"/>
          <w:lang w:eastAsia="zh-CN"/>
        </w:rPr>
        <w:t>欧元区第二季度</w:t>
      </w:r>
      <w:r w:rsidRPr="00A54710">
        <w:rPr>
          <w:rFonts w:ascii="微软雅黑" w:eastAsia="微软雅黑" w:hAnsi="微软雅黑" w:cs="微软雅黑"/>
          <w:spacing w:val="7"/>
          <w:lang w:eastAsia="zh-CN"/>
        </w:rPr>
        <w:t>GDP</w:t>
      </w:r>
      <w:r w:rsidRPr="00A54710">
        <w:rPr>
          <w:rFonts w:ascii="微软雅黑" w:eastAsia="微软雅黑" w:hAnsi="微软雅黑" w:cs="微软雅黑" w:hint="eastAsia"/>
          <w:spacing w:val="7"/>
          <w:lang w:eastAsia="zh-CN"/>
        </w:rPr>
        <w:t>增长</w:t>
      </w:r>
      <w:r w:rsidRPr="00A54710">
        <w:rPr>
          <w:rFonts w:ascii="微软雅黑" w:eastAsia="微软雅黑" w:hAnsi="微软雅黑" w:cs="微软雅黑"/>
          <w:spacing w:val="7"/>
          <w:lang w:eastAsia="zh-CN"/>
        </w:rPr>
        <w:t>0.1%</w:t>
      </w:r>
      <w:r w:rsidRPr="00A54710">
        <w:rPr>
          <w:rFonts w:ascii="微软雅黑" w:eastAsia="微软雅黑" w:hAnsi="微软雅黑" w:cs="微软雅黑" w:hint="eastAsia"/>
          <w:spacing w:val="7"/>
          <w:lang w:eastAsia="zh-CN"/>
        </w:rPr>
        <w:t>，</w:t>
      </w:r>
      <w:r w:rsidRPr="00A54710">
        <w:rPr>
          <w:rFonts w:ascii="微软雅黑" w:eastAsia="微软雅黑" w:hAnsi="微软雅黑" w:cs="微软雅黑"/>
          <w:spacing w:val="7"/>
          <w:lang w:eastAsia="zh-CN"/>
        </w:rPr>
        <w:t>7</w:t>
      </w:r>
      <w:r w:rsidRPr="00A54710">
        <w:rPr>
          <w:rFonts w:ascii="微软雅黑" w:eastAsia="微软雅黑" w:hAnsi="微软雅黑" w:cs="微软雅黑" w:hint="eastAsia"/>
          <w:spacing w:val="7"/>
          <w:lang w:eastAsia="zh-CN"/>
        </w:rPr>
        <w:t>月通胀率持稳于</w:t>
      </w:r>
      <w:r w:rsidRPr="00A54710">
        <w:rPr>
          <w:rFonts w:ascii="微软雅黑" w:eastAsia="微软雅黑" w:hAnsi="微软雅黑" w:cs="微软雅黑"/>
          <w:spacing w:val="7"/>
          <w:lang w:eastAsia="zh-CN"/>
        </w:rPr>
        <w:t>2%</w:t>
      </w:r>
      <w:r w:rsidRPr="00A54710">
        <w:rPr>
          <w:rFonts w:ascii="微软雅黑" w:eastAsia="微软雅黑" w:hAnsi="微软雅黑" w:cs="微软雅黑" w:hint="eastAsia"/>
          <w:spacing w:val="7"/>
          <w:lang w:eastAsia="zh-CN"/>
        </w:rPr>
        <w:t>，符合欧央行目标，政策弹性犹存，但伴随</w:t>
      </w:r>
      <w:r w:rsidRPr="00A54710">
        <w:rPr>
          <w:rFonts w:ascii="微软雅黑" w:eastAsia="微软雅黑" w:hAnsi="微软雅黑" w:cs="微软雅黑"/>
          <w:spacing w:val="7"/>
          <w:lang w:eastAsia="zh-CN"/>
        </w:rPr>
        <w:t>15%</w:t>
      </w:r>
      <w:r w:rsidRPr="00A54710">
        <w:rPr>
          <w:rFonts w:ascii="微软雅黑" w:eastAsia="微软雅黑" w:hAnsi="微软雅黑" w:cs="微软雅黑" w:hint="eastAsia"/>
          <w:spacing w:val="7"/>
          <w:lang w:eastAsia="zh-CN"/>
        </w:rPr>
        <w:t>关税落地，投资者信心阶段性下滑，经济前景仍相对受阻，近期公布的一系列经济数据以及美欧间的“不对等”关税或使欧央行再度考虑年内降息。受关税影响，日本政府下调经济增长预测。日央行会议纪要显示，若经济增长和通胀继续按预期发展或将考虑年内降息，但此前核心通胀数据大幅抬升，短期内通胀上行压力仍存。因未来经济不确定性较高，大多数成员支持暂时维持利率不变。短期来看，美国经济数据转弱或提振欧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07F257D" w:rsidR="007A477E" w:rsidRDefault="00A54710" w:rsidP="002B2EDC">
      <w:pPr>
        <w:spacing w:before="120" w:line="190" w:lineRule="auto"/>
        <w:ind w:right="210" w:firstLineChars="200" w:firstLine="400"/>
        <w:jc w:val="center"/>
        <w:rPr>
          <w:rFonts w:ascii="微软雅黑" w:eastAsia="微软雅黑" w:hAnsi="微软雅黑" w:cs="微软雅黑"/>
          <w:spacing w:val="7"/>
          <w:lang w:eastAsia="zh-CN"/>
        </w:rPr>
      </w:pPr>
      <w:r w:rsidRPr="00736A83">
        <w:rPr>
          <w:rFonts w:ascii="黑体" w:eastAsia="黑体" w:hAnsi="黑体"/>
          <w:noProof/>
          <w:sz w:val="20"/>
          <w:szCs w:val="20"/>
        </w:rPr>
        <w:lastRenderedPageBreak/>
        <w:drawing>
          <wp:inline distT="0" distB="0" distL="0" distR="0" wp14:anchorId="08CE23ED" wp14:editId="6744E3B5">
            <wp:extent cx="4836160" cy="2143125"/>
            <wp:effectExtent l="0" t="0" r="2540" b="9525"/>
            <wp:docPr id="423266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6160" cy="21431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0A803B3C" w:rsidR="002760F0" w:rsidRDefault="0077299B" w:rsidP="00B00DB4">
      <w:pPr>
        <w:spacing w:before="103" w:line="256" w:lineRule="auto"/>
        <w:ind w:right="210" w:firstLine="420"/>
        <w:rPr>
          <w:rFonts w:ascii="微软雅黑" w:eastAsia="微软雅黑" w:hAnsi="微软雅黑" w:cs="微软雅黑"/>
          <w:spacing w:val="7"/>
          <w:sz w:val="20"/>
          <w:lang w:eastAsia="zh-CN"/>
        </w:rPr>
      </w:pPr>
      <w:r w:rsidRPr="0077299B">
        <w:rPr>
          <w:rFonts w:ascii="微软雅黑" w:eastAsia="微软雅黑" w:hAnsi="微软雅黑" w:cs="微软雅黑" w:hint="eastAsia"/>
          <w:spacing w:val="7"/>
          <w:lang w:eastAsia="zh-CN"/>
        </w:rPr>
        <w:t>截至</w:t>
      </w:r>
      <w:r w:rsidRPr="0077299B">
        <w:rPr>
          <w:rFonts w:ascii="微软雅黑" w:eastAsia="微软雅黑" w:hAnsi="微软雅黑" w:cs="微软雅黑"/>
          <w:spacing w:val="7"/>
          <w:lang w:eastAsia="zh-CN"/>
        </w:rPr>
        <w:t>8</w:t>
      </w:r>
      <w:r w:rsidRPr="0077299B">
        <w:rPr>
          <w:rFonts w:ascii="微软雅黑" w:eastAsia="微软雅黑" w:hAnsi="微软雅黑" w:cs="微软雅黑" w:hint="eastAsia"/>
          <w:spacing w:val="7"/>
          <w:lang w:eastAsia="zh-CN"/>
        </w:rPr>
        <w:t>月</w:t>
      </w:r>
      <w:r w:rsidRPr="0077299B">
        <w:rPr>
          <w:rFonts w:ascii="微软雅黑" w:eastAsia="微软雅黑" w:hAnsi="微软雅黑" w:cs="微软雅黑"/>
          <w:spacing w:val="7"/>
          <w:lang w:eastAsia="zh-CN"/>
        </w:rPr>
        <w:t>12</w:t>
      </w:r>
      <w:r w:rsidRPr="0077299B">
        <w:rPr>
          <w:rFonts w:ascii="微软雅黑" w:eastAsia="微软雅黑" w:hAnsi="微软雅黑" w:cs="微软雅黑" w:hint="eastAsia"/>
          <w:spacing w:val="7"/>
          <w:lang w:eastAsia="zh-CN"/>
        </w:rPr>
        <w:t>日，标普</w:t>
      </w:r>
      <w:r w:rsidRPr="0077299B">
        <w:rPr>
          <w:rFonts w:ascii="微软雅黑" w:eastAsia="微软雅黑" w:hAnsi="微软雅黑" w:cs="微软雅黑"/>
          <w:spacing w:val="7"/>
          <w:lang w:eastAsia="zh-CN"/>
        </w:rPr>
        <w:t>500</w:t>
      </w:r>
      <w:r w:rsidRPr="0077299B">
        <w:rPr>
          <w:rFonts w:ascii="微软雅黑" w:eastAsia="微软雅黑" w:hAnsi="微软雅黑" w:cs="微软雅黑" w:hint="eastAsia"/>
          <w:spacing w:val="7"/>
          <w:lang w:eastAsia="zh-CN"/>
        </w:rPr>
        <w:t>指数上涨</w:t>
      </w:r>
      <w:r w:rsidRPr="0077299B">
        <w:rPr>
          <w:rFonts w:ascii="微软雅黑" w:eastAsia="微软雅黑" w:hAnsi="微软雅黑" w:cs="微软雅黑"/>
          <w:spacing w:val="7"/>
          <w:lang w:eastAsia="zh-CN"/>
        </w:rPr>
        <w:t>1.13%</w:t>
      </w:r>
      <w:r w:rsidRPr="0077299B">
        <w:rPr>
          <w:rFonts w:ascii="微软雅黑" w:eastAsia="微软雅黑" w:hAnsi="微软雅黑" w:cs="微软雅黑" w:hint="eastAsia"/>
          <w:spacing w:val="7"/>
          <w:lang w:eastAsia="zh-CN"/>
        </w:rPr>
        <w:t>至</w:t>
      </w:r>
      <w:r w:rsidRPr="0077299B">
        <w:rPr>
          <w:rFonts w:ascii="微软雅黑" w:eastAsia="微软雅黑" w:hAnsi="微软雅黑" w:cs="微软雅黑"/>
          <w:spacing w:val="7"/>
          <w:lang w:eastAsia="zh-CN"/>
        </w:rPr>
        <w:t>6445.76</w:t>
      </w:r>
      <w:r w:rsidRPr="0077299B">
        <w:rPr>
          <w:rFonts w:ascii="微软雅黑" w:eastAsia="微软雅黑" w:hAnsi="微软雅黑" w:cs="微软雅黑" w:hint="eastAsia"/>
          <w:spacing w:val="7"/>
          <w:lang w:eastAsia="zh-CN"/>
        </w:rPr>
        <w:t>点；迷你标普</w:t>
      </w:r>
      <w:r w:rsidRPr="0077299B">
        <w:rPr>
          <w:rFonts w:ascii="微软雅黑" w:eastAsia="微软雅黑" w:hAnsi="微软雅黑" w:cs="微软雅黑"/>
          <w:spacing w:val="7"/>
          <w:lang w:eastAsia="zh-CN"/>
        </w:rPr>
        <w:t>500</w:t>
      </w:r>
      <w:r w:rsidRPr="0077299B">
        <w:rPr>
          <w:rFonts w:ascii="微软雅黑" w:eastAsia="微软雅黑" w:hAnsi="微软雅黑" w:cs="微软雅黑" w:hint="eastAsia"/>
          <w:spacing w:val="7"/>
          <w:lang w:eastAsia="zh-CN"/>
        </w:rPr>
        <w:t>主力合约上涨</w:t>
      </w:r>
      <w:r w:rsidRPr="0077299B">
        <w:rPr>
          <w:rFonts w:ascii="微软雅黑" w:eastAsia="微软雅黑" w:hAnsi="微软雅黑" w:cs="微软雅黑"/>
          <w:spacing w:val="7"/>
          <w:lang w:eastAsia="zh-CN"/>
        </w:rPr>
        <w:t>1.13%</w:t>
      </w:r>
      <w:r w:rsidRPr="0077299B">
        <w:rPr>
          <w:rFonts w:ascii="微软雅黑" w:eastAsia="微软雅黑" w:hAnsi="微软雅黑" w:cs="微软雅黑" w:hint="eastAsia"/>
          <w:spacing w:val="7"/>
          <w:lang w:eastAsia="zh-CN"/>
        </w:rPr>
        <w:t>至</w:t>
      </w:r>
      <w:r w:rsidRPr="0077299B">
        <w:rPr>
          <w:rFonts w:ascii="微软雅黑" w:eastAsia="微软雅黑" w:hAnsi="微软雅黑" w:cs="微软雅黑"/>
          <w:spacing w:val="7"/>
          <w:lang w:eastAsia="zh-CN"/>
        </w:rPr>
        <w:t>6468.5</w:t>
      </w:r>
      <w:r w:rsidRPr="0077299B">
        <w:rPr>
          <w:rFonts w:ascii="微软雅黑" w:eastAsia="微软雅黑" w:hAnsi="微软雅黑" w:cs="微软雅黑" w:hint="eastAsia"/>
          <w:spacing w:val="7"/>
          <w:lang w:eastAsia="zh-CN"/>
        </w:rPr>
        <w:t>。货美国</w:t>
      </w:r>
      <w:r w:rsidRPr="0077299B">
        <w:rPr>
          <w:rFonts w:ascii="微软雅黑" w:eastAsia="微软雅黑" w:hAnsi="微软雅黑" w:cs="微软雅黑"/>
          <w:spacing w:val="7"/>
          <w:lang w:eastAsia="zh-CN"/>
        </w:rPr>
        <w:t>7</w:t>
      </w:r>
      <w:r w:rsidRPr="0077299B">
        <w:rPr>
          <w:rFonts w:ascii="微软雅黑" w:eastAsia="微软雅黑" w:hAnsi="微软雅黑" w:cs="微软雅黑" w:hint="eastAsia"/>
          <w:spacing w:val="7"/>
          <w:lang w:eastAsia="zh-CN"/>
        </w:rPr>
        <w:t>月</w:t>
      </w:r>
      <w:r w:rsidRPr="0077299B">
        <w:rPr>
          <w:rFonts w:ascii="微软雅黑" w:eastAsia="微软雅黑" w:hAnsi="微软雅黑" w:cs="微软雅黑"/>
          <w:spacing w:val="7"/>
          <w:lang w:eastAsia="zh-CN"/>
        </w:rPr>
        <w:t>CPI</w:t>
      </w:r>
      <w:r w:rsidRPr="0077299B">
        <w:rPr>
          <w:rFonts w:ascii="微软雅黑" w:eastAsia="微软雅黑" w:hAnsi="微软雅黑" w:cs="微软雅黑" w:hint="eastAsia"/>
          <w:spacing w:val="7"/>
          <w:lang w:eastAsia="zh-CN"/>
        </w:rPr>
        <w:t>同比持平于</w:t>
      </w:r>
      <w:r w:rsidRPr="0077299B">
        <w:rPr>
          <w:rFonts w:ascii="微软雅黑" w:eastAsia="微软雅黑" w:hAnsi="微软雅黑" w:cs="微软雅黑"/>
          <w:spacing w:val="7"/>
          <w:lang w:eastAsia="zh-CN"/>
        </w:rPr>
        <w:t>2.7%</w:t>
      </w:r>
      <w:r w:rsidRPr="0077299B">
        <w:rPr>
          <w:rFonts w:ascii="微软雅黑" w:eastAsia="微软雅黑" w:hAnsi="微软雅黑" w:cs="微软雅黑" w:hint="eastAsia"/>
          <w:spacing w:val="7"/>
          <w:lang w:eastAsia="zh-CN"/>
        </w:rPr>
        <w:t>，低于预期的</w:t>
      </w:r>
      <w:r w:rsidRPr="0077299B">
        <w:rPr>
          <w:rFonts w:ascii="微软雅黑" w:eastAsia="微软雅黑" w:hAnsi="微软雅黑" w:cs="微软雅黑"/>
          <w:spacing w:val="7"/>
          <w:lang w:eastAsia="zh-CN"/>
        </w:rPr>
        <w:t>2.8%</w:t>
      </w:r>
      <w:r w:rsidRPr="0077299B">
        <w:rPr>
          <w:rFonts w:ascii="微软雅黑" w:eastAsia="微软雅黑" w:hAnsi="微软雅黑" w:cs="微软雅黑" w:hint="eastAsia"/>
          <w:spacing w:val="7"/>
          <w:lang w:eastAsia="zh-CN"/>
        </w:rPr>
        <w:t>，环比则上涨</w:t>
      </w:r>
      <w:r w:rsidRPr="0077299B">
        <w:rPr>
          <w:rFonts w:ascii="微软雅黑" w:eastAsia="微软雅黑" w:hAnsi="微软雅黑" w:cs="微软雅黑"/>
          <w:spacing w:val="7"/>
          <w:lang w:eastAsia="zh-CN"/>
        </w:rPr>
        <w:t>0.2%</w:t>
      </w:r>
      <w:r w:rsidRPr="0077299B">
        <w:rPr>
          <w:rFonts w:ascii="微软雅黑" w:eastAsia="微软雅黑" w:hAnsi="微软雅黑" w:cs="微软雅黑" w:hint="eastAsia"/>
          <w:spacing w:val="7"/>
          <w:lang w:eastAsia="zh-CN"/>
        </w:rPr>
        <w:t>符合市场预期。</w:t>
      </w:r>
      <w:r w:rsidRPr="0077299B">
        <w:rPr>
          <w:rFonts w:ascii="微软雅黑" w:eastAsia="微软雅黑" w:hAnsi="微软雅黑" w:cs="微软雅黑"/>
          <w:spacing w:val="7"/>
          <w:lang w:eastAsia="zh-CN"/>
        </w:rPr>
        <w:t>7</w:t>
      </w:r>
      <w:r w:rsidRPr="0077299B">
        <w:rPr>
          <w:rFonts w:ascii="微软雅黑" w:eastAsia="微软雅黑" w:hAnsi="微软雅黑" w:cs="微软雅黑" w:hint="eastAsia"/>
          <w:spacing w:val="7"/>
          <w:lang w:eastAsia="zh-CN"/>
        </w:rPr>
        <w:t>月核心</w:t>
      </w:r>
      <w:r w:rsidRPr="0077299B">
        <w:rPr>
          <w:rFonts w:ascii="微软雅黑" w:eastAsia="微软雅黑" w:hAnsi="微软雅黑" w:cs="微软雅黑"/>
          <w:spacing w:val="7"/>
          <w:lang w:eastAsia="zh-CN"/>
        </w:rPr>
        <w:t>CPI</w:t>
      </w:r>
      <w:r w:rsidRPr="0077299B">
        <w:rPr>
          <w:rFonts w:ascii="微软雅黑" w:eastAsia="微软雅黑" w:hAnsi="微软雅黑" w:cs="微软雅黑" w:hint="eastAsia"/>
          <w:spacing w:val="7"/>
          <w:lang w:eastAsia="zh-CN"/>
        </w:rPr>
        <w:t>同比上涨</w:t>
      </w:r>
      <w:r w:rsidRPr="0077299B">
        <w:rPr>
          <w:rFonts w:ascii="微软雅黑" w:eastAsia="微软雅黑" w:hAnsi="微软雅黑" w:cs="微软雅黑"/>
          <w:spacing w:val="7"/>
          <w:lang w:eastAsia="zh-CN"/>
        </w:rPr>
        <w:t>3.1%</w:t>
      </w:r>
      <w:r w:rsidRPr="0077299B">
        <w:rPr>
          <w:rFonts w:ascii="微软雅黑" w:eastAsia="微软雅黑" w:hAnsi="微软雅黑" w:cs="微软雅黑" w:hint="eastAsia"/>
          <w:spacing w:val="7"/>
          <w:lang w:eastAsia="zh-CN"/>
        </w:rPr>
        <w:t>，高于预期的</w:t>
      </w:r>
      <w:r w:rsidRPr="0077299B">
        <w:rPr>
          <w:rFonts w:ascii="微软雅黑" w:eastAsia="微软雅黑" w:hAnsi="微软雅黑" w:cs="微软雅黑"/>
          <w:spacing w:val="7"/>
          <w:lang w:eastAsia="zh-CN"/>
        </w:rPr>
        <w:t>3%</w:t>
      </w:r>
      <w:r w:rsidRPr="0077299B">
        <w:rPr>
          <w:rFonts w:ascii="微软雅黑" w:eastAsia="微软雅黑" w:hAnsi="微软雅黑" w:cs="微软雅黑" w:hint="eastAsia"/>
          <w:spacing w:val="7"/>
          <w:lang w:eastAsia="zh-CN"/>
        </w:rPr>
        <w:t>，创</w:t>
      </w:r>
      <w:r w:rsidRPr="0077299B">
        <w:rPr>
          <w:rFonts w:ascii="微软雅黑" w:eastAsia="微软雅黑" w:hAnsi="微软雅黑" w:cs="微软雅黑"/>
          <w:spacing w:val="7"/>
          <w:lang w:eastAsia="zh-CN"/>
        </w:rPr>
        <w:t>2</w:t>
      </w:r>
      <w:r w:rsidRPr="0077299B">
        <w:rPr>
          <w:rFonts w:ascii="微软雅黑" w:eastAsia="微软雅黑" w:hAnsi="微软雅黑" w:cs="微软雅黑" w:hint="eastAsia"/>
          <w:spacing w:val="7"/>
          <w:lang w:eastAsia="zh-CN"/>
        </w:rPr>
        <w:t>月份以来新高。数据公布后，市场预计美联储在</w:t>
      </w:r>
      <w:r w:rsidRPr="0077299B">
        <w:rPr>
          <w:rFonts w:ascii="微软雅黑" w:eastAsia="微软雅黑" w:hAnsi="微软雅黑" w:cs="微软雅黑"/>
          <w:spacing w:val="7"/>
          <w:lang w:eastAsia="zh-CN"/>
        </w:rPr>
        <w:t>9</w:t>
      </w:r>
      <w:r w:rsidRPr="0077299B">
        <w:rPr>
          <w:rFonts w:ascii="微软雅黑" w:eastAsia="微软雅黑" w:hAnsi="微软雅黑" w:cs="微软雅黑" w:hint="eastAsia"/>
          <w:spacing w:val="7"/>
          <w:lang w:eastAsia="zh-CN"/>
        </w:rPr>
        <w:t>月会议上降息的概率超过</w:t>
      </w:r>
      <w:r w:rsidRPr="0077299B">
        <w:rPr>
          <w:rFonts w:ascii="微软雅黑" w:eastAsia="微软雅黑" w:hAnsi="微软雅黑" w:cs="微软雅黑"/>
          <w:spacing w:val="7"/>
          <w:lang w:eastAsia="zh-CN"/>
        </w:rPr>
        <w:t>90%</w:t>
      </w:r>
      <w:r>
        <w:rPr>
          <w:rFonts w:ascii="微软雅黑" w:eastAsia="微软雅黑" w:hAnsi="微软雅黑" w:cs="微软雅黑" w:hint="eastAsia"/>
          <w:spacing w:val="7"/>
          <w:lang w:eastAsia="zh-CN"/>
        </w:rPr>
        <w:t>。降息预期升温提振美股。策略上，建议逢低买入</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734E244" w:rsidR="007A477E" w:rsidRPr="00EE7376" w:rsidRDefault="0077299B" w:rsidP="006B6996">
      <w:pPr>
        <w:spacing w:before="103" w:line="256" w:lineRule="auto"/>
        <w:ind w:right="210" w:firstLine="420"/>
        <w:jc w:val="center"/>
        <w:rPr>
          <w:rFonts w:ascii="微软雅黑" w:eastAsia="微软雅黑" w:hAnsi="微软雅黑" w:cs="微软雅黑"/>
          <w:spacing w:val="7"/>
          <w:lang w:eastAsia="zh-CN"/>
        </w:rPr>
      </w:pPr>
      <w:r w:rsidRPr="00FA1C61">
        <w:rPr>
          <w:rFonts w:ascii="Helvetica" w:hAnsi="Helvetica" w:cs="Helvetica"/>
          <w:noProof/>
          <w:shd w:val="clear" w:color="auto" w:fill="FFFFFF"/>
        </w:rPr>
        <w:drawing>
          <wp:inline distT="0" distB="0" distL="0" distR="0" wp14:anchorId="22D94045" wp14:editId="03834A52">
            <wp:extent cx="5274310" cy="1540882"/>
            <wp:effectExtent l="0" t="0" r="2540" b="2540"/>
            <wp:docPr id="2" name="图片 2" descr="C:\Users\Administrator\Documents\WeChat Files\wxid_vkxlzo0vqu7s22\FileStorage\Temp\175504496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0449631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088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6CE54A29" w:rsidR="002760F0" w:rsidRPr="00AE484C" w:rsidRDefault="0077299B" w:rsidP="000511AA">
      <w:pPr>
        <w:spacing w:before="103" w:line="256" w:lineRule="auto"/>
        <w:ind w:right="210" w:firstLine="420"/>
        <w:jc w:val="both"/>
        <w:rPr>
          <w:rFonts w:ascii="微软雅黑" w:eastAsia="微软雅黑" w:hAnsi="微软雅黑" w:cs="微软雅黑"/>
          <w:spacing w:val="7"/>
          <w:lang w:eastAsia="zh-CN"/>
        </w:rPr>
      </w:pPr>
      <w:r w:rsidRPr="0077299B">
        <w:rPr>
          <w:rFonts w:ascii="微软雅黑" w:eastAsia="微软雅黑" w:hAnsi="微软雅黑" w:cs="微软雅黑" w:hint="eastAsia"/>
          <w:spacing w:val="7"/>
          <w:lang w:eastAsia="zh-CN"/>
        </w:rPr>
        <w:t>截至</w:t>
      </w:r>
      <w:r w:rsidRPr="0077299B">
        <w:rPr>
          <w:rFonts w:ascii="微软雅黑" w:eastAsia="微软雅黑" w:hAnsi="微软雅黑" w:cs="微软雅黑"/>
          <w:spacing w:val="7"/>
          <w:lang w:eastAsia="zh-CN"/>
        </w:rPr>
        <w:t>8</w:t>
      </w:r>
      <w:r w:rsidRPr="0077299B">
        <w:rPr>
          <w:rFonts w:ascii="微软雅黑" w:eastAsia="微软雅黑" w:hAnsi="微软雅黑" w:cs="微软雅黑" w:hint="eastAsia"/>
          <w:spacing w:val="7"/>
          <w:lang w:eastAsia="zh-CN"/>
        </w:rPr>
        <w:t>月</w:t>
      </w:r>
      <w:r w:rsidRPr="0077299B">
        <w:rPr>
          <w:rFonts w:ascii="微软雅黑" w:eastAsia="微软雅黑" w:hAnsi="微软雅黑" w:cs="微软雅黑"/>
          <w:spacing w:val="7"/>
          <w:lang w:eastAsia="zh-CN"/>
        </w:rPr>
        <w:t>12</w:t>
      </w:r>
      <w:r w:rsidRPr="0077299B">
        <w:rPr>
          <w:rFonts w:ascii="微软雅黑" w:eastAsia="微软雅黑" w:hAnsi="微软雅黑" w:cs="微软雅黑" w:hint="eastAsia"/>
          <w:spacing w:val="7"/>
          <w:lang w:eastAsia="zh-CN"/>
        </w:rPr>
        <w:t>日，富时中国</w:t>
      </w:r>
      <w:r w:rsidRPr="0077299B">
        <w:rPr>
          <w:rFonts w:ascii="微软雅黑" w:eastAsia="微软雅黑" w:hAnsi="微软雅黑" w:cs="微软雅黑"/>
          <w:spacing w:val="7"/>
          <w:lang w:eastAsia="zh-CN"/>
        </w:rPr>
        <w:t>A50</w:t>
      </w:r>
      <w:r w:rsidRPr="0077299B">
        <w:rPr>
          <w:rFonts w:ascii="微软雅黑" w:eastAsia="微软雅黑" w:hAnsi="微软雅黑" w:cs="微软雅黑" w:hint="eastAsia"/>
          <w:spacing w:val="7"/>
          <w:lang w:eastAsia="zh-CN"/>
        </w:rPr>
        <w:t>指数上涨</w:t>
      </w:r>
      <w:r w:rsidRPr="0077299B">
        <w:rPr>
          <w:rFonts w:ascii="微软雅黑" w:eastAsia="微软雅黑" w:hAnsi="微软雅黑" w:cs="微软雅黑"/>
          <w:spacing w:val="7"/>
          <w:lang w:eastAsia="zh-CN"/>
        </w:rPr>
        <w:t>0.88%</w:t>
      </w:r>
      <w:r w:rsidRPr="0077299B">
        <w:rPr>
          <w:rFonts w:ascii="微软雅黑" w:eastAsia="微软雅黑" w:hAnsi="微软雅黑" w:cs="微软雅黑" w:hint="eastAsia"/>
          <w:spacing w:val="7"/>
          <w:lang w:eastAsia="zh-CN"/>
        </w:rPr>
        <w:t>至</w:t>
      </w:r>
      <w:r w:rsidRPr="0077299B">
        <w:rPr>
          <w:rFonts w:ascii="微软雅黑" w:eastAsia="微软雅黑" w:hAnsi="微软雅黑" w:cs="微软雅黑"/>
          <w:spacing w:val="7"/>
          <w:lang w:eastAsia="zh-CN"/>
        </w:rPr>
        <w:t>14055.5</w:t>
      </w:r>
      <w:r w:rsidRPr="0077299B">
        <w:rPr>
          <w:rFonts w:ascii="微软雅黑" w:eastAsia="微软雅黑" w:hAnsi="微软雅黑" w:cs="微软雅黑" w:hint="eastAsia"/>
          <w:spacing w:val="7"/>
          <w:lang w:eastAsia="zh-CN"/>
        </w:rPr>
        <w:t>；新交所富时</w:t>
      </w:r>
      <w:r w:rsidRPr="0077299B">
        <w:rPr>
          <w:rFonts w:ascii="微软雅黑" w:eastAsia="微软雅黑" w:hAnsi="微软雅黑" w:cs="微软雅黑"/>
          <w:spacing w:val="7"/>
          <w:lang w:eastAsia="zh-CN"/>
        </w:rPr>
        <w:t>A50</w:t>
      </w:r>
      <w:r w:rsidRPr="0077299B">
        <w:rPr>
          <w:rFonts w:ascii="微软雅黑" w:eastAsia="微软雅黑" w:hAnsi="微软雅黑" w:cs="微软雅黑" w:hint="eastAsia"/>
          <w:spacing w:val="7"/>
          <w:lang w:eastAsia="zh-CN"/>
        </w:rPr>
        <w:t>期指主力合约上涨</w:t>
      </w:r>
      <w:r w:rsidRPr="0077299B">
        <w:rPr>
          <w:rFonts w:ascii="微软雅黑" w:eastAsia="微软雅黑" w:hAnsi="微软雅黑" w:cs="微软雅黑"/>
          <w:spacing w:val="7"/>
          <w:lang w:eastAsia="zh-CN"/>
        </w:rPr>
        <w:t>1.08%</w:t>
      </w:r>
      <w:r w:rsidRPr="0077299B">
        <w:rPr>
          <w:rFonts w:ascii="微软雅黑" w:eastAsia="微软雅黑" w:hAnsi="微软雅黑" w:cs="微软雅黑" w:hint="eastAsia"/>
          <w:spacing w:val="7"/>
          <w:lang w:eastAsia="zh-CN"/>
        </w:rPr>
        <w:t>至</w:t>
      </w:r>
      <w:r w:rsidRPr="0077299B">
        <w:rPr>
          <w:rFonts w:ascii="微软雅黑" w:eastAsia="微软雅黑" w:hAnsi="微软雅黑" w:cs="微软雅黑"/>
          <w:spacing w:val="7"/>
          <w:lang w:eastAsia="zh-CN"/>
        </w:rPr>
        <w:t>14077</w:t>
      </w:r>
      <w:r w:rsidRPr="0077299B">
        <w:rPr>
          <w:rFonts w:ascii="微软雅黑" w:eastAsia="微软雅黑" w:hAnsi="微软雅黑" w:cs="微软雅黑" w:hint="eastAsia"/>
          <w:spacing w:val="7"/>
          <w:lang w:eastAsia="zh-CN"/>
        </w:rPr>
        <w:t>。国内方面，经济基本面，</w:t>
      </w:r>
      <w:r w:rsidRPr="0077299B">
        <w:rPr>
          <w:rFonts w:ascii="微软雅黑" w:eastAsia="微软雅黑" w:hAnsi="微软雅黑" w:cs="微软雅黑"/>
          <w:spacing w:val="7"/>
          <w:lang w:eastAsia="zh-CN"/>
        </w:rPr>
        <w:t>7</w:t>
      </w:r>
      <w:r w:rsidRPr="0077299B">
        <w:rPr>
          <w:rFonts w:ascii="微软雅黑" w:eastAsia="微软雅黑" w:hAnsi="微软雅黑" w:cs="微软雅黑" w:hint="eastAsia"/>
          <w:spacing w:val="7"/>
          <w:lang w:eastAsia="zh-CN"/>
        </w:rPr>
        <w:t>月</w:t>
      </w:r>
      <w:r w:rsidRPr="0077299B">
        <w:rPr>
          <w:rFonts w:ascii="微软雅黑" w:eastAsia="微软雅黑" w:hAnsi="微软雅黑" w:cs="微软雅黑"/>
          <w:spacing w:val="7"/>
          <w:lang w:eastAsia="zh-CN"/>
        </w:rPr>
        <w:t>CPI</w:t>
      </w:r>
      <w:r w:rsidRPr="0077299B">
        <w:rPr>
          <w:rFonts w:ascii="微软雅黑" w:eastAsia="微软雅黑" w:hAnsi="微软雅黑" w:cs="微软雅黑" w:hint="eastAsia"/>
          <w:spacing w:val="7"/>
          <w:lang w:eastAsia="zh-CN"/>
        </w:rPr>
        <w:t>环比由降转涨，同比持平，核心</w:t>
      </w:r>
      <w:r w:rsidRPr="0077299B">
        <w:rPr>
          <w:rFonts w:ascii="微软雅黑" w:eastAsia="微软雅黑" w:hAnsi="微软雅黑" w:cs="微软雅黑"/>
          <w:spacing w:val="7"/>
          <w:lang w:eastAsia="zh-CN"/>
        </w:rPr>
        <w:t>CPI</w:t>
      </w:r>
      <w:r w:rsidRPr="0077299B">
        <w:rPr>
          <w:rFonts w:ascii="微软雅黑" w:eastAsia="微软雅黑" w:hAnsi="微软雅黑" w:cs="微软雅黑" w:hint="eastAsia"/>
          <w:spacing w:val="7"/>
          <w:lang w:eastAsia="zh-CN"/>
        </w:rPr>
        <w:t>涨幅连续</w:t>
      </w:r>
      <w:r w:rsidRPr="0077299B">
        <w:rPr>
          <w:rFonts w:ascii="微软雅黑" w:eastAsia="微软雅黑" w:hAnsi="微软雅黑" w:cs="微软雅黑"/>
          <w:spacing w:val="7"/>
          <w:lang w:eastAsia="zh-CN"/>
        </w:rPr>
        <w:t>3</w:t>
      </w:r>
      <w:r w:rsidRPr="0077299B">
        <w:rPr>
          <w:rFonts w:ascii="微软雅黑" w:eastAsia="微软雅黑" w:hAnsi="微软雅黑" w:cs="微软雅黑" w:hint="eastAsia"/>
          <w:spacing w:val="7"/>
          <w:lang w:eastAsia="zh-CN"/>
        </w:rPr>
        <w:t>个月扩大。</w:t>
      </w:r>
      <w:r w:rsidRPr="0077299B">
        <w:rPr>
          <w:rFonts w:ascii="微软雅黑" w:eastAsia="微软雅黑" w:hAnsi="微软雅黑" w:cs="微软雅黑"/>
          <w:spacing w:val="7"/>
          <w:lang w:eastAsia="zh-CN"/>
        </w:rPr>
        <w:t>7</w:t>
      </w:r>
      <w:r w:rsidRPr="0077299B">
        <w:rPr>
          <w:rFonts w:ascii="微软雅黑" w:eastAsia="微软雅黑" w:hAnsi="微软雅黑" w:cs="微软雅黑" w:hint="eastAsia"/>
          <w:spacing w:val="7"/>
          <w:lang w:eastAsia="zh-CN"/>
        </w:rPr>
        <w:t>月</w:t>
      </w:r>
      <w:r w:rsidRPr="0077299B">
        <w:rPr>
          <w:rFonts w:ascii="微软雅黑" w:eastAsia="微软雅黑" w:hAnsi="微软雅黑" w:cs="微软雅黑"/>
          <w:spacing w:val="7"/>
          <w:lang w:eastAsia="zh-CN"/>
        </w:rPr>
        <w:t>PPI</w:t>
      </w:r>
      <w:r w:rsidRPr="0077299B">
        <w:rPr>
          <w:rFonts w:ascii="微软雅黑" w:eastAsia="微软雅黑" w:hAnsi="微软雅黑" w:cs="微软雅黑" w:hint="eastAsia"/>
          <w:spacing w:val="7"/>
          <w:lang w:eastAsia="zh-CN"/>
        </w:rPr>
        <w:t>环比降幅比上月收窄</w:t>
      </w:r>
      <w:r w:rsidRPr="0077299B">
        <w:rPr>
          <w:rFonts w:ascii="微软雅黑" w:eastAsia="微软雅黑" w:hAnsi="微软雅黑" w:cs="微软雅黑"/>
          <w:spacing w:val="7"/>
          <w:lang w:eastAsia="zh-CN"/>
        </w:rPr>
        <w:t>0.2</w:t>
      </w:r>
      <w:r w:rsidRPr="0077299B">
        <w:rPr>
          <w:rFonts w:ascii="微软雅黑" w:eastAsia="微软雅黑" w:hAnsi="微软雅黑" w:cs="微软雅黑" w:hint="eastAsia"/>
          <w:spacing w:val="7"/>
          <w:lang w:eastAsia="zh-CN"/>
        </w:rPr>
        <w:t>个百分点，同比降幅与上月相同，</w:t>
      </w:r>
      <w:r w:rsidRPr="0077299B">
        <w:rPr>
          <w:rFonts w:ascii="微软雅黑" w:eastAsia="微软雅黑" w:hAnsi="微软雅黑" w:cs="微软雅黑"/>
          <w:spacing w:val="7"/>
          <w:lang w:eastAsia="zh-CN"/>
        </w:rPr>
        <w:t>PPI-CPI</w:t>
      </w:r>
      <w:r w:rsidRPr="0077299B">
        <w:rPr>
          <w:rFonts w:ascii="微软雅黑" w:eastAsia="微软雅黑" w:hAnsi="微软雅黑" w:cs="微软雅黑" w:hint="eastAsia"/>
          <w:spacing w:val="7"/>
          <w:lang w:eastAsia="zh-CN"/>
        </w:rPr>
        <w:t>剪刀差小幅收窄。内需企稳叠加产业政策发挥效果带动</w:t>
      </w:r>
      <w:r w:rsidRPr="0077299B">
        <w:rPr>
          <w:rFonts w:ascii="微软雅黑" w:eastAsia="微软雅黑" w:hAnsi="微软雅黑" w:cs="微软雅黑"/>
          <w:spacing w:val="7"/>
          <w:lang w:eastAsia="zh-CN"/>
        </w:rPr>
        <w:t>PPI</w:t>
      </w:r>
      <w:r w:rsidRPr="0077299B">
        <w:rPr>
          <w:rFonts w:ascii="微软雅黑" w:eastAsia="微软雅黑" w:hAnsi="微软雅黑" w:cs="微软雅黑" w:hint="eastAsia"/>
          <w:spacing w:val="7"/>
          <w:lang w:eastAsia="zh-CN"/>
        </w:rPr>
        <w:t>、</w:t>
      </w:r>
      <w:r w:rsidRPr="0077299B">
        <w:rPr>
          <w:rFonts w:ascii="微软雅黑" w:eastAsia="微软雅黑" w:hAnsi="微软雅黑" w:cs="微软雅黑"/>
          <w:spacing w:val="7"/>
          <w:lang w:eastAsia="zh-CN"/>
        </w:rPr>
        <w:t>CPI</w:t>
      </w:r>
      <w:r w:rsidRPr="0077299B">
        <w:rPr>
          <w:rFonts w:ascii="微软雅黑" w:eastAsia="微软雅黑" w:hAnsi="微软雅黑" w:cs="微软雅黑" w:hint="eastAsia"/>
          <w:spacing w:val="7"/>
          <w:lang w:eastAsia="zh-CN"/>
        </w:rPr>
        <w:t>环比增速回升。情绪面，标普维持中国主权信用评级“</w:t>
      </w:r>
      <w:r w:rsidRPr="0077299B">
        <w:rPr>
          <w:rFonts w:ascii="微软雅黑" w:eastAsia="微软雅黑" w:hAnsi="微软雅黑" w:cs="微软雅黑"/>
          <w:spacing w:val="7"/>
          <w:lang w:eastAsia="zh-CN"/>
        </w:rPr>
        <w:t>A+”</w:t>
      </w:r>
      <w:r w:rsidRPr="0077299B">
        <w:rPr>
          <w:rFonts w:ascii="微软雅黑" w:eastAsia="微软雅黑" w:hAnsi="微软雅黑" w:cs="微软雅黑" w:hint="eastAsia"/>
          <w:spacing w:val="7"/>
          <w:lang w:eastAsia="zh-CN"/>
        </w:rPr>
        <w:t>和展望“稳定”不变。个股层面，从目前已披露半年报的上市公司情况看，四大宽基净利增速均有进一步提升。资金面，北向资金成交持续活跃，</w:t>
      </w:r>
      <w:r w:rsidRPr="0077299B">
        <w:rPr>
          <w:rFonts w:ascii="微软雅黑" w:eastAsia="微软雅黑" w:hAnsi="微软雅黑" w:cs="微软雅黑"/>
          <w:spacing w:val="7"/>
          <w:lang w:eastAsia="zh-CN"/>
        </w:rPr>
        <w:t>QFII</w:t>
      </w:r>
      <w:r w:rsidRPr="0077299B">
        <w:rPr>
          <w:rFonts w:ascii="微软雅黑" w:eastAsia="微软雅黑" w:hAnsi="微软雅黑" w:cs="微软雅黑" w:hint="eastAsia"/>
          <w:spacing w:val="7"/>
          <w:lang w:eastAsia="zh-CN"/>
        </w:rPr>
        <w:t>也进一步加仓</w:t>
      </w:r>
      <w:r w:rsidRPr="0077299B">
        <w:rPr>
          <w:rFonts w:ascii="微软雅黑" w:eastAsia="微软雅黑" w:hAnsi="微软雅黑" w:cs="微软雅黑"/>
          <w:spacing w:val="7"/>
          <w:lang w:eastAsia="zh-CN"/>
        </w:rPr>
        <w:t>A</w:t>
      </w:r>
      <w:r w:rsidRPr="0077299B">
        <w:rPr>
          <w:rFonts w:ascii="微软雅黑" w:eastAsia="微软雅黑" w:hAnsi="微软雅黑" w:cs="微软雅黑" w:hint="eastAsia"/>
          <w:spacing w:val="7"/>
          <w:lang w:eastAsia="zh-CN"/>
        </w:rPr>
        <w:t>股上市公司。整体来看，物价企稳对企业盈利及投资信心有修复作用，目前，市场关注点转向上市公司半年报，四大宽基指数净利增速均呈现正增长，部分上市公司基本面好转对股市起到支撑，但须警惕尚未发布财报公司盈利下滑对指数业绩的拖累。同时，在美股估值偏高的情况下，估值较为合理的</w:t>
      </w:r>
      <w:r w:rsidRPr="0077299B">
        <w:rPr>
          <w:rFonts w:ascii="微软雅黑" w:eastAsia="微软雅黑" w:hAnsi="微软雅黑" w:cs="微软雅黑"/>
          <w:spacing w:val="7"/>
          <w:lang w:eastAsia="zh-CN"/>
        </w:rPr>
        <w:t>A</w:t>
      </w:r>
      <w:r w:rsidRPr="0077299B">
        <w:rPr>
          <w:rFonts w:ascii="微软雅黑" w:eastAsia="微软雅黑" w:hAnsi="微软雅黑" w:cs="微软雅黑" w:hint="eastAsia"/>
          <w:spacing w:val="7"/>
          <w:lang w:eastAsia="zh-CN"/>
        </w:rPr>
        <w:t>股也持续吸引外资流入，为市场注入增量资金。最后标普对中国主权信评的态度也增强市场信心。策略上，建议轻仓逢低买入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8C942C2" w:rsidR="009372C5" w:rsidRPr="00D44799" w:rsidRDefault="0077299B" w:rsidP="00904B93">
      <w:pPr>
        <w:spacing w:before="103" w:line="256" w:lineRule="auto"/>
        <w:ind w:right="210" w:firstLine="420"/>
        <w:jc w:val="center"/>
        <w:rPr>
          <w:rFonts w:ascii="新宋体" w:eastAsia="新宋体" w:hAnsi="新宋体"/>
          <w:lang w:eastAsia="zh-CN"/>
        </w:rPr>
      </w:pPr>
      <w:r w:rsidRPr="00FA1C61">
        <w:rPr>
          <w:rFonts w:asciiTheme="minorEastAsia" w:hAnsiTheme="minorEastAsia" w:cs="Times New Roman"/>
          <w:noProof/>
        </w:rPr>
        <w:drawing>
          <wp:inline distT="0" distB="0" distL="0" distR="0" wp14:anchorId="0C130A6F" wp14:editId="518404C3">
            <wp:extent cx="5274310" cy="1544482"/>
            <wp:effectExtent l="0" t="0" r="2540" b="0"/>
            <wp:docPr id="13" name="图片 13" descr="C:\Users\Administrator\Documents\WeChat Files\wxid_vkxlzo0vqu7s22\FileStorage\Temp\175504500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0450040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4482"/>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D73F14F" w14:textId="77777777" w:rsidR="0077299B" w:rsidRPr="0077299B" w:rsidRDefault="0077299B" w:rsidP="0077299B">
      <w:pPr>
        <w:spacing w:before="103" w:line="256" w:lineRule="auto"/>
        <w:ind w:right="210" w:firstLine="448"/>
        <w:jc w:val="both"/>
        <w:rPr>
          <w:rFonts w:ascii="微软雅黑" w:eastAsia="微软雅黑" w:hAnsi="微软雅黑" w:cs="微软雅黑"/>
          <w:spacing w:val="12"/>
          <w:lang w:eastAsia="zh-CN"/>
        </w:rPr>
      </w:pPr>
      <w:r w:rsidRPr="0077299B">
        <w:rPr>
          <w:rFonts w:ascii="微软雅黑" w:eastAsia="微软雅黑" w:hAnsi="微软雅黑" w:cs="微软雅黑" w:hint="eastAsia"/>
          <w:spacing w:val="12"/>
          <w:lang w:eastAsia="zh-CN"/>
        </w:rPr>
        <w:t>隔夜</w:t>
      </w:r>
      <w:r w:rsidRPr="0077299B">
        <w:rPr>
          <w:rFonts w:ascii="微软雅黑" w:eastAsia="微软雅黑" w:hAnsi="微软雅黑" w:cs="微软雅黑"/>
          <w:spacing w:val="12"/>
          <w:lang w:eastAsia="zh-CN"/>
        </w:rPr>
        <w:t>COMEX</w:t>
      </w:r>
      <w:r w:rsidRPr="0077299B">
        <w:rPr>
          <w:rFonts w:ascii="微软雅黑" w:eastAsia="微软雅黑" w:hAnsi="微软雅黑" w:cs="微软雅黑" w:hint="eastAsia"/>
          <w:spacing w:val="12"/>
          <w:lang w:eastAsia="zh-CN"/>
        </w:rPr>
        <w:t>铜小幅反弹，报收</w:t>
      </w:r>
      <w:r w:rsidRPr="0077299B">
        <w:rPr>
          <w:rFonts w:ascii="微软雅黑" w:eastAsia="微软雅黑" w:hAnsi="微软雅黑" w:cs="微软雅黑"/>
          <w:spacing w:val="12"/>
          <w:lang w:eastAsia="zh-CN"/>
        </w:rPr>
        <w:t>4.517</w:t>
      </w:r>
      <w:r w:rsidRPr="0077299B">
        <w:rPr>
          <w:rFonts w:ascii="微软雅黑" w:eastAsia="微软雅黑" w:hAnsi="微软雅黑" w:cs="微软雅黑" w:hint="eastAsia"/>
          <w:spacing w:val="12"/>
          <w:lang w:eastAsia="zh-CN"/>
        </w:rPr>
        <w:t>美元</w:t>
      </w:r>
      <w:r w:rsidRPr="0077299B">
        <w:rPr>
          <w:rFonts w:ascii="微软雅黑" w:eastAsia="微软雅黑" w:hAnsi="微软雅黑" w:cs="微软雅黑"/>
          <w:spacing w:val="12"/>
          <w:lang w:eastAsia="zh-CN"/>
        </w:rPr>
        <w:t>/</w:t>
      </w:r>
      <w:r w:rsidRPr="0077299B">
        <w:rPr>
          <w:rFonts w:ascii="微软雅黑" w:eastAsia="微软雅黑" w:hAnsi="微软雅黑" w:cs="微软雅黑" w:hint="eastAsia"/>
          <w:spacing w:val="12"/>
          <w:lang w:eastAsia="zh-CN"/>
        </w:rPr>
        <w:t>磅，涨跌幅</w:t>
      </w:r>
      <w:r w:rsidRPr="0077299B">
        <w:rPr>
          <w:rFonts w:ascii="微软雅黑" w:eastAsia="微软雅黑" w:hAnsi="微软雅黑" w:cs="微软雅黑"/>
          <w:spacing w:val="12"/>
          <w:lang w:eastAsia="zh-CN"/>
        </w:rPr>
        <w:t>+1.73%</w:t>
      </w:r>
      <w:r w:rsidRPr="0077299B">
        <w:rPr>
          <w:rFonts w:ascii="微软雅黑" w:eastAsia="微软雅黑" w:hAnsi="微软雅黑" w:cs="微软雅黑" w:hint="eastAsia"/>
          <w:spacing w:val="12"/>
          <w:lang w:eastAsia="zh-CN"/>
        </w:rPr>
        <w:t>。国际方面，美国</w:t>
      </w:r>
      <w:r w:rsidRPr="0077299B">
        <w:rPr>
          <w:rFonts w:ascii="微软雅黑" w:eastAsia="微软雅黑" w:hAnsi="微软雅黑" w:cs="微软雅黑"/>
          <w:spacing w:val="12"/>
          <w:lang w:eastAsia="zh-CN"/>
        </w:rPr>
        <w:t>7</w:t>
      </w:r>
      <w:r w:rsidRPr="0077299B">
        <w:rPr>
          <w:rFonts w:ascii="微软雅黑" w:eastAsia="微软雅黑" w:hAnsi="微软雅黑" w:cs="微软雅黑" w:hint="eastAsia"/>
          <w:spacing w:val="12"/>
          <w:lang w:eastAsia="zh-CN"/>
        </w:rPr>
        <w:t>月未季调</w:t>
      </w:r>
      <w:r w:rsidRPr="0077299B">
        <w:rPr>
          <w:rFonts w:ascii="微软雅黑" w:eastAsia="微软雅黑" w:hAnsi="微软雅黑" w:cs="微软雅黑"/>
          <w:spacing w:val="12"/>
          <w:lang w:eastAsia="zh-CN"/>
        </w:rPr>
        <w:t>CPI</w:t>
      </w:r>
      <w:r w:rsidRPr="0077299B">
        <w:rPr>
          <w:rFonts w:ascii="微软雅黑" w:eastAsia="微软雅黑" w:hAnsi="微软雅黑" w:cs="微软雅黑" w:hint="eastAsia"/>
          <w:spacing w:val="12"/>
          <w:lang w:eastAsia="zh-CN"/>
        </w:rPr>
        <w:t>年率与上月持平，录得</w:t>
      </w:r>
      <w:r w:rsidRPr="0077299B">
        <w:rPr>
          <w:rFonts w:ascii="微软雅黑" w:eastAsia="微软雅黑" w:hAnsi="微软雅黑" w:cs="微软雅黑"/>
          <w:spacing w:val="12"/>
          <w:lang w:eastAsia="zh-CN"/>
        </w:rPr>
        <w:t>2.7%</w:t>
      </w:r>
      <w:r w:rsidRPr="0077299B">
        <w:rPr>
          <w:rFonts w:ascii="微软雅黑" w:eastAsia="微软雅黑" w:hAnsi="微软雅黑" w:cs="微软雅黑" w:hint="eastAsia"/>
          <w:spacing w:val="12"/>
          <w:lang w:eastAsia="zh-CN"/>
        </w:rPr>
        <w:t>；</w:t>
      </w:r>
      <w:r w:rsidRPr="0077299B">
        <w:rPr>
          <w:rFonts w:ascii="微软雅黑" w:eastAsia="微软雅黑" w:hAnsi="微软雅黑" w:cs="微软雅黑"/>
          <w:spacing w:val="12"/>
          <w:lang w:eastAsia="zh-CN"/>
        </w:rPr>
        <w:t>7</w:t>
      </w:r>
      <w:r w:rsidRPr="0077299B">
        <w:rPr>
          <w:rFonts w:ascii="微软雅黑" w:eastAsia="微软雅黑" w:hAnsi="微软雅黑" w:cs="微软雅黑" w:hint="eastAsia"/>
          <w:spacing w:val="12"/>
          <w:lang w:eastAsia="zh-CN"/>
        </w:rPr>
        <w:t>月未季调核心</w:t>
      </w:r>
      <w:r w:rsidRPr="0077299B">
        <w:rPr>
          <w:rFonts w:ascii="微软雅黑" w:eastAsia="微软雅黑" w:hAnsi="微软雅黑" w:cs="微软雅黑"/>
          <w:spacing w:val="12"/>
          <w:lang w:eastAsia="zh-CN"/>
        </w:rPr>
        <w:t>CPI</w:t>
      </w:r>
      <w:r w:rsidRPr="0077299B">
        <w:rPr>
          <w:rFonts w:ascii="微软雅黑" w:eastAsia="微软雅黑" w:hAnsi="微软雅黑" w:cs="微软雅黑" w:hint="eastAsia"/>
          <w:spacing w:val="12"/>
          <w:lang w:eastAsia="zh-CN"/>
        </w:rPr>
        <w:t>年率升至五个月高位，录得</w:t>
      </w:r>
      <w:r w:rsidRPr="0077299B">
        <w:rPr>
          <w:rFonts w:ascii="微软雅黑" w:eastAsia="微软雅黑" w:hAnsi="微软雅黑" w:cs="微软雅黑"/>
          <w:spacing w:val="12"/>
          <w:lang w:eastAsia="zh-CN"/>
        </w:rPr>
        <w:t>3.1%</w:t>
      </w:r>
      <w:r w:rsidRPr="0077299B">
        <w:rPr>
          <w:rFonts w:ascii="微软雅黑" w:eastAsia="微软雅黑" w:hAnsi="微软雅黑" w:cs="微软雅黑" w:hint="eastAsia"/>
          <w:spacing w:val="12"/>
          <w:lang w:eastAsia="zh-CN"/>
        </w:rPr>
        <w:t>。数据公布后，交易员加大美联储</w:t>
      </w:r>
      <w:r w:rsidRPr="0077299B">
        <w:rPr>
          <w:rFonts w:ascii="微软雅黑" w:eastAsia="微软雅黑" w:hAnsi="微软雅黑" w:cs="微软雅黑"/>
          <w:spacing w:val="12"/>
          <w:lang w:eastAsia="zh-CN"/>
        </w:rPr>
        <w:t>9</w:t>
      </w:r>
      <w:r w:rsidRPr="0077299B">
        <w:rPr>
          <w:rFonts w:ascii="微软雅黑" w:eastAsia="微软雅黑" w:hAnsi="微软雅黑" w:cs="微软雅黑" w:hint="eastAsia"/>
          <w:spacing w:val="12"/>
          <w:lang w:eastAsia="zh-CN"/>
        </w:rPr>
        <w:t>月降息的押注。国内方面，财政部、中国人民银行、金融监管总局印发《个人消费贷款财政贴息政策实施方案》：贴息范围包括单笔</w:t>
      </w:r>
      <w:r w:rsidRPr="0077299B">
        <w:rPr>
          <w:rFonts w:ascii="微软雅黑" w:eastAsia="微软雅黑" w:hAnsi="微软雅黑" w:cs="微软雅黑"/>
          <w:spacing w:val="12"/>
          <w:lang w:eastAsia="zh-CN"/>
        </w:rPr>
        <w:t>5</w:t>
      </w:r>
      <w:r w:rsidRPr="0077299B">
        <w:rPr>
          <w:rFonts w:ascii="微软雅黑" w:eastAsia="微软雅黑" w:hAnsi="微软雅黑" w:cs="微软雅黑" w:hint="eastAsia"/>
          <w:spacing w:val="12"/>
          <w:lang w:eastAsia="zh-CN"/>
        </w:rPr>
        <w:t>万元以下消费，以及单笔</w:t>
      </w:r>
      <w:r w:rsidRPr="0077299B">
        <w:rPr>
          <w:rFonts w:ascii="微软雅黑" w:eastAsia="微软雅黑" w:hAnsi="微软雅黑" w:cs="微软雅黑"/>
          <w:spacing w:val="12"/>
          <w:lang w:eastAsia="zh-CN"/>
        </w:rPr>
        <w:t>5</w:t>
      </w:r>
      <w:r w:rsidRPr="0077299B">
        <w:rPr>
          <w:rFonts w:ascii="微软雅黑" w:eastAsia="微软雅黑" w:hAnsi="微软雅黑" w:cs="微软雅黑" w:hint="eastAsia"/>
          <w:spacing w:val="12"/>
          <w:lang w:eastAsia="zh-CN"/>
        </w:rPr>
        <w:t>万元及以上的家用汽车、养老生育等重点领域消费。库存方面，截至</w:t>
      </w:r>
      <w:r w:rsidRPr="0077299B">
        <w:rPr>
          <w:rFonts w:ascii="微软雅黑" w:eastAsia="微软雅黑" w:hAnsi="微软雅黑" w:cs="微软雅黑"/>
          <w:spacing w:val="12"/>
          <w:lang w:eastAsia="zh-CN"/>
        </w:rPr>
        <w:t>8</w:t>
      </w:r>
      <w:r w:rsidRPr="0077299B">
        <w:rPr>
          <w:rFonts w:ascii="微软雅黑" w:eastAsia="微软雅黑" w:hAnsi="微软雅黑" w:cs="微软雅黑" w:hint="eastAsia"/>
          <w:spacing w:val="12"/>
          <w:lang w:eastAsia="zh-CN"/>
        </w:rPr>
        <w:t>月</w:t>
      </w:r>
      <w:r w:rsidRPr="0077299B">
        <w:rPr>
          <w:rFonts w:ascii="微软雅黑" w:eastAsia="微软雅黑" w:hAnsi="微软雅黑" w:cs="微软雅黑"/>
          <w:spacing w:val="12"/>
          <w:lang w:eastAsia="zh-CN"/>
        </w:rPr>
        <w:t>12</w:t>
      </w:r>
      <w:r w:rsidRPr="0077299B">
        <w:rPr>
          <w:rFonts w:ascii="微软雅黑" w:eastAsia="微软雅黑" w:hAnsi="微软雅黑" w:cs="微软雅黑" w:hint="eastAsia"/>
          <w:spacing w:val="12"/>
          <w:lang w:eastAsia="zh-CN"/>
        </w:rPr>
        <w:t>日，</w:t>
      </w:r>
      <w:r w:rsidRPr="0077299B">
        <w:rPr>
          <w:rFonts w:ascii="微软雅黑" w:eastAsia="微软雅黑" w:hAnsi="微软雅黑" w:cs="微软雅黑"/>
          <w:spacing w:val="12"/>
          <w:lang w:eastAsia="zh-CN"/>
        </w:rPr>
        <w:t>COMEX</w:t>
      </w:r>
      <w:r w:rsidRPr="0077299B">
        <w:rPr>
          <w:rFonts w:ascii="微软雅黑" w:eastAsia="微软雅黑" w:hAnsi="微软雅黑" w:cs="微软雅黑" w:hint="eastAsia"/>
          <w:spacing w:val="12"/>
          <w:lang w:eastAsia="zh-CN"/>
        </w:rPr>
        <w:t>铜库存为</w:t>
      </w:r>
      <w:r w:rsidRPr="0077299B">
        <w:rPr>
          <w:rFonts w:ascii="微软雅黑" w:eastAsia="微软雅黑" w:hAnsi="微软雅黑" w:cs="微软雅黑"/>
          <w:spacing w:val="12"/>
          <w:lang w:eastAsia="zh-CN"/>
        </w:rPr>
        <w:t>265889</w:t>
      </w:r>
      <w:r w:rsidRPr="0077299B">
        <w:rPr>
          <w:rFonts w:ascii="微软雅黑" w:eastAsia="微软雅黑" w:hAnsi="微软雅黑" w:cs="微软雅黑" w:hint="eastAsia"/>
          <w:spacing w:val="12"/>
          <w:lang w:eastAsia="zh-CN"/>
        </w:rPr>
        <w:t>短吨，环比</w:t>
      </w:r>
      <w:r w:rsidRPr="0077299B">
        <w:rPr>
          <w:rFonts w:ascii="微软雅黑" w:eastAsia="微软雅黑" w:hAnsi="微软雅黑" w:cs="微软雅黑"/>
          <w:spacing w:val="12"/>
          <w:lang w:eastAsia="zh-CN"/>
        </w:rPr>
        <w:t>+693</w:t>
      </w:r>
      <w:r w:rsidRPr="0077299B">
        <w:rPr>
          <w:rFonts w:ascii="微软雅黑" w:eastAsia="微软雅黑" w:hAnsi="微软雅黑" w:cs="微软雅黑" w:hint="eastAsia"/>
          <w:spacing w:val="12"/>
          <w:lang w:eastAsia="zh-CN"/>
        </w:rPr>
        <w:t>短吨；</w:t>
      </w:r>
      <w:r w:rsidRPr="0077299B">
        <w:rPr>
          <w:rFonts w:ascii="微软雅黑" w:eastAsia="微软雅黑" w:hAnsi="微软雅黑" w:cs="微软雅黑"/>
          <w:spacing w:val="12"/>
          <w:lang w:eastAsia="zh-CN"/>
        </w:rPr>
        <w:t>LME</w:t>
      </w:r>
      <w:r w:rsidRPr="0077299B">
        <w:rPr>
          <w:rFonts w:ascii="微软雅黑" w:eastAsia="微软雅黑" w:hAnsi="微软雅黑" w:cs="微软雅黑" w:hint="eastAsia"/>
          <w:spacing w:val="12"/>
          <w:lang w:eastAsia="zh-CN"/>
        </w:rPr>
        <w:t>铜库存为</w:t>
      </w:r>
      <w:r w:rsidRPr="0077299B">
        <w:rPr>
          <w:rFonts w:ascii="微软雅黑" w:eastAsia="微软雅黑" w:hAnsi="微软雅黑" w:cs="微软雅黑"/>
          <w:spacing w:val="12"/>
          <w:lang w:eastAsia="zh-CN"/>
        </w:rPr>
        <w:t>155000</w:t>
      </w:r>
      <w:r w:rsidRPr="0077299B">
        <w:rPr>
          <w:rFonts w:ascii="微软雅黑" w:eastAsia="微软雅黑" w:hAnsi="微软雅黑" w:cs="微软雅黑" w:hint="eastAsia"/>
          <w:spacing w:val="12"/>
          <w:lang w:eastAsia="zh-CN"/>
        </w:rPr>
        <w:t>吨，环比</w:t>
      </w:r>
      <w:r w:rsidRPr="0077299B">
        <w:rPr>
          <w:rFonts w:ascii="微软雅黑" w:eastAsia="微软雅黑" w:hAnsi="微软雅黑" w:cs="微软雅黑"/>
          <w:spacing w:val="12"/>
          <w:lang w:eastAsia="zh-CN"/>
        </w:rPr>
        <w:t>-700</w:t>
      </w:r>
      <w:r w:rsidRPr="0077299B">
        <w:rPr>
          <w:rFonts w:ascii="微软雅黑" w:eastAsia="微软雅黑" w:hAnsi="微软雅黑" w:cs="微软雅黑" w:hint="eastAsia"/>
          <w:spacing w:val="12"/>
          <w:lang w:eastAsia="zh-CN"/>
        </w:rPr>
        <w:t>吨；</w:t>
      </w:r>
      <w:r w:rsidRPr="0077299B">
        <w:rPr>
          <w:rFonts w:ascii="微软雅黑" w:eastAsia="微软雅黑" w:hAnsi="微软雅黑" w:cs="微软雅黑"/>
          <w:spacing w:val="12"/>
          <w:lang w:eastAsia="zh-CN"/>
        </w:rPr>
        <w:t>SHFE</w:t>
      </w:r>
      <w:r w:rsidRPr="0077299B">
        <w:rPr>
          <w:rFonts w:ascii="微软雅黑" w:eastAsia="微软雅黑" w:hAnsi="微软雅黑" w:cs="微软雅黑" w:hint="eastAsia"/>
          <w:spacing w:val="12"/>
          <w:lang w:eastAsia="zh-CN"/>
        </w:rPr>
        <w:t>每日仓单</w:t>
      </w:r>
      <w:r w:rsidRPr="0077299B">
        <w:rPr>
          <w:rFonts w:ascii="微软雅黑" w:eastAsia="微软雅黑" w:hAnsi="微软雅黑" w:cs="微软雅黑"/>
          <w:spacing w:val="12"/>
          <w:lang w:eastAsia="zh-CN"/>
        </w:rPr>
        <w:t>26296</w:t>
      </w:r>
      <w:r w:rsidRPr="0077299B">
        <w:rPr>
          <w:rFonts w:ascii="微软雅黑" w:eastAsia="微软雅黑" w:hAnsi="微软雅黑" w:cs="微软雅黑" w:hint="eastAsia"/>
          <w:spacing w:val="12"/>
          <w:lang w:eastAsia="zh-CN"/>
        </w:rPr>
        <w:t>吨，环比</w:t>
      </w:r>
      <w:r w:rsidRPr="0077299B">
        <w:rPr>
          <w:rFonts w:ascii="微软雅黑" w:eastAsia="微软雅黑" w:hAnsi="微软雅黑" w:cs="微软雅黑"/>
          <w:spacing w:val="12"/>
          <w:lang w:eastAsia="zh-CN"/>
        </w:rPr>
        <w:t>+3021</w:t>
      </w:r>
      <w:r w:rsidRPr="0077299B">
        <w:rPr>
          <w:rFonts w:ascii="微软雅黑" w:eastAsia="微软雅黑" w:hAnsi="微软雅黑" w:cs="微软雅黑" w:hint="eastAsia"/>
          <w:spacing w:val="12"/>
          <w:lang w:eastAsia="zh-CN"/>
        </w:rPr>
        <w:t>吨。美元美债方面，因数据显示美国</w:t>
      </w:r>
      <w:r w:rsidRPr="0077299B">
        <w:rPr>
          <w:rFonts w:ascii="微软雅黑" w:eastAsia="微软雅黑" w:hAnsi="微软雅黑" w:cs="微软雅黑"/>
          <w:spacing w:val="12"/>
          <w:lang w:eastAsia="zh-CN"/>
        </w:rPr>
        <w:t>7</w:t>
      </w:r>
      <w:r w:rsidRPr="0077299B">
        <w:rPr>
          <w:rFonts w:ascii="微软雅黑" w:eastAsia="微软雅黑" w:hAnsi="微软雅黑" w:cs="微软雅黑" w:hint="eastAsia"/>
          <w:spacing w:val="12"/>
          <w:lang w:eastAsia="zh-CN"/>
        </w:rPr>
        <w:t>月通胀仅温和上涨，保留了美联储下月降息的可能性。美元指数急速下挫，重回</w:t>
      </w:r>
      <w:r w:rsidRPr="0077299B">
        <w:rPr>
          <w:rFonts w:ascii="微软雅黑" w:eastAsia="微软雅黑" w:hAnsi="微软雅黑" w:cs="微软雅黑"/>
          <w:spacing w:val="12"/>
          <w:lang w:eastAsia="zh-CN"/>
        </w:rPr>
        <w:t>98</w:t>
      </w:r>
      <w:r w:rsidRPr="0077299B">
        <w:rPr>
          <w:rFonts w:ascii="微软雅黑" w:eastAsia="微软雅黑" w:hAnsi="微软雅黑" w:cs="微软雅黑" w:hint="eastAsia"/>
          <w:spacing w:val="12"/>
          <w:lang w:eastAsia="zh-CN"/>
        </w:rPr>
        <w:t>关口附近，最终收跌</w:t>
      </w:r>
      <w:r w:rsidRPr="0077299B">
        <w:rPr>
          <w:rFonts w:ascii="微软雅黑" w:eastAsia="微软雅黑" w:hAnsi="微软雅黑" w:cs="微软雅黑"/>
          <w:spacing w:val="12"/>
          <w:lang w:eastAsia="zh-CN"/>
        </w:rPr>
        <w:t>0.44%</w:t>
      </w:r>
      <w:r w:rsidRPr="0077299B">
        <w:rPr>
          <w:rFonts w:ascii="微软雅黑" w:eastAsia="微软雅黑" w:hAnsi="微软雅黑" w:cs="微软雅黑" w:hint="eastAsia"/>
          <w:spacing w:val="12"/>
          <w:lang w:eastAsia="zh-CN"/>
        </w:rPr>
        <w:t>，报</w:t>
      </w:r>
      <w:r w:rsidRPr="0077299B">
        <w:rPr>
          <w:rFonts w:ascii="微软雅黑" w:eastAsia="微软雅黑" w:hAnsi="微软雅黑" w:cs="微软雅黑"/>
          <w:spacing w:val="12"/>
          <w:lang w:eastAsia="zh-CN"/>
        </w:rPr>
        <w:t>98.03</w:t>
      </w:r>
      <w:r w:rsidRPr="0077299B">
        <w:rPr>
          <w:rFonts w:ascii="微软雅黑" w:eastAsia="微软雅黑" w:hAnsi="微软雅黑" w:cs="微软雅黑" w:hint="eastAsia"/>
          <w:spacing w:val="12"/>
          <w:lang w:eastAsia="zh-CN"/>
        </w:rPr>
        <w:t>；基准的</w:t>
      </w:r>
      <w:r w:rsidRPr="0077299B">
        <w:rPr>
          <w:rFonts w:ascii="微软雅黑" w:eastAsia="微软雅黑" w:hAnsi="微软雅黑" w:cs="微软雅黑"/>
          <w:spacing w:val="12"/>
          <w:lang w:eastAsia="zh-CN"/>
        </w:rPr>
        <w:t>10</w:t>
      </w:r>
      <w:r w:rsidRPr="0077299B">
        <w:rPr>
          <w:rFonts w:ascii="微软雅黑" w:eastAsia="微软雅黑" w:hAnsi="微软雅黑" w:cs="微软雅黑" w:hint="eastAsia"/>
          <w:spacing w:val="12"/>
          <w:lang w:eastAsia="zh-CN"/>
        </w:rPr>
        <w:t>年期美债收益率收报</w:t>
      </w:r>
      <w:r w:rsidRPr="0077299B">
        <w:rPr>
          <w:rFonts w:ascii="微软雅黑" w:eastAsia="微软雅黑" w:hAnsi="微软雅黑" w:cs="微软雅黑"/>
          <w:spacing w:val="12"/>
          <w:lang w:eastAsia="zh-CN"/>
        </w:rPr>
        <w:t>4.294%</w:t>
      </w:r>
      <w:r w:rsidRPr="0077299B">
        <w:rPr>
          <w:rFonts w:ascii="微软雅黑" w:eastAsia="微软雅黑" w:hAnsi="微软雅黑" w:cs="微软雅黑" w:hint="eastAsia"/>
          <w:spacing w:val="12"/>
          <w:lang w:eastAsia="zh-CN"/>
        </w:rPr>
        <w:t>，</w:t>
      </w:r>
      <w:r w:rsidRPr="0077299B">
        <w:rPr>
          <w:rFonts w:ascii="微软雅黑" w:eastAsia="微软雅黑" w:hAnsi="微软雅黑" w:cs="微软雅黑"/>
          <w:spacing w:val="12"/>
          <w:lang w:eastAsia="zh-CN"/>
        </w:rPr>
        <w:t>2</w:t>
      </w:r>
      <w:r w:rsidRPr="0077299B">
        <w:rPr>
          <w:rFonts w:ascii="微软雅黑" w:eastAsia="微软雅黑" w:hAnsi="微软雅黑" w:cs="微软雅黑" w:hint="eastAsia"/>
          <w:spacing w:val="12"/>
          <w:lang w:eastAsia="zh-CN"/>
        </w:rPr>
        <w:t>年期美债收益率收报</w:t>
      </w:r>
      <w:r w:rsidRPr="0077299B">
        <w:rPr>
          <w:rFonts w:ascii="微软雅黑" w:eastAsia="微软雅黑" w:hAnsi="微软雅黑" w:cs="微软雅黑"/>
          <w:spacing w:val="12"/>
          <w:lang w:eastAsia="zh-CN"/>
        </w:rPr>
        <w:t>3.741%</w:t>
      </w:r>
      <w:r w:rsidRPr="0077299B">
        <w:rPr>
          <w:rFonts w:ascii="微软雅黑" w:eastAsia="微软雅黑" w:hAnsi="微软雅黑" w:cs="微软雅黑" w:hint="eastAsia"/>
          <w:spacing w:val="12"/>
          <w:lang w:eastAsia="zh-CN"/>
        </w:rPr>
        <w:t>。</w:t>
      </w:r>
    </w:p>
    <w:p w14:paraId="725DF318" w14:textId="13FD664D" w:rsidR="002760F0" w:rsidRDefault="0077299B" w:rsidP="0077299B">
      <w:pPr>
        <w:spacing w:before="103" w:line="256" w:lineRule="auto"/>
        <w:ind w:right="210" w:firstLine="448"/>
        <w:jc w:val="both"/>
        <w:rPr>
          <w:rFonts w:ascii="微软雅黑" w:eastAsia="微软雅黑" w:hAnsi="微软雅黑" w:cs="微软雅黑"/>
          <w:spacing w:val="12"/>
          <w:lang w:eastAsia="zh-CN"/>
        </w:rPr>
      </w:pPr>
      <w:r w:rsidRPr="0077299B">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7AE7AD7" w:rsidR="00A02266" w:rsidRDefault="0077299B" w:rsidP="006B6996">
      <w:pPr>
        <w:spacing w:before="103" w:line="256" w:lineRule="auto"/>
        <w:ind w:right="210"/>
        <w:jc w:val="center"/>
      </w:pPr>
      <w:r>
        <w:rPr>
          <w:noProof/>
        </w:rPr>
        <w:drawing>
          <wp:inline distT="0" distB="0" distL="0" distR="0" wp14:anchorId="1BAB3CD6" wp14:editId="13499019">
            <wp:extent cx="5274310" cy="28790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153264A1" w14:textId="6F9C4CE3" w:rsidR="00EF55A3" w:rsidRDefault="00A54710" w:rsidP="00B00DB4">
      <w:pPr>
        <w:spacing w:before="103" w:line="256" w:lineRule="auto"/>
        <w:ind w:right="210" w:firstLine="468"/>
        <w:jc w:val="both"/>
        <w:rPr>
          <w:rFonts w:ascii="微软雅黑" w:eastAsia="微软雅黑" w:hAnsi="微软雅黑" w:cs="微软雅黑"/>
          <w:spacing w:val="12"/>
          <w:lang w:eastAsia="zh-CN"/>
        </w:rPr>
      </w:pPr>
      <w:r w:rsidRPr="00A54710">
        <w:rPr>
          <w:rFonts w:ascii="微软雅黑" w:eastAsia="微软雅黑" w:hAnsi="微软雅黑" w:cs="微软雅黑" w:hint="eastAsia"/>
          <w:spacing w:val="12"/>
          <w:lang w:eastAsia="zh-CN"/>
        </w:rPr>
        <w:t>隔夜，国际贵金属期货收盘涨跌不一，</w:t>
      </w:r>
      <w:r w:rsidRPr="00A54710">
        <w:rPr>
          <w:rFonts w:ascii="微软雅黑" w:eastAsia="微软雅黑" w:hAnsi="微软雅黑" w:cs="微软雅黑"/>
          <w:spacing w:val="12"/>
          <w:lang w:eastAsia="zh-CN"/>
        </w:rPr>
        <w:t>COMEX</w:t>
      </w:r>
      <w:r w:rsidRPr="00A54710">
        <w:rPr>
          <w:rFonts w:ascii="微软雅黑" w:eastAsia="微软雅黑" w:hAnsi="微软雅黑" w:cs="微软雅黑" w:hint="eastAsia"/>
          <w:spacing w:val="12"/>
          <w:lang w:eastAsia="zh-CN"/>
        </w:rPr>
        <w:t>黄金期货跌</w:t>
      </w:r>
      <w:r w:rsidRPr="00A54710">
        <w:rPr>
          <w:rFonts w:ascii="微软雅黑" w:eastAsia="微软雅黑" w:hAnsi="微软雅黑" w:cs="微软雅黑"/>
          <w:spacing w:val="12"/>
          <w:lang w:eastAsia="zh-CN"/>
        </w:rPr>
        <w:t>0.15%</w:t>
      </w:r>
      <w:r w:rsidRPr="00A54710">
        <w:rPr>
          <w:rFonts w:ascii="微软雅黑" w:eastAsia="微软雅黑" w:hAnsi="微软雅黑" w:cs="微软雅黑" w:hint="eastAsia"/>
          <w:spacing w:val="12"/>
          <w:lang w:eastAsia="zh-CN"/>
        </w:rPr>
        <w:t>报</w:t>
      </w:r>
      <w:r w:rsidRPr="00A54710">
        <w:rPr>
          <w:rFonts w:ascii="微软雅黑" w:eastAsia="微软雅黑" w:hAnsi="微软雅黑" w:cs="微软雅黑"/>
          <w:spacing w:val="12"/>
          <w:lang w:eastAsia="zh-CN"/>
        </w:rPr>
        <w:t>3399.60</w:t>
      </w:r>
      <w:r w:rsidRPr="00A54710">
        <w:rPr>
          <w:rFonts w:ascii="微软雅黑" w:eastAsia="微软雅黑" w:hAnsi="微软雅黑" w:cs="微软雅黑" w:hint="eastAsia"/>
          <w:spacing w:val="12"/>
          <w:lang w:eastAsia="zh-CN"/>
        </w:rPr>
        <w:t>美元</w:t>
      </w:r>
      <w:r w:rsidRPr="00A54710">
        <w:rPr>
          <w:rFonts w:ascii="微软雅黑" w:eastAsia="微软雅黑" w:hAnsi="微软雅黑" w:cs="微软雅黑"/>
          <w:spacing w:val="12"/>
          <w:lang w:eastAsia="zh-CN"/>
        </w:rPr>
        <w:t>/</w:t>
      </w:r>
      <w:r w:rsidRPr="00A54710">
        <w:rPr>
          <w:rFonts w:ascii="微软雅黑" w:eastAsia="微软雅黑" w:hAnsi="微软雅黑" w:cs="微软雅黑" w:hint="eastAsia"/>
          <w:spacing w:val="12"/>
          <w:lang w:eastAsia="zh-CN"/>
        </w:rPr>
        <w:t>盎司，</w:t>
      </w:r>
      <w:r w:rsidRPr="00A54710">
        <w:rPr>
          <w:rFonts w:ascii="微软雅黑" w:eastAsia="微软雅黑" w:hAnsi="微软雅黑" w:cs="微软雅黑"/>
          <w:spacing w:val="12"/>
          <w:lang w:eastAsia="zh-CN"/>
        </w:rPr>
        <w:t>COMEX</w:t>
      </w:r>
      <w:r w:rsidRPr="00A54710">
        <w:rPr>
          <w:rFonts w:ascii="微软雅黑" w:eastAsia="微软雅黑" w:hAnsi="微软雅黑" w:cs="微软雅黑" w:hint="eastAsia"/>
          <w:spacing w:val="12"/>
          <w:lang w:eastAsia="zh-CN"/>
        </w:rPr>
        <w:t>白银期货涨</w:t>
      </w:r>
      <w:r w:rsidRPr="00A54710">
        <w:rPr>
          <w:rFonts w:ascii="微软雅黑" w:eastAsia="微软雅黑" w:hAnsi="微软雅黑" w:cs="微软雅黑"/>
          <w:spacing w:val="12"/>
          <w:lang w:eastAsia="zh-CN"/>
        </w:rPr>
        <w:t>0.40%</w:t>
      </w:r>
      <w:r w:rsidRPr="00A54710">
        <w:rPr>
          <w:rFonts w:ascii="微软雅黑" w:eastAsia="微软雅黑" w:hAnsi="微软雅黑" w:cs="微软雅黑" w:hint="eastAsia"/>
          <w:spacing w:val="12"/>
          <w:lang w:eastAsia="zh-CN"/>
        </w:rPr>
        <w:t>报</w:t>
      </w:r>
      <w:r w:rsidRPr="00A54710">
        <w:rPr>
          <w:rFonts w:ascii="微软雅黑" w:eastAsia="微软雅黑" w:hAnsi="微软雅黑" w:cs="微软雅黑"/>
          <w:spacing w:val="12"/>
          <w:lang w:eastAsia="zh-CN"/>
        </w:rPr>
        <w:t>37.94</w:t>
      </w:r>
      <w:r w:rsidRPr="00A54710">
        <w:rPr>
          <w:rFonts w:ascii="微软雅黑" w:eastAsia="微软雅黑" w:hAnsi="微软雅黑" w:cs="微软雅黑" w:hint="eastAsia"/>
          <w:spacing w:val="12"/>
          <w:lang w:eastAsia="zh-CN"/>
        </w:rPr>
        <w:t>美元</w:t>
      </w:r>
      <w:r w:rsidRPr="00A54710">
        <w:rPr>
          <w:rFonts w:ascii="微软雅黑" w:eastAsia="微软雅黑" w:hAnsi="微软雅黑" w:cs="微软雅黑"/>
          <w:spacing w:val="12"/>
          <w:lang w:eastAsia="zh-CN"/>
        </w:rPr>
        <w:t>/</w:t>
      </w:r>
      <w:r w:rsidRPr="00A54710">
        <w:rPr>
          <w:rFonts w:ascii="微软雅黑" w:eastAsia="微软雅黑" w:hAnsi="微软雅黑" w:cs="微软雅黑" w:hint="eastAsia"/>
          <w:spacing w:val="12"/>
          <w:lang w:eastAsia="zh-CN"/>
        </w:rPr>
        <w:t>盎司；</w:t>
      </w:r>
      <w:r w:rsidRPr="00A54710">
        <w:rPr>
          <w:rFonts w:ascii="微软雅黑" w:eastAsia="微软雅黑" w:hAnsi="微软雅黑" w:cs="微软雅黑"/>
          <w:spacing w:val="12"/>
          <w:lang w:eastAsia="zh-CN"/>
        </w:rPr>
        <w:t>SHFE</w:t>
      </w:r>
      <w:r w:rsidRPr="00A54710">
        <w:rPr>
          <w:rFonts w:ascii="微软雅黑" w:eastAsia="微软雅黑" w:hAnsi="微软雅黑" w:cs="微软雅黑" w:hint="eastAsia"/>
          <w:spacing w:val="12"/>
          <w:lang w:eastAsia="zh-CN"/>
        </w:rPr>
        <w:t>交易所方面，沪金合约微跌，沪银合约上涨。美国</w:t>
      </w:r>
      <w:r w:rsidRPr="00A54710">
        <w:rPr>
          <w:rFonts w:ascii="微软雅黑" w:eastAsia="微软雅黑" w:hAnsi="微软雅黑" w:cs="微软雅黑"/>
          <w:spacing w:val="12"/>
          <w:lang w:eastAsia="zh-CN"/>
        </w:rPr>
        <w:t>7</w:t>
      </w:r>
      <w:r w:rsidRPr="00A54710">
        <w:rPr>
          <w:rFonts w:ascii="微软雅黑" w:eastAsia="微软雅黑" w:hAnsi="微软雅黑" w:cs="微软雅黑" w:hint="eastAsia"/>
          <w:spacing w:val="12"/>
          <w:lang w:eastAsia="zh-CN"/>
        </w:rPr>
        <w:t>月</w:t>
      </w:r>
      <w:r w:rsidRPr="00A54710">
        <w:rPr>
          <w:rFonts w:ascii="微软雅黑" w:eastAsia="微软雅黑" w:hAnsi="微软雅黑" w:cs="微软雅黑"/>
          <w:spacing w:val="12"/>
          <w:lang w:eastAsia="zh-CN"/>
        </w:rPr>
        <w:t>CPI</w:t>
      </w:r>
      <w:r w:rsidRPr="00A54710">
        <w:rPr>
          <w:rFonts w:ascii="微软雅黑" w:eastAsia="微软雅黑" w:hAnsi="微软雅黑" w:cs="微软雅黑" w:hint="eastAsia"/>
          <w:spacing w:val="12"/>
          <w:lang w:eastAsia="zh-CN"/>
        </w:rPr>
        <w:t>同比增速低于市场预期，关税的实际影响尚未完全传导至物价端，或预示在前期关税预期反复，且在关税实施前“抢进口”行为带动下，部分商家仍继续消耗原有库存，并未将价格上涨压力转嫁到消费端。从分项来看，能源类价格延续下跌态势，对整体通胀形成拖累，受关税影响较大的核心商品类，例如二手车和新车价格等，均录得一定程度的上涨，核心通胀增速录得</w:t>
      </w:r>
      <w:r w:rsidRPr="00A54710">
        <w:rPr>
          <w:rFonts w:ascii="微软雅黑" w:eastAsia="微软雅黑" w:hAnsi="微软雅黑" w:cs="微软雅黑"/>
          <w:spacing w:val="12"/>
          <w:lang w:eastAsia="zh-CN"/>
        </w:rPr>
        <w:t>5</w:t>
      </w:r>
      <w:r w:rsidRPr="00A54710">
        <w:rPr>
          <w:rFonts w:ascii="微软雅黑" w:eastAsia="微软雅黑" w:hAnsi="微软雅黑" w:cs="微软雅黑" w:hint="eastAsia"/>
          <w:spacing w:val="12"/>
          <w:lang w:eastAsia="zh-CN"/>
        </w:rPr>
        <w:t>个月以来新高。结合此前大幅遇冷的非农就业报告和不及预期的</w:t>
      </w:r>
      <w:r w:rsidRPr="00A54710">
        <w:rPr>
          <w:rFonts w:ascii="微软雅黑" w:eastAsia="微软雅黑" w:hAnsi="微软雅黑" w:cs="微软雅黑"/>
          <w:spacing w:val="12"/>
          <w:lang w:eastAsia="zh-CN"/>
        </w:rPr>
        <w:t>PMI</w:t>
      </w:r>
      <w:r w:rsidRPr="00A54710">
        <w:rPr>
          <w:rFonts w:ascii="微软雅黑" w:eastAsia="微软雅黑" w:hAnsi="微软雅黑" w:cs="微软雅黑" w:hint="eastAsia"/>
          <w:spacing w:val="12"/>
          <w:lang w:eastAsia="zh-CN"/>
        </w:rPr>
        <w:t>数据，市场强化美国经济走软预期，抬升美联储</w:t>
      </w:r>
      <w:r w:rsidRPr="00A54710">
        <w:rPr>
          <w:rFonts w:ascii="微软雅黑" w:eastAsia="微软雅黑" w:hAnsi="微软雅黑" w:cs="微软雅黑"/>
          <w:spacing w:val="12"/>
          <w:lang w:eastAsia="zh-CN"/>
        </w:rPr>
        <w:t>9</w:t>
      </w:r>
      <w:r w:rsidRPr="00A54710">
        <w:rPr>
          <w:rFonts w:ascii="微软雅黑" w:eastAsia="微软雅黑" w:hAnsi="微软雅黑" w:cs="微软雅黑" w:hint="eastAsia"/>
          <w:spacing w:val="12"/>
          <w:lang w:eastAsia="zh-CN"/>
        </w:rPr>
        <w:t>月降息概率，对金银价形成一定支撑。特朗普隔夜再度对</w:t>
      </w:r>
      <w:r w:rsidRPr="00A54710">
        <w:rPr>
          <w:rFonts w:ascii="微软雅黑" w:eastAsia="微软雅黑" w:hAnsi="微软雅黑" w:cs="微软雅黑"/>
          <w:spacing w:val="12"/>
          <w:lang w:eastAsia="zh-CN"/>
        </w:rPr>
        <w:t>Fed</w:t>
      </w:r>
      <w:r w:rsidRPr="00A54710">
        <w:rPr>
          <w:rFonts w:ascii="微软雅黑" w:eastAsia="微软雅黑" w:hAnsi="微软雅黑" w:cs="微软雅黑" w:hint="eastAsia"/>
          <w:spacing w:val="12"/>
          <w:lang w:eastAsia="zh-CN"/>
        </w:rPr>
        <w:t>进行降息施压，叠加美国财长贝森特呼吁降息</w:t>
      </w:r>
      <w:r w:rsidRPr="00A54710">
        <w:rPr>
          <w:rFonts w:ascii="微软雅黑" w:eastAsia="微软雅黑" w:hAnsi="微软雅黑" w:cs="微软雅黑"/>
          <w:spacing w:val="12"/>
          <w:lang w:eastAsia="zh-CN"/>
        </w:rPr>
        <w:t>50bps</w:t>
      </w:r>
      <w:r w:rsidRPr="00A54710">
        <w:rPr>
          <w:rFonts w:ascii="微软雅黑" w:eastAsia="微软雅黑" w:hAnsi="微软雅黑" w:cs="微软雅黑" w:hint="eastAsia"/>
          <w:spacing w:val="12"/>
          <w:lang w:eastAsia="zh-CN"/>
        </w:rPr>
        <w:t>，美联储独立性持续受到威胁。短期来看，经济“硬数据”接连走软，叠加降息预期显著抬升，美元指数维持震荡偏弱格局，利多金价。中期来看，关税落地加剧通胀反弹风险、美联储宽松政策预期、美元信用受损、央行购金需求韧性等因素仍提供较强支撑，看多逻辑未有明显松动，推动金价中枢上移。操作上，短线建议观望，中长期维持逢低布局思路，注意风险控制，</w:t>
      </w:r>
      <w:r w:rsidRPr="00A54710">
        <w:rPr>
          <w:rFonts w:ascii="微软雅黑" w:eastAsia="微软雅黑" w:hAnsi="微软雅黑" w:cs="微软雅黑"/>
          <w:spacing w:val="12"/>
          <w:lang w:eastAsia="zh-CN"/>
        </w:rPr>
        <w:t>COMEX</w:t>
      </w:r>
      <w:r w:rsidRPr="00A54710">
        <w:rPr>
          <w:rFonts w:ascii="微软雅黑" w:eastAsia="微软雅黑" w:hAnsi="微软雅黑" w:cs="微软雅黑" w:hint="eastAsia"/>
          <w:spacing w:val="12"/>
          <w:lang w:eastAsia="zh-CN"/>
        </w:rPr>
        <w:t>黄金期货或维持</w:t>
      </w:r>
      <w:r w:rsidRPr="00A54710">
        <w:rPr>
          <w:rFonts w:ascii="微软雅黑" w:eastAsia="微软雅黑" w:hAnsi="微软雅黑" w:cs="微软雅黑"/>
          <w:spacing w:val="12"/>
          <w:lang w:eastAsia="zh-CN"/>
        </w:rPr>
        <w:t>3300-3400</w:t>
      </w:r>
      <w:r w:rsidRPr="00A54710">
        <w:rPr>
          <w:rFonts w:ascii="微软雅黑" w:eastAsia="微软雅黑" w:hAnsi="微软雅黑" w:cs="微软雅黑" w:hint="eastAsia"/>
          <w:spacing w:val="12"/>
          <w:lang w:eastAsia="zh-CN"/>
        </w:rPr>
        <w:t>美元</w:t>
      </w:r>
      <w:r w:rsidRPr="00A54710">
        <w:rPr>
          <w:rFonts w:ascii="微软雅黑" w:eastAsia="微软雅黑" w:hAnsi="微软雅黑" w:cs="微软雅黑"/>
          <w:spacing w:val="12"/>
          <w:lang w:eastAsia="zh-CN"/>
        </w:rPr>
        <w:t>/</w:t>
      </w:r>
      <w:r w:rsidRPr="00A54710">
        <w:rPr>
          <w:rFonts w:ascii="微软雅黑" w:eastAsia="微软雅黑" w:hAnsi="微软雅黑" w:cs="微软雅黑" w:hint="eastAsia"/>
          <w:spacing w:val="12"/>
          <w:lang w:eastAsia="zh-CN"/>
        </w:rPr>
        <w:t>盎司区间震荡，</w:t>
      </w:r>
      <w:r w:rsidRPr="00A54710">
        <w:rPr>
          <w:rFonts w:ascii="微软雅黑" w:eastAsia="微软雅黑" w:hAnsi="微软雅黑" w:cs="微软雅黑"/>
          <w:spacing w:val="12"/>
          <w:lang w:eastAsia="zh-CN"/>
        </w:rPr>
        <w:t>COMEX</w:t>
      </w:r>
      <w:r w:rsidRPr="00A54710">
        <w:rPr>
          <w:rFonts w:ascii="微软雅黑" w:eastAsia="微软雅黑" w:hAnsi="微软雅黑" w:cs="微软雅黑" w:hint="eastAsia"/>
          <w:spacing w:val="12"/>
          <w:lang w:eastAsia="zh-CN"/>
        </w:rPr>
        <w:t>白银期货关注区间：</w:t>
      </w:r>
      <w:r w:rsidRPr="00A54710">
        <w:rPr>
          <w:rFonts w:ascii="微软雅黑" w:eastAsia="微软雅黑" w:hAnsi="微软雅黑" w:cs="微软雅黑"/>
          <w:spacing w:val="12"/>
          <w:lang w:eastAsia="zh-CN"/>
        </w:rPr>
        <w:t>37-38</w:t>
      </w:r>
      <w:r w:rsidRPr="00A54710">
        <w:rPr>
          <w:rFonts w:ascii="微软雅黑" w:eastAsia="微软雅黑" w:hAnsi="微软雅黑" w:cs="微软雅黑" w:hint="eastAsia"/>
          <w:spacing w:val="12"/>
          <w:lang w:eastAsia="zh-CN"/>
        </w:rPr>
        <w:t>美元</w:t>
      </w:r>
      <w:r w:rsidRPr="00A54710">
        <w:rPr>
          <w:rFonts w:ascii="微软雅黑" w:eastAsia="微软雅黑" w:hAnsi="微软雅黑" w:cs="微软雅黑"/>
          <w:spacing w:val="12"/>
          <w:lang w:eastAsia="zh-CN"/>
        </w:rPr>
        <w:t>/</w:t>
      </w:r>
      <w:r w:rsidRPr="00A54710">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18C7888" w:rsidR="007A477E" w:rsidRDefault="00A5471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36A83">
        <w:rPr>
          <w:rFonts w:ascii="黑体" w:eastAsia="黑体" w:hAnsi="黑体"/>
          <w:noProof/>
          <w:sz w:val="20"/>
          <w:szCs w:val="20"/>
        </w:rPr>
        <w:drawing>
          <wp:inline distT="0" distB="0" distL="0" distR="0" wp14:anchorId="04F89A9A" wp14:editId="504FCB54">
            <wp:extent cx="4572000" cy="2124075"/>
            <wp:effectExtent l="0" t="0" r="0" b="9525"/>
            <wp:docPr id="1970747379"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47379"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30E0B97" w14:textId="77777777" w:rsidR="0077299B" w:rsidRPr="0077299B"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洲际交易所</w:t>
      </w:r>
      <w:r w:rsidRPr="0077299B">
        <w:rPr>
          <w:rFonts w:ascii="微软雅黑" w:eastAsia="微软雅黑" w:hAnsi="微软雅黑" w:cs="微软雅黑"/>
          <w:noProof/>
          <w:spacing w:val="7"/>
          <w:lang w:eastAsia="zh-CN"/>
        </w:rPr>
        <w:t>(ICE)</w:t>
      </w:r>
      <w:r w:rsidRPr="0077299B">
        <w:rPr>
          <w:rFonts w:ascii="微软雅黑" w:eastAsia="微软雅黑" w:hAnsi="微软雅黑" w:cs="微软雅黑" w:hint="eastAsia"/>
          <w:noProof/>
          <w:spacing w:val="7"/>
          <w:lang w:eastAsia="zh-CN"/>
        </w:rPr>
        <w:t>原糖期货周二收高逾</w:t>
      </w:r>
      <w:r w:rsidRPr="0077299B">
        <w:rPr>
          <w:rFonts w:ascii="微软雅黑" w:eastAsia="微软雅黑" w:hAnsi="微软雅黑" w:cs="微软雅黑"/>
          <w:noProof/>
          <w:spacing w:val="7"/>
          <w:lang w:eastAsia="zh-CN"/>
        </w:rPr>
        <w:t>2%</w:t>
      </w:r>
      <w:r w:rsidRPr="0077299B">
        <w:rPr>
          <w:rFonts w:ascii="微软雅黑" w:eastAsia="微软雅黑" w:hAnsi="微软雅黑" w:cs="微软雅黑" w:hint="eastAsia"/>
          <w:noProof/>
          <w:spacing w:val="7"/>
          <w:lang w:eastAsia="zh-CN"/>
        </w:rPr>
        <w:t>，受助于需求改善迹象。</w:t>
      </w:r>
      <w:r w:rsidRPr="0077299B">
        <w:rPr>
          <w:rFonts w:ascii="微软雅黑" w:eastAsia="微软雅黑" w:hAnsi="微软雅黑" w:cs="微软雅黑"/>
          <w:noProof/>
          <w:spacing w:val="7"/>
          <w:lang w:eastAsia="zh-CN"/>
        </w:rPr>
        <w:t>ICE</w:t>
      </w:r>
      <w:r w:rsidRPr="0077299B">
        <w:rPr>
          <w:rFonts w:ascii="微软雅黑" w:eastAsia="微软雅黑" w:hAnsi="微软雅黑" w:cs="微软雅黑" w:hint="eastAsia"/>
          <w:noProof/>
          <w:spacing w:val="7"/>
          <w:lang w:eastAsia="zh-CN"/>
        </w:rPr>
        <w:t>交投最活跃的</w:t>
      </w:r>
      <w:r w:rsidRPr="0077299B">
        <w:rPr>
          <w:rFonts w:ascii="微软雅黑" w:eastAsia="微软雅黑" w:hAnsi="微软雅黑" w:cs="微软雅黑"/>
          <w:noProof/>
          <w:spacing w:val="7"/>
          <w:lang w:eastAsia="zh-CN"/>
        </w:rPr>
        <w:t>10</w:t>
      </w:r>
      <w:r w:rsidRPr="0077299B">
        <w:rPr>
          <w:rFonts w:ascii="微软雅黑" w:eastAsia="微软雅黑" w:hAnsi="微软雅黑" w:cs="微软雅黑" w:hint="eastAsia"/>
          <w:noProof/>
          <w:spacing w:val="7"/>
          <w:lang w:eastAsia="zh-CN"/>
        </w:rPr>
        <w:t>月原糖期货上涨</w:t>
      </w:r>
      <w:r w:rsidRPr="0077299B">
        <w:rPr>
          <w:rFonts w:ascii="微软雅黑" w:eastAsia="微软雅黑" w:hAnsi="微软雅黑" w:cs="微软雅黑"/>
          <w:noProof/>
          <w:spacing w:val="7"/>
          <w:lang w:eastAsia="zh-CN"/>
        </w:rPr>
        <w:t>0.45</w:t>
      </w:r>
      <w:r w:rsidRPr="0077299B">
        <w:rPr>
          <w:rFonts w:ascii="微软雅黑" w:eastAsia="微软雅黑" w:hAnsi="微软雅黑" w:cs="微软雅黑" w:hint="eastAsia"/>
          <w:noProof/>
          <w:spacing w:val="7"/>
          <w:lang w:eastAsia="zh-CN"/>
        </w:rPr>
        <w:t>美分或</w:t>
      </w:r>
      <w:r w:rsidRPr="0077299B">
        <w:rPr>
          <w:rFonts w:ascii="微软雅黑" w:eastAsia="微软雅黑" w:hAnsi="微软雅黑" w:cs="微软雅黑"/>
          <w:noProof/>
          <w:spacing w:val="7"/>
          <w:lang w:eastAsia="zh-CN"/>
        </w:rPr>
        <w:t>2.73%</w:t>
      </w:r>
      <w:r w:rsidRPr="0077299B">
        <w:rPr>
          <w:rFonts w:ascii="微软雅黑" w:eastAsia="微软雅黑" w:hAnsi="微软雅黑" w:cs="微软雅黑" w:hint="eastAsia"/>
          <w:noProof/>
          <w:spacing w:val="7"/>
          <w:lang w:eastAsia="zh-CN"/>
        </w:rPr>
        <w:t>，结算价报每磅</w:t>
      </w:r>
      <w:r w:rsidRPr="0077299B">
        <w:rPr>
          <w:rFonts w:ascii="微软雅黑" w:eastAsia="微软雅黑" w:hAnsi="微软雅黑" w:cs="微软雅黑"/>
          <w:noProof/>
          <w:spacing w:val="7"/>
          <w:lang w:eastAsia="zh-CN"/>
        </w:rPr>
        <w:t>16.94</w:t>
      </w:r>
      <w:r w:rsidRPr="0077299B">
        <w:rPr>
          <w:rFonts w:ascii="微软雅黑" w:eastAsia="微软雅黑" w:hAnsi="微软雅黑" w:cs="微软雅黑" w:hint="eastAsia"/>
          <w:noProof/>
          <w:spacing w:val="7"/>
          <w:lang w:eastAsia="zh-CN"/>
        </w:rPr>
        <w:t>美分，盘中一度触及每磅</w:t>
      </w:r>
      <w:r w:rsidRPr="0077299B">
        <w:rPr>
          <w:rFonts w:ascii="微软雅黑" w:eastAsia="微软雅黑" w:hAnsi="微软雅黑" w:cs="微软雅黑"/>
          <w:noProof/>
          <w:spacing w:val="7"/>
          <w:lang w:eastAsia="zh-CN"/>
        </w:rPr>
        <w:t>17.05</w:t>
      </w:r>
      <w:r w:rsidRPr="0077299B">
        <w:rPr>
          <w:rFonts w:ascii="微软雅黑" w:eastAsia="微软雅黑" w:hAnsi="微软雅黑" w:cs="微软雅黑" w:hint="eastAsia"/>
          <w:noProof/>
          <w:spacing w:val="7"/>
          <w:lang w:eastAsia="zh-CN"/>
        </w:rPr>
        <w:t>美分。</w:t>
      </w:r>
    </w:p>
    <w:p w14:paraId="5CDF7439" w14:textId="77777777" w:rsidR="0077299B" w:rsidRPr="0077299B"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亚洲主要产糖国生产前景良好，全球供应预期偏松，不过市场担忧</w:t>
      </w:r>
      <w:r w:rsidRPr="0077299B">
        <w:rPr>
          <w:rFonts w:ascii="微软雅黑" w:eastAsia="微软雅黑" w:hAnsi="微软雅黑" w:cs="微软雅黑"/>
          <w:noProof/>
          <w:spacing w:val="7"/>
          <w:lang w:eastAsia="zh-CN"/>
        </w:rPr>
        <w:t>2025/26</w:t>
      </w:r>
      <w:r w:rsidRPr="0077299B">
        <w:rPr>
          <w:rFonts w:ascii="微软雅黑" w:eastAsia="微软雅黑" w:hAnsi="微软雅黑" w:cs="微软雅黑" w:hint="eastAsia"/>
          <w:noProof/>
          <w:spacing w:val="7"/>
          <w:lang w:eastAsia="zh-CN"/>
        </w:rPr>
        <w:t>年度甘蔗含糖量，加之需求有改善迹象，原糖价格短期反弹。巴西对外贸易秘书处出口数据显示，巴西</w:t>
      </w:r>
      <w:r w:rsidRPr="0077299B">
        <w:rPr>
          <w:rFonts w:ascii="微软雅黑" w:eastAsia="微软雅黑" w:hAnsi="微软雅黑" w:cs="微软雅黑"/>
          <w:noProof/>
          <w:spacing w:val="7"/>
          <w:lang w:eastAsia="zh-CN"/>
        </w:rPr>
        <w:t>8</w:t>
      </w:r>
      <w:r w:rsidRPr="0077299B">
        <w:rPr>
          <w:rFonts w:ascii="微软雅黑" w:eastAsia="微软雅黑" w:hAnsi="微软雅黑" w:cs="微软雅黑" w:hint="eastAsia"/>
          <w:noProof/>
          <w:spacing w:val="7"/>
          <w:lang w:eastAsia="zh-CN"/>
        </w:rPr>
        <w:t>月第一周出口糖</w:t>
      </w:r>
      <w:r w:rsidRPr="0077299B">
        <w:rPr>
          <w:rFonts w:ascii="微软雅黑" w:eastAsia="微软雅黑" w:hAnsi="微软雅黑" w:cs="微软雅黑"/>
          <w:noProof/>
          <w:spacing w:val="7"/>
          <w:lang w:eastAsia="zh-CN"/>
        </w:rPr>
        <w:t>1094070.33</w:t>
      </w:r>
      <w:r w:rsidRPr="0077299B">
        <w:rPr>
          <w:rFonts w:ascii="微软雅黑" w:eastAsia="微软雅黑" w:hAnsi="微软雅黑" w:cs="微软雅黑" w:hint="eastAsia"/>
          <w:noProof/>
          <w:spacing w:val="7"/>
          <w:lang w:eastAsia="zh-CN"/>
        </w:rPr>
        <w:t>吨，日均出口量为</w:t>
      </w:r>
      <w:r w:rsidRPr="0077299B">
        <w:rPr>
          <w:rFonts w:ascii="微软雅黑" w:eastAsia="微软雅黑" w:hAnsi="微软雅黑" w:cs="微软雅黑"/>
          <w:noProof/>
          <w:spacing w:val="7"/>
          <w:lang w:eastAsia="zh-CN"/>
        </w:rPr>
        <w:t>182345.05</w:t>
      </w:r>
      <w:r w:rsidRPr="0077299B">
        <w:rPr>
          <w:rFonts w:ascii="微软雅黑" w:eastAsia="微软雅黑" w:hAnsi="微软雅黑" w:cs="微软雅黑" w:hint="eastAsia"/>
          <w:noProof/>
          <w:spacing w:val="7"/>
          <w:lang w:eastAsia="zh-CN"/>
        </w:rPr>
        <w:t>吨，较上年</w:t>
      </w:r>
      <w:r w:rsidRPr="0077299B">
        <w:rPr>
          <w:rFonts w:ascii="微软雅黑" w:eastAsia="微软雅黑" w:hAnsi="微软雅黑" w:cs="微软雅黑"/>
          <w:noProof/>
          <w:spacing w:val="7"/>
          <w:lang w:eastAsia="zh-CN"/>
        </w:rPr>
        <w:t>8</w:t>
      </w:r>
      <w:r w:rsidRPr="0077299B">
        <w:rPr>
          <w:rFonts w:ascii="微软雅黑" w:eastAsia="微软雅黑" w:hAnsi="微软雅黑" w:cs="微软雅黑" w:hint="eastAsia"/>
          <w:noProof/>
          <w:spacing w:val="7"/>
          <w:lang w:eastAsia="zh-CN"/>
        </w:rPr>
        <w:t>月全月的日均出口量</w:t>
      </w:r>
      <w:r w:rsidRPr="0077299B">
        <w:rPr>
          <w:rFonts w:ascii="微软雅黑" w:eastAsia="微软雅黑" w:hAnsi="微软雅黑" w:cs="微软雅黑"/>
          <w:noProof/>
          <w:spacing w:val="7"/>
          <w:lang w:eastAsia="zh-CN"/>
        </w:rPr>
        <w:t>178219.69</w:t>
      </w:r>
      <w:r w:rsidRPr="0077299B">
        <w:rPr>
          <w:rFonts w:ascii="微软雅黑" w:eastAsia="微软雅黑" w:hAnsi="微软雅黑" w:cs="微软雅黑" w:hint="eastAsia"/>
          <w:noProof/>
          <w:spacing w:val="7"/>
          <w:lang w:eastAsia="zh-CN"/>
        </w:rPr>
        <w:t>吨增加</w:t>
      </w:r>
      <w:r w:rsidRPr="0077299B">
        <w:rPr>
          <w:rFonts w:ascii="微软雅黑" w:eastAsia="微软雅黑" w:hAnsi="微软雅黑" w:cs="微软雅黑"/>
          <w:noProof/>
          <w:spacing w:val="7"/>
          <w:lang w:eastAsia="zh-CN"/>
        </w:rPr>
        <w:t>2%</w:t>
      </w:r>
      <w:r w:rsidRPr="0077299B">
        <w:rPr>
          <w:rFonts w:ascii="微软雅黑" w:eastAsia="微软雅黑" w:hAnsi="微软雅黑" w:cs="微软雅黑" w:hint="eastAsia"/>
          <w:noProof/>
          <w:spacing w:val="7"/>
          <w:lang w:eastAsia="zh-CN"/>
        </w:rPr>
        <w:t>。美国农业部预计，美国</w:t>
      </w:r>
      <w:r w:rsidRPr="0077299B">
        <w:rPr>
          <w:rFonts w:ascii="微软雅黑" w:eastAsia="微软雅黑" w:hAnsi="微软雅黑" w:cs="微软雅黑"/>
          <w:noProof/>
          <w:spacing w:val="7"/>
          <w:lang w:eastAsia="zh-CN"/>
        </w:rPr>
        <w:t>2025/26</w:t>
      </w:r>
      <w:r w:rsidRPr="0077299B">
        <w:rPr>
          <w:rFonts w:ascii="微软雅黑" w:eastAsia="微软雅黑" w:hAnsi="微软雅黑" w:cs="微软雅黑" w:hint="eastAsia"/>
          <w:noProof/>
          <w:spacing w:val="7"/>
          <w:lang w:eastAsia="zh-CN"/>
        </w:rPr>
        <w:t>年度糖产量将达到创纪录的</w:t>
      </w:r>
      <w:r w:rsidRPr="0077299B">
        <w:rPr>
          <w:rFonts w:ascii="微软雅黑" w:eastAsia="微软雅黑" w:hAnsi="微软雅黑" w:cs="微软雅黑"/>
          <w:noProof/>
          <w:spacing w:val="7"/>
          <w:lang w:eastAsia="zh-CN"/>
        </w:rPr>
        <w:t>942</w:t>
      </w:r>
      <w:r w:rsidRPr="0077299B">
        <w:rPr>
          <w:rFonts w:ascii="微软雅黑" w:eastAsia="微软雅黑" w:hAnsi="微软雅黑" w:cs="微软雅黑" w:hint="eastAsia"/>
          <w:noProof/>
          <w:spacing w:val="7"/>
          <w:lang w:eastAsia="zh-CN"/>
        </w:rPr>
        <w:t>万短吨。</w:t>
      </w:r>
    </w:p>
    <w:p w14:paraId="5231010D" w14:textId="037A9CC8" w:rsidR="00EF55A3"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美糖主力价格关注上方压力</w:t>
      </w:r>
      <w:r w:rsidRPr="0077299B">
        <w:rPr>
          <w:rFonts w:ascii="微软雅黑" w:eastAsia="微软雅黑" w:hAnsi="微软雅黑" w:cs="微软雅黑"/>
          <w:noProof/>
          <w:spacing w:val="7"/>
          <w:lang w:eastAsia="zh-CN"/>
        </w:rPr>
        <w:t>18.0</w:t>
      </w:r>
      <w:r w:rsidRPr="0077299B">
        <w:rPr>
          <w:rFonts w:ascii="微软雅黑" w:eastAsia="微软雅黑" w:hAnsi="微软雅黑" w:cs="微软雅黑" w:hint="eastAsia"/>
          <w:noProof/>
          <w:spacing w:val="7"/>
          <w:lang w:eastAsia="zh-CN"/>
        </w:rPr>
        <w:t>美分</w:t>
      </w:r>
      <w:r w:rsidRPr="0077299B">
        <w:rPr>
          <w:rFonts w:ascii="微软雅黑" w:eastAsia="微软雅黑" w:hAnsi="微软雅黑" w:cs="微软雅黑"/>
          <w:noProof/>
          <w:spacing w:val="7"/>
          <w:lang w:eastAsia="zh-CN"/>
        </w:rPr>
        <w:t>/</w:t>
      </w:r>
      <w:r w:rsidRPr="0077299B">
        <w:rPr>
          <w:rFonts w:ascii="微软雅黑" w:eastAsia="微软雅黑" w:hAnsi="微软雅黑" w:cs="微软雅黑" w:hint="eastAsia"/>
          <w:noProof/>
          <w:spacing w:val="7"/>
          <w:lang w:eastAsia="zh-CN"/>
        </w:rPr>
        <w:t>磅，下方支撑</w:t>
      </w:r>
      <w:r w:rsidRPr="0077299B">
        <w:rPr>
          <w:rFonts w:ascii="微软雅黑" w:eastAsia="微软雅黑" w:hAnsi="微软雅黑" w:cs="微软雅黑"/>
          <w:noProof/>
          <w:spacing w:val="7"/>
          <w:lang w:eastAsia="zh-CN"/>
        </w:rPr>
        <w:t>15.0</w:t>
      </w:r>
      <w:r w:rsidRPr="0077299B">
        <w:rPr>
          <w:rFonts w:ascii="微软雅黑" w:eastAsia="微软雅黑" w:hAnsi="微软雅黑" w:cs="微软雅黑" w:hint="eastAsia"/>
          <w:noProof/>
          <w:spacing w:val="7"/>
          <w:lang w:eastAsia="zh-CN"/>
        </w:rPr>
        <w:t>美分</w:t>
      </w:r>
      <w:r w:rsidRPr="0077299B">
        <w:rPr>
          <w:rFonts w:ascii="微软雅黑" w:eastAsia="微软雅黑" w:hAnsi="微软雅黑" w:cs="微软雅黑"/>
          <w:noProof/>
          <w:spacing w:val="7"/>
          <w:lang w:eastAsia="zh-CN"/>
        </w:rPr>
        <w:t>/</w:t>
      </w:r>
      <w:r w:rsidRPr="0077299B">
        <w:rPr>
          <w:rFonts w:ascii="微软雅黑" w:eastAsia="微软雅黑" w:hAnsi="微软雅黑" w:cs="微软雅黑" w:hint="eastAsia"/>
          <w:noProof/>
          <w:spacing w:val="7"/>
          <w:lang w:eastAsia="zh-CN"/>
        </w:rPr>
        <w:t>磅。建议</w:t>
      </w:r>
      <w:r w:rsidRPr="0077299B">
        <w:rPr>
          <w:rFonts w:ascii="微软雅黑" w:eastAsia="微软雅黑" w:hAnsi="微软雅黑" w:cs="微软雅黑"/>
          <w:noProof/>
          <w:spacing w:val="7"/>
          <w:lang w:eastAsia="zh-CN"/>
        </w:rPr>
        <w:t>10</w:t>
      </w:r>
      <w:r w:rsidRPr="0077299B">
        <w:rPr>
          <w:rFonts w:ascii="微软雅黑" w:eastAsia="微软雅黑" w:hAnsi="微软雅黑" w:cs="微软雅黑" w:hint="eastAsia"/>
          <w:noProof/>
          <w:spacing w:val="7"/>
          <w:lang w:eastAsia="zh-CN"/>
        </w:rPr>
        <w:t>月</w:t>
      </w:r>
      <w:r w:rsidRPr="0077299B">
        <w:rPr>
          <w:rFonts w:ascii="微软雅黑" w:eastAsia="微软雅黑" w:hAnsi="微软雅黑" w:cs="微软雅黑"/>
          <w:noProof/>
          <w:spacing w:val="7"/>
          <w:lang w:eastAsia="zh-CN"/>
        </w:rPr>
        <w:t xml:space="preserve"> ICE </w:t>
      </w:r>
      <w:r w:rsidRPr="0077299B">
        <w:rPr>
          <w:rFonts w:ascii="微软雅黑" w:eastAsia="微软雅黑" w:hAnsi="微软雅黑" w:cs="微软雅黑" w:hint="eastAsia"/>
          <w:noProof/>
          <w:spacing w:val="7"/>
          <w:lang w:eastAsia="zh-CN"/>
        </w:rPr>
        <w:t>期糖短期暂时观望</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154B018" w:rsidR="007A477E" w:rsidRDefault="0077299B"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12F43122" wp14:editId="1D730A09">
            <wp:extent cx="5266690" cy="16605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16605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01183A2" w14:textId="77777777" w:rsidR="0077299B" w:rsidRPr="0077299B"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洲际交易所</w:t>
      </w:r>
      <w:r w:rsidRPr="0077299B">
        <w:rPr>
          <w:rFonts w:ascii="微软雅黑" w:eastAsia="微软雅黑" w:hAnsi="微软雅黑" w:cs="微软雅黑"/>
          <w:noProof/>
          <w:spacing w:val="7"/>
          <w:lang w:eastAsia="zh-CN"/>
        </w:rPr>
        <w:t>(ICE)</w:t>
      </w:r>
      <w:r w:rsidRPr="0077299B">
        <w:rPr>
          <w:rFonts w:ascii="微软雅黑" w:eastAsia="微软雅黑" w:hAnsi="微软雅黑" w:cs="微软雅黑" w:hint="eastAsia"/>
          <w:noProof/>
          <w:spacing w:val="7"/>
          <w:lang w:eastAsia="zh-CN"/>
        </w:rPr>
        <w:t>棉花期货周二继续收涨，</w:t>
      </w:r>
      <w:r w:rsidRPr="0077299B">
        <w:rPr>
          <w:rFonts w:ascii="微软雅黑" w:eastAsia="微软雅黑" w:hAnsi="微软雅黑" w:cs="微软雅黑"/>
          <w:noProof/>
          <w:spacing w:val="7"/>
          <w:lang w:eastAsia="zh-CN"/>
        </w:rPr>
        <w:t>USDA</w:t>
      </w:r>
      <w:r w:rsidRPr="0077299B">
        <w:rPr>
          <w:rFonts w:ascii="微软雅黑" w:eastAsia="微软雅黑" w:hAnsi="微软雅黑" w:cs="微软雅黑" w:hint="eastAsia"/>
          <w:noProof/>
          <w:spacing w:val="7"/>
          <w:lang w:eastAsia="zh-CN"/>
        </w:rPr>
        <w:t>调降美国棉花年末库存和产量预估。</w:t>
      </w:r>
      <w:r w:rsidRPr="0077299B">
        <w:rPr>
          <w:rFonts w:ascii="微软雅黑" w:eastAsia="微软雅黑" w:hAnsi="微软雅黑" w:cs="微软雅黑"/>
          <w:noProof/>
          <w:spacing w:val="7"/>
          <w:lang w:eastAsia="zh-CN"/>
        </w:rPr>
        <w:t>ICE 12</w:t>
      </w:r>
      <w:r w:rsidRPr="0077299B">
        <w:rPr>
          <w:rFonts w:ascii="微软雅黑" w:eastAsia="微软雅黑" w:hAnsi="微软雅黑" w:cs="微软雅黑" w:hint="eastAsia"/>
          <w:noProof/>
          <w:spacing w:val="7"/>
          <w:lang w:eastAsia="zh-CN"/>
        </w:rPr>
        <w:t>月棉花期货合约上涨</w:t>
      </w:r>
      <w:r w:rsidRPr="0077299B">
        <w:rPr>
          <w:rFonts w:ascii="微软雅黑" w:eastAsia="微软雅黑" w:hAnsi="微软雅黑" w:cs="微软雅黑"/>
          <w:noProof/>
          <w:spacing w:val="7"/>
          <w:lang w:eastAsia="zh-CN"/>
        </w:rPr>
        <w:t>1.63</w:t>
      </w:r>
      <w:r w:rsidRPr="0077299B">
        <w:rPr>
          <w:rFonts w:ascii="微软雅黑" w:eastAsia="微软雅黑" w:hAnsi="微软雅黑" w:cs="微软雅黑" w:hint="eastAsia"/>
          <w:noProof/>
          <w:spacing w:val="7"/>
          <w:lang w:eastAsia="zh-CN"/>
        </w:rPr>
        <w:t>美分或</w:t>
      </w:r>
      <w:r w:rsidRPr="0077299B">
        <w:rPr>
          <w:rFonts w:ascii="微软雅黑" w:eastAsia="微软雅黑" w:hAnsi="微软雅黑" w:cs="微软雅黑"/>
          <w:noProof/>
          <w:spacing w:val="7"/>
          <w:lang w:eastAsia="zh-CN"/>
        </w:rPr>
        <w:t>2.44%</w:t>
      </w:r>
      <w:r w:rsidRPr="0077299B">
        <w:rPr>
          <w:rFonts w:ascii="微软雅黑" w:eastAsia="微软雅黑" w:hAnsi="微软雅黑" w:cs="微软雅黑" w:hint="eastAsia"/>
          <w:noProof/>
          <w:spacing w:val="7"/>
          <w:lang w:eastAsia="zh-CN"/>
        </w:rPr>
        <w:t>，结算价报每磅</w:t>
      </w:r>
      <w:r w:rsidRPr="0077299B">
        <w:rPr>
          <w:rFonts w:ascii="微软雅黑" w:eastAsia="微软雅黑" w:hAnsi="微软雅黑" w:cs="微软雅黑"/>
          <w:noProof/>
          <w:spacing w:val="7"/>
          <w:lang w:eastAsia="zh-CN"/>
        </w:rPr>
        <w:t>68.39</w:t>
      </w:r>
      <w:r w:rsidRPr="0077299B">
        <w:rPr>
          <w:rFonts w:ascii="微软雅黑" w:eastAsia="微软雅黑" w:hAnsi="微软雅黑" w:cs="微软雅黑" w:hint="eastAsia"/>
          <w:noProof/>
          <w:spacing w:val="7"/>
          <w:lang w:eastAsia="zh-CN"/>
        </w:rPr>
        <w:t>美分。</w:t>
      </w:r>
    </w:p>
    <w:p w14:paraId="5AF3A136" w14:textId="77777777" w:rsidR="0077299B" w:rsidRPr="0077299B"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国际方面，受</w:t>
      </w:r>
      <w:r w:rsidRPr="0077299B">
        <w:rPr>
          <w:rFonts w:ascii="微软雅黑" w:eastAsia="微软雅黑" w:hAnsi="微软雅黑" w:cs="微软雅黑"/>
          <w:noProof/>
          <w:spacing w:val="7"/>
          <w:lang w:eastAsia="zh-CN"/>
        </w:rPr>
        <w:t>USDA</w:t>
      </w:r>
      <w:r w:rsidRPr="0077299B">
        <w:rPr>
          <w:rFonts w:ascii="微软雅黑" w:eastAsia="微软雅黑" w:hAnsi="微软雅黑" w:cs="微软雅黑" w:hint="eastAsia"/>
          <w:noProof/>
          <w:spacing w:val="7"/>
          <w:lang w:eastAsia="zh-CN"/>
        </w:rPr>
        <w:t>调降美国棉花年末库存和产量预估，美棉期价大幅上涨。美国农业部</w:t>
      </w:r>
      <w:r w:rsidRPr="0077299B">
        <w:rPr>
          <w:rFonts w:ascii="微软雅黑" w:eastAsia="微软雅黑" w:hAnsi="微软雅黑" w:cs="微软雅黑"/>
          <w:noProof/>
          <w:spacing w:val="7"/>
          <w:lang w:eastAsia="zh-CN"/>
        </w:rPr>
        <w:t>8</w:t>
      </w:r>
      <w:r w:rsidRPr="0077299B">
        <w:rPr>
          <w:rFonts w:ascii="微软雅黑" w:eastAsia="微软雅黑" w:hAnsi="微软雅黑" w:cs="微软雅黑" w:hint="eastAsia"/>
          <w:noProof/>
          <w:spacing w:val="7"/>
          <w:lang w:eastAsia="zh-CN"/>
        </w:rPr>
        <w:t>月供需报告显示，美国</w:t>
      </w:r>
      <w:r w:rsidRPr="0077299B">
        <w:rPr>
          <w:rFonts w:ascii="微软雅黑" w:eastAsia="微软雅黑" w:hAnsi="微软雅黑" w:cs="微软雅黑"/>
          <w:noProof/>
          <w:spacing w:val="7"/>
          <w:lang w:eastAsia="zh-CN"/>
        </w:rPr>
        <w:t>2025/26</w:t>
      </w:r>
      <w:r w:rsidRPr="0077299B">
        <w:rPr>
          <w:rFonts w:ascii="微软雅黑" w:eastAsia="微软雅黑" w:hAnsi="微软雅黑" w:cs="微软雅黑" w:hint="eastAsia"/>
          <w:noProof/>
          <w:spacing w:val="7"/>
          <w:lang w:eastAsia="zh-CN"/>
        </w:rPr>
        <w:t>年棉花产量预估为</w:t>
      </w:r>
      <w:r w:rsidRPr="0077299B">
        <w:rPr>
          <w:rFonts w:ascii="微软雅黑" w:eastAsia="微软雅黑" w:hAnsi="微软雅黑" w:cs="微软雅黑"/>
          <w:noProof/>
          <w:spacing w:val="7"/>
          <w:lang w:eastAsia="zh-CN"/>
        </w:rPr>
        <w:t>1321</w:t>
      </w:r>
      <w:r w:rsidRPr="0077299B">
        <w:rPr>
          <w:rFonts w:ascii="微软雅黑" w:eastAsia="微软雅黑" w:hAnsi="微软雅黑" w:cs="微软雅黑" w:hint="eastAsia"/>
          <w:noProof/>
          <w:spacing w:val="7"/>
          <w:lang w:eastAsia="zh-CN"/>
        </w:rPr>
        <w:t>万包，较</w:t>
      </w:r>
      <w:r w:rsidRPr="0077299B">
        <w:rPr>
          <w:rFonts w:ascii="微软雅黑" w:eastAsia="微软雅黑" w:hAnsi="微软雅黑" w:cs="微软雅黑"/>
          <w:noProof/>
          <w:spacing w:val="7"/>
          <w:lang w:eastAsia="zh-CN"/>
        </w:rPr>
        <w:t>7</w:t>
      </w:r>
      <w:r w:rsidRPr="0077299B">
        <w:rPr>
          <w:rFonts w:ascii="微软雅黑" w:eastAsia="微软雅黑" w:hAnsi="微软雅黑" w:cs="微软雅黑" w:hint="eastAsia"/>
          <w:noProof/>
          <w:spacing w:val="7"/>
          <w:lang w:eastAsia="zh-CN"/>
        </w:rPr>
        <w:t>月预估的</w:t>
      </w:r>
      <w:r w:rsidRPr="0077299B">
        <w:rPr>
          <w:rFonts w:ascii="微软雅黑" w:eastAsia="微软雅黑" w:hAnsi="微软雅黑" w:cs="微软雅黑"/>
          <w:noProof/>
          <w:spacing w:val="7"/>
          <w:lang w:eastAsia="zh-CN"/>
        </w:rPr>
        <w:t>1460</w:t>
      </w:r>
      <w:r w:rsidRPr="0077299B">
        <w:rPr>
          <w:rFonts w:ascii="微软雅黑" w:eastAsia="微软雅黑" w:hAnsi="微软雅黑" w:cs="微软雅黑" w:hint="eastAsia"/>
          <w:noProof/>
          <w:spacing w:val="7"/>
          <w:lang w:eastAsia="zh-CN"/>
        </w:rPr>
        <w:t>万包低近</w:t>
      </w:r>
      <w:r w:rsidRPr="0077299B">
        <w:rPr>
          <w:rFonts w:ascii="微软雅黑" w:eastAsia="微软雅黑" w:hAnsi="微软雅黑" w:cs="微软雅黑"/>
          <w:noProof/>
          <w:spacing w:val="7"/>
          <w:lang w:eastAsia="zh-CN"/>
        </w:rPr>
        <w:t>140</w:t>
      </w:r>
      <w:r w:rsidRPr="0077299B">
        <w:rPr>
          <w:rFonts w:ascii="微软雅黑" w:eastAsia="微软雅黑" w:hAnsi="微软雅黑" w:cs="微软雅黑" w:hint="eastAsia"/>
          <w:noProof/>
          <w:spacing w:val="7"/>
          <w:lang w:eastAsia="zh-CN"/>
        </w:rPr>
        <w:t>万包，且较</w:t>
      </w:r>
      <w:r w:rsidRPr="0077299B">
        <w:rPr>
          <w:rFonts w:ascii="微软雅黑" w:eastAsia="微软雅黑" w:hAnsi="微软雅黑" w:cs="微软雅黑"/>
          <w:noProof/>
          <w:spacing w:val="7"/>
          <w:lang w:eastAsia="zh-CN"/>
        </w:rPr>
        <w:t>2024/25</w:t>
      </w:r>
      <w:r w:rsidRPr="0077299B">
        <w:rPr>
          <w:rFonts w:ascii="微软雅黑" w:eastAsia="微软雅黑" w:hAnsi="微软雅黑" w:cs="微软雅黑" w:hint="eastAsia"/>
          <w:noProof/>
          <w:spacing w:val="7"/>
          <w:lang w:eastAsia="zh-CN"/>
        </w:rPr>
        <w:t>年度低</w:t>
      </w:r>
      <w:r w:rsidRPr="0077299B">
        <w:rPr>
          <w:rFonts w:ascii="微软雅黑" w:eastAsia="微软雅黑" w:hAnsi="微软雅黑" w:cs="微软雅黑"/>
          <w:noProof/>
          <w:spacing w:val="7"/>
          <w:lang w:eastAsia="zh-CN"/>
        </w:rPr>
        <w:t>120</w:t>
      </w:r>
      <w:r w:rsidRPr="0077299B">
        <w:rPr>
          <w:rFonts w:ascii="微软雅黑" w:eastAsia="微软雅黑" w:hAnsi="微软雅黑" w:cs="微软雅黑" w:hint="eastAsia"/>
          <w:noProof/>
          <w:spacing w:val="7"/>
          <w:lang w:eastAsia="zh-CN"/>
        </w:rPr>
        <w:t>万包。期末库存预估为</w:t>
      </w:r>
      <w:r w:rsidRPr="0077299B">
        <w:rPr>
          <w:rFonts w:ascii="微软雅黑" w:eastAsia="微软雅黑" w:hAnsi="微软雅黑" w:cs="微软雅黑"/>
          <w:noProof/>
          <w:spacing w:val="7"/>
          <w:lang w:eastAsia="zh-CN"/>
        </w:rPr>
        <w:t>360</w:t>
      </w:r>
      <w:r w:rsidRPr="0077299B">
        <w:rPr>
          <w:rFonts w:ascii="微软雅黑" w:eastAsia="微软雅黑" w:hAnsi="微软雅黑" w:cs="微软雅黑" w:hint="eastAsia"/>
          <w:noProof/>
          <w:spacing w:val="7"/>
          <w:lang w:eastAsia="zh-CN"/>
        </w:rPr>
        <w:t>万包，较</w:t>
      </w:r>
      <w:r w:rsidRPr="0077299B">
        <w:rPr>
          <w:rFonts w:ascii="微软雅黑" w:eastAsia="微软雅黑" w:hAnsi="微软雅黑" w:cs="微软雅黑"/>
          <w:noProof/>
          <w:spacing w:val="7"/>
          <w:lang w:eastAsia="zh-CN"/>
        </w:rPr>
        <w:t>7</w:t>
      </w:r>
      <w:r w:rsidRPr="0077299B">
        <w:rPr>
          <w:rFonts w:ascii="微软雅黑" w:eastAsia="微软雅黑" w:hAnsi="微软雅黑" w:cs="微软雅黑" w:hint="eastAsia"/>
          <w:noProof/>
          <w:spacing w:val="7"/>
          <w:lang w:eastAsia="zh-CN"/>
        </w:rPr>
        <w:t>月预估的</w:t>
      </w:r>
      <w:r w:rsidRPr="0077299B">
        <w:rPr>
          <w:rFonts w:ascii="微软雅黑" w:eastAsia="微软雅黑" w:hAnsi="微软雅黑" w:cs="微软雅黑"/>
          <w:noProof/>
          <w:spacing w:val="7"/>
          <w:lang w:eastAsia="zh-CN"/>
        </w:rPr>
        <w:t>460</w:t>
      </w:r>
      <w:r w:rsidRPr="0077299B">
        <w:rPr>
          <w:rFonts w:ascii="微软雅黑" w:eastAsia="微软雅黑" w:hAnsi="微软雅黑" w:cs="微软雅黑" w:hint="eastAsia"/>
          <w:noProof/>
          <w:spacing w:val="7"/>
          <w:lang w:eastAsia="zh-CN"/>
        </w:rPr>
        <w:t>万包减少</w:t>
      </w:r>
      <w:r w:rsidRPr="0077299B">
        <w:rPr>
          <w:rFonts w:ascii="微软雅黑" w:eastAsia="微软雅黑" w:hAnsi="微软雅黑" w:cs="微软雅黑"/>
          <w:noProof/>
          <w:spacing w:val="7"/>
          <w:lang w:eastAsia="zh-CN"/>
        </w:rPr>
        <w:t>100</w:t>
      </w:r>
      <w:r w:rsidRPr="0077299B">
        <w:rPr>
          <w:rFonts w:ascii="微软雅黑" w:eastAsia="微软雅黑" w:hAnsi="微软雅黑" w:cs="微软雅黑" w:hint="eastAsia"/>
          <w:noProof/>
          <w:spacing w:val="7"/>
          <w:lang w:eastAsia="zh-CN"/>
        </w:rPr>
        <w:t>万包。中美斯德哥尔摩经贸会谈联合声明表示双方再次暂停实施相互</w:t>
      </w:r>
      <w:r w:rsidRPr="0077299B">
        <w:rPr>
          <w:rFonts w:ascii="微软雅黑" w:eastAsia="微软雅黑" w:hAnsi="微软雅黑" w:cs="微软雅黑"/>
          <w:noProof/>
          <w:spacing w:val="7"/>
          <w:lang w:eastAsia="zh-CN"/>
        </w:rPr>
        <w:t>24%</w:t>
      </w:r>
      <w:r w:rsidRPr="0077299B">
        <w:rPr>
          <w:rFonts w:ascii="微软雅黑" w:eastAsia="微软雅黑" w:hAnsi="微软雅黑" w:cs="微软雅黑" w:hint="eastAsia"/>
          <w:noProof/>
          <w:spacing w:val="7"/>
          <w:lang w:eastAsia="zh-CN"/>
        </w:rPr>
        <w:t>关税</w:t>
      </w:r>
      <w:r w:rsidRPr="0077299B">
        <w:rPr>
          <w:rFonts w:ascii="微软雅黑" w:eastAsia="微软雅黑" w:hAnsi="微软雅黑" w:cs="微软雅黑"/>
          <w:noProof/>
          <w:spacing w:val="7"/>
          <w:lang w:eastAsia="zh-CN"/>
        </w:rPr>
        <w:t>90</w:t>
      </w:r>
      <w:r w:rsidRPr="0077299B">
        <w:rPr>
          <w:rFonts w:ascii="微软雅黑" w:eastAsia="微软雅黑" w:hAnsi="微软雅黑" w:cs="微软雅黑" w:hint="eastAsia"/>
          <w:noProof/>
          <w:spacing w:val="7"/>
          <w:lang w:eastAsia="zh-CN"/>
        </w:rPr>
        <w:t>天。</w:t>
      </w:r>
    </w:p>
    <w:p w14:paraId="28F18414" w14:textId="4F7C79C5" w:rsidR="00EF55A3" w:rsidRPr="00EF55A3" w:rsidRDefault="0077299B" w:rsidP="0077299B">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美棉主力价格关注上方压力</w:t>
      </w:r>
      <w:r w:rsidRPr="0077299B">
        <w:rPr>
          <w:rFonts w:ascii="微软雅黑" w:eastAsia="微软雅黑" w:hAnsi="微软雅黑" w:cs="微软雅黑"/>
          <w:noProof/>
          <w:spacing w:val="7"/>
          <w:lang w:eastAsia="zh-CN"/>
        </w:rPr>
        <w:t>74</w:t>
      </w:r>
      <w:r w:rsidRPr="0077299B">
        <w:rPr>
          <w:rFonts w:ascii="微软雅黑" w:eastAsia="微软雅黑" w:hAnsi="微软雅黑" w:cs="微软雅黑" w:hint="eastAsia"/>
          <w:noProof/>
          <w:spacing w:val="7"/>
          <w:lang w:eastAsia="zh-CN"/>
        </w:rPr>
        <w:t>美分</w:t>
      </w:r>
      <w:r w:rsidRPr="0077299B">
        <w:rPr>
          <w:rFonts w:ascii="微软雅黑" w:eastAsia="微软雅黑" w:hAnsi="微软雅黑" w:cs="微软雅黑"/>
          <w:noProof/>
          <w:spacing w:val="7"/>
          <w:lang w:eastAsia="zh-CN"/>
        </w:rPr>
        <w:t>/</w:t>
      </w:r>
      <w:r w:rsidRPr="0077299B">
        <w:rPr>
          <w:rFonts w:ascii="微软雅黑" w:eastAsia="微软雅黑" w:hAnsi="微软雅黑" w:cs="微软雅黑" w:hint="eastAsia"/>
          <w:noProof/>
          <w:spacing w:val="7"/>
          <w:lang w:eastAsia="zh-CN"/>
        </w:rPr>
        <w:t>磅，下方支撑</w:t>
      </w:r>
      <w:r w:rsidRPr="0077299B">
        <w:rPr>
          <w:rFonts w:ascii="微软雅黑" w:eastAsia="微软雅黑" w:hAnsi="微软雅黑" w:cs="微软雅黑"/>
          <w:noProof/>
          <w:spacing w:val="7"/>
          <w:lang w:eastAsia="zh-CN"/>
        </w:rPr>
        <w:t>65</w:t>
      </w:r>
      <w:r w:rsidRPr="0077299B">
        <w:rPr>
          <w:rFonts w:ascii="微软雅黑" w:eastAsia="微软雅黑" w:hAnsi="微软雅黑" w:cs="微软雅黑" w:hint="eastAsia"/>
          <w:noProof/>
          <w:spacing w:val="7"/>
          <w:lang w:eastAsia="zh-CN"/>
        </w:rPr>
        <w:t>美分</w:t>
      </w:r>
      <w:r w:rsidRPr="0077299B">
        <w:rPr>
          <w:rFonts w:ascii="微软雅黑" w:eastAsia="微软雅黑" w:hAnsi="微软雅黑" w:cs="微软雅黑"/>
          <w:noProof/>
          <w:spacing w:val="7"/>
          <w:lang w:eastAsia="zh-CN"/>
        </w:rPr>
        <w:t>/</w:t>
      </w:r>
      <w:r w:rsidRPr="0077299B">
        <w:rPr>
          <w:rFonts w:ascii="微软雅黑" w:eastAsia="微软雅黑" w:hAnsi="微软雅黑" w:cs="微软雅黑" w:hint="eastAsia"/>
          <w:noProof/>
          <w:spacing w:val="7"/>
          <w:lang w:eastAsia="zh-CN"/>
        </w:rPr>
        <w:t>磅。建议</w:t>
      </w:r>
      <w:r w:rsidRPr="0077299B">
        <w:rPr>
          <w:rFonts w:ascii="微软雅黑" w:eastAsia="微软雅黑" w:hAnsi="微软雅黑" w:cs="微软雅黑"/>
          <w:noProof/>
          <w:spacing w:val="7"/>
          <w:lang w:eastAsia="zh-CN"/>
        </w:rPr>
        <w:t xml:space="preserve"> ICE 12</w:t>
      </w:r>
      <w:r w:rsidRPr="0077299B">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254CD0C" w:rsidR="00C24CC6" w:rsidRDefault="0077299B"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60C2C0F2" wp14:editId="019A2A48">
            <wp:extent cx="5266690" cy="16751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16751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7DD50" w14:textId="77777777" w:rsidR="006669F0" w:rsidRDefault="006669F0">
      <w:pPr>
        <w:ind w:right="210" w:firstLine="420"/>
      </w:pPr>
      <w:r>
        <w:separator/>
      </w:r>
    </w:p>
  </w:endnote>
  <w:endnote w:type="continuationSeparator" w:id="0">
    <w:p w14:paraId="55D39EEE" w14:textId="77777777" w:rsidR="006669F0" w:rsidRDefault="006669F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E7C180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30118">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E7C180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30118">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C1A87" w14:textId="77777777" w:rsidR="006669F0" w:rsidRDefault="006669F0">
      <w:pPr>
        <w:ind w:right="210" w:firstLine="420"/>
      </w:pPr>
      <w:r>
        <w:separator/>
      </w:r>
    </w:p>
  </w:footnote>
  <w:footnote w:type="continuationSeparator" w:id="0">
    <w:p w14:paraId="5BFAE9BA" w14:textId="77777777" w:rsidR="006669F0" w:rsidRDefault="006669F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4ADD8A-48D2-4C2D-9E1F-DA4A39E9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710</Words>
  <Characters>4047</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2025-08-13T01:30:00Z</dcterms:created>
  <dcterms:modified xsi:type="dcterms:W3CDTF">2025-08-13T01:30:00Z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