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279C9558"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160080">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6314C9">
        <w:rPr>
          <w:rFonts w:ascii="微软雅黑" w:eastAsia="微软雅黑" w:hAnsi="微软雅黑" w:cs="微软雅黑"/>
          <w:b/>
          <w:bCs/>
          <w:color w:val="005D97"/>
          <w:spacing w:val="-22"/>
          <w:sz w:val="48"/>
          <w:szCs w:val="48"/>
          <w:lang w:eastAsia="zh-CN"/>
        </w:rPr>
        <w:t>25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267EFBD3" w:rsidR="002379B1" w:rsidRPr="00F55725" w:rsidRDefault="002379B1" w:rsidP="007325D8">
      <w:pPr>
        <w:spacing w:before="102" w:line="257" w:lineRule="auto"/>
        <w:ind w:right="646" w:firstLineChars="200" w:firstLine="436"/>
        <w:rPr>
          <w:rFonts w:ascii="微软雅黑" w:eastAsia="微软雅黑" w:hAnsi="微软雅黑" w:cs="微软雅黑"/>
          <w:spacing w:val="4"/>
          <w:lang w:eastAsia="zh-CN"/>
        </w:rPr>
      </w:pPr>
      <w:r w:rsidRPr="00F55725">
        <w:rPr>
          <w:rFonts w:ascii="微软雅黑" w:eastAsia="微软雅黑" w:hAnsi="微软雅黑" w:cs="微软雅黑" w:hint="eastAsia"/>
          <w:spacing w:val="4"/>
          <w:lang w:eastAsia="zh-CN"/>
        </w:rPr>
        <w:t>上周富时中国A50指数周</w:t>
      </w:r>
      <w:r w:rsidR="00941F7D">
        <w:rPr>
          <w:rFonts w:ascii="微软雅黑" w:eastAsia="微软雅黑" w:hAnsi="微软雅黑" w:cs="微软雅黑" w:hint="eastAsia"/>
          <w:spacing w:val="4"/>
          <w:lang w:eastAsia="zh-CN"/>
        </w:rPr>
        <w:t>涨</w:t>
      </w:r>
      <w:r w:rsidR="00F5019B">
        <w:rPr>
          <w:rFonts w:ascii="微软雅黑" w:eastAsia="微软雅黑" w:hAnsi="微软雅黑" w:cs="微软雅黑"/>
          <w:spacing w:val="4"/>
          <w:lang w:eastAsia="zh-CN"/>
        </w:rPr>
        <w:t>3.96</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941F7D">
        <w:rPr>
          <w:rFonts w:ascii="微软雅黑" w:eastAsia="微软雅黑" w:hAnsi="微软雅黑" w:cs="微软雅黑" w:hint="eastAsia"/>
          <w:spacing w:val="4"/>
          <w:lang w:eastAsia="zh-CN"/>
        </w:rPr>
        <w:t>涨</w:t>
      </w:r>
      <w:r w:rsidR="00582EFD">
        <w:rPr>
          <w:rFonts w:ascii="微软雅黑" w:eastAsia="微软雅黑" w:hAnsi="微软雅黑" w:cs="微软雅黑"/>
          <w:spacing w:val="4"/>
          <w:lang w:eastAsia="zh-CN"/>
        </w:rPr>
        <w:t>0</w:t>
      </w:r>
      <w:r w:rsidR="00F5019B">
        <w:rPr>
          <w:rFonts w:ascii="微软雅黑" w:eastAsia="微软雅黑" w:hAnsi="微软雅黑" w:cs="微软雅黑"/>
          <w:spacing w:val="4"/>
          <w:lang w:eastAsia="zh-CN"/>
        </w:rPr>
        <w:t>.27</w:t>
      </w:r>
      <w:r w:rsidRPr="00F55725">
        <w:rPr>
          <w:rFonts w:ascii="微软雅黑" w:eastAsia="微软雅黑" w:hAnsi="微软雅黑" w:cs="微软雅黑" w:hint="eastAsia"/>
          <w:spacing w:val="4"/>
          <w:lang w:eastAsia="zh-CN"/>
        </w:rPr>
        <w:t>%。美元兑离岸人民币周</w:t>
      </w:r>
      <w:r w:rsidR="00F5019B">
        <w:rPr>
          <w:rFonts w:ascii="微软雅黑" w:eastAsia="微软雅黑" w:hAnsi="微软雅黑" w:cs="微软雅黑" w:hint="eastAsia"/>
          <w:spacing w:val="4"/>
          <w:lang w:eastAsia="zh-CN"/>
        </w:rPr>
        <w:t>跌0</w:t>
      </w:r>
      <w:r w:rsidR="00F5019B">
        <w:rPr>
          <w:rFonts w:ascii="微软雅黑" w:eastAsia="微软雅黑" w:hAnsi="微软雅黑" w:cs="微软雅黑"/>
          <w:spacing w:val="4"/>
          <w:lang w:eastAsia="zh-CN"/>
        </w:rPr>
        <w:t>.</w:t>
      </w:r>
      <w:r w:rsidR="005E5AA7">
        <w:rPr>
          <w:rFonts w:ascii="微软雅黑" w:eastAsia="微软雅黑" w:hAnsi="微软雅黑" w:cs="微软雅黑"/>
          <w:spacing w:val="4"/>
          <w:lang w:eastAsia="zh-CN"/>
        </w:rPr>
        <w:t>25</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F5019B">
        <w:rPr>
          <w:rFonts w:ascii="微软雅黑" w:eastAsia="微软雅黑" w:hAnsi="微软雅黑" w:cs="微软雅黑" w:hint="eastAsia"/>
          <w:spacing w:val="4"/>
          <w:lang w:eastAsia="zh-CN"/>
        </w:rPr>
        <w:t>涨</w:t>
      </w:r>
      <w:proofErr w:type="gramEnd"/>
      <w:r w:rsidR="00F5019B">
        <w:rPr>
          <w:rFonts w:ascii="微软雅黑" w:eastAsia="微软雅黑" w:hAnsi="微软雅黑" w:cs="微软雅黑" w:hint="eastAsia"/>
          <w:spacing w:val="4"/>
          <w:lang w:eastAsia="zh-CN"/>
        </w:rPr>
        <w:t>0</w:t>
      </w:r>
      <w:r w:rsidR="00F5019B">
        <w:rPr>
          <w:rFonts w:ascii="微软雅黑" w:eastAsia="微软雅黑" w:hAnsi="微软雅黑" w:cs="微软雅黑"/>
          <w:spacing w:val="4"/>
          <w:lang w:eastAsia="zh-CN"/>
        </w:rPr>
        <w:t>.24</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r w:rsidR="00F5019B">
        <w:rPr>
          <w:rFonts w:ascii="微软雅黑" w:eastAsia="微软雅黑" w:hAnsi="微软雅黑" w:cs="微软雅黑" w:hint="eastAsia"/>
          <w:spacing w:val="4"/>
          <w:lang w:eastAsia="zh-CN"/>
        </w:rPr>
        <w:t>涨</w:t>
      </w:r>
      <w:proofErr w:type="gramEnd"/>
      <w:r w:rsidR="00F5019B">
        <w:rPr>
          <w:rFonts w:ascii="微软雅黑" w:eastAsia="微软雅黑" w:hAnsi="微软雅黑" w:cs="微软雅黑" w:hint="eastAsia"/>
          <w:spacing w:val="4"/>
          <w:lang w:eastAsia="zh-CN"/>
        </w:rPr>
        <w:t>1</w:t>
      </w:r>
      <w:r w:rsidR="00F5019B">
        <w:rPr>
          <w:rFonts w:ascii="微软雅黑" w:eastAsia="微软雅黑" w:hAnsi="微软雅黑" w:cs="微软雅黑"/>
          <w:spacing w:val="4"/>
          <w:lang w:eastAsia="zh-CN"/>
        </w:rPr>
        <w:t>.02</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r w:rsidR="00F5019B">
        <w:rPr>
          <w:rFonts w:ascii="微软雅黑" w:eastAsia="微软雅黑" w:hAnsi="微软雅黑" w:cs="微软雅黑" w:hint="eastAsia"/>
          <w:spacing w:val="4"/>
          <w:lang w:eastAsia="zh-CN"/>
        </w:rPr>
        <w:t>涨</w:t>
      </w:r>
      <w:proofErr w:type="gramEnd"/>
      <w:r w:rsidR="00F5019B">
        <w:rPr>
          <w:rFonts w:ascii="微软雅黑" w:eastAsia="微软雅黑" w:hAnsi="微软雅黑" w:cs="微软雅黑" w:hint="eastAsia"/>
          <w:spacing w:val="4"/>
          <w:lang w:eastAsia="zh-CN"/>
        </w:rPr>
        <w:t>2</w:t>
      </w:r>
      <w:r w:rsidR="00F5019B">
        <w:rPr>
          <w:rFonts w:ascii="微软雅黑" w:eastAsia="微软雅黑" w:hAnsi="微软雅黑" w:cs="微软雅黑"/>
          <w:spacing w:val="4"/>
          <w:lang w:eastAsia="zh-CN"/>
        </w:rPr>
        <w:t>.38</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r w:rsidR="00F5019B">
        <w:rPr>
          <w:rFonts w:ascii="微软雅黑" w:eastAsia="微软雅黑" w:hAnsi="微软雅黑" w:cs="微软雅黑" w:hint="eastAsia"/>
          <w:spacing w:val="4"/>
          <w:lang w:eastAsia="zh-CN"/>
        </w:rPr>
        <w:t>涨</w:t>
      </w:r>
      <w:proofErr w:type="gramEnd"/>
      <w:r w:rsidR="00F5019B">
        <w:rPr>
          <w:rFonts w:ascii="微软雅黑" w:eastAsia="微软雅黑" w:hAnsi="微软雅黑" w:cs="微软雅黑" w:hint="eastAsia"/>
          <w:spacing w:val="4"/>
          <w:lang w:eastAsia="zh-CN"/>
        </w:rPr>
        <w:t>1</w:t>
      </w:r>
      <w:r w:rsidR="00F5019B">
        <w:rPr>
          <w:rFonts w:ascii="微软雅黑" w:eastAsia="微软雅黑" w:hAnsi="微软雅黑" w:cs="微软雅黑"/>
          <w:spacing w:val="4"/>
          <w:lang w:eastAsia="zh-CN"/>
        </w:rPr>
        <w:t>.54</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proofErr w:type="gramEnd"/>
      <w:r w:rsidR="008066B6">
        <w:rPr>
          <w:rFonts w:ascii="微软雅黑" w:eastAsia="微软雅黑" w:hAnsi="微软雅黑" w:cs="微软雅黑" w:hint="eastAsia"/>
          <w:spacing w:val="4"/>
          <w:lang w:eastAsia="zh-CN"/>
        </w:rPr>
        <w:t>跌0</w:t>
      </w:r>
      <w:r w:rsidR="008066B6">
        <w:rPr>
          <w:rFonts w:ascii="微软雅黑" w:eastAsia="微软雅黑" w:hAnsi="微软雅黑" w:cs="微软雅黑"/>
          <w:spacing w:val="4"/>
          <w:lang w:eastAsia="zh-CN"/>
        </w:rPr>
        <w:t>.</w:t>
      </w:r>
      <w:r w:rsidR="00F5019B">
        <w:rPr>
          <w:rFonts w:ascii="微软雅黑" w:eastAsia="微软雅黑" w:hAnsi="微软雅黑" w:cs="微软雅黑"/>
          <w:spacing w:val="4"/>
          <w:lang w:eastAsia="zh-CN"/>
        </w:rPr>
        <w:t>00</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F5019B">
        <w:rPr>
          <w:rFonts w:ascii="微软雅黑" w:eastAsia="微软雅黑" w:hAnsi="微软雅黑" w:cs="微软雅黑" w:hint="eastAsia"/>
          <w:spacing w:val="4"/>
          <w:lang w:eastAsia="zh-CN"/>
        </w:rPr>
        <w:t>涨</w:t>
      </w:r>
      <w:proofErr w:type="gramEnd"/>
      <w:r w:rsidR="00F5019B">
        <w:rPr>
          <w:rFonts w:ascii="微软雅黑" w:eastAsia="微软雅黑" w:hAnsi="微软雅黑" w:cs="微软雅黑" w:hint="eastAsia"/>
          <w:spacing w:val="4"/>
          <w:lang w:eastAsia="zh-CN"/>
        </w:rPr>
        <w:t>0</w:t>
      </w:r>
      <w:r w:rsidR="00F5019B">
        <w:rPr>
          <w:rFonts w:ascii="微软雅黑" w:eastAsia="微软雅黑" w:hAnsi="微软雅黑" w:cs="微软雅黑"/>
          <w:spacing w:val="4"/>
          <w:lang w:eastAsia="zh-CN"/>
        </w:rPr>
        <w:t>.68</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F5019B">
        <w:rPr>
          <w:rFonts w:ascii="微软雅黑" w:eastAsia="微软雅黑" w:hAnsi="微软雅黑" w:cs="微软雅黑" w:hint="eastAsia"/>
          <w:spacing w:val="4"/>
          <w:lang w:eastAsia="zh-CN"/>
        </w:rPr>
        <w:t>跌1</w:t>
      </w:r>
      <w:r w:rsidR="00F5019B">
        <w:rPr>
          <w:rFonts w:ascii="微软雅黑" w:eastAsia="微软雅黑" w:hAnsi="微软雅黑" w:cs="微软雅黑"/>
          <w:spacing w:val="4"/>
          <w:lang w:eastAsia="zh-CN"/>
        </w:rPr>
        <w:t>.32</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13281C9D" w:rsidR="00993B64" w:rsidRPr="00184E17" w:rsidRDefault="006314C9"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eastAsia="zh-CN"/>
        </w:rPr>
        <w:drawing>
          <wp:inline distT="0" distB="0" distL="0" distR="0" wp14:anchorId="7329ADBF" wp14:editId="285BAF79">
            <wp:extent cx="6506237" cy="41166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4025" cy="4127869"/>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1A9CD082" w14:textId="5111808F" w:rsidR="00326289" w:rsidRPr="008066B6" w:rsidRDefault="00326289" w:rsidP="00326289">
      <w:pPr>
        <w:pStyle w:val="a9"/>
        <w:rPr>
          <w:rFonts w:ascii="微软雅黑" w:eastAsia="微软雅黑" w:hAnsi="微软雅黑" w:cs="微软雅黑"/>
          <w:lang w:eastAsia="zh-CN"/>
        </w:rPr>
      </w:pPr>
      <w:r w:rsidRPr="006314C9">
        <w:rPr>
          <w:rFonts w:ascii="微软雅黑" w:eastAsia="微软雅黑" w:hAnsi="微软雅黑" w:cs="微软雅黑" w:hint="eastAsia"/>
          <w:lang w:eastAsia="zh-CN"/>
        </w:rPr>
        <w:t>【</w:t>
      </w:r>
      <w:r w:rsidR="006314C9" w:rsidRPr="006314C9">
        <w:rPr>
          <w:rFonts w:ascii="微软雅黑" w:eastAsia="微软雅黑" w:hAnsi="微软雅黑" w:cs="微软雅黑" w:hint="eastAsia"/>
          <w:lang w:eastAsia="zh-CN"/>
        </w:rPr>
        <w:t>美联储主席鲍威尔在杰克逊霍尔央行年会上发表重磅讲话，称风险平衡似乎正在发生变化，当前的形势意味着，就业面临的下行风险上升。随着政策处于紧缩区域，这种风险平衡的转变可能意味着需要调整政策立场。鲍威尔讲话后，交易员加大对美联储9月降息的押注，完全消化年底前降息两次预期。</w:t>
      </w:r>
      <w:r w:rsidRPr="008066B6">
        <w:rPr>
          <w:rFonts w:ascii="微软雅黑" w:eastAsia="微软雅黑" w:hAnsi="微软雅黑" w:cs="微软雅黑" w:hint="eastAsia"/>
          <w:lang w:eastAsia="zh-CN"/>
        </w:rPr>
        <w:t>】</w:t>
      </w:r>
    </w:p>
    <w:p w14:paraId="426F14F3" w14:textId="2C746908" w:rsidR="00326289" w:rsidRPr="00366711" w:rsidRDefault="00326289" w:rsidP="00326289">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6314C9" w:rsidRPr="006314C9">
        <w:rPr>
          <w:rFonts w:ascii="微软雅黑" w:eastAsia="微软雅黑" w:hAnsi="微软雅黑" w:cs="微软雅黑" w:hint="eastAsia"/>
          <w:lang w:eastAsia="zh-CN"/>
        </w:rPr>
        <w:t>美国总统特朗普与乌克兰总统泽连斯基在白宫举行会晤。</w:t>
      </w:r>
      <w:r w:rsidR="006314C9" w:rsidRPr="006314C9">
        <w:rPr>
          <w:rFonts w:ascii="微软雅黑" w:eastAsia="微软雅黑" w:hAnsi="微软雅黑" w:cs="微软雅黑" w:hint="eastAsia"/>
          <w:lang w:eastAsia="zh-CN"/>
        </w:rPr>
        <w:t>特朗普表示，如果一切顺利，美俄乌将举行三边会谈。特朗普表示不排除未来派遣美军参与乌克兰维和任务的可能性。</w:t>
      </w:r>
      <w:r w:rsidR="006314C9" w:rsidRPr="006314C9">
        <w:rPr>
          <w:rFonts w:ascii="微软雅黑" w:eastAsia="微软雅黑" w:hAnsi="微软雅黑" w:cs="微软雅黑" w:hint="eastAsia"/>
          <w:lang w:eastAsia="zh-CN"/>
        </w:rPr>
        <w:t>泽连斯基在发言中明确表示，乌克兰需要“所有与安全相关的保障”，包括军队、武器、训练和情报。另据英国金融时报消息，乌克兰将承诺向美国购买价值1000亿美元的武器装备（由欧洲出资），以换取其与俄罗斯达成和平协议后美国向其提供安全保障；美乌还将另签500亿美元无人机合作生产协议。</w:t>
      </w:r>
      <w:r w:rsidRPr="00366711">
        <w:rPr>
          <w:rFonts w:ascii="微软雅黑" w:eastAsia="微软雅黑" w:hAnsi="微软雅黑" w:cs="微软雅黑" w:hint="eastAsia"/>
          <w:lang w:eastAsia="zh-CN"/>
        </w:rPr>
        <w:t>】</w:t>
      </w:r>
    </w:p>
    <w:p w14:paraId="0126C922" w14:textId="3663F93B" w:rsidR="00326289" w:rsidRDefault="00326289" w:rsidP="00326289">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lastRenderedPageBreak/>
        <w:t>【</w:t>
      </w:r>
      <w:r w:rsidR="006314C9">
        <w:rPr>
          <w:rFonts w:ascii="微软雅黑" w:eastAsia="微软雅黑" w:hAnsi="微软雅黑" w:cs="微软雅黑" w:hint="eastAsia"/>
          <w:lang w:eastAsia="zh-CN"/>
        </w:rPr>
        <w:t>美国商务部</w:t>
      </w:r>
      <w:r w:rsidR="006314C9" w:rsidRPr="006314C9">
        <w:rPr>
          <w:rFonts w:ascii="微软雅黑" w:eastAsia="微软雅黑" w:hAnsi="微软雅黑" w:cs="微软雅黑" w:hint="eastAsia"/>
          <w:lang w:eastAsia="zh-CN"/>
        </w:rPr>
        <w:t>宣布，将407个产品类别纳入钢铁和铝关税清单，适用税率为50%。此次新增清单涵盖范围广泛，包括风力涡轮机及其部件、移动起重机、铁路车辆、家具、压缩机与泵类设备等数百种产品。特朗普政府已多次强调要扩大钢铝关税覆盖范围，以保护国内制造业并遏制进口依赖。</w:t>
      </w:r>
      <w:r w:rsidRPr="00366711">
        <w:rPr>
          <w:rFonts w:ascii="微软雅黑" w:eastAsia="微软雅黑" w:hAnsi="微软雅黑" w:cs="微软雅黑" w:hint="eastAsia"/>
          <w:lang w:eastAsia="zh-CN"/>
        </w:rPr>
        <w:t>】</w:t>
      </w:r>
    </w:p>
    <w:p w14:paraId="35A060D6" w14:textId="38A7A376" w:rsidR="008066B6" w:rsidRPr="008066B6" w:rsidRDefault="008066B6" w:rsidP="008066B6">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6314C9" w:rsidRPr="006314C9">
        <w:rPr>
          <w:rFonts w:ascii="微软雅黑" w:eastAsia="微软雅黑" w:hAnsi="微软雅黑" w:cs="微软雅黑" w:hint="eastAsia"/>
          <w:lang w:eastAsia="zh-CN"/>
        </w:rPr>
        <w:t>美联储公布的</w:t>
      </w:r>
      <w:r w:rsidR="006314C9" w:rsidRPr="006314C9">
        <w:rPr>
          <w:rFonts w:cs="微软雅黑" w:hint="eastAsia"/>
          <w:lang w:eastAsia="zh-CN"/>
        </w:rPr>
        <w:t>7</w:t>
      </w:r>
      <w:r w:rsidR="006314C9" w:rsidRPr="006314C9">
        <w:rPr>
          <w:rFonts w:ascii="微软雅黑" w:eastAsia="微软雅黑" w:hAnsi="微软雅黑" w:cs="微软雅黑" w:hint="eastAsia"/>
          <w:lang w:eastAsia="zh-CN"/>
        </w:rPr>
        <w:t>月会议纪要显示，</w:t>
      </w:r>
      <w:r w:rsidR="006314C9" w:rsidRPr="006314C9">
        <w:rPr>
          <w:rFonts w:cs="微软雅黑" w:hint="eastAsia"/>
          <w:lang w:eastAsia="zh-CN"/>
        </w:rPr>
        <w:t>7</w:t>
      </w:r>
      <w:r w:rsidR="006314C9" w:rsidRPr="006314C9">
        <w:rPr>
          <w:rFonts w:ascii="微软雅黑" w:eastAsia="微软雅黑" w:hAnsi="微软雅黑" w:cs="微软雅黑" w:hint="eastAsia"/>
          <w:lang w:eastAsia="zh-CN"/>
        </w:rPr>
        <w:t>月会上，几乎全体决策者支持暂不降息，只有两人反对。</w:t>
      </w:r>
      <w:r w:rsidR="006314C9" w:rsidRPr="006314C9">
        <w:rPr>
          <w:rFonts w:ascii="微软雅黑" w:eastAsia="微软雅黑" w:hAnsi="微软雅黑" w:cs="微软雅黑" w:hint="eastAsia"/>
          <w:lang w:eastAsia="zh-CN"/>
        </w:rPr>
        <w:t>纪要体现了，对通胀和就业的风险以及关税对通胀的影响，联储官员均存在分歧，不过多数还是认为，通胀上升的风险比就业下行的风险高。多人认为，关税的影响需要一些时间才会全面显现。与会者指出，在《GENIUS法案》通过之后，稳定币的使用可能会增加，并可能有助于提升支付系统的效率。他们还表示，稳定币可能会推高对其支撑资产的需求，其中包括美国国债。</w:t>
      </w:r>
      <w:r w:rsidRPr="00366711">
        <w:rPr>
          <w:rFonts w:ascii="微软雅黑" w:eastAsia="微软雅黑" w:hAnsi="微软雅黑" w:cs="微软雅黑" w:hint="eastAsia"/>
          <w:lang w:eastAsia="zh-CN"/>
        </w:rPr>
        <w:t>】</w:t>
      </w:r>
    </w:p>
    <w:p w14:paraId="066414DB" w14:textId="2AFA24CF" w:rsidR="008066B6" w:rsidRDefault="008066B6" w:rsidP="008066B6">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6314C9" w:rsidRPr="006314C9">
        <w:rPr>
          <w:rFonts w:ascii="微软雅黑" w:eastAsia="微软雅黑" w:hAnsi="微软雅黑" w:cs="微软雅黑" w:hint="eastAsia"/>
          <w:lang w:eastAsia="zh-CN"/>
        </w:rPr>
        <w:t>美国联邦预算委员会(CRFB)最新预测显示，受税收、支出立法及关税政策影响，</w:t>
      </w:r>
      <w:r w:rsidR="006314C9" w:rsidRPr="006314C9">
        <w:rPr>
          <w:rFonts w:ascii="微软雅黑" w:eastAsia="微软雅黑" w:hAnsi="微软雅黑" w:cs="微软雅黑" w:hint="eastAsia"/>
          <w:lang w:eastAsia="zh-CN"/>
        </w:rPr>
        <w:t>未来十年美国联邦预算赤字将达</w:t>
      </w:r>
      <w:r w:rsidR="006314C9" w:rsidRPr="006314C9">
        <w:rPr>
          <w:rFonts w:cs="微软雅黑" w:hint="eastAsia"/>
          <w:lang w:eastAsia="zh-CN"/>
        </w:rPr>
        <w:t>22.7</w:t>
      </w:r>
      <w:r w:rsidR="006314C9" w:rsidRPr="006314C9">
        <w:rPr>
          <w:rFonts w:ascii="微软雅黑" w:eastAsia="微软雅黑" w:hAnsi="微软雅黑" w:cs="微软雅黑" w:hint="eastAsia"/>
          <w:lang w:eastAsia="zh-CN"/>
        </w:rPr>
        <w:t>万亿美元，</w:t>
      </w:r>
      <w:r w:rsidR="006314C9" w:rsidRPr="006314C9">
        <w:rPr>
          <w:rFonts w:ascii="微软雅黑" w:eastAsia="微软雅黑" w:hAnsi="微软雅黑" w:cs="微软雅黑" w:hint="eastAsia"/>
          <w:lang w:eastAsia="zh-CN"/>
        </w:rPr>
        <w:t>比国会预算办公室(CBO)1月的预测高出近1万亿美元。</w:t>
      </w:r>
      <w:r w:rsidRPr="00366711">
        <w:rPr>
          <w:rFonts w:ascii="微软雅黑" w:eastAsia="微软雅黑" w:hAnsi="微软雅黑" w:cs="微软雅黑" w:hint="eastAsia"/>
          <w:lang w:eastAsia="zh-CN"/>
        </w:rPr>
        <w:t>】</w:t>
      </w:r>
    </w:p>
    <w:p w14:paraId="429FC8FD" w14:textId="77777777" w:rsidR="006314C9" w:rsidRPr="008066B6" w:rsidRDefault="006314C9" w:rsidP="006314C9">
      <w:pPr>
        <w:pStyle w:val="a9"/>
        <w:rPr>
          <w:rFonts w:ascii="微软雅黑" w:eastAsia="微软雅黑" w:hAnsi="微软雅黑" w:cs="微软雅黑"/>
          <w:lang w:eastAsia="zh-CN"/>
        </w:rPr>
      </w:pPr>
      <w:r w:rsidRPr="008066B6">
        <w:rPr>
          <w:rFonts w:ascii="微软雅黑" w:eastAsia="微软雅黑" w:hAnsi="微软雅黑" w:cs="微软雅黑" w:hint="eastAsia"/>
          <w:lang w:eastAsia="zh-CN"/>
        </w:rPr>
        <w:t>【</w:t>
      </w:r>
      <w:r w:rsidRPr="006314C9">
        <w:rPr>
          <w:rFonts w:ascii="微软雅黑" w:eastAsia="微软雅黑" w:hAnsi="微软雅黑" w:cs="微软雅黑" w:hint="eastAsia"/>
          <w:lang w:eastAsia="zh-CN"/>
        </w:rPr>
        <w:t>欧盟与美国发表联合声明，公布了双方在</w:t>
      </w:r>
      <w:r w:rsidRPr="006314C9">
        <w:rPr>
          <w:rFonts w:cs="微软雅黑" w:hint="eastAsia"/>
          <w:lang w:eastAsia="zh-CN"/>
        </w:rPr>
        <w:t>7</w:t>
      </w:r>
      <w:r w:rsidRPr="006314C9">
        <w:rPr>
          <w:rFonts w:ascii="微软雅黑" w:eastAsia="微软雅黑" w:hAnsi="微软雅黑" w:cs="微软雅黑" w:hint="eastAsia"/>
          <w:lang w:eastAsia="zh-CN"/>
        </w:rPr>
        <w:t>月达成新贸易协议的具体细节。根据联合声明，美国将对汽车、药品、半导体和木材等大多数欧盟输美商品征收</w:t>
      </w:r>
      <w:r w:rsidRPr="006314C9">
        <w:rPr>
          <w:rFonts w:cs="微软雅黑" w:hint="eastAsia"/>
          <w:lang w:eastAsia="zh-CN"/>
        </w:rPr>
        <w:t>15%</w:t>
      </w:r>
      <w:r w:rsidRPr="006314C9">
        <w:rPr>
          <w:rFonts w:ascii="微软雅黑" w:eastAsia="微软雅黑" w:hAnsi="微软雅黑" w:cs="微软雅黑" w:hint="eastAsia"/>
          <w:lang w:eastAsia="zh-CN"/>
        </w:rPr>
        <w:t>的关税。欧盟承诺取消对美国产工业品的关税，并为美国海产品和农产品提供优惠市场准入。欧盟还计划到2028年前采购7500亿美元的美国液化天然气、石油和核能产品，另采购400亿美元的美国人工智能芯片。</w:t>
      </w:r>
      <w:r w:rsidRPr="008066B6">
        <w:rPr>
          <w:rFonts w:ascii="微软雅黑" w:eastAsia="微软雅黑" w:hAnsi="微软雅黑" w:cs="微软雅黑" w:hint="eastAsia"/>
          <w:lang w:eastAsia="zh-CN"/>
        </w:rPr>
        <w:t>】</w:t>
      </w:r>
    </w:p>
    <w:p w14:paraId="5962E95F" w14:textId="696D2C79" w:rsidR="006314C9" w:rsidRPr="006314C9" w:rsidRDefault="006314C9" w:rsidP="006314C9">
      <w:pPr>
        <w:pStyle w:val="a9"/>
        <w:rPr>
          <w:rFonts w:ascii="微软雅黑" w:eastAsia="微软雅黑" w:hAnsi="微软雅黑" w:cs="微软雅黑" w:hint="eastAsia"/>
          <w:lang w:eastAsia="zh-CN"/>
        </w:rPr>
      </w:pPr>
      <w:r w:rsidRPr="008066B6">
        <w:rPr>
          <w:rFonts w:ascii="微软雅黑" w:eastAsia="微软雅黑" w:hAnsi="微软雅黑" w:cs="微软雅黑" w:hint="eastAsia"/>
          <w:lang w:eastAsia="zh-CN"/>
        </w:rPr>
        <w:t>【</w:t>
      </w:r>
      <w:r w:rsidRPr="006314C9">
        <w:rPr>
          <w:rFonts w:ascii="微软雅黑" w:eastAsia="微软雅黑" w:hAnsi="微软雅黑" w:cs="微软雅黑" w:hint="eastAsia"/>
          <w:lang w:eastAsia="zh-CN"/>
        </w:rPr>
        <w:t>美国</w:t>
      </w:r>
      <w:r w:rsidRPr="006314C9">
        <w:rPr>
          <w:rFonts w:ascii="微软雅黑" w:eastAsia="微软雅黑" w:hAnsi="微软雅黑" w:cs="微软雅黑"/>
          <w:lang w:eastAsia="zh-CN"/>
        </w:rPr>
        <w:t>8</w:t>
      </w:r>
      <w:r w:rsidRPr="006314C9">
        <w:rPr>
          <w:rFonts w:ascii="微软雅黑" w:eastAsia="微软雅黑" w:hAnsi="微软雅黑" w:cs="微软雅黑" w:hint="eastAsia"/>
          <w:lang w:eastAsia="zh-CN"/>
        </w:rPr>
        <w:t>月标普全球制造业</w:t>
      </w:r>
      <w:r w:rsidRPr="006314C9">
        <w:rPr>
          <w:rFonts w:ascii="微软雅黑" w:eastAsia="微软雅黑" w:hAnsi="微软雅黑" w:cs="微软雅黑"/>
          <w:lang w:eastAsia="zh-CN"/>
        </w:rPr>
        <w:t>PMI</w:t>
      </w:r>
      <w:r w:rsidRPr="006314C9">
        <w:rPr>
          <w:rFonts w:ascii="微软雅黑" w:eastAsia="微软雅黑" w:hAnsi="微软雅黑" w:cs="微软雅黑" w:hint="eastAsia"/>
          <w:lang w:eastAsia="zh-CN"/>
        </w:rPr>
        <w:t>初值录得</w:t>
      </w:r>
      <w:r w:rsidRPr="006314C9">
        <w:rPr>
          <w:rFonts w:ascii="微软雅黑" w:eastAsia="微软雅黑" w:hAnsi="微软雅黑" w:cs="微软雅黑"/>
          <w:lang w:eastAsia="zh-CN"/>
        </w:rPr>
        <w:t>53.3</w:t>
      </w:r>
      <w:r w:rsidRPr="006314C9">
        <w:rPr>
          <w:rFonts w:ascii="微软雅黑" w:eastAsia="微软雅黑" w:hAnsi="微软雅黑" w:cs="微软雅黑" w:hint="eastAsia"/>
          <w:lang w:eastAsia="zh-CN"/>
        </w:rPr>
        <w:t>，为</w:t>
      </w:r>
      <w:r w:rsidRPr="006314C9">
        <w:rPr>
          <w:rFonts w:ascii="微软雅黑" w:eastAsia="微软雅黑" w:hAnsi="微软雅黑" w:cs="微软雅黑"/>
          <w:lang w:eastAsia="zh-CN"/>
        </w:rPr>
        <w:t>2022</w:t>
      </w:r>
      <w:r w:rsidRPr="006314C9">
        <w:rPr>
          <w:rFonts w:ascii="微软雅黑" w:eastAsia="微软雅黑" w:hAnsi="微软雅黑" w:cs="微软雅黑" w:hint="eastAsia"/>
          <w:lang w:eastAsia="zh-CN"/>
        </w:rPr>
        <w:t>年</w:t>
      </w:r>
      <w:r w:rsidRPr="006314C9">
        <w:rPr>
          <w:rFonts w:ascii="微软雅黑" w:eastAsia="微软雅黑" w:hAnsi="微软雅黑" w:cs="微软雅黑"/>
          <w:lang w:eastAsia="zh-CN"/>
        </w:rPr>
        <w:t>5</w:t>
      </w:r>
      <w:r w:rsidRPr="006314C9">
        <w:rPr>
          <w:rFonts w:ascii="微软雅黑" w:eastAsia="微软雅黑" w:hAnsi="微软雅黑" w:cs="微软雅黑" w:hint="eastAsia"/>
          <w:lang w:eastAsia="zh-CN"/>
        </w:rPr>
        <w:t>月以来最高水平，远超预期的</w:t>
      </w:r>
      <w:r w:rsidRPr="006314C9">
        <w:rPr>
          <w:rFonts w:ascii="微软雅黑" w:eastAsia="微软雅黑" w:hAnsi="微软雅黑" w:cs="微软雅黑"/>
          <w:lang w:eastAsia="zh-CN"/>
        </w:rPr>
        <w:t>49.5</w:t>
      </w:r>
      <w:r w:rsidRPr="006314C9">
        <w:rPr>
          <w:rFonts w:ascii="微软雅黑" w:eastAsia="微软雅黑" w:hAnsi="微软雅黑" w:cs="微软雅黑" w:hint="eastAsia"/>
          <w:lang w:eastAsia="zh-CN"/>
        </w:rPr>
        <w:t>。服务业</w:t>
      </w:r>
      <w:r w:rsidRPr="006314C9">
        <w:rPr>
          <w:rFonts w:ascii="微软雅黑" w:eastAsia="微软雅黑" w:hAnsi="微软雅黑" w:cs="微软雅黑"/>
          <w:lang w:eastAsia="zh-CN"/>
        </w:rPr>
        <w:t>PMI</w:t>
      </w:r>
      <w:r w:rsidRPr="006314C9">
        <w:rPr>
          <w:rFonts w:ascii="微软雅黑" w:eastAsia="微软雅黑" w:hAnsi="微软雅黑" w:cs="微软雅黑" w:hint="eastAsia"/>
          <w:lang w:eastAsia="zh-CN"/>
        </w:rPr>
        <w:t>小幅回落至</w:t>
      </w:r>
      <w:r w:rsidRPr="006314C9">
        <w:rPr>
          <w:rFonts w:ascii="微软雅黑" w:eastAsia="微软雅黑" w:hAnsi="微软雅黑" w:cs="微软雅黑"/>
          <w:lang w:eastAsia="zh-CN"/>
        </w:rPr>
        <w:t>55.4</w:t>
      </w:r>
      <w:r w:rsidRPr="006314C9">
        <w:rPr>
          <w:rFonts w:ascii="微软雅黑" w:eastAsia="微软雅黑" w:hAnsi="微软雅黑" w:cs="微软雅黑" w:hint="eastAsia"/>
          <w:lang w:eastAsia="zh-CN"/>
        </w:rPr>
        <w:t>，但制造业大幅回升推动综合</w:t>
      </w:r>
      <w:r w:rsidRPr="006314C9">
        <w:rPr>
          <w:rFonts w:ascii="微软雅黑" w:eastAsia="微软雅黑" w:hAnsi="微软雅黑" w:cs="微软雅黑"/>
          <w:lang w:eastAsia="zh-CN"/>
        </w:rPr>
        <w:t>PMI</w:t>
      </w:r>
      <w:r w:rsidRPr="006314C9">
        <w:rPr>
          <w:rFonts w:ascii="微软雅黑" w:eastAsia="微软雅黑" w:hAnsi="微软雅黑" w:cs="微软雅黑" w:hint="eastAsia"/>
          <w:lang w:eastAsia="zh-CN"/>
        </w:rPr>
        <w:t>升至</w:t>
      </w:r>
      <w:r w:rsidRPr="006314C9">
        <w:rPr>
          <w:rFonts w:ascii="微软雅黑" w:eastAsia="微软雅黑" w:hAnsi="微软雅黑" w:cs="微软雅黑"/>
          <w:lang w:eastAsia="zh-CN"/>
        </w:rPr>
        <w:t>9</w:t>
      </w:r>
      <w:r w:rsidRPr="006314C9">
        <w:rPr>
          <w:rFonts w:ascii="微软雅黑" w:eastAsia="微软雅黑" w:hAnsi="微软雅黑" w:cs="微软雅黑" w:hint="eastAsia"/>
          <w:lang w:eastAsia="zh-CN"/>
        </w:rPr>
        <w:t>个月新高的</w:t>
      </w:r>
      <w:r w:rsidRPr="006314C9">
        <w:rPr>
          <w:rFonts w:ascii="微软雅黑" w:eastAsia="微软雅黑" w:hAnsi="微软雅黑" w:cs="微软雅黑"/>
          <w:lang w:eastAsia="zh-CN"/>
        </w:rPr>
        <w:t>55.4</w:t>
      </w:r>
      <w:r w:rsidRPr="006314C9">
        <w:rPr>
          <w:rFonts w:ascii="微软雅黑" w:eastAsia="微软雅黑" w:hAnsi="微软雅黑" w:cs="微软雅黑" w:hint="eastAsia"/>
          <w:lang w:eastAsia="zh-CN"/>
        </w:rPr>
        <w:t>。</w:t>
      </w:r>
      <w:r w:rsidRPr="008066B6">
        <w:rPr>
          <w:rFonts w:ascii="微软雅黑" w:eastAsia="微软雅黑" w:hAnsi="微软雅黑" w:cs="微软雅黑" w:hint="eastAsia"/>
          <w:lang w:eastAsia="zh-CN"/>
        </w:rPr>
        <w:t>】</w:t>
      </w:r>
    </w:p>
    <w:p w14:paraId="0BE5B52C" w14:textId="4F3C5057" w:rsidR="008066B6" w:rsidRPr="008066B6" w:rsidRDefault="008066B6" w:rsidP="008066B6">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6314C9" w:rsidRPr="006314C9">
        <w:rPr>
          <w:rFonts w:ascii="微软雅黑" w:eastAsia="微软雅黑" w:hAnsi="微软雅黑" w:cs="微软雅黑" w:hint="eastAsia"/>
          <w:lang w:eastAsia="zh-CN"/>
        </w:rPr>
        <w:t>欧洲央行行长拉加德表示，本季度欧元区经济增长可能会放缓，</w:t>
      </w:r>
      <w:r w:rsidR="006314C9" w:rsidRPr="006314C9">
        <w:rPr>
          <w:rFonts w:ascii="微软雅黑" w:eastAsia="微软雅黑" w:hAnsi="微软雅黑" w:cs="微软雅黑" w:hint="eastAsia"/>
          <w:lang w:eastAsia="zh-CN"/>
        </w:rPr>
        <w:t>尽管近期与美国达成的协议降低了不确定性，但全球贸易形势仍不明朗。</w:t>
      </w:r>
      <w:r w:rsidRPr="00366711">
        <w:rPr>
          <w:rFonts w:ascii="微软雅黑" w:eastAsia="微软雅黑" w:hAnsi="微软雅黑" w:cs="微软雅黑" w:hint="eastAsia"/>
          <w:lang w:eastAsia="zh-CN"/>
        </w:rPr>
        <w:t>】</w:t>
      </w:r>
    </w:p>
    <w:p w14:paraId="4B38DEF2" w14:textId="2F505F74" w:rsidR="00366711" w:rsidRPr="00366711" w:rsidRDefault="00366711" w:rsidP="00326289">
      <w:pPr>
        <w:pStyle w:val="a9"/>
        <w:rPr>
          <w:rFonts w:ascii="微软雅黑" w:eastAsia="微软雅黑" w:hAnsi="微软雅黑" w:cs="微软雅黑"/>
          <w:lang w:eastAsia="zh-CN"/>
        </w:rPr>
      </w:pPr>
      <w:r>
        <w:rPr>
          <w:rFonts w:ascii="微软雅黑" w:eastAsia="微软雅黑" w:hAnsi="微软雅黑" w:cs="微软雅黑" w:hint="eastAsia"/>
          <w:lang w:eastAsia="zh-CN"/>
        </w:rPr>
        <w:t>【</w:t>
      </w:r>
      <w:r w:rsidR="006314C9" w:rsidRPr="006314C9">
        <w:rPr>
          <w:rFonts w:ascii="微软雅黑" w:eastAsia="微软雅黑" w:hAnsi="微软雅黑" w:cs="微软雅黑" w:hint="eastAsia"/>
          <w:lang w:eastAsia="zh-CN"/>
        </w:rPr>
        <w:t>日本</w:t>
      </w:r>
      <w:r w:rsidR="006314C9" w:rsidRPr="006314C9">
        <w:rPr>
          <w:rFonts w:cs="微软雅黑" w:hint="eastAsia"/>
          <w:lang w:eastAsia="zh-CN"/>
        </w:rPr>
        <w:t>7</w:t>
      </w:r>
      <w:r w:rsidR="006314C9" w:rsidRPr="006314C9">
        <w:rPr>
          <w:rFonts w:ascii="微软雅黑" w:eastAsia="微软雅黑" w:hAnsi="微软雅黑" w:cs="微软雅黑" w:hint="eastAsia"/>
          <w:lang w:eastAsia="zh-CN"/>
        </w:rPr>
        <w:t>月商品出口同比降</w:t>
      </w:r>
      <w:r w:rsidR="006314C9" w:rsidRPr="006314C9">
        <w:rPr>
          <w:rFonts w:cs="微软雅黑" w:hint="eastAsia"/>
          <w:lang w:eastAsia="zh-CN"/>
        </w:rPr>
        <w:t>2.6%</w:t>
      </w:r>
      <w:r w:rsidR="006314C9" w:rsidRPr="006314C9">
        <w:rPr>
          <w:rFonts w:ascii="微软雅黑" w:eastAsia="微软雅黑" w:hAnsi="微软雅黑" w:cs="微软雅黑" w:hint="eastAsia"/>
          <w:lang w:eastAsia="zh-CN"/>
        </w:rPr>
        <w:t>，创</w:t>
      </w:r>
      <w:r w:rsidR="006314C9" w:rsidRPr="006314C9">
        <w:rPr>
          <w:rFonts w:cs="微软雅黑" w:hint="eastAsia"/>
          <w:lang w:eastAsia="zh-CN"/>
        </w:rPr>
        <w:t>2021</w:t>
      </w:r>
      <w:r w:rsidR="006314C9" w:rsidRPr="006314C9">
        <w:rPr>
          <w:rFonts w:ascii="微软雅黑" w:eastAsia="微软雅黑" w:hAnsi="微软雅黑" w:cs="微软雅黑" w:hint="eastAsia"/>
          <w:lang w:eastAsia="zh-CN"/>
        </w:rPr>
        <w:t>年</w:t>
      </w:r>
      <w:r w:rsidR="006314C9" w:rsidRPr="006314C9">
        <w:rPr>
          <w:rFonts w:cs="微软雅黑" w:hint="eastAsia"/>
          <w:lang w:eastAsia="zh-CN"/>
        </w:rPr>
        <w:t>2</w:t>
      </w:r>
      <w:r w:rsidR="006314C9" w:rsidRPr="006314C9">
        <w:rPr>
          <w:rFonts w:ascii="微软雅黑" w:eastAsia="微软雅黑" w:hAnsi="微软雅黑" w:cs="微软雅黑" w:hint="eastAsia"/>
          <w:lang w:eastAsia="zh-CN"/>
        </w:rPr>
        <w:t>月以来的最大降幅，汽车出口大减</w:t>
      </w:r>
      <w:r w:rsidR="006314C9" w:rsidRPr="006314C9">
        <w:rPr>
          <w:rFonts w:cs="微软雅黑" w:hint="eastAsia"/>
          <w:lang w:eastAsia="zh-CN"/>
        </w:rPr>
        <w:t>28.4%</w:t>
      </w:r>
      <w:r w:rsidR="006314C9" w:rsidRPr="006314C9">
        <w:rPr>
          <w:rFonts w:ascii="微软雅黑" w:eastAsia="微软雅黑" w:hAnsi="微软雅黑" w:cs="微软雅黑" w:hint="eastAsia"/>
          <w:lang w:eastAsia="zh-CN"/>
        </w:rPr>
        <w:t>。</w:t>
      </w:r>
      <w:r w:rsidR="006314C9" w:rsidRPr="006314C9">
        <w:rPr>
          <w:rFonts w:ascii="微软雅黑" w:eastAsia="微软雅黑" w:hAnsi="微软雅黑" w:cs="微软雅黑" w:hint="eastAsia"/>
          <w:lang w:eastAsia="zh-CN"/>
        </w:rPr>
        <w:t>其中，对美国出口额减少10%，连续4个月减少。</w:t>
      </w:r>
      <w:r>
        <w:rPr>
          <w:rFonts w:ascii="微软雅黑" w:eastAsia="微软雅黑" w:hAnsi="微软雅黑" w:cs="微软雅黑" w:hint="eastAsia"/>
          <w:lang w:eastAsia="zh-CN"/>
        </w:rPr>
        <w:t>】</w:t>
      </w:r>
    </w:p>
    <w:p w14:paraId="0E2F76B7" w14:textId="72FF4B57" w:rsidR="00366711" w:rsidRPr="00366711" w:rsidRDefault="00366711" w:rsidP="00366711">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6314C9" w:rsidRPr="006314C9">
        <w:rPr>
          <w:rFonts w:ascii="微软雅黑" w:eastAsia="微软雅黑" w:hAnsi="微软雅黑" w:cs="微软雅黑" w:hint="eastAsia"/>
          <w:lang w:eastAsia="zh-CN"/>
        </w:rPr>
        <w:t>英国</w:t>
      </w:r>
      <w:r w:rsidR="006314C9" w:rsidRPr="006314C9">
        <w:rPr>
          <w:rFonts w:cs="微软雅黑" w:hint="eastAsia"/>
          <w:lang w:eastAsia="zh-CN"/>
        </w:rPr>
        <w:t>7</w:t>
      </w:r>
      <w:r w:rsidR="006314C9" w:rsidRPr="006314C9">
        <w:rPr>
          <w:rFonts w:ascii="微软雅黑" w:eastAsia="微软雅黑" w:hAnsi="微软雅黑" w:cs="微软雅黑" w:hint="eastAsia"/>
          <w:lang w:eastAsia="zh-CN"/>
        </w:rPr>
        <w:t>月</w:t>
      </w:r>
      <w:r w:rsidR="006314C9" w:rsidRPr="006314C9">
        <w:rPr>
          <w:rFonts w:cs="微软雅黑" w:hint="eastAsia"/>
          <w:lang w:eastAsia="zh-CN"/>
        </w:rPr>
        <w:t>CPI</w:t>
      </w:r>
      <w:r w:rsidR="006314C9" w:rsidRPr="006314C9">
        <w:rPr>
          <w:rFonts w:ascii="微软雅黑" w:eastAsia="微软雅黑" w:hAnsi="微软雅黑" w:cs="微软雅黑" w:hint="eastAsia"/>
          <w:lang w:eastAsia="zh-CN"/>
        </w:rPr>
        <w:t>同比涨幅由前值</w:t>
      </w:r>
      <w:r w:rsidR="006314C9" w:rsidRPr="006314C9">
        <w:rPr>
          <w:rFonts w:cs="微软雅黑" w:hint="eastAsia"/>
          <w:lang w:eastAsia="zh-CN"/>
        </w:rPr>
        <w:t>3.6%</w:t>
      </w:r>
      <w:r w:rsidR="006314C9" w:rsidRPr="006314C9">
        <w:rPr>
          <w:rFonts w:ascii="微软雅黑" w:eastAsia="微软雅黑" w:hAnsi="微软雅黑" w:cs="微软雅黑" w:hint="eastAsia"/>
          <w:lang w:eastAsia="zh-CN"/>
        </w:rPr>
        <w:t>升至</w:t>
      </w:r>
      <w:r w:rsidR="006314C9" w:rsidRPr="006314C9">
        <w:rPr>
          <w:rFonts w:cs="微软雅黑" w:hint="eastAsia"/>
          <w:lang w:eastAsia="zh-CN"/>
        </w:rPr>
        <w:t>3.8%</w:t>
      </w:r>
      <w:r w:rsidR="006314C9" w:rsidRPr="006314C9">
        <w:rPr>
          <w:rFonts w:ascii="微软雅黑" w:eastAsia="微软雅黑" w:hAnsi="微软雅黑" w:cs="微软雅黑" w:hint="eastAsia"/>
          <w:lang w:eastAsia="zh-CN"/>
        </w:rPr>
        <w:t>，创</w:t>
      </w:r>
      <w:r w:rsidR="006314C9" w:rsidRPr="006314C9">
        <w:rPr>
          <w:rFonts w:cs="微软雅黑" w:hint="eastAsia"/>
          <w:lang w:eastAsia="zh-CN"/>
        </w:rPr>
        <w:t>2024</w:t>
      </w:r>
      <w:r w:rsidR="006314C9" w:rsidRPr="006314C9">
        <w:rPr>
          <w:rFonts w:ascii="微软雅黑" w:eastAsia="微软雅黑" w:hAnsi="微软雅黑" w:cs="微软雅黑" w:hint="eastAsia"/>
          <w:lang w:eastAsia="zh-CN"/>
        </w:rPr>
        <w:t>年</w:t>
      </w:r>
      <w:r w:rsidR="006314C9" w:rsidRPr="006314C9">
        <w:rPr>
          <w:rFonts w:cs="微软雅黑" w:hint="eastAsia"/>
          <w:lang w:eastAsia="zh-CN"/>
        </w:rPr>
        <w:t>1</w:t>
      </w:r>
      <w:r w:rsidR="006314C9" w:rsidRPr="006314C9">
        <w:rPr>
          <w:rFonts w:ascii="微软雅黑" w:eastAsia="微软雅黑" w:hAnsi="微软雅黑" w:cs="微软雅黑" w:hint="eastAsia"/>
          <w:lang w:eastAsia="zh-CN"/>
        </w:rPr>
        <w:t>月以来的最快上涨步伐。</w:t>
      </w:r>
      <w:r w:rsidR="006314C9" w:rsidRPr="006314C9">
        <w:rPr>
          <w:rFonts w:ascii="微软雅黑" w:eastAsia="微软雅黑" w:hAnsi="微软雅黑" w:cs="微软雅黑" w:hint="eastAsia"/>
          <w:lang w:eastAsia="zh-CN"/>
        </w:rPr>
        <w:t>核心CPI同比加速至3.8%，服务业CPI涨幅则从4.7%升至5%。通胀加速令英国央行今年再次降息的可能性日益渺茫。</w:t>
      </w:r>
      <w:r w:rsidRPr="00366711">
        <w:rPr>
          <w:rFonts w:ascii="微软雅黑" w:eastAsia="微软雅黑" w:hAnsi="微软雅黑" w:cs="微软雅黑" w:hint="eastAsia"/>
          <w:lang w:eastAsia="zh-CN"/>
        </w:rPr>
        <w:t>】</w:t>
      </w:r>
    </w:p>
    <w:p w14:paraId="6368127B" w14:textId="77777777" w:rsidR="00366711" w:rsidRPr="0076666A" w:rsidRDefault="00366711" w:rsidP="0076666A">
      <w:pPr>
        <w:pStyle w:val="a9"/>
        <w:rPr>
          <w:rFonts w:ascii="微软雅黑" w:eastAsia="微软雅黑" w:hAnsi="微软雅黑"/>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03197DB0" w:rsidR="00957CB8" w:rsidRPr="00777176" w:rsidRDefault="00C41A9F" w:rsidP="00EB6C8D">
            <w:pPr>
              <w:rPr>
                <w:rFonts w:ascii="微软雅黑" w:eastAsia="微软雅黑" w:hAnsi="微软雅黑" w:cs="Helvetica"/>
                <w:shd w:val="clear" w:color="auto" w:fill="FFFFFF"/>
                <w:lang w:eastAsia="zh-CN"/>
              </w:rPr>
            </w:pPr>
            <w:r w:rsidRPr="00C41A9F">
              <w:rPr>
                <w:rFonts w:ascii="微软雅黑" w:eastAsia="微软雅黑" w:hAnsi="微软雅黑"/>
                <w:lang w:eastAsia="zh-CN"/>
              </w:rPr>
              <w:t>8</w:t>
            </w:r>
            <w:r w:rsidRPr="00C41A9F">
              <w:rPr>
                <w:rFonts w:ascii="微软雅黑" w:eastAsia="微软雅黑" w:hAnsi="微软雅黑" w:hint="eastAsia"/>
                <w:lang w:eastAsia="zh-CN"/>
              </w:rPr>
              <w:t>月</w:t>
            </w:r>
            <w:r w:rsidRPr="00C41A9F">
              <w:rPr>
                <w:rFonts w:ascii="微软雅黑" w:eastAsia="微软雅黑" w:hAnsi="微软雅黑"/>
                <w:lang w:eastAsia="zh-CN"/>
              </w:rPr>
              <w:t>22</w:t>
            </w:r>
            <w:r w:rsidRPr="00C41A9F">
              <w:rPr>
                <w:rFonts w:ascii="微软雅黑" w:eastAsia="微软雅黑" w:hAnsi="微软雅黑" w:hint="eastAsia"/>
                <w:lang w:eastAsia="zh-CN"/>
              </w:rPr>
              <w:t>日当周，</w:t>
            </w:r>
            <w:proofErr w:type="gramStart"/>
            <w:r w:rsidRPr="00C41A9F">
              <w:rPr>
                <w:rFonts w:ascii="微软雅黑" w:eastAsia="微软雅黑" w:hAnsi="微软雅黑" w:hint="eastAsia"/>
                <w:lang w:eastAsia="zh-CN"/>
              </w:rPr>
              <w:t>标普</w:t>
            </w:r>
            <w:proofErr w:type="gramEnd"/>
            <w:r w:rsidRPr="00C41A9F">
              <w:rPr>
                <w:rFonts w:ascii="微软雅黑" w:eastAsia="微软雅黑" w:hAnsi="微软雅黑"/>
                <w:lang w:eastAsia="zh-CN"/>
              </w:rPr>
              <w:t>500</w:t>
            </w:r>
            <w:r w:rsidRPr="00C41A9F">
              <w:rPr>
                <w:rFonts w:ascii="微软雅黑" w:eastAsia="微软雅黑" w:hAnsi="微软雅黑" w:hint="eastAsia"/>
                <w:lang w:eastAsia="zh-CN"/>
              </w:rPr>
              <w:t>指数上涨</w:t>
            </w:r>
            <w:r w:rsidRPr="00C41A9F">
              <w:rPr>
                <w:rFonts w:ascii="微软雅黑" w:eastAsia="微软雅黑" w:hAnsi="微软雅黑"/>
                <w:lang w:eastAsia="zh-CN"/>
              </w:rPr>
              <w:t>0.27%</w:t>
            </w:r>
            <w:r w:rsidRPr="00C41A9F">
              <w:rPr>
                <w:rFonts w:ascii="微软雅黑" w:eastAsia="微软雅黑" w:hAnsi="微软雅黑" w:hint="eastAsia"/>
                <w:lang w:eastAsia="zh-CN"/>
              </w:rPr>
              <w:t>至</w:t>
            </w:r>
            <w:r w:rsidRPr="00C41A9F">
              <w:rPr>
                <w:rFonts w:ascii="微软雅黑" w:eastAsia="微软雅黑" w:hAnsi="微软雅黑"/>
                <w:lang w:eastAsia="zh-CN"/>
              </w:rPr>
              <w:t>6466.91</w:t>
            </w:r>
            <w:r w:rsidRPr="00C41A9F">
              <w:rPr>
                <w:rFonts w:ascii="微软雅黑" w:eastAsia="微软雅黑" w:hAnsi="微软雅黑" w:hint="eastAsia"/>
                <w:lang w:eastAsia="zh-CN"/>
              </w:rPr>
              <w:t>点；</w:t>
            </w:r>
            <w:proofErr w:type="gramStart"/>
            <w:r w:rsidRPr="00C41A9F">
              <w:rPr>
                <w:rFonts w:ascii="微软雅黑" w:eastAsia="微软雅黑" w:hAnsi="微软雅黑" w:hint="eastAsia"/>
                <w:lang w:eastAsia="zh-CN"/>
              </w:rPr>
              <w:t>迷你标普</w:t>
            </w:r>
            <w:proofErr w:type="gramEnd"/>
            <w:r w:rsidRPr="00C41A9F">
              <w:rPr>
                <w:rFonts w:ascii="微软雅黑" w:eastAsia="微软雅黑" w:hAnsi="微软雅黑"/>
                <w:lang w:eastAsia="zh-CN"/>
              </w:rPr>
              <w:t>500</w:t>
            </w:r>
            <w:r w:rsidRPr="00C41A9F">
              <w:rPr>
                <w:rFonts w:ascii="微软雅黑" w:eastAsia="微软雅黑" w:hAnsi="微软雅黑" w:hint="eastAsia"/>
                <w:lang w:eastAsia="zh-CN"/>
              </w:rPr>
              <w:t>主力合约上涨</w:t>
            </w:r>
            <w:r w:rsidRPr="00C41A9F">
              <w:rPr>
                <w:rFonts w:ascii="微软雅黑" w:eastAsia="微软雅黑" w:hAnsi="微软雅黑"/>
                <w:lang w:eastAsia="zh-CN"/>
              </w:rPr>
              <w:t>0.27%</w:t>
            </w:r>
            <w:r w:rsidRPr="00C41A9F">
              <w:rPr>
                <w:rFonts w:ascii="微软雅黑" w:eastAsia="微软雅黑" w:hAnsi="微软雅黑" w:hint="eastAsia"/>
                <w:lang w:eastAsia="zh-CN"/>
              </w:rPr>
              <w:t>至</w:t>
            </w:r>
            <w:r w:rsidRPr="00C41A9F">
              <w:rPr>
                <w:rFonts w:ascii="微软雅黑" w:eastAsia="微软雅黑" w:hAnsi="微软雅黑"/>
                <w:lang w:eastAsia="zh-CN"/>
              </w:rPr>
              <w:t>6484.75</w:t>
            </w:r>
            <w:r w:rsidRPr="00C41A9F">
              <w:rPr>
                <w:rFonts w:ascii="微软雅黑" w:eastAsia="微软雅黑" w:hAnsi="微软雅黑" w:hint="eastAsia"/>
                <w:lang w:eastAsia="zh-CN"/>
              </w:rPr>
              <w:t>。美联储主席鲍威尔在杰克逊霍尔央行年会上发表重磅讲话，</w:t>
            </w:r>
            <w:proofErr w:type="gramStart"/>
            <w:r w:rsidRPr="00C41A9F">
              <w:rPr>
                <w:rFonts w:ascii="微软雅黑" w:eastAsia="微软雅黑" w:hAnsi="微软雅黑" w:hint="eastAsia"/>
                <w:lang w:eastAsia="zh-CN"/>
              </w:rPr>
              <w:t>称风险</w:t>
            </w:r>
            <w:proofErr w:type="gramEnd"/>
            <w:r w:rsidRPr="00C41A9F">
              <w:rPr>
                <w:rFonts w:ascii="微软雅黑" w:eastAsia="微软雅黑" w:hAnsi="微软雅黑" w:hint="eastAsia"/>
                <w:lang w:eastAsia="zh-CN"/>
              </w:rPr>
              <w:t>平衡似乎正在发生变化，当前的形势意味着，就业面临的下行风险上升。随着政策处于紧缩区域，这种风险平衡的转变可能意味着需要调整政策立场。鲍威尔讲话释放鸽派信号，市场对美联储</w:t>
            </w:r>
            <w:r w:rsidRPr="00C41A9F">
              <w:rPr>
                <w:rFonts w:ascii="微软雅黑" w:eastAsia="微软雅黑" w:hAnsi="微软雅黑"/>
                <w:lang w:eastAsia="zh-CN"/>
              </w:rPr>
              <w:t>9</w:t>
            </w:r>
            <w:r w:rsidRPr="00C41A9F">
              <w:rPr>
                <w:rFonts w:ascii="微软雅黑" w:eastAsia="微软雅黑" w:hAnsi="微软雅黑" w:hint="eastAsia"/>
                <w:lang w:eastAsia="zh-CN"/>
              </w:rPr>
              <w:t>月降息预期大幅升温。然而，圣路易斯联储主席穆萨莱</w:t>
            </w:r>
            <w:proofErr w:type="gramStart"/>
            <w:r w:rsidRPr="00C41A9F">
              <w:rPr>
                <w:rFonts w:ascii="微软雅黑" w:eastAsia="微软雅黑" w:hAnsi="微软雅黑" w:hint="eastAsia"/>
                <w:lang w:eastAsia="zh-CN"/>
              </w:rPr>
              <w:t>姆指</w:t>
            </w:r>
            <w:proofErr w:type="gramEnd"/>
            <w:r w:rsidRPr="00C41A9F">
              <w:rPr>
                <w:rFonts w:ascii="微软雅黑" w:eastAsia="微软雅黑" w:hAnsi="微软雅黑" w:hint="eastAsia"/>
                <w:lang w:eastAsia="zh-CN"/>
              </w:rPr>
              <w:t>出，通胀高于目标且存在持续高企风险。可见美联储内部对降息仍存在一定分歧。整体来看，在鲍威尔释放降息信号后，美股大幅走高，但美联储内部的分歧</w:t>
            </w:r>
            <w:r>
              <w:rPr>
                <w:rFonts w:ascii="微软雅黑" w:eastAsia="微软雅黑" w:hAnsi="微软雅黑" w:hint="eastAsia"/>
                <w:lang w:eastAsia="zh-CN"/>
              </w:rPr>
              <w:t>，仍令市场抱有担忧，并有一定获利变现动作。策略上，建议暂时观望</w:t>
            </w:r>
            <w:r w:rsidR="00674557" w:rsidRPr="00674557">
              <w:rPr>
                <w:rFonts w:ascii="微软雅黑" w:eastAsia="微软雅黑" w:hAnsi="微软雅黑" w:hint="eastAsia"/>
                <w:lang w:eastAsia="zh-CN"/>
              </w:rPr>
              <w:t>。</w:t>
            </w:r>
            <w:bookmarkStart w:id="0" w:name="_GoBack"/>
            <w:bookmarkEnd w:id="0"/>
          </w:p>
        </w:tc>
      </w:tr>
      <w:tr w:rsidR="00993B64"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6B9EE79A" w:rsidR="00957CB8" w:rsidRPr="00777176" w:rsidRDefault="00C41A9F" w:rsidP="00326289">
            <w:pPr>
              <w:rPr>
                <w:rFonts w:ascii="微软雅黑" w:eastAsia="微软雅黑" w:hAnsi="微软雅黑"/>
                <w:lang w:eastAsia="zh-CN"/>
              </w:rPr>
            </w:pPr>
            <w:r w:rsidRPr="00C41A9F">
              <w:rPr>
                <w:rFonts w:ascii="微软雅黑" w:eastAsia="微软雅黑" w:hAnsi="微软雅黑" w:cs="微软雅黑"/>
                <w:lang w:eastAsia="zh-CN"/>
              </w:rPr>
              <w:t>8</w:t>
            </w:r>
            <w:r w:rsidRPr="00C41A9F">
              <w:rPr>
                <w:rFonts w:ascii="微软雅黑" w:eastAsia="微软雅黑" w:hAnsi="微软雅黑" w:cs="微软雅黑" w:hint="eastAsia"/>
                <w:lang w:eastAsia="zh-CN"/>
              </w:rPr>
              <w:t>月</w:t>
            </w:r>
            <w:r w:rsidRPr="00C41A9F">
              <w:rPr>
                <w:rFonts w:ascii="微软雅黑" w:eastAsia="微软雅黑" w:hAnsi="微软雅黑" w:cs="微软雅黑"/>
                <w:lang w:eastAsia="zh-CN"/>
              </w:rPr>
              <w:t>22</w:t>
            </w:r>
            <w:r w:rsidRPr="00C41A9F">
              <w:rPr>
                <w:rFonts w:ascii="微软雅黑" w:eastAsia="微软雅黑" w:hAnsi="微软雅黑" w:cs="微软雅黑" w:hint="eastAsia"/>
                <w:lang w:eastAsia="zh-CN"/>
              </w:rPr>
              <w:t>日当周，富时中国</w:t>
            </w:r>
            <w:r w:rsidRPr="00C41A9F">
              <w:rPr>
                <w:rFonts w:ascii="微软雅黑" w:eastAsia="微软雅黑" w:hAnsi="微软雅黑" w:cs="微软雅黑"/>
                <w:lang w:eastAsia="zh-CN"/>
              </w:rPr>
              <w:t>A50</w:t>
            </w:r>
            <w:r w:rsidRPr="00C41A9F">
              <w:rPr>
                <w:rFonts w:ascii="微软雅黑" w:eastAsia="微软雅黑" w:hAnsi="微软雅黑" w:cs="微软雅黑" w:hint="eastAsia"/>
                <w:lang w:eastAsia="zh-CN"/>
              </w:rPr>
              <w:t>指数上涨</w:t>
            </w:r>
            <w:r w:rsidRPr="00C41A9F">
              <w:rPr>
                <w:rFonts w:ascii="微软雅黑" w:eastAsia="微软雅黑" w:hAnsi="微软雅黑" w:cs="微软雅黑"/>
                <w:lang w:eastAsia="zh-CN"/>
              </w:rPr>
              <w:t>3.71%</w:t>
            </w:r>
            <w:r w:rsidRPr="00C41A9F">
              <w:rPr>
                <w:rFonts w:ascii="微软雅黑" w:eastAsia="微软雅黑" w:hAnsi="微软雅黑" w:cs="微软雅黑" w:hint="eastAsia"/>
                <w:lang w:eastAsia="zh-CN"/>
              </w:rPr>
              <w:t>至</w:t>
            </w:r>
            <w:r w:rsidRPr="00C41A9F">
              <w:rPr>
                <w:rFonts w:ascii="微软雅黑" w:eastAsia="微软雅黑" w:hAnsi="微软雅黑" w:cs="微软雅黑"/>
                <w:lang w:eastAsia="zh-CN"/>
              </w:rPr>
              <w:t>14739.28</w:t>
            </w:r>
            <w:r w:rsidRPr="00C41A9F">
              <w:rPr>
                <w:rFonts w:ascii="微软雅黑" w:eastAsia="微软雅黑" w:hAnsi="微软雅黑" w:cs="微软雅黑" w:hint="eastAsia"/>
                <w:lang w:eastAsia="zh-CN"/>
              </w:rPr>
              <w:t>；新交所富时</w:t>
            </w:r>
            <w:r w:rsidRPr="00C41A9F">
              <w:rPr>
                <w:rFonts w:ascii="微软雅黑" w:eastAsia="微软雅黑" w:hAnsi="微软雅黑" w:cs="微软雅黑"/>
                <w:lang w:eastAsia="zh-CN"/>
              </w:rPr>
              <w:t>A50</w:t>
            </w:r>
            <w:r w:rsidRPr="00C41A9F">
              <w:rPr>
                <w:rFonts w:ascii="微软雅黑" w:eastAsia="微软雅黑" w:hAnsi="微软雅黑" w:cs="微软雅黑" w:hint="eastAsia"/>
                <w:lang w:eastAsia="zh-CN"/>
              </w:rPr>
              <w:t>期指主力合约上涨</w:t>
            </w:r>
            <w:r w:rsidRPr="00C41A9F">
              <w:rPr>
                <w:rFonts w:ascii="微软雅黑" w:eastAsia="微软雅黑" w:hAnsi="微软雅黑" w:cs="微软雅黑"/>
                <w:lang w:eastAsia="zh-CN"/>
              </w:rPr>
              <w:t>3.96%</w:t>
            </w:r>
            <w:r w:rsidRPr="00C41A9F">
              <w:rPr>
                <w:rFonts w:ascii="微软雅黑" w:eastAsia="微软雅黑" w:hAnsi="微软雅黑" w:cs="微软雅黑" w:hint="eastAsia"/>
                <w:lang w:eastAsia="zh-CN"/>
              </w:rPr>
              <w:t>至</w:t>
            </w:r>
            <w:r w:rsidRPr="00C41A9F">
              <w:rPr>
                <w:rFonts w:ascii="微软雅黑" w:eastAsia="微软雅黑" w:hAnsi="微软雅黑" w:cs="微软雅黑"/>
                <w:lang w:eastAsia="zh-CN"/>
              </w:rPr>
              <w:t>14794</w:t>
            </w:r>
            <w:r w:rsidRPr="00C41A9F">
              <w:rPr>
                <w:rFonts w:ascii="微软雅黑" w:eastAsia="微软雅黑" w:hAnsi="微软雅黑" w:cs="微软雅黑" w:hint="eastAsia"/>
                <w:lang w:eastAsia="zh-CN"/>
              </w:rPr>
              <w:t>。国内方面，经济基本面，</w:t>
            </w:r>
            <w:r w:rsidRPr="00C41A9F">
              <w:rPr>
                <w:rFonts w:ascii="微软雅黑" w:eastAsia="微软雅黑" w:hAnsi="微软雅黑" w:cs="微软雅黑"/>
                <w:lang w:eastAsia="zh-CN"/>
              </w:rPr>
              <w:t>7</w:t>
            </w:r>
            <w:r w:rsidRPr="00C41A9F">
              <w:rPr>
                <w:rFonts w:ascii="微软雅黑" w:eastAsia="微软雅黑" w:hAnsi="微软雅黑" w:cs="微软雅黑" w:hint="eastAsia"/>
                <w:lang w:eastAsia="zh-CN"/>
              </w:rPr>
              <w:t>月份</w:t>
            </w:r>
            <w:proofErr w:type="gramStart"/>
            <w:r w:rsidRPr="00C41A9F">
              <w:rPr>
                <w:rFonts w:ascii="微软雅黑" w:eastAsia="微软雅黑" w:hAnsi="微软雅黑" w:cs="微软雅黑" w:hint="eastAsia"/>
                <w:lang w:eastAsia="zh-CN"/>
              </w:rPr>
              <w:t>规</w:t>
            </w:r>
            <w:proofErr w:type="gramEnd"/>
            <w:r w:rsidRPr="00C41A9F">
              <w:rPr>
                <w:rFonts w:ascii="微软雅黑" w:eastAsia="微软雅黑" w:hAnsi="微软雅黑" w:cs="微软雅黑" w:hint="eastAsia"/>
                <w:lang w:eastAsia="zh-CN"/>
              </w:rPr>
              <w:t>上工业增加值、固投、</w:t>
            </w:r>
            <w:proofErr w:type="gramStart"/>
            <w:r w:rsidRPr="00C41A9F">
              <w:rPr>
                <w:rFonts w:ascii="微软雅黑" w:eastAsia="微软雅黑" w:hAnsi="微软雅黑" w:cs="微软雅黑" w:hint="eastAsia"/>
                <w:lang w:eastAsia="zh-CN"/>
              </w:rPr>
              <w:t>社零增速</w:t>
            </w:r>
            <w:proofErr w:type="gramEnd"/>
            <w:r w:rsidRPr="00C41A9F">
              <w:rPr>
                <w:rFonts w:ascii="微软雅黑" w:eastAsia="微软雅黑" w:hAnsi="微软雅黑" w:cs="微软雅黑" w:hint="eastAsia"/>
                <w:lang w:eastAsia="zh-CN"/>
              </w:rPr>
              <w:t>均较前值回落，房地产亦呈现先加速下探。</w:t>
            </w:r>
            <w:proofErr w:type="gramStart"/>
            <w:r w:rsidRPr="00C41A9F">
              <w:rPr>
                <w:rFonts w:ascii="微软雅黑" w:eastAsia="微软雅黑" w:hAnsi="微软雅黑" w:cs="微软雅黑" w:hint="eastAsia"/>
                <w:lang w:eastAsia="zh-CN"/>
              </w:rPr>
              <w:t>此前公布</w:t>
            </w:r>
            <w:proofErr w:type="gramEnd"/>
            <w:r w:rsidRPr="00C41A9F">
              <w:rPr>
                <w:rFonts w:ascii="微软雅黑" w:eastAsia="微软雅黑" w:hAnsi="微软雅黑" w:cs="微软雅黑" w:hint="eastAsia"/>
                <w:lang w:eastAsia="zh-CN"/>
              </w:rPr>
              <w:t>的通胀数据在季节效应叠加产业政策作用下环比呈现好转。金融数据上，</w:t>
            </w:r>
            <w:r w:rsidRPr="00C41A9F">
              <w:rPr>
                <w:rFonts w:ascii="微软雅黑" w:eastAsia="微软雅黑" w:hAnsi="微软雅黑" w:cs="微软雅黑"/>
                <w:lang w:eastAsia="zh-CN"/>
              </w:rPr>
              <w:t>7</w:t>
            </w:r>
            <w:r w:rsidRPr="00C41A9F">
              <w:rPr>
                <w:rFonts w:ascii="微软雅黑" w:eastAsia="微软雅黑" w:hAnsi="微软雅黑" w:cs="微软雅黑" w:hint="eastAsia"/>
                <w:lang w:eastAsia="zh-CN"/>
              </w:rPr>
              <w:t>月</w:t>
            </w:r>
            <w:r w:rsidRPr="00C41A9F">
              <w:rPr>
                <w:rFonts w:ascii="微软雅黑" w:eastAsia="微软雅黑" w:hAnsi="微软雅黑" w:cs="微软雅黑"/>
                <w:lang w:eastAsia="zh-CN"/>
              </w:rPr>
              <w:t>M2-M1</w:t>
            </w:r>
            <w:r w:rsidRPr="00C41A9F">
              <w:rPr>
                <w:rFonts w:ascii="微软雅黑" w:eastAsia="微软雅黑" w:hAnsi="微软雅黑" w:cs="微软雅黑" w:hint="eastAsia"/>
                <w:lang w:eastAsia="zh-CN"/>
              </w:rPr>
              <w:t>剪刀差继续收窄，已连续三个月回落，背后或反映</w:t>
            </w:r>
            <w:proofErr w:type="gramStart"/>
            <w:r w:rsidRPr="00C41A9F">
              <w:rPr>
                <w:rFonts w:ascii="微软雅黑" w:eastAsia="微软雅黑" w:hAnsi="微软雅黑" w:cs="微软雅黑" w:hint="eastAsia"/>
                <w:lang w:eastAsia="zh-CN"/>
              </w:rPr>
              <w:t>出居民</w:t>
            </w:r>
            <w:proofErr w:type="gramEnd"/>
            <w:r w:rsidRPr="00C41A9F">
              <w:rPr>
                <w:rFonts w:ascii="微软雅黑" w:eastAsia="微软雅黑" w:hAnsi="微软雅黑" w:cs="微软雅黑" w:hint="eastAsia"/>
                <w:lang w:eastAsia="zh-CN"/>
              </w:rPr>
              <w:t>正逐步由超额储蓄转向消费。个股层面，从目前已披露半年报的上市公司情况看，全体</w:t>
            </w:r>
            <w:r w:rsidRPr="00C41A9F">
              <w:rPr>
                <w:rFonts w:ascii="微软雅黑" w:eastAsia="微软雅黑" w:hAnsi="微软雅黑" w:cs="微软雅黑"/>
                <w:lang w:eastAsia="zh-CN"/>
              </w:rPr>
              <w:t>A</w:t>
            </w:r>
            <w:r w:rsidRPr="00C41A9F">
              <w:rPr>
                <w:rFonts w:ascii="微软雅黑" w:eastAsia="微软雅黑" w:hAnsi="微软雅黑" w:cs="微软雅黑" w:hint="eastAsia"/>
                <w:lang w:eastAsia="zh-CN"/>
              </w:rPr>
              <w:t>股净利增速较一季度仍有提升，四期指盈利表现有所分化。资金面，北向资金成交保持活跃，两融余额持续攀升。整体来看，本周国内处于宏观数据真空期，市场关注上市公司半年报披露状况。在当前的低利率环</w:t>
            </w:r>
            <w:r w:rsidRPr="00C41A9F">
              <w:rPr>
                <w:rFonts w:ascii="微软雅黑" w:eastAsia="微软雅黑" w:hAnsi="微软雅黑" w:cs="微软雅黑" w:hint="eastAsia"/>
                <w:lang w:eastAsia="zh-CN"/>
              </w:rPr>
              <w:lastRenderedPageBreak/>
              <w:t>境下，居民存款搬家为市场注入流动性，而此前政策对中长期资金入市的安排，也对优化</w:t>
            </w:r>
            <w:r w:rsidRPr="00C41A9F">
              <w:rPr>
                <w:rFonts w:ascii="微软雅黑" w:eastAsia="微软雅黑" w:hAnsi="微软雅黑" w:cs="微软雅黑"/>
                <w:lang w:eastAsia="zh-CN"/>
              </w:rPr>
              <w:t>A</w:t>
            </w:r>
            <w:r w:rsidRPr="00C41A9F">
              <w:rPr>
                <w:rFonts w:ascii="微软雅黑" w:eastAsia="微软雅黑" w:hAnsi="微软雅黑" w:cs="微软雅黑" w:hint="eastAsia"/>
                <w:lang w:eastAsia="zh-CN"/>
              </w:rPr>
              <w:t>股投资结构起到助推效果。此外，在美股估值偏高的情况下，估值较为合理的</w:t>
            </w:r>
            <w:r w:rsidRPr="00C41A9F">
              <w:rPr>
                <w:rFonts w:ascii="微软雅黑" w:eastAsia="微软雅黑" w:hAnsi="微软雅黑" w:cs="微软雅黑"/>
                <w:lang w:eastAsia="zh-CN"/>
              </w:rPr>
              <w:t>A</w:t>
            </w:r>
            <w:r w:rsidRPr="00C41A9F">
              <w:rPr>
                <w:rFonts w:ascii="微软雅黑" w:eastAsia="微软雅黑" w:hAnsi="微软雅黑" w:cs="微软雅黑" w:hint="eastAsia"/>
                <w:lang w:eastAsia="zh-CN"/>
              </w:rPr>
              <w:t>股也持续吸引外资流入。最后，由于此前经济数据表现不佳，市场对政策加码的预期仍存。策略上，建议轻仓逢低买入</w:t>
            </w:r>
            <w:r w:rsidR="00717E19" w:rsidRPr="00717E19">
              <w:rPr>
                <w:rFonts w:ascii="微软雅黑" w:eastAsia="微软雅黑" w:hAnsi="微软雅黑" w:cs="微软雅黑" w:hint="eastAsia"/>
                <w:lang w:eastAsia="zh-CN"/>
              </w:rPr>
              <w:t>。</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00E82C7F" w:rsidR="00534F57" w:rsidRPr="00CC6A93" w:rsidRDefault="00C41A9F" w:rsidP="00C41A9F">
            <w:pPr>
              <w:rPr>
                <w:rFonts w:ascii="微软雅黑" w:eastAsia="微软雅黑" w:hAnsi="微软雅黑"/>
                <w:color w:val="000000" w:themeColor="text1"/>
                <w:lang w:eastAsia="zh-CN"/>
              </w:rPr>
            </w:pPr>
            <w:r w:rsidRPr="00C41A9F">
              <w:rPr>
                <w:rFonts w:ascii="微软雅黑" w:eastAsia="微软雅黑" w:hAnsi="微软雅黑" w:hint="eastAsia"/>
                <w:color w:val="000000" w:themeColor="text1"/>
                <w:lang w:eastAsia="zh-CN"/>
              </w:rPr>
              <w:t>国际方面，美联储主席鲍威尔“加入”鸽派阵营，为美联储</w:t>
            </w:r>
            <w:r w:rsidRPr="00C41A9F">
              <w:rPr>
                <w:rFonts w:ascii="微软雅黑" w:eastAsia="微软雅黑" w:hAnsi="微软雅黑"/>
                <w:color w:val="000000" w:themeColor="text1"/>
                <w:lang w:eastAsia="zh-CN"/>
              </w:rPr>
              <w:t>9</w:t>
            </w:r>
            <w:r w:rsidRPr="00C41A9F">
              <w:rPr>
                <w:rFonts w:ascii="微软雅黑" w:eastAsia="微软雅黑" w:hAnsi="微软雅黑" w:hint="eastAsia"/>
                <w:color w:val="000000" w:themeColor="text1"/>
                <w:lang w:eastAsia="zh-CN"/>
              </w:rPr>
              <w:t>月降息敞开大门。市场加大对美国降息的押注。国内方面，李强主持召开国务院常务会议，听取实施大规模设备更新和消费品以旧换新政策情况汇报；研究释放体育消费潜力、进一步推进体育产业高质量发展的意见。美元美债方面，由于鲍威尔在杰克逊霍尔会议上的讲话提振了市场对</w:t>
            </w:r>
            <w:r w:rsidRPr="00C41A9F">
              <w:rPr>
                <w:rFonts w:ascii="微软雅黑" w:eastAsia="微软雅黑" w:hAnsi="微软雅黑"/>
                <w:color w:val="000000" w:themeColor="text1"/>
                <w:lang w:eastAsia="zh-CN"/>
              </w:rPr>
              <w:t>9</w:t>
            </w:r>
            <w:r w:rsidRPr="00C41A9F">
              <w:rPr>
                <w:rFonts w:ascii="微软雅黑" w:eastAsia="微软雅黑" w:hAnsi="微软雅黑" w:hint="eastAsia"/>
                <w:color w:val="000000" w:themeColor="text1"/>
                <w:lang w:eastAsia="zh-CN"/>
              </w:rPr>
              <w:t>月降息的预期，美元指数盘中跳水，最终收涨</w:t>
            </w:r>
            <w:r w:rsidRPr="00C41A9F">
              <w:rPr>
                <w:rFonts w:ascii="微软雅黑" w:eastAsia="微软雅黑" w:hAnsi="微软雅黑"/>
                <w:color w:val="000000" w:themeColor="text1"/>
                <w:lang w:eastAsia="zh-CN"/>
              </w:rPr>
              <w:t>0.4934%</w:t>
            </w:r>
            <w:r w:rsidRPr="00C41A9F">
              <w:rPr>
                <w:rFonts w:ascii="微软雅黑" w:eastAsia="微软雅黑" w:hAnsi="微软雅黑" w:hint="eastAsia"/>
                <w:color w:val="000000" w:themeColor="text1"/>
                <w:lang w:eastAsia="zh-CN"/>
              </w:rPr>
              <w:t>，报</w:t>
            </w:r>
            <w:r w:rsidRPr="00C41A9F">
              <w:rPr>
                <w:rFonts w:ascii="微软雅黑" w:eastAsia="微软雅黑" w:hAnsi="微软雅黑"/>
                <w:color w:val="000000" w:themeColor="text1"/>
                <w:lang w:eastAsia="zh-CN"/>
              </w:rPr>
              <w:t>97.7</w:t>
            </w:r>
            <w:r w:rsidRPr="00C41A9F">
              <w:rPr>
                <w:rFonts w:ascii="微软雅黑" w:eastAsia="微软雅黑" w:hAnsi="微软雅黑" w:hint="eastAsia"/>
                <w:color w:val="000000" w:themeColor="text1"/>
                <w:lang w:eastAsia="zh-CN"/>
              </w:rPr>
              <w:t>，创</w:t>
            </w:r>
            <w:r w:rsidRPr="00C41A9F">
              <w:rPr>
                <w:rFonts w:ascii="微软雅黑" w:eastAsia="微软雅黑" w:hAnsi="微软雅黑"/>
                <w:color w:val="000000" w:themeColor="text1"/>
                <w:lang w:eastAsia="zh-CN"/>
              </w:rPr>
              <w:t>8</w:t>
            </w:r>
            <w:r w:rsidRPr="00C41A9F">
              <w:rPr>
                <w:rFonts w:ascii="微软雅黑" w:eastAsia="微软雅黑" w:hAnsi="微软雅黑" w:hint="eastAsia"/>
                <w:color w:val="000000" w:themeColor="text1"/>
                <w:lang w:eastAsia="zh-CN"/>
              </w:rPr>
              <w:t>月初以来最大单日跌幅，抹去周内全部涨幅。美债收益率普跌，基准的</w:t>
            </w:r>
            <w:proofErr w:type="gramStart"/>
            <w:r w:rsidRPr="00C41A9F">
              <w:rPr>
                <w:rFonts w:ascii="微软雅黑" w:eastAsia="微软雅黑" w:hAnsi="微软雅黑"/>
                <w:color w:val="000000" w:themeColor="text1"/>
                <w:lang w:eastAsia="zh-CN"/>
              </w:rPr>
              <w:t>10</w:t>
            </w:r>
            <w:r w:rsidRPr="00C41A9F">
              <w:rPr>
                <w:rFonts w:ascii="微软雅黑" w:eastAsia="微软雅黑" w:hAnsi="微软雅黑" w:hint="eastAsia"/>
                <w:color w:val="000000" w:themeColor="text1"/>
                <w:lang w:eastAsia="zh-CN"/>
              </w:rPr>
              <w:t>年期美债</w:t>
            </w:r>
            <w:proofErr w:type="gramEnd"/>
            <w:r w:rsidRPr="00C41A9F">
              <w:rPr>
                <w:rFonts w:ascii="微软雅黑" w:eastAsia="微软雅黑" w:hAnsi="微软雅黑" w:hint="eastAsia"/>
                <w:color w:val="000000" w:themeColor="text1"/>
                <w:lang w:eastAsia="zh-CN"/>
              </w:rPr>
              <w:t>收益率收报</w:t>
            </w:r>
            <w:r w:rsidRPr="00C41A9F">
              <w:rPr>
                <w:rFonts w:ascii="微软雅黑" w:eastAsia="微软雅黑" w:hAnsi="微软雅黑"/>
                <w:color w:val="000000" w:themeColor="text1"/>
                <w:lang w:eastAsia="zh-CN"/>
              </w:rPr>
              <w:t>4.264%</w:t>
            </w:r>
            <w:r w:rsidRPr="00C41A9F">
              <w:rPr>
                <w:rFonts w:ascii="微软雅黑" w:eastAsia="微软雅黑" w:hAnsi="微软雅黑" w:hint="eastAsia"/>
                <w:color w:val="000000" w:themeColor="text1"/>
                <w:lang w:eastAsia="zh-CN"/>
              </w:rPr>
              <w:t>，</w:t>
            </w:r>
            <w:proofErr w:type="gramStart"/>
            <w:r w:rsidRPr="00C41A9F">
              <w:rPr>
                <w:rFonts w:ascii="微软雅黑" w:eastAsia="微软雅黑" w:hAnsi="微软雅黑"/>
                <w:color w:val="000000" w:themeColor="text1"/>
                <w:lang w:eastAsia="zh-CN"/>
              </w:rPr>
              <w:t>2</w:t>
            </w:r>
            <w:r w:rsidRPr="00C41A9F">
              <w:rPr>
                <w:rFonts w:ascii="微软雅黑" w:eastAsia="微软雅黑" w:hAnsi="微软雅黑" w:hint="eastAsia"/>
                <w:color w:val="000000" w:themeColor="text1"/>
                <w:lang w:eastAsia="zh-CN"/>
              </w:rPr>
              <w:t>年期美债</w:t>
            </w:r>
            <w:proofErr w:type="gramEnd"/>
            <w:r w:rsidRPr="00C41A9F">
              <w:rPr>
                <w:rFonts w:ascii="微软雅黑" w:eastAsia="微软雅黑" w:hAnsi="微软雅黑" w:hint="eastAsia"/>
                <w:color w:val="000000" w:themeColor="text1"/>
                <w:lang w:eastAsia="zh-CN"/>
              </w:rPr>
              <w:t>收益率收报</w:t>
            </w:r>
            <w:r w:rsidRPr="00C41A9F">
              <w:rPr>
                <w:rFonts w:ascii="微软雅黑" w:eastAsia="微软雅黑" w:hAnsi="微软雅黑"/>
                <w:color w:val="000000" w:themeColor="text1"/>
                <w:lang w:eastAsia="zh-CN"/>
              </w:rPr>
              <w:t>3.709%</w:t>
            </w:r>
            <w:r w:rsidRPr="00C41A9F">
              <w:rPr>
                <w:rFonts w:ascii="微软雅黑" w:eastAsia="微软雅黑" w:hAnsi="微软雅黑" w:hint="eastAsia"/>
                <w:color w:val="000000" w:themeColor="text1"/>
                <w:lang w:eastAsia="zh-CN"/>
              </w:rPr>
              <w:t>。库存方面，截止</w:t>
            </w:r>
            <w:r w:rsidRPr="00C41A9F">
              <w:rPr>
                <w:rFonts w:ascii="微软雅黑" w:eastAsia="微软雅黑" w:hAnsi="微软雅黑"/>
                <w:color w:val="000000" w:themeColor="text1"/>
                <w:lang w:eastAsia="zh-CN"/>
              </w:rPr>
              <w:t>8</w:t>
            </w:r>
            <w:r w:rsidRPr="00C41A9F">
              <w:rPr>
                <w:rFonts w:ascii="微软雅黑" w:eastAsia="微软雅黑" w:hAnsi="微软雅黑" w:hint="eastAsia"/>
                <w:color w:val="000000" w:themeColor="text1"/>
                <w:lang w:eastAsia="zh-CN"/>
              </w:rPr>
              <w:t>月</w:t>
            </w:r>
            <w:r w:rsidRPr="00C41A9F">
              <w:rPr>
                <w:rFonts w:ascii="微软雅黑" w:eastAsia="微软雅黑" w:hAnsi="微软雅黑"/>
                <w:color w:val="000000" w:themeColor="text1"/>
                <w:lang w:eastAsia="zh-CN"/>
              </w:rPr>
              <w:t>22</w:t>
            </w:r>
            <w:r w:rsidRPr="00C41A9F">
              <w:rPr>
                <w:rFonts w:ascii="微软雅黑" w:eastAsia="微软雅黑" w:hAnsi="微软雅黑" w:hint="eastAsia"/>
                <w:color w:val="000000" w:themeColor="text1"/>
                <w:lang w:eastAsia="zh-CN"/>
              </w:rPr>
              <w:t>日，</w:t>
            </w:r>
            <w:r w:rsidRPr="00C41A9F">
              <w:rPr>
                <w:rFonts w:ascii="微软雅黑" w:eastAsia="微软雅黑" w:hAnsi="微软雅黑"/>
                <w:color w:val="000000" w:themeColor="text1"/>
                <w:lang w:eastAsia="zh-CN"/>
              </w:rPr>
              <w:t>LME</w:t>
            </w:r>
            <w:r w:rsidRPr="00C41A9F">
              <w:rPr>
                <w:rFonts w:ascii="微软雅黑" w:eastAsia="微软雅黑" w:hAnsi="微软雅黑" w:hint="eastAsia"/>
                <w:color w:val="000000" w:themeColor="text1"/>
                <w:lang w:eastAsia="zh-CN"/>
              </w:rPr>
              <w:t>总库存为</w:t>
            </w:r>
            <w:r w:rsidRPr="00C41A9F">
              <w:rPr>
                <w:rFonts w:ascii="微软雅黑" w:eastAsia="微软雅黑" w:hAnsi="微软雅黑"/>
                <w:color w:val="000000" w:themeColor="text1"/>
                <w:lang w:eastAsia="zh-CN"/>
              </w:rPr>
              <w:t>155975</w:t>
            </w:r>
            <w:r w:rsidRPr="00C41A9F">
              <w:rPr>
                <w:rFonts w:ascii="微软雅黑" w:eastAsia="微软雅黑" w:hAnsi="微软雅黑" w:hint="eastAsia"/>
                <w:color w:val="000000" w:themeColor="text1"/>
                <w:lang w:eastAsia="zh-CN"/>
              </w:rPr>
              <w:t>吨，较上周环比</w:t>
            </w:r>
            <w:r w:rsidRPr="00C41A9F">
              <w:rPr>
                <w:rFonts w:ascii="微软雅黑" w:eastAsia="微软雅黑" w:hAnsi="微软雅黑"/>
                <w:color w:val="000000" w:themeColor="text1"/>
                <w:lang w:eastAsia="zh-CN"/>
              </w:rPr>
              <w:t>+750</w:t>
            </w:r>
            <w:r w:rsidRPr="00C41A9F">
              <w:rPr>
                <w:rFonts w:ascii="微软雅黑" w:eastAsia="微软雅黑" w:hAnsi="微软雅黑" w:hint="eastAsia"/>
                <w:color w:val="000000" w:themeColor="text1"/>
                <w:lang w:eastAsia="zh-CN"/>
              </w:rPr>
              <w:t>吨；</w:t>
            </w:r>
            <w:r w:rsidRPr="00C41A9F">
              <w:rPr>
                <w:rFonts w:ascii="微软雅黑" w:eastAsia="微软雅黑" w:hAnsi="微软雅黑"/>
                <w:color w:val="000000" w:themeColor="text1"/>
                <w:lang w:eastAsia="zh-CN"/>
              </w:rPr>
              <w:t>COMEX</w:t>
            </w:r>
            <w:r w:rsidRPr="00C41A9F">
              <w:rPr>
                <w:rFonts w:ascii="微软雅黑" w:eastAsia="微软雅黑" w:hAnsi="微软雅黑" w:hint="eastAsia"/>
                <w:color w:val="000000" w:themeColor="text1"/>
                <w:lang w:eastAsia="zh-CN"/>
              </w:rPr>
              <w:t>总库为</w:t>
            </w:r>
            <w:r w:rsidRPr="00C41A9F">
              <w:rPr>
                <w:rFonts w:ascii="微软雅黑" w:eastAsia="微软雅黑" w:hAnsi="微软雅黑"/>
                <w:color w:val="000000" w:themeColor="text1"/>
                <w:lang w:eastAsia="zh-CN"/>
              </w:rPr>
              <w:t>271482</w:t>
            </w:r>
            <w:r w:rsidRPr="00C41A9F">
              <w:rPr>
                <w:rFonts w:ascii="微软雅黑" w:eastAsia="微软雅黑" w:hAnsi="微软雅黑" w:hint="eastAsia"/>
                <w:color w:val="000000" w:themeColor="text1"/>
                <w:lang w:eastAsia="zh-CN"/>
              </w:rPr>
              <w:t>短吨，较上周环比</w:t>
            </w:r>
            <w:r w:rsidRPr="00C41A9F">
              <w:rPr>
                <w:rFonts w:ascii="微软雅黑" w:eastAsia="微软雅黑" w:hAnsi="微软雅黑"/>
                <w:color w:val="000000" w:themeColor="text1"/>
                <w:lang w:eastAsia="zh-CN"/>
              </w:rPr>
              <w:t>+2626</w:t>
            </w:r>
            <w:r w:rsidRPr="00C41A9F">
              <w:rPr>
                <w:rFonts w:ascii="微软雅黑" w:eastAsia="微软雅黑" w:hAnsi="微软雅黑" w:hint="eastAsia"/>
                <w:color w:val="000000" w:themeColor="text1"/>
                <w:lang w:eastAsia="zh-CN"/>
              </w:rPr>
              <w:t>短吨；</w:t>
            </w:r>
            <w:r w:rsidRPr="00C41A9F">
              <w:rPr>
                <w:rFonts w:ascii="微软雅黑" w:eastAsia="微软雅黑" w:hAnsi="微软雅黑"/>
                <w:color w:val="000000" w:themeColor="text1"/>
                <w:lang w:eastAsia="zh-CN"/>
              </w:rPr>
              <w:t>SHFE</w:t>
            </w:r>
            <w:r w:rsidRPr="00C41A9F">
              <w:rPr>
                <w:rFonts w:ascii="微软雅黑" w:eastAsia="微软雅黑" w:hAnsi="微软雅黑" w:hint="eastAsia"/>
                <w:color w:val="000000" w:themeColor="text1"/>
                <w:lang w:eastAsia="zh-CN"/>
              </w:rPr>
              <w:t>库存为</w:t>
            </w:r>
            <w:r w:rsidRPr="00C41A9F">
              <w:rPr>
                <w:rFonts w:ascii="微软雅黑" w:eastAsia="微软雅黑" w:hAnsi="微软雅黑"/>
                <w:color w:val="000000" w:themeColor="text1"/>
                <w:lang w:eastAsia="zh-CN"/>
              </w:rPr>
              <w:t>81698</w:t>
            </w:r>
            <w:r w:rsidRPr="00C41A9F">
              <w:rPr>
                <w:rFonts w:ascii="微软雅黑" w:eastAsia="微软雅黑" w:hAnsi="微软雅黑" w:hint="eastAsia"/>
                <w:color w:val="000000" w:themeColor="text1"/>
                <w:lang w:eastAsia="zh-CN"/>
              </w:rPr>
              <w:t>吨，较上周环比</w:t>
            </w:r>
            <w:r w:rsidRPr="00C41A9F">
              <w:rPr>
                <w:rFonts w:ascii="微软雅黑" w:eastAsia="微软雅黑" w:hAnsi="微软雅黑"/>
                <w:color w:val="000000" w:themeColor="text1"/>
                <w:lang w:eastAsia="zh-CN"/>
              </w:rPr>
              <w:t>-4663</w:t>
            </w:r>
            <w:r w:rsidRPr="00C41A9F">
              <w:rPr>
                <w:rFonts w:ascii="微软雅黑" w:eastAsia="微软雅黑" w:hAnsi="微软雅黑" w:hint="eastAsia"/>
                <w:color w:val="000000" w:themeColor="text1"/>
                <w:lang w:eastAsia="zh-CN"/>
              </w:rPr>
              <w:t>吨。走势方面，隔夜</w:t>
            </w:r>
            <w:r w:rsidRPr="00C41A9F">
              <w:rPr>
                <w:rFonts w:ascii="微软雅黑" w:eastAsia="微软雅黑" w:hAnsi="微软雅黑"/>
                <w:color w:val="000000" w:themeColor="text1"/>
                <w:lang w:eastAsia="zh-CN"/>
              </w:rPr>
              <w:t>COMEX</w:t>
            </w:r>
            <w:r w:rsidRPr="00C41A9F">
              <w:rPr>
                <w:rFonts w:ascii="微软雅黑" w:eastAsia="微软雅黑" w:hAnsi="微软雅黑" w:hint="eastAsia"/>
                <w:color w:val="000000" w:themeColor="text1"/>
                <w:lang w:eastAsia="zh-CN"/>
              </w:rPr>
              <w:t>铜主力合约震荡走势，涨跌幅</w:t>
            </w:r>
            <w:r w:rsidRPr="00C41A9F">
              <w:rPr>
                <w:rFonts w:ascii="微软雅黑" w:eastAsia="微软雅黑" w:hAnsi="微软雅黑"/>
                <w:color w:val="000000" w:themeColor="text1"/>
                <w:lang w:eastAsia="zh-CN"/>
              </w:rPr>
              <w:t>+0.38%</w:t>
            </w:r>
            <w:r w:rsidRPr="00C41A9F">
              <w:rPr>
                <w:rFonts w:ascii="微软雅黑" w:eastAsia="微软雅黑" w:hAnsi="微软雅黑" w:hint="eastAsia"/>
                <w:color w:val="000000" w:themeColor="text1"/>
                <w:lang w:eastAsia="zh-CN"/>
              </w:rPr>
              <w:t>，报收</w:t>
            </w:r>
            <w:r w:rsidRPr="00C41A9F">
              <w:rPr>
                <w:rFonts w:ascii="微软雅黑" w:eastAsia="微软雅黑" w:hAnsi="微软雅黑"/>
                <w:color w:val="000000" w:themeColor="text1"/>
                <w:lang w:eastAsia="zh-CN"/>
              </w:rPr>
              <w:t>4.5285</w:t>
            </w:r>
            <w:r w:rsidRPr="00C41A9F">
              <w:rPr>
                <w:rFonts w:ascii="微软雅黑" w:eastAsia="微软雅黑" w:hAnsi="微软雅黑" w:hint="eastAsia"/>
                <w:color w:val="000000" w:themeColor="text1"/>
                <w:lang w:eastAsia="zh-CN"/>
              </w:rPr>
              <w:t>。截止</w:t>
            </w:r>
            <w:r w:rsidRPr="00C41A9F">
              <w:rPr>
                <w:rFonts w:ascii="微软雅黑" w:eastAsia="微软雅黑" w:hAnsi="微软雅黑"/>
                <w:color w:val="000000" w:themeColor="text1"/>
                <w:lang w:eastAsia="zh-CN"/>
              </w:rPr>
              <w:t>8</w:t>
            </w:r>
            <w:r w:rsidRPr="00C41A9F">
              <w:rPr>
                <w:rFonts w:ascii="微软雅黑" w:eastAsia="微软雅黑" w:hAnsi="微软雅黑" w:hint="eastAsia"/>
                <w:color w:val="000000" w:themeColor="text1"/>
                <w:lang w:eastAsia="zh-CN"/>
              </w:rPr>
              <w:t>月</w:t>
            </w:r>
            <w:r w:rsidRPr="00C41A9F">
              <w:rPr>
                <w:rFonts w:ascii="微软雅黑" w:eastAsia="微软雅黑" w:hAnsi="微软雅黑"/>
                <w:color w:val="000000" w:themeColor="text1"/>
                <w:lang w:eastAsia="zh-CN"/>
              </w:rPr>
              <w:t>19</w:t>
            </w:r>
            <w:r w:rsidRPr="00C41A9F">
              <w:rPr>
                <w:rFonts w:ascii="微软雅黑" w:eastAsia="微软雅黑" w:hAnsi="微软雅黑" w:hint="eastAsia"/>
                <w:color w:val="000000" w:themeColor="text1"/>
                <w:lang w:eastAsia="zh-CN"/>
              </w:rPr>
              <w:t>日</w:t>
            </w:r>
            <w:r w:rsidRPr="00C41A9F">
              <w:rPr>
                <w:rFonts w:ascii="微软雅黑" w:eastAsia="微软雅黑" w:hAnsi="微软雅黑"/>
                <w:color w:val="000000" w:themeColor="text1"/>
                <w:lang w:eastAsia="zh-CN"/>
              </w:rPr>
              <w:t>CFTC</w:t>
            </w:r>
            <w:r w:rsidRPr="00C41A9F">
              <w:rPr>
                <w:rFonts w:ascii="微软雅黑" w:eastAsia="微软雅黑" w:hAnsi="微软雅黑" w:hint="eastAsia"/>
                <w:color w:val="000000" w:themeColor="text1"/>
                <w:lang w:eastAsia="zh-CN"/>
              </w:rPr>
              <w:t>非商业多头持仓为</w:t>
            </w:r>
            <w:r w:rsidRPr="00C41A9F">
              <w:rPr>
                <w:rFonts w:ascii="微软雅黑" w:eastAsia="微软雅黑" w:hAnsi="微软雅黑"/>
                <w:color w:val="000000" w:themeColor="text1"/>
                <w:lang w:eastAsia="zh-CN"/>
              </w:rPr>
              <w:t>56691</w:t>
            </w:r>
            <w:r w:rsidRPr="00C41A9F">
              <w:rPr>
                <w:rFonts w:ascii="微软雅黑" w:eastAsia="微软雅黑" w:hAnsi="微软雅黑" w:hint="eastAsia"/>
                <w:color w:val="000000" w:themeColor="text1"/>
                <w:lang w:eastAsia="zh-CN"/>
              </w:rPr>
              <w:t>张，空头持仓为</w:t>
            </w:r>
            <w:r w:rsidRPr="00C41A9F">
              <w:rPr>
                <w:rFonts w:ascii="微软雅黑" w:eastAsia="微软雅黑" w:hAnsi="微软雅黑"/>
                <w:color w:val="000000" w:themeColor="text1"/>
                <w:lang w:eastAsia="zh-CN"/>
              </w:rPr>
              <w:t>30659</w:t>
            </w:r>
            <w:r w:rsidRPr="00C41A9F">
              <w:rPr>
                <w:rFonts w:ascii="微软雅黑" w:eastAsia="微软雅黑" w:hAnsi="微软雅黑" w:hint="eastAsia"/>
                <w:color w:val="000000" w:themeColor="text1"/>
                <w:lang w:eastAsia="zh-CN"/>
              </w:rPr>
              <w:t>张，净持仓为净多</w:t>
            </w:r>
            <w:r w:rsidRPr="00C41A9F">
              <w:rPr>
                <w:rFonts w:ascii="微软雅黑" w:eastAsia="微软雅黑" w:hAnsi="微软雅黑"/>
                <w:color w:val="000000" w:themeColor="text1"/>
                <w:lang w:eastAsia="zh-CN"/>
              </w:rPr>
              <w:t>26032</w:t>
            </w:r>
            <w:r w:rsidRPr="00C41A9F">
              <w:rPr>
                <w:rFonts w:ascii="微软雅黑" w:eastAsia="微软雅黑" w:hAnsi="微软雅黑" w:hint="eastAsia"/>
                <w:color w:val="000000" w:themeColor="text1"/>
                <w:lang w:eastAsia="zh-CN"/>
              </w:rPr>
              <w:t>张，环比上周</w:t>
            </w:r>
            <w:r w:rsidRPr="00C41A9F">
              <w:rPr>
                <w:rFonts w:ascii="微软雅黑" w:eastAsia="微软雅黑" w:hAnsi="微软雅黑"/>
                <w:color w:val="000000" w:themeColor="text1"/>
                <w:lang w:eastAsia="zh-CN"/>
              </w:rPr>
              <w:t>-2179</w:t>
            </w:r>
            <w:r>
              <w:rPr>
                <w:rFonts w:ascii="微软雅黑" w:eastAsia="微软雅黑" w:hAnsi="微软雅黑" w:hint="eastAsia"/>
                <w:color w:val="000000" w:themeColor="text1"/>
                <w:lang w:eastAsia="zh-CN"/>
              </w:rPr>
              <w:t>张，净多头持仓减少。操作建议，轻仓逢低短多交易，仅供参考</w:t>
            </w:r>
            <w:r w:rsidR="00674557" w:rsidRPr="00674557">
              <w:rPr>
                <w:rFonts w:ascii="微软雅黑" w:eastAsia="微软雅黑" w:hAnsi="微软雅黑" w:hint="eastAsia"/>
                <w:color w:val="000000" w:themeColor="text1"/>
                <w:lang w:eastAsia="zh-CN"/>
              </w:rPr>
              <w:t>。</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70632DDC" w:rsidR="003A7CA1" w:rsidRPr="00C41A9F" w:rsidRDefault="00C41A9F" w:rsidP="00C41A9F">
            <w:pPr>
              <w:rPr>
                <w:rFonts w:ascii="微软雅黑" w:eastAsia="微软雅黑" w:hAnsi="微软雅黑"/>
                <w:lang w:eastAsia="zh-CN"/>
              </w:rPr>
            </w:pPr>
            <w:r w:rsidRPr="00C41A9F">
              <w:rPr>
                <w:rFonts w:ascii="微软雅黑" w:eastAsia="微软雅黑" w:hAnsi="微软雅黑" w:cs="微软雅黑"/>
                <w:lang w:eastAsia="zh-CN"/>
              </w:rPr>
              <w:t>8</w:t>
            </w:r>
            <w:r w:rsidRPr="00C41A9F">
              <w:rPr>
                <w:rFonts w:ascii="微软雅黑" w:eastAsia="微软雅黑" w:hAnsi="微软雅黑" w:cs="微软雅黑" w:hint="eastAsia"/>
                <w:lang w:eastAsia="zh-CN"/>
              </w:rPr>
              <w:t>月</w:t>
            </w:r>
            <w:r w:rsidRPr="00C41A9F">
              <w:rPr>
                <w:rFonts w:ascii="微软雅黑" w:eastAsia="微软雅黑" w:hAnsi="微软雅黑" w:cs="微软雅黑"/>
                <w:lang w:eastAsia="zh-CN"/>
              </w:rPr>
              <w:t>22</w:t>
            </w:r>
            <w:r w:rsidRPr="00C41A9F">
              <w:rPr>
                <w:rFonts w:ascii="微软雅黑" w:eastAsia="微软雅黑" w:hAnsi="微软雅黑" w:cs="微软雅黑" w:hint="eastAsia"/>
                <w:lang w:eastAsia="zh-CN"/>
              </w:rPr>
              <w:t>日当</w:t>
            </w:r>
            <w:proofErr w:type="gramStart"/>
            <w:r w:rsidRPr="00C41A9F">
              <w:rPr>
                <w:rFonts w:ascii="微软雅黑" w:eastAsia="微软雅黑" w:hAnsi="微软雅黑" w:cs="微软雅黑" w:hint="eastAsia"/>
                <w:lang w:eastAsia="zh-CN"/>
              </w:rPr>
              <w:t>周</w:t>
            </w:r>
            <w:r w:rsidRPr="00C41A9F">
              <w:rPr>
                <w:rFonts w:ascii="微软雅黑" w:eastAsia="微软雅黑" w:hAnsi="微软雅黑" w:hint="eastAsia"/>
                <w:lang w:eastAsia="zh-CN"/>
              </w:rPr>
              <w:t>美糖</w:t>
            </w:r>
            <w:r w:rsidRPr="00C41A9F">
              <w:rPr>
                <w:rFonts w:ascii="微软雅黑" w:eastAsia="微软雅黑" w:hAnsi="微软雅黑"/>
                <w:lang w:eastAsia="zh-CN"/>
              </w:rPr>
              <w:t>10</w:t>
            </w:r>
            <w:r w:rsidRPr="00C41A9F">
              <w:rPr>
                <w:rFonts w:ascii="微软雅黑" w:eastAsia="微软雅黑" w:hAnsi="微软雅黑" w:hint="eastAsia"/>
                <w:lang w:eastAsia="zh-CN"/>
              </w:rPr>
              <w:t>月</w:t>
            </w:r>
            <w:proofErr w:type="gramEnd"/>
            <w:r w:rsidRPr="00C41A9F">
              <w:rPr>
                <w:rFonts w:ascii="微软雅黑" w:eastAsia="微软雅黑" w:hAnsi="微软雅黑" w:hint="eastAsia"/>
                <w:lang w:eastAsia="zh-CN"/>
              </w:rPr>
              <w:t>合约期价震荡运行，</w:t>
            </w:r>
            <w:proofErr w:type="gramStart"/>
            <w:r w:rsidRPr="00C41A9F">
              <w:rPr>
                <w:rFonts w:ascii="微软雅黑" w:eastAsia="微软雅黑" w:hAnsi="微软雅黑" w:hint="eastAsia"/>
                <w:lang w:eastAsia="zh-CN"/>
              </w:rPr>
              <w:t>周度跌幅</w:t>
            </w:r>
            <w:proofErr w:type="gramEnd"/>
            <w:r w:rsidRPr="00C41A9F">
              <w:rPr>
                <w:rFonts w:ascii="微软雅黑" w:eastAsia="微软雅黑" w:hAnsi="微软雅黑" w:hint="eastAsia"/>
                <w:lang w:eastAsia="zh-CN"/>
              </w:rPr>
              <w:t>约</w:t>
            </w:r>
            <w:r w:rsidRPr="00C41A9F">
              <w:rPr>
                <w:rFonts w:ascii="微软雅黑" w:eastAsia="微软雅黑" w:hAnsi="微软雅黑"/>
                <w:lang w:eastAsia="zh-CN"/>
              </w:rPr>
              <w:t>0.18%</w:t>
            </w:r>
            <w:r w:rsidRPr="00C41A9F">
              <w:rPr>
                <w:rFonts w:ascii="微软雅黑" w:eastAsia="微软雅黑" w:hAnsi="微软雅黑" w:hint="eastAsia"/>
                <w:lang w:eastAsia="zh-CN"/>
              </w:rPr>
              <w:t>，主要因为需求改善迹象和巴西供应或不及预期提振价格，但全球供需偏松，限制上方空间。国际方面，一方面，亚洲主要产糖国生产前景良好，全球供应预期偏松，另一反面，市场担忧</w:t>
            </w:r>
            <w:r w:rsidRPr="00C41A9F">
              <w:rPr>
                <w:rFonts w:ascii="微软雅黑" w:eastAsia="微软雅黑" w:hAnsi="微软雅黑"/>
                <w:lang w:eastAsia="zh-CN"/>
              </w:rPr>
              <w:t>2025/26</w:t>
            </w:r>
            <w:r w:rsidRPr="00C41A9F">
              <w:rPr>
                <w:rFonts w:ascii="微软雅黑" w:eastAsia="微软雅黑" w:hAnsi="微软雅黑" w:hint="eastAsia"/>
                <w:lang w:eastAsia="zh-CN"/>
              </w:rPr>
              <w:t>年度巴西甘蔗含糖量，</w:t>
            </w:r>
            <w:proofErr w:type="gramStart"/>
            <w:r w:rsidRPr="00C41A9F">
              <w:rPr>
                <w:rFonts w:ascii="微软雅黑" w:eastAsia="微软雅黑" w:hAnsi="微软雅黑" w:hint="eastAsia"/>
                <w:lang w:eastAsia="zh-CN"/>
              </w:rPr>
              <w:t>且需求</w:t>
            </w:r>
            <w:proofErr w:type="gramEnd"/>
            <w:r w:rsidRPr="00C41A9F">
              <w:rPr>
                <w:rFonts w:ascii="微软雅黑" w:eastAsia="微软雅黑" w:hAnsi="微软雅黑" w:hint="eastAsia"/>
                <w:lang w:eastAsia="zh-CN"/>
              </w:rPr>
              <w:t>有改善迹象，原糖价格短期低位宽幅震荡。一项综合</w:t>
            </w:r>
            <w:r w:rsidRPr="00C41A9F">
              <w:rPr>
                <w:rFonts w:ascii="微软雅黑" w:eastAsia="微软雅黑" w:hAnsi="微软雅黑"/>
                <w:lang w:eastAsia="zh-CN"/>
              </w:rPr>
              <w:t>10</w:t>
            </w:r>
            <w:r w:rsidRPr="00C41A9F">
              <w:rPr>
                <w:rFonts w:ascii="微软雅黑" w:eastAsia="微软雅黑" w:hAnsi="微软雅黑" w:hint="eastAsia"/>
                <w:lang w:eastAsia="zh-CN"/>
              </w:rPr>
              <w:t>位贸易商分析</w:t>
            </w:r>
            <w:proofErr w:type="gramStart"/>
            <w:r w:rsidRPr="00C41A9F">
              <w:rPr>
                <w:rFonts w:ascii="微软雅黑" w:eastAsia="微软雅黑" w:hAnsi="微软雅黑" w:hint="eastAsia"/>
                <w:lang w:eastAsia="zh-CN"/>
              </w:rPr>
              <w:t>师意见</w:t>
            </w:r>
            <w:proofErr w:type="gramEnd"/>
            <w:r w:rsidRPr="00C41A9F">
              <w:rPr>
                <w:rFonts w:ascii="微软雅黑" w:eastAsia="微软雅黑" w:hAnsi="微软雅黑" w:hint="eastAsia"/>
                <w:lang w:eastAsia="zh-CN"/>
              </w:rPr>
              <w:t>的调查结果显示，</w:t>
            </w:r>
            <w:r w:rsidRPr="00C41A9F">
              <w:rPr>
                <w:rFonts w:ascii="微软雅黑" w:eastAsia="微软雅黑" w:hAnsi="微软雅黑"/>
                <w:lang w:eastAsia="zh-CN"/>
              </w:rPr>
              <w:t>2025/26</w:t>
            </w:r>
            <w:r w:rsidRPr="00C41A9F">
              <w:rPr>
                <w:rFonts w:ascii="微软雅黑" w:eastAsia="微软雅黑" w:hAnsi="微软雅黑" w:hint="eastAsia"/>
                <w:lang w:eastAsia="zh-CN"/>
              </w:rPr>
              <w:t>年度巴西中南部地区的糖产量预计</w:t>
            </w:r>
            <w:r w:rsidRPr="00C41A9F">
              <w:rPr>
                <w:rFonts w:ascii="微软雅黑" w:eastAsia="微软雅黑" w:hAnsi="微软雅黑"/>
                <w:lang w:eastAsia="zh-CN"/>
              </w:rPr>
              <w:t>3970</w:t>
            </w:r>
            <w:r w:rsidRPr="00C41A9F">
              <w:rPr>
                <w:rFonts w:ascii="微软雅黑" w:eastAsia="微软雅黑" w:hAnsi="微软雅黑" w:hint="eastAsia"/>
                <w:lang w:eastAsia="zh-CN"/>
              </w:rPr>
              <w:t>万吨，低于</w:t>
            </w:r>
            <w:r w:rsidRPr="00C41A9F">
              <w:rPr>
                <w:rFonts w:ascii="微软雅黑" w:eastAsia="微软雅黑" w:hAnsi="微软雅黑"/>
                <w:lang w:eastAsia="zh-CN"/>
              </w:rPr>
              <w:t>2</w:t>
            </w:r>
            <w:r w:rsidRPr="00C41A9F">
              <w:rPr>
                <w:rFonts w:ascii="微软雅黑" w:eastAsia="微软雅黑" w:hAnsi="微软雅黑" w:hint="eastAsia"/>
                <w:lang w:eastAsia="zh-CN"/>
              </w:rPr>
              <w:t>月预测的</w:t>
            </w:r>
            <w:r w:rsidRPr="00C41A9F">
              <w:rPr>
                <w:rFonts w:ascii="微软雅黑" w:eastAsia="微软雅黑" w:hAnsi="微软雅黑"/>
                <w:lang w:eastAsia="zh-CN"/>
              </w:rPr>
              <w:t>4160</w:t>
            </w:r>
            <w:r w:rsidRPr="00C41A9F">
              <w:rPr>
                <w:rFonts w:ascii="微软雅黑" w:eastAsia="微软雅黑" w:hAnsi="微软雅黑" w:hint="eastAsia"/>
                <w:lang w:eastAsia="zh-CN"/>
              </w:rPr>
              <w:t>万吨，亦低于前一年度的</w:t>
            </w:r>
            <w:r w:rsidRPr="00C41A9F">
              <w:rPr>
                <w:rFonts w:ascii="微软雅黑" w:eastAsia="微软雅黑" w:hAnsi="微软雅黑"/>
                <w:lang w:eastAsia="zh-CN"/>
              </w:rPr>
              <w:t>4020</w:t>
            </w:r>
            <w:r w:rsidRPr="00C41A9F">
              <w:rPr>
                <w:rFonts w:ascii="微软雅黑" w:eastAsia="微软雅黑" w:hAnsi="微软雅黑" w:hint="eastAsia"/>
                <w:lang w:eastAsia="zh-CN"/>
              </w:rPr>
              <w:t>万吨。</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0D548754" w:rsidR="00534F57" w:rsidRPr="006D4218" w:rsidRDefault="00674557" w:rsidP="00C41A9F">
            <w:pPr>
              <w:rPr>
                <w:rFonts w:ascii="微软雅黑" w:eastAsia="微软雅黑" w:hAnsi="微软雅黑" w:cs="微软雅黑"/>
                <w:lang w:eastAsia="zh-CN"/>
              </w:rPr>
            </w:pPr>
            <w:r w:rsidRPr="00674557">
              <w:rPr>
                <w:rFonts w:ascii="微软雅黑" w:eastAsia="微软雅黑" w:hAnsi="微软雅黑"/>
                <w:lang w:eastAsia="zh-CN"/>
              </w:rPr>
              <w:t>8</w:t>
            </w:r>
            <w:r w:rsidRPr="00674557">
              <w:rPr>
                <w:rFonts w:ascii="微软雅黑" w:eastAsia="微软雅黑" w:hAnsi="微软雅黑" w:hint="eastAsia"/>
                <w:lang w:eastAsia="zh-CN"/>
              </w:rPr>
              <w:t>月</w:t>
            </w:r>
            <w:r w:rsidR="00C41A9F">
              <w:rPr>
                <w:rFonts w:ascii="微软雅黑" w:eastAsia="微软雅黑" w:hAnsi="微软雅黑"/>
                <w:lang w:eastAsia="zh-CN"/>
              </w:rPr>
              <w:t>22</w:t>
            </w:r>
            <w:r w:rsidRPr="00674557">
              <w:rPr>
                <w:rFonts w:ascii="微软雅黑" w:eastAsia="微软雅黑" w:hAnsi="微软雅黑" w:hint="eastAsia"/>
                <w:lang w:eastAsia="zh-CN"/>
              </w:rPr>
              <w:t>日当周</w:t>
            </w:r>
            <w:r w:rsidR="00C41A9F" w:rsidRPr="00C41A9F">
              <w:rPr>
                <w:rFonts w:ascii="微软雅黑" w:eastAsia="微软雅黑" w:hAnsi="微软雅黑" w:cs="微软雅黑" w:hint="eastAsia"/>
                <w:lang w:eastAsia="zh-CN"/>
              </w:rPr>
              <w:t>美棉</w:t>
            </w:r>
            <w:r w:rsidR="00C41A9F" w:rsidRPr="00C41A9F">
              <w:rPr>
                <w:rFonts w:ascii="微软雅黑" w:eastAsia="微软雅黑" w:hAnsi="微软雅黑" w:cs="微软雅黑"/>
                <w:lang w:eastAsia="zh-CN"/>
              </w:rPr>
              <w:t>12</w:t>
            </w:r>
            <w:r w:rsidR="00C41A9F" w:rsidRPr="00C41A9F">
              <w:rPr>
                <w:rFonts w:ascii="微软雅黑" w:eastAsia="微软雅黑" w:hAnsi="微软雅黑" w:cs="微软雅黑" w:hint="eastAsia"/>
                <w:lang w:eastAsia="zh-CN"/>
              </w:rPr>
              <w:t>月合约价格收涨，</w:t>
            </w:r>
            <w:proofErr w:type="gramStart"/>
            <w:r w:rsidR="00C41A9F" w:rsidRPr="00C41A9F">
              <w:rPr>
                <w:rFonts w:ascii="微软雅黑" w:eastAsia="微软雅黑" w:hAnsi="微软雅黑" w:cs="微软雅黑" w:hint="eastAsia"/>
                <w:lang w:eastAsia="zh-CN"/>
              </w:rPr>
              <w:t>周度涨幅</w:t>
            </w:r>
            <w:proofErr w:type="gramEnd"/>
            <w:r w:rsidR="00C41A9F" w:rsidRPr="00C41A9F">
              <w:rPr>
                <w:rFonts w:ascii="微软雅黑" w:eastAsia="微软雅黑" w:hAnsi="微软雅黑" w:cs="微软雅黑" w:hint="eastAsia"/>
                <w:lang w:eastAsia="zh-CN"/>
              </w:rPr>
              <w:t>约</w:t>
            </w:r>
            <w:r w:rsidR="00C41A9F" w:rsidRPr="00C41A9F">
              <w:rPr>
                <w:rFonts w:ascii="微软雅黑" w:eastAsia="微软雅黑" w:hAnsi="微软雅黑" w:cs="微软雅黑"/>
                <w:lang w:eastAsia="zh-CN"/>
              </w:rPr>
              <w:t>0.77%</w:t>
            </w:r>
            <w:r w:rsidR="00C41A9F" w:rsidRPr="00C41A9F">
              <w:rPr>
                <w:rFonts w:ascii="微软雅黑" w:eastAsia="微软雅黑" w:hAnsi="微软雅黑" w:cs="微软雅黑" w:hint="eastAsia"/>
                <w:lang w:eastAsia="zh-CN"/>
              </w:rPr>
              <w:t>，受助于美元走软和油价上涨。国际方面，美国农业部出口销售报告显示，美国当前市场年度棉花出口销售净增</w:t>
            </w:r>
            <w:r w:rsidR="00C41A9F" w:rsidRPr="00C41A9F">
              <w:rPr>
                <w:rFonts w:ascii="微软雅黑" w:eastAsia="微软雅黑" w:hAnsi="微软雅黑" w:cs="微软雅黑"/>
                <w:lang w:eastAsia="zh-CN"/>
              </w:rPr>
              <w:t>10.54</w:t>
            </w:r>
            <w:r w:rsidR="00C41A9F" w:rsidRPr="00C41A9F">
              <w:rPr>
                <w:rFonts w:ascii="微软雅黑" w:eastAsia="微软雅黑" w:hAnsi="微软雅黑" w:cs="微软雅黑" w:hint="eastAsia"/>
                <w:lang w:eastAsia="zh-CN"/>
              </w:rPr>
              <w:t>万包，当周，美国棉花装船</w:t>
            </w:r>
            <w:r w:rsidR="00C41A9F" w:rsidRPr="00C41A9F">
              <w:rPr>
                <w:rFonts w:ascii="微软雅黑" w:eastAsia="微软雅黑" w:hAnsi="微软雅黑" w:cs="微软雅黑"/>
                <w:lang w:eastAsia="zh-CN"/>
              </w:rPr>
              <w:t>12.33</w:t>
            </w:r>
            <w:r w:rsidR="00C41A9F" w:rsidRPr="00C41A9F">
              <w:rPr>
                <w:rFonts w:ascii="微软雅黑" w:eastAsia="微软雅黑" w:hAnsi="微软雅黑" w:cs="微软雅黑" w:hint="eastAsia"/>
                <w:lang w:eastAsia="zh-CN"/>
              </w:rPr>
              <w:t>万包。美国当前市场年度棉花新销售</w:t>
            </w:r>
            <w:r w:rsidR="00C41A9F" w:rsidRPr="00C41A9F">
              <w:rPr>
                <w:rFonts w:ascii="微软雅黑" w:eastAsia="微软雅黑" w:hAnsi="微软雅黑" w:cs="微软雅黑"/>
                <w:lang w:eastAsia="zh-CN"/>
              </w:rPr>
              <w:t>13.88</w:t>
            </w:r>
            <w:r w:rsidR="00C41A9F" w:rsidRPr="00C41A9F">
              <w:rPr>
                <w:rFonts w:ascii="微软雅黑" w:eastAsia="微软雅黑" w:hAnsi="微软雅黑" w:cs="微软雅黑" w:hint="eastAsia"/>
                <w:lang w:eastAsia="zh-CN"/>
              </w:rPr>
              <w:t>万包，低于上周报告的</w:t>
            </w:r>
            <w:r w:rsidR="00C41A9F" w:rsidRPr="00C41A9F">
              <w:rPr>
                <w:rFonts w:ascii="微软雅黑" w:eastAsia="微软雅黑" w:hAnsi="微软雅黑" w:cs="微软雅黑"/>
                <w:lang w:eastAsia="zh-CN"/>
              </w:rPr>
              <w:t>24.69</w:t>
            </w:r>
            <w:r w:rsidR="00C41A9F" w:rsidRPr="00C41A9F">
              <w:rPr>
                <w:rFonts w:ascii="微软雅黑" w:eastAsia="微软雅黑" w:hAnsi="微软雅黑" w:cs="微软雅黑" w:hint="eastAsia"/>
                <w:lang w:eastAsia="zh-CN"/>
              </w:rPr>
              <w:t>万包。</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8C814E5" w14:textId="77777777" w:rsidR="005E5AA7" w:rsidRPr="005E5AA7" w:rsidRDefault="005E5AA7" w:rsidP="005E5AA7">
            <w:pPr>
              <w:rPr>
                <w:rFonts w:ascii="微软雅黑" w:eastAsia="微软雅黑" w:hAnsi="微软雅黑"/>
                <w:lang w:eastAsia="zh"/>
              </w:rPr>
            </w:pPr>
            <w:r w:rsidRPr="005E5AA7">
              <w:rPr>
                <w:rFonts w:ascii="微软雅黑" w:eastAsia="微软雅黑" w:hAnsi="微软雅黑" w:hint="eastAsia"/>
                <w:lang w:eastAsia="zh"/>
              </w:rPr>
              <w:t>截止</w:t>
            </w:r>
            <w:r w:rsidRPr="005E5AA7">
              <w:rPr>
                <w:rFonts w:ascii="微软雅黑" w:eastAsia="微软雅黑" w:hAnsi="微软雅黑"/>
                <w:lang w:eastAsia="zh"/>
              </w:rPr>
              <w:t>8</w:t>
            </w:r>
            <w:r w:rsidRPr="005E5AA7">
              <w:rPr>
                <w:rFonts w:ascii="微软雅黑" w:eastAsia="微软雅黑" w:hAnsi="微软雅黑" w:hint="eastAsia"/>
                <w:lang w:eastAsia="zh"/>
              </w:rPr>
              <w:t>月</w:t>
            </w:r>
            <w:r w:rsidRPr="005E5AA7">
              <w:rPr>
                <w:rFonts w:ascii="微软雅黑" w:eastAsia="微软雅黑" w:hAnsi="微软雅黑"/>
                <w:lang w:eastAsia="zh"/>
              </w:rPr>
              <w:t>22</w:t>
            </w:r>
            <w:r w:rsidRPr="005E5AA7">
              <w:rPr>
                <w:rFonts w:ascii="微软雅黑" w:eastAsia="微软雅黑" w:hAnsi="微软雅黑" w:hint="eastAsia"/>
                <w:lang w:eastAsia="zh"/>
              </w:rPr>
              <w:t>日，美元指数跌</w:t>
            </w:r>
            <w:r w:rsidRPr="005E5AA7">
              <w:rPr>
                <w:rFonts w:ascii="微软雅黑" w:eastAsia="微软雅黑" w:hAnsi="微软雅黑"/>
                <w:lang w:eastAsia="zh"/>
              </w:rPr>
              <w:t>0.94%</w:t>
            </w:r>
            <w:r w:rsidRPr="005E5AA7">
              <w:rPr>
                <w:rFonts w:ascii="微软雅黑" w:eastAsia="微软雅黑" w:hAnsi="微软雅黑" w:hint="eastAsia"/>
                <w:lang w:eastAsia="zh"/>
              </w:rPr>
              <w:t>报</w:t>
            </w:r>
            <w:r w:rsidRPr="005E5AA7">
              <w:rPr>
                <w:rFonts w:ascii="微软雅黑" w:eastAsia="微软雅黑" w:hAnsi="微软雅黑"/>
                <w:lang w:eastAsia="zh"/>
              </w:rPr>
              <w:t>97.72</w:t>
            </w:r>
            <w:r w:rsidRPr="005E5AA7">
              <w:rPr>
                <w:rFonts w:ascii="微软雅黑" w:eastAsia="微软雅黑" w:hAnsi="微软雅黑" w:hint="eastAsia"/>
                <w:lang w:eastAsia="zh"/>
              </w:rPr>
              <w:t>，非美货币多数上涨，欧元兑美元涨</w:t>
            </w:r>
            <w:r w:rsidRPr="005E5AA7">
              <w:rPr>
                <w:rFonts w:ascii="微软雅黑" w:eastAsia="微软雅黑" w:hAnsi="微软雅黑"/>
                <w:lang w:eastAsia="zh"/>
              </w:rPr>
              <w:t>1.01%</w:t>
            </w:r>
            <w:r w:rsidRPr="005E5AA7">
              <w:rPr>
                <w:rFonts w:ascii="微软雅黑" w:eastAsia="微软雅黑" w:hAnsi="微软雅黑" w:hint="eastAsia"/>
                <w:lang w:eastAsia="zh"/>
              </w:rPr>
              <w:t>报</w:t>
            </w:r>
            <w:r w:rsidRPr="005E5AA7">
              <w:rPr>
                <w:rFonts w:ascii="微软雅黑" w:eastAsia="微软雅黑" w:hAnsi="微软雅黑"/>
                <w:lang w:eastAsia="zh"/>
              </w:rPr>
              <w:t>1.1723</w:t>
            </w:r>
            <w:r w:rsidRPr="005E5AA7">
              <w:rPr>
                <w:rFonts w:ascii="微软雅黑" w:eastAsia="微软雅黑" w:hAnsi="微软雅黑" w:hint="eastAsia"/>
                <w:lang w:eastAsia="zh"/>
              </w:rPr>
              <w:t>，英镑兑美元涨</w:t>
            </w:r>
            <w:r w:rsidRPr="005E5AA7">
              <w:rPr>
                <w:rFonts w:ascii="微软雅黑" w:eastAsia="微软雅黑" w:hAnsi="微软雅黑"/>
                <w:lang w:eastAsia="zh"/>
              </w:rPr>
              <w:t>0.85%</w:t>
            </w:r>
            <w:r w:rsidRPr="005E5AA7">
              <w:rPr>
                <w:rFonts w:ascii="微软雅黑" w:eastAsia="微软雅黑" w:hAnsi="微软雅黑" w:hint="eastAsia"/>
                <w:lang w:eastAsia="zh"/>
              </w:rPr>
              <w:t>报</w:t>
            </w:r>
            <w:r w:rsidRPr="005E5AA7">
              <w:rPr>
                <w:rFonts w:ascii="微软雅黑" w:eastAsia="微软雅黑" w:hAnsi="微软雅黑"/>
                <w:lang w:eastAsia="zh"/>
              </w:rPr>
              <w:t>1.3527</w:t>
            </w:r>
            <w:r w:rsidRPr="005E5AA7">
              <w:rPr>
                <w:rFonts w:ascii="微软雅黑" w:eastAsia="微软雅黑" w:hAnsi="微软雅黑" w:hint="eastAsia"/>
                <w:lang w:eastAsia="zh"/>
              </w:rPr>
              <w:t>，美元兑日元跌</w:t>
            </w:r>
            <w:r w:rsidRPr="005E5AA7">
              <w:rPr>
                <w:rFonts w:ascii="微软雅黑" w:eastAsia="微软雅黑" w:hAnsi="微软雅黑"/>
                <w:lang w:eastAsia="zh"/>
              </w:rPr>
              <w:t>0.97%</w:t>
            </w:r>
            <w:r w:rsidRPr="005E5AA7">
              <w:rPr>
                <w:rFonts w:ascii="微软雅黑" w:eastAsia="微软雅黑" w:hAnsi="微软雅黑" w:hint="eastAsia"/>
                <w:lang w:eastAsia="zh"/>
              </w:rPr>
              <w:t>报</w:t>
            </w:r>
            <w:r w:rsidRPr="005E5AA7">
              <w:rPr>
                <w:rFonts w:ascii="微软雅黑" w:eastAsia="微软雅黑" w:hAnsi="微软雅黑"/>
                <w:lang w:eastAsia="zh"/>
              </w:rPr>
              <w:t>146.9400</w:t>
            </w:r>
            <w:r w:rsidRPr="005E5AA7">
              <w:rPr>
                <w:rFonts w:ascii="微软雅黑" w:eastAsia="微软雅黑" w:hAnsi="微软雅黑" w:hint="eastAsia"/>
                <w:lang w:eastAsia="zh"/>
              </w:rPr>
              <w:t>。</w:t>
            </w:r>
          </w:p>
          <w:p w14:paraId="0ED682D1" w14:textId="77777777" w:rsidR="005E5AA7" w:rsidRPr="005E5AA7" w:rsidRDefault="005E5AA7" w:rsidP="005E5AA7">
            <w:pPr>
              <w:rPr>
                <w:rFonts w:ascii="微软雅黑" w:eastAsia="微软雅黑" w:hAnsi="微软雅黑"/>
                <w:lang w:eastAsia="zh"/>
              </w:rPr>
            </w:pPr>
            <w:r w:rsidRPr="005E5AA7">
              <w:rPr>
                <w:rFonts w:ascii="微软雅黑" w:eastAsia="微软雅黑" w:hAnsi="微软雅黑" w:hint="eastAsia"/>
                <w:lang w:eastAsia="zh"/>
              </w:rPr>
              <w:t>美联储主席鲍威尔于上周五在杰克逊霍尔会议上释放鸽派信号，重点强调就业市场面临的下行风险上升。随着政策处于紧缩区域，这种风险平衡的转变可能意味着需要调整政策立场。鲍威尔讲话后，交易员加大对美联储</w:t>
            </w:r>
            <w:r w:rsidRPr="005E5AA7">
              <w:rPr>
                <w:rFonts w:ascii="微软雅黑" w:eastAsia="微软雅黑" w:hAnsi="微软雅黑"/>
                <w:lang w:eastAsia="zh"/>
              </w:rPr>
              <w:t>9</w:t>
            </w:r>
            <w:r w:rsidRPr="005E5AA7">
              <w:rPr>
                <w:rFonts w:ascii="微软雅黑" w:eastAsia="微软雅黑" w:hAnsi="微软雅黑" w:hint="eastAsia"/>
                <w:lang w:eastAsia="zh"/>
              </w:rPr>
              <w:t>月降息的押注，完全消化年底前降息两次预期，美元指数随即大幅走软。宏观数据面，上周美国</w:t>
            </w:r>
            <w:r w:rsidRPr="005E5AA7">
              <w:rPr>
                <w:rFonts w:ascii="微软雅黑" w:eastAsia="微软雅黑" w:hAnsi="微软雅黑"/>
                <w:lang w:eastAsia="zh"/>
              </w:rPr>
              <w:t>8</w:t>
            </w:r>
            <w:r w:rsidRPr="005E5AA7">
              <w:rPr>
                <w:rFonts w:ascii="微软雅黑" w:eastAsia="微软雅黑" w:hAnsi="微软雅黑" w:hint="eastAsia"/>
                <w:lang w:eastAsia="zh"/>
              </w:rPr>
              <w:t>月标普全球制造业</w:t>
            </w:r>
            <w:r w:rsidRPr="005E5AA7">
              <w:rPr>
                <w:rFonts w:ascii="微软雅黑" w:eastAsia="微软雅黑" w:hAnsi="微软雅黑"/>
                <w:lang w:eastAsia="zh"/>
              </w:rPr>
              <w:t>PMI</w:t>
            </w:r>
            <w:r w:rsidRPr="005E5AA7">
              <w:rPr>
                <w:rFonts w:ascii="微软雅黑" w:eastAsia="微软雅黑" w:hAnsi="微软雅黑" w:hint="eastAsia"/>
                <w:lang w:eastAsia="zh"/>
              </w:rPr>
              <w:t>初值录得</w:t>
            </w:r>
            <w:r w:rsidRPr="005E5AA7">
              <w:rPr>
                <w:rFonts w:ascii="微软雅黑" w:eastAsia="微软雅黑" w:hAnsi="微软雅黑"/>
                <w:lang w:eastAsia="zh"/>
              </w:rPr>
              <w:t>2022</w:t>
            </w:r>
            <w:r w:rsidRPr="005E5AA7">
              <w:rPr>
                <w:rFonts w:ascii="微软雅黑" w:eastAsia="微软雅黑" w:hAnsi="微软雅黑" w:hint="eastAsia"/>
                <w:lang w:eastAsia="zh"/>
              </w:rPr>
              <w:t>年</w:t>
            </w:r>
            <w:r w:rsidRPr="005E5AA7">
              <w:rPr>
                <w:rFonts w:ascii="微软雅黑" w:eastAsia="微软雅黑" w:hAnsi="微软雅黑"/>
                <w:lang w:eastAsia="zh"/>
              </w:rPr>
              <w:t>5</w:t>
            </w:r>
            <w:r w:rsidRPr="005E5AA7">
              <w:rPr>
                <w:rFonts w:ascii="微软雅黑" w:eastAsia="微软雅黑" w:hAnsi="微软雅黑" w:hint="eastAsia"/>
                <w:lang w:eastAsia="zh"/>
              </w:rPr>
              <w:t>月以来最高水平。其中，服务业</w:t>
            </w:r>
            <w:r w:rsidRPr="005E5AA7">
              <w:rPr>
                <w:rFonts w:ascii="微软雅黑" w:eastAsia="微软雅黑" w:hAnsi="微软雅黑"/>
                <w:lang w:eastAsia="zh"/>
              </w:rPr>
              <w:t>PMI</w:t>
            </w:r>
            <w:r w:rsidRPr="005E5AA7">
              <w:rPr>
                <w:rFonts w:ascii="微软雅黑" w:eastAsia="微软雅黑" w:hAnsi="微软雅黑" w:hint="eastAsia"/>
                <w:lang w:eastAsia="zh"/>
              </w:rPr>
              <w:t>小幅回落，但制造业大幅回升推动综合</w:t>
            </w:r>
            <w:r w:rsidRPr="005E5AA7">
              <w:rPr>
                <w:rFonts w:ascii="微软雅黑" w:eastAsia="微软雅黑" w:hAnsi="微软雅黑"/>
                <w:lang w:eastAsia="zh"/>
              </w:rPr>
              <w:t>PMI</w:t>
            </w:r>
            <w:r w:rsidRPr="005E5AA7">
              <w:rPr>
                <w:rFonts w:ascii="微软雅黑" w:eastAsia="微软雅黑" w:hAnsi="微软雅黑" w:hint="eastAsia"/>
                <w:lang w:eastAsia="zh"/>
              </w:rPr>
              <w:t>反弹；上周初请失业金人数创</w:t>
            </w:r>
            <w:r w:rsidRPr="005E5AA7">
              <w:rPr>
                <w:rFonts w:ascii="微软雅黑" w:eastAsia="微软雅黑" w:hAnsi="微软雅黑"/>
                <w:lang w:eastAsia="zh"/>
              </w:rPr>
              <w:t>6</w:t>
            </w:r>
            <w:r w:rsidRPr="005E5AA7">
              <w:rPr>
                <w:rFonts w:ascii="微软雅黑" w:eastAsia="微软雅黑" w:hAnsi="微软雅黑" w:hint="eastAsia"/>
                <w:lang w:eastAsia="zh"/>
              </w:rPr>
              <w:t>月以来新高，高于市场预期，续请失业金人数亦录得阶段性新高水平，就业方面数据持续释放降温信号。短期来看，降息预期交易或继续展开，美元或维持相对承压态势，本周重点关注</w:t>
            </w:r>
            <w:r w:rsidRPr="005E5AA7">
              <w:rPr>
                <w:rFonts w:ascii="微软雅黑" w:eastAsia="微软雅黑" w:hAnsi="微软雅黑"/>
                <w:lang w:eastAsia="zh"/>
              </w:rPr>
              <w:t>PCE</w:t>
            </w:r>
            <w:r w:rsidRPr="005E5AA7">
              <w:rPr>
                <w:rFonts w:ascii="微软雅黑" w:eastAsia="微软雅黑" w:hAnsi="微软雅黑" w:hint="eastAsia"/>
                <w:lang w:eastAsia="zh"/>
              </w:rPr>
              <w:t>个人消费支出数据。</w:t>
            </w:r>
          </w:p>
          <w:p w14:paraId="5F843723" w14:textId="5665356F" w:rsidR="00534F57" w:rsidRPr="00326289" w:rsidRDefault="005E5AA7" w:rsidP="005E5AA7">
            <w:pPr>
              <w:rPr>
                <w:rFonts w:ascii="微软雅黑" w:eastAsia="微软雅黑" w:hAnsi="微软雅黑"/>
                <w:lang w:eastAsia="zh"/>
              </w:rPr>
            </w:pPr>
            <w:r w:rsidRPr="005E5AA7">
              <w:rPr>
                <w:rFonts w:ascii="微软雅黑" w:eastAsia="微软雅黑" w:hAnsi="微软雅黑" w:hint="eastAsia"/>
                <w:lang w:eastAsia="zh"/>
              </w:rPr>
              <w:t>欧元区</w:t>
            </w:r>
            <w:r w:rsidRPr="005E5AA7">
              <w:rPr>
                <w:rFonts w:ascii="微软雅黑" w:eastAsia="微软雅黑" w:hAnsi="微软雅黑"/>
                <w:lang w:eastAsia="zh"/>
              </w:rPr>
              <w:t>8</w:t>
            </w:r>
            <w:r w:rsidRPr="005E5AA7">
              <w:rPr>
                <w:rFonts w:ascii="微软雅黑" w:eastAsia="微软雅黑" w:hAnsi="微软雅黑" w:hint="eastAsia"/>
                <w:lang w:eastAsia="zh"/>
              </w:rPr>
              <w:t>月</w:t>
            </w:r>
            <w:r w:rsidRPr="005E5AA7">
              <w:rPr>
                <w:rFonts w:ascii="微软雅黑" w:eastAsia="微软雅黑" w:hAnsi="微软雅黑"/>
                <w:lang w:eastAsia="zh"/>
              </w:rPr>
              <w:t>PMI</w:t>
            </w:r>
            <w:r w:rsidRPr="005E5AA7">
              <w:rPr>
                <w:rFonts w:ascii="微软雅黑" w:eastAsia="微软雅黑" w:hAnsi="微软雅黑" w:hint="eastAsia"/>
                <w:lang w:eastAsia="zh"/>
              </w:rPr>
              <w:t>初值录得反弹，阶段性突破荣枯线上方。</w:t>
            </w:r>
            <w:r w:rsidRPr="005E5AA7">
              <w:rPr>
                <w:rFonts w:ascii="微软雅黑" w:eastAsia="微软雅黑" w:hAnsi="微软雅黑"/>
                <w:lang w:eastAsia="zh"/>
              </w:rPr>
              <w:t>6</w:t>
            </w:r>
            <w:r w:rsidRPr="005E5AA7">
              <w:rPr>
                <w:rFonts w:ascii="微软雅黑" w:eastAsia="微软雅黑" w:hAnsi="微软雅黑" w:hint="eastAsia"/>
                <w:lang w:eastAsia="zh"/>
              </w:rPr>
              <w:t>月工业产出表现远逊于预期，环比录得大幅下挫，受关税影响制造业预期承压。工业产出的超预期下滑，印证了欧元区经济增长动能的减弱，加剧了市场对经济前景的担忧，抬升后续欧央行释放降息意愿的可能性。受关税局势缓和提振，日本</w:t>
            </w:r>
            <w:r w:rsidRPr="005E5AA7">
              <w:rPr>
                <w:rFonts w:ascii="微软雅黑" w:eastAsia="微软雅黑" w:hAnsi="微软雅黑"/>
                <w:lang w:eastAsia="zh"/>
              </w:rPr>
              <w:t>Q2</w:t>
            </w:r>
            <w:r w:rsidRPr="005E5AA7">
              <w:rPr>
                <w:rFonts w:ascii="微软雅黑" w:eastAsia="微软雅黑" w:hAnsi="微软雅黑" w:hint="eastAsia"/>
                <w:lang w:eastAsia="zh"/>
              </w:rPr>
              <w:t>实际</w:t>
            </w:r>
            <w:r w:rsidRPr="005E5AA7">
              <w:rPr>
                <w:rFonts w:ascii="微软雅黑" w:eastAsia="微软雅黑" w:hAnsi="微软雅黑"/>
                <w:lang w:eastAsia="zh"/>
              </w:rPr>
              <w:t>GDP</w:t>
            </w:r>
            <w:r w:rsidRPr="005E5AA7">
              <w:rPr>
                <w:rFonts w:ascii="微软雅黑" w:eastAsia="微软雅黑" w:hAnsi="微软雅黑" w:hint="eastAsia"/>
                <w:lang w:eastAsia="zh"/>
              </w:rPr>
              <w:t>环比增长超出市场预期，连续</w:t>
            </w:r>
            <w:r w:rsidRPr="005E5AA7">
              <w:rPr>
                <w:rFonts w:ascii="微软雅黑" w:eastAsia="微软雅黑" w:hAnsi="微软雅黑"/>
                <w:lang w:eastAsia="zh"/>
              </w:rPr>
              <w:t>5</w:t>
            </w:r>
            <w:r w:rsidRPr="005E5AA7">
              <w:rPr>
                <w:rFonts w:ascii="微软雅黑" w:eastAsia="微软雅黑" w:hAnsi="微软雅黑" w:hint="eastAsia"/>
                <w:lang w:eastAsia="zh"/>
              </w:rPr>
              <w:t>个季度呈现增长，但通胀上行风险仍构成显著压力，日央行主要官员在利率上维持观望立场，近期持续走高的日本国债收益率对日元形成较强支撑，日元近期上行动能或强于欧元</w:t>
            </w:r>
            <w:r w:rsidR="0023258B" w:rsidRPr="0023258B">
              <w:rPr>
                <w:rFonts w:ascii="微软雅黑" w:eastAsia="微软雅黑" w:hAnsi="微软雅黑" w:hint="eastAsia"/>
                <w:lang w:eastAsia="zh"/>
              </w:rPr>
              <w:t>。</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18874650" w:rsidR="00534F57" w:rsidRPr="00326289" w:rsidRDefault="005E5AA7" w:rsidP="004E38AB">
            <w:pPr>
              <w:rPr>
                <w:rFonts w:ascii="微软雅黑" w:eastAsia="微软雅黑" w:hAnsi="微软雅黑"/>
                <w:lang w:eastAsia="zh"/>
              </w:rPr>
            </w:pPr>
            <w:r w:rsidRPr="005E5AA7">
              <w:rPr>
                <w:rFonts w:ascii="微软雅黑" w:eastAsia="微软雅黑" w:hAnsi="微软雅黑" w:hint="eastAsia"/>
                <w:lang w:eastAsia="zh"/>
              </w:rPr>
              <w:t>截止</w:t>
            </w:r>
            <w:r w:rsidRPr="005E5AA7">
              <w:rPr>
                <w:rFonts w:ascii="微软雅黑" w:eastAsia="微软雅黑" w:hAnsi="微软雅黑"/>
                <w:lang w:eastAsia="zh"/>
              </w:rPr>
              <w:t>8</w:t>
            </w:r>
            <w:r w:rsidRPr="005E5AA7">
              <w:rPr>
                <w:rFonts w:ascii="微软雅黑" w:eastAsia="微软雅黑" w:hAnsi="微软雅黑" w:hint="eastAsia"/>
                <w:lang w:eastAsia="zh"/>
              </w:rPr>
              <w:t>月</w:t>
            </w:r>
            <w:r w:rsidRPr="005E5AA7">
              <w:rPr>
                <w:rFonts w:ascii="微软雅黑" w:eastAsia="微软雅黑" w:hAnsi="微软雅黑"/>
                <w:lang w:eastAsia="zh"/>
              </w:rPr>
              <w:t>22</w:t>
            </w:r>
            <w:r w:rsidRPr="005E5AA7">
              <w:rPr>
                <w:rFonts w:ascii="微软雅黑" w:eastAsia="微软雅黑" w:hAnsi="微软雅黑" w:hint="eastAsia"/>
                <w:lang w:eastAsia="zh"/>
              </w:rPr>
              <w:t>日，国际贵金属期货普遍收涨，</w:t>
            </w:r>
            <w:r w:rsidRPr="005E5AA7">
              <w:rPr>
                <w:rFonts w:ascii="微软雅黑" w:eastAsia="微软雅黑" w:hAnsi="微软雅黑"/>
                <w:lang w:eastAsia="zh"/>
              </w:rPr>
              <w:t>COMEX</w:t>
            </w:r>
            <w:r w:rsidRPr="005E5AA7">
              <w:rPr>
                <w:rFonts w:ascii="微软雅黑" w:eastAsia="微软雅黑" w:hAnsi="微软雅黑" w:hint="eastAsia"/>
                <w:lang w:eastAsia="zh"/>
              </w:rPr>
              <w:t>黄金期货涨</w:t>
            </w:r>
            <w:r w:rsidRPr="005E5AA7">
              <w:rPr>
                <w:rFonts w:ascii="微软雅黑" w:eastAsia="微软雅黑" w:hAnsi="微软雅黑"/>
                <w:lang w:eastAsia="zh"/>
              </w:rPr>
              <w:t>1.05%</w:t>
            </w:r>
            <w:r w:rsidRPr="005E5AA7">
              <w:rPr>
                <w:rFonts w:ascii="微软雅黑" w:eastAsia="微软雅黑" w:hAnsi="微软雅黑" w:hint="eastAsia"/>
                <w:lang w:eastAsia="zh"/>
              </w:rPr>
              <w:t>报</w:t>
            </w:r>
            <w:r w:rsidRPr="005E5AA7">
              <w:rPr>
                <w:rFonts w:ascii="微软雅黑" w:eastAsia="微软雅黑" w:hAnsi="微软雅黑"/>
                <w:lang w:eastAsia="zh"/>
              </w:rPr>
              <w:t>3417.20</w:t>
            </w:r>
            <w:r w:rsidRPr="005E5AA7">
              <w:rPr>
                <w:rFonts w:ascii="微软雅黑" w:eastAsia="微软雅黑" w:hAnsi="微软雅黑" w:hint="eastAsia"/>
                <w:lang w:eastAsia="zh"/>
              </w:rPr>
              <w:t>美元</w:t>
            </w:r>
            <w:r w:rsidRPr="005E5AA7">
              <w:rPr>
                <w:rFonts w:ascii="微软雅黑" w:eastAsia="微软雅黑" w:hAnsi="微软雅黑"/>
                <w:lang w:eastAsia="zh"/>
              </w:rPr>
              <w:t>/</w:t>
            </w:r>
            <w:r w:rsidRPr="005E5AA7">
              <w:rPr>
                <w:rFonts w:ascii="微软雅黑" w:eastAsia="微软雅黑" w:hAnsi="微软雅黑" w:hint="eastAsia"/>
                <w:lang w:eastAsia="zh"/>
              </w:rPr>
              <w:t>盎司，周涨</w:t>
            </w:r>
            <w:r w:rsidRPr="005E5AA7">
              <w:rPr>
                <w:rFonts w:ascii="微软雅黑" w:eastAsia="微软雅黑" w:hAnsi="微软雅黑"/>
                <w:lang w:eastAsia="zh"/>
              </w:rPr>
              <w:t>1.02%</w:t>
            </w:r>
            <w:r w:rsidRPr="005E5AA7">
              <w:rPr>
                <w:rFonts w:ascii="微软雅黑" w:eastAsia="微软雅黑" w:hAnsi="微软雅黑" w:hint="eastAsia"/>
                <w:lang w:eastAsia="zh"/>
              </w:rPr>
              <w:t>，</w:t>
            </w:r>
            <w:r w:rsidRPr="005E5AA7">
              <w:rPr>
                <w:rFonts w:ascii="微软雅黑" w:eastAsia="微软雅黑" w:hAnsi="微软雅黑"/>
                <w:lang w:eastAsia="zh"/>
              </w:rPr>
              <w:t>COMEX</w:t>
            </w:r>
            <w:r w:rsidRPr="005E5AA7">
              <w:rPr>
                <w:rFonts w:ascii="微软雅黑" w:eastAsia="微软雅黑" w:hAnsi="微软雅黑" w:hint="eastAsia"/>
                <w:lang w:eastAsia="zh"/>
              </w:rPr>
              <w:t>白银期货涨</w:t>
            </w:r>
            <w:r w:rsidRPr="005E5AA7">
              <w:rPr>
                <w:rFonts w:ascii="微软雅黑" w:eastAsia="微软雅黑" w:hAnsi="微软雅黑"/>
                <w:lang w:eastAsia="zh"/>
              </w:rPr>
              <w:t>2.10%</w:t>
            </w:r>
            <w:r w:rsidRPr="005E5AA7">
              <w:rPr>
                <w:rFonts w:ascii="微软雅黑" w:eastAsia="微软雅黑" w:hAnsi="微软雅黑" w:hint="eastAsia"/>
                <w:lang w:eastAsia="zh"/>
              </w:rPr>
              <w:t>报</w:t>
            </w:r>
            <w:r w:rsidRPr="005E5AA7">
              <w:rPr>
                <w:rFonts w:ascii="微软雅黑" w:eastAsia="微软雅黑" w:hAnsi="微软雅黑"/>
                <w:lang w:eastAsia="zh"/>
              </w:rPr>
              <w:t>38.88</w:t>
            </w:r>
            <w:r w:rsidRPr="005E5AA7">
              <w:rPr>
                <w:rFonts w:ascii="微软雅黑" w:eastAsia="微软雅黑" w:hAnsi="微软雅黑" w:hint="eastAsia"/>
                <w:lang w:eastAsia="zh"/>
              </w:rPr>
              <w:t>美元</w:t>
            </w:r>
            <w:r w:rsidRPr="005E5AA7">
              <w:rPr>
                <w:rFonts w:ascii="微软雅黑" w:eastAsia="微软雅黑" w:hAnsi="微软雅黑"/>
                <w:lang w:eastAsia="zh"/>
              </w:rPr>
              <w:t>/</w:t>
            </w:r>
            <w:r w:rsidRPr="005E5AA7">
              <w:rPr>
                <w:rFonts w:ascii="微软雅黑" w:eastAsia="微软雅黑" w:hAnsi="微软雅黑" w:hint="eastAsia"/>
                <w:lang w:eastAsia="zh"/>
              </w:rPr>
              <w:t>盎司，周涨</w:t>
            </w:r>
            <w:r w:rsidRPr="005E5AA7">
              <w:rPr>
                <w:rFonts w:ascii="微软雅黑" w:eastAsia="微软雅黑" w:hAnsi="微软雅黑"/>
                <w:lang w:eastAsia="zh"/>
              </w:rPr>
              <w:t>2.38%</w:t>
            </w:r>
            <w:r w:rsidRPr="005E5AA7">
              <w:rPr>
                <w:rFonts w:ascii="微软雅黑" w:eastAsia="微软雅黑" w:hAnsi="微软雅黑" w:hint="eastAsia"/>
                <w:lang w:eastAsia="zh"/>
              </w:rPr>
              <w:t>，接近前高水平。美联储主席鲍威尔于上周五在杰克逊霍尔会议上释放鸽派信号，重点强调就业市场面临的下行风险上升。随着政策处于紧缩区域，这种风险平衡的转变可能意味着需要调整政策立场。鲍威尔讲话后，交易员加大对美联储</w:t>
            </w:r>
            <w:r w:rsidRPr="005E5AA7">
              <w:rPr>
                <w:rFonts w:ascii="微软雅黑" w:eastAsia="微软雅黑" w:hAnsi="微软雅黑"/>
                <w:lang w:eastAsia="zh"/>
              </w:rPr>
              <w:t>9</w:t>
            </w:r>
            <w:r w:rsidRPr="005E5AA7">
              <w:rPr>
                <w:rFonts w:ascii="微软雅黑" w:eastAsia="微软雅黑" w:hAnsi="微软雅黑" w:hint="eastAsia"/>
                <w:lang w:eastAsia="zh"/>
              </w:rPr>
              <w:t>月降息的押注，完全消化年底前降息两次预期，贵金属市场大幅走强。近期受关税预期反复影响，美国经济数据呈现较大波动，就业市场方面陆续释放降温信号，未来滞胀风险仍是市场关注重点。美联储官员近期持续受到政府威胁，或边际影响美元信用，支撑黄金避险买盘需求。美乌谈判议后俄方意外对乌方进行大规模袭击，与此前普京的</w:t>
            </w:r>
            <w:r w:rsidRPr="005E5AA7">
              <w:rPr>
                <w:rFonts w:ascii="微软雅黑" w:eastAsia="微软雅黑" w:hAnsi="微软雅黑"/>
                <w:lang w:eastAsia="zh"/>
              </w:rPr>
              <w:t>"</w:t>
            </w:r>
            <w:r w:rsidRPr="005E5AA7">
              <w:rPr>
                <w:rFonts w:ascii="微软雅黑" w:eastAsia="微软雅黑" w:hAnsi="微软雅黑" w:hint="eastAsia"/>
                <w:lang w:eastAsia="zh"/>
              </w:rPr>
              <w:t>和平</w:t>
            </w:r>
            <w:r w:rsidRPr="005E5AA7">
              <w:rPr>
                <w:rFonts w:ascii="微软雅黑" w:eastAsia="微软雅黑" w:hAnsi="微软雅黑"/>
                <w:lang w:eastAsia="zh"/>
              </w:rPr>
              <w:t>"</w:t>
            </w:r>
            <w:r w:rsidRPr="005E5AA7">
              <w:rPr>
                <w:rFonts w:ascii="微软雅黑" w:eastAsia="微软雅黑" w:hAnsi="微软雅黑" w:hint="eastAsia"/>
                <w:lang w:eastAsia="zh"/>
              </w:rPr>
              <w:t>措辞形成反差，或预示俄方实际达成协议意愿较低。后续谈判若取得实质性进展，或进一步释放金价回调压力，但若不及预期也可能继续抬升避险买盘需求。操作上建议，短线观望为主，注意俄乌谈判超预期以及联储鹰派风险。本周伦敦金价关注区间：</w:t>
            </w:r>
            <w:r w:rsidRPr="005E5AA7">
              <w:rPr>
                <w:rFonts w:ascii="微软雅黑" w:eastAsia="微软雅黑" w:hAnsi="微软雅黑"/>
                <w:lang w:eastAsia="zh"/>
              </w:rPr>
              <w:t>3300-3400</w:t>
            </w:r>
            <w:r w:rsidRPr="005E5AA7">
              <w:rPr>
                <w:rFonts w:ascii="微软雅黑" w:eastAsia="微软雅黑" w:hAnsi="微软雅黑" w:hint="eastAsia"/>
                <w:lang w:eastAsia="zh"/>
              </w:rPr>
              <w:t>美元</w:t>
            </w:r>
            <w:r w:rsidRPr="005E5AA7">
              <w:rPr>
                <w:rFonts w:ascii="微软雅黑" w:eastAsia="微软雅黑" w:hAnsi="微软雅黑"/>
                <w:lang w:eastAsia="zh"/>
              </w:rPr>
              <w:t>/</w:t>
            </w:r>
            <w:r w:rsidRPr="005E5AA7">
              <w:rPr>
                <w:rFonts w:ascii="微软雅黑" w:eastAsia="微软雅黑" w:hAnsi="微软雅黑" w:hint="eastAsia"/>
                <w:lang w:eastAsia="zh"/>
              </w:rPr>
              <w:t>盎司，伦敦银价关注区间：</w:t>
            </w:r>
            <w:r w:rsidRPr="005E5AA7">
              <w:rPr>
                <w:rFonts w:ascii="微软雅黑" w:eastAsia="微软雅黑" w:hAnsi="微软雅黑"/>
                <w:lang w:eastAsia="zh"/>
              </w:rPr>
              <w:t>38.5-39.5</w:t>
            </w:r>
            <w:r w:rsidRPr="005E5AA7">
              <w:rPr>
                <w:rFonts w:ascii="微软雅黑" w:eastAsia="微软雅黑" w:hAnsi="微软雅黑" w:hint="eastAsia"/>
                <w:lang w:eastAsia="zh"/>
              </w:rPr>
              <w:t>美元</w:t>
            </w:r>
            <w:r w:rsidRPr="005E5AA7">
              <w:rPr>
                <w:rFonts w:ascii="微软雅黑" w:eastAsia="微软雅黑" w:hAnsi="微软雅黑"/>
                <w:lang w:eastAsia="zh"/>
              </w:rPr>
              <w:t>/</w:t>
            </w:r>
            <w:r w:rsidRPr="005E5AA7">
              <w:rPr>
                <w:rFonts w:ascii="微软雅黑" w:eastAsia="微软雅黑" w:hAnsi="微软雅黑" w:hint="eastAsia"/>
                <w:lang w:eastAsia="zh"/>
              </w:rPr>
              <w:t>盎司，注意短线大幅上涨后的回调风险</w:t>
            </w:r>
            <w:r w:rsidR="0023258B" w:rsidRPr="0023258B">
              <w:rPr>
                <w:rFonts w:ascii="微软雅黑" w:eastAsia="微软雅黑" w:hAnsi="微软雅黑" w:hint="eastAsia"/>
                <w:lang w:eastAsia="zh"/>
              </w:rPr>
              <w:t>。</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1587D011" w:rsidR="006D4218" w:rsidRDefault="006314C9" w:rsidP="00C73781">
            <w:pPr>
              <w:spacing w:line="4053" w:lineRule="exact"/>
              <w:jc w:val="both"/>
              <w:rPr>
                <w:rFonts w:eastAsia="宋体"/>
                <w:lang w:eastAsia="zh-CN"/>
              </w:rPr>
            </w:pPr>
            <w:r>
              <w:rPr>
                <w:rFonts w:eastAsia="宋体"/>
                <w:noProof/>
                <w:lang w:eastAsia="zh-CN"/>
              </w:rPr>
              <w:object w:dxaOrig="7455" w:dyaOrig="4320" w14:anchorId="59152CBB">
                <v:shape id="_x0000_i1040" type="#_x0000_t75" style="width:231.65pt;height:150.9pt" o:ole="">
                  <v:imagedata r:id="rId15" o:title=""/>
                </v:shape>
                <o:OLEObject Type="Link" ProgID="Excel.Sheet.12" ShapeID="_x0000_i1040" DrawAspect="Content" r:id="rId16"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095" w:dyaOrig="4305" w14:anchorId="1C61E18B">
                <v:shape id="_x0000_i1042" type="#_x0000_t75" style="width:224.75pt;height:150.9pt" o:ole="">
                  <v:imagedata r:id="rId17" o:title=""/>
                </v:shape>
                <o:OLEObject Type="Link" ProgID="Excel.Sheet.12" ShapeID="_x0000_i1042" DrawAspect="Content" r:id="rId18"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7113EDC5" w:rsidR="006D4218" w:rsidRDefault="006314C9" w:rsidP="00C73781">
            <w:pPr>
              <w:spacing w:line="4053" w:lineRule="exact"/>
              <w:jc w:val="both"/>
              <w:rPr>
                <w:rFonts w:eastAsia="宋体"/>
                <w:lang w:eastAsia="zh-CN"/>
              </w:rPr>
            </w:pPr>
            <w:r>
              <w:rPr>
                <w:noProof/>
                <w:snapToGrid/>
                <w:lang w:eastAsia="zh-CN"/>
              </w:rPr>
              <w:object w:dxaOrig="7110" w:dyaOrig="4320" w14:anchorId="721662A4">
                <v:shape id="_x0000_i1048" type="#_x0000_t75" style="width:232.3pt;height:153.4pt" o:ole="">
                  <v:imagedata r:id="rId19" o:title=""/>
                </v:shape>
                <o:OLEObject Type="Link" ProgID="Excel.Sheet.12" ShapeID="_x0000_i1048" DrawAspect="Content" r:id="rId20" UpdateMode="Always">
                  <o:LinkType>EnhancedMetaFile</o:LinkType>
                  <o:LockedField>false</o:LockedField>
                </o:OLEObject>
              </w:object>
            </w:r>
            <w:r>
              <w:rPr>
                <w:noProof/>
                <w:snapToGrid/>
                <w:lang w:eastAsia="zh-CN"/>
              </w:rPr>
              <w:object w:dxaOrig="7110" w:dyaOrig="4305" w14:anchorId="5FD322EA">
                <v:shape id="_x0000_i1050" type="#_x0000_t75" style="width:224.75pt;height:152.15pt" o:ole="">
                  <v:imagedata r:id="rId21" o:title=""/>
                </v:shape>
                <o:OLEObject Type="Link" ProgID="Excel.Sheet.12" ShapeID="_x0000_i1050" DrawAspect="Content" r:id="rId22"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" fillcolor="window" stroked="f" strokeweight=".5pt">
                      <v:textbox>
                        <w:txbxContent>
                          <w:p w14:paraId="54E76F2C"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" fillcolor="window" stroked="f" strokeweight=".5pt">
                      <v:textbox>
                        <w:txbxContent>
                          <w:p w14:paraId="2B77E6A7"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4F179468" w:rsidR="006D4218" w:rsidRDefault="006D4218" w:rsidP="00C73781">
            <w:pPr>
              <w:spacing w:line="4053" w:lineRule="exact"/>
              <w:rPr>
                <w:rFonts w:eastAsia="宋体"/>
                <w:lang w:eastAsia="zh-CN"/>
              </w:rPr>
            </w:pPr>
            <w:r>
              <w:rPr>
                <w:noProof/>
                <w:lang w:eastAsia="zh-CN"/>
              </w:rPr>
              <w:lastRenderedPageBreak/>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" fillcolor="window" stroked="f" strokeweight=".5pt">
                      <v:textbox>
                        <w:txbxContent>
                          <w:p w14:paraId="0EF66C08"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6314C9">
              <w:rPr>
                <w:noProof/>
                <w:snapToGrid/>
                <w:lang w:eastAsia="zh-CN"/>
              </w:rPr>
              <w:object w:dxaOrig="7110" w:dyaOrig="4305" w14:anchorId="41EF563B">
                <v:shape id="_x0000_i1052" type="#_x0000_t75" style="width:232.3pt;height:144.65pt" o:ole="">
                  <v:imagedata r:id="rId23" o:title=""/>
                </v:shape>
                <o:OLEObject Type="Link" ProgID="Excel.Sheet.12" ShapeID="_x0000_i1052" DrawAspect="Content" r:id="rId24" UpdateMode="Always">
                  <o:LinkType>EnhancedMetaFile</o:LinkType>
                  <o:LockedField>false</o:LockedField>
                </o:OLEObject>
              </w:object>
            </w:r>
            <w:r w:rsidR="008077C1">
              <w:rPr>
                <w:rFonts w:eastAsia="宋体"/>
                <w:noProof/>
                <w:lang w:eastAsia="zh-CN"/>
              </w:rPr>
              <w:object w:dxaOrig="7095" w:dyaOrig="4305" w14:anchorId="15CBEC81">
                <v:shape id="_x0000_i1054" type="#_x0000_t75" style="width:224.75pt;height:144.65pt" o:ole="">
                  <v:imagedata r:id="rId25" o:title=""/>
                </v:shape>
                <o:OLEObject Type="Link" ProgID="Excel.Sheet.12" ShapeID="_x0000_i1054" DrawAspect="Content" r:id="rId26"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54F5ED00" w:rsidR="006D4218" w:rsidRDefault="006D4218" w:rsidP="00C737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" fillcolor="window" stroked="f" strokeweight=".5pt">
                      <v:textbox>
                        <w:txbxContent>
                          <w:p w14:paraId="42434719"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" fillcolor="window" stroked="f" strokeweight=".5pt">
                      <v:textbox>
                        <w:txbxContent>
                          <w:p w14:paraId="13585726"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8077C1">
              <w:rPr>
                <w:noProof/>
                <w:snapToGrid/>
                <w:lang w:eastAsia="zh-CN"/>
              </w:rPr>
              <w:object w:dxaOrig="7095" w:dyaOrig="4320" w14:anchorId="4B3CC6E3">
                <v:shape id="_x0000_i1056" type="#_x0000_t75" style="width:232.3pt;height:152.75pt" o:ole="">
                  <v:imagedata r:id="rId27" o:title=""/>
                </v:shape>
                <o:OLEObject Type="Link" ProgID="Excel.Sheet.12" ShapeID="_x0000_i1056" DrawAspect="Content" r:id="rId28" UpdateMode="Always">
                  <o:LinkType>EnhancedMetaFile</o:LinkType>
                  <o:LockedField>false</o:LockedField>
                </o:OLEObject>
              </w:object>
            </w:r>
            <w:r w:rsidR="008077C1">
              <w:rPr>
                <w:noProof/>
                <w:snapToGrid/>
                <w:lang w:eastAsia="zh-CN"/>
              </w:rPr>
              <w:object w:dxaOrig="7155" w:dyaOrig="4305" w14:anchorId="75A6CAE1">
                <v:shape id="_x0000_i1058" type="#_x0000_t75" style="width:222.9pt;height:152.75pt" o:ole="">
                  <v:imagedata r:id="rId29" o:title=""/>
                </v:shape>
                <o:OLEObject Type="Link" ProgID="Excel.Sheet.12" ShapeID="_x0000_i1058" DrawAspect="Content" r:id="rId30"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0F98F29A" w:rsidR="006D4218" w:rsidRDefault="006D4218" w:rsidP="00C73781">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" fillcolor="window" stroked="f" strokeweight=".5pt">
                      <v:textbox>
                        <w:txbxContent>
                          <w:p w14:paraId="7F278722" w14:textId="77777777" w:rsidR="006D4218" w:rsidRDefault="006D4218" w:rsidP="006D4218">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spacing w:val="25"/>
                                      <w:sz w:val="19"/>
                                      <w:szCs w:val="19"/>
                                      <w:lang w:eastAsia="zh-CN"/>
                                    </w:rPr>
                                  </w:pPr>
                                </w:p>
                                <w:p w14:paraId="4F175661" w14:textId="77777777" w:rsidR="006D4218" w:rsidRDefault="006D4218" w:rsidP="006D4218">
                                  <w:pPr>
                                    <w:jc w:val="center"/>
                                    <w:rPr>
                                      <w:rFonts w:ascii="宋体" w:eastAsia="宋体" w:hAnsi="宋体" w:cs="宋体"/>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" fillcolor="window" stroked="f" strokeweight=".5pt">
                      <v:textbox>
                        <w:txbxContent>
                          <w:p w14:paraId="1A355296" w14:textId="77777777" w:rsidR="006D4218" w:rsidRDefault="006D4218" w:rsidP="006D4218">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spacing w:val="25"/>
                                <w:sz w:val="19"/>
                                <w:szCs w:val="19"/>
                                <w:lang w:eastAsia="zh-CN"/>
                              </w:rPr>
                            </w:pPr>
                          </w:p>
                          <w:p w14:paraId="4F175661" w14:textId="77777777" w:rsidR="006D4218" w:rsidRDefault="006D4218" w:rsidP="006D4218">
                            <w:pPr>
                              <w:jc w:val="center"/>
                              <w:rPr>
                                <w:rFonts w:ascii="宋体" w:eastAsia="宋体" w:hAnsi="宋体" w:cs="宋体"/>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8077C1">
              <w:rPr>
                <w:rFonts w:eastAsia="宋体"/>
                <w:noProof/>
                <w:sz w:val="20"/>
                <w:lang w:eastAsia="zh-CN"/>
              </w:rPr>
              <w:object w:dxaOrig="6705" w:dyaOrig="4305" w14:anchorId="1AC20078">
                <v:shape id="_x0000_i1060" type="#_x0000_t75" style="width:233.55pt;height:146.5pt" o:ole="">
                  <v:imagedata r:id="rId31" o:title=""/>
                </v:shape>
                <o:OLEObject Type="Link" ProgID="Excel.Sheet.12" ShapeID="_x0000_i1060" DrawAspect="Content" r:id="rId32" UpdateMode="Always">
                  <o:LinkType>EnhancedMetaFile</o:LinkType>
                  <o:LockedField>false</o:LockedField>
                </o:OLEObject>
              </w:object>
            </w:r>
            <w:r w:rsidR="008077C1">
              <w:rPr>
                <w:rFonts w:eastAsia="宋体"/>
                <w:noProof/>
                <w:sz w:val="20"/>
                <w:lang w:eastAsia="zh-CN"/>
              </w:rPr>
              <w:object w:dxaOrig="7080" w:dyaOrig="4305" w14:anchorId="1F98B045">
                <v:shape id="_x0000_i1062" type="#_x0000_t75" style="width:224.15pt;height:146.5pt" o:ole="">
                  <v:imagedata r:id="rId33" o:title=""/>
                </v:shape>
                <o:OLEObject Type="Link" ProgID="Excel.Sheet.12" ShapeID="_x0000_i1062"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6314C9" w:rsidP="00E43252">
      <w:pPr>
        <w:spacing w:before="120" w:line="190" w:lineRule="auto"/>
        <w:rPr>
          <w:rFonts w:ascii="微软雅黑" w:eastAsia="微软雅黑" w:hAnsi="微软雅黑" w:cs="微软雅黑"/>
          <w:b/>
          <w:bCs/>
          <w:color w:val="036EB8"/>
          <w:spacing w:val="10"/>
          <w:sz w:val="28"/>
          <w:szCs w:val="28"/>
          <w:lang w:eastAsia="zh-CN"/>
        </w:rPr>
      </w:pPr>
      <w:r>
        <w:rPr>
          <w:noProof/>
          <w:snapToGrid/>
        </w:rPr>
        <w:pict w14:anchorId="793446F0">
          <v:shape id="IM 50" o:spid="_x0000_i1037" type="#_x0000_t75" alt="" style="width:9.4pt;height:12.5pt;visibility:visible;mso-wrap-style:square;mso-width-percent:0;mso-height-percent:0;mso-width-percent:0;mso-height-percent:0"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r>
              <w:rPr>
                <w:b/>
                <w:bCs/>
                <w:color w:val="FFFFFF"/>
                <w:spacing w:val="4"/>
                <w:sz w:val="19"/>
                <w:szCs w:val="19"/>
              </w:rPr>
              <w:lastRenderedPageBreak/>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b/>
                <w:bCs/>
                <w:sz w:val="19"/>
                <w:szCs w:val="19"/>
                <w:lang w:eastAsia="zh-CN"/>
              </w:rPr>
            </w:pPr>
            <w:r w:rsidRPr="004A576F">
              <w:rPr>
                <w:b/>
                <w:bCs/>
                <w:sz w:val="19"/>
                <w:szCs w:val="19"/>
                <w:lang w:eastAsia="zh-CN"/>
              </w:rPr>
              <w:t>数据/事件</w:t>
            </w:r>
          </w:p>
        </w:tc>
      </w:tr>
      <w:tr w:rsidR="00160080" w14:paraId="475FDE2D" w14:textId="77777777" w:rsidTr="00C11EBD">
        <w:trPr>
          <w:trHeight w:val="620"/>
        </w:trPr>
        <w:tc>
          <w:tcPr>
            <w:tcW w:w="1731" w:type="dxa"/>
            <w:shd w:val="clear" w:color="auto" w:fill="auto"/>
          </w:tcPr>
          <w:p w14:paraId="6F0C96C7" w14:textId="2E0CE962" w:rsidR="00160080" w:rsidRPr="00DF1922" w:rsidRDefault="00160080" w:rsidP="008077C1">
            <w:pPr>
              <w:pStyle w:val="TableText"/>
              <w:spacing w:before="221" w:line="180" w:lineRule="auto"/>
              <w:jc w:val="center"/>
              <w:rPr>
                <w:b/>
                <w:bCs/>
                <w:sz w:val="19"/>
                <w:szCs w:val="19"/>
                <w:lang w:eastAsia="zh-CN"/>
              </w:rPr>
            </w:pPr>
            <w:bookmarkStart w:id="1" w:name="_Hlk186443750"/>
            <w:r w:rsidRPr="00C83091">
              <w:rPr>
                <w:b/>
                <w:bCs/>
                <w:sz w:val="19"/>
                <w:szCs w:val="19"/>
                <w:lang w:eastAsia="zh-CN"/>
              </w:rPr>
              <w:t>202</w:t>
            </w:r>
            <w:r w:rsidRPr="00C83091">
              <w:rPr>
                <w:rFonts w:hint="eastAsia"/>
                <w:b/>
                <w:bCs/>
                <w:sz w:val="19"/>
                <w:szCs w:val="19"/>
                <w:lang w:eastAsia="zh-CN"/>
              </w:rPr>
              <w:t>5</w:t>
            </w:r>
            <w:r w:rsidRPr="00C83091">
              <w:rPr>
                <w:b/>
                <w:bCs/>
                <w:sz w:val="19"/>
                <w:szCs w:val="19"/>
                <w:lang w:eastAsia="zh-CN"/>
              </w:rPr>
              <w:t>/</w:t>
            </w:r>
            <w:r w:rsidRPr="00C83091">
              <w:rPr>
                <w:rFonts w:hint="eastAsia"/>
                <w:b/>
                <w:bCs/>
                <w:sz w:val="19"/>
                <w:szCs w:val="19"/>
                <w:lang w:eastAsia="zh-CN"/>
              </w:rPr>
              <w:t>0</w:t>
            </w:r>
            <w:r w:rsidRPr="00C83091">
              <w:rPr>
                <w:b/>
                <w:bCs/>
                <w:sz w:val="19"/>
                <w:szCs w:val="19"/>
                <w:lang w:eastAsia="zh-CN"/>
              </w:rPr>
              <w:t>8/</w:t>
            </w:r>
            <w:r w:rsidR="008077C1">
              <w:rPr>
                <w:b/>
                <w:bCs/>
                <w:sz w:val="19"/>
                <w:szCs w:val="19"/>
                <w:lang w:eastAsia="zh-CN"/>
              </w:rPr>
              <w:t>25</w:t>
            </w:r>
          </w:p>
        </w:tc>
        <w:tc>
          <w:tcPr>
            <w:tcW w:w="1314" w:type="dxa"/>
            <w:shd w:val="clear" w:color="auto" w:fill="auto"/>
          </w:tcPr>
          <w:p w14:paraId="5101373E" w14:textId="6B4341CD" w:rsidR="00160080" w:rsidRPr="00DF1922" w:rsidRDefault="008077C1" w:rsidP="00366711">
            <w:pPr>
              <w:pStyle w:val="TableText"/>
              <w:spacing w:before="221" w:line="180" w:lineRule="auto"/>
              <w:jc w:val="center"/>
              <w:rPr>
                <w:b/>
                <w:bCs/>
                <w:sz w:val="19"/>
                <w:szCs w:val="19"/>
                <w:lang w:eastAsia="zh-CN"/>
              </w:rPr>
            </w:pPr>
            <w:r w:rsidRPr="002437C9">
              <w:rPr>
                <w:b/>
                <w:bCs/>
                <w:sz w:val="19"/>
                <w:szCs w:val="19"/>
                <w:lang w:eastAsia="zh-CN"/>
              </w:rPr>
              <w:t>22:00</w:t>
            </w:r>
          </w:p>
        </w:tc>
        <w:tc>
          <w:tcPr>
            <w:tcW w:w="6344" w:type="dxa"/>
            <w:shd w:val="clear" w:color="auto" w:fill="auto"/>
          </w:tcPr>
          <w:p w14:paraId="36B1358B" w14:textId="56DCF2C7" w:rsidR="00160080" w:rsidRPr="00365B21" w:rsidRDefault="008077C1" w:rsidP="00160080">
            <w:pPr>
              <w:pStyle w:val="TableText"/>
              <w:spacing w:before="221" w:line="180" w:lineRule="auto"/>
              <w:jc w:val="center"/>
              <w:rPr>
                <w:b/>
                <w:bCs/>
                <w:sz w:val="19"/>
                <w:szCs w:val="19"/>
                <w:lang w:eastAsia="zh-CN"/>
              </w:rPr>
            </w:pPr>
            <w:r w:rsidRPr="008077C1">
              <w:rPr>
                <w:b/>
                <w:bCs/>
                <w:sz w:val="19"/>
                <w:szCs w:val="19"/>
                <w:lang w:eastAsia="zh-CN"/>
              </w:rPr>
              <w:t>美国7月新屋销售</w:t>
            </w:r>
            <w:proofErr w:type="gramStart"/>
            <w:r w:rsidRPr="008077C1">
              <w:rPr>
                <w:b/>
                <w:bCs/>
                <w:sz w:val="19"/>
                <w:szCs w:val="19"/>
                <w:lang w:eastAsia="zh-CN"/>
              </w:rPr>
              <w:t>总数年化</w:t>
            </w:r>
            <w:proofErr w:type="gramEnd"/>
          </w:p>
        </w:tc>
      </w:tr>
      <w:bookmarkEnd w:id="1"/>
      <w:tr w:rsidR="008077C1" w14:paraId="346485D1" w14:textId="77777777" w:rsidTr="002F3BE6">
        <w:trPr>
          <w:trHeight w:val="620"/>
        </w:trPr>
        <w:tc>
          <w:tcPr>
            <w:tcW w:w="1731" w:type="dxa"/>
            <w:shd w:val="clear" w:color="auto" w:fill="DAE3F4" w:themeFill="accent1" w:themeFillTint="33"/>
          </w:tcPr>
          <w:p w14:paraId="74BA269B" w14:textId="273B5A84" w:rsidR="008077C1" w:rsidRPr="00DF1922" w:rsidRDefault="008077C1" w:rsidP="008077C1">
            <w:pPr>
              <w:pStyle w:val="TableText"/>
              <w:spacing w:before="221" w:line="180" w:lineRule="auto"/>
              <w:jc w:val="center"/>
              <w:rPr>
                <w:b/>
                <w:bCs/>
                <w:sz w:val="19"/>
                <w:szCs w:val="19"/>
                <w:lang w:eastAsia="zh-CN"/>
              </w:rPr>
            </w:pPr>
          </w:p>
        </w:tc>
        <w:tc>
          <w:tcPr>
            <w:tcW w:w="1314" w:type="dxa"/>
            <w:shd w:val="clear" w:color="auto" w:fill="DAE3F4" w:themeFill="accent1" w:themeFillTint="33"/>
          </w:tcPr>
          <w:p w14:paraId="24680391" w14:textId="2CAE1DB3" w:rsidR="008077C1" w:rsidRPr="00DF1922" w:rsidRDefault="008077C1" w:rsidP="008077C1">
            <w:pPr>
              <w:pStyle w:val="TableText"/>
              <w:spacing w:before="221" w:line="180" w:lineRule="auto"/>
              <w:jc w:val="center"/>
              <w:rPr>
                <w:b/>
                <w:bCs/>
                <w:sz w:val="19"/>
                <w:szCs w:val="19"/>
                <w:lang w:eastAsia="zh-CN"/>
              </w:rPr>
            </w:pPr>
            <w:r w:rsidRPr="008077C1">
              <w:rPr>
                <w:rFonts w:hint="eastAsia"/>
                <w:b/>
                <w:bCs/>
                <w:sz w:val="19"/>
                <w:szCs w:val="19"/>
                <w:lang w:eastAsia="zh-CN"/>
              </w:rPr>
              <w:t>——</w:t>
            </w:r>
          </w:p>
        </w:tc>
        <w:tc>
          <w:tcPr>
            <w:tcW w:w="6344" w:type="dxa"/>
            <w:shd w:val="clear" w:color="auto" w:fill="DAE3F4" w:themeFill="accent1" w:themeFillTint="33"/>
          </w:tcPr>
          <w:p w14:paraId="455DA3DF" w14:textId="3F9BF0F3" w:rsidR="008077C1" w:rsidRPr="00365B21" w:rsidRDefault="008077C1" w:rsidP="008077C1">
            <w:pPr>
              <w:pStyle w:val="TableText"/>
              <w:spacing w:before="221" w:line="180" w:lineRule="auto"/>
              <w:jc w:val="center"/>
              <w:rPr>
                <w:b/>
                <w:bCs/>
                <w:sz w:val="19"/>
                <w:szCs w:val="19"/>
                <w:lang w:eastAsia="zh-CN"/>
              </w:rPr>
            </w:pPr>
            <w:r w:rsidRPr="008077C1">
              <w:rPr>
                <w:b/>
                <w:bCs/>
                <w:sz w:val="19"/>
                <w:szCs w:val="19"/>
                <w:lang w:eastAsia="zh-CN"/>
              </w:rPr>
              <w:t>伦敦证券交易所因假期休市</w:t>
            </w:r>
          </w:p>
        </w:tc>
      </w:tr>
      <w:tr w:rsidR="008077C1" w14:paraId="1E0205C1" w14:textId="77777777" w:rsidTr="00626DEE">
        <w:trPr>
          <w:trHeight w:val="620"/>
        </w:trPr>
        <w:tc>
          <w:tcPr>
            <w:tcW w:w="1731" w:type="dxa"/>
            <w:shd w:val="clear" w:color="auto" w:fill="auto"/>
          </w:tcPr>
          <w:p w14:paraId="0F6E7AAC" w14:textId="373C8D4E" w:rsidR="008077C1" w:rsidRPr="00DF1922" w:rsidRDefault="008077C1" w:rsidP="00F5019B">
            <w:pPr>
              <w:pStyle w:val="TableText"/>
              <w:spacing w:before="221" w:line="180" w:lineRule="auto"/>
              <w:jc w:val="center"/>
              <w:rPr>
                <w:b/>
                <w:bCs/>
                <w:sz w:val="19"/>
                <w:szCs w:val="19"/>
                <w:lang w:eastAsia="zh-CN"/>
              </w:rPr>
            </w:pPr>
            <w:r w:rsidRPr="003442FA">
              <w:rPr>
                <w:b/>
                <w:bCs/>
                <w:sz w:val="19"/>
                <w:szCs w:val="19"/>
                <w:lang w:eastAsia="zh-CN"/>
              </w:rPr>
              <w:t>202</w:t>
            </w:r>
            <w:r w:rsidRPr="003442FA">
              <w:rPr>
                <w:rFonts w:hint="eastAsia"/>
                <w:b/>
                <w:bCs/>
                <w:sz w:val="19"/>
                <w:szCs w:val="19"/>
                <w:lang w:eastAsia="zh-CN"/>
              </w:rPr>
              <w:t>5</w:t>
            </w:r>
            <w:r w:rsidRPr="003442FA">
              <w:rPr>
                <w:b/>
                <w:bCs/>
                <w:sz w:val="19"/>
                <w:szCs w:val="19"/>
                <w:lang w:eastAsia="zh-CN"/>
              </w:rPr>
              <w:t>/</w:t>
            </w:r>
            <w:r w:rsidRPr="003442FA">
              <w:rPr>
                <w:rFonts w:hint="eastAsia"/>
                <w:b/>
                <w:bCs/>
                <w:sz w:val="19"/>
                <w:szCs w:val="19"/>
                <w:lang w:eastAsia="zh-CN"/>
              </w:rPr>
              <w:t>0</w:t>
            </w:r>
            <w:r w:rsidRPr="003442FA">
              <w:rPr>
                <w:b/>
                <w:bCs/>
                <w:sz w:val="19"/>
                <w:szCs w:val="19"/>
                <w:lang w:eastAsia="zh-CN"/>
              </w:rPr>
              <w:t>8/2</w:t>
            </w:r>
            <w:r w:rsidR="00F5019B">
              <w:rPr>
                <w:b/>
                <w:bCs/>
                <w:sz w:val="19"/>
                <w:szCs w:val="19"/>
                <w:lang w:eastAsia="zh-CN"/>
              </w:rPr>
              <w:t>6</w:t>
            </w:r>
          </w:p>
        </w:tc>
        <w:tc>
          <w:tcPr>
            <w:tcW w:w="1314" w:type="dxa"/>
            <w:shd w:val="clear" w:color="auto" w:fill="auto"/>
          </w:tcPr>
          <w:p w14:paraId="1C64C080" w14:textId="699322E5" w:rsidR="008077C1" w:rsidRPr="00DF1922" w:rsidRDefault="00F5019B" w:rsidP="008077C1">
            <w:pPr>
              <w:pStyle w:val="TableText"/>
              <w:spacing w:before="221" w:line="180" w:lineRule="auto"/>
              <w:jc w:val="center"/>
              <w:rPr>
                <w:b/>
                <w:bCs/>
                <w:sz w:val="19"/>
                <w:szCs w:val="19"/>
                <w:lang w:eastAsia="zh-CN"/>
              </w:rPr>
            </w:pPr>
            <w:r w:rsidRPr="00F5019B">
              <w:rPr>
                <w:b/>
                <w:bCs/>
                <w:sz w:val="19"/>
                <w:szCs w:val="19"/>
                <w:lang w:eastAsia="zh-CN"/>
              </w:rPr>
              <w:t>20:30</w:t>
            </w:r>
          </w:p>
        </w:tc>
        <w:tc>
          <w:tcPr>
            <w:tcW w:w="6344" w:type="dxa"/>
            <w:shd w:val="clear" w:color="auto" w:fill="auto"/>
          </w:tcPr>
          <w:p w14:paraId="6039A1D3" w14:textId="7F5BCBFD" w:rsidR="008077C1" w:rsidRPr="00365B21" w:rsidRDefault="008077C1" w:rsidP="008077C1">
            <w:pPr>
              <w:pStyle w:val="TableText"/>
              <w:spacing w:before="221" w:line="180" w:lineRule="auto"/>
              <w:jc w:val="center"/>
              <w:rPr>
                <w:b/>
                <w:bCs/>
                <w:sz w:val="19"/>
                <w:szCs w:val="19"/>
                <w:lang w:eastAsia="zh-CN"/>
              </w:rPr>
            </w:pPr>
            <w:r w:rsidRPr="008077C1">
              <w:rPr>
                <w:b/>
                <w:bCs/>
                <w:sz w:val="19"/>
                <w:szCs w:val="19"/>
                <w:lang w:eastAsia="zh-CN"/>
              </w:rPr>
              <w:t>美国7月耐用品订单</w:t>
            </w:r>
          </w:p>
        </w:tc>
      </w:tr>
      <w:tr w:rsidR="008077C1" w14:paraId="46C9FBB6" w14:textId="77777777" w:rsidTr="002F3BE6">
        <w:trPr>
          <w:trHeight w:val="619"/>
        </w:trPr>
        <w:tc>
          <w:tcPr>
            <w:tcW w:w="1731" w:type="dxa"/>
            <w:shd w:val="clear" w:color="auto" w:fill="DAE3F4" w:themeFill="accent1" w:themeFillTint="33"/>
          </w:tcPr>
          <w:p w14:paraId="4EA37862" w14:textId="2593A9AB" w:rsidR="008077C1" w:rsidRPr="00DF1922" w:rsidRDefault="008077C1" w:rsidP="00F5019B">
            <w:pPr>
              <w:pStyle w:val="TableText"/>
              <w:spacing w:before="221" w:line="180" w:lineRule="auto"/>
              <w:jc w:val="center"/>
              <w:rPr>
                <w:b/>
                <w:bCs/>
                <w:sz w:val="19"/>
                <w:szCs w:val="19"/>
                <w:lang w:eastAsia="zh-CN"/>
              </w:rPr>
            </w:pPr>
            <w:r w:rsidRPr="003442FA">
              <w:rPr>
                <w:b/>
                <w:bCs/>
                <w:sz w:val="19"/>
                <w:szCs w:val="19"/>
                <w:lang w:eastAsia="zh-CN"/>
              </w:rPr>
              <w:t>202</w:t>
            </w:r>
            <w:r w:rsidRPr="003442FA">
              <w:rPr>
                <w:rFonts w:hint="eastAsia"/>
                <w:b/>
                <w:bCs/>
                <w:sz w:val="19"/>
                <w:szCs w:val="19"/>
                <w:lang w:eastAsia="zh-CN"/>
              </w:rPr>
              <w:t>5</w:t>
            </w:r>
            <w:r w:rsidRPr="003442FA">
              <w:rPr>
                <w:b/>
                <w:bCs/>
                <w:sz w:val="19"/>
                <w:szCs w:val="19"/>
                <w:lang w:eastAsia="zh-CN"/>
              </w:rPr>
              <w:t>/</w:t>
            </w:r>
            <w:r w:rsidRPr="003442FA">
              <w:rPr>
                <w:rFonts w:hint="eastAsia"/>
                <w:b/>
                <w:bCs/>
                <w:sz w:val="19"/>
                <w:szCs w:val="19"/>
                <w:lang w:eastAsia="zh-CN"/>
              </w:rPr>
              <w:t>0</w:t>
            </w:r>
            <w:r w:rsidRPr="003442FA">
              <w:rPr>
                <w:b/>
                <w:bCs/>
                <w:sz w:val="19"/>
                <w:szCs w:val="19"/>
                <w:lang w:eastAsia="zh-CN"/>
              </w:rPr>
              <w:t>8/2</w:t>
            </w:r>
            <w:r w:rsidR="00F5019B">
              <w:rPr>
                <w:b/>
                <w:bCs/>
                <w:sz w:val="19"/>
                <w:szCs w:val="19"/>
                <w:lang w:eastAsia="zh-CN"/>
              </w:rPr>
              <w:t>7</w:t>
            </w:r>
          </w:p>
        </w:tc>
        <w:tc>
          <w:tcPr>
            <w:tcW w:w="1314" w:type="dxa"/>
            <w:shd w:val="clear" w:color="auto" w:fill="DAE3F4" w:themeFill="accent1" w:themeFillTint="33"/>
          </w:tcPr>
          <w:p w14:paraId="704E1513" w14:textId="628DA366" w:rsidR="008077C1" w:rsidRPr="00DF1922" w:rsidRDefault="00F5019B" w:rsidP="008077C1">
            <w:pPr>
              <w:pStyle w:val="TableText"/>
              <w:spacing w:before="221" w:line="180" w:lineRule="auto"/>
              <w:jc w:val="center"/>
              <w:rPr>
                <w:b/>
                <w:bCs/>
                <w:sz w:val="19"/>
                <w:szCs w:val="19"/>
                <w:lang w:eastAsia="zh-CN"/>
              </w:rPr>
            </w:pPr>
            <w:r>
              <w:rPr>
                <w:rFonts w:hint="eastAsia"/>
                <w:b/>
                <w:bCs/>
                <w:sz w:val="19"/>
                <w:szCs w:val="19"/>
                <w:lang w:eastAsia="zh-CN"/>
              </w:rPr>
              <w:t>——</w:t>
            </w:r>
          </w:p>
        </w:tc>
        <w:tc>
          <w:tcPr>
            <w:tcW w:w="6344" w:type="dxa"/>
            <w:shd w:val="clear" w:color="auto" w:fill="DAE3F4" w:themeFill="accent1" w:themeFillTint="33"/>
          </w:tcPr>
          <w:p w14:paraId="7E8B730F" w14:textId="792FAF25" w:rsidR="008077C1" w:rsidRPr="00DF1922" w:rsidRDefault="008077C1" w:rsidP="008077C1">
            <w:pPr>
              <w:pStyle w:val="TableText"/>
              <w:spacing w:before="221" w:line="180" w:lineRule="auto"/>
              <w:jc w:val="center"/>
              <w:rPr>
                <w:b/>
                <w:bCs/>
                <w:sz w:val="19"/>
                <w:szCs w:val="19"/>
                <w:lang w:eastAsia="zh-CN"/>
              </w:rPr>
            </w:pPr>
            <w:r w:rsidRPr="008077C1">
              <w:rPr>
                <w:b/>
                <w:bCs/>
                <w:sz w:val="19"/>
                <w:szCs w:val="19"/>
                <w:lang w:eastAsia="zh-CN"/>
              </w:rPr>
              <w:t>亚太经合组织（APEC）能源部长会议举行，至8月28日</w:t>
            </w:r>
          </w:p>
        </w:tc>
      </w:tr>
      <w:tr w:rsidR="008077C1" w:rsidRPr="00DF1922" w14:paraId="677C6886" w14:textId="77777777" w:rsidTr="0037471E">
        <w:trPr>
          <w:trHeight w:val="618"/>
        </w:trPr>
        <w:tc>
          <w:tcPr>
            <w:tcW w:w="1731" w:type="dxa"/>
            <w:shd w:val="clear" w:color="auto" w:fill="FFFFFF" w:themeFill="background1"/>
          </w:tcPr>
          <w:p w14:paraId="72A74C80" w14:textId="1E92E72F" w:rsidR="008077C1" w:rsidRPr="002437C9" w:rsidRDefault="008077C1" w:rsidP="00F5019B">
            <w:pPr>
              <w:pStyle w:val="TableText"/>
              <w:spacing w:before="221" w:line="180" w:lineRule="auto"/>
              <w:jc w:val="center"/>
              <w:rPr>
                <w:b/>
                <w:bCs/>
                <w:sz w:val="19"/>
                <w:szCs w:val="19"/>
                <w:lang w:eastAsia="zh-CN"/>
              </w:rPr>
            </w:pPr>
            <w:r w:rsidRPr="003442FA">
              <w:rPr>
                <w:b/>
                <w:bCs/>
                <w:sz w:val="19"/>
                <w:szCs w:val="19"/>
                <w:lang w:eastAsia="zh-CN"/>
              </w:rPr>
              <w:t>202</w:t>
            </w:r>
            <w:r w:rsidRPr="003442FA">
              <w:rPr>
                <w:rFonts w:hint="eastAsia"/>
                <w:b/>
                <w:bCs/>
                <w:sz w:val="19"/>
                <w:szCs w:val="19"/>
                <w:lang w:eastAsia="zh-CN"/>
              </w:rPr>
              <w:t>5</w:t>
            </w:r>
            <w:r w:rsidRPr="003442FA">
              <w:rPr>
                <w:b/>
                <w:bCs/>
                <w:sz w:val="19"/>
                <w:szCs w:val="19"/>
                <w:lang w:eastAsia="zh-CN"/>
              </w:rPr>
              <w:t>/</w:t>
            </w:r>
            <w:r w:rsidRPr="003442FA">
              <w:rPr>
                <w:rFonts w:hint="eastAsia"/>
                <w:b/>
                <w:bCs/>
                <w:sz w:val="19"/>
                <w:szCs w:val="19"/>
                <w:lang w:eastAsia="zh-CN"/>
              </w:rPr>
              <w:t>0</w:t>
            </w:r>
            <w:r w:rsidRPr="003442FA">
              <w:rPr>
                <w:b/>
                <w:bCs/>
                <w:sz w:val="19"/>
                <w:szCs w:val="19"/>
                <w:lang w:eastAsia="zh-CN"/>
              </w:rPr>
              <w:t>8/2</w:t>
            </w:r>
            <w:r w:rsidR="00F5019B">
              <w:rPr>
                <w:b/>
                <w:bCs/>
                <w:sz w:val="19"/>
                <w:szCs w:val="19"/>
                <w:lang w:eastAsia="zh-CN"/>
              </w:rPr>
              <w:t>8</w:t>
            </w:r>
          </w:p>
        </w:tc>
        <w:tc>
          <w:tcPr>
            <w:tcW w:w="1314" w:type="dxa"/>
            <w:shd w:val="clear" w:color="auto" w:fill="FFFFFF" w:themeFill="background1"/>
          </w:tcPr>
          <w:p w14:paraId="172EC0E4" w14:textId="5CCBF20A" w:rsidR="008077C1" w:rsidRDefault="00F5019B" w:rsidP="008077C1">
            <w:pPr>
              <w:pStyle w:val="TableText"/>
              <w:spacing w:before="221" w:line="180" w:lineRule="auto"/>
              <w:jc w:val="center"/>
              <w:rPr>
                <w:b/>
                <w:bCs/>
                <w:sz w:val="19"/>
                <w:szCs w:val="19"/>
                <w:lang w:eastAsia="zh-CN"/>
              </w:rPr>
            </w:pPr>
            <w:r w:rsidRPr="00F5019B">
              <w:rPr>
                <w:b/>
                <w:bCs/>
                <w:sz w:val="19"/>
                <w:szCs w:val="19"/>
                <w:lang w:eastAsia="zh-CN"/>
              </w:rPr>
              <w:t>17:00</w:t>
            </w:r>
          </w:p>
        </w:tc>
        <w:tc>
          <w:tcPr>
            <w:tcW w:w="6344" w:type="dxa"/>
            <w:shd w:val="clear" w:color="auto" w:fill="FFFFFF" w:themeFill="background1"/>
          </w:tcPr>
          <w:p w14:paraId="77AA9E00" w14:textId="79005E2A" w:rsidR="008077C1" w:rsidRPr="008E3E9D" w:rsidRDefault="008077C1" w:rsidP="008077C1">
            <w:pPr>
              <w:pStyle w:val="TableText"/>
              <w:spacing w:before="221" w:line="180" w:lineRule="auto"/>
              <w:jc w:val="center"/>
              <w:rPr>
                <w:b/>
                <w:bCs/>
                <w:sz w:val="19"/>
                <w:szCs w:val="19"/>
                <w:lang w:eastAsia="zh-CN"/>
              </w:rPr>
            </w:pPr>
            <w:r w:rsidRPr="008077C1">
              <w:rPr>
                <w:b/>
                <w:bCs/>
                <w:sz w:val="19"/>
                <w:szCs w:val="19"/>
                <w:lang w:eastAsia="zh-CN"/>
              </w:rPr>
              <w:t>欧元区8月经济景气指数</w:t>
            </w:r>
          </w:p>
        </w:tc>
      </w:tr>
      <w:tr w:rsidR="008077C1" w:rsidRPr="00DF1922" w14:paraId="56F618B5" w14:textId="77777777" w:rsidTr="005309C2">
        <w:trPr>
          <w:trHeight w:val="618"/>
        </w:trPr>
        <w:tc>
          <w:tcPr>
            <w:tcW w:w="1731" w:type="dxa"/>
            <w:shd w:val="clear" w:color="auto" w:fill="DAE3F4" w:themeFill="accent1" w:themeFillTint="33"/>
          </w:tcPr>
          <w:p w14:paraId="03908BFD" w14:textId="238B69CF" w:rsidR="008077C1" w:rsidRPr="00DF1922" w:rsidRDefault="008077C1" w:rsidP="00F5019B">
            <w:pPr>
              <w:pStyle w:val="TableText"/>
              <w:spacing w:before="221" w:line="180" w:lineRule="auto"/>
              <w:jc w:val="center"/>
              <w:rPr>
                <w:b/>
                <w:bCs/>
                <w:sz w:val="19"/>
                <w:szCs w:val="19"/>
                <w:lang w:eastAsia="zh-CN"/>
              </w:rPr>
            </w:pPr>
          </w:p>
        </w:tc>
        <w:tc>
          <w:tcPr>
            <w:tcW w:w="1314" w:type="dxa"/>
            <w:shd w:val="clear" w:color="auto" w:fill="DAE3F4" w:themeFill="accent1" w:themeFillTint="33"/>
          </w:tcPr>
          <w:p w14:paraId="5B570DEC" w14:textId="63ADA4B9" w:rsidR="008077C1" w:rsidRDefault="00F5019B" w:rsidP="008077C1">
            <w:pPr>
              <w:pStyle w:val="TableText"/>
              <w:spacing w:before="221" w:line="180" w:lineRule="auto"/>
              <w:jc w:val="center"/>
              <w:rPr>
                <w:b/>
                <w:bCs/>
                <w:sz w:val="19"/>
                <w:szCs w:val="19"/>
                <w:lang w:eastAsia="zh-CN"/>
              </w:rPr>
            </w:pPr>
            <w:r w:rsidRPr="00F5019B">
              <w:rPr>
                <w:b/>
                <w:bCs/>
                <w:sz w:val="19"/>
                <w:szCs w:val="19"/>
                <w:lang w:eastAsia="zh-CN"/>
              </w:rPr>
              <w:t>19:30</w:t>
            </w:r>
          </w:p>
        </w:tc>
        <w:tc>
          <w:tcPr>
            <w:tcW w:w="6344" w:type="dxa"/>
            <w:shd w:val="clear" w:color="auto" w:fill="DAE3F4" w:themeFill="accent1" w:themeFillTint="33"/>
          </w:tcPr>
          <w:p w14:paraId="35BE0C99" w14:textId="0088CEDC" w:rsidR="008077C1" w:rsidRPr="00365B21" w:rsidRDefault="008077C1" w:rsidP="008077C1">
            <w:pPr>
              <w:pStyle w:val="TableText"/>
              <w:spacing w:before="221" w:line="180" w:lineRule="auto"/>
              <w:jc w:val="center"/>
              <w:rPr>
                <w:b/>
                <w:bCs/>
                <w:sz w:val="19"/>
                <w:szCs w:val="19"/>
                <w:lang w:eastAsia="zh-CN"/>
              </w:rPr>
            </w:pPr>
            <w:r w:rsidRPr="008077C1">
              <w:rPr>
                <w:b/>
                <w:bCs/>
                <w:sz w:val="19"/>
                <w:szCs w:val="19"/>
                <w:lang w:eastAsia="zh-CN"/>
              </w:rPr>
              <w:t>欧洲央行公布7月货币政策会议纪要</w:t>
            </w:r>
          </w:p>
        </w:tc>
      </w:tr>
      <w:tr w:rsidR="008077C1" w:rsidRPr="00DF1922" w14:paraId="1BBF2C4A" w14:textId="77777777" w:rsidTr="004A576F">
        <w:trPr>
          <w:trHeight w:val="618"/>
        </w:trPr>
        <w:tc>
          <w:tcPr>
            <w:tcW w:w="1731" w:type="dxa"/>
            <w:shd w:val="clear" w:color="auto" w:fill="auto"/>
          </w:tcPr>
          <w:p w14:paraId="70E4A641" w14:textId="465E1D00" w:rsidR="008077C1" w:rsidRPr="00B618D3" w:rsidRDefault="008077C1" w:rsidP="00F5019B">
            <w:pPr>
              <w:pStyle w:val="TableText"/>
              <w:spacing w:before="221" w:line="180" w:lineRule="auto"/>
              <w:jc w:val="center"/>
              <w:rPr>
                <w:b/>
                <w:bCs/>
                <w:sz w:val="19"/>
                <w:szCs w:val="19"/>
                <w:lang w:eastAsia="zh-CN"/>
              </w:rPr>
            </w:pPr>
          </w:p>
        </w:tc>
        <w:tc>
          <w:tcPr>
            <w:tcW w:w="1314" w:type="dxa"/>
            <w:shd w:val="clear" w:color="auto" w:fill="auto"/>
          </w:tcPr>
          <w:p w14:paraId="0ECB01F7" w14:textId="4F5AE21E" w:rsidR="008077C1" w:rsidRDefault="00F5019B" w:rsidP="008077C1">
            <w:pPr>
              <w:pStyle w:val="TableText"/>
              <w:spacing w:before="221" w:line="180" w:lineRule="auto"/>
              <w:jc w:val="center"/>
              <w:rPr>
                <w:b/>
                <w:bCs/>
                <w:sz w:val="19"/>
                <w:szCs w:val="19"/>
                <w:lang w:eastAsia="zh-CN"/>
              </w:rPr>
            </w:pPr>
            <w:r w:rsidRPr="00F5019B">
              <w:rPr>
                <w:b/>
                <w:bCs/>
                <w:sz w:val="19"/>
                <w:szCs w:val="19"/>
                <w:lang w:eastAsia="zh-CN"/>
              </w:rPr>
              <w:t>20:30</w:t>
            </w:r>
          </w:p>
        </w:tc>
        <w:tc>
          <w:tcPr>
            <w:tcW w:w="6344" w:type="dxa"/>
            <w:shd w:val="clear" w:color="auto" w:fill="auto"/>
          </w:tcPr>
          <w:p w14:paraId="1D1723A5" w14:textId="33952081" w:rsidR="008077C1" w:rsidRPr="004A576F" w:rsidRDefault="008077C1" w:rsidP="008077C1">
            <w:pPr>
              <w:pStyle w:val="TableText"/>
              <w:spacing w:before="221" w:line="180" w:lineRule="auto"/>
              <w:jc w:val="center"/>
              <w:rPr>
                <w:b/>
                <w:bCs/>
                <w:sz w:val="19"/>
                <w:szCs w:val="19"/>
                <w:lang w:eastAsia="zh-CN"/>
              </w:rPr>
            </w:pPr>
            <w:r w:rsidRPr="008077C1">
              <w:rPr>
                <w:b/>
                <w:bCs/>
                <w:sz w:val="19"/>
                <w:szCs w:val="19"/>
                <w:lang w:eastAsia="zh-CN"/>
              </w:rPr>
              <w:t>美国第二季度实际GDP</w:t>
            </w:r>
            <w:proofErr w:type="gramStart"/>
            <w:r w:rsidRPr="008077C1">
              <w:rPr>
                <w:b/>
                <w:bCs/>
                <w:sz w:val="19"/>
                <w:szCs w:val="19"/>
                <w:lang w:eastAsia="zh-CN"/>
              </w:rPr>
              <w:t>年化季率</w:t>
            </w:r>
            <w:proofErr w:type="gramEnd"/>
            <w:r w:rsidRPr="008077C1">
              <w:rPr>
                <w:b/>
                <w:bCs/>
                <w:sz w:val="19"/>
                <w:szCs w:val="19"/>
                <w:lang w:eastAsia="zh-CN"/>
              </w:rPr>
              <w:t>修正值</w:t>
            </w:r>
          </w:p>
        </w:tc>
      </w:tr>
      <w:tr w:rsidR="008077C1" w:rsidRPr="00DF1922" w14:paraId="3887D3E4" w14:textId="77777777" w:rsidTr="002437C9">
        <w:trPr>
          <w:trHeight w:val="618"/>
        </w:trPr>
        <w:tc>
          <w:tcPr>
            <w:tcW w:w="1731" w:type="dxa"/>
            <w:shd w:val="clear" w:color="auto" w:fill="DAE3F4" w:themeFill="accent1" w:themeFillTint="33"/>
          </w:tcPr>
          <w:p w14:paraId="6E118CD8" w14:textId="3666F7C0" w:rsidR="008077C1" w:rsidRPr="00F72278" w:rsidRDefault="008077C1" w:rsidP="00F5019B">
            <w:pPr>
              <w:pStyle w:val="TableText"/>
              <w:spacing w:before="221" w:line="180" w:lineRule="auto"/>
              <w:jc w:val="center"/>
              <w:rPr>
                <w:b/>
                <w:bCs/>
                <w:sz w:val="19"/>
                <w:szCs w:val="19"/>
                <w:lang w:eastAsia="zh-CN"/>
              </w:rPr>
            </w:pPr>
          </w:p>
        </w:tc>
        <w:tc>
          <w:tcPr>
            <w:tcW w:w="1314" w:type="dxa"/>
            <w:shd w:val="clear" w:color="auto" w:fill="DAE3F4" w:themeFill="accent1" w:themeFillTint="33"/>
          </w:tcPr>
          <w:p w14:paraId="32552CCF" w14:textId="06C764D7" w:rsidR="008077C1" w:rsidRDefault="00F5019B" w:rsidP="008077C1">
            <w:pPr>
              <w:pStyle w:val="TableText"/>
              <w:spacing w:before="221" w:line="180" w:lineRule="auto"/>
              <w:jc w:val="center"/>
              <w:rPr>
                <w:b/>
                <w:bCs/>
                <w:sz w:val="19"/>
                <w:szCs w:val="19"/>
                <w:lang w:eastAsia="zh-CN"/>
              </w:rPr>
            </w:pPr>
            <w:r w:rsidRPr="00F5019B">
              <w:rPr>
                <w:b/>
                <w:bCs/>
                <w:sz w:val="19"/>
                <w:szCs w:val="19"/>
                <w:lang w:eastAsia="zh-CN"/>
              </w:rPr>
              <w:t>20:30</w:t>
            </w:r>
          </w:p>
        </w:tc>
        <w:tc>
          <w:tcPr>
            <w:tcW w:w="6344" w:type="dxa"/>
            <w:shd w:val="clear" w:color="auto" w:fill="DAE3F4" w:themeFill="accent1" w:themeFillTint="33"/>
          </w:tcPr>
          <w:p w14:paraId="08A4E23C" w14:textId="5B6C1A0C" w:rsidR="008077C1" w:rsidRPr="002437C9" w:rsidRDefault="008077C1" w:rsidP="008077C1">
            <w:pPr>
              <w:pStyle w:val="TableText"/>
              <w:spacing w:before="221" w:line="180" w:lineRule="auto"/>
              <w:jc w:val="center"/>
              <w:rPr>
                <w:b/>
                <w:bCs/>
                <w:sz w:val="19"/>
                <w:szCs w:val="19"/>
                <w:lang w:eastAsia="zh-CN"/>
              </w:rPr>
            </w:pPr>
            <w:r w:rsidRPr="008077C1">
              <w:rPr>
                <w:b/>
                <w:bCs/>
                <w:sz w:val="19"/>
                <w:szCs w:val="19"/>
                <w:lang w:eastAsia="zh-CN"/>
              </w:rPr>
              <w:t>美国至8月23日当周初请失业</w:t>
            </w:r>
            <w:proofErr w:type="gramStart"/>
            <w:r w:rsidRPr="008077C1">
              <w:rPr>
                <w:b/>
                <w:bCs/>
                <w:sz w:val="19"/>
                <w:szCs w:val="19"/>
                <w:lang w:eastAsia="zh-CN"/>
              </w:rPr>
              <w:t>金人数</w:t>
            </w:r>
            <w:proofErr w:type="gramEnd"/>
          </w:p>
        </w:tc>
      </w:tr>
      <w:tr w:rsidR="008077C1" w:rsidRPr="00DF1922" w14:paraId="75DC022C" w14:textId="77777777" w:rsidTr="004A576F">
        <w:trPr>
          <w:trHeight w:val="618"/>
        </w:trPr>
        <w:tc>
          <w:tcPr>
            <w:tcW w:w="1731" w:type="dxa"/>
            <w:shd w:val="clear" w:color="auto" w:fill="auto"/>
          </w:tcPr>
          <w:p w14:paraId="7FFB2C47" w14:textId="079213CF" w:rsidR="008077C1" w:rsidRPr="00F72278" w:rsidRDefault="008077C1" w:rsidP="00F5019B">
            <w:pPr>
              <w:pStyle w:val="TableText"/>
              <w:spacing w:before="221" w:line="180" w:lineRule="auto"/>
              <w:jc w:val="center"/>
              <w:rPr>
                <w:b/>
                <w:bCs/>
                <w:sz w:val="19"/>
                <w:szCs w:val="19"/>
                <w:lang w:eastAsia="zh-CN"/>
              </w:rPr>
            </w:pPr>
            <w:r w:rsidRPr="003442FA">
              <w:rPr>
                <w:b/>
                <w:bCs/>
                <w:sz w:val="19"/>
                <w:szCs w:val="19"/>
                <w:lang w:eastAsia="zh-CN"/>
              </w:rPr>
              <w:t>202</w:t>
            </w:r>
            <w:r w:rsidRPr="003442FA">
              <w:rPr>
                <w:rFonts w:hint="eastAsia"/>
                <w:b/>
                <w:bCs/>
                <w:sz w:val="19"/>
                <w:szCs w:val="19"/>
                <w:lang w:eastAsia="zh-CN"/>
              </w:rPr>
              <w:t>5</w:t>
            </w:r>
            <w:r w:rsidRPr="003442FA">
              <w:rPr>
                <w:b/>
                <w:bCs/>
                <w:sz w:val="19"/>
                <w:szCs w:val="19"/>
                <w:lang w:eastAsia="zh-CN"/>
              </w:rPr>
              <w:t>/</w:t>
            </w:r>
            <w:r w:rsidRPr="003442FA">
              <w:rPr>
                <w:rFonts w:hint="eastAsia"/>
                <w:b/>
                <w:bCs/>
                <w:sz w:val="19"/>
                <w:szCs w:val="19"/>
                <w:lang w:eastAsia="zh-CN"/>
              </w:rPr>
              <w:t>0</w:t>
            </w:r>
            <w:r w:rsidRPr="003442FA">
              <w:rPr>
                <w:b/>
                <w:bCs/>
                <w:sz w:val="19"/>
                <w:szCs w:val="19"/>
                <w:lang w:eastAsia="zh-CN"/>
              </w:rPr>
              <w:t>8/2</w:t>
            </w:r>
            <w:r w:rsidR="00F5019B">
              <w:rPr>
                <w:b/>
                <w:bCs/>
                <w:sz w:val="19"/>
                <w:szCs w:val="19"/>
                <w:lang w:eastAsia="zh-CN"/>
              </w:rPr>
              <w:t>9</w:t>
            </w:r>
          </w:p>
        </w:tc>
        <w:tc>
          <w:tcPr>
            <w:tcW w:w="1314" w:type="dxa"/>
            <w:shd w:val="clear" w:color="auto" w:fill="auto"/>
          </w:tcPr>
          <w:p w14:paraId="61DE9B0C" w14:textId="468D983D" w:rsidR="008077C1" w:rsidRDefault="00F5019B" w:rsidP="008077C1">
            <w:pPr>
              <w:pStyle w:val="TableText"/>
              <w:spacing w:before="221" w:line="180" w:lineRule="auto"/>
              <w:jc w:val="center"/>
              <w:rPr>
                <w:b/>
                <w:bCs/>
                <w:sz w:val="19"/>
                <w:szCs w:val="19"/>
                <w:lang w:eastAsia="zh-CN"/>
              </w:rPr>
            </w:pPr>
            <w:r w:rsidRPr="00F5019B">
              <w:rPr>
                <w:b/>
                <w:bCs/>
                <w:sz w:val="19"/>
                <w:szCs w:val="19"/>
                <w:lang w:eastAsia="zh-CN"/>
              </w:rPr>
              <w:t>06:00</w:t>
            </w:r>
          </w:p>
        </w:tc>
        <w:tc>
          <w:tcPr>
            <w:tcW w:w="6344" w:type="dxa"/>
            <w:shd w:val="clear" w:color="auto" w:fill="auto"/>
          </w:tcPr>
          <w:p w14:paraId="33EF13EC" w14:textId="494EA089" w:rsidR="008077C1" w:rsidRPr="002437C9" w:rsidRDefault="008077C1" w:rsidP="008077C1">
            <w:pPr>
              <w:pStyle w:val="TableText"/>
              <w:spacing w:before="221" w:line="180" w:lineRule="auto"/>
              <w:jc w:val="center"/>
              <w:rPr>
                <w:b/>
                <w:bCs/>
                <w:sz w:val="19"/>
                <w:szCs w:val="19"/>
                <w:lang w:eastAsia="zh-CN"/>
              </w:rPr>
            </w:pPr>
            <w:r w:rsidRPr="008077C1">
              <w:rPr>
                <w:rFonts w:hint="eastAsia"/>
                <w:b/>
                <w:bCs/>
                <w:sz w:val="19"/>
                <w:szCs w:val="19"/>
                <w:lang w:eastAsia="zh-CN"/>
              </w:rPr>
              <w:t>美联储理事沃勒就货币政策发表讲话</w:t>
            </w:r>
          </w:p>
        </w:tc>
      </w:tr>
      <w:tr w:rsidR="008077C1" w:rsidRPr="00DF1922" w14:paraId="6F1F4D83" w14:textId="77777777" w:rsidTr="002437C9">
        <w:trPr>
          <w:trHeight w:val="618"/>
        </w:trPr>
        <w:tc>
          <w:tcPr>
            <w:tcW w:w="1731" w:type="dxa"/>
            <w:shd w:val="clear" w:color="auto" w:fill="DAE3F4" w:themeFill="accent1" w:themeFillTint="33"/>
          </w:tcPr>
          <w:p w14:paraId="6B5DFAC0" w14:textId="2CE0C7CF" w:rsidR="008077C1" w:rsidRPr="00F72278" w:rsidRDefault="008077C1" w:rsidP="00F5019B">
            <w:pPr>
              <w:pStyle w:val="TableText"/>
              <w:spacing w:before="221" w:line="180" w:lineRule="auto"/>
              <w:jc w:val="center"/>
              <w:rPr>
                <w:b/>
                <w:bCs/>
                <w:sz w:val="19"/>
                <w:szCs w:val="19"/>
                <w:lang w:eastAsia="zh-CN"/>
              </w:rPr>
            </w:pPr>
          </w:p>
        </w:tc>
        <w:tc>
          <w:tcPr>
            <w:tcW w:w="1314" w:type="dxa"/>
            <w:shd w:val="clear" w:color="auto" w:fill="DAE3F4" w:themeFill="accent1" w:themeFillTint="33"/>
          </w:tcPr>
          <w:p w14:paraId="0F6979C2" w14:textId="14AFAADB" w:rsidR="008077C1" w:rsidRDefault="00F5019B" w:rsidP="008077C1">
            <w:pPr>
              <w:pStyle w:val="TableText"/>
              <w:spacing w:before="221" w:line="180" w:lineRule="auto"/>
              <w:jc w:val="center"/>
              <w:rPr>
                <w:b/>
                <w:bCs/>
                <w:sz w:val="19"/>
                <w:szCs w:val="19"/>
                <w:lang w:eastAsia="zh-CN"/>
              </w:rPr>
            </w:pPr>
            <w:r w:rsidRPr="00F5019B">
              <w:rPr>
                <w:b/>
                <w:bCs/>
                <w:sz w:val="19"/>
                <w:szCs w:val="19"/>
                <w:lang w:eastAsia="zh-CN"/>
              </w:rPr>
              <w:t>20:30</w:t>
            </w:r>
          </w:p>
        </w:tc>
        <w:tc>
          <w:tcPr>
            <w:tcW w:w="6344" w:type="dxa"/>
            <w:shd w:val="clear" w:color="auto" w:fill="DAE3F4" w:themeFill="accent1" w:themeFillTint="33"/>
          </w:tcPr>
          <w:p w14:paraId="5C70D16E" w14:textId="16A28127" w:rsidR="008077C1" w:rsidRPr="002437C9" w:rsidRDefault="008077C1" w:rsidP="008077C1">
            <w:pPr>
              <w:pStyle w:val="TableText"/>
              <w:spacing w:before="221" w:line="180" w:lineRule="auto"/>
              <w:jc w:val="center"/>
              <w:rPr>
                <w:b/>
                <w:bCs/>
                <w:sz w:val="19"/>
                <w:szCs w:val="19"/>
                <w:lang w:eastAsia="zh-CN"/>
              </w:rPr>
            </w:pPr>
            <w:r w:rsidRPr="008077C1">
              <w:rPr>
                <w:rFonts w:hint="eastAsia"/>
                <w:b/>
                <w:bCs/>
                <w:sz w:val="19"/>
                <w:szCs w:val="19"/>
                <w:lang w:eastAsia="zh-CN"/>
              </w:rPr>
              <w:t>美国</w:t>
            </w:r>
            <w:r w:rsidRPr="008077C1">
              <w:rPr>
                <w:b/>
                <w:bCs/>
                <w:sz w:val="19"/>
                <w:szCs w:val="19"/>
                <w:lang w:eastAsia="zh-CN"/>
              </w:rPr>
              <w:t>7</w:t>
            </w:r>
            <w:r w:rsidRPr="008077C1">
              <w:rPr>
                <w:rFonts w:hint="eastAsia"/>
                <w:b/>
                <w:bCs/>
                <w:sz w:val="19"/>
                <w:szCs w:val="19"/>
                <w:lang w:eastAsia="zh-CN"/>
              </w:rPr>
              <w:t>月核心</w:t>
            </w:r>
            <w:r w:rsidRPr="008077C1">
              <w:rPr>
                <w:b/>
                <w:bCs/>
                <w:sz w:val="19"/>
                <w:szCs w:val="19"/>
                <w:lang w:eastAsia="zh-CN"/>
              </w:rPr>
              <w:t>PCE</w:t>
            </w:r>
            <w:r w:rsidRPr="008077C1">
              <w:rPr>
                <w:rFonts w:hint="eastAsia"/>
                <w:b/>
                <w:bCs/>
                <w:sz w:val="19"/>
                <w:szCs w:val="19"/>
                <w:lang w:eastAsia="zh-CN"/>
              </w:rPr>
              <w:t>物价指数</w:t>
            </w:r>
          </w:p>
        </w:tc>
      </w:tr>
    </w:tbl>
    <w:p w14:paraId="3857FB72" w14:textId="17586985" w:rsidR="006B77CA" w:rsidRPr="00DF1922" w:rsidRDefault="006B77CA" w:rsidP="0098789F">
      <w:pPr>
        <w:pStyle w:val="TableText"/>
        <w:spacing w:before="221" w:line="180" w:lineRule="auto"/>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lastRenderedPageBreak/>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5F7308" w14:textId="77777777" w:rsidR="00C16B08" w:rsidRDefault="00C16B08">
      <w:r>
        <w:separator/>
      </w:r>
    </w:p>
  </w:endnote>
  <w:endnote w:type="continuationSeparator" w:id="0">
    <w:p w14:paraId="1B343D6C" w14:textId="77777777" w:rsidR="00C16B08" w:rsidRDefault="00C16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1EC6D9" w14:textId="77777777" w:rsidR="00C16B08" w:rsidRDefault="00C16B08">
      <w:r>
        <w:separator/>
      </w:r>
    </w:p>
  </w:footnote>
  <w:footnote w:type="continuationSeparator" w:id="0">
    <w:p w14:paraId="484624A3" w14:textId="77777777" w:rsidR="00C16B08" w:rsidRDefault="00C16B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11.25pt;height:14.25pt;visibility:visible;mso-wrap-style:square" o:bullet="t">
        <v:imagedata r:id="rId1" o:title=""/>
      </v:shape>
    </w:pict>
  </w:numPicBullet>
  <w:numPicBullet w:numPicBulletId="1">
    <w:pict>
      <v:shape id="_x0000_i1158"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0"/>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44EE"/>
    <w:rsid w:val="00061B45"/>
    <w:rsid w:val="00070087"/>
    <w:rsid w:val="00071D34"/>
    <w:rsid w:val="0008062E"/>
    <w:rsid w:val="00082F7B"/>
    <w:rsid w:val="00083176"/>
    <w:rsid w:val="00086C67"/>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228D4"/>
    <w:rsid w:val="0013110C"/>
    <w:rsid w:val="00131CDF"/>
    <w:rsid w:val="00132C65"/>
    <w:rsid w:val="00140BF1"/>
    <w:rsid w:val="0014585E"/>
    <w:rsid w:val="001466B7"/>
    <w:rsid w:val="00151E43"/>
    <w:rsid w:val="00152FFE"/>
    <w:rsid w:val="00153730"/>
    <w:rsid w:val="00155814"/>
    <w:rsid w:val="0015714E"/>
    <w:rsid w:val="00160080"/>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4385"/>
    <w:rsid w:val="00223212"/>
    <w:rsid w:val="00224792"/>
    <w:rsid w:val="0023258B"/>
    <w:rsid w:val="002379B1"/>
    <w:rsid w:val="0024118E"/>
    <w:rsid w:val="00242A3C"/>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2D62"/>
    <w:rsid w:val="002F3BE6"/>
    <w:rsid w:val="002F51E2"/>
    <w:rsid w:val="002F526D"/>
    <w:rsid w:val="002F675F"/>
    <w:rsid w:val="002F678E"/>
    <w:rsid w:val="00300AF0"/>
    <w:rsid w:val="0030761B"/>
    <w:rsid w:val="00310509"/>
    <w:rsid w:val="00320BF2"/>
    <w:rsid w:val="00326289"/>
    <w:rsid w:val="0033056E"/>
    <w:rsid w:val="00345D18"/>
    <w:rsid w:val="00352220"/>
    <w:rsid w:val="00360438"/>
    <w:rsid w:val="00360D05"/>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403E"/>
    <w:rsid w:val="005541D4"/>
    <w:rsid w:val="00557B80"/>
    <w:rsid w:val="0056277F"/>
    <w:rsid w:val="00563DE1"/>
    <w:rsid w:val="00566217"/>
    <w:rsid w:val="00567660"/>
    <w:rsid w:val="0057491B"/>
    <w:rsid w:val="005764DE"/>
    <w:rsid w:val="00582EFD"/>
    <w:rsid w:val="00590521"/>
    <w:rsid w:val="00593C5A"/>
    <w:rsid w:val="005A0B8A"/>
    <w:rsid w:val="005A398B"/>
    <w:rsid w:val="005A4BD8"/>
    <w:rsid w:val="005A6C57"/>
    <w:rsid w:val="005D2924"/>
    <w:rsid w:val="005D3DA0"/>
    <w:rsid w:val="005E008C"/>
    <w:rsid w:val="005E5AA7"/>
    <w:rsid w:val="005F32AB"/>
    <w:rsid w:val="005F36C6"/>
    <w:rsid w:val="005F68AE"/>
    <w:rsid w:val="0060269A"/>
    <w:rsid w:val="006067F6"/>
    <w:rsid w:val="00610EB5"/>
    <w:rsid w:val="00614406"/>
    <w:rsid w:val="006151E8"/>
    <w:rsid w:val="00616B99"/>
    <w:rsid w:val="00617C11"/>
    <w:rsid w:val="00625937"/>
    <w:rsid w:val="00626DEE"/>
    <w:rsid w:val="006314C9"/>
    <w:rsid w:val="00634CB4"/>
    <w:rsid w:val="006359FD"/>
    <w:rsid w:val="00637FE3"/>
    <w:rsid w:val="00652631"/>
    <w:rsid w:val="00656EFB"/>
    <w:rsid w:val="00660564"/>
    <w:rsid w:val="00664406"/>
    <w:rsid w:val="00665C1B"/>
    <w:rsid w:val="006705F2"/>
    <w:rsid w:val="00670B38"/>
    <w:rsid w:val="00674557"/>
    <w:rsid w:val="00675582"/>
    <w:rsid w:val="006802C1"/>
    <w:rsid w:val="0068398C"/>
    <w:rsid w:val="00694E37"/>
    <w:rsid w:val="006A1673"/>
    <w:rsid w:val="006A21B4"/>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6666A"/>
    <w:rsid w:val="00777176"/>
    <w:rsid w:val="00780500"/>
    <w:rsid w:val="007826D5"/>
    <w:rsid w:val="007853C1"/>
    <w:rsid w:val="00792165"/>
    <w:rsid w:val="00795476"/>
    <w:rsid w:val="007A4F04"/>
    <w:rsid w:val="007A5D96"/>
    <w:rsid w:val="007A723B"/>
    <w:rsid w:val="007A7575"/>
    <w:rsid w:val="007B4E4F"/>
    <w:rsid w:val="007B5E25"/>
    <w:rsid w:val="007C1678"/>
    <w:rsid w:val="007C5006"/>
    <w:rsid w:val="007E5FFC"/>
    <w:rsid w:val="007F02AD"/>
    <w:rsid w:val="007F3773"/>
    <w:rsid w:val="007F428B"/>
    <w:rsid w:val="00802C96"/>
    <w:rsid w:val="00804A8F"/>
    <w:rsid w:val="008066B6"/>
    <w:rsid w:val="008077C1"/>
    <w:rsid w:val="008125EA"/>
    <w:rsid w:val="00813F1D"/>
    <w:rsid w:val="008235C9"/>
    <w:rsid w:val="00823B91"/>
    <w:rsid w:val="00825DF9"/>
    <w:rsid w:val="00826CA3"/>
    <w:rsid w:val="00827530"/>
    <w:rsid w:val="00833CC2"/>
    <w:rsid w:val="00836092"/>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1F7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3B64"/>
    <w:rsid w:val="00994A47"/>
    <w:rsid w:val="00996A39"/>
    <w:rsid w:val="009B07F6"/>
    <w:rsid w:val="009B51F5"/>
    <w:rsid w:val="009B535F"/>
    <w:rsid w:val="009C3202"/>
    <w:rsid w:val="009C7E2F"/>
    <w:rsid w:val="009D048E"/>
    <w:rsid w:val="009D7722"/>
    <w:rsid w:val="009E1477"/>
    <w:rsid w:val="009E3570"/>
    <w:rsid w:val="009F1578"/>
    <w:rsid w:val="009F24F2"/>
    <w:rsid w:val="009F42DE"/>
    <w:rsid w:val="009F764A"/>
    <w:rsid w:val="00A019C3"/>
    <w:rsid w:val="00A01FD9"/>
    <w:rsid w:val="00A0361B"/>
    <w:rsid w:val="00A03626"/>
    <w:rsid w:val="00A10B81"/>
    <w:rsid w:val="00A115B2"/>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41A9F"/>
    <w:rsid w:val="00C4355F"/>
    <w:rsid w:val="00C44C35"/>
    <w:rsid w:val="00C5204B"/>
    <w:rsid w:val="00C54D25"/>
    <w:rsid w:val="00C63A31"/>
    <w:rsid w:val="00C63B19"/>
    <w:rsid w:val="00C6508E"/>
    <w:rsid w:val="00C65339"/>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8B"/>
    <w:rsid w:val="00F30E55"/>
    <w:rsid w:val="00F31F23"/>
    <w:rsid w:val="00F3446B"/>
    <w:rsid w:val="00F35115"/>
    <w:rsid w:val="00F37B52"/>
    <w:rsid w:val="00F5019B"/>
    <w:rsid w:val="00F509F9"/>
    <w:rsid w:val="00F53330"/>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xuzhe\Desktop\&#27599;&#26085;&#30740;&#25253;\&#27169;&#26495;\&#21608;&#25253;&#21697;&#31181;&#36208;&#21183;&#22270;.xlsx!&#20027;&#22270;!%5b&#21608;&#25253;&#21697;&#31181;&#36208;&#21183;&#22270;.xlsx%5d&#20027;&#22270;%20&#22270;&#34920;%201" TargetMode="External"/><Relationship Id="rId26" Type="http://schemas.openxmlformats.org/officeDocument/2006/relationships/oleObject" Target="file:///D:\Users\xuzhe\Desktop\&#27599;&#26085;&#30740;&#25253;\&#27169;&#26495;\&#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xuzhe\Desktop\&#27599;&#26085;&#30740;&#25253;\&#27169;&#26495;\&#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xuzhe\Desktop\&#27599;&#26085;&#30740;&#25253;\&#27169;&#26495;\&#21608;&#25253;&#21697;&#31181;&#36208;&#21183;&#22270;.xlsx!&#20027;&#22270;!%5b&#21608;&#25253;&#21697;&#31181;&#36208;&#21183;&#22270;.xlsx%5d&#20027;&#22270;%20&#22270;&#34920;%207" TargetMode="External"/><Relationship Id="rId20" Type="http://schemas.openxmlformats.org/officeDocument/2006/relationships/oleObject" Target="file:///D:\Users\xuzhe\Desktop\&#27599;&#26085;&#30740;&#25253;\&#27169;&#26495;\&#21608;&#25253;&#21697;&#31181;&#36208;&#21183;&#22270;.xlsx!LME%20&#38108;%20!%5b&#21608;&#25253;&#21697;&#31181;&#36208;&#21183;&#22270;.xlsx%5dLME%20&#38108;%20%20&#22270;&#34920;%201"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xuzhe\Desktop\&#27599;&#26085;&#30740;&#25253;\&#27169;&#26495;\&#21608;&#25253;&#21697;&#31181;&#36208;&#21183;&#22270;.xlsx!&#20027;&#22270;!%5b&#21608;&#25253;&#21697;&#31181;&#36208;&#21183;&#22270;.xlsx%5d&#20027;&#22270;%20&#22270;&#34920;%209" TargetMode="External"/><Relationship Id="rId32" Type="http://schemas.openxmlformats.org/officeDocument/2006/relationships/oleObject" Target="file:///D:\Users\xuzhe\Desktop\&#27599;&#26085;&#30740;&#25253;\&#27169;&#26495;\&#21608;&#25253;&#21697;&#31181;&#36208;&#21183;&#22270;.xlsx!&#20027;&#22270;!%5b&#21608;&#25253;&#21697;&#31181;&#36208;&#21183;&#22270;.xlsx%5d&#20027;&#22270;%20&#22270;&#34920;%201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xuzhe\Desktop\&#27599;&#26085;&#30740;&#25253;\&#27169;&#26495;\&#21608;&#25253;&#21697;&#31181;&#36208;&#21183;&#22270;.xlsx!FEF&#38081;&#30719;&#30707;!%5b&#21608;&#25253;&#21697;&#31181;&#36208;&#21183;&#22270;.xlsx%5dFEF&#38081;&#30719;&#30707;%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xuzhe\Desktop\&#27599;&#26085;&#30740;&#25253;\&#27169;&#26495;\&#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xuzhe\Desktop\&#27599;&#26085;&#30740;&#25253;\&#27169;&#26495;\&#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495BA2-321A-4AEE-B93C-B1516F32D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1004</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dcterms:created xsi:type="dcterms:W3CDTF">2025-08-25T01:55:00Z</dcterms:created>
  <dcterms:modified xsi:type="dcterms:W3CDTF">2025-08-25T01:55:00Z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