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168F427"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C0F2A">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741116">
        <w:rPr>
          <w:rFonts w:ascii="微软雅黑" w:eastAsia="微软雅黑" w:hAnsi="微软雅黑" w:cs="微软雅黑"/>
          <w:b/>
          <w:bCs/>
          <w:color w:val="005D97"/>
          <w:spacing w:val="-22"/>
          <w:sz w:val="48"/>
          <w:szCs w:val="48"/>
          <w:lang w:eastAsia="zh-CN"/>
        </w:rPr>
        <w:t>2</w:t>
      </w:r>
      <w:r w:rsidR="002549D7">
        <w:rPr>
          <w:rFonts w:ascii="微软雅黑" w:eastAsia="微软雅黑" w:hAnsi="微软雅黑" w:cs="微软雅黑"/>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7C5A4895" w:rsidR="00904B93" w:rsidRDefault="002549D7" w:rsidP="0059328D">
      <w:pPr>
        <w:ind w:firstLineChars="200" w:firstLine="468"/>
        <w:rPr>
          <w:rFonts w:ascii="微软雅黑" w:eastAsia="微软雅黑" w:hAnsi="微软雅黑" w:cs="微软雅黑"/>
          <w:spacing w:val="12"/>
          <w:lang w:eastAsia="zh-CN"/>
        </w:rPr>
      </w:pPr>
      <w:r w:rsidRPr="002549D7">
        <w:rPr>
          <w:rFonts w:ascii="微软雅黑" w:eastAsia="微软雅黑" w:hAnsi="微软雅黑" w:cs="微软雅黑" w:hint="eastAsia"/>
          <w:spacing w:val="12"/>
          <w:lang w:eastAsia="zh-CN"/>
        </w:rPr>
        <w:t>美国三大股指小幅收涨，道指涨</w:t>
      </w:r>
      <w:r w:rsidRPr="002549D7">
        <w:rPr>
          <w:rFonts w:ascii="微软雅黑" w:eastAsia="微软雅黑" w:hAnsi="微软雅黑" w:cs="微软雅黑"/>
          <w:spacing w:val="12"/>
          <w:lang w:eastAsia="zh-CN"/>
        </w:rPr>
        <w:t>0.3%</w:t>
      </w:r>
      <w:r w:rsidRPr="002549D7">
        <w:rPr>
          <w:rFonts w:ascii="微软雅黑" w:eastAsia="微软雅黑" w:hAnsi="微软雅黑" w:cs="微软雅黑" w:hint="eastAsia"/>
          <w:spacing w:val="12"/>
          <w:lang w:eastAsia="zh-CN"/>
        </w:rPr>
        <w:t>，标普</w:t>
      </w:r>
      <w:r w:rsidRPr="002549D7">
        <w:rPr>
          <w:rFonts w:ascii="微软雅黑" w:eastAsia="微软雅黑" w:hAnsi="微软雅黑" w:cs="微软雅黑"/>
          <w:spacing w:val="12"/>
          <w:lang w:eastAsia="zh-CN"/>
        </w:rPr>
        <w:t>500</w:t>
      </w:r>
      <w:r w:rsidRPr="002549D7">
        <w:rPr>
          <w:rFonts w:ascii="微软雅黑" w:eastAsia="微软雅黑" w:hAnsi="微软雅黑" w:cs="微软雅黑" w:hint="eastAsia"/>
          <w:spacing w:val="12"/>
          <w:lang w:eastAsia="zh-CN"/>
        </w:rPr>
        <w:t>指数涨</w:t>
      </w:r>
      <w:r w:rsidRPr="002549D7">
        <w:rPr>
          <w:rFonts w:ascii="微软雅黑" w:eastAsia="微软雅黑" w:hAnsi="微软雅黑" w:cs="微软雅黑"/>
          <w:spacing w:val="12"/>
          <w:lang w:eastAsia="zh-CN"/>
        </w:rPr>
        <w:t>0.41%</w:t>
      </w:r>
      <w:r w:rsidRPr="002549D7">
        <w:rPr>
          <w:rFonts w:ascii="微软雅黑" w:eastAsia="微软雅黑" w:hAnsi="微软雅黑" w:cs="微软雅黑" w:hint="eastAsia"/>
          <w:spacing w:val="12"/>
          <w:lang w:eastAsia="zh-CN"/>
        </w:rPr>
        <w:t>，纳指涨</w:t>
      </w:r>
      <w:r w:rsidRPr="002549D7">
        <w:rPr>
          <w:rFonts w:ascii="微软雅黑" w:eastAsia="微软雅黑" w:hAnsi="微软雅黑" w:cs="微软雅黑"/>
          <w:spacing w:val="12"/>
          <w:lang w:eastAsia="zh-CN"/>
        </w:rPr>
        <w:t>0.44%</w:t>
      </w:r>
      <w:r w:rsidRPr="002549D7">
        <w:rPr>
          <w:rFonts w:ascii="微软雅黑" w:eastAsia="微软雅黑" w:hAnsi="微软雅黑" w:cs="微软雅黑" w:hint="eastAsia"/>
          <w:spacing w:val="12"/>
          <w:lang w:eastAsia="zh-CN"/>
        </w:rPr>
        <w:t>。美元指数跌</w:t>
      </w:r>
      <w:r w:rsidRPr="002549D7">
        <w:rPr>
          <w:rFonts w:cs="微软雅黑" w:hint="eastAsia"/>
          <w:spacing w:val="12"/>
          <w:lang w:eastAsia="zh-CN"/>
        </w:rPr>
        <w:t>0.20%</w:t>
      </w:r>
      <w:r w:rsidRPr="002549D7">
        <w:rPr>
          <w:rFonts w:ascii="微软雅黑" w:eastAsia="微软雅黑" w:hAnsi="微软雅黑" w:cs="微软雅黑" w:hint="eastAsia"/>
          <w:spacing w:val="12"/>
          <w:lang w:eastAsia="zh-CN"/>
        </w:rPr>
        <w:t>报</w:t>
      </w:r>
      <w:r w:rsidRPr="002549D7">
        <w:rPr>
          <w:rFonts w:cs="微软雅黑" w:hint="eastAsia"/>
          <w:spacing w:val="12"/>
          <w:lang w:eastAsia="zh-CN"/>
        </w:rPr>
        <w:t>98.24</w:t>
      </w:r>
      <w:r w:rsidRPr="002549D7">
        <w:rPr>
          <w:rFonts w:ascii="微软雅黑" w:eastAsia="微软雅黑" w:hAnsi="微软雅黑" w:cs="微软雅黑" w:hint="eastAsia"/>
          <w:spacing w:val="12"/>
          <w:lang w:eastAsia="zh-CN"/>
        </w:rPr>
        <w:t>，</w:t>
      </w:r>
      <w:r w:rsidRPr="002549D7">
        <w:rPr>
          <w:rFonts w:ascii="微软雅黑" w:eastAsia="微软雅黑" w:hAnsi="微软雅黑" w:cs="微软雅黑" w:hint="eastAsia"/>
          <w:spacing w:val="12"/>
          <w:lang w:eastAsia="zh-CN"/>
        </w:rPr>
        <w:t>非美货币多数上涨，欧元兑美元涨0.18%报1.1642，英镑兑美元涨0.17%报1.3477，美元兑日元跌0.21%报147.4285，离岸人民币对美元上涨47个基点报7.1534。库存降幅不及预期叠加供应过剩担忧，</w:t>
      </w:r>
      <w:r w:rsidRPr="002549D7">
        <w:rPr>
          <w:rFonts w:ascii="微软雅黑" w:eastAsia="微软雅黑" w:hAnsi="微软雅黑" w:cs="微软雅黑" w:hint="eastAsia"/>
          <w:spacing w:val="12"/>
          <w:lang w:eastAsia="zh-CN"/>
        </w:rPr>
        <w:t>美油主力合约收跌</w:t>
      </w:r>
      <w:r w:rsidRPr="002549D7">
        <w:rPr>
          <w:rFonts w:cs="微软雅黑" w:hint="eastAsia"/>
          <w:spacing w:val="12"/>
          <w:lang w:eastAsia="zh-CN"/>
        </w:rPr>
        <w:t>2.30%</w:t>
      </w:r>
      <w:r w:rsidRPr="002549D7">
        <w:rPr>
          <w:rFonts w:ascii="微软雅黑" w:eastAsia="微软雅黑" w:hAnsi="微软雅黑" w:cs="微软雅黑" w:hint="eastAsia"/>
          <w:spacing w:val="12"/>
          <w:lang w:eastAsia="zh-CN"/>
        </w:rPr>
        <w:t>，报</w:t>
      </w:r>
      <w:r w:rsidRPr="002549D7">
        <w:rPr>
          <w:rFonts w:cs="微软雅黑" w:hint="eastAsia"/>
          <w:spacing w:val="12"/>
          <w:lang w:eastAsia="zh-CN"/>
        </w:rPr>
        <w:t>63.31</w:t>
      </w:r>
      <w:r w:rsidRPr="002549D7">
        <w:rPr>
          <w:rFonts w:ascii="微软雅黑" w:eastAsia="微软雅黑" w:hAnsi="微软雅黑" w:cs="微软雅黑" w:hint="eastAsia"/>
          <w:spacing w:val="12"/>
          <w:lang w:eastAsia="zh-CN"/>
        </w:rPr>
        <w:t>美元</w:t>
      </w:r>
      <w:r w:rsidRPr="002549D7">
        <w:rPr>
          <w:rFonts w:cs="微软雅黑" w:hint="eastAsia"/>
          <w:spacing w:val="12"/>
          <w:lang w:eastAsia="zh-CN"/>
        </w:rPr>
        <w:t>/</w:t>
      </w:r>
      <w:r w:rsidRPr="002549D7">
        <w:rPr>
          <w:rFonts w:ascii="微软雅黑" w:eastAsia="微软雅黑" w:hAnsi="微软雅黑" w:cs="微软雅黑" w:hint="eastAsia"/>
          <w:spacing w:val="12"/>
          <w:lang w:eastAsia="zh-CN"/>
        </w:rPr>
        <w:t>桶；</w:t>
      </w:r>
      <w:r w:rsidRPr="002549D7">
        <w:rPr>
          <w:rFonts w:ascii="微软雅黑" w:eastAsia="微软雅黑" w:hAnsi="微软雅黑" w:cs="微软雅黑" w:hint="eastAsia"/>
          <w:spacing w:val="12"/>
          <w:lang w:eastAsia="zh-CN"/>
        </w:rPr>
        <w:t>布伦特原油主力合约跌2.15%，报66.75美元/桶。国际贵金属期货收盘涨跌不一，</w:t>
      </w:r>
      <w:r w:rsidRPr="002549D7">
        <w:rPr>
          <w:rFonts w:cs="微软雅黑" w:hint="eastAsia"/>
          <w:spacing w:val="12"/>
          <w:lang w:eastAsia="zh-CN"/>
        </w:rPr>
        <w:t>COMEX</w:t>
      </w:r>
      <w:r w:rsidRPr="002549D7">
        <w:rPr>
          <w:rFonts w:ascii="微软雅黑" w:eastAsia="微软雅黑" w:hAnsi="微软雅黑" w:cs="微软雅黑" w:hint="eastAsia"/>
          <w:spacing w:val="12"/>
          <w:lang w:eastAsia="zh-CN"/>
        </w:rPr>
        <w:t>黄金期货涨</w:t>
      </w:r>
      <w:r w:rsidRPr="002549D7">
        <w:rPr>
          <w:rFonts w:cs="微软雅黑" w:hint="eastAsia"/>
          <w:spacing w:val="12"/>
          <w:lang w:eastAsia="zh-CN"/>
        </w:rPr>
        <w:t>0.75%</w:t>
      </w:r>
      <w:r w:rsidRPr="002549D7">
        <w:rPr>
          <w:rFonts w:ascii="微软雅黑" w:eastAsia="微软雅黑" w:hAnsi="微软雅黑" w:cs="微软雅黑" w:hint="eastAsia"/>
          <w:spacing w:val="12"/>
          <w:lang w:eastAsia="zh-CN"/>
        </w:rPr>
        <w:t>报</w:t>
      </w:r>
      <w:r w:rsidRPr="002549D7">
        <w:rPr>
          <w:rFonts w:cs="微软雅黑" w:hint="eastAsia"/>
          <w:spacing w:val="12"/>
          <w:lang w:eastAsia="zh-CN"/>
        </w:rPr>
        <w:t>3443.20</w:t>
      </w:r>
      <w:r w:rsidRPr="002549D7">
        <w:rPr>
          <w:rFonts w:ascii="微软雅黑" w:eastAsia="微软雅黑" w:hAnsi="微软雅黑" w:cs="微软雅黑" w:hint="eastAsia"/>
          <w:spacing w:val="12"/>
          <w:lang w:eastAsia="zh-CN"/>
        </w:rPr>
        <w:t>美元</w:t>
      </w:r>
      <w:r w:rsidRPr="002549D7">
        <w:rPr>
          <w:rFonts w:cs="微软雅黑" w:hint="eastAsia"/>
          <w:spacing w:val="12"/>
          <w:lang w:eastAsia="zh-CN"/>
        </w:rPr>
        <w:t>/</w:t>
      </w:r>
      <w:r w:rsidRPr="002549D7">
        <w:rPr>
          <w:rFonts w:ascii="微软雅黑" w:eastAsia="微软雅黑" w:hAnsi="微软雅黑" w:cs="微软雅黑" w:hint="eastAsia"/>
          <w:spacing w:val="12"/>
          <w:lang w:eastAsia="zh-CN"/>
        </w:rPr>
        <w:t>盎司，</w:t>
      </w:r>
      <w:r w:rsidRPr="002549D7">
        <w:rPr>
          <w:rFonts w:ascii="微软雅黑" w:eastAsia="微软雅黑" w:hAnsi="微软雅黑" w:cs="微软雅黑"/>
          <w:spacing w:val="12"/>
          <w:lang w:eastAsia="zh-CN"/>
        </w:rPr>
        <w:t>COMEX</w:t>
      </w:r>
      <w:r w:rsidRPr="002549D7">
        <w:rPr>
          <w:rFonts w:ascii="微软雅黑" w:eastAsia="微软雅黑" w:hAnsi="微软雅黑" w:cs="微软雅黑" w:hint="eastAsia"/>
          <w:spacing w:val="12"/>
          <w:lang w:eastAsia="zh-CN"/>
        </w:rPr>
        <w:t>白银期货跌0.02%报38.70美元/盎司。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0.12</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Pr>
          <w:rFonts w:ascii="微软雅黑" w:eastAsia="微软雅黑" w:hAnsi="微软雅黑" w:cs="微软雅黑"/>
          <w:spacing w:val="12"/>
          <w:lang w:eastAsia="zh-CN"/>
        </w:rPr>
        <w:t>42</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00741116">
        <w:rPr>
          <w:rFonts w:ascii="微软雅黑" w:eastAsia="微软雅黑" w:hAnsi="微软雅黑" w:cs="微软雅黑" w:hint="eastAsia"/>
          <w:spacing w:val="12"/>
          <w:lang w:eastAsia="zh-CN"/>
        </w:rPr>
        <w:t>跌</w:t>
      </w:r>
      <w:r w:rsidR="002914A1">
        <w:rPr>
          <w:rFonts w:ascii="微软雅黑" w:eastAsia="微软雅黑" w:hAnsi="微软雅黑" w:cs="微软雅黑"/>
          <w:spacing w:val="12"/>
          <w:lang w:eastAsia="zh-CN"/>
        </w:rPr>
        <w:t>0.</w:t>
      </w:r>
      <w:r>
        <w:rPr>
          <w:rFonts w:ascii="微软雅黑" w:eastAsia="微软雅黑" w:hAnsi="微软雅黑" w:cs="微软雅黑"/>
          <w:spacing w:val="12"/>
          <w:lang w:eastAsia="zh-CN"/>
        </w:rPr>
        <w:t>97</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B839F2">
        <w:rPr>
          <w:rFonts w:ascii="微软雅黑" w:eastAsia="微软雅黑" w:hAnsi="微软雅黑" w:cs="微软雅黑"/>
          <w:spacing w:val="12"/>
          <w:lang w:eastAsia="zh-CN"/>
        </w:rPr>
        <w:t>6</w:t>
      </w:r>
      <w:r>
        <w:rPr>
          <w:rFonts w:ascii="微软雅黑" w:eastAsia="微软雅黑" w:hAnsi="微软雅黑" w:cs="微软雅黑"/>
          <w:spacing w:val="12"/>
          <w:lang w:eastAsia="zh-CN"/>
        </w:rPr>
        <w:t>6.67</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070780C6" w:rsidR="00557736" w:rsidRPr="0022448B" w:rsidRDefault="002549D7"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49948E4C" wp14:editId="7CDF2056">
            <wp:extent cx="5416550" cy="3199024"/>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2968" cy="3202815"/>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25FE99CC" w:rsidR="00B76B63" w:rsidRPr="002549D7" w:rsidRDefault="00B76B63" w:rsidP="00654E6B">
      <w:pPr>
        <w:spacing w:before="102" w:line="257" w:lineRule="auto"/>
        <w:ind w:right="210"/>
        <w:jc w:val="both"/>
        <w:rPr>
          <w:rFonts w:ascii="微软雅黑" w:eastAsia="微软雅黑" w:hAnsi="微软雅黑" w:cs="微软雅黑"/>
          <w:spacing w:val="12"/>
          <w:lang w:eastAsia="zh-CN"/>
        </w:rPr>
      </w:pPr>
      <w:r w:rsidRPr="002549D7">
        <w:rPr>
          <w:rFonts w:ascii="微软雅黑" w:eastAsia="微软雅黑" w:hAnsi="微软雅黑" w:cs="微软雅黑" w:hint="eastAsia"/>
          <w:spacing w:val="12"/>
          <w:lang w:eastAsia="zh-CN"/>
        </w:rPr>
        <w:t>【</w:t>
      </w:r>
      <w:r w:rsidR="002549D7" w:rsidRPr="002549D7">
        <w:rPr>
          <w:rFonts w:ascii="微软雅黑" w:eastAsia="微软雅黑" w:hAnsi="微软雅黑" w:cs="微软雅黑" w:hint="eastAsia"/>
          <w:spacing w:val="12"/>
          <w:lang w:eastAsia="zh-CN"/>
        </w:rPr>
        <w:t>美国总统特朗普称，美国同欧盟、日本、韩国的贸易协议已经完成。</w:t>
      </w:r>
      <w:r w:rsidR="002549D7" w:rsidRPr="002549D7">
        <w:rPr>
          <w:rFonts w:ascii="微软雅黑" w:eastAsia="微软雅黑" w:hAnsi="微软雅黑" w:cs="微软雅黑" w:hint="eastAsia"/>
          <w:spacing w:val="12"/>
          <w:lang w:eastAsia="zh-CN"/>
        </w:rPr>
        <w:t>特朗普还表示，他将很快对进口家具征收</w:t>
      </w:r>
      <w:r w:rsidR="002549D7" w:rsidRPr="002549D7">
        <w:rPr>
          <w:spacing w:val="12"/>
          <w:lang w:eastAsia="zh-CN"/>
        </w:rPr>
        <w:t>“</w:t>
      </w:r>
      <w:r w:rsidR="002549D7" w:rsidRPr="002549D7">
        <w:rPr>
          <w:rFonts w:ascii="微软雅黑" w:eastAsia="微软雅黑" w:hAnsi="微软雅黑" w:cs="微软雅黑" w:hint="eastAsia"/>
          <w:spacing w:val="12"/>
          <w:lang w:eastAsia="zh-CN"/>
        </w:rPr>
        <w:t>很高</w:t>
      </w:r>
      <w:r w:rsidR="002549D7" w:rsidRPr="002549D7">
        <w:rPr>
          <w:spacing w:val="12"/>
          <w:lang w:eastAsia="zh-CN"/>
        </w:rPr>
        <w:t>”</w:t>
      </w:r>
      <w:r w:rsidR="002549D7" w:rsidRPr="002549D7">
        <w:rPr>
          <w:rFonts w:ascii="微软雅黑" w:eastAsia="微软雅黑" w:hAnsi="微软雅黑" w:cs="微软雅黑" w:hint="eastAsia"/>
          <w:spacing w:val="12"/>
          <w:lang w:eastAsia="zh-CN"/>
        </w:rPr>
        <w:t>的关税，此项关税将</w:t>
      </w:r>
      <w:r w:rsidR="002549D7" w:rsidRPr="002549D7">
        <w:rPr>
          <w:spacing w:val="12"/>
          <w:lang w:eastAsia="zh-CN"/>
        </w:rPr>
        <w:t>“</w:t>
      </w:r>
      <w:r w:rsidR="002549D7" w:rsidRPr="002549D7">
        <w:rPr>
          <w:rFonts w:ascii="微软雅黑" w:eastAsia="微软雅黑" w:hAnsi="微软雅黑" w:cs="微软雅黑" w:hint="eastAsia"/>
          <w:spacing w:val="12"/>
          <w:lang w:eastAsia="zh-CN"/>
        </w:rPr>
        <w:t>很快</w:t>
      </w:r>
      <w:r w:rsidR="002549D7" w:rsidRPr="002549D7">
        <w:rPr>
          <w:spacing w:val="12"/>
          <w:lang w:eastAsia="zh-CN"/>
        </w:rPr>
        <w:t>”</w:t>
      </w:r>
      <w:r w:rsidR="002549D7" w:rsidRPr="002549D7">
        <w:rPr>
          <w:rFonts w:ascii="微软雅黑" w:eastAsia="微软雅黑" w:hAnsi="微软雅黑" w:cs="微软雅黑" w:hint="eastAsia"/>
          <w:spacing w:val="12"/>
          <w:lang w:eastAsia="zh-CN"/>
        </w:rPr>
        <w:t>实施。</w:t>
      </w:r>
      <w:r w:rsidR="002549D7" w:rsidRPr="002549D7">
        <w:rPr>
          <w:rFonts w:ascii="微软雅黑" w:eastAsia="微软雅黑" w:hAnsi="微软雅黑" w:cs="微软雅黑" w:hint="eastAsia"/>
          <w:spacing w:val="12"/>
          <w:lang w:eastAsia="zh-CN"/>
        </w:rPr>
        <w:t>希望振兴北卡罗来纳州和南卡罗来纳州的家具制造业。他暗示可能征高达200%的关税，称100%或200%的关税将阻止别国占据在家具行业占据主导地位。</w:t>
      </w:r>
      <w:r w:rsidRPr="002549D7">
        <w:rPr>
          <w:rFonts w:ascii="微软雅黑" w:eastAsia="微软雅黑" w:hAnsi="微软雅黑" w:cs="微软雅黑" w:hint="eastAsia"/>
          <w:spacing w:val="12"/>
          <w:lang w:eastAsia="zh-CN"/>
        </w:rPr>
        <w:t>】</w:t>
      </w:r>
    </w:p>
    <w:p w14:paraId="7A6AC1C8" w14:textId="1FEF63EE" w:rsidR="00A209AB" w:rsidRPr="002549D7" w:rsidRDefault="00EF097E" w:rsidP="00A42DFF">
      <w:pPr>
        <w:spacing w:before="102" w:line="257" w:lineRule="auto"/>
        <w:ind w:right="210"/>
        <w:jc w:val="both"/>
        <w:rPr>
          <w:rFonts w:ascii="微软雅黑" w:eastAsia="微软雅黑" w:hAnsi="微软雅黑" w:cs="微软雅黑"/>
          <w:spacing w:val="12"/>
          <w:lang w:eastAsia="zh-CN"/>
        </w:rPr>
      </w:pPr>
      <w:r w:rsidRPr="002549D7">
        <w:rPr>
          <w:rFonts w:ascii="微软雅黑" w:eastAsia="微软雅黑" w:hAnsi="微软雅黑" w:cs="微软雅黑" w:hint="eastAsia"/>
          <w:spacing w:val="12"/>
          <w:lang w:eastAsia="zh-CN"/>
        </w:rPr>
        <w:t>【</w:t>
      </w:r>
      <w:r w:rsidR="002549D7" w:rsidRPr="002549D7">
        <w:rPr>
          <w:rFonts w:ascii="微软雅黑" w:eastAsia="微软雅黑" w:hAnsi="微软雅黑" w:cs="微软雅黑" w:hint="eastAsia"/>
          <w:spacing w:val="12"/>
          <w:lang w:eastAsia="zh-CN"/>
        </w:rPr>
        <w:t>美国总统特朗普在内阁会议上表示，他可能会让斯蒂芬·米兰在美联储理事会长期任职。</w:t>
      </w:r>
      <w:r w:rsidR="002549D7" w:rsidRPr="002549D7">
        <w:rPr>
          <w:rFonts w:ascii="微软雅黑" w:eastAsia="微软雅黑" w:hAnsi="微软雅黑" w:cs="微软雅黑" w:hint="eastAsia"/>
          <w:spacing w:val="12"/>
          <w:lang w:eastAsia="zh-CN"/>
        </w:rPr>
        <w:t>特朗普表示，他很快就会在美联储掌握多数席位。</w:t>
      </w:r>
      <w:r w:rsidR="002549D7" w:rsidRPr="002549D7">
        <w:rPr>
          <w:rFonts w:ascii="微软雅黑" w:eastAsia="微软雅黑" w:hAnsi="微软雅黑" w:cs="微软雅黑" w:hint="eastAsia"/>
          <w:spacing w:val="12"/>
          <w:lang w:eastAsia="zh-CN"/>
        </w:rPr>
        <w:t>幸运的是鲍威尔的美联储主席任期很快届满。商务部长霍华德·卢特尼克和财政部长斯科特·贝森特将参与选择美联储理事丽莎·库克的继任者。</w:t>
      </w:r>
      <w:r w:rsidRPr="002549D7">
        <w:rPr>
          <w:rFonts w:ascii="微软雅黑" w:eastAsia="微软雅黑" w:hAnsi="微软雅黑" w:cs="微软雅黑" w:hint="eastAsia"/>
          <w:spacing w:val="12"/>
          <w:lang w:eastAsia="zh-CN"/>
        </w:rPr>
        <w:t>】</w:t>
      </w:r>
    </w:p>
    <w:p w14:paraId="62059353" w14:textId="5D285859" w:rsidR="00A42DFF" w:rsidRPr="002549D7" w:rsidRDefault="00A42DFF" w:rsidP="00A42DFF">
      <w:pPr>
        <w:spacing w:before="102" w:line="257" w:lineRule="auto"/>
        <w:ind w:right="210"/>
        <w:jc w:val="both"/>
        <w:rPr>
          <w:rFonts w:ascii="微软雅黑" w:eastAsia="微软雅黑" w:hAnsi="微软雅黑" w:cs="微软雅黑"/>
          <w:spacing w:val="12"/>
          <w:lang w:eastAsia="zh-CN"/>
        </w:rPr>
      </w:pPr>
      <w:r w:rsidRPr="002549D7">
        <w:rPr>
          <w:rFonts w:ascii="微软雅黑" w:eastAsia="微软雅黑" w:hAnsi="微软雅黑" w:cs="微软雅黑" w:hint="eastAsia"/>
          <w:spacing w:val="12"/>
          <w:lang w:eastAsia="zh-CN"/>
        </w:rPr>
        <w:t>【</w:t>
      </w:r>
      <w:r w:rsidR="002549D7" w:rsidRPr="002549D7">
        <w:rPr>
          <w:rFonts w:ascii="微软雅黑" w:eastAsia="微软雅黑" w:hAnsi="微软雅黑" w:cs="微软雅黑" w:hint="eastAsia"/>
          <w:spacing w:val="12"/>
          <w:lang w:eastAsia="zh-CN"/>
        </w:rPr>
        <w:t>美国商务部长卢特尼克表示，本周美国将就日本向美国投入的</w:t>
      </w:r>
      <w:r w:rsidR="002549D7" w:rsidRPr="002549D7">
        <w:rPr>
          <w:rFonts w:cs="微软雅黑" w:hint="eastAsia"/>
          <w:spacing w:val="12"/>
          <w:lang w:eastAsia="zh-CN"/>
        </w:rPr>
        <w:t>5500</w:t>
      </w:r>
      <w:r w:rsidR="002549D7" w:rsidRPr="002549D7">
        <w:rPr>
          <w:rFonts w:ascii="微软雅黑" w:eastAsia="微软雅黑" w:hAnsi="微软雅黑" w:cs="微软雅黑" w:hint="eastAsia"/>
          <w:spacing w:val="12"/>
          <w:lang w:eastAsia="zh-CN"/>
        </w:rPr>
        <w:t>亿美元作出相关宣布。</w:t>
      </w:r>
      <w:r w:rsidR="002549D7" w:rsidRPr="002549D7">
        <w:rPr>
          <w:rFonts w:ascii="微软雅黑" w:eastAsia="微软雅黑" w:hAnsi="微软雅黑" w:cs="微软雅黑" w:hint="eastAsia"/>
          <w:spacing w:val="12"/>
          <w:lang w:eastAsia="zh-CN"/>
        </w:rPr>
        <w:t>卢特尼克补充说，这些日本资金可用于在美国生产诸如半导体、抗生素或稀土等产品。</w:t>
      </w:r>
      <w:r w:rsidRPr="002549D7">
        <w:rPr>
          <w:rFonts w:ascii="微软雅黑" w:eastAsia="微软雅黑" w:hAnsi="微软雅黑" w:cs="微软雅黑" w:hint="eastAsia"/>
          <w:spacing w:val="12"/>
          <w:lang w:eastAsia="zh-CN"/>
        </w:rPr>
        <w:t>】</w:t>
      </w:r>
    </w:p>
    <w:p w14:paraId="0C15C282" w14:textId="571CEC25" w:rsidR="00A209AB" w:rsidRDefault="00A209AB" w:rsidP="00A209AB">
      <w:pPr>
        <w:spacing w:before="102" w:line="257" w:lineRule="auto"/>
        <w:ind w:right="210"/>
        <w:jc w:val="both"/>
        <w:rPr>
          <w:rFonts w:ascii="微软雅黑" w:eastAsia="微软雅黑" w:hAnsi="微软雅黑" w:cs="微软雅黑"/>
          <w:color w:val="auto"/>
          <w:spacing w:val="4"/>
          <w:lang w:eastAsia="zh-CN"/>
        </w:rPr>
      </w:pPr>
    </w:p>
    <w:p w14:paraId="0B9C1957" w14:textId="77777777" w:rsidR="002549D7" w:rsidRDefault="002549D7"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86045C" w:rsidRPr="008E3E9D" w14:paraId="7FE7EA1C" w14:textId="77777777" w:rsidTr="005A2897">
        <w:trPr>
          <w:trHeight w:val="620"/>
        </w:trPr>
        <w:tc>
          <w:tcPr>
            <w:tcW w:w="1701" w:type="dxa"/>
            <w:shd w:val="clear" w:color="auto" w:fill="auto"/>
          </w:tcPr>
          <w:p w14:paraId="074A37D9" w14:textId="62DF5D9E" w:rsidR="0086045C" w:rsidRPr="00E46AF4" w:rsidRDefault="002914A1" w:rsidP="00301E8D">
            <w:pPr>
              <w:pStyle w:val="TableText"/>
              <w:spacing w:before="230" w:line="191" w:lineRule="auto"/>
              <w:ind w:left="210" w:right="210" w:firstLineChars="0" w:firstLine="0"/>
              <w:jc w:val="left"/>
              <w:rPr>
                <w:lang w:eastAsia="zh-CN"/>
              </w:rPr>
            </w:pPr>
            <w:r>
              <w:rPr>
                <w:lang w:eastAsia="zh-CN"/>
              </w:rPr>
              <w:t>2</w:t>
            </w:r>
            <w:r w:rsidRPr="00654E6B">
              <w:rPr>
                <w:lang w:eastAsia="zh-CN"/>
              </w:rPr>
              <w:t>025/8/</w:t>
            </w:r>
            <w:r w:rsidR="002549D7">
              <w:rPr>
                <w:lang w:eastAsia="zh-CN"/>
              </w:rPr>
              <w:t>27</w:t>
            </w:r>
          </w:p>
        </w:tc>
        <w:tc>
          <w:tcPr>
            <w:tcW w:w="1314" w:type="dxa"/>
            <w:shd w:val="clear" w:color="auto" w:fill="auto"/>
          </w:tcPr>
          <w:p w14:paraId="454D24C6" w14:textId="6EE2462A" w:rsidR="0086045C" w:rsidRDefault="002549D7" w:rsidP="002914A1">
            <w:pPr>
              <w:pStyle w:val="TableText"/>
              <w:spacing w:before="245" w:line="172" w:lineRule="auto"/>
              <w:ind w:left="210" w:right="210" w:firstLineChars="100" w:firstLine="196"/>
              <w:rPr>
                <w:lang w:eastAsia="zh-CN"/>
              </w:rPr>
            </w:pPr>
            <w:r>
              <w:rPr>
                <w:lang w:eastAsia="zh-CN"/>
              </w:rPr>
              <w:t>14:00</w:t>
            </w:r>
          </w:p>
        </w:tc>
        <w:tc>
          <w:tcPr>
            <w:tcW w:w="6344" w:type="dxa"/>
            <w:shd w:val="clear" w:color="auto" w:fill="auto"/>
          </w:tcPr>
          <w:p w14:paraId="3B888876" w14:textId="260FF15F" w:rsidR="0086045C" w:rsidRPr="005A2897" w:rsidRDefault="002549D7" w:rsidP="00F948BD">
            <w:pPr>
              <w:pStyle w:val="TableText"/>
              <w:spacing w:before="221" w:line="180" w:lineRule="auto"/>
              <w:ind w:left="210" w:right="210"/>
              <w:rPr>
                <w:lang w:eastAsia="zh-CN"/>
              </w:rPr>
            </w:pPr>
            <w:r w:rsidRPr="002549D7">
              <w:rPr>
                <w:lang w:eastAsia="zh-CN"/>
              </w:rPr>
              <w:t>德国9月Gfk消费者信心指数</w:t>
            </w:r>
          </w:p>
        </w:tc>
      </w:tr>
      <w:tr w:rsidR="00827C4B" w:rsidRPr="008E3E9D" w14:paraId="7015C67E" w14:textId="77777777" w:rsidTr="0075620D">
        <w:trPr>
          <w:trHeight w:val="620"/>
        </w:trPr>
        <w:tc>
          <w:tcPr>
            <w:tcW w:w="1701" w:type="dxa"/>
            <w:shd w:val="clear" w:color="auto" w:fill="DAE3F4" w:themeFill="accent1" w:themeFillTint="33"/>
          </w:tcPr>
          <w:p w14:paraId="0AB865D2" w14:textId="5586D068" w:rsidR="00827C4B" w:rsidRPr="00D50E47" w:rsidRDefault="002549D7" w:rsidP="00654E6B">
            <w:pPr>
              <w:pStyle w:val="TableText"/>
              <w:spacing w:before="230" w:line="191" w:lineRule="auto"/>
              <w:ind w:left="210" w:right="210" w:firstLineChars="0" w:firstLine="0"/>
              <w:jc w:val="left"/>
              <w:rPr>
                <w:lang w:eastAsia="zh-CN"/>
              </w:rPr>
            </w:pPr>
            <w:r>
              <w:rPr>
                <w:lang w:eastAsia="zh-CN"/>
              </w:rPr>
              <w:t>2025/8/27</w:t>
            </w:r>
          </w:p>
        </w:tc>
        <w:tc>
          <w:tcPr>
            <w:tcW w:w="1314" w:type="dxa"/>
            <w:shd w:val="clear" w:color="auto" w:fill="DAE3F4" w:themeFill="accent1" w:themeFillTint="33"/>
          </w:tcPr>
          <w:p w14:paraId="5F26D618" w14:textId="13E5312E" w:rsidR="00827C4B" w:rsidRDefault="00654E6B" w:rsidP="002549D7">
            <w:pPr>
              <w:pStyle w:val="TableText"/>
              <w:spacing w:before="245" w:line="172" w:lineRule="auto"/>
              <w:ind w:left="210" w:right="210" w:firstLineChars="100" w:firstLine="196"/>
              <w:rPr>
                <w:lang w:eastAsia="zh-CN"/>
              </w:rPr>
            </w:pPr>
            <w:r>
              <w:rPr>
                <w:lang w:eastAsia="zh-CN"/>
              </w:rPr>
              <w:t>2</w:t>
            </w:r>
            <w:r w:rsidR="002914A1">
              <w:rPr>
                <w:lang w:eastAsia="zh-CN"/>
              </w:rPr>
              <w:t>2:</w:t>
            </w:r>
            <w:r w:rsidR="002549D7">
              <w:rPr>
                <w:lang w:eastAsia="zh-CN"/>
              </w:rPr>
              <w:t>3</w:t>
            </w:r>
            <w:r>
              <w:rPr>
                <w:lang w:eastAsia="zh-CN"/>
              </w:rPr>
              <w:t>0</w:t>
            </w:r>
          </w:p>
        </w:tc>
        <w:tc>
          <w:tcPr>
            <w:tcW w:w="6344" w:type="dxa"/>
            <w:shd w:val="clear" w:color="auto" w:fill="DAE3F4" w:themeFill="accent1" w:themeFillTint="33"/>
          </w:tcPr>
          <w:p w14:paraId="6FF04862" w14:textId="1752CB85" w:rsidR="00827C4B" w:rsidRPr="00DC11C4" w:rsidRDefault="002549D7" w:rsidP="002914A1">
            <w:pPr>
              <w:pStyle w:val="TableText"/>
              <w:spacing w:before="221" w:line="180" w:lineRule="auto"/>
              <w:ind w:left="210" w:right="210"/>
              <w:rPr>
                <w:lang w:eastAsia="zh-CN"/>
              </w:rPr>
            </w:pPr>
            <w:r w:rsidRPr="002549D7">
              <w:rPr>
                <w:rFonts w:hint="eastAsia"/>
                <w:lang w:eastAsia="zh-CN"/>
              </w:rPr>
              <w:t>美国至</w:t>
            </w:r>
            <w:r w:rsidRPr="002549D7">
              <w:rPr>
                <w:lang w:eastAsia="zh-CN"/>
              </w:rPr>
              <w:t>8</w:t>
            </w:r>
            <w:r w:rsidRPr="002549D7">
              <w:rPr>
                <w:rFonts w:hint="eastAsia"/>
                <w:lang w:eastAsia="zh-CN"/>
              </w:rPr>
              <w:t>月</w:t>
            </w:r>
            <w:r w:rsidRPr="002549D7">
              <w:rPr>
                <w:lang w:eastAsia="zh-CN"/>
              </w:rPr>
              <w:t>22</w:t>
            </w:r>
            <w:r w:rsidRPr="002549D7">
              <w:rPr>
                <w:rFonts w:hint="eastAsia"/>
                <w:lang w:eastAsia="zh-CN"/>
              </w:rPr>
              <w:t>日当周</w:t>
            </w:r>
            <w:r w:rsidRPr="002549D7">
              <w:rPr>
                <w:lang w:eastAsia="zh-CN"/>
              </w:rPr>
              <w:t>EIA</w:t>
            </w:r>
            <w:r w:rsidRPr="002549D7">
              <w:rPr>
                <w:rFonts w:hint="eastAsia"/>
                <w:lang w:eastAsia="zh-CN"/>
              </w:rPr>
              <w:t>原油库存</w:t>
            </w:r>
            <w:r w:rsidRPr="002549D7">
              <w:rPr>
                <w:lang w:eastAsia="zh-CN"/>
              </w:rPr>
              <w:t>(</w:t>
            </w:r>
            <w:r w:rsidRPr="002549D7">
              <w:rPr>
                <w:rFonts w:hint="eastAsia"/>
                <w:lang w:eastAsia="zh-CN"/>
              </w:rPr>
              <w:t>万桶</w:t>
            </w:r>
            <w:r w:rsidRPr="002549D7">
              <w:rPr>
                <w:lang w:eastAsia="zh-CN"/>
              </w:rPr>
              <w:t>)</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1D2A8E09" w14:textId="77777777" w:rsidR="002549D7" w:rsidRPr="002549D7" w:rsidRDefault="002549D7" w:rsidP="002549D7">
      <w:pPr>
        <w:spacing w:before="103" w:line="256" w:lineRule="auto"/>
        <w:ind w:right="210" w:firstLineChars="200" w:firstLine="448"/>
        <w:rPr>
          <w:rFonts w:ascii="微软雅黑" w:eastAsia="微软雅黑" w:hAnsi="微软雅黑" w:cs="微软雅黑"/>
          <w:spacing w:val="7"/>
          <w:lang w:eastAsia="zh-CN"/>
        </w:rPr>
      </w:pPr>
      <w:r w:rsidRPr="002549D7">
        <w:rPr>
          <w:rFonts w:ascii="微软雅黑" w:eastAsia="微软雅黑" w:hAnsi="微软雅黑" w:cs="微软雅黑" w:hint="eastAsia"/>
          <w:spacing w:val="7"/>
          <w:lang w:eastAsia="zh-CN"/>
        </w:rPr>
        <w:t>隔夜，美元指数跌</w:t>
      </w:r>
      <w:r w:rsidRPr="002549D7">
        <w:rPr>
          <w:rFonts w:ascii="微软雅黑" w:eastAsia="微软雅黑" w:hAnsi="微软雅黑" w:cs="微软雅黑"/>
          <w:spacing w:val="7"/>
          <w:lang w:eastAsia="zh-CN"/>
        </w:rPr>
        <w:t>0.20%</w:t>
      </w:r>
      <w:r w:rsidRPr="002549D7">
        <w:rPr>
          <w:rFonts w:ascii="微软雅黑" w:eastAsia="微软雅黑" w:hAnsi="微软雅黑" w:cs="微软雅黑" w:hint="eastAsia"/>
          <w:spacing w:val="7"/>
          <w:lang w:eastAsia="zh-CN"/>
        </w:rPr>
        <w:t>报</w:t>
      </w:r>
      <w:r w:rsidRPr="002549D7">
        <w:rPr>
          <w:rFonts w:ascii="微软雅黑" w:eastAsia="微软雅黑" w:hAnsi="微软雅黑" w:cs="微软雅黑"/>
          <w:spacing w:val="7"/>
          <w:lang w:eastAsia="zh-CN"/>
        </w:rPr>
        <w:t>98.24</w:t>
      </w:r>
      <w:r w:rsidRPr="002549D7">
        <w:rPr>
          <w:rFonts w:ascii="微软雅黑" w:eastAsia="微软雅黑" w:hAnsi="微软雅黑" w:cs="微软雅黑" w:hint="eastAsia"/>
          <w:spacing w:val="7"/>
          <w:lang w:eastAsia="zh-CN"/>
        </w:rPr>
        <w:t>，非美货币多数上涨，欧元兑美元涨</w:t>
      </w:r>
      <w:r w:rsidRPr="002549D7">
        <w:rPr>
          <w:rFonts w:ascii="微软雅黑" w:eastAsia="微软雅黑" w:hAnsi="微软雅黑" w:cs="微软雅黑"/>
          <w:spacing w:val="7"/>
          <w:lang w:eastAsia="zh-CN"/>
        </w:rPr>
        <w:t>0.18%</w:t>
      </w:r>
      <w:r w:rsidRPr="002549D7">
        <w:rPr>
          <w:rFonts w:ascii="微软雅黑" w:eastAsia="微软雅黑" w:hAnsi="微软雅黑" w:cs="微软雅黑" w:hint="eastAsia"/>
          <w:spacing w:val="7"/>
          <w:lang w:eastAsia="zh-CN"/>
        </w:rPr>
        <w:t>报</w:t>
      </w:r>
      <w:r w:rsidRPr="002549D7">
        <w:rPr>
          <w:rFonts w:ascii="微软雅黑" w:eastAsia="微软雅黑" w:hAnsi="微软雅黑" w:cs="微软雅黑"/>
          <w:spacing w:val="7"/>
          <w:lang w:eastAsia="zh-CN"/>
        </w:rPr>
        <w:t>1.1642</w:t>
      </w:r>
      <w:r w:rsidRPr="002549D7">
        <w:rPr>
          <w:rFonts w:ascii="微软雅黑" w:eastAsia="微软雅黑" w:hAnsi="微软雅黑" w:cs="微软雅黑" w:hint="eastAsia"/>
          <w:spacing w:val="7"/>
          <w:lang w:eastAsia="zh-CN"/>
        </w:rPr>
        <w:t>，英镑兑美元涨</w:t>
      </w:r>
      <w:r w:rsidRPr="002549D7">
        <w:rPr>
          <w:rFonts w:ascii="微软雅黑" w:eastAsia="微软雅黑" w:hAnsi="微软雅黑" w:cs="微软雅黑"/>
          <w:spacing w:val="7"/>
          <w:lang w:eastAsia="zh-CN"/>
        </w:rPr>
        <w:t>0.17%</w:t>
      </w:r>
      <w:r w:rsidRPr="002549D7">
        <w:rPr>
          <w:rFonts w:ascii="微软雅黑" w:eastAsia="微软雅黑" w:hAnsi="微软雅黑" w:cs="微软雅黑" w:hint="eastAsia"/>
          <w:spacing w:val="7"/>
          <w:lang w:eastAsia="zh-CN"/>
        </w:rPr>
        <w:t>报</w:t>
      </w:r>
      <w:r w:rsidRPr="002549D7">
        <w:rPr>
          <w:rFonts w:ascii="微软雅黑" w:eastAsia="微软雅黑" w:hAnsi="微软雅黑" w:cs="微软雅黑"/>
          <w:spacing w:val="7"/>
          <w:lang w:eastAsia="zh-CN"/>
        </w:rPr>
        <w:t>1.3477</w:t>
      </w:r>
      <w:r w:rsidRPr="002549D7">
        <w:rPr>
          <w:rFonts w:ascii="微软雅黑" w:eastAsia="微软雅黑" w:hAnsi="微软雅黑" w:cs="微软雅黑" w:hint="eastAsia"/>
          <w:spacing w:val="7"/>
          <w:lang w:eastAsia="zh-CN"/>
        </w:rPr>
        <w:t>，美元兑日元跌</w:t>
      </w:r>
      <w:r w:rsidRPr="002549D7">
        <w:rPr>
          <w:rFonts w:ascii="微软雅黑" w:eastAsia="微软雅黑" w:hAnsi="微软雅黑" w:cs="微软雅黑"/>
          <w:spacing w:val="7"/>
          <w:lang w:eastAsia="zh-CN"/>
        </w:rPr>
        <w:t>0.21%</w:t>
      </w:r>
      <w:r w:rsidRPr="002549D7">
        <w:rPr>
          <w:rFonts w:ascii="微软雅黑" w:eastAsia="微软雅黑" w:hAnsi="微软雅黑" w:cs="微软雅黑" w:hint="eastAsia"/>
          <w:spacing w:val="7"/>
          <w:lang w:eastAsia="zh-CN"/>
        </w:rPr>
        <w:t>报</w:t>
      </w:r>
      <w:r w:rsidRPr="002549D7">
        <w:rPr>
          <w:rFonts w:ascii="微软雅黑" w:eastAsia="微软雅黑" w:hAnsi="微软雅黑" w:cs="微软雅黑"/>
          <w:spacing w:val="7"/>
          <w:lang w:eastAsia="zh-CN"/>
        </w:rPr>
        <w:t>147.4285</w:t>
      </w:r>
      <w:r w:rsidRPr="002549D7">
        <w:rPr>
          <w:rFonts w:ascii="微软雅黑" w:eastAsia="微软雅黑" w:hAnsi="微软雅黑" w:cs="微软雅黑" w:hint="eastAsia"/>
          <w:spacing w:val="7"/>
          <w:lang w:eastAsia="zh-CN"/>
        </w:rPr>
        <w:t>。</w:t>
      </w:r>
    </w:p>
    <w:p w14:paraId="0497A78B" w14:textId="77777777" w:rsidR="002549D7" w:rsidRPr="002549D7" w:rsidRDefault="002549D7" w:rsidP="002549D7">
      <w:pPr>
        <w:spacing w:before="103" w:line="256" w:lineRule="auto"/>
        <w:ind w:right="210" w:firstLineChars="200" w:firstLine="448"/>
        <w:rPr>
          <w:rFonts w:ascii="微软雅黑" w:eastAsia="微软雅黑" w:hAnsi="微软雅黑" w:cs="微软雅黑"/>
          <w:spacing w:val="7"/>
          <w:lang w:eastAsia="zh-CN"/>
        </w:rPr>
      </w:pPr>
      <w:r w:rsidRPr="002549D7">
        <w:rPr>
          <w:rFonts w:ascii="微软雅黑" w:eastAsia="微软雅黑" w:hAnsi="微软雅黑" w:cs="微软雅黑" w:hint="eastAsia"/>
          <w:spacing w:val="7"/>
          <w:lang w:eastAsia="zh-CN"/>
        </w:rPr>
        <w:t>宏观数据面，美国</w:t>
      </w:r>
      <w:r w:rsidRPr="002549D7">
        <w:rPr>
          <w:rFonts w:ascii="微软雅黑" w:eastAsia="微软雅黑" w:hAnsi="微软雅黑" w:cs="微软雅黑"/>
          <w:spacing w:val="7"/>
          <w:lang w:eastAsia="zh-CN"/>
        </w:rPr>
        <w:t>8</w:t>
      </w:r>
      <w:r w:rsidRPr="002549D7">
        <w:rPr>
          <w:rFonts w:ascii="微软雅黑" w:eastAsia="微软雅黑" w:hAnsi="微软雅黑" w:cs="微软雅黑" w:hint="eastAsia"/>
          <w:spacing w:val="7"/>
          <w:lang w:eastAsia="zh-CN"/>
        </w:rPr>
        <w:t>月谘商会消费者信心指数为</w:t>
      </w:r>
      <w:r w:rsidRPr="002549D7">
        <w:rPr>
          <w:rFonts w:ascii="微软雅黑" w:eastAsia="微软雅黑" w:hAnsi="微软雅黑" w:cs="微软雅黑"/>
          <w:spacing w:val="7"/>
          <w:lang w:eastAsia="zh-CN"/>
        </w:rPr>
        <w:t>97.4</w:t>
      </w:r>
      <w:r w:rsidRPr="002549D7">
        <w:rPr>
          <w:rFonts w:ascii="微软雅黑" w:eastAsia="微软雅黑" w:hAnsi="微软雅黑" w:cs="微软雅黑" w:hint="eastAsia"/>
          <w:spacing w:val="7"/>
          <w:lang w:eastAsia="zh-CN"/>
        </w:rPr>
        <w:t>，预估为</w:t>
      </w:r>
      <w:r w:rsidRPr="002549D7">
        <w:rPr>
          <w:rFonts w:ascii="微软雅黑" w:eastAsia="微软雅黑" w:hAnsi="微软雅黑" w:cs="微软雅黑"/>
          <w:spacing w:val="7"/>
          <w:lang w:eastAsia="zh-CN"/>
        </w:rPr>
        <w:t>96.2</w:t>
      </w:r>
      <w:r w:rsidRPr="002549D7">
        <w:rPr>
          <w:rFonts w:ascii="微软雅黑" w:eastAsia="微软雅黑" w:hAnsi="微软雅黑" w:cs="微软雅黑" w:hint="eastAsia"/>
          <w:spacing w:val="7"/>
          <w:lang w:eastAsia="zh-CN"/>
        </w:rPr>
        <w:t>，前值为</w:t>
      </w:r>
      <w:r w:rsidRPr="002549D7">
        <w:rPr>
          <w:rFonts w:ascii="微软雅黑" w:eastAsia="微软雅黑" w:hAnsi="微软雅黑" w:cs="微软雅黑"/>
          <w:spacing w:val="7"/>
          <w:lang w:eastAsia="zh-CN"/>
        </w:rPr>
        <w:t>97.2</w:t>
      </w:r>
      <w:r w:rsidRPr="002549D7">
        <w:rPr>
          <w:rFonts w:ascii="微软雅黑" w:eastAsia="微软雅黑" w:hAnsi="微软雅黑" w:cs="微软雅黑" w:hint="eastAsia"/>
          <w:spacing w:val="7"/>
          <w:lang w:eastAsia="zh-CN"/>
        </w:rPr>
        <w:t>；</w:t>
      </w:r>
      <w:r w:rsidRPr="002549D7">
        <w:rPr>
          <w:rFonts w:ascii="微软雅黑" w:eastAsia="微软雅黑" w:hAnsi="微软雅黑" w:cs="微软雅黑"/>
          <w:spacing w:val="7"/>
          <w:lang w:eastAsia="zh-CN"/>
        </w:rPr>
        <w:t>6</w:t>
      </w:r>
      <w:r w:rsidRPr="002549D7">
        <w:rPr>
          <w:rFonts w:ascii="微软雅黑" w:eastAsia="微软雅黑" w:hAnsi="微软雅黑" w:cs="微软雅黑" w:hint="eastAsia"/>
          <w:spacing w:val="7"/>
          <w:lang w:eastAsia="zh-CN"/>
        </w:rPr>
        <w:t>月</w:t>
      </w:r>
      <w:r w:rsidRPr="002549D7">
        <w:rPr>
          <w:rFonts w:ascii="微软雅黑" w:eastAsia="微软雅黑" w:hAnsi="微软雅黑" w:cs="微软雅黑"/>
          <w:spacing w:val="7"/>
          <w:lang w:eastAsia="zh-CN"/>
        </w:rPr>
        <w:t>S&amp;P/CS20</w:t>
      </w:r>
      <w:r w:rsidRPr="002549D7">
        <w:rPr>
          <w:rFonts w:ascii="微软雅黑" w:eastAsia="微软雅黑" w:hAnsi="微软雅黑" w:cs="微软雅黑" w:hint="eastAsia"/>
          <w:spacing w:val="7"/>
          <w:lang w:eastAsia="zh-CN"/>
        </w:rPr>
        <w:t>座大城市未季调房价指数同比增长</w:t>
      </w:r>
      <w:r w:rsidRPr="002549D7">
        <w:rPr>
          <w:rFonts w:ascii="微软雅黑" w:eastAsia="微软雅黑" w:hAnsi="微软雅黑" w:cs="微软雅黑"/>
          <w:spacing w:val="7"/>
          <w:lang w:eastAsia="zh-CN"/>
        </w:rPr>
        <w:t>2.1%</w:t>
      </w:r>
      <w:r w:rsidRPr="002549D7">
        <w:rPr>
          <w:rFonts w:ascii="微软雅黑" w:eastAsia="微软雅黑" w:hAnsi="微软雅黑" w:cs="微软雅黑" w:hint="eastAsia"/>
          <w:spacing w:val="7"/>
          <w:lang w:eastAsia="zh-CN"/>
        </w:rPr>
        <w:t>，预期</w:t>
      </w:r>
      <w:r w:rsidRPr="002549D7">
        <w:rPr>
          <w:rFonts w:ascii="微软雅黑" w:eastAsia="微软雅黑" w:hAnsi="微软雅黑" w:cs="微软雅黑"/>
          <w:spacing w:val="7"/>
          <w:lang w:eastAsia="zh-CN"/>
        </w:rPr>
        <w:t>2.1%</w:t>
      </w:r>
      <w:r w:rsidRPr="002549D7">
        <w:rPr>
          <w:rFonts w:ascii="微软雅黑" w:eastAsia="微软雅黑" w:hAnsi="微软雅黑" w:cs="微软雅黑" w:hint="eastAsia"/>
          <w:spacing w:val="7"/>
          <w:lang w:eastAsia="zh-CN"/>
        </w:rPr>
        <w:t>，前值</w:t>
      </w:r>
      <w:r w:rsidRPr="002549D7">
        <w:rPr>
          <w:rFonts w:ascii="微软雅黑" w:eastAsia="微软雅黑" w:hAnsi="微软雅黑" w:cs="微软雅黑"/>
          <w:spacing w:val="7"/>
          <w:lang w:eastAsia="zh-CN"/>
        </w:rPr>
        <w:t>2.79%</w:t>
      </w:r>
      <w:r w:rsidRPr="002549D7">
        <w:rPr>
          <w:rFonts w:ascii="微软雅黑" w:eastAsia="微软雅黑" w:hAnsi="微软雅黑" w:cs="微软雅黑" w:hint="eastAsia"/>
          <w:spacing w:val="7"/>
          <w:lang w:eastAsia="zh-CN"/>
        </w:rPr>
        <w:t>。特朗普拟解除美联储理事库克职位，推动市场避险情绪上移，美元受美联储独立性担忧影响承压运行。美联储主席鲍威尔此前释放谨慎降息信号，重点强调就业市场下行风险，利率期货显示降息预期有所抬升，但幅度不及预期，长端美债收益率会议后变化不大，当前市场完全定价年内</w:t>
      </w:r>
      <w:r w:rsidRPr="002549D7">
        <w:rPr>
          <w:rFonts w:ascii="微软雅黑" w:eastAsia="微软雅黑" w:hAnsi="微软雅黑" w:cs="微软雅黑"/>
          <w:spacing w:val="7"/>
          <w:lang w:eastAsia="zh-CN"/>
        </w:rPr>
        <w:t>2</w:t>
      </w:r>
      <w:r w:rsidRPr="002549D7">
        <w:rPr>
          <w:rFonts w:ascii="微软雅黑" w:eastAsia="微软雅黑" w:hAnsi="微软雅黑" w:cs="微软雅黑" w:hint="eastAsia"/>
          <w:spacing w:val="7"/>
          <w:lang w:eastAsia="zh-CN"/>
        </w:rPr>
        <w:t>次降息空间。上周美国</w:t>
      </w:r>
      <w:r w:rsidRPr="002549D7">
        <w:rPr>
          <w:rFonts w:ascii="微软雅黑" w:eastAsia="微软雅黑" w:hAnsi="微软雅黑" w:cs="微软雅黑"/>
          <w:spacing w:val="7"/>
          <w:lang w:eastAsia="zh-CN"/>
        </w:rPr>
        <w:t>8</w:t>
      </w:r>
      <w:r w:rsidRPr="002549D7">
        <w:rPr>
          <w:rFonts w:ascii="微软雅黑" w:eastAsia="微软雅黑" w:hAnsi="微软雅黑" w:cs="微软雅黑" w:hint="eastAsia"/>
          <w:spacing w:val="7"/>
          <w:lang w:eastAsia="zh-CN"/>
        </w:rPr>
        <w:t>月标普全球制造业</w:t>
      </w:r>
      <w:r w:rsidRPr="002549D7">
        <w:rPr>
          <w:rFonts w:ascii="微软雅黑" w:eastAsia="微软雅黑" w:hAnsi="微软雅黑" w:cs="微软雅黑"/>
          <w:spacing w:val="7"/>
          <w:lang w:eastAsia="zh-CN"/>
        </w:rPr>
        <w:t>PMI</w:t>
      </w:r>
      <w:r w:rsidRPr="002549D7">
        <w:rPr>
          <w:rFonts w:ascii="微软雅黑" w:eastAsia="微软雅黑" w:hAnsi="微软雅黑" w:cs="微软雅黑" w:hint="eastAsia"/>
          <w:spacing w:val="7"/>
          <w:lang w:eastAsia="zh-CN"/>
        </w:rPr>
        <w:t>初值录得</w:t>
      </w:r>
      <w:r w:rsidRPr="002549D7">
        <w:rPr>
          <w:rFonts w:ascii="微软雅黑" w:eastAsia="微软雅黑" w:hAnsi="微软雅黑" w:cs="微软雅黑"/>
          <w:spacing w:val="7"/>
          <w:lang w:eastAsia="zh-CN"/>
        </w:rPr>
        <w:t>2022</w:t>
      </w:r>
      <w:r w:rsidRPr="002549D7">
        <w:rPr>
          <w:rFonts w:ascii="微软雅黑" w:eastAsia="微软雅黑" w:hAnsi="微软雅黑" w:cs="微软雅黑" w:hint="eastAsia"/>
          <w:spacing w:val="7"/>
          <w:lang w:eastAsia="zh-CN"/>
        </w:rPr>
        <w:t>年</w:t>
      </w:r>
      <w:r w:rsidRPr="002549D7">
        <w:rPr>
          <w:rFonts w:ascii="微软雅黑" w:eastAsia="微软雅黑" w:hAnsi="微软雅黑" w:cs="微软雅黑"/>
          <w:spacing w:val="7"/>
          <w:lang w:eastAsia="zh-CN"/>
        </w:rPr>
        <w:t>5</w:t>
      </w:r>
      <w:r w:rsidRPr="002549D7">
        <w:rPr>
          <w:rFonts w:ascii="微软雅黑" w:eastAsia="微软雅黑" w:hAnsi="微软雅黑" w:cs="微软雅黑" w:hint="eastAsia"/>
          <w:spacing w:val="7"/>
          <w:lang w:eastAsia="zh-CN"/>
        </w:rPr>
        <w:t>月以来最高水平，就业方面数据持续释放降温信号。短期来看，降息预期交易或继续展开，美元或偏弱运行，本周重点关注</w:t>
      </w:r>
      <w:r w:rsidRPr="002549D7">
        <w:rPr>
          <w:rFonts w:ascii="微软雅黑" w:eastAsia="微软雅黑" w:hAnsi="微软雅黑" w:cs="微软雅黑"/>
          <w:spacing w:val="7"/>
          <w:lang w:eastAsia="zh-CN"/>
        </w:rPr>
        <w:t>PCE</w:t>
      </w:r>
      <w:r w:rsidRPr="002549D7">
        <w:rPr>
          <w:rFonts w:ascii="微软雅黑" w:eastAsia="微软雅黑" w:hAnsi="微软雅黑" w:cs="微软雅黑" w:hint="eastAsia"/>
          <w:spacing w:val="7"/>
          <w:lang w:eastAsia="zh-CN"/>
        </w:rPr>
        <w:t>个人消费支出数据，市场预期核心通胀率上升至</w:t>
      </w:r>
      <w:r w:rsidRPr="002549D7">
        <w:rPr>
          <w:rFonts w:ascii="微软雅黑" w:eastAsia="微软雅黑" w:hAnsi="微软雅黑" w:cs="微软雅黑"/>
          <w:spacing w:val="7"/>
          <w:lang w:eastAsia="zh-CN"/>
        </w:rPr>
        <w:t>2.9%</w:t>
      </w:r>
      <w:r w:rsidRPr="002549D7">
        <w:rPr>
          <w:rFonts w:ascii="微软雅黑" w:eastAsia="微软雅黑" w:hAnsi="微软雅黑" w:cs="微软雅黑" w:hint="eastAsia"/>
          <w:spacing w:val="7"/>
          <w:lang w:eastAsia="zh-CN"/>
        </w:rPr>
        <w:t>，</w:t>
      </w:r>
      <w:r w:rsidRPr="002549D7">
        <w:rPr>
          <w:rFonts w:ascii="微软雅黑" w:eastAsia="微软雅黑" w:hAnsi="微软雅黑" w:cs="微软雅黑"/>
          <w:spacing w:val="7"/>
          <w:lang w:eastAsia="zh-CN"/>
        </w:rPr>
        <w:t>PCE</w:t>
      </w:r>
      <w:r w:rsidRPr="002549D7">
        <w:rPr>
          <w:rFonts w:ascii="微软雅黑" w:eastAsia="微软雅黑" w:hAnsi="微软雅黑" w:cs="微软雅黑" w:hint="eastAsia"/>
          <w:spacing w:val="7"/>
          <w:lang w:eastAsia="zh-CN"/>
        </w:rPr>
        <w:t>通胀超预期上升或阶段性提振美元走势。技术面，日线</w:t>
      </w:r>
      <w:r w:rsidRPr="002549D7">
        <w:rPr>
          <w:rFonts w:ascii="微软雅黑" w:eastAsia="微软雅黑" w:hAnsi="微软雅黑" w:cs="微软雅黑"/>
          <w:spacing w:val="7"/>
          <w:lang w:eastAsia="zh-CN"/>
        </w:rPr>
        <w:t>RSI</w:t>
      </w:r>
      <w:r w:rsidRPr="002549D7">
        <w:rPr>
          <w:rFonts w:ascii="微软雅黑" w:eastAsia="微软雅黑" w:hAnsi="微软雅黑" w:cs="微软雅黑" w:hint="eastAsia"/>
          <w:spacing w:val="7"/>
          <w:lang w:eastAsia="zh-CN"/>
        </w:rPr>
        <w:t>位于</w:t>
      </w:r>
      <w:r w:rsidRPr="002549D7">
        <w:rPr>
          <w:rFonts w:ascii="微软雅黑" w:eastAsia="微软雅黑" w:hAnsi="微软雅黑" w:cs="微软雅黑"/>
          <w:spacing w:val="7"/>
          <w:lang w:eastAsia="zh-CN"/>
        </w:rPr>
        <w:t>50</w:t>
      </w:r>
      <w:r w:rsidRPr="002549D7">
        <w:rPr>
          <w:rFonts w:ascii="微软雅黑" w:eastAsia="微软雅黑" w:hAnsi="微软雅黑" w:cs="微软雅黑" w:hint="eastAsia"/>
          <w:spacing w:val="7"/>
          <w:lang w:eastAsia="zh-CN"/>
        </w:rPr>
        <w:t>附近区间震荡，</w:t>
      </w:r>
      <w:r w:rsidRPr="002549D7">
        <w:rPr>
          <w:rFonts w:ascii="微软雅黑" w:eastAsia="微软雅黑" w:hAnsi="微软雅黑" w:cs="微软雅黑"/>
          <w:spacing w:val="7"/>
          <w:lang w:eastAsia="zh-CN"/>
        </w:rPr>
        <w:t>MACD</w:t>
      </w:r>
      <w:r w:rsidRPr="002549D7">
        <w:rPr>
          <w:rFonts w:ascii="微软雅黑" w:eastAsia="微软雅黑" w:hAnsi="微软雅黑" w:cs="微软雅黑" w:hint="eastAsia"/>
          <w:spacing w:val="7"/>
          <w:lang w:eastAsia="zh-CN"/>
        </w:rPr>
        <w:t>下行动能收窄，近期关注前高阻力位</w:t>
      </w:r>
      <w:r w:rsidRPr="002549D7">
        <w:rPr>
          <w:rFonts w:ascii="微软雅黑" w:eastAsia="微软雅黑" w:hAnsi="微软雅黑" w:cs="微软雅黑"/>
          <w:spacing w:val="7"/>
          <w:lang w:eastAsia="zh-CN"/>
        </w:rPr>
        <w:t>98.5</w:t>
      </w:r>
      <w:r w:rsidRPr="002549D7">
        <w:rPr>
          <w:rFonts w:ascii="微软雅黑" w:eastAsia="微软雅黑" w:hAnsi="微软雅黑" w:cs="微软雅黑" w:hint="eastAsia"/>
          <w:spacing w:val="7"/>
          <w:lang w:eastAsia="zh-CN"/>
        </w:rPr>
        <w:t>，支撑位</w:t>
      </w:r>
      <w:r w:rsidRPr="002549D7">
        <w:rPr>
          <w:rFonts w:ascii="微软雅黑" w:eastAsia="微软雅黑" w:hAnsi="微软雅黑" w:cs="微软雅黑"/>
          <w:spacing w:val="7"/>
          <w:lang w:eastAsia="zh-CN"/>
        </w:rPr>
        <w:t>97.4</w:t>
      </w:r>
      <w:r w:rsidRPr="002549D7">
        <w:rPr>
          <w:rFonts w:ascii="微软雅黑" w:eastAsia="微软雅黑" w:hAnsi="微软雅黑" w:cs="微软雅黑" w:hint="eastAsia"/>
          <w:spacing w:val="7"/>
          <w:lang w:eastAsia="zh-CN"/>
        </w:rPr>
        <w:t>。</w:t>
      </w:r>
    </w:p>
    <w:p w14:paraId="502379A4" w14:textId="490342C8" w:rsidR="002760F0" w:rsidRPr="002760F0" w:rsidRDefault="002549D7" w:rsidP="002549D7">
      <w:pPr>
        <w:spacing w:before="103" w:line="256" w:lineRule="auto"/>
        <w:ind w:right="210" w:firstLineChars="200" w:firstLine="448"/>
        <w:rPr>
          <w:rFonts w:ascii="微软雅黑" w:eastAsia="微软雅黑" w:hAnsi="微软雅黑" w:cs="微软雅黑"/>
          <w:spacing w:val="7"/>
          <w:lang w:eastAsia="zh-CN"/>
        </w:rPr>
      </w:pPr>
      <w:r w:rsidRPr="002549D7">
        <w:rPr>
          <w:rFonts w:ascii="微软雅黑" w:eastAsia="微软雅黑" w:hAnsi="微软雅黑" w:cs="微软雅黑" w:hint="eastAsia"/>
          <w:spacing w:val="7"/>
          <w:lang w:eastAsia="zh-CN"/>
        </w:rPr>
        <w:t>德国商业信心指数升至</w:t>
      </w:r>
      <w:r w:rsidRPr="002549D7">
        <w:rPr>
          <w:rFonts w:ascii="微软雅黑" w:eastAsia="微软雅黑" w:hAnsi="微软雅黑" w:cs="微软雅黑"/>
          <w:spacing w:val="7"/>
          <w:lang w:eastAsia="zh-CN"/>
        </w:rPr>
        <w:t>15</w:t>
      </w:r>
      <w:r w:rsidRPr="002549D7">
        <w:rPr>
          <w:rFonts w:ascii="微软雅黑" w:eastAsia="微软雅黑" w:hAnsi="微软雅黑" w:cs="微软雅黑" w:hint="eastAsia"/>
          <w:spacing w:val="7"/>
          <w:lang w:eastAsia="zh-CN"/>
        </w:rPr>
        <w:t>个月高位，对当前形势的评估略有下降，反映出经济复苏仍然疲弱。制造业信心略有下降，企业对当前经济环境不甚满意。</w:t>
      </w:r>
      <w:r w:rsidRPr="002549D7">
        <w:rPr>
          <w:rFonts w:ascii="微软雅黑" w:eastAsia="微软雅黑" w:hAnsi="微软雅黑" w:cs="微软雅黑"/>
          <w:spacing w:val="7"/>
          <w:lang w:eastAsia="zh-CN"/>
        </w:rPr>
        <w:t>6</w:t>
      </w:r>
      <w:r w:rsidRPr="002549D7">
        <w:rPr>
          <w:rFonts w:ascii="微软雅黑" w:eastAsia="微软雅黑" w:hAnsi="微软雅黑" w:cs="微软雅黑" w:hint="eastAsia"/>
          <w:spacing w:val="7"/>
          <w:lang w:eastAsia="zh-CN"/>
        </w:rPr>
        <w:t>月工业产出表现远逊于预期，环比录得大幅下挫，受关税影响制造业预期承压，抬升后续欧央行释放降息意愿的可能性。受关税局势缓和提振，日本</w:t>
      </w:r>
      <w:r w:rsidRPr="002549D7">
        <w:rPr>
          <w:rFonts w:ascii="微软雅黑" w:eastAsia="微软雅黑" w:hAnsi="微软雅黑" w:cs="微软雅黑"/>
          <w:spacing w:val="7"/>
          <w:lang w:eastAsia="zh-CN"/>
        </w:rPr>
        <w:t>Q2</w:t>
      </w:r>
      <w:r w:rsidRPr="002549D7">
        <w:rPr>
          <w:rFonts w:ascii="微软雅黑" w:eastAsia="微软雅黑" w:hAnsi="微软雅黑" w:cs="微软雅黑" w:hint="eastAsia"/>
          <w:spacing w:val="7"/>
          <w:lang w:eastAsia="zh-CN"/>
        </w:rPr>
        <w:t>实际</w:t>
      </w:r>
      <w:r w:rsidRPr="002549D7">
        <w:rPr>
          <w:rFonts w:ascii="微软雅黑" w:eastAsia="微软雅黑" w:hAnsi="微软雅黑" w:cs="微软雅黑"/>
          <w:spacing w:val="7"/>
          <w:lang w:eastAsia="zh-CN"/>
        </w:rPr>
        <w:t>GDP</w:t>
      </w:r>
      <w:r w:rsidRPr="002549D7">
        <w:rPr>
          <w:rFonts w:ascii="微软雅黑" w:eastAsia="微软雅黑" w:hAnsi="微软雅黑" w:cs="微软雅黑" w:hint="eastAsia"/>
          <w:spacing w:val="7"/>
          <w:lang w:eastAsia="zh-CN"/>
        </w:rPr>
        <w:t>环比增长超出市场预期，连续</w:t>
      </w:r>
      <w:r w:rsidRPr="002549D7">
        <w:rPr>
          <w:rFonts w:ascii="微软雅黑" w:eastAsia="微软雅黑" w:hAnsi="微软雅黑" w:cs="微软雅黑"/>
          <w:spacing w:val="7"/>
          <w:lang w:eastAsia="zh-CN"/>
        </w:rPr>
        <w:t>5</w:t>
      </w:r>
      <w:r w:rsidRPr="002549D7">
        <w:rPr>
          <w:rFonts w:ascii="微软雅黑" w:eastAsia="微软雅黑" w:hAnsi="微软雅黑" w:cs="微软雅黑" w:hint="eastAsia"/>
          <w:spacing w:val="7"/>
          <w:lang w:eastAsia="zh-CN"/>
        </w:rPr>
        <w:t>个季度呈现增长，但通胀上行风险仍构成显著压力，日央行主要官员在利率上维持观望立场，近期持续走高的日本国债收益率对日元形成较强支撑</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3F91C0FA" w:rsidR="007A477E" w:rsidRDefault="002549D7" w:rsidP="002B2EDC">
      <w:pPr>
        <w:spacing w:before="120" w:line="190" w:lineRule="auto"/>
        <w:ind w:right="210" w:firstLineChars="200" w:firstLine="400"/>
        <w:jc w:val="center"/>
        <w:rPr>
          <w:rFonts w:ascii="微软雅黑" w:eastAsia="微软雅黑" w:hAnsi="微软雅黑" w:cs="微软雅黑"/>
          <w:spacing w:val="7"/>
          <w:lang w:eastAsia="zh-CN"/>
        </w:rPr>
      </w:pPr>
      <w:r w:rsidRPr="008F2BAB">
        <w:rPr>
          <w:rFonts w:ascii="黑体" w:eastAsia="黑体" w:hAnsi="黑体"/>
          <w:noProof/>
          <w:sz w:val="20"/>
          <w:szCs w:val="20"/>
        </w:rPr>
        <w:drawing>
          <wp:inline distT="0" distB="0" distL="0" distR="0" wp14:anchorId="55A51B00" wp14:editId="3A09A338">
            <wp:extent cx="4763135" cy="2125756"/>
            <wp:effectExtent l="0" t="0" r="0" b="8255"/>
            <wp:docPr id="1843214823"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14823"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7303" cy="2132079"/>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353C9DF1" w:rsidR="002760F0" w:rsidRPr="00E061A5" w:rsidRDefault="002549D7" w:rsidP="00E061A5">
      <w:pPr>
        <w:spacing w:before="103" w:line="256" w:lineRule="auto"/>
        <w:ind w:right="210" w:firstLine="420"/>
        <w:rPr>
          <w:rFonts w:ascii="微软雅黑" w:eastAsia="微软雅黑" w:hAnsi="微软雅黑" w:cs="微软雅黑"/>
          <w:spacing w:val="7"/>
          <w:lang w:eastAsia="zh-CN"/>
        </w:rPr>
      </w:pPr>
      <w:r w:rsidRPr="002549D7">
        <w:rPr>
          <w:rFonts w:ascii="微软雅黑" w:eastAsia="微软雅黑" w:hAnsi="微软雅黑" w:cs="微软雅黑" w:hint="eastAsia"/>
          <w:spacing w:val="7"/>
          <w:lang w:eastAsia="zh-CN"/>
        </w:rPr>
        <w:t>截至</w:t>
      </w:r>
      <w:r w:rsidRPr="002549D7">
        <w:rPr>
          <w:rFonts w:ascii="微软雅黑" w:eastAsia="微软雅黑" w:hAnsi="微软雅黑" w:cs="微软雅黑"/>
          <w:spacing w:val="7"/>
          <w:lang w:eastAsia="zh-CN"/>
        </w:rPr>
        <w:t>8</w:t>
      </w:r>
      <w:r w:rsidRPr="002549D7">
        <w:rPr>
          <w:rFonts w:ascii="微软雅黑" w:eastAsia="微软雅黑" w:hAnsi="微软雅黑" w:cs="微软雅黑" w:hint="eastAsia"/>
          <w:spacing w:val="7"/>
          <w:lang w:eastAsia="zh-CN"/>
        </w:rPr>
        <w:t>月</w:t>
      </w:r>
      <w:r w:rsidRPr="002549D7">
        <w:rPr>
          <w:rFonts w:ascii="微软雅黑" w:eastAsia="微软雅黑" w:hAnsi="微软雅黑" w:cs="微软雅黑"/>
          <w:spacing w:val="7"/>
          <w:lang w:eastAsia="zh-CN"/>
        </w:rPr>
        <w:t>26</w:t>
      </w:r>
      <w:r w:rsidRPr="002549D7">
        <w:rPr>
          <w:rFonts w:ascii="微软雅黑" w:eastAsia="微软雅黑" w:hAnsi="微软雅黑" w:cs="微软雅黑" w:hint="eastAsia"/>
          <w:spacing w:val="7"/>
          <w:lang w:eastAsia="zh-CN"/>
        </w:rPr>
        <w:t>日，标普</w:t>
      </w:r>
      <w:r w:rsidRPr="002549D7">
        <w:rPr>
          <w:rFonts w:ascii="微软雅黑" w:eastAsia="微软雅黑" w:hAnsi="微软雅黑" w:cs="微软雅黑"/>
          <w:spacing w:val="7"/>
          <w:lang w:eastAsia="zh-CN"/>
        </w:rPr>
        <w:t>500</w:t>
      </w:r>
      <w:r w:rsidRPr="002549D7">
        <w:rPr>
          <w:rFonts w:ascii="微软雅黑" w:eastAsia="微软雅黑" w:hAnsi="微软雅黑" w:cs="微软雅黑" w:hint="eastAsia"/>
          <w:spacing w:val="7"/>
          <w:lang w:eastAsia="zh-CN"/>
        </w:rPr>
        <w:t>指数上涨</w:t>
      </w:r>
      <w:r w:rsidRPr="002549D7">
        <w:rPr>
          <w:rFonts w:ascii="微软雅黑" w:eastAsia="微软雅黑" w:hAnsi="微软雅黑" w:cs="微软雅黑"/>
          <w:spacing w:val="7"/>
          <w:lang w:eastAsia="zh-CN"/>
        </w:rPr>
        <w:t>0.41%</w:t>
      </w:r>
      <w:r w:rsidRPr="002549D7">
        <w:rPr>
          <w:rFonts w:ascii="微软雅黑" w:eastAsia="微软雅黑" w:hAnsi="微软雅黑" w:cs="微软雅黑" w:hint="eastAsia"/>
          <w:spacing w:val="7"/>
          <w:lang w:eastAsia="zh-CN"/>
        </w:rPr>
        <w:t>至</w:t>
      </w:r>
      <w:r w:rsidRPr="002549D7">
        <w:rPr>
          <w:rFonts w:ascii="微软雅黑" w:eastAsia="微软雅黑" w:hAnsi="微软雅黑" w:cs="微软雅黑"/>
          <w:spacing w:val="7"/>
          <w:lang w:eastAsia="zh-CN"/>
        </w:rPr>
        <w:t>6465.94</w:t>
      </w:r>
      <w:r w:rsidRPr="002549D7">
        <w:rPr>
          <w:rFonts w:ascii="微软雅黑" w:eastAsia="微软雅黑" w:hAnsi="微软雅黑" w:cs="微软雅黑" w:hint="eastAsia"/>
          <w:spacing w:val="7"/>
          <w:lang w:eastAsia="zh-CN"/>
        </w:rPr>
        <w:t>点；迷你标普</w:t>
      </w:r>
      <w:r w:rsidRPr="002549D7">
        <w:rPr>
          <w:rFonts w:ascii="微软雅黑" w:eastAsia="微软雅黑" w:hAnsi="微软雅黑" w:cs="微软雅黑"/>
          <w:spacing w:val="7"/>
          <w:lang w:eastAsia="zh-CN"/>
        </w:rPr>
        <w:t>500</w:t>
      </w:r>
      <w:r w:rsidRPr="002549D7">
        <w:rPr>
          <w:rFonts w:ascii="微软雅黑" w:eastAsia="微软雅黑" w:hAnsi="微软雅黑" w:cs="微软雅黑" w:hint="eastAsia"/>
          <w:spacing w:val="7"/>
          <w:lang w:eastAsia="zh-CN"/>
        </w:rPr>
        <w:t>主力合约上涨</w:t>
      </w:r>
      <w:r w:rsidRPr="002549D7">
        <w:rPr>
          <w:rFonts w:ascii="微软雅黑" w:eastAsia="微软雅黑" w:hAnsi="微软雅黑" w:cs="微软雅黑"/>
          <w:spacing w:val="7"/>
          <w:lang w:eastAsia="zh-CN"/>
        </w:rPr>
        <w:t>0.43%</w:t>
      </w:r>
      <w:r w:rsidRPr="002549D7">
        <w:rPr>
          <w:rFonts w:ascii="微软雅黑" w:eastAsia="微软雅黑" w:hAnsi="微软雅黑" w:cs="微软雅黑" w:hint="eastAsia"/>
          <w:spacing w:val="7"/>
          <w:lang w:eastAsia="zh-CN"/>
        </w:rPr>
        <w:t>至</w:t>
      </w:r>
      <w:r w:rsidRPr="002549D7">
        <w:rPr>
          <w:rFonts w:ascii="微软雅黑" w:eastAsia="微软雅黑" w:hAnsi="微软雅黑" w:cs="微软雅黑"/>
          <w:spacing w:val="7"/>
          <w:lang w:eastAsia="zh-CN"/>
        </w:rPr>
        <w:t>6487</w:t>
      </w:r>
      <w:r w:rsidRPr="002549D7">
        <w:rPr>
          <w:rFonts w:ascii="微软雅黑" w:eastAsia="微软雅黑" w:hAnsi="微软雅黑" w:cs="微软雅黑" w:hint="eastAsia"/>
          <w:spacing w:val="7"/>
          <w:lang w:eastAsia="zh-CN"/>
        </w:rPr>
        <w:t>。美国总统特朗普在社交媒体上宣布解雇美联储理事库克，然而，库克表示，特朗普无权将她从美联储解雇，她也不会辞职。同一天，特朗普在内阁会议上表示，他可能会让斯蒂芬·米兰在美联储理事会长期任职。特朗普还表示，他很快就会在美联储掌握多数席位。特朗普解雇美联储理事的行为，增加市场对美联储独立性动摇的担忧，但也增加市场对美联储在政治干预影响下降息的预期。在降息预期与</w:t>
      </w:r>
      <w:r>
        <w:rPr>
          <w:rFonts w:ascii="微软雅黑" w:eastAsia="微软雅黑" w:hAnsi="微软雅黑" w:cs="微软雅黑" w:hint="eastAsia"/>
          <w:spacing w:val="7"/>
          <w:lang w:eastAsia="zh-CN"/>
        </w:rPr>
        <w:t>美联储人事变动的双重作用下，美股先抑后扬。策略上，建议暂时观望</w:t>
      </w:r>
      <w:r w:rsidR="00E061A5" w:rsidRPr="00E061A5">
        <w:rPr>
          <w:rFonts w:ascii="微软雅黑" w:eastAsia="微软雅黑" w:hAnsi="微软雅黑" w:cs="微软雅黑" w:hint="eastAsia"/>
          <w:spacing w:val="7"/>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65D5FA8A" w:rsidR="007A477E" w:rsidRPr="00EE7376" w:rsidRDefault="002549D7" w:rsidP="006B6996">
      <w:pPr>
        <w:spacing w:before="103" w:line="256" w:lineRule="auto"/>
        <w:ind w:right="210" w:firstLine="420"/>
        <w:jc w:val="center"/>
        <w:rPr>
          <w:rFonts w:ascii="微软雅黑" w:eastAsia="微软雅黑" w:hAnsi="微软雅黑" w:cs="微软雅黑"/>
          <w:spacing w:val="7"/>
          <w:lang w:eastAsia="zh-CN"/>
        </w:rPr>
      </w:pPr>
      <w:r w:rsidRPr="00A80F56">
        <w:rPr>
          <w:rFonts w:ascii="Helvetica" w:hAnsi="Helvetica" w:cs="Helvetica"/>
          <w:noProof/>
          <w:shd w:val="clear" w:color="auto" w:fill="FFFFFF"/>
        </w:rPr>
        <w:drawing>
          <wp:inline distT="0" distB="0" distL="0" distR="0" wp14:anchorId="5CF96E93" wp14:editId="6813F390">
            <wp:extent cx="5274310" cy="213296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132965"/>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0604F385" w:rsidR="002760F0" w:rsidRPr="00AE484C" w:rsidRDefault="002549D7" w:rsidP="000511AA">
      <w:pPr>
        <w:spacing w:before="103" w:line="256" w:lineRule="auto"/>
        <w:ind w:right="210" w:firstLine="420"/>
        <w:jc w:val="both"/>
        <w:rPr>
          <w:rFonts w:ascii="微软雅黑" w:eastAsia="微软雅黑" w:hAnsi="微软雅黑" w:cs="微软雅黑"/>
          <w:spacing w:val="7"/>
          <w:lang w:eastAsia="zh-CN"/>
        </w:rPr>
      </w:pPr>
      <w:r w:rsidRPr="002549D7">
        <w:rPr>
          <w:rFonts w:ascii="微软雅黑" w:eastAsia="微软雅黑" w:hAnsi="微软雅黑" w:cs="微软雅黑" w:hint="eastAsia"/>
          <w:spacing w:val="7"/>
          <w:lang w:eastAsia="zh-CN"/>
        </w:rPr>
        <w:t>截至</w:t>
      </w:r>
      <w:r w:rsidRPr="002549D7">
        <w:rPr>
          <w:rFonts w:ascii="微软雅黑" w:eastAsia="微软雅黑" w:hAnsi="微软雅黑" w:cs="微软雅黑"/>
          <w:spacing w:val="7"/>
          <w:lang w:eastAsia="zh-CN"/>
        </w:rPr>
        <w:t>8</w:t>
      </w:r>
      <w:r w:rsidRPr="002549D7">
        <w:rPr>
          <w:rFonts w:ascii="微软雅黑" w:eastAsia="微软雅黑" w:hAnsi="微软雅黑" w:cs="微软雅黑" w:hint="eastAsia"/>
          <w:spacing w:val="7"/>
          <w:lang w:eastAsia="zh-CN"/>
        </w:rPr>
        <w:t>月</w:t>
      </w:r>
      <w:r w:rsidRPr="002549D7">
        <w:rPr>
          <w:rFonts w:ascii="微软雅黑" w:eastAsia="微软雅黑" w:hAnsi="微软雅黑" w:cs="微软雅黑"/>
          <w:spacing w:val="7"/>
          <w:lang w:eastAsia="zh-CN"/>
        </w:rPr>
        <w:t>26</w:t>
      </w:r>
      <w:r w:rsidRPr="002549D7">
        <w:rPr>
          <w:rFonts w:ascii="微软雅黑" w:eastAsia="微软雅黑" w:hAnsi="微软雅黑" w:cs="微软雅黑" w:hint="eastAsia"/>
          <w:spacing w:val="7"/>
          <w:lang w:eastAsia="zh-CN"/>
        </w:rPr>
        <w:t>日，富时中国</w:t>
      </w:r>
      <w:r w:rsidRPr="002549D7">
        <w:rPr>
          <w:rFonts w:ascii="微软雅黑" w:eastAsia="微软雅黑" w:hAnsi="微软雅黑" w:cs="微软雅黑"/>
          <w:spacing w:val="7"/>
          <w:lang w:eastAsia="zh-CN"/>
        </w:rPr>
        <w:t>A50</w:t>
      </w:r>
      <w:r w:rsidRPr="002549D7">
        <w:rPr>
          <w:rFonts w:ascii="微软雅黑" w:eastAsia="微软雅黑" w:hAnsi="微软雅黑" w:cs="微软雅黑" w:hint="eastAsia"/>
          <w:spacing w:val="7"/>
          <w:lang w:eastAsia="zh-CN"/>
        </w:rPr>
        <w:t>指数下跌</w:t>
      </w:r>
      <w:r w:rsidRPr="002549D7">
        <w:rPr>
          <w:rFonts w:ascii="微软雅黑" w:eastAsia="微软雅黑" w:hAnsi="微软雅黑" w:cs="微软雅黑"/>
          <w:spacing w:val="7"/>
          <w:lang w:eastAsia="zh-CN"/>
        </w:rPr>
        <w:t>0.46%</w:t>
      </w:r>
      <w:r w:rsidRPr="002549D7">
        <w:rPr>
          <w:rFonts w:ascii="微软雅黑" w:eastAsia="微软雅黑" w:hAnsi="微软雅黑" w:cs="微软雅黑" w:hint="eastAsia"/>
          <w:spacing w:val="7"/>
          <w:lang w:eastAsia="zh-CN"/>
        </w:rPr>
        <w:t>至</w:t>
      </w:r>
      <w:r w:rsidRPr="002549D7">
        <w:rPr>
          <w:rFonts w:ascii="微软雅黑" w:eastAsia="微软雅黑" w:hAnsi="微软雅黑" w:cs="微软雅黑"/>
          <w:spacing w:val="7"/>
          <w:lang w:eastAsia="zh-CN"/>
        </w:rPr>
        <w:t>14961.89</w:t>
      </w:r>
      <w:r w:rsidRPr="002549D7">
        <w:rPr>
          <w:rFonts w:ascii="微软雅黑" w:eastAsia="微软雅黑" w:hAnsi="微软雅黑" w:cs="微软雅黑" w:hint="eastAsia"/>
          <w:spacing w:val="7"/>
          <w:lang w:eastAsia="zh-CN"/>
        </w:rPr>
        <w:t>；新交所富时</w:t>
      </w:r>
      <w:r w:rsidRPr="002549D7">
        <w:rPr>
          <w:rFonts w:ascii="微软雅黑" w:eastAsia="微软雅黑" w:hAnsi="微软雅黑" w:cs="微软雅黑"/>
          <w:spacing w:val="7"/>
          <w:lang w:eastAsia="zh-CN"/>
        </w:rPr>
        <w:t>A50</w:t>
      </w:r>
      <w:r w:rsidRPr="002549D7">
        <w:rPr>
          <w:rFonts w:ascii="微软雅黑" w:eastAsia="微软雅黑" w:hAnsi="微软雅黑" w:cs="微软雅黑" w:hint="eastAsia"/>
          <w:spacing w:val="7"/>
          <w:lang w:eastAsia="zh-CN"/>
        </w:rPr>
        <w:t>期指主力合约下跌</w:t>
      </w:r>
      <w:r w:rsidRPr="002549D7">
        <w:rPr>
          <w:rFonts w:ascii="微软雅黑" w:eastAsia="微软雅黑" w:hAnsi="微软雅黑" w:cs="微软雅黑"/>
          <w:spacing w:val="7"/>
          <w:lang w:eastAsia="zh-CN"/>
        </w:rPr>
        <w:t>0.49%</w:t>
      </w:r>
      <w:r w:rsidRPr="002549D7">
        <w:rPr>
          <w:rFonts w:ascii="微软雅黑" w:eastAsia="微软雅黑" w:hAnsi="微软雅黑" w:cs="微软雅黑" w:hint="eastAsia"/>
          <w:spacing w:val="7"/>
          <w:lang w:eastAsia="zh-CN"/>
        </w:rPr>
        <w:t>至</w:t>
      </w:r>
      <w:r w:rsidRPr="002549D7">
        <w:rPr>
          <w:rFonts w:ascii="微软雅黑" w:eastAsia="微软雅黑" w:hAnsi="微软雅黑" w:cs="微软雅黑"/>
          <w:spacing w:val="7"/>
          <w:lang w:eastAsia="zh-CN"/>
        </w:rPr>
        <w:t>14962</w:t>
      </w:r>
      <w:r w:rsidRPr="002549D7">
        <w:rPr>
          <w:rFonts w:ascii="微软雅黑" w:eastAsia="微软雅黑" w:hAnsi="微软雅黑" w:cs="微软雅黑" w:hint="eastAsia"/>
          <w:spacing w:val="7"/>
          <w:lang w:eastAsia="zh-CN"/>
        </w:rPr>
        <w:t>。海外方面，上周五美联储中主席鲍威尔释放降息信号。若美联储重启降息也将对国内进一步的政策刺激提供空间。国内方面，经济基本面，</w:t>
      </w:r>
      <w:r w:rsidRPr="002549D7">
        <w:rPr>
          <w:rFonts w:ascii="微软雅黑" w:eastAsia="微软雅黑" w:hAnsi="微软雅黑" w:cs="微软雅黑"/>
          <w:spacing w:val="7"/>
          <w:lang w:eastAsia="zh-CN"/>
        </w:rPr>
        <w:t>7</w:t>
      </w:r>
      <w:r w:rsidRPr="002549D7">
        <w:rPr>
          <w:rFonts w:ascii="微软雅黑" w:eastAsia="微软雅黑" w:hAnsi="微软雅黑" w:cs="微软雅黑" w:hint="eastAsia"/>
          <w:spacing w:val="7"/>
          <w:lang w:eastAsia="zh-CN"/>
        </w:rPr>
        <w:t>月份规上工业增加值、固投、社零增速均较前值回落，房地产亦呈现先加速下探。此前公布的通胀数据在季节效应叠加产业政策作用下环比呈现好转。金融数据上，</w:t>
      </w:r>
      <w:r w:rsidRPr="002549D7">
        <w:rPr>
          <w:rFonts w:ascii="微软雅黑" w:eastAsia="微软雅黑" w:hAnsi="微软雅黑" w:cs="微软雅黑"/>
          <w:spacing w:val="7"/>
          <w:lang w:eastAsia="zh-CN"/>
        </w:rPr>
        <w:t>7</w:t>
      </w:r>
      <w:r w:rsidRPr="002549D7">
        <w:rPr>
          <w:rFonts w:ascii="微软雅黑" w:eastAsia="微软雅黑" w:hAnsi="微软雅黑" w:cs="微软雅黑" w:hint="eastAsia"/>
          <w:spacing w:val="7"/>
          <w:lang w:eastAsia="zh-CN"/>
        </w:rPr>
        <w:t>月</w:t>
      </w:r>
      <w:r w:rsidRPr="002549D7">
        <w:rPr>
          <w:rFonts w:ascii="微软雅黑" w:eastAsia="微软雅黑" w:hAnsi="微软雅黑" w:cs="微软雅黑"/>
          <w:spacing w:val="7"/>
          <w:lang w:eastAsia="zh-CN"/>
        </w:rPr>
        <w:t>M2-M1</w:t>
      </w:r>
      <w:r w:rsidRPr="002549D7">
        <w:rPr>
          <w:rFonts w:ascii="微软雅黑" w:eastAsia="微软雅黑" w:hAnsi="微软雅黑" w:cs="微软雅黑" w:hint="eastAsia"/>
          <w:spacing w:val="7"/>
          <w:lang w:eastAsia="zh-CN"/>
        </w:rPr>
        <w:t>剪刀差继续收窄，已连续三个月回落，背后或反映出居民正逐步由超额储蓄转向消费。个股层面，从目前已披露半年报的上市公司情况看，全体</w:t>
      </w:r>
      <w:r w:rsidRPr="002549D7">
        <w:rPr>
          <w:rFonts w:ascii="微软雅黑" w:eastAsia="微软雅黑" w:hAnsi="微软雅黑" w:cs="微软雅黑"/>
          <w:spacing w:val="7"/>
          <w:lang w:eastAsia="zh-CN"/>
        </w:rPr>
        <w:t>A</w:t>
      </w:r>
      <w:r w:rsidRPr="002549D7">
        <w:rPr>
          <w:rFonts w:ascii="微软雅黑" w:eastAsia="微软雅黑" w:hAnsi="微软雅黑" w:cs="微软雅黑" w:hint="eastAsia"/>
          <w:spacing w:val="7"/>
          <w:lang w:eastAsia="zh-CN"/>
        </w:rPr>
        <w:t>股净利增速较一季度仍有提升，超过一半的上市公司净利同比实现增长。资金面，北向资金成交保持活跃，两融余额持续攀升。整体来看，本周国内仍处于宏观数据真空期，同时，本周</w:t>
      </w:r>
      <w:r w:rsidRPr="002549D7">
        <w:rPr>
          <w:rFonts w:ascii="微软雅黑" w:eastAsia="微软雅黑" w:hAnsi="微软雅黑" w:cs="微软雅黑"/>
          <w:spacing w:val="7"/>
          <w:lang w:eastAsia="zh-CN"/>
        </w:rPr>
        <w:t>A</w:t>
      </w:r>
      <w:r w:rsidRPr="002549D7">
        <w:rPr>
          <w:rFonts w:ascii="微软雅黑" w:eastAsia="微软雅黑" w:hAnsi="微软雅黑" w:cs="微软雅黑" w:hint="eastAsia"/>
          <w:spacing w:val="7"/>
          <w:lang w:eastAsia="zh-CN"/>
        </w:rPr>
        <w:t>股上市公司半年报即将披露完毕，市场关注上市公司半年报状况。在当前的低利率环境下，居民存款搬家将为市场注入流动性，而此前政策对中长期资金入市的安排，也对优化</w:t>
      </w:r>
      <w:r w:rsidRPr="002549D7">
        <w:rPr>
          <w:rFonts w:ascii="微软雅黑" w:eastAsia="微软雅黑" w:hAnsi="微软雅黑" w:cs="微软雅黑"/>
          <w:spacing w:val="7"/>
          <w:lang w:eastAsia="zh-CN"/>
        </w:rPr>
        <w:t>A</w:t>
      </w:r>
      <w:r w:rsidRPr="002549D7">
        <w:rPr>
          <w:rFonts w:ascii="微软雅黑" w:eastAsia="微软雅黑" w:hAnsi="微软雅黑" w:cs="微软雅黑" w:hint="eastAsia"/>
          <w:spacing w:val="7"/>
          <w:lang w:eastAsia="zh-CN"/>
        </w:rPr>
        <w:t>股投资结构起到助推效果。此外，在美股估值偏高的情况下，估值较为合理的</w:t>
      </w:r>
      <w:r w:rsidRPr="002549D7">
        <w:rPr>
          <w:rFonts w:ascii="微软雅黑" w:eastAsia="微软雅黑" w:hAnsi="微软雅黑" w:cs="微软雅黑"/>
          <w:spacing w:val="7"/>
          <w:lang w:eastAsia="zh-CN"/>
        </w:rPr>
        <w:t>A</w:t>
      </w:r>
      <w:r w:rsidRPr="002549D7">
        <w:rPr>
          <w:rFonts w:ascii="微软雅黑" w:eastAsia="微软雅黑" w:hAnsi="微软雅黑" w:cs="微软雅黑" w:hint="eastAsia"/>
          <w:spacing w:val="7"/>
          <w:lang w:eastAsia="zh-CN"/>
        </w:rPr>
        <w:t>股也持续吸引外资流入。最后，由于此前经济数据表现不佳，市场对政策加码的预期仍存。策略上，建议轻仓逢低买入</w:t>
      </w:r>
      <w:r w:rsidR="00F728F3" w:rsidRPr="00AE484C">
        <w:rPr>
          <w:rFonts w:ascii="微软雅黑" w:eastAsia="微软雅黑" w:hAnsi="微软雅黑" w:cs="微软雅黑" w:hint="eastAsia"/>
          <w:spacing w:val="7"/>
          <w:lang w:eastAsia="zh-CN"/>
        </w:rPr>
        <w:t>。</w:t>
      </w:r>
      <w:bookmarkStart w:id="1" w:name="_GoBack"/>
      <w:bookmarkEnd w:id="1"/>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58959F4E" w:rsidR="009372C5" w:rsidRPr="00D44799" w:rsidRDefault="002549D7" w:rsidP="00904B93">
      <w:pPr>
        <w:spacing w:before="103" w:line="256" w:lineRule="auto"/>
        <w:ind w:right="210" w:firstLine="420"/>
        <w:jc w:val="center"/>
        <w:rPr>
          <w:rFonts w:ascii="新宋体" w:eastAsia="新宋体" w:hAnsi="新宋体"/>
          <w:lang w:eastAsia="zh-CN"/>
        </w:rPr>
      </w:pPr>
      <w:r w:rsidRPr="00A80F56">
        <w:rPr>
          <w:rFonts w:asciiTheme="minorEastAsia" w:hAnsiTheme="minorEastAsia" w:cs="Times New Roman"/>
          <w:noProof/>
        </w:rPr>
        <w:lastRenderedPageBreak/>
        <w:drawing>
          <wp:inline distT="0" distB="0" distL="0" distR="0" wp14:anchorId="7F0D4F45" wp14:editId="3CA70566">
            <wp:extent cx="5274310" cy="212471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124710"/>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4E138533" w:rsidR="002760F0" w:rsidRDefault="002549D7" w:rsidP="00D372FB">
      <w:pPr>
        <w:spacing w:before="103" w:line="256" w:lineRule="auto"/>
        <w:ind w:right="210" w:firstLine="448"/>
        <w:jc w:val="both"/>
        <w:rPr>
          <w:rFonts w:ascii="微软雅黑" w:eastAsia="微软雅黑" w:hAnsi="微软雅黑" w:cs="微软雅黑"/>
          <w:spacing w:val="12"/>
          <w:lang w:eastAsia="zh-CN"/>
        </w:rPr>
      </w:pPr>
      <w:r w:rsidRPr="002549D7">
        <w:rPr>
          <w:rFonts w:ascii="微软雅黑" w:eastAsia="微软雅黑" w:hAnsi="微软雅黑" w:cs="微软雅黑" w:hint="eastAsia"/>
          <w:spacing w:val="12"/>
          <w:lang w:eastAsia="zh-CN"/>
        </w:rPr>
        <w:t>隔夜</w:t>
      </w:r>
      <w:r w:rsidRPr="002549D7">
        <w:rPr>
          <w:rFonts w:ascii="微软雅黑" w:eastAsia="微软雅黑" w:hAnsi="微软雅黑" w:cs="微软雅黑"/>
          <w:spacing w:val="12"/>
          <w:lang w:eastAsia="zh-CN"/>
        </w:rPr>
        <w:t>COMEX</w:t>
      </w:r>
      <w:r w:rsidRPr="002549D7">
        <w:rPr>
          <w:rFonts w:ascii="微软雅黑" w:eastAsia="微软雅黑" w:hAnsi="微软雅黑" w:cs="微软雅黑" w:hint="eastAsia"/>
          <w:spacing w:val="12"/>
          <w:lang w:eastAsia="zh-CN"/>
        </w:rPr>
        <w:t>铜震荡走势，报收</w:t>
      </w:r>
      <w:r w:rsidRPr="002549D7">
        <w:rPr>
          <w:rFonts w:ascii="微软雅黑" w:eastAsia="微软雅黑" w:hAnsi="微软雅黑" w:cs="微软雅黑"/>
          <w:spacing w:val="12"/>
          <w:lang w:eastAsia="zh-CN"/>
        </w:rPr>
        <w:t>4.547</w:t>
      </w:r>
      <w:r w:rsidRPr="002549D7">
        <w:rPr>
          <w:rFonts w:ascii="微软雅黑" w:eastAsia="微软雅黑" w:hAnsi="微软雅黑" w:cs="微软雅黑" w:hint="eastAsia"/>
          <w:spacing w:val="12"/>
          <w:lang w:eastAsia="zh-CN"/>
        </w:rPr>
        <w:t>元</w:t>
      </w:r>
      <w:r w:rsidRPr="002549D7">
        <w:rPr>
          <w:rFonts w:ascii="微软雅黑" w:eastAsia="微软雅黑" w:hAnsi="微软雅黑" w:cs="微软雅黑"/>
          <w:spacing w:val="12"/>
          <w:lang w:eastAsia="zh-CN"/>
        </w:rPr>
        <w:t>/</w:t>
      </w:r>
      <w:r w:rsidRPr="002549D7">
        <w:rPr>
          <w:rFonts w:ascii="微软雅黑" w:eastAsia="微软雅黑" w:hAnsi="微软雅黑" w:cs="微软雅黑" w:hint="eastAsia"/>
          <w:spacing w:val="12"/>
          <w:lang w:eastAsia="zh-CN"/>
        </w:rPr>
        <w:t>磅，涨跌幅</w:t>
      </w:r>
      <w:r w:rsidRPr="002549D7">
        <w:rPr>
          <w:rFonts w:ascii="微软雅黑" w:eastAsia="微软雅黑" w:hAnsi="微软雅黑" w:cs="微软雅黑"/>
          <w:spacing w:val="12"/>
          <w:lang w:eastAsia="zh-CN"/>
        </w:rPr>
        <w:t>-0.03</w:t>
      </w:r>
      <w:r w:rsidRPr="002549D7">
        <w:rPr>
          <w:rFonts w:ascii="微软雅黑" w:eastAsia="微软雅黑" w:hAnsi="微软雅黑" w:cs="微软雅黑" w:hint="eastAsia"/>
          <w:spacing w:val="12"/>
          <w:lang w:eastAsia="zh-CN"/>
        </w:rPr>
        <w:t>。国际方面，美国总统特朗普在内阁会议上表示，他可能会让斯蒂芬·米兰在美联储理事会长期任职。特朗普表示，他很快就会在美联储掌握多数席位。国内方面，国务院总理李强主持国务院第十五次专题学习时强调，要主动扩大优质服务进口，以高水平开放促进我国服务业高质量发展；要推动服务贸易制度型开放，加强与国际高标准经贸规则对接，进一步压减跨境服务贸易负面清单，有序放宽服务领域市场准入；加快建设全国统一大市场，规范服务领域许可、资质和技术标准，破除各类隐性壁垒。库存方面，截至</w:t>
      </w:r>
      <w:r w:rsidRPr="002549D7">
        <w:rPr>
          <w:rFonts w:ascii="微软雅黑" w:eastAsia="微软雅黑" w:hAnsi="微软雅黑" w:cs="微软雅黑"/>
          <w:spacing w:val="12"/>
          <w:lang w:eastAsia="zh-CN"/>
        </w:rPr>
        <w:t>8</w:t>
      </w:r>
      <w:r w:rsidRPr="002549D7">
        <w:rPr>
          <w:rFonts w:ascii="微软雅黑" w:eastAsia="微软雅黑" w:hAnsi="微软雅黑" w:cs="微软雅黑" w:hint="eastAsia"/>
          <w:spacing w:val="12"/>
          <w:lang w:eastAsia="zh-CN"/>
        </w:rPr>
        <w:t>月</w:t>
      </w:r>
      <w:r w:rsidRPr="002549D7">
        <w:rPr>
          <w:rFonts w:ascii="微软雅黑" w:eastAsia="微软雅黑" w:hAnsi="微软雅黑" w:cs="微软雅黑"/>
          <w:spacing w:val="12"/>
          <w:lang w:eastAsia="zh-CN"/>
        </w:rPr>
        <w:t>26</w:t>
      </w:r>
      <w:r w:rsidRPr="002549D7">
        <w:rPr>
          <w:rFonts w:ascii="微软雅黑" w:eastAsia="微软雅黑" w:hAnsi="微软雅黑" w:cs="微软雅黑" w:hint="eastAsia"/>
          <w:spacing w:val="12"/>
          <w:lang w:eastAsia="zh-CN"/>
        </w:rPr>
        <w:t>日，</w:t>
      </w:r>
      <w:r w:rsidRPr="002549D7">
        <w:rPr>
          <w:rFonts w:ascii="微软雅黑" w:eastAsia="微软雅黑" w:hAnsi="微软雅黑" w:cs="微软雅黑"/>
          <w:spacing w:val="12"/>
          <w:lang w:eastAsia="zh-CN"/>
        </w:rPr>
        <w:t>COMEX</w:t>
      </w:r>
      <w:r w:rsidRPr="002549D7">
        <w:rPr>
          <w:rFonts w:ascii="微软雅黑" w:eastAsia="微软雅黑" w:hAnsi="微软雅黑" w:cs="微软雅黑" w:hint="eastAsia"/>
          <w:spacing w:val="12"/>
          <w:lang w:eastAsia="zh-CN"/>
        </w:rPr>
        <w:t>铜库存为</w:t>
      </w:r>
      <w:r w:rsidRPr="002549D7">
        <w:rPr>
          <w:rFonts w:ascii="微软雅黑" w:eastAsia="微软雅黑" w:hAnsi="微软雅黑" w:cs="微软雅黑"/>
          <w:spacing w:val="12"/>
          <w:lang w:eastAsia="zh-CN"/>
        </w:rPr>
        <w:t>272105</w:t>
      </w:r>
      <w:r w:rsidRPr="002549D7">
        <w:rPr>
          <w:rFonts w:ascii="微软雅黑" w:eastAsia="微软雅黑" w:hAnsi="微软雅黑" w:cs="微软雅黑" w:hint="eastAsia"/>
          <w:spacing w:val="12"/>
          <w:lang w:eastAsia="zh-CN"/>
        </w:rPr>
        <w:t>短吨，环比</w:t>
      </w:r>
      <w:r w:rsidRPr="002549D7">
        <w:rPr>
          <w:rFonts w:ascii="微软雅黑" w:eastAsia="微软雅黑" w:hAnsi="微软雅黑" w:cs="微软雅黑"/>
          <w:spacing w:val="12"/>
          <w:lang w:eastAsia="zh-CN"/>
        </w:rPr>
        <w:t>-395</w:t>
      </w:r>
      <w:r w:rsidRPr="002549D7">
        <w:rPr>
          <w:rFonts w:ascii="微软雅黑" w:eastAsia="微软雅黑" w:hAnsi="微软雅黑" w:cs="微软雅黑" w:hint="eastAsia"/>
          <w:spacing w:val="12"/>
          <w:lang w:eastAsia="zh-CN"/>
        </w:rPr>
        <w:t>短吨；</w:t>
      </w:r>
      <w:r w:rsidRPr="002549D7">
        <w:rPr>
          <w:rFonts w:ascii="微软雅黑" w:eastAsia="微软雅黑" w:hAnsi="微软雅黑" w:cs="微软雅黑"/>
          <w:spacing w:val="12"/>
          <w:lang w:eastAsia="zh-CN"/>
        </w:rPr>
        <w:t>LME</w:t>
      </w:r>
      <w:r w:rsidRPr="002549D7">
        <w:rPr>
          <w:rFonts w:ascii="微软雅黑" w:eastAsia="微软雅黑" w:hAnsi="微软雅黑" w:cs="微软雅黑" w:hint="eastAsia"/>
          <w:spacing w:val="12"/>
          <w:lang w:eastAsia="zh-CN"/>
        </w:rPr>
        <w:t>铜库存为</w:t>
      </w:r>
      <w:r w:rsidRPr="002549D7">
        <w:rPr>
          <w:rFonts w:ascii="微软雅黑" w:eastAsia="微软雅黑" w:hAnsi="微软雅黑" w:cs="微软雅黑"/>
          <w:spacing w:val="12"/>
          <w:lang w:eastAsia="zh-CN"/>
        </w:rPr>
        <w:t>155000</w:t>
      </w:r>
      <w:r w:rsidRPr="002549D7">
        <w:rPr>
          <w:rFonts w:ascii="微软雅黑" w:eastAsia="微软雅黑" w:hAnsi="微软雅黑" w:cs="微软雅黑" w:hint="eastAsia"/>
          <w:spacing w:val="12"/>
          <w:lang w:eastAsia="zh-CN"/>
        </w:rPr>
        <w:t>吨，环比</w:t>
      </w:r>
      <w:r w:rsidRPr="002549D7">
        <w:rPr>
          <w:rFonts w:ascii="微软雅黑" w:eastAsia="微软雅黑" w:hAnsi="微软雅黑" w:cs="微软雅黑"/>
          <w:spacing w:val="12"/>
          <w:lang w:eastAsia="zh-CN"/>
        </w:rPr>
        <w:t>-975</w:t>
      </w:r>
      <w:r w:rsidRPr="002549D7">
        <w:rPr>
          <w:rFonts w:ascii="微软雅黑" w:eastAsia="微软雅黑" w:hAnsi="微软雅黑" w:cs="微软雅黑" w:hint="eastAsia"/>
          <w:spacing w:val="12"/>
          <w:lang w:eastAsia="zh-CN"/>
        </w:rPr>
        <w:t>吨；</w:t>
      </w:r>
      <w:r w:rsidRPr="002549D7">
        <w:rPr>
          <w:rFonts w:ascii="微软雅黑" w:eastAsia="微软雅黑" w:hAnsi="微软雅黑" w:cs="微软雅黑"/>
          <w:spacing w:val="12"/>
          <w:lang w:eastAsia="zh-CN"/>
        </w:rPr>
        <w:t>SHFE</w:t>
      </w:r>
      <w:r w:rsidRPr="002549D7">
        <w:rPr>
          <w:rFonts w:ascii="微软雅黑" w:eastAsia="微软雅黑" w:hAnsi="微软雅黑" w:cs="微软雅黑" w:hint="eastAsia"/>
          <w:spacing w:val="12"/>
          <w:lang w:eastAsia="zh-CN"/>
        </w:rPr>
        <w:t>每日仓单</w:t>
      </w:r>
      <w:r w:rsidRPr="002549D7">
        <w:rPr>
          <w:rFonts w:ascii="微软雅黑" w:eastAsia="微软雅黑" w:hAnsi="微软雅黑" w:cs="微软雅黑"/>
          <w:spacing w:val="12"/>
          <w:lang w:eastAsia="zh-CN"/>
        </w:rPr>
        <w:t>23747</w:t>
      </w:r>
      <w:r w:rsidRPr="002549D7">
        <w:rPr>
          <w:rFonts w:ascii="微软雅黑" w:eastAsia="微软雅黑" w:hAnsi="微软雅黑" w:cs="微软雅黑" w:hint="eastAsia"/>
          <w:spacing w:val="12"/>
          <w:lang w:eastAsia="zh-CN"/>
        </w:rPr>
        <w:t>吨，环比</w:t>
      </w:r>
      <w:r w:rsidRPr="002549D7">
        <w:rPr>
          <w:rFonts w:ascii="微软雅黑" w:eastAsia="微软雅黑" w:hAnsi="微软雅黑" w:cs="微软雅黑"/>
          <w:spacing w:val="12"/>
          <w:lang w:eastAsia="zh-CN"/>
        </w:rPr>
        <w:t>-830</w:t>
      </w:r>
      <w:r w:rsidRPr="002549D7">
        <w:rPr>
          <w:rFonts w:ascii="微软雅黑" w:eastAsia="微软雅黑" w:hAnsi="微软雅黑" w:cs="微软雅黑" w:hint="eastAsia"/>
          <w:spacing w:val="12"/>
          <w:lang w:eastAsia="zh-CN"/>
        </w:rPr>
        <w:t>吨。美元美债方面，由于特朗普试图罢免美联储理事库克，引发了市场对央行独立性的担忧，美元指数回落，但仍维持在</w:t>
      </w:r>
      <w:r w:rsidRPr="002549D7">
        <w:rPr>
          <w:rFonts w:ascii="微软雅黑" w:eastAsia="微软雅黑" w:hAnsi="微软雅黑" w:cs="微软雅黑"/>
          <w:spacing w:val="12"/>
          <w:lang w:eastAsia="zh-CN"/>
        </w:rPr>
        <w:t>98</w:t>
      </w:r>
      <w:r w:rsidRPr="002549D7">
        <w:rPr>
          <w:rFonts w:ascii="微软雅黑" w:eastAsia="微软雅黑" w:hAnsi="微软雅黑" w:cs="微软雅黑" w:hint="eastAsia"/>
          <w:spacing w:val="12"/>
          <w:lang w:eastAsia="zh-CN"/>
        </w:rPr>
        <w:t>关口上方，最终收跌</w:t>
      </w:r>
      <w:r w:rsidRPr="002549D7">
        <w:rPr>
          <w:rFonts w:ascii="微软雅黑" w:eastAsia="微软雅黑" w:hAnsi="微软雅黑" w:cs="微软雅黑"/>
          <w:spacing w:val="12"/>
          <w:lang w:eastAsia="zh-CN"/>
        </w:rPr>
        <w:t>0.21%</w:t>
      </w:r>
      <w:r w:rsidRPr="002549D7">
        <w:rPr>
          <w:rFonts w:ascii="微软雅黑" w:eastAsia="微软雅黑" w:hAnsi="微软雅黑" w:cs="微软雅黑" w:hint="eastAsia"/>
          <w:spacing w:val="12"/>
          <w:lang w:eastAsia="zh-CN"/>
        </w:rPr>
        <w:t>，报</w:t>
      </w:r>
      <w:r w:rsidRPr="002549D7">
        <w:rPr>
          <w:rFonts w:ascii="微软雅黑" w:eastAsia="微软雅黑" w:hAnsi="微软雅黑" w:cs="微软雅黑"/>
          <w:spacing w:val="12"/>
          <w:lang w:eastAsia="zh-CN"/>
        </w:rPr>
        <w:t>98.19</w:t>
      </w:r>
      <w:r w:rsidRPr="002549D7">
        <w:rPr>
          <w:rFonts w:ascii="微软雅黑" w:eastAsia="微软雅黑" w:hAnsi="微软雅黑" w:cs="微软雅黑" w:hint="eastAsia"/>
          <w:spacing w:val="12"/>
          <w:lang w:eastAsia="zh-CN"/>
        </w:rPr>
        <w:t>。美债收益率曲线趋陡，基准的</w:t>
      </w:r>
      <w:r w:rsidRPr="002549D7">
        <w:rPr>
          <w:rFonts w:ascii="微软雅黑" w:eastAsia="微软雅黑" w:hAnsi="微软雅黑" w:cs="微软雅黑"/>
          <w:spacing w:val="12"/>
          <w:lang w:eastAsia="zh-CN"/>
        </w:rPr>
        <w:t>10</w:t>
      </w:r>
      <w:r w:rsidRPr="002549D7">
        <w:rPr>
          <w:rFonts w:ascii="微软雅黑" w:eastAsia="微软雅黑" w:hAnsi="微软雅黑" w:cs="微软雅黑" w:hint="eastAsia"/>
          <w:spacing w:val="12"/>
          <w:lang w:eastAsia="zh-CN"/>
        </w:rPr>
        <w:t>年期美债收益率收报</w:t>
      </w:r>
      <w:r w:rsidRPr="002549D7">
        <w:rPr>
          <w:rFonts w:ascii="微软雅黑" w:eastAsia="微软雅黑" w:hAnsi="微软雅黑" w:cs="微软雅黑"/>
          <w:spacing w:val="12"/>
          <w:lang w:eastAsia="zh-CN"/>
        </w:rPr>
        <w:t>4.268%</w:t>
      </w:r>
      <w:r w:rsidRPr="002549D7">
        <w:rPr>
          <w:rFonts w:ascii="微软雅黑" w:eastAsia="微软雅黑" w:hAnsi="微软雅黑" w:cs="微软雅黑" w:hint="eastAsia"/>
          <w:spacing w:val="12"/>
          <w:lang w:eastAsia="zh-CN"/>
        </w:rPr>
        <w:t>，</w:t>
      </w:r>
      <w:r w:rsidRPr="002549D7">
        <w:rPr>
          <w:rFonts w:ascii="微软雅黑" w:eastAsia="微软雅黑" w:hAnsi="微软雅黑" w:cs="微软雅黑"/>
          <w:spacing w:val="12"/>
          <w:lang w:eastAsia="zh-CN"/>
        </w:rPr>
        <w:t>2</w:t>
      </w:r>
      <w:r w:rsidRPr="002549D7">
        <w:rPr>
          <w:rFonts w:ascii="微软雅黑" w:eastAsia="微软雅黑" w:hAnsi="微软雅黑" w:cs="微软雅黑" w:hint="eastAsia"/>
          <w:spacing w:val="12"/>
          <w:lang w:eastAsia="zh-CN"/>
        </w:rPr>
        <w:t>年期美债收益率收报</w:t>
      </w:r>
      <w:r w:rsidRPr="002549D7">
        <w:rPr>
          <w:rFonts w:ascii="微软雅黑" w:eastAsia="微软雅黑" w:hAnsi="微软雅黑" w:cs="微软雅黑"/>
          <w:spacing w:val="12"/>
          <w:lang w:eastAsia="zh-CN"/>
        </w:rPr>
        <w:t>3.269%</w:t>
      </w:r>
      <w:r w:rsidRPr="002549D7">
        <w:rPr>
          <w:rFonts w:ascii="微软雅黑" w:eastAsia="微软雅黑" w:hAnsi="微软雅黑" w:cs="微软雅黑" w:hint="eastAsia"/>
          <w:spacing w:val="12"/>
          <w:lang w:eastAsia="zh-CN"/>
        </w:rPr>
        <w:t>。操作建议，纽铜主力合约轻仓震荡交易，仅供参考</w:t>
      </w:r>
      <w:r w:rsidR="00D372FB" w:rsidRPr="00D372FB">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555D7CF7" w:rsidR="00A02266" w:rsidRDefault="002549D7" w:rsidP="006B6996">
      <w:pPr>
        <w:spacing w:before="103" w:line="256" w:lineRule="auto"/>
        <w:ind w:right="210"/>
        <w:jc w:val="center"/>
      </w:pPr>
      <w:r>
        <w:rPr>
          <w:noProof/>
        </w:rPr>
        <w:drawing>
          <wp:inline distT="0" distB="0" distL="0" distR="0" wp14:anchorId="7E9002AB" wp14:editId="75C34C62">
            <wp:extent cx="5274310" cy="287909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1ADF1615" w:rsidR="00EF55A3" w:rsidRDefault="002549D7" w:rsidP="00B00DB4">
      <w:pPr>
        <w:spacing w:before="103" w:line="256" w:lineRule="auto"/>
        <w:ind w:right="210" w:firstLine="468"/>
        <w:jc w:val="both"/>
        <w:rPr>
          <w:rFonts w:ascii="微软雅黑" w:eastAsia="微软雅黑" w:hAnsi="微软雅黑" w:cs="微软雅黑"/>
          <w:spacing w:val="12"/>
          <w:lang w:eastAsia="zh-CN"/>
        </w:rPr>
      </w:pPr>
      <w:r w:rsidRPr="002549D7">
        <w:rPr>
          <w:rFonts w:ascii="微软雅黑" w:eastAsia="微软雅黑" w:hAnsi="微软雅黑" w:cs="微软雅黑" w:hint="eastAsia"/>
          <w:spacing w:val="12"/>
          <w:lang w:eastAsia="zh-CN"/>
        </w:rPr>
        <w:t>隔夜，国际贵金属期货收盘涨跌不一，</w:t>
      </w:r>
      <w:r w:rsidRPr="002549D7">
        <w:rPr>
          <w:rFonts w:ascii="微软雅黑" w:eastAsia="微软雅黑" w:hAnsi="微软雅黑" w:cs="微软雅黑"/>
          <w:spacing w:val="12"/>
          <w:lang w:eastAsia="zh-CN"/>
        </w:rPr>
        <w:t>COMEX</w:t>
      </w:r>
      <w:r w:rsidRPr="002549D7">
        <w:rPr>
          <w:rFonts w:ascii="微软雅黑" w:eastAsia="微软雅黑" w:hAnsi="微软雅黑" w:cs="微软雅黑" w:hint="eastAsia"/>
          <w:spacing w:val="12"/>
          <w:lang w:eastAsia="zh-CN"/>
        </w:rPr>
        <w:t>黄金期货涨</w:t>
      </w:r>
      <w:r w:rsidRPr="002549D7">
        <w:rPr>
          <w:rFonts w:ascii="微软雅黑" w:eastAsia="微软雅黑" w:hAnsi="微软雅黑" w:cs="微软雅黑"/>
          <w:spacing w:val="12"/>
          <w:lang w:eastAsia="zh-CN"/>
        </w:rPr>
        <w:t>0.75%</w:t>
      </w:r>
      <w:r w:rsidRPr="002549D7">
        <w:rPr>
          <w:rFonts w:ascii="微软雅黑" w:eastAsia="微软雅黑" w:hAnsi="微软雅黑" w:cs="微软雅黑" w:hint="eastAsia"/>
          <w:spacing w:val="12"/>
          <w:lang w:eastAsia="zh-CN"/>
        </w:rPr>
        <w:t>报</w:t>
      </w:r>
      <w:r w:rsidRPr="002549D7">
        <w:rPr>
          <w:rFonts w:ascii="微软雅黑" w:eastAsia="微软雅黑" w:hAnsi="微软雅黑" w:cs="微软雅黑"/>
          <w:spacing w:val="12"/>
          <w:lang w:eastAsia="zh-CN"/>
        </w:rPr>
        <w:t>3443.20</w:t>
      </w:r>
      <w:r w:rsidRPr="002549D7">
        <w:rPr>
          <w:rFonts w:ascii="微软雅黑" w:eastAsia="微软雅黑" w:hAnsi="微软雅黑" w:cs="微软雅黑" w:hint="eastAsia"/>
          <w:spacing w:val="12"/>
          <w:lang w:eastAsia="zh-CN"/>
        </w:rPr>
        <w:t>美元</w:t>
      </w:r>
      <w:r w:rsidRPr="002549D7">
        <w:rPr>
          <w:rFonts w:ascii="微软雅黑" w:eastAsia="微软雅黑" w:hAnsi="微软雅黑" w:cs="微软雅黑"/>
          <w:spacing w:val="12"/>
          <w:lang w:eastAsia="zh-CN"/>
        </w:rPr>
        <w:t>/</w:t>
      </w:r>
      <w:r w:rsidRPr="002549D7">
        <w:rPr>
          <w:rFonts w:ascii="微软雅黑" w:eastAsia="微软雅黑" w:hAnsi="微软雅黑" w:cs="微软雅黑" w:hint="eastAsia"/>
          <w:spacing w:val="12"/>
          <w:lang w:eastAsia="zh-CN"/>
        </w:rPr>
        <w:t>盎司，</w:t>
      </w:r>
      <w:r w:rsidRPr="002549D7">
        <w:rPr>
          <w:rFonts w:ascii="微软雅黑" w:eastAsia="微软雅黑" w:hAnsi="微软雅黑" w:cs="微软雅黑"/>
          <w:spacing w:val="12"/>
          <w:lang w:eastAsia="zh-CN"/>
        </w:rPr>
        <w:t>COMEX</w:t>
      </w:r>
      <w:r w:rsidRPr="002549D7">
        <w:rPr>
          <w:rFonts w:ascii="微软雅黑" w:eastAsia="微软雅黑" w:hAnsi="微软雅黑" w:cs="微软雅黑" w:hint="eastAsia"/>
          <w:spacing w:val="12"/>
          <w:lang w:eastAsia="zh-CN"/>
        </w:rPr>
        <w:t>白银期货跌</w:t>
      </w:r>
      <w:r w:rsidRPr="002549D7">
        <w:rPr>
          <w:rFonts w:ascii="微软雅黑" w:eastAsia="微软雅黑" w:hAnsi="微软雅黑" w:cs="微软雅黑"/>
          <w:spacing w:val="12"/>
          <w:lang w:eastAsia="zh-CN"/>
        </w:rPr>
        <w:t>0.02%</w:t>
      </w:r>
      <w:r w:rsidRPr="002549D7">
        <w:rPr>
          <w:rFonts w:ascii="微软雅黑" w:eastAsia="微软雅黑" w:hAnsi="微软雅黑" w:cs="微软雅黑" w:hint="eastAsia"/>
          <w:spacing w:val="12"/>
          <w:lang w:eastAsia="zh-CN"/>
        </w:rPr>
        <w:t>报</w:t>
      </w:r>
      <w:r w:rsidRPr="002549D7">
        <w:rPr>
          <w:rFonts w:ascii="微软雅黑" w:eastAsia="微软雅黑" w:hAnsi="微软雅黑" w:cs="微软雅黑"/>
          <w:spacing w:val="12"/>
          <w:lang w:eastAsia="zh-CN"/>
        </w:rPr>
        <w:t>38.70</w:t>
      </w:r>
      <w:r w:rsidRPr="002549D7">
        <w:rPr>
          <w:rFonts w:ascii="微软雅黑" w:eastAsia="微软雅黑" w:hAnsi="微软雅黑" w:cs="微软雅黑" w:hint="eastAsia"/>
          <w:spacing w:val="12"/>
          <w:lang w:eastAsia="zh-CN"/>
        </w:rPr>
        <w:t>美元</w:t>
      </w:r>
      <w:r w:rsidRPr="002549D7">
        <w:rPr>
          <w:rFonts w:ascii="微软雅黑" w:eastAsia="微软雅黑" w:hAnsi="微软雅黑" w:cs="微软雅黑"/>
          <w:spacing w:val="12"/>
          <w:lang w:eastAsia="zh-CN"/>
        </w:rPr>
        <w:t>/</w:t>
      </w:r>
      <w:r w:rsidRPr="002549D7">
        <w:rPr>
          <w:rFonts w:ascii="微软雅黑" w:eastAsia="微软雅黑" w:hAnsi="微软雅黑" w:cs="微软雅黑" w:hint="eastAsia"/>
          <w:spacing w:val="12"/>
          <w:lang w:eastAsia="zh-CN"/>
        </w:rPr>
        <w:t>盎司，</w:t>
      </w:r>
      <w:r w:rsidRPr="002549D7">
        <w:rPr>
          <w:rFonts w:ascii="微软雅黑" w:eastAsia="微软雅黑" w:hAnsi="微软雅黑" w:cs="微软雅黑"/>
          <w:spacing w:val="12"/>
          <w:lang w:eastAsia="zh-CN"/>
        </w:rPr>
        <w:t>SHFE</w:t>
      </w:r>
      <w:r w:rsidRPr="002549D7">
        <w:rPr>
          <w:rFonts w:ascii="微软雅黑" w:eastAsia="微软雅黑" w:hAnsi="微软雅黑" w:cs="微软雅黑" w:hint="eastAsia"/>
          <w:spacing w:val="12"/>
          <w:lang w:eastAsia="zh-CN"/>
        </w:rPr>
        <w:t>黄金白银主力合约震荡运行。宏观数据面，美国</w:t>
      </w:r>
      <w:r w:rsidRPr="002549D7">
        <w:rPr>
          <w:rFonts w:ascii="微软雅黑" w:eastAsia="微软雅黑" w:hAnsi="微软雅黑" w:cs="微软雅黑"/>
          <w:spacing w:val="12"/>
          <w:lang w:eastAsia="zh-CN"/>
        </w:rPr>
        <w:t>8</w:t>
      </w:r>
      <w:r w:rsidRPr="002549D7">
        <w:rPr>
          <w:rFonts w:ascii="微软雅黑" w:eastAsia="微软雅黑" w:hAnsi="微软雅黑" w:cs="微软雅黑" w:hint="eastAsia"/>
          <w:spacing w:val="12"/>
          <w:lang w:eastAsia="zh-CN"/>
        </w:rPr>
        <w:t>月谘商会消费者信心指数为</w:t>
      </w:r>
      <w:r w:rsidRPr="002549D7">
        <w:rPr>
          <w:rFonts w:ascii="微软雅黑" w:eastAsia="微软雅黑" w:hAnsi="微软雅黑" w:cs="微软雅黑"/>
          <w:spacing w:val="12"/>
          <w:lang w:eastAsia="zh-CN"/>
        </w:rPr>
        <w:t>97.4</w:t>
      </w:r>
      <w:r w:rsidRPr="002549D7">
        <w:rPr>
          <w:rFonts w:ascii="微软雅黑" w:eastAsia="微软雅黑" w:hAnsi="微软雅黑" w:cs="微软雅黑" w:hint="eastAsia"/>
          <w:spacing w:val="12"/>
          <w:lang w:eastAsia="zh-CN"/>
        </w:rPr>
        <w:t>，预估为</w:t>
      </w:r>
      <w:r w:rsidRPr="002549D7">
        <w:rPr>
          <w:rFonts w:ascii="微软雅黑" w:eastAsia="微软雅黑" w:hAnsi="微软雅黑" w:cs="微软雅黑"/>
          <w:spacing w:val="12"/>
          <w:lang w:eastAsia="zh-CN"/>
        </w:rPr>
        <w:t>96.2</w:t>
      </w:r>
      <w:r w:rsidRPr="002549D7">
        <w:rPr>
          <w:rFonts w:ascii="微软雅黑" w:eastAsia="微软雅黑" w:hAnsi="微软雅黑" w:cs="微软雅黑" w:hint="eastAsia"/>
          <w:spacing w:val="12"/>
          <w:lang w:eastAsia="zh-CN"/>
        </w:rPr>
        <w:t>，前值为</w:t>
      </w:r>
      <w:r w:rsidRPr="002549D7">
        <w:rPr>
          <w:rFonts w:ascii="微软雅黑" w:eastAsia="微软雅黑" w:hAnsi="微软雅黑" w:cs="微软雅黑"/>
          <w:spacing w:val="12"/>
          <w:lang w:eastAsia="zh-CN"/>
        </w:rPr>
        <w:t>97.2</w:t>
      </w:r>
      <w:r w:rsidRPr="002549D7">
        <w:rPr>
          <w:rFonts w:ascii="微软雅黑" w:eastAsia="微软雅黑" w:hAnsi="微软雅黑" w:cs="微软雅黑" w:hint="eastAsia"/>
          <w:spacing w:val="12"/>
          <w:lang w:eastAsia="zh-CN"/>
        </w:rPr>
        <w:t>；</w:t>
      </w:r>
      <w:r w:rsidRPr="002549D7">
        <w:rPr>
          <w:rFonts w:ascii="微软雅黑" w:eastAsia="微软雅黑" w:hAnsi="微软雅黑" w:cs="微软雅黑"/>
          <w:spacing w:val="12"/>
          <w:lang w:eastAsia="zh-CN"/>
        </w:rPr>
        <w:t>6</w:t>
      </w:r>
      <w:r w:rsidRPr="002549D7">
        <w:rPr>
          <w:rFonts w:ascii="微软雅黑" w:eastAsia="微软雅黑" w:hAnsi="微软雅黑" w:cs="微软雅黑" w:hint="eastAsia"/>
          <w:spacing w:val="12"/>
          <w:lang w:eastAsia="zh-CN"/>
        </w:rPr>
        <w:t>月</w:t>
      </w:r>
      <w:r w:rsidRPr="002549D7">
        <w:rPr>
          <w:rFonts w:ascii="微软雅黑" w:eastAsia="微软雅黑" w:hAnsi="微软雅黑" w:cs="微软雅黑"/>
          <w:spacing w:val="12"/>
          <w:lang w:eastAsia="zh-CN"/>
        </w:rPr>
        <w:t>S&amp;P/CS20</w:t>
      </w:r>
      <w:r w:rsidRPr="002549D7">
        <w:rPr>
          <w:rFonts w:ascii="微软雅黑" w:eastAsia="微软雅黑" w:hAnsi="微软雅黑" w:cs="微软雅黑" w:hint="eastAsia"/>
          <w:spacing w:val="12"/>
          <w:lang w:eastAsia="zh-CN"/>
        </w:rPr>
        <w:t>座大城市未季调房价指数同比增长</w:t>
      </w:r>
      <w:r w:rsidRPr="002549D7">
        <w:rPr>
          <w:rFonts w:ascii="微软雅黑" w:eastAsia="微软雅黑" w:hAnsi="微软雅黑" w:cs="微软雅黑"/>
          <w:spacing w:val="12"/>
          <w:lang w:eastAsia="zh-CN"/>
        </w:rPr>
        <w:t>2.1%</w:t>
      </w:r>
      <w:r w:rsidRPr="002549D7">
        <w:rPr>
          <w:rFonts w:ascii="微软雅黑" w:eastAsia="微软雅黑" w:hAnsi="微软雅黑" w:cs="微软雅黑" w:hint="eastAsia"/>
          <w:spacing w:val="12"/>
          <w:lang w:eastAsia="zh-CN"/>
        </w:rPr>
        <w:t>，预期</w:t>
      </w:r>
      <w:r w:rsidRPr="002549D7">
        <w:rPr>
          <w:rFonts w:ascii="微软雅黑" w:eastAsia="微软雅黑" w:hAnsi="微软雅黑" w:cs="微软雅黑"/>
          <w:spacing w:val="12"/>
          <w:lang w:eastAsia="zh-CN"/>
        </w:rPr>
        <w:t>2.1%</w:t>
      </w:r>
      <w:r w:rsidRPr="002549D7">
        <w:rPr>
          <w:rFonts w:ascii="微软雅黑" w:eastAsia="微软雅黑" w:hAnsi="微软雅黑" w:cs="微软雅黑" w:hint="eastAsia"/>
          <w:spacing w:val="12"/>
          <w:lang w:eastAsia="zh-CN"/>
        </w:rPr>
        <w:t>，前值</w:t>
      </w:r>
      <w:r w:rsidRPr="002549D7">
        <w:rPr>
          <w:rFonts w:ascii="微软雅黑" w:eastAsia="微软雅黑" w:hAnsi="微软雅黑" w:cs="微软雅黑"/>
          <w:spacing w:val="12"/>
          <w:lang w:eastAsia="zh-CN"/>
        </w:rPr>
        <w:t>2.79%</w:t>
      </w:r>
      <w:r w:rsidRPr="002549D7">
        <w:rPr>
          <w:rFonts w:ascii="微软雅黑" w:eastAsia="微软雅黑" w:hAnsi="微软雅黑" w:cs="微软雅黑" w:hint="eastAsia"/>
          <w:spacing w:val="12"/>
          <w:lang w:eastAsia="zh-CN"/>
        </w:rPr>
        <w:t>。受关税局势缓和影响，美国经济“软数据”表现延续韧性，消费者信心边际改善。特朗普拟解除美联储理事库克职位，推动市场避险情绪上移，金价受避险情绪支撑维持韧性，但短期内缺乏重大宏观催化因素，主要以高位震荡运行为主。美联储主席鲍威尔此前释放谨慎降息信号，重点强调就业市场下行风险，利率期货显示降息预期有所抬升，但幅度不及预期，当前市场完全定价年内</w:t>
      </w:r>
      <w:r w:rsidRPr="002549D7">
        <w:rPr>
          <w:rFonts w:ascii="微软雅黑" w:eastAsia="微软雅黑" w:hAnsi="微软雅黑" w:cs="微软雅黑"/>
          <w:spacing w:val="12"/>
          <w:lang w:eastAsia="zh-CN"/>
        </w:rPr>
        <w:t>2</w:t>
      </w:r>
      <w:r w:rsidRPr="002549D7">
        <w:rPr>
          <w:rFonts w:ascii="微软雅黑" w:eastAsia="微软雅黑" w:hAnsi="微软雅黑" w:cs="微软雅黑" w:hint="eastAsia"/>
          <w:spacing w:val="12"/>
          <w:lang w:eastAsia="zh-CN"/>
        </w:rPr>
        <w:t>次降息空间，中期降息预期利多黄金白银。操作上建议，待回调后轻仓布局。技术面，日线</w:t>
      </w:r>
      <w:r w:rsidRPr="002549D7">
        <w:rPr>
          <w:rFonts w:ascii="微软雅黑" w:eastAsia="微软雅黑" w:hAnsi="微软雅黑" w:cs="微软雅黑"/>
          <w:spacing w:val="12"/>
          <w:lang w:eastAsia="zh-CN"/>
        </w:rPr>
        <w:t>RSI</w:t>
      </w:r>
      <w:r w:rsidRPr="002549D7">
        <w:rPr>
          <w:rFonts w:ascii="微软雅黑" w:eastAsia="微软雅黑" w:hAnsi="微软雅黑" w:cs="微软雅黑" w:hint="eastAsia"/>
          <w:spacing w:val="12"/>
          <w:lang w:eastAsia="zh-CN"/>
        </w:rPr>
        <w:t>显示黄金多于</w:t>
      </w:r>
      <w:r w:rsidRPr="002549D7">
        <w:rPr>
          <w:rFonts w:ascii="微软雅黑" w:eastAsia="微软雅黑" w:hAnsi="微软雅黑" w:cs="微软雅黑"/>
          <w:spacing w:val="12"/>
          <w:lang w:eastAsia="zh-CN"/>
        </w:rPr>
        <w:t>30-60</w:t>
      </w:r>
      <w:r w:rsidRPr="002549D7">
        <w:rPr>
          <w:rFonts w:ascii="微软雅黑" w:eastAsia="微软雅黑" w:hAnsi="微软雅黑" w:cs="微软雅黑" w:hint="eastAsia"/>
          <w:spacing w:val="12"/>
          <w:lang w:eastAsia="zh-CN"/>
        </w:rPr>
        <w:t>区间震荡运，</w:t>
      </w:r>
      <w:r w:rsidRPr="002549D7">
        <w:rPr>
          <w:rFonts w:ascii="微软雅黑" w:eastAsia="微软雅黑" w:hAnsi="微软雅黑" w:cs="微软雅黑"/>
          <w:spacing w:val="12"/>
          <w:lang w:eastAsia="zh-CN"/>
        </w:rPr>
        <w:t>MACD</w:t>
      </w:r>
      <w:r w:rsidRPr="002549D7">
        <w:rPr>
          <w:rFonts w:ascii="微软雅黑" w:eastAsia="微软雅黑" w:hAnsi="微软雅黑" w:cs="微软雅黑" w:hint="eastAsia"/>
          <w:spacing w:val="12"/>
          <w:lang w:eastAsia="zh-CN"/>
        </w:rPr>
        <w:t>指标显示短期动能上行。伦敦金价关注区间：</w:t>
      </w:r>
      <w:r w:rsidRPr="002549D7">
        <w:rPr>
          <w:rFonts w:ascii="微软雅黑" w:eastAsia="微软雅黑" w:hAnsi="微软雅黑" w:cs="微软雅黑"/>
          <w:spacing w:val="12"/>
          <w:lang w:eastAsia="zh-CN"/>
        </w:rPr>
        <w:t>3300-3400</w:t>
      </w:r>
      <w:r w:rsidRPr="002549D7">
        <w:rPr>
          <w:rFonts w:ascii="微软雅黑" w:eastAsia="微软雅黑" w:hAnsi="微软雅黑" w:cs="微软雅黑" w:hint="eastAsia"/>
          <w:spacing w:val="12"/>
          <w:lang w:eastAsia="zh-CN"/>
        </w:rPr>
        <w:t>美元</w:t>
      </w:r>
      <w:r w:rsidRPr="002549D7">
        <w:rPr>
          <w:rFonts w:ascii="微软雅黑" w:eastAsia="微软雅黑" w:hAnsi="微软雅黑" w:cs="微软雅黑"/>
          <w:spacing w:val="12"/>
          <w:lang w:eastAsia="zh-CN"/>
        </w:rPr>
        <w:t>/</w:t>
      </w:r>
      <w:r w:rsidRPr="002549D7">
        <w:rPr>
          <w:rFonts w:ascii="微软雅黑" w:eastAsia="微软雅黑" w:hAnsi="微软雅黑" w:cs="微软雅黑" w:hint="eastAsia"/>
          <w:spacing w:val="12"/>
          <w:lang w:eastAsia="zh-CN"/>
        </w:rPr>
        <w:t>盎司，伦敦银价关注区间：</w:t>
      </w:r>
      <w:r w:rsidRPr="002549D7">
        <w:rPr>
          <w:rFonts w:ascii="微软雅黑" w:eastAsia="微软雅黑" w:hAnsi="微软雅黑" w:cs="微软雅黑"/>
          <w:spacing w:val="12"/>
          <w:lang w:eastAsia="zh-CN"/>
        </w:rPr>
        <w:t>38.5-39.5</w:t>
      </w:r>
      <w:r w:rsidRPr="002549D7">
        <w:rPr>
          <w:rFonts w:ascii="微软雅黑" w:eastAsia="微软雅黑" w:hAnsi="微软雅黑" w:cs="微软雅黑" w:hint="eastAsia"/>
          <w:spacing w:val="12"/>
          <w:lang w:eastAsia="zh-CN"/>
        </w:rPr>
        <w:t>美元</w:t>
      </w:r>
      <w:r w:rsidRPr="002549D7">
        <w:rPr>
          <w:rFonts w:ascii="微软雅黑" w:eastAsia="微软雅黑" w:hAnsi="微软雅黑" w:cs="微软雅黑"/>
          <w:spacing w:val="12"/>
          <w:lang w:eastAsia="zh-CN"/>
        </w:rPr>
        <w:t>/</w:t>
      </w:r>
      <w:r w:rsidRPr="002549D7">
        <w:rPr>
          <w:rFonts w:ascii="微软雅黑" w:eastAsia="微软雅黑" w:hAnsi="微软雅黑" w:cs="微软雅黑" w:hint="eastAsia"/>
          <w:spacing w:val="12"/>
          <w:lang w:eastAsia="zh-CN"/>
        </w:rPr>
        <w:t>盎司</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65240A8" w:rsidR="007A477E" w:rsidRDefault="002549D7"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8F2BAB">
        <w:rPr>
          <w:rFonts w:ascii="黑体" w:eastAsia="黑体" w:hAnsi="黑体"/>
          <w:noProof/>
          <w:sz w:val="20"/>
          <w:szCs w:val="20"/>
        </w:rPr>
        <w:drawing>
          <wp:inline distT="0" distB="0" distL="0" distR="0" wp14:anchorId="0C874E37" wp14:editId="3DD05E03">
            <wp:extent cx="4657061" cy="2175510"/>
            <wp:effectExtent l="0" t="0" r="0" b="0"/>
            <wp:docPr id="704307572"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07572"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241" cy="218447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3A61B49F" w14:textId="77777777" w:rsidR="00F23139" w:rsidRPr="00F23139" w:rsidRDefault="00F23139" w:rsidP="00F23139">
      <w:pPr>
        <w:spacing w:before="103" w:line="256" w:lineRule="auto"/>
        <w:ind w:right="210" w:firstLineChars="200" w:firstLine="448"/>
        <w:jc w:val="both"/>
        <w:rPr>
          <w:rFonts w:ascii="微软雅黑" w:eastAsia="微软雅黑" w:hAnsi="微软雅黑" w:cs="微软雅黑"/>
          <w:noProof/>
          <w:spacing w:val="7"/>
          <w:lang w:eastAsia="zh-CN"/>
        </w:rPr>
      </w:pPr>
      <w:r w:rsidRPr="00F23139">
        <w:rPr>
          <w:rFonts w:ascii="微软雅黑" w:eastAsia="微软雅黑" w:hAnsi="微软雅黑" w:cs="微软雅黑" w:hint="eastAsia"/>
          <w:noProof/>
          <w:spacing w:val="7"/>
          <w:lang w:eastAsia="zh-CN"/>
        </w:rPr>
        <w:t>洲际交易所</w:t>
      </w:r>
      <w:r w:rsidRPr="00F23139">
        <w:rPr>
          <w:rFonts w:ascii="微软雅黑" w:eastAsia="微软雅黑" w:hAnsi="微软雅黑" w:cs="微软雅黑"/>
          <w:noProof/>
          <w:spacing w:val="7"/>
          <w:lang w:eastAsia="zh-CN"/>
        </w:rPr>
        <w:t>(ICE)</w:t>
      </w:r>
      <w:r w:rsidRPr="00F23139">
        <w:rPr>
          <w:rFonts w:ascii="微软雅黑" w:eastAsia="微软雅黑" w:hAnsi="微软雅黑" w:cs="微软雅黑" w:hint="eastAsia"/>
          <w:noProof/>
          <w:spacing w:val="7"/>
          <w:lang w:eastAsia="zh-CN"/>
        </w:rPr>
        <w:t>原糖期货周二基本收平，此前巴西</w:t>
      </w:r>
      <w:r w:rsidRPr="00F23139">
        <w:rPr>
          <w:rFonts w:ascii="微软雅黑" w:eastAsia="微软雅黑" w:hAnsi="微软雅黑" w:cs="微软雅黑"/>
          <w:noProof/>
          <w:spacing w:val="7"/>
          <w:lang w:eastAsia="zh-CN"/>
        </w:rPr>
        <w:t>2025/26</w:t>
      </w:r>
      <w:r w:rsidRPr="00F23139">
        <w:rPr>
          <w:rFonts w:ascii="微软雅黑" w:eastAsia="微软雅黑" w:hAnsi="微软雅黑" w:cs="微软雅黑" w:hint="eastAsia"/>
          <w:noProof/>
          <w:spacing w:val="7"/>
          <w:lang w:eastAsia="zh-CN"/>
        </w:rPr>
        <w:t>年度糖产量预估遭下调。</w:t>
      </w:r>
      <w:r w:rsidRPr="00F23139">
        <w:rPr>
          <w:rFonts w:ascii="微软雅黑" w:eastAsia="微软雅黑" w:hAnsi="微软雅黑" w:cs="微软雅黑"/>
          <w:noProof/>
          <w:spacing w:val="7"/>
          <w:lang w:eastAsia="zh-CN"/>
        </w:rPr>
        <w:t>ICE</w:t>
      </w:r>
      <w:r w:rsidRPr="00F23139">
        <w:rPr>
          <w:rFonts w:ascii="微软雅黑" w:eastAsia="微软雅黑" w:hAnsi="微软雅黑" w:cs="微软雅黑" w:hint="eastAsia"/>
          <w:noProof/>
          <w:spacing w:val="7"/>
          <w:lang w:eastAsia="zh-CN"/>
        </w:rPr>
        <w:t>交投最活跃的</w:t>
      </w:r>
      <w:r w:rsidRPr="00F23139">
        <w:rPr>
          <w:rFonts w:ascii="微软雅黑" w:eastAsia="微软雅黑" w:hAnsi="微软雅黑" w:cs="微软雅黑"/>
          <w:noProof/>
          <w:spacing w:val="7"/>
          <w:lang w:eastAsia="zh-CN"/>
        </w:rPr>
        <w:t>10</w:t>
      </w:r>
      <w:r w:rsidRPr="00F23139">
        <w:rPr>
          <w:rFonts w:ascii="微软雅黑" w:eastAsia="微软雅黑" w:hAnsi="微软雅黑" w:cs="微软雅黑" w:hint="eastAsia"/>
          <w:noProof/>
          <w:spacing w:val="7"/>
          <w:lang w:eastAsia="zh-CN"/>
        </w:rPr>
        <w:t>月原糖期货收高</w:t>
      </w:r>
      <w:r w:rsidRPr="00F23139">
        <w:rPr>
          <w:rFonts w:ascii="微软雅黑" w:eastAsia="微软雅黑" w:hAnsi="微软雅黑" w:cs="微软雅黑"/>
          <w:noProof/>
          <w:spacing w:val="7"/>
          <w:lang w:eastAsia="zh-CN"/>
        </w:rPr>
        <w:t>0.01</w:t>
      </w:r>
      <w:r w:rsidRPr="00F23139">
        <w:rPr>
          <w:rFonts w:ascii="微软雅黑" w:eastAsia="微软雅黑" w:hAnsi="微软雅黑" w:cs="微软雅黑" w:hint="eastAsia"/>
          <w:noProof/>
          <w:spacing w:val="7"/>
          <w:lang w:eastAsia="zh-CN"/>
        </w:rPr>
        <w:t>美分，结算价报每磅</w:t>
      </w:r>
      <w:r w:rsidRPr="00F23139">
        <w:rPr>
          <w:rFonts w:ascii="微软雅黑" w:eastAsia="微软雅黑" w:hAnsi="微软雅黑" w:cs="微软雅黑"/>
          <w:noProof/>
          <w:spacing w:val="7"/>
          <w:lang w:eastAsia="zh-CN"/>
        </w:rPr>
        <w:t>16.41</w:t>
      </w:r>
      <w:r w:rsidRPr="00F23139">
        <w:rPr>
          <w:rFonts w:ascii="微软雅黑" w:eastAsia="微软雅黑" w:hAnsi="微软雅黑" w:cs="微软雅黑" w:hint="eastAsia"/>
          <w:noProof/>
          <w:spacing w:val="7"/>
          <w:lang w:eastAsia="zh-CN"/>
        </w:rPr>
        <w:t>美分。</w:t>
      </w:r>
    </w:p>
    <w:p w14:paraId="515B0B02" w14:textId="77777777" w:rsidR="00F23139" w:rsidRPr="00F23139" w:rsidRDefault="00F23139" w:rsidP="00F23139">
      <w:pPr>
        <w:spacing w:before="103" w:line="256" w:lineRule="auto"/>
        <w:ind w:right="210" w:firstLineChars="200" w:firstLine="448"/>
        <w:jc w:val="both"/>
        <w:rPr>
          <w:rFonts w:ascii="微软雅黑" w:eastAsia="微软雅黑" w:hAnsi="微软雅黑" w:cs="微软雅黑"/>
          <w:noProof/>
          <w:spacing w:val="7"/>
          <w:lang w:eastAsia="zh-CN"/>
        </w:rPr>
      </w:pPr>
      <w:r w:rsidRPr="00F23139">
        <w:rPr>
          <w:rFonts w:ascii="微软雅黑" w:eastAsia="微软雅黑" w:hAnsi="微软雅黑" w:cs="微软雅黑" w:hint="eastAsia"/>
          <w:noProof/>
          <w:spacing w:val="7"/>
          <w:lang w:eastAsia="zh-CN"/>
        </w:rPr>
        <w:t>国际方面，一方面，亚洲主要产糖国生产前景良好，全球供应预期偏松，另一反面，市场担忧</w:t>
      </w:r>
      <w:r w:rsidRPr="00F23139">
        <w:rPr>
          <w:rFonts w:ascii="微软雅黑" w:eastAsia="微软雅黑" w:hAnsi="微软雅黑" w:cs="微软雅黑"/>
          <w:noProof/>
          <w:spacing w:val="7"/>
          <w:lang w:eastAsia="zh-CN"/>
        </w:rPr>
        <w:t>2025/26</w:t>
      </w:r>
      <w:r w:rsidRPr="00F23139">
        <w:rPr>
          <w:rFonts w:ascii="微软雅黑" w:eastAsia="微软雅黑" w:hAnsi="微软雅黑" w:cs="微软雅黑" w:hint="eastAsia"/>
          <w:noProof/>
          <w:spacing w:val="7"/>
          <w:lang w:eastAsia="zh-CN"/>
        </w:rPr>
        <w:t>年度巴西甘蔗含糖量，加之需求有改善迹象，因此原糖价格低位宽幅震荡。巴西国家商品供应公司将巴西</w:t>
      </w:r>
      <w:r w:rsidRPr="00F23139">
        <w:rPr>
          <w:rFonts w:ascii="微软雅黑" w:eastAsia="微软雅黑" w:hAnsi="微软雅黑" w:cs="微软雅黑"/>
          <w:noProof/>
          <w:spacing w:val="7"/>
          <w:lang w:eastAsia="zh-CN"/>
        </w:rPr>
        <w:t>2025/26</w:t>
      </w:r>
      <w:r w:rsidRPr="00F23139">
        <w:rPr>
          <w:rFonts w:ascii="微软雅黑" w:eastAsia="微软雅黑" w:hAnsi="微软雅黑" w:cs="微软雅黑" w:hint="eastAsia"/>
          <w:noProof/>
          <w:spacing w:val="7"/>
          <w:lang w:eastAsia="zh-CN"/>
        </w:rPr>
        <w:t>年度糖产量预估较</w:t>
      </w:r>
      <w:r w:rsidRPr="00F23139">
        <w:rPr>
          <w:rFonts w:ascii="微软雅黑" w:eastAsia="微软雅黑" w:hAnsi="微软雅黑" w:cs="微软雅黑"/>
          <w:noProof/>
          <w:spacing w:val="7"/>
          <w:lang w:eastAsia="zh-CN"/>
        </w:rPr>
        <w:t>4</w:t>
      </w:r>
      <w:r w:rsidRPr="00F23139">
        <w:rPr>
          <w:rFonts w:ascii="微软雅黑" w:eastAsia="微软雅黑" w:hAnsi="微软雅黑" w:cs="微软雅黑" w:hint="eastAsia"/>
          <w:noProof/>
          <w:spacing w:val="7"/>
          <w:lang w:eastAsia="zh-CN"/>
        </w:rPr>
        <w:t>月预估值下修</w:t>
      </w:r>
      <w:r w:rsidRPr="00F23139">
        <w:rPr>
          <w:rFonts w:ascii="微软雅黑" w:eastAsia="微软雅黑" w:hAnsi="微软雅黑" w:cs="微软雅黑"/>
          <w:noProof/>
          <w:spacing w:val="7"/>
          <w:lang w:eastAsia="zh-CN"/>
        </w:rPr>
        <w:t>3.1%</w:t>
      </w:r>
      <w:r w:rsidRPr="00F23139">
        <w:rPr>
          <w:rFonts w:ascii="微软雅黑" w:eastAsia="微软雅黑" w:hAnsi="微软雅黑" w:cs="微软雅黑" w:hint="eastAsia"/>
          <w:noProof/>
          <w:spacing w:val="7"/>
          <w:lang w:eastAsia="zh-CN"/>
        </w:rPr>
        <w:t>，至</w:t>
      </w:r>
      <w:r w:rsidRPr="00F23139">
        <w:rPr>
          <w:rFonts w:ascii="微软雅黑" w:eastAsia="微软雅黑" w:hAnsi="微软雅黑" w:cs="微软雅黑"/>
          <w:noProof/>
          <w:spacing w:val="7"/>
          <w:lang w:eastAsia="zh-CN"/>
        </w:rPr>
        <w:t>4450</w:t>
      </w:r>
      <w:r w:rsidRPr="00F23139">
        <w:rPr>
          <w:rFonts w:ascii="微软雅黑" w:eastAsia="微软雅黑" w:hAnsi="微软雅黑" w:cs="微软雅黑" w:hint="eastAsia"/>
          <w:noProof/>
          <w:spacing w:val="7"/>
          <w:lang w:eastAsia="zh-CN"/>
        </w:rPr>
        <w:t>万吨，理由是不利天气条件影响了甘蔗种植。</w:t>
      </w:r>
    </w:p>
    <w:p w14:paraId="3169D4C2" w14:textId="2CC21E00" w:rsidR="00D372FB" w:rsidRDefault="00F23139" w:rsidP="00F23139">
      <w:pPr>
        <w:spacing w:before="103" w:line="256" w:lineRule="auto"/>
        <w:ind w:right="210" w:firstLineChars="200" w:firstLine="448"/>
        <w:jc w:val="both"/>
        <w:rPr>
          <w:rFonts w:ascii="微软雅黑" w:eastAsia="微软雅黑" w:hAnsi="微软雅黑" w:cs="微软雅黑"/>
          <w:noProof/>
          <w:spacing w:val="7"/>
          <w:lang w:eastAsia="zh-CN"/>
        </w:rPr>
      </w:pPr>
      <w:r w:rsidRPr="00F23139">
        <w:rPr>
          <w:rFonts w:ascii="微软雅黑" w:eastAsia="微软雅黑" w:hAnsi="微软雅黑" w:cs="微软雅黑" w:hint="eastAsia"/>
          <w:noProof/>
          <w:spacing w:val="7"/>
          <w:lang w:eastAsia="zh-CN"/>
        </w:rPr>
        <w:t>美糖主力价格关注上方压力</w:t>
      </w:r>
      <w:r w:rsidRPr="00F23139">
        <w:rPr>
          <w:rFonts w:ascii="微软雅黑" w:eastAsia="微软雅黑" w:hAnsi="微软雅黑" w:cs="微软雅黑"/>
          <w:noProof/>
          <w:spacing w:val="7"/>
          <w:lang w:eastAsia="zh-CN"/>
        </w:rPr>
        <w:t>18.0</w:t>
      </w:r>
      <w:r w:rsidRPr="00F23139">
        <w:rPr>
          <w:rFonts w:ascii="微软雅黑" w:eastAsia="微软雅黑" w:hAnsi="微软雅黑" w:cs="微软雅黑" w:hint="eastAsia"/>
          <w:noProof/>
          <w:spacing w:val="7"/>
          <w:lang w:eastAsia="zh-CN"/>
        </w:rPr>
        <w:t>美分</w:t>
      </w:r>
      <w:r w:rsidRPr="00F23139">
        <w:rPr>
          <w:rFonts w:ascii="微软雅黑" w:eastAsia="微软雅黑" w:hAnsi="微软雅黑" w:cs="微软雅黑"/>
          <w:noProof/>
          <w:spacing w:val="7"/>
          <w:lang w:eastAsia="zh-CN"/>
        </w:rPr>
        <w:t>/</w:t>
      </w:r>
      <w:r w:rsidRPr="00F23139">
        <w:rPr>
          <w:rFonts w:ascii="微软雅黑" w:eastAsia="微软雅黑" w:hAnsi="微软雅黑" w:cs="微软雅黑" w:hint="eastAsia"/>
          <w:noProof/>
          <w:spacing w:val="7"/>
          <w:lang w:eastAsia="zh-CN"/>
        </w:rPr>
        <w:t>磅，下方支撑</w:t>
      </w:r>
      <w:r w:rsidRPr="00F23139">
        <w:rPr>
          <w:rFonts w:ascii="微软雅黑" w:eastAsia="微软雅黑" w:hAnsi="微软雅黑" w:cs="微软雅黑"/>
          <w:noProof/>
          <w:spacing w:val="7"/>
          <w:lang w:eastAsia="zh-CN"/>
        </w:rPr>
        <w:t>15.0</w:t>
      </w:r>
      <w:r w:rsidRPr="00F23139">
        <w:rPr>
          <w:rFonts w:ascii="微软雅黑" w:eastAsia="微软雅黑" w:hAnsi="微软雅黑" w:cs="微软雅黑" w:hint="eastAsia"/>
          <w:noProof/>
          <w:spacing w:val="7"/>
          <w:lang w:eastAsia="zh-CN"/>
        </w:rPr>
        <w:t>美分</w:t>
      </w:r>
      <w:r w:rsidRPr="00F23139">
        <w:rPr>
          <w:rFonts w:ascii="微软雅黑" w:eastAsia="微软雅黑" w:hAnsi="微软雅黑" w:cs="微软雅黑"/>
          <w:noProof/>
          <w:spacing w:val="7"/>
          <w:lang w:eastAsia="zh-CN"/>
        </w:rPr>
        <w:t>/</w:t>
      </w:r>
      <w:r w:rsidRPr="00F23139">
        <w:rPr>
          <w:rFonts w:ascii="微软雅黑" w:eastAsia="微软雅黑" w:hAnsi="微软雅黑" w:cs="微软雅黑" w:hint="eastAsia"/>
          <w:noProof/>
          <w:spacing w:val="7"/>
          <w:lang w:eastAsia="zh-CN"/>
        </w:rPr>
        <w:t>磅。建议</w:t>
      </w:r>
      <w:r w:rsidRPr="00F23139">
        <w:rPr>
          <w:rFonts w:ascii="微软雅黑" w:eastAsia="微软雅黑" w:hAnsi="微软雅黑" w:cs="微软雅黑"/>
          <w:noProof/>
          <w:spacing w:val="7"/>
          <w:lang w:eastAsia="zh-CN"/>
        </w:rPr>
        <w:t>10</w:t>
      </w:r>
      <w:r w:rsidRPr="00F23139">
        <w:rPr>
          <w:rFonts w:ascii="微软雅黑" w:eastAsia="微软雅黑" w:hAnsi="微软雅黑" w:cs="微软雅黑" w:hint="eastAsia"/>
          <w:noProof/>
          <w:spacing w:val="7"/>
          <w:lang w:eastAsia="zh-CN"/>
        </w:rPr>
        <w:t>月</w:t>
      </w:r>
      <w:r w:rsidRPr="00F23139">
        <w:rPr>
          <w:rFonts w:ascii="微软雅黑" w:eastAsia="微软雅黑" w:hAnsi="微软雅黑" w:cs="微软雅黑"/>
          <w:noProof/>
          <w:spacing w:val="7"/>
          <w:lang w:eastAsia="zh-CN"/>
        </w:rPr>
        <w:t xml:space="preserve"> ICE </w:t>
      </w:r>
      <w:r w:rsidRPr="00F23139">
        <w:rPr>
          <w:rFonts w:ascii="微软雅黑" w:eastAsia="微软雅黑" w:hAnsi="微软雅黑" w:cs="微软雅黑" w:hint="eastAsia"/>
          <w:noProof/>
          <w:spacing w:val="7"/>
          <w:lang w:eastAsia="zh-CN"/>
        </w:rPr>
        <w:t>期糖短期暂时观望</w:t>
      </w:r>
      <w:r w:rsidR="00D372FB" w:rsidRPr="00D372FB">
        <w:rPr>
          <w:rFonts w:ascii="微软雅黑" w:eastAsia="微软雅黑" w:hAnsi="微软雅黑" w:cs="微软雅黑" w:hint="eastAsia"/>
          <w:noProof/>
          <w:spacing w:val="7"/>
          <w:lang w:eastAsia="zh-CN"/>
        </w:rPr>
        <w:t>。</w:t>
      </w:r>
    </w:p>
    <w:p w14:paraId="2031B9D4" w14:textId="3F2CB6B3" w:rsidR="00C24CC6" w:rsidRPr="00CF1235" w:rsidRDefault="004D5774" w:rsidP="00D372FB">
      <w:pPr>
        <w:spacing w:before="103" w:line="256" w:lineRule="auto"/>
        <w:ind w:right="210" w:firstLineChars="200" w:firstLine="44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30CB2439" w:rsidR="007A477E" w:rsidRDefault="00F23139" w:rsidP="007A477E">
      <w:pPr>
        <w:spacing w:before="103" w:line="256" w:lineRule="auto"/>
        <w:ind w:right="210"/>
        <w:jc w:val="center"/>
        <w:rPr>
          <w:rFonts w:ascii="微软雅黑" w:eastAsia="微软雅黑" w:hAnsi="微软雅黑" w:cs="微软雅黑"/>
          <w:spacing w:val="7"/>
          <w:lang w:eastAsia="zh-CN"/>
        </w:rPr>
      </w:pPr>
      <w:r>
        <w:rPr>
          <w:noProof/>
          <w:lang w:eastAsia="zh-CN"/>
        </w:rPr>
        <w:lastRenderedPageBreak/>
        <w:drawing>
          <wp:inline distT="0" distB="0" distL="0" distR="0" wp14:anchorId="5845A971" wp14:editId="2BE950BD">
            <wp:extent cx="5267325" cy="168592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168592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3442C5AA" w14:textId="77777777" w:rsidR="00F23139" w:rsidRPr="00F23139" w:rsidRDefault="00F23139" w:rsidP="00F23139">
      <w:pPr>
        <w:spacing w:before="103" w:line="256" w:lineRule="auto"/>
        <w:ind w:right="210" w:firstLine="468"/>
        <w:jc w:val="both"/>
        <w:rPr>
          <w:rFonts w:ascii="微软雅黑" w:eastAsia="微软雅黑" w:hAnsi="微软雅黑" w:cs="微软雅黑"/>
          <w:noProof/>
          <w:spacing w:val="7"/>
          <w:lang w:eastAsia="zh-CN"/>
        </w:rPr>
      </w:pPr>
      <w:r w:rsidRPr="00F23139">
        <w:rPr>
          <w:rFonts w:ascii="微软雅黑" w:eastAsia="微软雅黑" w:hAnsi="微软雅黑" w:cs="微软雅黑" w:hint="eastAsia"/>
          <w:noProof/>
          <w:spacing w:val="7"/>
          <w:lang w:eastAsia="zh-CN"/>
        </w:rPr>
        <w:t>洲际交易所</w:t>
      </w:r>
      <w:r w:rsidRPr="00F23139">
        <w:rPr>
          <w:rFonts w:ascii="微软雅黑" w:eastAsia="微软雅黑" w:hAnsi="微软雅黑" w:cs="微软雅黑"/>
          <w:noProof/>
          <w:spacing w:val="7"/>
          <w:lang w:eastAsia="zh-CN"/>
        </w:rPr>
        <w:t>(ICE)</w:t>
      </w:r>
      <w:r w:rsidRPr="00F23139">
        <w:rPr>
          <w:rFonts w:ascii="微软雅黑" w:eastAsia="微软雅黑" w:hAnsi="微软雅黑" w:cs="微软雅黑" w:hint="eastAsia"/>
          <w:noProof/>
          <w:spacing w:val="7"/>
          <w:lang w:eastAsia="zh-CN"/>
        </w:rPr>
        <w:t>棉花期货周二下跌，因美国作物情况良好引发供应增加忧虑。</w:t>
      </w:r>
      <w:r w:rsidRPr="00F23139">
        <w:rPr>
          <w:rFonts w:ascii="微软雅黑" w:eastAsia="微软雅黑" w:hAnsi="微软雅黑" w:cs="微软雅黑"/>
          <w:noProof/>
          <w:spacing w:val="7"/>
          <w:lang w:eastAsia="zh-CN"/>
        </w:rPr>
        <w:t>ICE 12</w:t>
      </w:r>
      <w:r w:rsidRPr="00F23139">
        <w:rPr>
          <w:rFonts w:ascii="微软雅黑" w:eastAsia="微软雅黑" w:hAnsi="微软雅黑" w:cs="微软雅黑" w:hint="eastAsia"/>
          <w:noProof/>
          <w:spacing w:val="7"/>
          <w:lang w:eastAsia="zh-CN"/>
        </w:rPr>
        <w:t>月棉花期货合约下跌</w:t>
      </w:r>
      <w:r w:rsidRPr="00F23139">
        <w:rPr>
          <w:rFonts w:ascii="微软雅黑" w:eastAsia="微软雅黑" w:hAnsi="微软雅黑" w:cs="微软雅黑"/>
          <w:noProof/>
          <w:spacing w:val="7"/>
          <w:lang w:eastAsia="zh-CN"/>
        </w:rPr>
        <w:t>0.61</w:t>
      </w:r>
      <w:r w:rsidRPr="00F23139">
        <w:rPr>
          <w:rFonts w:ascii="微软雅黑" w:eastAsia="微软雅黑" w:hAnsi="微软雅黑" w:cs="微软雅黑" w:hint="eastAsia"/>
          <w:noProof/>
          <w:spacing w:val="7"/>
          <w:lang w:eastAsia="zh-CN"/>
        </w:rPr>
        <w:t>美分，结算价报每磅</w:t>
      </w:r>
      <w:r w:rsidRPr="00F23139">
        <w:rPr>
          <w:rFonts w:ascii="微软雅黑" w:eastAsia="微软雅黑" w:hAnsi="微软雅黑" w:cs="微软雅黑"/>
          <w:noProof/>
          <w:spacing w:val="7"/>
          <w:lang w:eastAsia="zh-CN"/>
        </w:rPr>
        <w:t>66.71</w:t>
      </w:r>
      <w:r w:rsidRPr="00F23139">
        <w:rPr>
          <w:rFonts w:ascii="微软雅黑" w:eastAsia="微软雅黑" w:hAnsi="微软雅黑" w:cs="微软雅黑" w:hint="eastAsia"/>
          <w:noProof/>
          <w:spacing w:val="7"/>
          <w:lang w:eastAsia="zh-CN"/>
        </w:rPr>
        <w:t>美分。</w:t>
      </w:r>
    </w:p>
    <w:p w14:paraId="00A5DB9C" w14:textId="77777777" w:rsidR="00F23139" w:rsidRPr="00F23139" w:rsidRDefault="00F23139" w:rsidP="00F23139">
      <w:pPr>
        <w:spacing w:before="103" w:line="256" w:lineRule="auto"/>
        <w:ind w:right="210" w:firstLine="468"/>
        <w:jc w:val="both"/>
        <w:rPr>
          <w:rFonts w:ascii="微软雅黑" w:eastAsia="微软雅黑" w:hAnsi="微软雅黑" w:cs="微软雅黑"/>
          <w:noProof/>
          <w:spacing w:val="7"/>
          <w:lang w:eastAsia="zh-CN"/>
        </w:rPr>
      </w:pPr>
      <w:r w:rsidRPr="00F23139">
        <w:rPr>
          <w:rFonts w:ascii="微软雅黑" w:eastAsia="微软雅黑" w:hAnsi="微软雅黑" w:cs="微软雅黑" w:hint="eastAsia"/>
          <w:noProof/>
          <w:spacing w:val="7"/>
          <w:lang w:eastAsia="zh-CN"/>
        </w:rPr>
        <w:t>国际方面，美国农业部作物生长报告显示，截至</w:t>
      </w:r>
      <w:r w:rsidRPr="00F23139">
        <w:rPr>
          <w:rFonts w:ascii="微软雅黑" w:eastAsia="微软雅黑" w:hAnsi="微软雅黑" w:cs="微软雅黑"/>
          <w:noProof/>
          <w:spacing w:val="7"/>
          <w:lang w:eastAsia="zh-CN"/>
        </w:rPr>
        <w:t>2025</w:t>
      </w:r>
      <w:r w:rsidRPr="00F23139">
        <w:rPr>
          <w:rFonts w:ascii="微软雅黑" w:eastAsia="微软雅黑" w:hAnsi="微软雅黑" w:cs="微软雅黑" w:hint="eastAsia"/>
          <w:noProof/>
          <w:spacing w:val="7"/>
          <w:lang w:eastAsia="zh-CN"/>
        </w:rPr>
        <w:t>年</w:t>
      </w:r>
      <w:r w:rsidRPr="00F23139">
        <w:rPr>
          <w:rFonts w:ascii="微软雅黑" w:eastAsia="微软雅黑" w:hAnsi="微软雅黑" w:cs="微软雅黑"/>
          <w:noProof/>
          <w:spacing w:val="7"/>
          <w:lang w:eastAsia="zh-CN"/>
        </w:rPr>
        <w:t>8</w:t>
      </w:r>
      <w:r w:rsidRPr="00F23139">
        <w:rPr>
          <w:rFonts w:ascii="微软雅黑" w:eastAsia="微软雅黑" w:hAnsi="微软雅黑" w:cs="微软雅黑" w:hint="eastAsia"/>
          <w:noProof/>
          <w:spacing w:val="7"/>
          <w:lang w:eastAsia="zh-CN"/>
        </w:rPr>
        <w:t>月</w:t>
      </w:r>
      <w:r w:rsidRPr="00F23139">
        <w:rPr>
          <w:rFonts w:ascii="微软雅黑" w:eastAsia="微软雅黑" w:hAnsi="微软雅黑" w:cs="微软雅黑"/>
          <w:noProof/>
          <w:spacing w:val="7"/>
          <w:lang w:eastAsia="zh-CN"/>
        </w:rPr>
        <w:t>24</w:t>
      </w:r>
      <w:r w:rsidRPr="00F23139">
        <w:rPr>
          <w:rFonts w:ascii="微软雅黑" w:eastAsia="微软雅黑" w:hAnsi="微软雅黑" w:cs="微软雅黑" w:hint="eastAsia"/>
          <w:noProof/>
          <w:spacing w:val="7"/>
          <w:lang w:eastAsia="zh-CN"/>
        </w:rPr>
        <w:t>日当周，美国棉花优良率为</w:t>
      </w:r>
      <w:r w:rsidRPr="00F23139">
        <w:rPr>
          <w:rFonts w:ascii="微软雅黑" w:eastAsia="微软雅黑" w:hAnsi="微软雅黑" w:cs="微软雅黑"/>
          <w:noProof/>
          <w:spacing w:val="7"/>
          <w:lang w:eastAsia="zh-CN"/>
        </w:rPr>
        <w:t>54%</w:t>
      </w:r>
      <w:r w:rsidRPr="00F23139">
        <w:rPr>
          <w:rFonts w:ascii="微软雅黑" w:eastAsia="微软雅黑" w:hAnsi="微软雅黑" w:cs="微软雅黑" w:hint="eastAsia"/>
          <w:noProof/>
          <w:spacing w:val="7"/>
          <w:lang w:eastAsia="zh-CN"/>
        </w:rPr>
        <w:t>，前一周为</w:t>
      </w:r>
      <w:r w:rsidRPr="00F23139">
        <w:rPr>
          <w:rFonts w:ascii="微软雅黑" w:eastAsia="微软雅黑" w:hAnsi="微软雅黑" w:cs="微软雅黑"/>
          <w:noProof/>
          <w:spacing w:val="7"/>
          <w:lang w:eastAsia="zh-CN"/>
        </w:rPr>
        <w:t>55%</w:t>
      </w:r>
      <w:r w:rsidRPr="00F23139">
        <w:rPr>
          <w:rFonts w:ascii="微软雅黑" w:eastAsia="微软雅黑" w:hAnsi="微软雅黑" w:cs="微软雅黑" w:hint="eastAsia"/>
          <w:noProof/>
          <w:spacing w:val="7"/>
          <w:lang w:eastAsia="zh-CN"/>
        </w:rPr>
        <w:t>，上年同期为</w:t>
      </w:r>
      <w:r w:rsidRPr="00F23139">
        <w:rPr>
          <w:rFonts w:ascii="微软雅黑" w:eastAsia="微软雅黑" w:hAnsi="微软雅黑" w:cs="微软雅黑"/>
          <w:noProof/>
          <w:spacing w:val="7"/>
          <w:lang w:eastAsia="zh-CN"/>
        </w:rPr>
        <w:t>40%</w:t>
      </w:r>
      <w:r w:rsidRPr="00F23139">
        <w:rPr>
          <w:rFonts w:ascii="微软雅黑" w:eastAsia="微软雅黑" w:hAnsi="微软雅黑" w:cs="微软雅黑" w:hint="eastAsia"/>
          <w:noProof/>
          <w:spacing w:val="7"/>
          <w:lang w:eastAsia="zh-CN"/>
        </w:rPr>
        <w:t>。中国</w:t>
      </w:r>
      <w:r w:rsidRPr="00F23139">
        <w:rPr>
          <w:rFonts w:ascii="微软雅黑" w:eastAsia="微软雅黑" w:hAnsi="微软雅黑" w:cs="微软雅黑"/>
          <w:noProof/>
          <w:spacing w:val="7"/>
          <w:lang w:eastAsia="zh-CN"/>
        </w:rPr>
        <w:t>2025</w:t>
      </w:r>
      <w:r w:rsidRPr="00F23139">
        <w:rPr>
          <w:rFonts w:ascii="微软雅黑" w:eastAsia="微软雅黑" w:hAnsi="微软雅黑" w:cs="微软雅黑" w:hint="eastAsia"/>
          <w:noProof/>
          <w:spacing w:val="7"/>
          <w:lang w:eastAsia="zh-CN"/>
        </w:rPr>
        <w:t>年棉花进口滑准税加工贸易配额总量为</w:t>
      </w:r>
      <w:r w:rsidRPr="00F23139">
        <w:rPr>
          <w:rFonts w:ascii="微软雅黑" w:eastAsia="微软雅黑" w:hAnsi="微软雅黑" w:cs="微软雅黑"/>
          <w:noProof/>
          <w:spacing w:val="7"/>
          <w:lang w:eastAsia="zh-CN"/>
        </w:rPr>
        <w:t>20</w:t>
      </w:r>
      <w:r w:rsidRPr="00F23139">
        <w:rPr>
          <w:rFonts w:ascii="微软雅黑" w:eastAsia="微软雅黑" w:hAnsi="微软雅黑" w:cs="微软雅黑" w:hint="eastAsia"/>
          <w:noProof/>
          <w:spacing w:val="7"/>
          <w:lang w:eastAsia="zh-CN"/>
        </w:rPr>
        <w:t>万吨。</w:t>
      </w:r>
    </w:p>
    <w:p w14:paraId="28F18414" w14:textId="75E6A2C5" w:rsidR="00EF55A3" w:rsidRPr="00EF55A3" w:rsidRDefault="00F23139" w:rsidP="00F23139">
      <w:pPr>
        <w:spacing w:before="103" w:line="256" w:lineRule="auto"/>
        <w:ind w:right="210" w:firstLine="468"/>
        <w:jc w:val="both"/>
        <w:rPr>
          <w:rFonts w:ascii="微软雅黑" w:eastAsia="微软雅黑" w:hAnsi="微软雅黑" w:cs="微软雅黑"/>
          <w:noProof/>
          <w:spacing w:val="7"/>
          <w:lang w:eastAsia="zh-CN"/>
        </w:rPr>
      </w:pPr>
      <w:r w:rsidRPr="00F23139">
        <w:rPr>
          <w:rFonts w:ascii="微软雅黑" w:eastAsia="微软雅黑" w:hAnsi="微软雅黑" w:cs="微软雅黑" w:hint="eastAsia"/>
          <w:noProof/>
          <w:spacing w:val="7"/>
          <w:lang w:eastAsia="zh-CN"/>
        </w:rPr>
        <w:t>美棉主力价格关注上方压力</w:t>
      </w:r>
      <w:r w:rsidRPr="00F23139">
        <w:rPr>
          <w:rFonts w:ascii="微软雅黑" w:eastAsia="微软雅黑" w:hAnsi="微软雅黑" w:cs="微软雅黑"/>
          <w:noProof/>
          <w:spacing w:val="7"/>
          <w:lang w:eastAsia="zh-CN"/>
        </w:rPr>
        <w:t>74</w:t>
      </w:r>
      <w:r w:rsidRPr="00F23139">
        <w:rPr>
          <w:rFonts w:ascii="微软雅黑" w:eastAsia="微软雅黑" w:hAnsi="微软雅黑" w:cs="微软雅黑" w:hint="eastAsia"/>
          <w:noProof/>
          <w:spacing w:val="7"/>
          <w:lang w:eastAsia="zh-CN"/>
        </w:rPr>
        <w:t>美分</w:t>
      </w:r>
      <w:r w:rsidRPr="00F23139">
        <w:rPr>
          <w:rFonts w:ascii="微软雅黑" w:eastAsia="微软雅黑" w:hAnsi="微软雅黑" w:cs="微软雅黑"/>
          <w:noProof/>
          <w:spacing w:val="7"/>
          <w:lang w:eastAsia="zh-CN"/>
        </w:rPr>
        <w:t>/</w:t>
      </w:r>
      <w:r w:rsidRPr="00F23139">
        <w:rPr>
          <w:rFonts w:ascii="微软雅黑" w:eastAsia="微软雅黑" w:hAnsi="微软雅黑" w:cs="微软雅黑" w:hint="eastAsia"/>
          <w:noProof/>
          <w:spacing w:val="7"/>
          <w:lang w:eastAsia="zh-CN"/>
        </w:rPr>
        <w:t>磅，下方支撑</w:t>
      </w:r>
      <w:r w:rsidRPr="00F23139">
        <w:rPr>
          <w:rFonts w:ascii="微软雅黑" w:eastAsia="微软雅黑" w:hAnsi="微软雅黑" w:cs="微软雅黑"/>
          <w:noProof/>
          <w:spacing w:val="7"/>
          <w:lang w:eastAsia="zh-CN"/>
        </w:rPr>
        <w:t>65</w:t>
      </w:r>
      <w:r w:rsidRPr="00F23139">
        <w:rPr>
          <w:rFonts w:ascii="微软雅黑" w:eastAsia="微软雅黑" w:hAnsi="微软雅黑" w:cs="微软雅黑" w:hint="eastAsia"/>
          <w:noProof/>
          <w:spacing w:val="7"/>
          <w:lang w:eastAsia="zh-CN"/>
        </w:rPr>
        <w:t>美分</w:t>
      </w:r>
      <w:r w:rsidRPr="00F23139">
        <w:rPr>
          <w:rFonts w:ascii="微软雅黑" w:eastAsia="微软雅黑" w:hAnsi="微软雅黑" w:cs="微软雅黑"/>
          <w:noProof/>
          <w:spacing w:val="7"/>
          <w:lang w:eastAsia="zh-CN"/>
        </w:rPr>
        <w:t>/</w:t>
      </w:r>
      <w:r w:rsidRPr="00F23139">
        <w:rPr>
          <w:rFonts w:ascii="微软雅黑" w:eastAsia="微软雅黑" w:hAnsi="微软雅黑" w:cs="微软雅黑" w:hint="eastAsia"/>
          <w:noProof/>
          <w:spacing w:val="7"/>
          <w:lang w:eastAsia="zh-CN"/>
        </w:rPr>
        <w:t>磅。建议</w:t>
      </w:r>
      <w:r w:rsidRPr="00F23139">
        <w:rPr>
          <w:rFonts w:ascii="微软雅黑" w:eastAsia="微软雅黑" w:hAnsi="微软雅黑" w:cs="微软雅黑"/>
          <w:noProof/>
          <w:spacing w:val="7"/>
          <w:lang w:eastAsia="zh-CN"/>
        </w:rPr>
        <w:t xml:space="preserve"> ICE 12</w:t>
      </w:r>
      <w:r w:rsidRPr="00F23139">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327AB1EB" w:rsidR="00C24CC6" w:rsidRDefault="00F23139"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7619A51C" wp14:editId="7CBE7AD1">
            <wp:extent cx="5267325" cy="16859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168592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400B4" w14:textId="77777777" w:rsidR="008C1B21" w:rsidRDefault="008C1B21">
      <w:pPr>
        <w:ind w:right="210" w:firstLine="420"/>
      </w:pPr>
      <w:r>
        <w:separator/>
      </w:r>
    </w:p>
  </w:endnote>
  <w:endnote w:type="continuationSeparator" w:id="0">
    <w:p w14:paraId="05B89379" w14:textId="77777777" w:rsidR="008C1B21" w:rsidRDefault="008C1B21">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29CD004C"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A47BF">
                            <w:rPr>
                              <w:noProof/>
                              <w:sz w:val="28"/>
                              <w:szCs w:val="28"/>
                            </w:rPr>
                            <w:t>5</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29CD004C"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A47BF">
                      <w:rPr>
                        <w:noProof/>
                        <w:sz w:val="28"/>
                        <w:szCs w:val="28"/>
                      </w:rPr>
                      <w:t>5</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FCFFB" w14:textId="77777777" w:rsidR="008C1B21" w:rsidRDefault="008C1B21">
      <w:pPr>
        <w:ind w:right="210" w:firstLine="420"/>
      </w:pPr>
      <w:r>
        <w:separator/>
      </w:r>
    </w:p>
  </w:footnote>
  <w:footnote w:type="continuationSeparator" w:id="0">
    <w:p w14:paraId="25E777C9" w14:textId="77777777" w:rsidR="008C1B21" w:rsidRDefault="008C1B21">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0118"/>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1116"/>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47E7E"/>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3E1D5E-7CCB-447F-8CE8-0E5297FF2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673</Words>
  <Characters>3838</Characters>
  <Application>Microsoft Office Word</Application>
  <DocSecurity>0</DocSecurity>
  <Lines>31</Lines>
  <Paragraphs>9</Paragraphs>
  <ScaleCrop>false</ScaleCrop>
  <Company/>
  <LinksUpToDate>false</LinksUpToDate>
  <CharactersWithSpaces>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2025-08-27T01:17:00Z</dcterms:created>
  <dcterms:modified xsi:type="dcterms:W3CDTF">2025-08-27T01:17:00Z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