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6861CA2D"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73607D">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73607D">
        <w:rPr>
          <w:rFonts w:ascii="微软雅黑" w:eastAsia="微软雅黑" w:hAnsi="微软雅黑" w:cs="微软雅黑"/>
          <w:b/>
          <w:bCs/>
          <w:color w:val="005D97"/>
          <w:spacing w:val="-22"/>
          <w:sz w:val="48"/>
          <w:szCs w:val="48"/>
          <w:lang w:eastAsia="zh-CN"/>
        </w:rPr>
        <w:t>01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20DFD65"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941F7D">
        <w:rPr>
          <w:rFonts w:ascii="微软雅黑" w:eastAsia="微软雅黑" w:hAnsi="微软雅黑" w:cs="微软雅黑" w:hint="eastAsia"/>
          <w:spacing w:val="4"/>
          <w:lang w:eastAsia="zh-CN"/>
        </w:rPr>
        <w:t>涨</w:t>
      </w:r>
      <w:r w:rsidR="007701B0">
        <w:rPr>
          <w:rFonts w:ascii="微软雅黑" w:eastAsia="微软雅黑" w:hAnsi="微软雅黑" w:cs="微软雅黑"/>
          <w:spacing w:val="4"/>
          <w:lang w:eastAsia="zh-CN"/>
        </w:rPr>
        <w:t>1.29</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7701B0">
        <w:rPr>
          <w:rFonts w:ascii="微软雅黑" w:eastAsia="微软雅黑" w:hAnsi="微软雅黑" w:cs="微软雅黑" w:hint="eastAsia"/>
          <w:spacing w:val="4"/>
          <w:lang w:eastAsia="zh-CN"/>
        </w:rPr>
        <w:t>跌</w:t>
      </w:r>
      <w:r w:rsidR="007701B0">
        <w:rPr>
          <w:rFonts w:ascii="微软雅黑" w:eastAsia="微软雅黑" w:hAnsi="微软雅黑" w:cs="微软雅黑"/>
          <w:spacing w:val="4"/>
          <w:lang w:eastAsia="zh-CN"/>
        </w:rPr>
        <w:t>0.10</w:t>
      </w:r>
      <w:r w:rsidRPr="00F55725">
        <w:rPr>
          <w:rFonts w:ascii="微软雅黑" w:eastAsia="微软雅黑" w:hAnsi="微软雅黑" w:cs="微软雅黑" w:hint="eastAsia"/>
          <w:spacing w:val="4"/>
          <w:lang w:eastAsia="zh-CN"/>
        </w:rPr>
        <w:t>%。美元兑离岸人民币周</w:t>
      </w:r>
      <w:r w:rsidR="00F5019B">
        <w:rPr>
          <w:rFonts w:ascii="微软雅黑" w:eastAsia="微软雅黑" w:hAnsi="微软雅黑" w:cs="微软雅黑" w:hint="eastAsia"/>
          <w:spacing w:val="4"/>
          <w:lang w:eastAsia="zh-CN"/>
        </w:rPr>
        <w:t>跌0</w:t>
      </w:r>
      <w:r w:rsidR="00F5019B">
        <w:rPr>
          <w:rFonts w:ascii="微软雅黑" w:eastAsia="微软雅黑" w:hAnsi="微软雅黑" w:cs="微软雅黑"/>
          <w:spacing w:val="4"/>
          <w:lang w:eastAsia="zh-CN"/>
        </w:rPr>
        <w:t>.</w:t>
      </w:r>
      <w:r w:rsidR="007701B0">
        <w:rPr>
          <w:rFonts w:ascii="微软雅黑" w:eastAsia="微软雅黑" w:hAnsi="微软雅黑" w:cs="微软雅黑"/>
          <w:spacing w:val="4"/>
          <w:lang w:eastAsia="zh-CN"/>
        </w:rPr>
        <w:t>68</w:t>
      </w:r>
      <w:r w:rsidRPr="00F55725">
        <w:rPr>
          <w:rFonts w:ascii="微软雅黑" w:eastAsia="微软雅黑" w:hAnsi="微软雅黑" w:cs="微软雅黑" w:hint="eastAsia"/>
          <w:spacing w:val="4"/>
          <w:lang w:eastAsia="zh-CN"/>
        </w:rPr>
        <w:t>%。LME铜周</w:t>
      </w:r>
      <w:r w:rsidR="00F5019B">
        <w:rPr>
          <w:rFonts w:ascii="微软雅黑" w:eastAsia="微软雅黑" w:hAnsi="微软雅黑" w:cs="微软雅黑" w:hint="eastAsia"/>
          <w:spacing w:val="4"/>
          <w:lang w:eastAsia="zh-CN"/>
        </w:rPr>
        <w:t>涨</w:t>
      </w:r>
      <w:r w:rsidR="007701B0">
        <w:rPr>
          <w:rFonts w:ascii="微软雅黑" w:eastAsia="微软雅黑" w:hAnsi="微软雅黑" w:cs="微软雅黑"/>
          <w:spacing w:val="4"/>
          <w:lang w:eastAsia="zh-CN"/>
        </w:rPr>
        <w:t>1.08</w:t>
      </w:r>
      <w:r w:rsidRPr="00F55725">
        <w:rPr>
          <w:rFonts w:ascii="微软雅黑" w:eastAsia="微软雅黑" w:hAnsi="微软雅黑" w:cs="微软雅黑" w:hint="eastAsia"/>
          <w:spacing w:val="4"/>
          <w:lang w:eastAsia="zh-CN"/>
        </w:rPr>
        <w:t>%，COMEX黄金周</w:t>
      </w:r>
      <w:r w:rsidR="00F5019B">
        <w:rPr>
          <w:rFonts w:ascii="微软雅黑" w:eastAsia="微软雅黑" w:hAnsi="微软雅黑" w:cs="微软雅黑" w:hint="eastAsia"/>
          <w:spacing w:val="4"/>
          <w:lang w:eastAsia="zh-CN"/>
        </w:rPr>
        <w:t>涨</w:t>
      </w:r>
      <w:r w:rsidR="007701B0">
        <w:rPr>
          <w:rFonts w:ascii="微软雅黑" w:eastAsia="微软雅黑" w:hAnsi="微软雅黑" w:cs="微软雅黑"/>
          <w:spacing w:val="4"/>
          <w:lang w:eastAsia="zh-CN"/>
        </w:rPr>
        <w:t>2.86</w:t>
      </w:r>
      <w:r w:rsidRPr="00F55725">
        <w:rPr>
          <w:rFonts w:ascii="微软雅黑" w:eastAsia="微软雅黑" w:hAnsi="微软雅黑" w:cs="微软雅黑" w:hint="eastAsia"/>
          <w:spacing w:val="4"/>
          <w:lang w:eastAsia="zh-CN"/>
        </w:rPr>
        <w:t>%，COMEX白银周</w:t>
      </w:r>
      <w:r w:rsidR="00F5019B">
        <w:rPr>
          <w:rFonts w:ascii="微软雅黑" w:eastAsia="微软雅黑" w:hAnsi="微软雅黑" w:cs="微软雅黑" w:hint="eastAsia"/>
          <w:spacing w:val="4"/>
          <w:lang w:eastAsia="zh-CN"/>
        </w:rPr>
        <w:t>涨</w:t>
      </w:r>
      <w:r w:rsidR="007701B0">
        <w:rPr>
          <w:rFonts w:ascii="微软雅黑" w:eastAsia="微软雅黑" w:hAnsi="微软雅黑" w:cs="微软雅黑"/>
          <w:spacing w:val="4"/>
          <w:lang w:eastAsia="zh-CN"/>
        </w:rPr>
        <w:t>4.34</w:t>
      </w:r>
      <w:r w:rsidRPr="00F55725">
        <w:rPr>
          <w:rFonts w:ascii="微软雅黑" w:eastAsia="微软雅黑" w:hAnsi="微软雅黑" w:cs="微软雅黑" w:hint="eastAsia"/>
          <w:spacing w:val="4"/>
          <w:lang w:eastAsia="zh-CN"/>
        </w:rPr>
        <w:t>%。WTI原油周</w:t>
      </w:r>
      <w:r w:rsidR="00F5019B">
        <w:rPr>
          <w:rFonts w:ascii="微软雅黑" w:eastAsia="微软雅黑" w:hAnsi="微软雅黑" w:cs="微软雅黑" w:hint="eastAsia"/>
          <w:spacing w:val="4"/>
          <w:lang w:eastAsia="zh-CN"/>
        </w:rPr>
        <w:t>涨</w:t>
      </w:r>
      <w:r w:rsidR="007701B0">
        <w:rPr>
          <w:rFonts w:ascii="微软雅黑" w:eastAsia="微软雅黑" w:hAnsi="微软雅黑" w:cs="微软雅黑"/>
          <w:spacing w:val="4"/>
          <w:lang w:eastAsia="zh-CN"/>
        </w:rPr>
        <w:t>0.55</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8066B6">
        <w:rPr>
          <w:rFonts w:ascii="微软雅黑" w:eastAsia="微软雅黑" w:hAnsi="微软雅黑" w:cs="微软雅黑" w:hint="eastAsia"/>
          <w:spacing w:val="4"/>
          <w:lang w:eastAsia="zh-CN"/>
        </w:rPr>
        <w:t>跌0</w:t>
      </w:r>
      <w:r w:rsidR="008066B6">
        <w:rPr>
          <w:rFonts w:ascii="微软雅黑" w:eastAsia="微软雅黑" w:hAnsi="微软雅黑" w:cs="微软雅黑"/>
          <w:spacing w:val="4"/>
          <w:lang w:eastAsia="zh-CN"/>
        </w:rPr>
        <w:t>.</w:t>
      </w:r>
      <w:r w:rsidR="007701B0">
        <w:rPr>
          <w:rFonts w:ascii="微软雅黑" w:eastAsia="微软雅黑" w:hAnsi="微软雅黑" w:cs="微软雅黑"/>
          <w:spacing w:val="4"/>
          <w:lang w:eastAsia="zh-CN"/>
        </w:rPr>
        <w:t>85</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7701B0">
        <w:rPr>
          <w:rFonts w:ascii="微软雅黑" w:eastAsia="微软雅黑" w:hAnsi="微软雅黑" w:cs="微软雅黑" w:hint="eastAsia"/>
          <w:spacing w:val="4"/>
          <w:lang w:eastAsia="zh-CN"/>
        </w:rPr>
        <w:t>跌2</w:t>
      </w:r>
      <w:r w:rsidR="007701B0">
        <w:rPr>
          <w:rFonts w:ascii="微软雅黑" w:eastAsia="微软雅黑" w:hAnsi="微软雅黑" w:cs="微软雅黑"/>
          <w:spacing w:val="4"/>
          <w:lang w:eastAsia="zh-CN"/>
        </w:rPr>
        <w:t>.18</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01B0">
        <w:rPr>
          <w:rFonts w:ascii="微软雅黑" w:eastAsia="微软雅黑" w:hAnsi="微软雅黑" w:cs="微软雅黑" w:hint="eastAsia"/>
          <w:spacing w:val="4"/>
          <w:lang w:eastAsia="zh-CN"/>
        </w:rPr>
        <w:t>涨3</w:t>
      </w:r>
      <w:r w:rsidR="007701B0">
        <w:rPr>
          <w:rFonts w:ascii="微软雅黑" w:eastAsia="微软雅黑" w:hAnsi="微软雅黑" w:cs="微软雅黑"/>
          <w:spacing w:val="4"/>
          <w:lang w:eastAsia="zh-CN"/>
        </w:rPr>
        <w:t>.09</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2DA73E4D" w:rsidR="00993B64" w:rsidRPr="00184E17" w:rsidRDefault="007701B0"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044A094C" wp14:editId="18F61EE9">
            <wp:extent cx="6520757" cy="4125802"/>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6583" cy="4129488"/>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69F22622" w:rsidR="00326289" w:rsidRPr="008066B6" w:rsidRDefault="00326289" w:rsidP="00326289">
      <w:pPr>
        <w:pStyle w:val="a9"/>
        <w:rPr>
          <w:rFonts w:ascii="微软雅黑" w:eastAsia="微软雅黑" w:hAnsi="微软雅黑" w:cs="微软雅黑"/>
          <w:lang w:eastAsia="zh-CN"/>
        </w:rPr>
      </w:pPr>
      <w:r w:rsidRPr="006314C9">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美国将铜和钾盐等矿物列入</w:t>
      </w:r>
      <w:r w:rsidR="007701B0" w:rsidRPr="007701B0">
        <w:rPr>
          <w:rFonts w:cs="微软雅黑" w:hint="eastAsia"/>
          <w:lang w:eastAsia="zh-CN"/>
        </w:rPr>
        <w:t>2025</w:t>
      </w:r>
      <w:r w:rsidR="007701B0" w:rsidRPr="007701B0">
        <w:rPr>
          <w:rFonts w:ascii="微软雅黑" w:eastAsia="微软雅黑" w:hAnsi="微软雅黑" w:cs="微软雅黑" w:hint="eastAsia"/>
          <w:lang w:eastAsia="zh-CN"/>
        </w:rPr>
        <w:t>年关键矿物清单，因这些矿物对国家安全和经济至关重要。</w:t>
      </w:r>
      <w:r w:rsidR="007701B0" w:rsidRPr="007701B0">
        <w:rPr>
          <w:rFonts w:ascii="微软雅黑" w:eastAsia="微软雅黑" w:hAnsi="微软雅黑" w:cs="微软雅黑" w:hint="eastAsia"/>
          <w:lang w:eastAsia="zh-CN"/>
        </w:rPr>
        <w:t>美国地质调查局（内政部下属机构）已将草案清单发</w:t>
      </w:r>
      <w:bookmarkStart w:id="0" w:name="_GoBack"/>
      <w:bookmarkEnd w:id="0"/>
      <w:r w:rsidR="007701B0" w:rsidRPr="007701B0">
        <w:rPr>
          <w:rFonts w:ascii="微软雅黑" w:eastAsia="微软雅黑" w:hAnsi="微软雅黑" w:cs="微软雅黑" w:hint="eastAsia"/>
          <w:lang w:eastAsia="zh-CN"/>
        </w:rPr>
        <w:t>布至《联邦公报》，为期30天公开征求公众意见。</w:t>
      </w:r>
      <w:r w:rsidRPr="008066B6">
        <w:rPr>
          <w:rFonts w:ascii="微软雅黑" w:eastAsia="微软雅黑" w:hAnsi="微软雅黑" w:cs="微软雅黑" w:hint="eastAsia"/>
          <w:lang w:eastAsia="zh-CN"/>
        </w:rPr>
        <w:t>】</w:t>
      </w:r>
    </w:p>
    <w:p w14:paraId="426F14F3" w14:textId="1E79D35B"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美国总统特朗普称，美国同欧盟、日本、韩国的贸易协议已经完成。</w:t>
      </w:r>
      <w:r w:rsidR="007701B0" w:rsidRPr="007701B0">
        <w:rPr>
          <w:rFonts w:ascii="微软雅黑" w:eastAsia="微软雅黑" w:hAnsi="微软雅黑" w:cs="微软雅黑" w:hint="eastAsia"/>
          <w:lang w:eastAsia="zh-CN"/>
        </w:rPr>
        <w:t>特朗普还表示，他将很快对进口家具征收</w:t>
      </w:r>
      <w:r w:rsidR="007701B0" w:rsidRPr="007701B0">
        <w:rPr>
          <w:lang w:eastAsia="zh-CN"/>
        </w:rPr>
        <w:t>“</w:t>
      </w:r>
      <w:r w:rsidR="007701B0" w:rsidRPr="007701B0">
        <w:rPr>
          <w:rFonts w:ascii="微软雅黑" w:eastAsia="微软雅黑" w:hAnsi="微软雅黑" w:cs="微软雅黑" w:hint="eastAsia"/>
          <w:lang w:eastAsia="zh-CN"/>
        </w:rPr>
        <w:t>很高</w:t>
      </w:r>
      <w:r w:rsidR="007701B0" w:rsidRPr="007701B0">
        <w:rPr>
          <w:lang w:eastAsia="zh-CN"/>
        </w:rPr>
        <w:t>”</w:t>
      </w:r>
      <w:r w:rsidR="007701B0" w:rsidRPr="007701B0">
        <w:rPr>
          <w:rFonts w:ascii="微软雅黑" w:eastAsia="微软雅黑" w:hAnsi="微软雅黑" w:cs="微软雅黑" w:hint="eastAsia"/>
          <w:lang w:eastAsia="zh-CN"/>
        </w:rPr>
        <w:t>的关税，此项关税将</w:t>
      </w:r>
      <w:r w:rsidR="007701B0" w:rsidRPr="007701B0">
        <w:rPr>
          <w:lang w:eastAsia="zh-CN"/>
        </w:rPr>
        <w:t>“</w:t>
      </w:r>
      <w:r w:rsidR="007701B0" w:rsidRPr="007701B0">
        <w:rPr>
          <w:rFonts w:ascii="微软雅黑" w:eastAsia="微软雅黑" w:hAnsi="微软雅黑" w:cs="微软雅黑" w:hint="eastAsia"/>
          <w:lang w:eastAsia="zh-CN"/>
        </w:rPr>
        <w:t>很快</w:t>
      </w:r>
      <w:r w:rsidR="007701B0" w:rsidRPr="007701B0">
        <w:rPr>
          <w:lang w:eastAsia="zh-CN"/>
        </w:rPr>
        <w:t>”</w:t>
      </w:r>
      <w:r w:rsidR="007701B0" w:rsidRPr="007701B0">
        <w:rPr>
          <w:rFonts w:ascii="微软雅黑" w:eastAsia="微软雅黑" w:hAnsi="微软雅黑" w:cs="微软雅黑" w:hint="eastAsia"/>
          <w:lang w:eastAsia="zh-CN"/>
        </w:rPr>
        <w:t>实施。</w:t>
      </w:r>
      <w:r w:rsidR="007701B0" w:rsidRPr="007701B0">
        <w:rPr>
          <w:rFonts w:ascii="微软雅黑" w:eastAsia="微软雅黑" w:hAnsi="微软雅黑" w:cs="微软雅黑" w:hint="eastAsia"/>
          <w:lang w:eastAsia="zh-CN"/>
        </w:rPr>
        <w:t>希望振兴北卡罗来纳州和南卡罗来纳州的家具制造业。他暗示可能征高达200%的关税，称100%或200%的关税将阻止别国占据在家具行业占据主导地位。</w:t>
      </w:r>
      <w:r w:rsidRPr="00366711">
        <w:rPr>
          <w:rFonts w:ascii="微软雅黑" w:eastAsia="微软雅黑" w:hAnsi="微软雅黑" w:cs="微软雅黑" w:hint="eastAsia"/>
          <w:lang w:eastAsia="zh-CN"/>
        </w:rPr>
        <w:t>】</w:t>
      </w:r>
    </w:p>
    <w:p w14:paraId="0126C922" w14:textId="46FE6CF6" w:rsidR="00326289"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美国商务部长卢特尼克表示，本周美国将就日本向美国投入的</w:t>
      </w:r>
      <w:r w:rsidR="007701B0" w:rsidRPr="007701B0">
        <w:rPr>
          <w:rFonts w:cs="微软雅黑" w:hint="eastAsia"/>
          <w:lang w:eastAsia="zh-CN"/>
        </w:rPr>
        <w:t>5500</w:t>
      </w:r>
      <w:r w:rsidR="007701B0" w:rsidRPr="007701B0">
        <w:rPr>
          <w:rFonts w:ascii="微软雅黑" w:eastAsia="微软雅黑" w:hAnsi="微软雅黑" w:cs="微软雅黑" w:hint="eastAsia"/>
          <w:lang w:eastAsia="zh-CN"/>
        </w:rPr>
        <w:t>亿美元作出相关宣布。</w:t>
      </w:r>
      <w:r w:rsidR="007701B0" w:rsidRPr="007701B0">
        <w:rPr>
          <w:rFonts w:ascii="微软雅黑" w:eastAsia="微软雅黑" w:hAnsi="微软雅黑" w:cs="微软雅黑" w:hint="eastAsia"/>
          <w:lang w:eastAsia="zh-CN"/>
        </w:rPr>
        <w:t>卢特尼克补充说，这些日本资金可用于在美国生产诸如半导体、抗生素或稀土等产品。</w:t>
      </w:r>
      <w:r w:rsidRPr="00366711">
        <w:rPr>
          <w:rFonts w:ascii="微软雅黑" w:eastAsia="微软雅黑" w:hAnsi="微软雅黑" w:cs="微软雅黑" w:hint="eastAsia"/>
          <w:lang w:eastAsia="zh-CN"/>
        </w:rPr>
        <w:t>】</w:t>
      </w:r>
    </w:p>
    <w:p w14:paraId="35A060D6" w14:textId="741FE80F" w:rsidR="008066B6" w:rsidRP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美国纽约联储主席威廉姆斯表示，</w:t>
      </w:r>
      <w:r w:rsidR="007701B0" w:rsidRPr="007701B0">
        <w:rPr>
          <w:rFonts w:ascii="微软雅黑" w:eastAsia="微软雅黑" w:hAnsi="微软雅黑" w:cs="微软雅黑" w:hint="eastAsia"/>
          <w:lang w:eastAsia="zh-CN"/>
        </w:rPr>
        <w:t>在适当时候下调利率是合适的</w:t>
      </w:r>
      <w:r w:rsidR="007701B0" w:rsidRPr="007701B0">
        <w:rPr>
          <w:rFonts w:ascii="微软雅黑" w:eastAsia="微软雅黑" w:hAnsi="微软雅黑" w:cs="微软雅黑" w:hint="eastAsia"/>
          <w:lang w:eastAsia="zh-CN"/>
        </w:rPr>
        <w:t>。在政策上仍然保持适度限制性的立场，如果中性利率是1%或略低，现在就处在限制区域。他还表示，对经济状况相当乐观。</w:t>
      </w:r>
      <w:r w:rsidRPr="00366711">
        <w:rPr>
          <w:rFonts w:ascii="微软雅黑" w:eastAsia="微软雅黑" w:hAnsi="微软雅黑" w:cs="微软雅黑" w:hint="eastAsia"/>
          <w:lang w:eastAsia="zh-CN"/>
        </w:rPr>
        <w:t>】</w:t>
      </w:r>
    </w:p>
    <w:p w14:paraId="066414DB" w14:textId="17BD2FE1" w:rsid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lastRenderedPageBreak/>
        <w:t>【</w:t>
      </w:r>
      <w:r w:rsidR="007701B0" w:rsidRPr="007701B0">
        <w:rPr>
          <w:rFonts w:ascii="微软雅黑" w:eastAsia="微软雅黑" w:hAnsi="微软雅黑" w:cs="微软雅黑" w:hint="eastAsia"/>
          <w:lang w:eastAsia="zh-CN"/>
        </w:rPr>
        <w:t>美国二季度实际</w:t>
      </w:r>
      <w:r w:rsidR="007701B0" w:rsidRPr="007701B0">
        <w:rPr>
          <w:rFonts w:cs="微软雅黑" w:hint="eastAsia"/>
          <w:lang w:eastAsia="zh-CN"/>
        </w:rPr>
        <w:t>GDP</w:t>
      </w:r>
      <w:r w:rsidR="007701B0" w:rsidRPr="007701B0">
        <w:rPr>
          <w:rFonts w:ascii="微软雅黑" w:eastAsia="微软雅黑" w:hAnsi="微软雅黑" w:cs="微软雅黑" w:hint="eastAsia"/>
          <w:lang w:eastAsia="zh-CN"/>
        </w:rPr>
        <w:t>年化修正值环比增</w:t>
      </w:r>
      <w:r w:rsidR="007701B0" w:rsidRPr="007701B0">
        <w:rPr>
          <w:rFonts w:cs="微软雅黑" w:hint="eastAsia"/>
          <w:lang w:eastAsia="zh-CN"/>
        </w:rPr>
        <w:t>3.3%</w:t>
      </w:r>
      <w:r w:rsidR="007701B0" w:rsidRPr="007701B0">
        <w:rPr>
          <w:rFonts w:ascii="微软雅黑" w:eastAsia="微软雅黑" w:hAnsi="微软雅黑" w:cs="微软雅黑" w:hint="eastAsia"/>
          <w:lang w:eastAsia="zh-CN"/>
        </w:rPr>
        <w:t>，增幅高于预期值</w:t>
      </w:r>
      <w:r w:rsidR="007701B0" w:rsidRPr="007701B0">
        <w:rPr>
          <w:rFonts w:cs="微软雅黑" w:hint="eastAsia"/>
          <w:lang w:eastAsia="zh-CN"/>
        </w:rPr>
        <w:t>3.1%</w:t>
      </w:r>
      <w:r w:rsidR="007701B0" w:rsidRPr="007701B0">
        <w:rPr>
          <w:rFonts w:ascii="微软雅黑" w:eastAsia="微软雅黑" w:hAnsi="微软雅黑" w:cs="微软雅黑" w:hint="eastAsia"/>
          <w:lang w:eastAsia="zh-CN"/>
        </w:rPr>
        <w:t>和初值</w:t>
      </w:r>
      <w:r w:rsidR="007701B0" w:rsidRPr="007701B0">
        <w:rPr>
          <w:rFonts w:cs="微软雅黑" w:hint="eastAsia"/>
          <w:lang w:eastAsia="zh-CN"/>
        </w:rPr>
        <w:t>3%</w:t>
      </w:r>
      <w:r w:rsidR="007701B0" w:rsidRPr="007701B0">
        <w:rPr>
          <w:rFonts w:ascii="微软雅黑" w:eastAsia="微软雅黑" w:hAnsi="微软雅黑" w:cs="微软雅黑" w:hint="eastAsia"/>
          <w:lang w:eastAsia="zh-CN"/>
        </w:rPr>
        <w:t>；二季度核心个人消费支出（PCE）物价指数年化修正值环比增2.5%，与初值一致，但低于预期值2.6%。</w:t>
      </w:r>
      <w:r w:rsidRPr="00366711">
        <w:rPr>
          <w:rFonts w:ascii="微软雅黑" w:eastAsia="微软雅黑" w:hAnsi="微软雅黑" w:cs="微软雅黑" w:hint="eastAsia"/>
          <w:lang w:eastAsia="zh-CN"/>
        </w:rPr>
        <w:t>】</w:t>
      </w:r>
    </w:p>
    <w:p w14:paraId="429FC8FD" w14:textId="1EA1C56E" w:rsidR="006314C9" w:rsidRPr="008066B6" w:rsidRDefault="006314C9" w:rsidP="006314C9">
      <w:pPr>
        <w:pStyle w:val="a9"/>
        <w:rPr>
          <w:rFonts w:ascii="微软雅黑" w:eastAsia="微软雅黑" w:hAnsi="微软雅黑" w:cs="微软雅黑"/>
          <w:lang w:eastAsia="zh-CN"/>
        </w:rPr>
      </w:pPr>
      <w:r w:rsidRPr="008066B6">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美国上周初请失业金人数</w:t>
      </w:r>
      <w:r w:rsidR="007701B0" w:rsidRPr="007701B0">
        <w:rPr>
          <w:rFonts w:cs="微软雅黑" w:hint="eastAsia"/>
          <w:lang w:eastAsia="zh-CN"/>
        </w:rPr>
        <w:t>22.9</w:t>
      </w:r>
      <w:r w:rsidR="007701B0" w:rsidRPr="007701B0">
        <w:rPr>
          <w:rFonts w:ascii="微软雅黑" w:eastAsia="微软雅黑" w:hAnsi="微软雅黑" w:cs="微软雅黑" w:hint="eastAsia"/>
          <w:lang w:eastAsia="zh-CN"/>
        </w:rPr>
        <w:t>万人</w:t>
      </w:r>
      <w:r w:rsidR="007701B0" w:rsidRPr="007701B0">
        <w:rPr>
          <w:rFonts w:ascii="微软雅黑" w:eastAsia="微软雅黑" w:hAnsi="微软雅黑" w:cs="微软雅黑" w:hint="eastAsia"/>
          <w:lang w:eastAsia="zh-CN"/>
        </w:rPr>
        <w:t>，预期23万人，前值从23.5万人修正为23.4万人。</w:t>
      </w:r>
      <w:r w:rsidRPr="008066B6">
        <w:rPr>
          <w:rFonts w:ascii="微软雅黑" w:eastAsia="微软雅黑" w:hAnsi="微软雅黑" w:cs="微软雅黑" w:hint="eastAsia"/>
          <w:lang w:eastAsia="zh-CN"/>
        </w:rPr>
        <w:t>】</w:t>
      </w:r>
    </w:p>
    <w:p w14:paraId="5962E95F" w14:textId="1E9F71AD" w:rsidR="006314C9" w:rsidRPr="006314C9" w:rsidRDefault="006314C9" w:rsidP="006314C9">
      <w:pPr>
        <w:pStyle w:val="a9"/>
        <w:rPr>
          <w:rFonts w:ascii="微软雅黑" w:eastAsia="微软雅黑" w:hAnsi="微软雅黑" w:cs="微软雅黑"/>
          <w:lang w:eastAsia="zh-CN"/>
        </w:rPr>
      </w:pPr>
      <w:r w:rsidRPr="008066B6">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欧盟委员会提出两项立法提案，为落实欧盟与美国关于关税的联合声明迈出关键一步。这些措施旨在确保美国自</w:t>
      </w:r>
      <w:r w:rsidR="007701B0" w:rsidRPr="007701B0">
        <w:rPr>
          <w:rFonts w:cs="微软雅黑" w:hint="eastAsia"/>
          <w:lang w:eastAsia="zh-CN"/>
        </w:rPr>
        <w:t>8</w:t>
      </w:r>
      <w:r w:rsidR="007701B0" w:rsidRPr="007701B0">
        <w:rPr>
          <w:rFonts w:ascii="微软雅黑" w:eastAsia="微软雅黑" w:hAnsi="微软雅黑" w:cs="微软雅黑" w:hint="eastAsia"/>
          <w:lang w:eastAsia="zh-CN"/>
        </w:rPr>
        <w:t>月</w:t>
      </w:r>
      <w:r w:rsidR="007701B0" w:rsidRPr="007701B0">
        <w:rPr>
          <w:rFonts w:cs="微软雅黑" w:hint="eastAsia"/>
          <w:lang w:eastAsia="zh-CN"/>
        </w:rPr>
        <w:t>1</w:t>
      </w:r>
      <w:r w:rsidR="007701B0" w:rsidRPr="007701B0">
        <w:rPr>
          <w:rFonts w:ascii="微软雅黑" w:eastAsia="微软雅黑" w:hAnsi="微软雅黑" w:cs="微软雅黑" w:hint="eastAsia"/>
          <w:lang w:eastAsia="zh-CN"/>
        </w:rPr>
        <w:t>日起对欧盟汽车行业实施的关税减让。</w:t>
      </w:r>
      <w:r w:rsidR="007701B0" w:rsidRPr="007701B0">
        <w:rPr>
          <w:rFonts w:ascii="微软雅黑" w:eastAsia="微软雅黑" w:hAnsi="微软雅黑" w:cs="微软雅黑" w:hint="eastAsia"/>
          <w:lang w:eastAsia="zh-CN"/>
        </w:rPr>
        <w:t>根据提案，欧盟将取消部分美国工业品关税，给予部分海产品和非敏感农产品优惠市场准入，并延长龙虾免关税待遇。与此同时，美国承诺将欧盟汽车及零部件关税从27.5%降至15%，并自9月1日起对软木、飞机及零部件、仿制药及化学前体等若干产品实施零关税或近零关税。</w:t>
      </w:r>
      <w:r w:rsidRPr="008066B6">
        <w:rPr>
          <w:rFonts w:ascii="微软雅黑" w:eastAsia="微软雅黑" w:hAnsi="微软雅黑" w:cs="微软雅黑" w:hint="eastAsia"/>
          <w:lang w:eastAsia="zh-CN"/>
        </w:rPr>
        <w:t>】</w:t>
      </w:r>
    </w:p>
    <w:p w14:paraId="0BE5B52C" w14:textId="7E97D521" w:rsidR="008066B6" w:rsidRP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欧盟委员会公布数据显示，</w:t>
      </w:r>
      <w:r w:rsidR="007701B0" w:rsidRPr="007701B0">
        <w:rPr>
          <w:rFonts w:cs="微软雅黑" w:hint="eastAsia"/>
          <w:lang w:eastAsia="zh-CN"/>
        </w:rPr>
        <w:t>8</w:t>
      </w:r>
      <w:r w:rsidR="007701B0" w:rsidRPr="007701B0">
        <w:rPr>
          <w:rFonts w:ascii="微软雅黑" w:eastAsia="微软雅黑" w:hAnsi="微软雅黑" w:cs="微软雅黑" w:hint="eastAsia"/>
          <w:lang w:eastAsia="zh-CN"/>
        </w:rPr>
        <w:t>月欧元区经济景气指数降至</w:t>
      </w:r>
      <w:r w:rsidR="007701B0" w:rsidRPr="007701B0">
        <w:rPr>
          <w:rFonts w:cs="微软雅黑" w:hint="eastAsia"/>
          <w:lang w:eastAsia="zh-CN"/>
        </w:rPr>
        <w:t>95.2</w:t>
      </w:r>
      <w:r w:rsidR="007701B0" w:rsidRPr="007701B0">
        <w:rPr>
          <w:rFonts w:ascii="微软雅黑" w:eastAsia="微软雅黑" w:hAnsi="微软雅黑" w:cs="微软雅黑" w:hint="eastAsia"/>
          <w:lang w:eastAsia="zh-CN"/>
        </w:rPr>
        <w:t>，低于</w:t>
      </w:r>
      <w:r w:rsidR="007701B0" w:rsidRPr="007701B0">
        <w:rPr>
          <w:rFonts w:cs="微软雅黑" w:hint="eastAsia"/>
          <w:lang w:eastAsia="zh-CN"/>
        </w:rPr>
        <w:t>7</w:t>
      </w:r>
      <w:r w:rsidR="007701B0" w:rsidRPr="007701B0">
        <w:rPr>
          <w:rFonts w:ascii="微软雅黑" w:eastAsia="微软雅黑" w:hAnsi="微软雅黑" w:cs="微软雅黑" w:hint="eastAsia"/>
          <w:lang w:eastAsia="zh-CN"/>
        </w:rPr>
        <w:t>月的</w:t>
      </w:r>
      <w:r w:rsidR="007701B0" w:rsidRPr="007701B0">
        <w:rPr>
          <w:rFonts w:cs="微软雅黑" w:hint="eastAsia"/>
          <w:lang w:eastAsia="zh-CN"/>
        </w:rPr>
        <w:t>95.7</w:t>
      </w:r>
      <w:r w:rsidR="007701B0" w:rsidRPr="007701B0">
        <w:rPr>
          <w:rFonts w:ascii="微软雅黑" w:eastAsia="微软雅黑" w:hAnsi="微软雅黑" w:cs="微软雅黑" w:hint="eastAsia"/>
          <w:lang w:eastAsia="zh-CN"/>
        </w:rPr>
        <w:t>，也打破了市场此前对轻微回升的预期。</w:t>
      </w:r>
      <w:r w:rsidR="007701B0" w:rsidRPr="007701B0">
        <w:rPr>
          <w:rFonts w:ascii="微软雅黑" w:eastAsia="微软雅黑" w:hAnsi="微软雅黑" w:cs="微软雅黑" w:hint="eastAsia"/>
          <w:lang w:eastAsia="zh-CN"/>
        </w:rPr>
        <w:t>欧元区经济信心在8月再度下滑，表明在增长乏力的背景下，市场对未来复苏缺乏期待。</w:t>
      </w:r>
      <w:r w:rsidRPr="00366711">
        <w:rPr>
          <w:rFonts w:ascii="微软雅黑" w:eastAsia="微软雅黑" w:hAnsi="微软雅黑" w:cs="微软雅黑" w:hint="eastAsia"/>
          <w:lang w:eastAsia="zh-CN"/>
        </w:rPr>
        <w:t>】</w:t>
      </w:r>
    </w:p>
    <w:p w14:paraId="6368127B" w14:textId="77777777" w:rsidR="00366711" w:rsidRPr="0076666A" w:rsidRDefault="00366711" w:rsidP="0076666A">
      <w:pPr>
        <w:pStyle w:val="a9"/>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1933BC7" w:rsidR="00957CB8" w:rsidRPr="00777176" w:rsidRDefault="0073607D" w:rsidP="00EB6C8D">
            <w:pPr>
              <w:rPr>
                <w:rFonts w:ascii="微软雅黑" w:eastAsia="微软雅黑" w:hAnsi="微软雅黑" w:cs="Helvetica"/>
                <w:shd w:val="clear" w:color="auto" w:fill="FFFFFF"/>
                <w:lang w:eastAsia="zh-CN"/>
              </w:rPr>
            </w:pPr>
            <w:r w:rsidRPr="0073607D">
              <w:rPr>
                <w:rFonts w:ascii="微软雅黑" w:eastAsia="微软雅黑" w:hAnsi="微软雅黑"/>
                <w:lang w:eastAsia="zh-CN"/>
              </w:rPr>
              <w:t>8</w:t>
            </w:r>
            <w:r w:rsidRPr="0073607D">
              <w:rPr>
                <w:rFonts w:ascii="微软雅黑" w:eastAsia="微软雅黑" w:hAnsi="微软雅黑" w:hint="eastAsia"/>
                <w:lang w:eastAsia="zh-CN"/>
              </w:rPr>
              <w:t>月</w:t>
            </w:r>
            <w:r w:rsidRPr="0073607D">
              <w:rPr>
                <w:rFonts w:ascii="微软雅黑" w:eastAsia="微软雅黑" w:hAnsi="微软雅黑"/>
                <w:lang w:eastAsia="zh-CN"/>
              </w:rPr>
              <w:t>29</w:t>
            </w:r>
            <w:r w:rsidRPr="0073607D">
              <w:rPr>
                <w:rFonts w:ascii="微软雅黑" w:eastAsia="微软雅黑" w:hAnsi="微软雅黑" w:hint="eastAsia"/>
                <w:lang w:eastAsia="zh-CN"/>
              </w:rPr>
              <w:t>日当周，标普</w:t>
            </w:r>
            <w:r w:rsidRPr="0073607D">
              <w:rPr>
                <w:rFonts w:ascii="微软雅黑" w:eastAsia="微软雅黑" w:hAnsi="微软雅黑"/>
                <w:lang w:eastAsia="zh-CN"/>
              </w:rPr>
              <w:t>500</w:t>
            </w:r>
            <w:r w:rsidRPr="0073607D">
              <w:rPr>
                <w:rFonts w:ascii="微软雅黑" w:eastAsia="微软雅黑" w:hAnsi="微软雅黑" w:hint="eastAsia"/>
                <w:lang w:eastAsia="zh-CN"/>
              </w:rPr>
              <w:t>指数下跌</w:t>
            </w:r>
            <w:r w:rsidRPr="0073607D">
              <w:rPr>
                <w:rFonts w:ascii="微软雅黑" w:eastAsia="微软雅黑" w:hAnsi="微软雅黑"/>
                <w:lang w:eastAsia="zh-CN"/>
              </w:rPr>
              <w:t>0.1%</w:t>
            </w:r>
            <w:r w:rsidRPr="0073607D">
              <w:rPr>
                <w:rFonts w:ascii="微软雅黑" w:eastAsia="微软雅黑" w:hAnsi="微软雅黑" w:hint="eastAsia"/>
                <w:lang w:eastAsia="zh-CN"/>
              </w:rPr>
              <w:t>至</w:t>
            </w:r>
            <w:r w:rsidRPr="0073607D">
              <w:rPr>
                <w:rFonts w:ascii="微软雅黑" w:eastAsia="微软雅黑" w:hAnsi="微软雅黑"/>
                <w:lang w:eastAsia="zh-CN"/>
              </w:rPr>
              <w:t>6460.26</w:t>
            </w:r>
            <w:r w:rsidRPr="0073607D">
              <w:rPr>
                <w:rFonts w:ascii="微软雅黑" w:eastAsia="微软雅黑" w:hAnsi="微软雅黑" w:hint="eastAsia"/>
                <w:lang w:eastAsia="zh-CN"/>
              </w:rPr>
              <w:t>点；迷你标普</w:t>
            </w:r>
            <w:r w:rsidRPr="0073607D">
              <w:rPr>
                <w:rFonts w:ascii="微软雅黑" w:eastAsia="微软雅黑" w:hAnsi="微软雅黑"/>
                <w:lang w:eastAsia="zh-CN"/>
              </w:rPr>
              <w:t>500</w:t>
            </w:r>
            <w:r w:rsidRPr="0073607D">
              <w:rPr>
                <w:rFonts w:ascii="微软雅黑" w:eastAsia="微软雅黑" w:hAnsi="微软雅黑" w:hint="eastAsia"/>
                <w:lang w:eastAsia="zh-CN"/>
              </w:rPr>
              <w:t>主力合约下跌</w:t>
            </w:r>
            <w:r w:rsidRPr="0073607D">
              <w:rPr>
                <w:rFonts w:ascii="微软雅黑" w:eastAsia="微软雅黑" w:hAnsi="微软雅黑"/>
                <w:lang w:eastAsia="zh-CN"/>
              </w:rPr>
              <w:t>0.17%</w:t>
            </w:r>
            <w:r w:rsidRPr="0073607D">
              <w:rPr>
                <w:rFonts w:ascii="微软雅黑" w:eastAsia="微软雅黑" w:hAnsi="微软雅黑" w:hint="eastAsia"/>
                <w:lang w:eastAsia="zh-CN"/>
              </w:rPr>
              <w:t>至</w:t>
            </w:r>
            <w:r w:rsidRPr="0073607D">
              <w:rPr>
                <w:rFonts w:ascii="微软雅黑" w:eastAsia="微软雅黑" w:hAnsi="微软雅黑"/>
                <w:lang w:eastAsia="zh-CN"/>
              </w:rPr>
              <w:t>6474</w:t>
            </w:r>
            <w:r w:rsidRPr="0073607D">
              <w:rPr>
                <w:rFonts w:ascii="微软雅黑" w:eastAsia="微软雅黑" w:hAnsi="微软雅黑" w:hint="eastAsia"/>
                <w:lang w:eastAsia="zh-CN"/>
              </w:rPr>
              <w:t>。经济数据及货币政策方面，美国</w:t>
            </w:r>
            <w:r w:rsidRPr="0073607D">
              <w:rPr>
                <w:rFonts w:ascii="微软雅黑" w:eastAsia="微软雅黑" w:hAnsi="微软雅黑"/>
                <w:lang w:eastAsia="zh-CN"/>
              </w:rPr>
              <w:t>7</w:t>
            </w:r>
            <w:r w:rsidRPr="0073607D">
              <w:rPr>
                <w:rFonts w:ascii="微软雅黑" w:eastAsia="微软雅黑" w:hAnsi="微软雅黑" w:hint="eastAsia"/>
                <w:lang w:eastAsia="zh-CN"/>
              </w:rPr>
              <w:t>月核心</w:t>
            </w:r>
            <w:r w:rsidRPr="0073607D">
              <w:rPr>
                <w:rFonts w:ascii="微软雅黑" w:eastAsia="微软雅黑" w:hAnsi="微软雅黑"/>
                <w:lang w:eastAsia="zh-CN"/>
              </w:rPr>
              <w:t>PCE</w:t>
            </w:r>
            <w:r w:rsidRPr="0073607D">
              <w:rPr>
                <w:rFonts w:ascii="微软雅黑" w:eastAsia="微软雅黑" w:hAnsi="微软雅黑" w:hint="eastAsia"/>
                <w:lang w:eastAsia="zh-CN"/>
              </w:rPr>
              <w:t>物价指数同比升</w:t>
            </w:r>
            <w:r w:rsidRPr="0073607D">
              <w:rPr>
                <w:rFonts w:ascii="微软雅黑" w:eastAsia="微软雅黑" w:hAnsi="微软雅黑"/>
                <w:lang w:eastAsia="zh-CN"/>
              </w:rPr>
              <w:t>2.9%</w:t>
            </w:r>
            <w:r w:rsidRPr="0073607D">
              <w:rPr>
                <w:rFonts w:ascii="微软雅黑" w:eastAsia="微软雅黑" w:hAnsi="微软雅黑" w:hint="eastAsia"/>
                <w:lang w:eastAsia="zh-CN"/>
              </w:rPr>
              <w:t>，为</w:t>
            </w:r>
            <w:r w:rsidRPr="0073607D">
              <w:rPr>
                <w:rFonts w:ascii="微软雅黑" w:eastAsia="微软雅黑" w:hAnsi="微软雅黑"/>
                <w:lang w:eastAsia="zh-CN"/>
              </w:rPr>
              <w:t>2025</w:t>
            </w:r>
            <w:r w:rsidRPr="0073607D">
              <w:rPr>
                <w:rFonts w:ascii="微软雅黑" w:eastAsia="微软雅黑" w:hAnsi="微软雅黑" w:hint="eastAsia"/>
                <w:lang w:eastAsia="zh-CN"/>
              </w:rPr>
              <w:t>年</w:t>
            </w:r>
            <w:r w:rsidRPr="0073607D">
              <w:rPr>
                <w:rFonts w:ascii="微软雅黑" w:eastAsia="微软雅黑" w:hAnsi="微软雅黑"/>
                <w:lang w:eastAsia="zh-CN"/>
              </w:rPr>
              <w:t>2</w:t>
            </w:r>
            <w:r w:rsidRPr="0073607D">
              <w:rPr>
                <w:rFonts w:ascii="微软雅黑" w:eastAsia="微软雅黑" w:hAnsi="微软雅黑" w:hint="eastAsia"/>
                <w:lang w:eastAsia="zh-CN"/>
              </w:rPr>
              <w:t>月以来新高，预期升</w:t>
            </w:r>
            <w:r w:rsidRPr="0073607D">
              <w:rPr>
                <w:rFonts w:ascii="微软雅黑" w:eastAsia="微软雅黑" w:hAnsi="微软雅黑"/>
                <w:lang w:eastAsia="zh-CN"/>
              </w:rPr>
              <w:t>2.9%</w:t>
            </w:r>
            <w:r w:rsidRPr="0073607D">
              <w:rPr>
                <w:rFonts w:ascii="微软雅黑" w:eastAsia="微软雅黑" w:hAnsi="微软雅黑" w:hint="eastAsia"/>
                <w:lang w:eastAsia="zh-CN"/>
              </w:rPr>
              <w:t>，前值升</w:t>
            </w:r>
            <w:r w:rsidRPr="0073607D">
              <w:rPr>
                <w:rFonts w:ascii="微软雅黑" w:eastAsia="微软雅黑" w:hAnsi="微软雅黑"/>
                <w:lang w:eastAsia="zh-CN"/>
              </w:rPr>
              <w:t>2.8%</w:t>
            </w:r>
            <w:r w:rsidRPr="0073607D">
              <w:rPr>
                <w:rFonts w:ascii="微软雅黑" w:eastAsia="微软雅黑" w:hAnsi="微软雅黑" w:hint="eastAsia"/>
                <w:lang w:eastAsia="zh-CN"/>
              </w:rPr>
              <w:t>；环比升</w:t>
            </w:r>
            <w:r w:rsidRPr="0073607D">
              <w:rPr>
                <w:rFonts w:ascii="微软雅黑" w:eastAsia="微软雅黑" w:hAnsi="微软雅黑"/>
                <w:lang w:eastAsia="zh-CN"/>
              </w:rPr>
              <w:t>0.3%</w:t>
            </w:r>
            <w:r w:rsidRPr="0073607D">
              <w:rPr>
                <w:rFonts w:ascii="微软雅黑" w:eastAsia="微软雅黑" w:hAnsi="微软雅黑" w:hint="eastAsia"/>
                <w:lang w:eastAsia="zh-CN"/>
              </w:rPr>
              <w:t>，与预期及前值一致。美联储最青睐的通胀指标符合预期，进一步巩固市场对美联储</w:t>
            </w:r>
            <w:r w:rsidRPr="0073607D">
              <w:rPr>
                <w:rFonts w:ascii="微软雅黑" w:eastAsia="微软雅黑" w:hAnsi="微软雅黑"/>
                <w:lang w:eastAsia="zh-CN"/>
              </w:rPr>
              <w:t>9</w:t>
            </w:r>
            <w:r w:rsidRPr="0073607D">
              <w:rPr>
                <w:rFonts w:ascii="微软雅黑" w:eastAsia="微软雅黑" w:hAnsi="微软雅黑" w:hint="eastAsia"/>
                <w:lang w:eastAsia="zh-CN"/>
              </w:rPr>
              <w:t>月降息预期。整体来看，美国经济基本面并未出现明显走弱的迹象，但由于市场充分反映美联储</w:t>
            </w:r>
            <w:r w:rsidRPr="0073607D">
              <w:rPr>
                <w:rFonts w:ascii="微软雅黑" w:eastAsia="微软雅黑" w:hAnsi="微软雅黑"/>
                <w:lang w:eastAsia="zh-CN"/>
              </w:rPr>
              <w:t>9</w:t>
            </w:r>
            <w:r w:rsidRPr="0073607D">
              <w:rPr>
                <w:rFonts w:ascii="微软雅黑" w:eastAsia="微软雅黑" w:hAnsi="微软雅黑" w:hint="eastAsia"/>
                <w:lang w:eastAsia="zh-CN"/>
              </w:rPr>
              <w:t>月降息预期，因此</w:t>
            </w:r>
            <w:r w:rsidRPr="0073607D">
              <w:rPr>
                <w:rFonts w:ascii="微软雅黑" w:eastAsia="微软雅黑" w:hAnsi="微软雅黑"/>
                <w:lang w:eastAsia="zh-CN"/>
              </w:rPr>
              <w:t>7</w:t>
            </w:r>
            <w:r w:rsidRPr="0073607D">
              <w:rPr>
                <w:rFonts w:ascii="微软雅黑" w:eastAsia="微软雅黑" w:hAnsi="微软雅黑" w:hint="eastAsia"/>
                <w:lang w:eastAsia="zh-CN"/>
              </w:rPr>
              <w:t>月核心</w:t>
            </w:r>
            <w:r w:rsidRPr="0073607D">
              <w:rPr>
                <w:rFonts w:ascii="微软雅黑" w:eastAsia="微软雅黑" w:hAnsi="微软雅黑"/>
                <w:lang w:eastAsia="zh-CN"/>
              </w:rPr>
              <w:t>PCE</w:t>
            </w:r>
            <w:r w:rsidRPr="0073607D">
              <w:rPr>
                <w:rFonts w:ascii="微软雅黑" w:eastAsia="微软雅黑" w:hAnsi="微软雅黑" w:hint="eastAsia"/>
                <w:lang w:eastAsia="zh-CN"/>
              </w:rPr>
              <w:t>数据并未对市场产生过多有利影响。策略上，建议暂时观望</w:t>
            </w:r>
            <w:r w:rsidR="00674557" w:rsidRPr="00674557">
              <w:rPr>
                <w:rFonts w:ascii="微软雅黑" w:eastAsia="微软雅黑" w:hAnsi="微软雅黑" w:hint="eastAsia"/>
                <w:lang w:eastAsia="zh-CN"/>
              </w:rPr>
              <w:t>。</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5C9D40A6" w:rsidR="00957CB8" w:rsidRPr="00777176" w:rsidRDefault="0073607D" w:rsidP="00326289">
            <w:pPr>
              <w:rPr>
                <w:rFonts w:ascii="微软雅黑" w:eastAsia="微软雅黑" w:hAnsi="微软雅黑"/>
                <w:lang w:eastAsia="zh-CN"/>
              </w:rPr>
            </w:pPr>
            <w:r w:rsidRPr="0073607D">
              <w:rPr>
                <w:rFonts w:ascii="微软雅黑" w:eastAsia="微软雅黑" w:hAnsi="微软雅黑" w:cs="微软雅黑"/>
                <w:lang w:eastAsia="zh-CN"/>
              </w:rPr>
              <w:t>8</w:t>
            </w:r>
            <w:r w:rsidRPr="0073607D">
              <w:rPr>
                <w:rFonts w:ascii="微软雅黑" w:eastAsia="微软雅黑" w:hAnsi="微软雅黑" w:cs="微软雅黑" w:hint="eastAsia"/>
                <w:lang w:eastAsia="zh-CN"/>
              </w:rPr>
              <w:t>月</w:t>
            </w:r>
            <w:r w:rsidRPr="0073607D">
              <w:rPr>
                <w:rFonts w:ascii="微软雅黑" w:eastAsia="微软雅黑" w:hAnsi="微软雅黑" w:cs="微软雅黑"/>
                <w:lang w:eastAsia="zh-CN"/>
              </w:rPr>
              <w:t>29</w:t>
            </w:r>
            <w:r w:rsidRPr="0073607D">
              <w:rPr>
                <w:rFonts w:ascii="微软雅黑" w:eastAsia="微软雅黑" w:hAnsi="微软雅黑" w:cs="微软雅黑" w:hint="eastAsia"/>
                <w:lang w:eastAsia="zh-CN"/>
              </w:rPr>
              <w:t>日当周，富时中国</w:t>
            </w:r>
            <w:r w:rsidRPr="0073607D">
              <w:rPr>
                <w:rFonts w:ascii="微软雅黑" w:eastAsia="微软雅黑" w:hAnsi="微软雅黑" w:cs="微软雅黑"/>
                <w:lang w:eastAsia="zh-CN"/>
              </w:rPr>
              <w:t>A50</w:t>
            </w:r>
            <w:r w:rsidRPr="0073607D">
              <w:rPr>
                <w:rFonts w:ascii="微软雅黑" w:eastAsia="微软雅黑" w:hAnsi="微软雅黑" w:cs="微软雅黑" w:hint="eastAsia"/>
                <w:lang w:eastAsia="zh-CN"/>
              </w:rPr>
              <w:t>指数上涨</w:t>
            </w:r>
            <w:r w:rsidRPr="0073607D">
              <w:rPr>
                <w:rFonts w:ascii="微软雅黑" w:eastAsia="微软雅黑" w:hAnsi="微软雅黑" w:cs="微软雅黑"/>
                <w:lang w:eastAsia="zh-CN"/>
              </w:rPr>
              <w:t>1.54%</w:t>
            </w:r>
            <w:r w:rsidRPr="0073607D">
              <w:rPr>
                <w:rFonts w:ascii="微软雅黑" w:eastAsia="微软雅黑" w:hAnsi="微软雅黑" w:cs="微软雅黑" w:hint="eastAsia"/>
                <w:lang w:eastAsia="zh-CN"/>
              </w:rPr>
              <w:t>至</w:t>
            </w:r>
            <w:r w:rsidRPr="0073607D">
              <w:rPr>
                <w:rFonts w:ascii="微软雅黑" w:eastAsia="微软雅黑" w:hAnsi="微软雅黑" w:cs="微软雅黑"/>
                <w:lang w:eastAsia="zh-CN"/>
              </w:rPr>
              <w:t>14965.58</w:t>
            </w:r>
            <w:r w:rsidRPr="0073607D">
              <w:rPr>
                <w:rFonts w:ascii="微软雅黑" w:eastAsia="微软雅黑" w:hAnsi="微软雅黑" w:cs="微软雅黑" w:hint="eastAsia"/>
                <w:lang w:eastAsia="zh-CN"/>
              </w:rPr>
              <w:t>；新交所富时</w:t>
            </w:r>
            <w:r w:rsidRPr="0073607D">
              <w:rPr>
                <w:rFonts w:ascii="微软雅黑" w:eastAsia="微软雅黑" w:hAnsi="微软雅黑" w:cs="微软雅黑"/>
                <w:lang w:eastAsia="zh-CN"/>
              </w:rPr>
              <w:t>A50</w:t>
            </w:r>
            <w:r w:rsidRPr="0073607D">
              <w:rPr>
                <w:rFonts w:ascii="微软雅黑" w:eastAsia="微软雅黑" w:hAnsi="微软雅黑" w:cs="微软雅黑" w:hint="eastAsia"/>
                <w:lang w:eastAsia="zh-CN"/>
              </w:rPr>
              <w:t>期指主力合约上涨</w:t>
            </w:r>
            <w:r w:rsidRPr="0073607D">
              <w:rPr>
                <w:rFonts w:ascii="微软雅黑" w:eastAsia="微软雅黑" w:hAnsi="微软雅黑" w:cs="微软雅黑"/>
                <w:lang w:eastAsia="zh-CN"/>
              </w:rPr>
              <w:t>1.29%</w:t>
            </w:r>
            <w:r w:rsidRPr="0073607D">
              <w:rPr>
                <w:rFonts w:ascii="微软雅黑" w:eastAsia="微软雅黑" w:hAnsi="微软雅黑" w:cs="微软雅黑" w:hint="eastAsia"/>
                <w:lang w:eastAsia="zh-CN"/>
              </w:rPr>
              <w:t>至</w:t>
            </w:r>
            <w:r w:rsidRPr="0073607D">
              <w:rPr>
                <w:rFonts w:ascii="微软雅黑" w:eastAsia="微软雅黑" w:hAnsi="微软雅黑" w:cs="微软雅黑"/>
                <w:lang w:eastAsia="zh-CN"/>
              </w:rPr>
              <w:t>14985</w:t>
            </w:r>
            <w:r w:rsidRPr="0073607D">
              <w:rPr>
                <w:rFonts w:ascii="微软雅黑" w:eastAsia="微软雅黑" w:hAnsi="微软雅黑" w:cs="微软雅黑" w:hint="eastAsia"/>
                <w:lang w:eastAsia="zh-CN"/>
              </w:rPr>
              <w:t>。国内方面，经济基本面，中国</w:t>
            </w:r>
            <w:r w:rsidRPr="0073607D">
              <w:rPr>
                <w:rFonts w:ascii="微软雅黑" w:eastAsia="微软雅黑" w:hAnsi="微软雅黑" w:cs="微软雅黑"/>
                <w:lang w:eastAsia="zh-CN"/>
              </w:rPr>
              <w:t>8</w:t>
            </w:r>
            <w:r w:rsidRPr="0073607D">
              <w:rPr>
                <w:rFonts w:ascii="微软雅黑" w:eastAsia="微软雅黑" w:hAnsi="微软雅黑" w:cs="微软雅黑" w:hint="eastAsia"/>
                <w:lang w:eastAsia="zh-CN"/>
              </w:rPr>
              <w:t>月官方制造业</w:t>
            </w:r>
            <w:r w:rsidRPr="0073607D">
              <w:rPr>
                <w:rFonts w:ascii="微软雅黑" w:eastAsia="微软雅黑" w:hAnsi="微软雅黑" w:cs="微软雅黑"/>
                <w:lang w:eastAsia="zh-CN"/>
              </w:rPr>
              <w:t>PMI</w:t>
            </w:r>
            <w:r w:rsidRPr="0073607D">
              <w:rPr>
                <w:rFonts w:ascii="微软雅黑" w:eastAsia="微软雅黑" w:hAnsi="微软雅黑" w:cs="微软雅黑" w:hint="eastAsia"/>
                <w:lang w:eastAsia="zh-CN"/>
              </w:rPr>
              <w:t>、非制造业</w:t>
            </w:r>
            <w:r w:rsidRPr="0073607D">
              <w:rPr>
                <w:rFonts w:ascii="微软雅黑" w:eastAsia="微软雅黑" w:hAnsi="微软雅黑" w:cs="微软雅黑"/>
                <w:lang w:eastAsia="zh-CN"/>
              </w:rPr>
              <w:t>PMI</w:t>
            </w:r>
            <w:r w:rsidRPr="0073607D">
              <w:rPr>
                <w:rFonts w:ascii="微软雅黑" w:eastAsia="微软雅黑" w:hAnsi="微软雅黑" w:cs="微软雅黑" w:hint="eastAsia"/>
                <w:lang w:eastAsia="zh-CN"/>
              </w:rPr>
              <w:t>和综合</w:t>
            </w:r>
            <w:r w:rsidRPr="0073607D">
              <w:rPr>
                <w:rFonts w:ascii="微软雅黑" w:eastAsia="微软雅黑" w:hAnsi="微软雅黑" w:cs="微软雅黑"/>
                <w:lang w:eastAsia="zh-CN"/>
              </w:rPr>
              <w:t>PMI</w:t>
            </w:r>
            <w:r w:rsidRPr="0073607D">
              <w:rPr>
                <w:rFonts w:ascii="微软雅黑" w:eastAsia="微软雅黑" w:hAnsi="微软雅黑" w:cs="微软雅黑" w:hint="eastAsia"/>
                <w:lang w:eastAsia="zh-CN"/>
              </w:rPr>
              <w:t>分别为</w:t>
            </w:r>
            <w:r w:rsidRPr="0073607D">
              <w:rPr>
                <w:rFonts w:ascii="微软雅黑" w:eastAsia="微软雅黑" w:hAnsi="微软雅黑" w:cs="微软雅黑"/>
                <w:lang w:eastAsia="zh-CN"/>
              </w:rPr>
              <w:t>49.4%</w:t>
            </w:r>
            <w:r w:rsidRPr="0073607D">
              <w:rPr>
                <w:rFonts w:ascii="微软雅黑" w:eastAsia="微软雅黑" w:hAnsi="微软雅黑" w:cs="微软雅黑" w:hint="eastAsia"/>
                <w:lang w:eastAsia="zh-CN"/>
              </w:rPr>
              <w:t>、</w:t>
            </w:r>
            <w:r w:rsidRPr="0073607D">
              <w:rPr>
                <w:rFonts w:ascii="微软雅黑" w:eastAsia="微软雅黑" w:hAnsi="微软雅黑" w:cs="微软雅黑"/>
                <w:lang w:eastAsia="zh-CN"/>
              </w:rPr>
              <w:t>50.3%</w:t>
            </w:r>
            <w:r w:rsidRPr="0073607D">
              <w:rPr>
                <w:rFonts w:ascii="微软雅黑" w:eastAsia="微软雅黑" w:hAnsi="微软雅黑" w:cs="微软雅黑" w:hint="eastAsia"/>
                <w:lang w:eastAsia="zh-CN"/>
              </w:rPr>
              <w:t>和</w:t>
            </w:r>
            <w:r w:rsidRPr="0073607D">
              <w:rPr>
                <w:rFonts w:ascii="微软雅黑" w:eastAsia="微软雅黑" w:hAnsi="微软雅黑" w:cs="微软雅黑"/>
                <w:lang w:eastAsia="zh-CN"/>
              </w:rPr>
              <w:t>50.5%</w:t>
            </w:r>
            <w:r w:rsidRPr="0073607D">
              <w:rPr>
                <w:rFonts w:ascii="微软雅黑" w:eastAsia="微软雅黑" w:hAnsi="微软雅黑" w:cs="微软雅黑" w:hint="eastAsia"/>
                <w:lang w:eastAsia="zh-CN"/>
              </w:rPr>
              <w:t>，环比升</w:t>
            </w:r>
            <w:r w:rsidRPr="0073607D">
              <w:rPr>
                <w:rFonts w:ascii="微软雅黑" w:eastAsia="微软雅黑" w:hAnsi="微软雅黑" w:cs="微软雅黑"/>
                <w:lang w:eastAsia="zh-CN"/>
              </w:rPr>
              <w:t>0.1</w:t>
            </w:r>
            <w:r w:rsidRPr="0073607D">
              <w:rPr>
                <w:rFonts w:ascii="微软雅黑" w:eastAsia="微软雅黑" w:hAnsi="微软雅黑" w:cs="微软雅黑" w:hint="eastAsia"/>
                <w:lang w:eastAsia="zh-CN"/>
              </w:rPr>
              <w:t>、</w:t>
            </w:r>
            <w:r w:rsidRPr="0073607D">
              <w:rPr>
                <w:rFonts w:ascii="微软雅黑" w:eastAsia="微软雅黑" w:hAnsi="微软雅黑" w:cs="微软雅黑"/>
                <w:lang w:eastAsia="zh-CN"/>
              </w:rPr>
              <w:t>0.2</w:t>
            </w:r>
            <w:r w:rsidRPr="0073607D">
              <w:rPr>
                <w:rFonts w:ascii="微软雅黑" w:eastAsia="微软雅黑" w:hAnsi="微软雅黑" w:cs="微软雅黑" w:hint="eastAsia"/>
                <w:lang w:eastAsia="zh-CN"/>
              </w:rPr>
              <w:t>和</w:t>
            </w:r>
            <w:r w:rsidRPr="0073607D">
              <w:rPr>
                <w:rFonts w:ascii="微软雅黑" w:eastAsia="微软雅黑" w:hAnsi="微软雅黑" w:cs="微软雅黑"/>
                <w:lang w:eastAsia="zh-CN"/>
              </w:rPr>
              <w:t>0.3</w:t>
            </w:r>
            <w:r w:rsidRPr="0073607D">
              <w:rPr>
                <w:rFonts w:ascii="微软雅黑" w:eastAsia="微软雅黑" w:hAnsi="微软雅黑" w:cs="微软雅黑" w:hint="eastAsia"/>
                <w:lang w:eastAsia="zh-CN"/>
              </w:rPr>
              <w:t>个百分点。制造业景气有所回升，但仍处于收缩区间。个股层面，</w:t>
            </w:r>
            <w:r w:rsidRPr="0073607D">
              <w:rPr>
                <w:rFonts w:ascii="微软雅黑" w:eastAsia="微软雅黑" w:hAnsi="微软雅黑" w:cs="微软雅黑"/>
                <w:lang w:eastAsia="zh-CN"/>
              </w:rPr>
              <w:t>A</w:t>
            </w:r>
            <w:r w:rsidRPr="0073607D">
              <w:rPr>
                <w:rFonts w:ascii="微软雅黑" w:eastAsia="微软雅黑" w:hAnsi="微软雅黑" w:cs="微软雅黑" w:hint="eastAsia"/>
                <w:lang w:eastAsia="zh-CN"/>
              </w:rPr>
              <w:t>股半年报显示，上证</w:t>
            </w:r>
            <w:r w:rsidRPr="0073607D">
              <w:rPr>
                <w:rFonts w:ascii="微软雅黑" w:eastAsia="微软雅黑" w:hAnsi="微软雅黑" w:cs="微软雅黑"/>
                <w:lang w:eastAsia="zh-CN"/>
              </w:rPr>
              <w:t>50</w:t>
            </w:r>
            <w:r w:rsidRPr="0073607D">
              <w:rPr>
                <w:rFonts w:ascii="微软雅黑" w:eastAsia="微软雅黑" w:hAnsi="微软雅黑" w:cs="微软雅黑" w:hint="eastAsia"/>
                <w:lang w:eastAsia="zh-CN"/>
              </w:rPr>
              <w:t>净利增速较一季度小幅增长，沪深</w:t>
            </w:r>
            <w:r w:rsidRPr="0073607D">
              <w:rPr>
                <w:rFonts w:ascii="微软雅黑" w:eastAsia="微软雅黑" w:hAnsi="微软雅黑" w:cs="微软雅黑"/>
                <w:lang w:eastAsia="zh-CN"/>
              </w:rPr>
              <w:t>300</w:t>
            </w:r>
            <w:r w:rsidRPr="0073607D">
              <w:rPr>
                <w:rFonts w:ascii="微软雅黑" w:eastAsia="微软雅黑" w:hAnsi="微软雅黑" w:cs="微软雅黑" w:hint="eastAsia"/>
                <w:lang w:eastAsia="zh-CN"/>
              </w:rPr>
              <w:t>及中证</w:t>
            </w:r>
            <w:r w:rsidRPr="0073607D">
              <w:rPr>
                <w:rFonts w:ascii="微软雅黑" w:eastAsia="微软雅黑" w:hAnsi="微软雅黑" w:cs="微软雅黑"/>
                <w:lang w:eastAsia="zh-CN"/>
              </w:rPr>
              <w:t>500</w:t>
            </w:r>
            <w:r w:rsidRPr="0073607D">
              <w:rPr>
                <w:rFonts w:ascii="微软雅黑" w:eastAsia="微软雅黑" w:hAnsi="微软雅黑" w:cs="微软雅黑" w:hint="eastAsia"/>
                <w:lang w:eastAsia="zh-CN"/>
              </w:rPr>
              <w:t>有所回落，而中证</w:t>
            </w:r>
            <w:r w:rsidRPr="0073607D">
              <w:rPr>
                <w:rFonts w:ascii="微软雅黑" w:eastAsia="微软雅黑" w:hAnsi="微软雅黑" w:cs="微软雅黑"/>
                <w:lang w:eastAsia="zh-CN"/>
              </w:rPr>
              <w:t>1000</w:t>
            </w:r>
            <w:r w:rsidRPr="0073607D">
              <w:rPr>
                <w:rFonts w:ascii="微软雅黑" w:eastAsia="微软雅黑" w:hAnsi="微软雅黑" w:cs="微软雅黑" w:hint="eastAsia"/>
                <w:lang w:eastAsia="zh-CN"/>
              </w:rPr>
              <w:t>净利增速由一季度增长转为下滑。资金面，北向资金成交保持活跃，两融余额持续攀升。整体来看，在经过持续的大幅拉涨后，市场出现获利回吐的动作，短期或呈现震荡整固。目前</w:t>
            </w:r>
            <w:r w:rsidRPr="0073607D">
              <w:rPr>
                <w:rFonts w:ascii="微软雅黑" w:eastAsia="微软雅黑" w:hAnsi="微软雅黑" w:cs="微软雅黑"/>
                <w:lang w:eastAsia="zh-CN"/>
              </w:rPr>
              <w:t>A</w:t>
            </w:r>
            <w:r w:rsidRPr="0073607D">
              <w:rPr>
                <w:rFonts w:ascii="微软雅黑" w:eastAsia="微软雅黑" w:hAnsi="微软雅黑" w:cs="微软雅黑" w:hint="eastAsia"/>
                <w:lang w:eastAsia="zh-CN"/>
              </w:rPr>
              <w:t>股上市公司半年报已基本披露完毕，后续市场将进入业绩及政策真空期。在当前的低利率环境下，居民存款搬家将为市场注入流动性，而此前政策对中长期资金入市的安排，也对优化</w:t>
            </w:r>
            <w:r w:rsidRPr="0073607D">
              <w:rPr>
                <w:rFonts w:ascii="微软雅黑" w:eastAsia="微软雅黑" w:hAnsi="微软雅黑" w:cs="微软雅黑"/>
                <w:lang w:eastAsia="zh-CN"/>
              </w:rPr>
              <w:t>A</w:t>
            </w:r>
            <w:r w:rsidRPr="0073607D">
              <w:rPr>
                <w:rFonts w:ascii="微软雅黑" w:eastAsia="微软雅黑" w:hAnsi="微软雅黑" w:cs="微软雅黑" w:hint="eastAsia"/>
                <w:lang w:eastAsia="zh-CN"/>
              </w:rPr>
              <w:t>股投资结构起到助推效果。此外，在美股估值偏高的情况下，估值较为合理的</w:t>
            </w:r>
            <w:r w:rsidRPr="0073607D">
              <w:rPr>
                <w:rFonts w:ascii="微软雅黑" w:eastAsia="微软雅黑" w:hAnsi="微软雅黑" w:cs="微软雅黑"/>
                <w:lang w:eastAsia="zh-CN"/>
              </w:rPr>
              <w:t>A</w:t>
            </w:r>
            <w:r w:rsidRPr="0073607D">
              <w:rPr>
                <w:rFonts w:ascii="微软雅黑" w:eastAsia="微软雅黑" w:hAnsi="微软雅黑" w:cs="微软雅黑" w:hint="eastAsia"/>
                <w:lang w:eastAsia="zh-CN"/>
              </w:rPr>
              <w:t>股也持续吸引外资流入。最后，由于经济数据表现不佳，市场对政策加码的预期仍存。策略上，建议轻仓逢低买入</w:t>
            </w:r>
            <w:r>
              <w:rPr>
                <w:rFonts w:ascii="微软雅黑" w:eastAsia="微软雅黑" w:hAnsi="微软雅黑" w:cs="微软雅黑" w:hint="eastAsia"/>
                <w:lang w:eastAsia="zh-CN"/>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2289C216" w:rsidR="00534F57" w:rsidRPr="00CC6A93" w:rsidRDefault="0073607D" w:rsidP="0073607D">
            <w:pPr>
              <w:rPr>
                <w:rFonts w:ascii="微软雅黑" w:eastAsia="微软雅黑" w:hAnsi="微软雅黑"/>
                <w:color w:val="000000" w:themeColor="text1"/>
                <w:lang w:eastAsia="zh-CN"/>
              </w:rPr>
            </w:pPr>
            <w:r w:rsidRPr="0073607D">
              <w:rPr>
                <w:rFonts w:ascii="微软雅黑" w:eastAsia="微软雅黑" w:hAnsi="微软雅黑" w:hint="eastAsia"/>
                <w:color w:val="000000" w:themeColor="text1"/>
                <w:lang w:eastAsia="zh-CN"/>
              </w:rPr>
              <w:t>国际方面，美国</w:t>
            </w:r>
            <w:r w:rsidRPr="0073607D">
              <w:rPr>
                <w:rFonts w:ascii="微软雅黑" w:eastAsia="微软雅黑" w:hAnsi="微软雅黑"/>
                <w:color w:val="000000" w:themeColor="text1"/>
                <w:lang w:eastAsia="zh-CN"/>
              </w:rPr>
              <w:t>7</w:t>
            </w:r>
            <w:r w:rsidRPr="0073607D">
              <w:rPr>
                <w:rFonts w:ascii="微软雅黑" w:eastAsia="微软雅黑" w:hAnsi="微软雅黑" w:hint="eastAsia"/>
                <w:color w:val="000000" w:themeColor="text1"/>
                <w:lang w:eastAsia="zh-CN"/>
              </w:rPr>
              <w:t>月核心</w:t>
            </w:r>
            <w:r w:rsidRPr="0073607D">
              <w:rPr>
                <w:rFonts w:ascii="微软雅黑" w:eastAsia="微软雅黑" w:hAnsi="微软雅黑"/>
                <w:color w:val="000000" w:themeColor="text1"/>
                <w:lang w:eastAsia="zh-CN"/>
              </w:rPr>
              <w:t>PCE</w:t>
            </w:r>
            <w:r w:rsidRPr="0073607D">
              <w:rPr>
                <w:rFonts w:ascii="微软雅黑" w:eastAsia="微软雅黑" w:hAnsi="微软雅黑" w:hint="eastAsia"/>
                <w:color w:val="000000" w:themeColor="text1"/>
                <w:lang w:eastAsia="zh-CN"/>
              </w:rPr>
              <w:t>物价指数年率录得</w:t>
            </w:r>
            <w:r w:rsidRPr="0073607D">
              <w:rPr>
                <w:rFonts w:ascii="微软雅黑" w:eastAsia="微软雅黑" w:hAnsi="微软雅黑"/>
                <w:color w:val="000000" w:themeColor="text1"/>
                <w:lang w:eastAsia="zh-CN"/>
              </w:rPr>
              <w:t>2.9%</w:t>
            </w:r>
            <w:r w:rsidRPr="0073607D">
              <w:rPr>
                <w:rFonts w:ascii="微软雅黑" w:eastAsia="微软雅黑" w:hAnsi="微软雅黑" w:hint="eastAsia"/>
                <w:color w:val="000000" w:themeColor="text1"/>
                <w:lang w:eastAsia="zh-CN"/>
              </w:rPr>
              <w:t>，为</w:t>
            </w:r>
            <w:r w:rsidRPr="0073607D">
              <w:rPr>
                <w:rFonts w:ascii="微软雅黑" w:eastAsia="微软雅黑" w:hAnsi="微软雅黑"/>
                <w:color w:val="000000" w:themeColor="text1"/>
                <w:lang w:eastAsia="zh-CN"/>
              </w:rPr>
              <w:t>2025</w:t>
            </w:r>
            <w:r w:rsidRPr="0073607D">
              <w:rPr>
                <w:rFonts w:ascii="微软雅黑" w:eastAsia="微软雅黑" w:hAnsi="微软雅黑" w:hint="eastAsia"/>
                <w:color w:val="000000" w:themeColor="text1"/>
                <w:lang w:eastAsia="zh-CN"/>
              </w:rPr>
              <w:t>年</w:t>
            </w:r>
            <w:r w:rsidRPr="0073607D">
              <w:rPr>
                <w:rFonts w:ascii="微软雅黑" w:eastAsia="微软雅黑" w:hAnsi="微软雅黑"/>
                <w:color w:val="000000" w:themeColor="text1"/>
                <w:lang w:eastAsia="zh-CN"/>
              </w:rPr>
              <w:t>2</w:t>
            </w:r>
            <w:r w:rsidRPr="0073607D">
              <w:rPr>
                <w:rFonts w:ascii="微软雅黑" w:eastAsia="微软雅黑" w:hAnsi="微软雅黑" w:hint="eastAsia"/>
                <w:color w:val="000000" w:themeColor="text1"/>
                <w:lang w:eastAsia="zh-CN"/>
              </w:rPr>
              <w:t>月以来新高，符合预期。交易员继续押注美联储</w:t>
            </w:r>
            <w:r w:rsidRPr="0073607D">
              <w:rPr>
                <w:rFonts w:ascii="微软雅黑" w:eastAsia="微软雅黑" w:hAnsi="微软雅黑"/>
                <w:color w:val="000000" w:themeColor="text1"/>
                <w:lang w:eastAsia="zh-CN"/>
              </w:rPr>
              <w:t>9</w:t>
            </w:r>
            <w:r w:rsidRPr="0073607D">
              <w:rPr>
                <w:rFonts w:ascii="微软雅黑" w:eastAsia="微软雅黑" w:hAnsi="微软雅黑" w:hint="eastAsia"/>
                <w:color w:val="000000" w:themeColor="text1"/>
                <w:lang w:eastAsia="zh-CN"/>
              </w:rPr>
              <w:t>月降息。国内方面，国家统计局：</w:t>
            </w:r>
            <w:r w:rsidRPr="0073607D">
              <w:rPr>
                <w:rFonts w:ascii="微软雅黑" w:eastAsia="微软雅黑" w:hAnsi="微软雅黑"/>
                <w:color w:val="000000" w:themeColor="text1"/>
                <w:lang w:eastAsia="zh-CN"/>
              </w:rPr>
              <w:t>8</w:t>
            </w:r>
            <w:r w:rsidRPr="0073607D">
              <w:rPr>
                <w:rFonts w:ascii="微软雅黑" w:eastAsia="微软雅黑" w:hAnsi="微软雅黑" w:hint="eastAsia"/>
                <w:color w:val="000000" w:themeColor="text1"/>
                <w:lang w:eastAsia="zh-CN"/>
              </w:rPr>
              <w:t>月份，制造业</w:t>
            </w:r>
            <w:r w:rsidRPr="0073607D">
              <w:rPr>
                <w:rFonts w:ascii="微软雅黑" w:eastAsia="微软雅黑" w:hAnsi="微软雅黑"/>
                <w:color w:val="000000" w:themeColor="text1"/>
                <w:lang w:eastAsia="zh-CN"/>
              </w:rPr>
              <w:t>PMI</w:t>
            </w:r>
            <w:r w:rsidRPr="0073607D">
              <w:rPr>
                <w:rFonts w:ascii="微软雅黑" w:eastAsia="微软雅黑" w:hAnsi="微软雅黑" w:hint="eastAsia"/>
                <w:color w:val="000000" w:themeColor="text1"/>
                <w:lang w:eastAsia="zh-CN"/>
              </w:rPr>
              <w:t>为</w:t>
            </w:r>
            <w:r w:rsidRPr="0073607D">
              <w:rPr>
                <w:rFonts w:ascii="微软雅黑" w:eastAsia="微软雅黑" w:hAnsi="微软雅黑"/>
                <w:color w:val="000000" w:themeColor="text1"/>
                <w:lang w:eastAsia="zh-CN"/>
              </w:rPr>
              <w:t>49.4%</w:t>
            </w:r>
            <w:r w:rsidRPr="0073607D">
              <w:rPr>
                <w:rFonts w:ascii="微软雅黑" w:eastAsia="微软雅黑" w:hAnsi="微软雅黑" w:hint="eastAsia"/>
                <w:color w:val="000000" w:themeColor="text1"/>
                <w:lang w:eastAsia="zh-CN"/>
              </w:rPr>
              <w:t>，比上月上升</w:t>
            </w:r>
            <w:r w:rsidRPr="0073607D">
              <w:rPr>
                <w:rFonts w:ascii="微软雅黑" w:eastAsia="微软雅黑" w:hAnsi="微软雅黑"/>
                <w:color w:val="000000" w:themeColor="text1"/>
                <w:lang w:eastAsia="zh-CN"/>
              </w:rPr>
              <w:t>0.1</w:t>
            </w:r>
            <w:r w:rsidRPr="0073607D">
              <w:rPr>
                <w:rFonts w:ascii="微软雅黑" w:eastAsia="微软雅黑" w:hAnsi="微软雅黑" w:hint="eastAsia"/>
                <w:color w:val="000000" w:themeColor="text1"/>
                <w:lang w:eastAsia="zh-CN"/>
              </w:rPr>
              <w:t>个百分点。美元美债方面，由于美国通胀数据基本符合预期，强化了美联储下月可能降息的预期，美元指数先涨后跌，最终微跌</w:t>
            </w:r>
            <w:r w:rsidRPr="0073607D">
              <w:rPr>
                <w:rFonts w:ascii="微软雅黑" w:eastAsia="微软雅黑" w:hAnsi="微软雅黑"/>
                <w:color w:val="000000" w:themeColor="text1"/>
                <w:lang w:eastAsia="zh-CN"/>
              </w:rPr>
              <w:t>0.001%</w:t>
            </w:r>
            <w:r w:rsidRPr="0073607D">
              <w:rPr>
                <w:rFonts w:ascii="微软雅黑" w:eastAsia="微软雅黑" w:hAnsi="微软雅黑" w:hint="eastAsia"/>
                <w:color w:val="000000" w:themeColor="text1"/>
                <w:lang w:eastAsia="zh-CN"/>
              </w:rPr>
              <w:t>，报</w:t>
            </w:r>
            <w:r w:rsidRPr="0073607D">
              <w:rPr>
                <w:rFonts w:ascii="微软雅黑" w:eastAsia="微软雅黑" w:hAnsi="微软雅黑"/>
                <w:color w:val="000000" w:themeColor="text1"/>
                <w:lang w:eastAsia="zh-CN"/>
              </w:rPr>
              <w:t>97.86</w:t>
            </w:r>
            <w:r w:rsidRPr="0073607D">
              <w:rPr>
                <w:rFonts w:ascii="微软雅黑" w:eastAsia="微软雅黑" w:hAnsi="微软雅黑" w:hint="eastAsia"/>
                <w:color w:val="000000" w:themeColor="text1"/>
                <w:lang w:eastAsia="zh-CN"/>
              </w:rPr>
              <w:t>。美债收益率涨跌不一，基准的</w:t>
            </w:r>
            <w:r w:rsidRPr="0073607D">
              <w:rPr>
                <w:rFonts w:ascii="微软雅黑" w:eastAsia="微软雅黑" w:hAnsi="微软雅黑"/>
                <w:color w:val="000000" w:themeColor="text1"/>
                <w:lang w:eastAsia="zh-CN"/>
              </w:rPr>
              <w:t>10</w:t>
            </w:r>
            <w:r w:rsidRPr="0073607D">
              <w:rPr>
                <w:rFonts w:ascii="微软雅黑" w:eastAsia="微软雅黑" w:hAnsi="微软雅黑" w:hint="eastAsia"/>
                <w:color w:val="000000" w:themeColor="text1"/>
                <w:lang w:eastAsia="zh-CN"/>
              </w:rPr>
              <w:t>年期美债收益率收报</w:t>
            </w:r>
            <w:r w:rsidRPr="0073607D">
              <w:rPr>
                <w:rFonts w:ascii="微软雅黑" w:eastAsia="微软雅黑" w:hAnsi="微软雅黑"/>
                <w:color w:val="000000" w:themeColor="text1"/>
                <w:lang w:eastAsia="zh-CN"/>
              </w:rPr>
              <w:t>4.233%</w:t>
            </w:r>
            <w:r w:rsidRPr="0073607D">
              <w:rPr>
                <w:rFonts w:ascii="微软雅黑" w:eastAsia="微软雅黑" w:hAnsi="微软雅黑" w:hint="eastAsia"/>
                <w:color w:val="000000" w:themeColor="text1"/>
                <w:lang w:eastAsia="zh-CN"/>
              </w:rPr>
              <w:t>，</w:t>
            </w:r>
            <w:r w:rsidRPr="0073607D">
              <w:rPr>
                <w:rFonts w:ascii="微软雅黑" w:eastAsia="微软雅黑" w:hAnsi="微软雅黑"/>
                <w:color w:val="000000" w:themeColor="text1"/>
                <w:lang w:eastAsia="zh-CN"/>
              </w:rPr>
              <w:t>2</w:t>
            </w:r>
            <w:r w:rsidRPr="0073607D">
              <w:rPr>
                <w:rFonts w:ascii="微软雅黑" w:eastAsia="微软雅黑" w:hAnsi="微软雅黑" w:hint="eastAsia"/>
                <w:color w:val="000000" w:themeColor="text1"/>
                <w:lang w:eastAsia="zh-CN"/>
              </w:rPr>
              <w:t>年期美债收益率收报</w:t>
            </w:r>
            <w:r w:rsidRPr="0073607D">
              <w:rPr>
                <w:rFonts w:ascii="微软雅黑" w:eastAsia="微软雅黑" w:hAnsi="微软雅黑"/>
                <w:color w:val="000000" w:themeColor="text1"/>
                <w:lang w:eastAsia="zh-CN"/>
              </w:rPr>
              <w:t>3.625%</w:t>
            </w:r>
            <w:r w:rsidRPr="0073607D">
              <w:rPr>
                <w:rFonts w:ascii="微软雅黑" w:eastAsia="微软雅黑" w:hAnsi="微软雅黑" w:hint="eastAsia"/>
                <w:color w:val="000000" w:themeColor="text1"/>
                <w:lang w:eastAsia="zh-CN"/>
              </w:rPr>
              <w:t>。库存方面，截止</w:t>
            </w:r>
            <w:r w:rsidRPr="0073607D">
              <w:rPr>
                <w:rFonts w:ascii="微软雅黑" w:eastAsia="微软雅黑" w:hAnsi="微软雅黑"/>
                <w:color w:val="000000" w:themeColor="text1"/>
                <w:lang w:eastAsia="zh-CN"/>
              </w:rPr>
              <w:t>8</w:t>
            </w:r>
            <w:r w:rsidRPr="0073607D">
              <w:rPr>
                <w:rFonts w:ascii="微软雅黑" w:eastAsia="微软雅黑" w:hAnsi="微软雅黑" w:hint="eastAsia"/>
                <w:color w:val="000000" w:themeColor="text1"/>
                <w:lang w:eastAsia="zh-CN"/>
              </w:rPr>
              <w:t>月</w:t>
            </w:r>
            <w:r w:rsidRPr="0073607D">
              <w:rPr>
                <w:rFonts w:ascii="微软雅黑" w:eastAsia="微软雅黑" w:hAnsi="微软雅黑"/>
                <w:color w:val="000000" w:themeColor="text1"/>
                <w:lang w:eastAsia="zh-CN"/>
              </w:rPr>
              <w:t>29</w:t>
            </w:r>
            <w:r w:rsidRPr="0073607D">
              <w:rPr>
                <w:rFonts w:ascii="微软雅黑" w:eastAsia="微软雅黑" w:hAnsi="微软雅黑" w:hint="eastAsia"/>
                <w:color w:val="000000" w:themeColor="text1"/>
                <w:lang w:eastAsia="zh-CN"/>
              </w:rPr>
              <w:t>日，</w:t>
            </w:r>
            <w:r w:rsidRPr="0073607D">
              <w:rPr>
                <w:rFonts w:ascii="微软雅黑" w:eastAsia="微软雅黑" w:hAnsi="微软雅黑"/>
                <w:color w:val="000000" w:themeColor="text1"/>
                <w:lang w:eastAsia="zh-CN"/>
              </w:rPr>
              <w:t>LME</w:t>
            </w:r>
            <w:r w:rsidRPr="0073607D">
              <w:rPr>
                <w:rFonts w:ascii="微软雅黑" w:eastAsia="微软雅黑" w:hAnsi="微软雅黑" w:hint="eastAsia"/>
                <w:color w:val="000000" w:themeColor="text1"/>
                <w:lang w:eastAsia="zh-CN"/>
              </w:rPr>
              <w:t>总库存为</w:t>
            </w:r>
            <w:r w:rsidRPr="0073607D">
              <w:rPr>
                <w:rFonts w:ascii="微软雅黑" w:eastAsia="微软雅黑" w:hAnsi="微软雅黑"/>
                <w:color w:val="000000" w:themeColor="text1"/>
                <w:lang w:eastAsia="zh-CN"/>
              </w:rPr>
              <w:t>158900</w:t>
            </w:r>
            <w:r w:rsidRPr="0073607D">
              <w:rPr>
                <w:rFonts w:ascii="微软雅黑" w:eastAsia="微软雅黑" w:hAnsi="微软雅黑" w:hint="eastAsia"/>
                <w:color w:val="000000" w:themeColor="text1"/>
                <w:lang w:eastAsia="zh-CN"/>
              </w:rPr>
              <w:t>吨，较上周环比</w:t>
            </w:r>
            <w:r w:rsidRPr="0073607D">
              <w:rPr>
                <w:rFonts w:ascii="微软雅黑" w:eastAsia="微软雅黑" w:hAnsi="微软雅黑"/>
                <w:color w:val="000000" w:themeColor="text1"/>
                <w:lang w:eastAsia="zh-CN"/>
              </w:rPr>
              <w:t>+1975</w:t>
            </w:r>
            <w:r w:rsidRPr="0073607D">
              <w:rPr>
                <w:rFonts w:ascii="微软雅黑" w:eastAsia="微软雅黑" w:hAnsi="微软雅黑" w:hint="eastAsia"/>
                <w:color w:val="000000" w:themeColor="text1"/>
                <w:lang w:eastAsia="zh-CN"/>
              </w:rPr>
              <w:t>吨；</w:t>
            </w:r>
            <w:r w:rsidRPr="0073607D">
              <w:rPr>
                <w:rFonts w:ascii="微软雅黑" w:eastAsia="微软雅黑" w:hAnsi="微软雅黑"/>
                <w:color w:val="000000" w:themeColor="text1"/>
                <w:lang w:eastAsia="zh-CN"/>
              </w:rPr>
              <w:t>COMEX</w:t>
            </w:r>
            <w:r w:rsidRPr="0073607D">
              <w:rPr>
                <w:rFonts w:ascii="微软雅黑" w:eastAsia="微软雅黑" w:hAnsi="微软雅黑" w:hint="eastAsia"/>
                <w:color w:val="000000" w:themeColor="text1"/>
                <w:lang w:eastAsia="zh-CN"/>
              </w:rPr>
              <w:t>总库为</w:t>
            </w:r>
            <w:r w:rsidRPr="0073607D">
              <w:rPr>
                <w:rFonts w:ascii="微软雅黑" w:eastAsia="微软雅黑" w:hAnsi="微软雅黑"/>
                <w:color w:val="000000" w:themeColor="text1"/>
                <w:lang w:eastAsia="zh-CN"/>
              </w:rPr>
              <w:t>277843</w:t>
            </w:r>
            <w:r w:rsidRPr="0073607D">
              <w:rPr>
                <w:rFonts w:ascii="微软雅黑" w:eastAsia="微软雅黑" w:hAnsi="微软雅黑" w:hint="eastAsia"/>
                <w:color w:val="000000" w:themeColor="text1"/>
                <w:lang w:eastAsia="zh-CN"/>
              </w:rPr>
              <w:t>短吨，较上周环比</w:t>
            </w:r>
            <w:r w:rsidRPr="0073607D">
              <w:rPr>
                <w:rFonts w:ascii="微软雅黑" w:eastAsia="微软雅黑" w:hAnsi="微软雅黑"/>
                <w:color w:val="000000" w:themeColor="text1"/>
                <w:lang w:eastAsia="zh-CN"/>
              </w:rPr>
              <w:t>+3744</w:t>
            </w:r>
            <w:r w:rsidRPr="0073607D">
              <w:rPr>
                <w:rFonts w:ascii="微软雅黑" w:eastAsia="微软雅黑" w:hAnsi="微软雅黑" w:hint="eastAsia"/>
                <w:color w:val="000000" w:themeColor="text1"/>
                <w:lang w:eastAsia="zh-CN"/>
              </w:rPr>
              <w:t>短吨；</w:t>
            </w:r>
            <w:r w:rsidRPr="0073607D">
              <w:rPr>
                <w:rFonts w:ascii="微软雅黑" w:eastAsia="微软雅黑" w:hAnsi="微软雅黑"/>
                <w:color w:val="000000" w:themeColor="text1"/>
                <w:lang w:eastAsia="zh-CN"/>
              </w:rPr>
              <w:t>SHFE</w:t>
            </w:r>
            <w:r w:rsidRPr="0073607D">
              <w:rPr>
                <w:rFonts w:ascii="微软雅黑" w:eastAsia="微软雅黑" w:hAnsi="微软雅黑" w:hint="eastAsia"/>
                <w:color w:val="000000" w:themeColor="text1"/>
                <w:lang w:eastAsia="zh-CN"/>
              </w:rPr>
              <w:t>库存为</w:t>
            </w:r>
            <w:r w:rsidRPr="0073607D">
              <w:rPr>
                <w:rFonts w:ascii="微软雅黑" w:eastAsia="微软雅黑" w:hAnsi="微软雅黑"/>
                <w:color w:val="000000" w:themeColor="text1"/>
                <w:lang w:eastAsia="zh-CN"/>
              </w:rPr>
              <w:t>79748</w:t>
            </w:r>
            <w:r w:rsidRPr="0073607D">
              <w:rPr>
                <w:rFonts w:ascii="微软雅黑" w:eastAsia="微软雅黑" w:hAnsi="微软雅黑" w:hint="eastAsia"/>
                <w:color w:val="000000" w:themeColor="text1"/>
                <w:lang w:eastAsia="zh-CN"/>
              </w:rPr>
              <w:t>吨，较上周环比</w:t>
            </w:r>
            <w:r w:rsidRPr="0073607D">
              <w:rPr>
                <w:rFonts w:ascii="微软雅黑" w:eastAsia="微软雅黑" w:hAnsi="微软雅黑"/>
                <w:color w:val="000000" w:themeColor="text1"/>
                <w:lang w:eastAsia="zh-CN"/>
              </w:rPr>
              <w:t>-1950</w:t>
            </w:r>
            <w:r w:rsidRPr="0073607D">
              <w:rPr>
                <w:rFonts w:ascii="微软雅黑" w:eastAsia="微软雅黑" w:hAnsi="微软雅黑" w:hint="eastAsia"/>
                <w:color w:val="000000" w:themeColor="text1"/>
                <w:lang w:eastAsia="zh-CN"/>
              </w:rPr>
              <w:t>吨。走势方面，隔夜</w:t>
            </w:r>
            <w:r w:rsidRPr="0073607D">
              <w:rPr>
                <w:rFonts w:ascii="微软雅黑" w:eastAsia="微软雅黑" w:hAnsi="微软雅黑"/>
                <w:color w:val="000000" w:themeColor="text1"/>
                <w:lang w:eastAsia="zh-CN"/>
              </w:rPr>
              <w:t>COMEX</w:t>
            </w:r>
            <w:r w:rsidRPr="0073607D">
              <w:rPr>
                <w:rFonts w:ascii="微软雅黑" w:eastAsia="微软雅黑" w:hAnsi="微软雅黑" w:hint="eastAsia"/>
                <w:color w:val="000000" w:themeColor="text1"/>
                <w:lang w:eastAsia="zh-CN"/>
              </w:rPr>
              <w:t>铜主力合约小幅反弹，涨跌幅</w:t>
            </w:r>
            <w:r w:rsidRPr="0073607D">
              <w:rPr>
                <w:rFonts w:ascii="微软雅黑" w:eastAsia="微软雅黑" w:hAnsi="微软雅黑"/>
                <w:color w:val="000000" w:themeColor="text1"/>
                <w:lang w:eastAsia="zh-CN"/>
              </w:rPr>
              <w:t>+1.01%</w:t>
            </w:r>
            <w:r w:rsidRPr="0073607D">
              <w:rPr>
                <w:rFonts w:ascii="微软雅黑" w:eastAsia="微软雅黑" w:hAnsi="微软雅黑" w:hint="eastAsia"/>
                <w:color w:val="000000" w:themeColor="text1"/>
                <w:lang w:eastAsia="zh-CN"/>
              </w:rPr>
              <w:t>，报收</w:t>
            </w:r>
            <w:r w:rsidRPr="0073607D">
              <w:rPr>
                <w:rFonts w:ascii="微软雅黑" w:eastAsia="微软雅黑" w:hAnsi="微软雅黑"/>
                <w:color w:val="000000" w:themeColor="text1"/>
                <w:lang w:eastAsia="zh-CN"/>
              </w:rPr>
              <w:t>4.585</w:t>
            </w:r>
            <w:r w:rsidRPr="0073607D">
              <w:rPr>
                <w:rFonts w:ascii="微软雅黑" w:eastAsia="微软雅黑" w:hAnsi="微软雅黑" w:hint="eastAsia"/>
                <w:color w:val="000000" w:themeColor="text1"/>
                <w:lang w:eastAsia="zh-CN"/>
              </w:rPr>
              <w:t>。截止</w:t>
            </w:r>
            <w:r w:rsidRPr="0073607D">
              <w:rPr>
                <w:rFonts w:ascii="微软雅黑" w:eastAsia="微软雅黑" w:hAnsi="微软雅黑"/>
                <w:color w:val="000000" w:themeColor="text1"/>
                <w:lang w:eastAsia="zh-CN"/>
              </w:rPr>
              <w:t>8</w:t>
            </w:r>
            <w:r w:rsidRPr="0073607D">
              <w:rPr>
                <w:rFonts w:ascii="微软雅黑" w:eastAsia="微软雅黑" w:hAnsi="微软雅黑" w:hint="eastAsia"/>
                <w:color w:val="000000" w:themeColor="text1"/>
                <w:lang w:eastAsia="zh-CN"/>
              </w:rPr>
              <w:t>月</w:t>
            </w:r>
            <w:r w:rsidRPr="0073607D">
              <w:rPr>
                <w:rFonts w:ascii="微软雅黑" w:eastAsia="微软雅黑" w:hAnsi="微软雅黑"/>
                <w:color w:val="000000" w:themeColor="text1"/>
                <w:lang w:eastAsia="zh-CN"/>
              </w:rPr>
              <w:t>26</w:t>
            </w:r>
            <w:r w:rsidRPr="0073607D">
              <w:rPr>
                <w:rFonts w:ascii="微软雅黑" w:eastAsia="微软雅黑" w:hAnsi="微软雅黑" w:hint="eastAsia"/>
                <w:color w:val="000000" w:themeColor="text1"/>
                <w:lang w:eastAsia="zh-CN"/>
              </w:rPr>
              <w:t>日</w:t>
            </w:r>
            <w:r w:rsidRPr="0073607D">
              <w:rPr>
                <w:rFonts w:ascii="微软雅黑" w:eastAsia="微软雅黑" w:hAnsi="微软雅黑"/>
                <w:color w:val="000000" w:themeColor="text1"/>
                <w:lang w:eastAsia="zh-CN"/>
              </w:rPr>
              <w:t>CFTC</w:t>
            </w:r>
            <w:r w:rsidRPr="0073607D">
              <w:rPr>
                <w:rFonts w:ascii="微软雅黑" w:eastAsia="微软雅黑" w:hAnsi="微软雅黑" w:hint="eastAsia"/>
                <w:color w:val="000000" w:themeColor="text1"/>
                <w:lang w:eastAsia="zh-CN"/>
              </w:rPr>
              <w:t>非商业多头持仓为</w:t>
            </w:r>
            <w:r w:rsidRPr="0073607D">
              <w:rPr>
                <w:rFonts w:ascii="微软雅黑" w:eastAsia="微软雅黑" w:hAnsi="微软雅黑"/>
                <w:color w:val="000000" w:themeColor="text1"/>
                <w:lang w:eastAsia="zh-CN"/>
              </w:rPr>
              <w:t>56762</w:t>
            </w:r>
            <w:r w:rsidRPr="0073607D">
              <w:rPr>
                <w:rFonts w:ascii="微软雅黑" w:eastAsia="微软雅黑" w:hAnsi="微软雅黑" w:hint="eastAsia"/>
                <w:color w:val="000000" w:themeColor="text1"/>
                <w:lang w:eastAsia="zh-CN"/>
              </w:rPr>
              <w:t>张，空头持仓为</w:t>
            </w:r>
            <w:r w:rsidRPr="0073607D">
              <w:rPr>
                <w:rFonts w:ascii="微软雅黑" w:eastAsia="微软雅黑" w:hAnsi="微软雅黑"/>
                <w:color w:val="000000" w:themeColor="text1"/>
                <w:lang w:eastAsia="zh-CN"/>
              </w:rPr>
              <w:t>30532</w:t>
            </w:r>
            <w:r w:rsidRPr="0073607D">
              <w:rPr>
                <w:rFonts w:ascii="微软雅黑" w:eastAsia="微软雅黑" w:hAnsi="微软雅黑" w:hint="eastAsia"/>
                <w:color w:val="000000" w:themeColor="text1"/>
                <w:lang w:eastAsia="zh-CN"/>
              </w:rPr>
              <w:t>张，净持仓为净多</w:t>
            </w:r>
            <w:r w:rsidRPr="0073607D">
              <w:rPr>
                <w:rFonts w:ascii="微软雅黑" w:eastAsia="微软雅黑" w:hAnsi="微软雅黑"/>
                <w:color w:val="000000" w:themeColor="text1"/>
                <w:lang w:eastAsia="zh-CN"/>
              </w:rPr>
              <w:t>26230</w:t>
            </w:r>
            <w:r w:rsidRPr="0073607D">
              <w:rPr>
                <w:rFonts w:ascii="微软雅黑" w:eastAsia="微软雅黑" w:hAnsi="微软雅黑" w:hint="eastAsia"/>
                <w:color w:val="000000" w:themeColor="text1"/>
                <w:lang w:eastAsia="zh-CN"/>
              </w:rPr>
              <w:t>张，环比上周</w:t>
            </w:r>
            <w:r w:rsidRPr="0073607D">
              <w:rPr>
                <w:rFonts w:ascii="微软雅黑" w:eastAsia="微软雅黑" w:hAnsi="微软雅黑"/>
                <w:color w:val="000000" w:themeColor="text1"/>
                <w:lang w:eastAsia="zh-CN"/>
              </w:rPr>
              <w:t>+198</w:t>
            </w:r>
            <w:r w:rsidRPr="0073607D">
              <w:rPr>
                <w:rFonts w:ascii="微软雅黑" w:eastAsia="微软雅黑" w:hAnsi="微软雅黑" w:hint="eastAsia"/>
                <w:color w:val="000000" w:themeColor="text1"/>
                <w:lang w:eastAsia="zh-CN"/>
              </w:rPr>
              <w:t>张，净多头持仓小幅增加。操作建议，轻仓逢低短多交易，仅供参考</w:t>
            </w:r>
            <w:r w:rsidR="00674557" w:rsidRPr="00674557">
              <w:rPr>
                <w:rFonts w:ascii="微软雅黑" w:eastAsia="微软雅黑" w:hAnsi="微软雅黑" w:hint="eastAsia"/>
                <w:color w:val="000000" w:themeColor="text1"/>
                <w:lang w:eastAsia="zh-CN"/>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5FBCA87F" w:rsidR="003A7CA1" w:rsidRPr="0073607D" w:rsidRDefault="0073607D" w:rsidP="0073607D">
            <w:pPr>
              <w:rPr>
                <w:rFonts w:ascii="微软雅黑" w:eastAsia="微软雅黑" w:hAnsi="微软雅黑" w:cs="微软雅黑"/>
                <w:lang w:eastAsia="zh-CN"/>
              </w:rPr>
            </w:pPr>
            <w:r w:rsidRPr="0073607D">
              <w:rPr>
                <w:rFonts w:ascii="微软雅黑" w:eastAsia="微软雅黑" w:hAnsi="微软雅黑" w:cs="微软雅黑"/>
                <w:lang w:eastAsia="zh-CN"/>
              </w:rPr>
              <w:t>8</w:t>
            </w:r>
            <w:r w:rsidRPr="0073607D">
              <w:rPr>
                <w:rFonts w:ascii="微软雅黑" w:eastAsia="微软雅黑" w:hAnsi="微软雅黑" w:cs="微软雅黑" w:hint="eastAsia"/>
                <w:lang w:eastAsia="zh-CN"/>
              </w:rPr>
              <w:t>月</w:t>
            </w:r>
            <w:r w:rsidRPr="0073607D">
              <w:rPr>
                <w:rFonts w:ascii="微软雅黑" w:eastAsia="微软雅黑" w:hAnsi="微软雅黑" w:cs="微软雅黑"/>
                <w:lang w:eastAsia="zh-CN"/>
              </w:rPr>
              <w:t>29</w:t>
            </w:r>
            <w:r w:rsidRPr="0073607D">
              <w:rPr>
                <w:rFonts w:ascii="微软雅黑" w:eastAsia="微软雅黑" w:hAnsi="微软雅黑" w:cs="微软雅黑" w:hint="eastAsia"/>
                <w:lang w:eastAsia="zh-CN"/>
              </w:rPr>
              <w:t>日当周美糖</w:t>
            </w:r>
            <w:r w:rsidRPr="0073607D">
              <w:rPr>
                <w:rFonts w:ascii="微软雅黑" w:eastAsia="微软雅黑" w:hAnsi="微软雅黑" w:cs="微软雅黑"/>
                <w:lang w:eastAsia="zh-CN"/>
              </w:rPr>
              <w:t>10</w:t>
            </w:r>
            <w:r w:rsidRPr="0073607D">
              <w:rPr>
                <w:rFonts w:ascii="微软雅黑" w:eastAsia="微软雅黑" w:hAnsi="微软雅黑" w:cs="微软雅黑" w:hint="eastAsia"/>
                <w:lang w:eastAsia="zh-CN"/>
              </w:rPr>
              <w:t>月合约期价小幅下跌，周度跌幅约</w:t>
            </w:r>
            <w:r w:rsidRPr="0073607D">
              <w:rPr>
                <w:rFonts w:ascii="微软雅黑" w:eastAsia="微软雅黑" w:hAnsi="微软雅黑" w:cs="微软雅黑"/>
                <w:lang w:eastAsia="zh-CN"/>
              </w:rPr>
              <w:t>0.61%</w:t>
            </w:r>
            <w:r w:rsidRPr="0073607D">
              <w:rPr>
                <w:rFonts w:ascii="微软雅黑" w:eastAsia="微软雅黑" w:hAnsi="微软雅黑" w:cs="微软雅黑" w:hint="eastAsia"/>
                <w:lang w:eastAsia="zh-CN"/>
              </w:rPr>
              <w:t>，主要因为巴西</w:t>
            </w:r>
            <w:r w:rsidRPr="0073607D">
              <w:rPr>
                <w:rFonts w:ascii="微软雅黑" w:eastAsia="微软雅黑" w:hAnsi="微软雅黑" w:cs="微软雅黑"/>
                <w:lang w:eastAsia="zh-CN"/>
              </w:rPr>
              <w:t>8</w:t>
            </w:r>
            <w:r w:rsidRPr="0073607D">
              <w:rPr>
                <w:rFonts w:ascii="微软雅黑" w:eastAsia="微软雅黑" w:hAnsi="微软雅黑" w:cs="微软雅黑" w:hint="eastAsia"/>
                <w:lang w:eastAsia="zh-CN"/>
              </w:rPr>
              <w:t>月上半月糖产量增长。国际方面，一方面，亚洲主要产糖国生产前景良好，全球供应预期偏松，另一反面，市场担忧</w:t>
            </w:r>
            <w:r w:rsidRPr="0073607D">
              <w:rPr>
                <w:rFonts w:ascii="微软雅黑" w:eastAsia="微软雅黑" w:hAnsi="微软雅黑" w:cs="微软雅黑"/>
                <w:lang w:eastAsia="zh-CN"/>
              </w:rPr>
              <w:t>2025/26</w:t>
            </w:r>
            <w:r w:rsidRPr="0073607D">
              <w:rPr>
                <w:rFonts w:ascii="微软雅黑" w:eastAsia="微软雅黑" w:hAnsi="微软雅黑" w:cs="微软雅黑" w:hint="eastAsia"/>
                <w:lang w:eastAsia="zh-CN"/>
              </w:rPr>
              <w:t>年度巴西甘蔗含糖量，且需求有改善迹象，原糖价格低位震荡运行。巴西甘蔗行业协会称，</w:t>
            </w:r>
            <w:r w:rsidRPr="0073607D">
              <w:rPr>
                <w:rFonts w:ascii="微软雅黑" w:eastAsia="微软雅黑" w:hAnsi="微软雅黑" w:cs="微软雅黑"/>
                <w:lang w:eastAsia="zh-CN"/>
              </w:rPr>
              <w:t>8</w:t>
            </w:r>
            <w:r w:rsidRPr="0073607D">
              <w:rPr>
                <w:rFonts w:ascii="微软雅黑" w:eastAsia="微软雅黑" w:hAnsi="微软雅黑" w:cs="微软雅黑" w:hint="eastAsia"/>
                <w:lang w:eastAsia="zh-CN"/>
              </w:rPr>
              <w:t>月上半月，巴西中南部主产区糖产量较去年同期增长</w:t>
            </w:r>
            <w:r w:rsidRPr="0073607D">
              <w:rPr>
                <w:rFonts w:ascii="微软雅黑" w:eastAsia="微软雅黑" w:hAnsi="微软雅黑" w:cs="微软雅黑"/>
                <w:lang w:eastAsia="zh-CN"/>
              </w:rPr>
              <w:t>15.96%</w:t>
            </w:r>
            <w:r w:rsidRPr="0073607D">
              <w:rPr>
                <w:rFonts w:ascii="微软雅黑" w:eastAsia="微软雅黑" w:hAnsi="微软雅黑" w:cs="微软雅黑" w:hint="eastAsia"/>
                <w:lang w:eastAsia="zh-CN"/>
              </w:rPr>
              <w:t>，达到</w:t>
            </w:r>
            <w:r w:rsidRPr="0073607D">
              <w:rPr>
                <w:rFonts w:ascii="微软雅黑" w:eastAsia="微软雅黑" w:hAnsi="微软雅黑" w:cs="微软雅黑"/>
                <w:lang w:eastAsia="zh-CN"/>
              </w:rPr>
              <w:t>362</w:t>
            </w:r>
            <w:r w:rsidRPr="0073607D">
              <w:rPr>
                <w:rFonts w:ascii="微软雅黑" w:eastAsia="微软雅黑" w:hAnsi="微软雅黑" w:cs="微软雅黑" w:hint="eastAsia"/>
                <w:lang w:eastAsia="zh-CN"/>
              </w:rPr>
              <w:t>万吨。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0173B286" w:rsidR="00534F57" w:rsidRPr="0073607D" w:rsidRDefault="0073607D" w:rsidP="0073607D">
            <w:pPr>
              <w:rPr>
                <w:rFonts w:ascii="微软雅黑" w:eastAsia="微软雅黑" w:hAnsi="微软雅黑"/>
                <w:lang w:eastAsia="zh-CN"/>
              </w:rPr>
            </w:pPr>
            <w:r w:rsidRPr="0073607D">
              <w:rPr>
                <w:rFonts w:ascii="微软雅黑" w:eastAsia="微软雅黑" w:hAnsi="微软雅黑" w:cs="微软雅黑"/>
                <w:lang w:eastAsia="zh-CN"/>
              </w:rPr>
              <w:t>8</w:t>
            </w:r>
            <w:r w:rsidRPr="0073607D">
              <w:rPr>
                <w:rFonts w:ascii="微软雅黑" w:eastAsia="微软雅黑" w:hAnsi="微软雅黑" w:cs="微软雅黑" w:hint="eastAsia"/>
                <w:lang w:eastAsia="zh-CN"/>
              </w:rPr>
              <w:t>月</w:t>
            </w:r>
            <w:r w:rsidRPr="0073607D">
              <w:rPr>
                <w:rFonts w:ascii="微软雅黑" w:eastAsia="微软雅黑" w:hAnsi="微软雅黑" w:cs="微软雅黑"/>
                <w:lang w:eastAsia="zh-CN"/>
              </w:rPr>
              <w:t>29</w:t>
            </w:r>
            <w:r w:rsidRPr="0073607D">
              <w:rPr>
                <w:rFonts w:ascii="微软雅黑" w:eastAsia="微软雅黑" w:hAnsi="微软雅黑" w:cs="微软雅黑" w:hint="eastAsia"/>
                <w:lang w:eastAsia="zh-CN"/>
              </w:rPr>
              <w:t>日当周</w:t>
            </w:r>
            <w:r w:rsidRPr="0073607D">
              <w:rPr>
                <w:rFonts w:ascii="微软雅黑" w:eastAsia="微软雅黑" w:hAnsi="微软雅黑" w:hint="eastAsia"/>
                <w:lang w:eastAsia="zh-CN"/>
              </w:rPr>
              <w:t>美棉</w:t>
            </w:r>
            <w:r w:rsidRPr="0073607D">
              <w:rPr>
                <w:rFonts w:ascii="微软雅黑" w:eastAsia="微软雅黑" w:hAnsi="微软雅黑"/>
                <w:lang w:eastAsia="zh-CN"/>
              </w:rPr>
              <w:t>12</w:t>
            </w:r>
            <w:r w:rsidRPr="0073607D">
              <w:rPr>
                <w:rFonts w:ascii="微软雅黑" w:eastAsia="微软雅黑" w:hAnsi="微软雅黑" w:hint="eastAsia"/>
                <w:lang w:eastAsia="zh-CN"/>
              </w:rPr>
              <w:t>月合约价格下跌，周度跌幅约</w:t>
            </w:r>
            <w:r w:rsidRPr="0073607D">
              <w:rPr>
                <w:rFonts w:ascii="微软雅黑" w:eastAsia="微软雅黑" w:hAnsi="微软雅黑"/>
                <w:lang w:eastAsia="zh-CN"/>
              </w:rPr>
              <w:t>2.16%</w:t>
            </w:r>
            <w:r w:rsidRPr="0073607D">
              <w:rPr>
                <w:rFonts w:ascii="微软雅黑" w:eastAsia="微软雅黑" w:hAnsi="微软雅黑" w:hint="eastAsia"/>
                <w:lang w:eastAsia="zh-CN"/>
              </w:rPr>
              <w:t>，主要因为美国作物情况良好引发供应增加忧虑、需求担忧、美元波动、原油价格下跌拖累。国际方面，美国农业部出口销售报告显示，截至</w:t>
            </w:r>
            <w:r w:rsidRPr="0073607D">
              <w:rPr>
                <w:rFonts w:ascii="微软雅黑" w:eastAsia="微软雅黑" w:hAnsi="微软雅黑"/>
                <w:lang w:eastAsia="zh-CN"/>
              </w:rPr>
              <w:t>2025</w:t>
            </w:r>
            <w:r w:rsidRPr="0073607D">
              <w:rPr>
                <w:rFonts w:ascii="微软雅黑" w:eastAsia="微软雅黑" w:hAnsi="微软雅黑" w:hint="eastAsia"/>
                <w:lang w:eastAsia="zh-CN"/>
              </w:rPr>
              <w:t>年</w:t>
            </w:r>
            <w:r w:rsidRPr="0073607D">
              <w:rPr>
                <w:rFonts w:ascii="微软雅黑" w:eastAsia="微软雅黑" w:hAnsi="微软雅黑"/>
                <w:lang w:eastAsia="zh-CN"/>
              </w:rPr>
              <w:t>8</w:t>
            </w:r>
            <w:r w:rsidRPr="0073607D">
              <w:rPr>
                <w:rFonts w:ascii="微软雅黑" w:eastAsia="微软雅黑" w:hAnsi="微软雅黑" w:hint="eastAsia"/>
                <w:lang w:eastAsia="zh-CN"/>
              </w:rPr>
              <w:t>月</w:t>
            </w:r>
            <w:r w:rsidRPr="0073607D">
              <w:rPr>
                <w:rFonts w:ascii="微软雅黑" w:eastAsia="微软雅黑" w:hAnsi="微软雅黑"/>
                <w:lang w:eastAsia="zh-CN"/>
              </w:rPr>
              <w:t>21</w:t>
            </w:r>
            <w:r w:rsidRPr="0073607D">
              <w:rPr>
                <w:rFonts w:ascii="微软雅黑" w:eastAsia="微软雅黑" w:hAnsi="微软雅黑" w:hint="eastAsia"/>
                <w:lang w:eastAsia="zh-CN"/>
              </w:rPr>
              <w:t>日当周，美国当前市场年度棉花出口销售净增</w:t>
            </w:r>
            <w:r w:rsidRPr="0073607D">
              <w:rPr>
                <w:rFonts w:ascii="微软雅黑" w:eastAsia="微软雅黑" w:hAnsi="微软雅黑"/>
                <w:lang w:eastAsia="zh-CN"/>
              </w:rPr>
              <w:t>17.93</w:t>
            </w:r>
            <w:r w:rsidRPr="0073607D">
              <w:rPr>
                <w:rFonts w:ascii="微软雅黑" w:eastAsia="微软雅黑" w:hAnsi="微软雅黑" w:hint="eastAsia"/>
                <w:lang w:eastAsia="zh-CN"/>
              </w:rPr>
              <w:t>万包，其中，对中国大陆出口销售净增</w:t>
            </w:r>
            <w:r w:rsidRPr="0073607D">
              <w:rPr>
                <w:rFonts w:ascii="微软雅黑" w:eastAsia="微软雅黑" w:hAnsi="微软雅黑"/>
                <w:lang w:eastAsia="zh-CN"/>
              </w:rPr>
              <w:t>0.44</w:t>
            </w:r>
            <w:r w:rsidRPr="0073607D">
              <w:rPr>
                <w:rFonts w:ascii="微软雅黑" w:eastAsia="微软雅黑" w:hAnsi="微软雅黑" w:hint="eastAsia"/>
                <w:lang w:eastAsia="zh-CN"/>
              </w:rPr>
              <w:t>万吨。当周，美国棉花出口装船</w:t>
            </w:r>
            <w:r w:rsidRPr="0073607D">
              <w:rPr>
                <w:rFonts w:ascii="微软雅黑" w:eastAsia="微软雅黑" w:hAnsi="微软雅黑"/>
                <w:lang w:eastAsia="zh-CN"/>
              </w:rPr>
              <w:t>11.27</w:t>
            </w:r>
            <w:r w:rsidRPr="0073607D">
              <w:rPr>
                <w:rFonts w:ascii="微软雅黑" w:eastAsia="微软雅黑" w:hAnsi="微软雅黑" w:hint="eastAsia"/>
                <w:lang w:eastAsia="zh-CN"/>
              </w:rPr>
              <w:t>万包。美国政府以印度进口俄罗斯石油为由对印输美商品加征</w:t>
            </w:r>
            <w:r w:rsidRPr="0073607D">
              <w:rPr>
                <w:rFonts w:ascii="微软雅黑" w:eastAsia="微软雅黑" w:hAnsi="微软雅黑"/>
                <w:lang w:eastAsia="zh-CN"/>
              </w:rPr>
              <w:t>25%</w:t>
            </w:r>
            <w:r w:rsidRPr="0073607D">
              <w:rPr>
                <w:rFonts w:ascii="微软雅黑" w:eastAsia="微软雅黑" w:hAnsi="微软雅黑" w:hint="eastAsia"/>
                <w:lang w:eastAsia="zh-CN"/>
              </w:rPr>
              <w:t>惩罚性关税</w:t>
            </w:r>
            <w:r w:rsidRPr="0073607D">
              <w:rPr>
                <w:rFonts w:ascii="微软雅黑" w:eastAsia="微软雅黑" w:hAnsi="微软雅黑"/>
                <w:lang w:eastAsia="zh-CN"/>
              </w:rPr>
              <w:t>27</w:t>
            </w:r>
            <w:r w:rsidRPr="0073607D">
              <w:rPr>
                <w:rFonts w:ascii="微软雅黑" w:eastAsia="微软雅黑" w:hAnsi="微软雅黑" w:hint="eastAsia"/>
                <w:lang w:eastAsia="zh-CN"/>
              </w:rPr>
              <w:t>日正式生效，至此美国对印度产品征收的关税税率累计</w:t>
            </w:r>
            <w:r w:rsidRPr="0073607D">
              <w:rPr>
                <w:rFonts w:ascii="微软雅黑" w:eastAsia="微软雅黑" w:hAnsi="微软雅黑"/>
                <w:lang w:eastAsia="zh-CN"/>
              </w:rPr>
              <w:t>50%</w:t>
            </w:r>
            <w:r w:rsidRPr="0073607D">
              <w:rPr>
                <w:rFonts w:ascii="微软雅黑" w:eastAsia="微软雅黑" w:hAnsi="微软雅黑" w:hint="eastAsia"/>
                <w:lang w:eastAsia="zh-CN"/>
              </w:rPr>
              <w:t>。印度将政府原棉进口关税豁免延长至</w:t>
            </w:r>
            <w:r w:rsidRPr="0073607D">
              <w:rPr>
                <w:rFonts w:ascii="微软雅黑" w:eastAsia="微软雅黑" w:hAnsi="微软雅黑"/>
                <w:lang w:eastAsia="zh-CN"/>
              </w:rPr>
              <w:t>2025</w:t>
            </w:r>
            <w:r w:rsidRPr="0073607D">
              <w:rPr>
                <w:rFonts w:ascii="微软雅黑" w:eastAsia="微软雅黑" w:hAnsi="微软雅黑" w:hint="eastAsia"/>
                <w:lang w:eastAsia="zh-CN"/>
              </w:rPr>
              <w:t>年</w:t>
            </w:r>
            <w:r w:rsidRPr="0073607D">
              <w:rPr>
                <w:rFonts w:ascii="微软雅黑" w:eastAsia="微软雅黑" w:hAnsi="微软雅黑"/>
                <w:lang w:eastAsia="zh-CN"/>
              </w:rPr>
              <w:t>12</w:t>
            </w:r>
            <w:r w:rsidRPr="0073607D">
              <w:rPr>
                <w:rFonts w:ascii="微软雅黑" w:eastAsia="微软雅黑" w:hAnsi="微软雅黑" w:hint="eastAsia"/>
                <w:lang w:eastAsia="zh-CN"/>
              </w:rPr>
              <w:t>月</w:t>
            </w:r>
            <w:r w:rsidRPr="0073607D">
              <w:rPr>
                <w:rFonts w:ascii="微软雅黑" w:eastAsia="微软雅黑" w:hAnsi="微软雅黑"/>
                <w:lang w:eastAsia="zh-CN"/>
              </w:rPr>
              <w:t>31</w:t>
            </w:r>
            <w:r w:rsidRPr="0073607D">
              <w:rPr>
                <w:rFonts w:ascii="微软雅黑" w:eastAsia="微软雅黑" w:hAnsi="微软雅黑" w:hint="eastAsia"/>
                <w:lang w:eastAsia="zh-CN"/>
              </w:rPr>
              <w:t>日，在豁免前，进口到印度的棉花共征收约</w:t>
            </w:r>
            <w:r w:rsidRPr="0073607D">
              <w:rPr>
                <w:rFonts w:ascii="微软雅黑" w:eastAsia="微软雅黑" w:hAnsi="微软雅黑"/>
                <w:lang w:eastAsia="zh-CN"/>
              </w:rPr>
              <w:t>11%</w:t>
            </w:r>
            <w:r w:rsidRPr="0073607D">
              <w:rPr>
                <w:rFonts w:ascii="微软雅黑" w:eastAsia="微软雅黑" w:hAnsi="微软雅黑" w:hint="eastAsia"/>
                <w:lang w:eastAsia="zh-CN"/>
              </w:rPr>
              <w:t>的关税。印度主要服装和纺织出口商</w:t>
            </w:r>
            <w:r w:rsidRPr="0073607D">
              <w:rPr>
                <w:rFonts w:ascii="微软雅黑" w:eastAsia="微软雅黑" w:hAnsi="微软雅黑"/>
                <w:lang w:eastAsia="zh-CN"/>
              </w:rPr>
              <w:t>2024</w:t>
            </w:r>
            <w:r w:rsidRPr="0073607D">
              <w:rPr>
                <w:rFonts w:ascii="微软雅黑" w:eastAsia="微软雅黑" w:hAnsi="微软雅黑" w:hint="eastAsia"/>
                <w:lang w:eastAsia="zh-CN"/>
              </w:rPr>
              <w:t>年向美国出口的商品价值超过</w:t>
            </w:r>
            <w:r w:rsidRPr="0073607D">
              <w:rPr>
                <w:rFonts w:ascii="微软雅黑" w:eastAsia="微软雅黑" w:hAnsi="微软雅黑"/>
                <w:lang w:eastAsia="zh-CN"/>
              </w:rPr>
              <w:t>20</w:t>
            </w:r>
            <w:r>
              <w:rPr>
                <w:rFonts w:ascii="微软雅黑" w:eastAsia="微软雅黑" w:hAnsi="微软雅黑" w:hint="eastAsia"/>
                <w:lang w:eastAsia="zh-CN"/>
              </w:rPr>
              <w:t>亿美元</w:t>
            </w:r>
            <w:r w:rsidR="00C41A9F" w:rsidRPr="00C41A9F">
              <w:rPr>
                <w:rFonts w:ascii="微软雅黑" w:eastAsia="微软雅黑" w:hAnsi="微软雅黑" w:cs="微软雅黑" w:hint="eastAsia"/>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D1B652F" w14:textId="77777777" w:rsidR="0073607D" w:rsidRPr="0073607D" w:rsidRDefault="0073607D" w:rsidP="0073607D">
            <w:pPr>
              <w:rPr>
                <w:rFonts w:ascii="微软雅黑" w:eastAsia="微软雅黑" w:hAnsi="微软雅黑"/>
                <w:lang w:eastAsia="zh"/>
              </w:rPr>
            </w:pPr>
            <w:r w:rsidRPr="0073607D">
              <w:rPr>
                <w:rFonts w:ascii="微软雅黑" w:eastAsia="微软雅黑" w:hAnsi="微软雅黑" w:hint="eastAsia"/>
                <w:lang w:eastAsia="zh"/>
              </w:rPr>
              <w:t>截止</w:t>
            </w:r>
            <w:r w:rsidRPr="0073607D">
              <w:rPr>
                <w:rFonts w:ascii="微软雅黑" w:eastAsia="微软雅黑" w:hAnsi="微软雅黑"/>
                <w:lang w:eastAsia="zh"/>
              </w:rPr>
              <w:t>8</w:t>
            </w:r>
            <w:r w:rsidRPr="0073607D">
              <w:rPr>
                <w:rFonts w:ascii="微软雅黑" w:eastAsia="微软雅黑" w:hAnsi="微软雅黑" w:hint="eastAsia"/>
                <w:lang w:eastAsia="zh"/>
              </w:rPr>
              <w:t>月</w:t>
            </w:r>
            <w:r w:rsidRPr="0073607D">
              <w:rPr>
                <w:rFonts w:ascii="微软雅黑" w:eastAsia="微软雅黑" w:hAnsi="微软雅黑"/>
                <w:lang w:eastAsia="zh"/>
              </w:rPr>
              <w:t>30</w:t>
            </w:r>
            <w:r w:rsidRPr="0073607D">
              <w:rPr>
                <w:rFonts w:ascii="微软雅黑" w:eastAsia="微软雅黑" w:hAnsi="微软雅黑" w:hint="eastAsia"/>
                <w:lang w:eastAsia="zh"/>
              </w:rPr>
              <w:t>日，美元指数跌</w:t>
            </w:r>
            <w:r w:rsidRPr="0073607D">
              <w:rPr>
                <w:rFonts w:ascii="微软雅黑" w:eastAsia="微软雅黑" w:hAnsi="微软雅黑"/>
                <w:lang w:eastAsia="zh"/>
              </w:rPr>
              <w:t>0.02%</w:t>
            </w:r>
            <w:r w:rsidRPr="0073607D">
              <w:rPr>
                <w:rFonts w:ascii="微软雅黑" w:eastAsia="微软雅黑" w:hAnsi="微软雅黑" w:hint="eastAsia"/>
                <w:lang w:eastAsia="zh"/>
              </w:rPr>
              <w:t>报</w:t>
            </w:r>
            <w:r w:rsidRPr="0073607D">
              <w:rPr>
                <w:rFonts w:ascii="微软雅黑" w:eastAsia="微软雅黑" w:hAnsi="微软雅黑"/>
                <w:lang w:eastAsia="zh"/>
              </w:rPr>
              <w:t>97.85</w:t>
            </w:r>
            <w:r w:rsidRPr="0073607D">
              <w:rPr>
                <w:rFonts w:ascii="微软雅黑" w:eastAsia="微软雅黑" w:hAnsi="微软雅黑" w:hint="eastAsia"/>
                <w:lang w:eastAsia="zh"/>
              </w:rPr>
              <w:t>，非美货币涨跌不一，欧元兑美元涨</w:t>
            </w:r>
            <w:r w:rsidRPr="0073607D">
              <w:rPr>
                <w:rFonts w:ascii="微软雅黑" w:eastAsia="微软雅黑" w:hAnsi="微软雅黑"/>
                <w:lang w:eastAsia="zh"/>
              </w:rPr>
              <w:t>0.03%</w:t>
            </w:r>
            <w:r w:rsidRPr="0073607D">
              <w:rPr>
                <w:rFonts w:ascii="微软雅黑" w:eastAsia="微软雅黑" w:hAnsi="微软雅黑" w:hint="eastAsia"/>
                <w:lang w:eastAsia="zh"/>
              </w:rPr>
              <w:t>报</w:t>
            </w:r>
            <w:r w:rsidRPr="0073607D">
              <w:rPr>
                <w:rFonts w:ascii="微软雅黑" w:eastAsia="微软雅黑" w:hAnsi="微软雅黑"/>
                <w:lang w:eastAsia="zh"/>
              </w:rPr>
              <w:t>1.1686</w:t>
            </w:r>
            <w:r w:rsidRPr="0073607D">
              <w:rPr>
                <w:rFonts w:ascii="微软雅黑" w:eastAsia="微软雅黑" w:hAnsi="微软雅黑" w:hint="eastAsia"/>
                <w:lang w:eastAsia="zh"/>
              </w:rPr>
              <w:t>，英镑兑美元跌</w:t>
            </w:r>
            <w:r w:rsidRPr="0073607D">
              <w:rPr>
                <w:rFonts w:ascii="微软雅黑" w:eastAsia="微软雅黑" w:hAnsi="微软雅黑"/>
                <w:lang w:eastAsia="zh"/>
              </w:rPr>
              <w:t>0.05%</w:t>
            </w:r>
            <w:r w:rsidRPr="0073607D">
              <w:rPr>
                <w:rFonts w:ascii="微软雅黑" w:eastAsia="微软雅黑" w:hAnsi="微软雅黑" w:hint="eastAsia"/>
                <w:lang w:eastAsia="zh"/>
              </w:rPr>
              <w:t>报</w:t>
            </w:r>
            <w:r w:rsidRPr="0073607D">
              <w:rPr>
                <w:rFonts w:ascii="微软雅黑" w:eastAsia="微软雅黑" w:hAnsi="微软雅黑"/>
                <w:lang w:eastAsia="zh"/>
              </w:rPr>
              <w:t>1.3505</w:t>
            </w:r>
            <w:r w:rsidRPr="0073607D">
              <w:rPr>
                <w:rFonts w:ascii="微软雅黑" w:eastAsia="微软雅黑" w:hAnsi="微软雅黑" w:hint="eastAsia"/>
                <w:lang w:eastAsia="zh"/>
              </w:rPr>
              <w:t>，美元兑日元涨</w:t>
            </w:r>
            <w:r w:rsidRPr="0073607D">
              <w:rPr>
                <w:rFonts w:ascii="微软雅黑" w:eastAsia="微软雅黑" w:hAnsi="微软雅黑"/>
                <w:lang w:eastAsia="zh"/>
              </w:rPr>
              <w:t>0.07%</w:t>
            </w:r>
            <w:r w:rsidRPr="0073607D">
              <w:rPr>
                <w:rFonts w:ascii="微软雅黑" w:eastAsia="微软雅黑" w:hAnsi="微软雅黑" w:hint="eastAsia"/>
                <w:lang w:eastAsia="zh"/>
              </w:rPr>
              <w:t>报</w:t>
            </w:r>
            <w:r w:rsidRPr="0073607D">
              <w:rPr>
                <w:rFonts w:ascii="微软雅黑" w:eastAsia="微软雅黑" w:hAnsi="微软雅黑"/>
                <w:lang w:eastAsia="zh"/>
              </w:rPr>
              <w:t>147.0540</w:t>
            </w:r>
            <w:r w:rsidRPr="0073607D">
              <w:rPr>
                <w:rFonts w:ascii="微软雅黑" w:eastAsia="微软雅黑" w:hAnsi="微软雅黑" w:hint="eastAsia"/>
                <w:lang w:eastAsia="zh"/>
              </w:rPr>
              <w:t>。</w:t>
            </w:r>
          </w:p>
          <w:p w14:paraId="2F059ED5" w14:textId="77777777" w:rsidR="0073607D" w:rsidRPr="0073607D" w:rsidRDefault="0073607D" w:rsidP="0073607D">
            <w:pPr>
              <w:rPr>
                <w:rFonts w:ascii="微软雅黑" w:eastAsia="微软雅黑" w:hAnsi="微软雅黑"/>
                <w:lang w:eastAsia="zh"/>
              </w:rPr>
            </w:pPr>
            <w:r w:rsidRPr="0073607D">
              <w:rPr>
                <w:rFonts w:ascii="微软雅黑" w:eastAsia="微软雅黑" w:hAnsi="微软雅黑" w:hint="eastAsia"/>
                <w:lang w:eastAsia="zh"/>
              </w:rPr>
              <w:t>美联储青睐的核心</w:t>
            </w:r>
            <w:r w:rsidRPr="0073607D">
              <w:rPr>
                <w:rFonts w:ascii="微软雅黑" w:eastAsia="微软雅黑" w:hAnsi="微软雅黑"/>
                <w:lang w:eastAsia="zh"/>
              </w:rPr>
              <w:t>PCE</w:t>
            </w:r>
            <w:r w:rsidRPr="0073607D">
              <w:rPr>
                <w:rFonts w:ascii="微软雅黑" w:eastAsia="微软雅黑" w:hAnsi="微软雅黑" w:hint="eastAsia"/>
                <w:lang w:eastAsia="zh"/>
              </w:rPr>
              <w:t>通胀同比</w:t>
            </w:r>
            <w:r w:rsidRPr="0073607D">
              <w:rPr>
                <w:rFonts w:ascii="微软雅黑" w:eastAsia="微软雅黑" w:hAnsi="微软雅黑"/>
                <w:lang w:eastAsia="zh"/>
              </w:rPr>
              <w:t>9</w:t>
            </w:r>
            <w:r w:rsidRPr="0073607D">
              <w:rPr>
                <w:rFonts w:ascii="微软雅黑" w:eastAsia="微软雅黑" w:hAnsi="微软雅黑" w:hint="eastAsia"/>
                <w:lang w:eastAsia="zh"/>
              </w:rPr>
              <w:t>月录得</w:t>
            </w:r>
            <w:r w:rsidRPr="0073607D">
              <w:rPr>
                <w:rFonts w:ascii="微软雅黑" w:eastAsia="微软雅黑" w:hAnsi="微软雅黑"/>
                <w:lang w:eastAsia="zh"/>
              </w:rPr>
              <w:t>2.9%</w:t>
            </w:r>
            <w:r w:rsidRPr="0073607D">
              <w:rPr>
                <w:rFonts w:ascii="微软雅黑" w:eastAsia="微软雅黑" w:hAnsi="微软雅黑" w:hint="eastAsia"/>
                <w:lang w:eastAsia="zh"/>
              </w:rPr>
              <w:t>，为今年</w:t>
            </w:r>
            <w:r w:rsidRPr="0073607D">
              <w:rPr>
                <w:rFonts w:ascii="微软雅黑" w:eastAsia="微软雅黑" w:hAnsi="微软雅黑"/>
                <w:lang w:eastAsia="zh"/>
              </w:rPr>
              <w:t>2</w:t>
            </w:r>
            <w:r w:rsidRPr="0073607D">
              <w:rPr>
                <w:rFonts w:ascii="微软雅黑" w:eastAsia="微软雅黑" w:hAnsi="微软雅黑" w:hint="eastAsia"/>
                <w:lang w:eastAsia="zh"/>
              </w:rPr>
              <w:t>月以来最快增速，同时消费者支出创四个月最大增幅，整体符合市场预期，也在美联储可控的通胀范围内，美国经济数据仍具韧性。市场对</w:t>
            </w:r>
            <w:r w:rsidRPr="0073607D">
              <w:rPr>
                <w:rFonts w:ascii="微软雅黑" w:eastAsia="微软雅黑" w:hAnsi="微软雅黑"/>
                <w:lang w:eastAsia="zh"/>
              </w:rPr>
              <w:t>9</w:t>
            </w:r>
            <w:r w:rsidRPr="0073607D">
              <w:rPr>
                <w:rFonts w:ascii="微软雅黑" w:eastAsia="微软雅黑" w:hAnsi="微软雅黑" w:hint="eastAsia"/>
                <w:lang w:eastAsia="zh"/>
              </w:rPr>
              <w:t>月降息的预期保持稳固，数据公布后</w:t>
            </w:r>
            <w:r w:rsidRPr="0073607D">
              <w:rPr>
                <w:rFonts w:ascii="微软雅黑" w:eastAsia="微软雅黑" w:hAnsi="微软雅黑"/>
                <w:lang w:eastAsia="zh"/>
              </w:rPr>
              <w:t>FedWatch</w:t>
            </w:r>
            <w:r w:rsidRPr="0073607D">
              <w:rPr>
                <w:rFonts w:ascii="微软雅黑" w:eastAsia="微软雅黑" w:hAnsi="微软雅黑" w:hint="eastAsia"/>
                <w:lang w:eastAsia="zh"/>
              </w:rPr>
              <w:t>显示降息</w:t>
            </w:r>
            <w:r w:rsidRPr="0073607D">
              <w:rPr>
                <w:rFonts w:ascii="微软雅黑" w:eastAsia="微软雅黑" w:hAnsi="微软雅黑"/>
                <w:lang w:eastAsia="zh"/>
              </w:rPr>
              <w:t>25</w:t>
            </w:r>
            <w:r w:rsidRPr="0073607D">
              <w:rPr>
                <w:rFonts w:ascii="微软雅黑" w:eastAsia="微软雅黑" w:hAnsi="微软雅黑" w:hint="eastAsia"/>
                <w:lang w:eastAsia="zh"/>
              </w:rPr>
              <w:t>个基点的概率抬升至</w:t>
            </w:r>
            <w:r w:rsidRPr="0073607D">
              <w:rPr>
                <w:rFonts w:ascii="微软雅黑" w:eastAsia="微软雅黑" w:hAnsi="微软雅黑"/>
                <w:lang w:eastAsia="zh"/>
              </w:rPr>
              <w:t>87.4%</w:t>
            </w:r>
            <w:r w:rsidRPr="0073607D">
              <w:rPr>
                <w:rFonts w:ascii="微软雅黑" w:eastAsia="微软雅黑" w:hAnsi="微软雅黑" w:hint="eastAsia"/>
                <w:lang w:eastAsia="zh"/>
              </w:rPr>
              <w:t>。美联储理事沃勒释放鸽派信号，支持降息</w:t>
            </w:r>
            <w:r w:rsidRPr="0073607D">
              <w:rPr>
                <w:rFonts w:ascii="微软雅黑" w:eastAsia="微软雅黑" w:hAnsi="微软雅黑"/>
                <w:lang w:eastAsia="zh"/>
              </w:rPr>
              <w:t>25</w:t>
            </w:r>
            <w:r w:rsidRPr="0073607D">
              <w:rPr>
                <w:rFonts w:ascii="微软雅黑" w:eastAsia="微软雅黑" w:hAnsi="微软雅黑" w:hint="eastAsia"/>
                <w:lang w:eastAsia="zh"/>
              </w:rPr>
              <w:t>个基点，并在未来数月进一步放宽政策。上周公布的美国第二季度实际</w:t>
            </w:r>
            <w:r w:rsidRPr="0073607D">
              <w:rPr>
                <w:rFonts w:ascii="微软雅黑" w:eastAsia="微软雅黑" w:hAnsi="微软雅黑"/>
                <w:lang w:eastAsia="zh"/>
              </w:rPr>
              <w:t>GDP</w:t>
            </w:r>
            <w:r w:rsidRPr="0073607D">
              <w:rPr>
                <w:rFonts w:ascii="微软雅黑" w:eastAsia="微软雅黑" w:hAnsi="微软雅黑" w:hint="eastAsia"/>
                <w:lang w:eastAsia="zh"/>
              </w:rPr>
              <w:t>年化增长率修正值高于市场预期；劳动力市场韧性犹存，周度初请失业金人数低于市场预期。尽管数据延续韧性，但美元走势并未得到支撑：市场持续就美联储政策独立性的争论，以及对货币政策可能更快转向宽松的预期仍在反复定价；其次，经济韧性与就业通胀放缓走势的“不对称”对美债长端收益率构成双向拉扯，导致实际利率缺乏趋势性上行动力，美元难以获得实际利差优势。本周五公布的非农就业报告将成为下一市场风向标，若就业数据面临显著放缓态势，降息预期或进一步升温，对美元持续造成施压。技术面，日线</w:t>
            </w:r>
            <w:r w:rsidRPr="0073607D">
              <w:rPr>
                <w:rFonts w:ascii="微软雅黑" w:eastAsia="微软雅黑" w:hAnsi="微软雅黑"/>
                <w:lang w:eastAsia="zh"/>
              </w:rPr>
              <w:t>RSI</w:t>
            </w:r>
            <w:r w:rsidRPr="0073607D">
              <w:rPr>
                <w:rFonts w:ascii="微软雅黑" w:eastAsia="微软雅黑" w:hAnsi="微软雅黑" w:hint="eastAsia"/>
                <w:lang w:eastAsia="zh"/>
              </w:rPr>
              <w:t>位于</w:t>
            </w:r>
            <w:r w:rsidRPr="0073607D">
              <w:rPr>
                <w:rFonts w:ascii="微软雅黑" w:eastAsia="微软雅黑" w:hAnsi="微软雅黑"/>
                <w:lang w:eastAsia="zh"/>
              </w:rPr>
              <w:t>50</w:t>
            </w:r>
            <w:r w:rsidRPr="0073607D">
              <w:rPr>
                <w:rFonts w:ascii="微软雅黑" w:eastAsia="微软雅黑" w:hAnsi="微软雅黑" w:hint="eastAsia"/>
                <w:lang w:eastAsia="zh"/>
              </w:rPr>
              <w:t>附近区间震荡，</w:t>
            </w:r>
            <w:r w:rsidRPr="0073607D">
              <w:rPr>
                <w:rFonts w:ascii="微软雅黑" w:eastAsia="微软雅黑" w:hAnsi="微软雅黑"/>
                <w:lang w:eastAsia="zh"/>
              </w:rPr>
              <w:t>MACD</w:t>
            </w:r>
            <w:r w:rsidRPr="0073607D">
              <w:rPr>
                <w:rFonts w:ascii="微软雅黑" w:eastAsia="微软雅黑" w:hAnsi="微软雅黑" w:hint="eastAsia"/>
                <w:lang w:eastAsia="zh"/>
              </w:rPr>
              <w:t>显示下行动能增加，短期走势或仍维持疲软。</w:t>
            </w:r>
          </w:p>
          <w:p w14:paraId="5F843723" w14:textId="05AB144B" w:rsidR="00534F57" w:rsidRPr="0073607D" w:rsidRDefault="0073607D" w:rsidP="0073607D">
            <w:pPr>
              <w:rPr>
                <w:rFonts w:ascii="微软雅黑" w:eastAsia="微软雅黑" w:hAnsi="微软雅黑"/>
                <w:lang w:eastAsia="zh"/>
              </w:rPr>
            </w:pPr>
            <w:r w:rsidRPr="0073607D">
              <w:rPr>
                <w:rFonts w:ascii="微软雅黑" w:eastAsia="微软雅黑" w:hAnsi="微软雅黑"/>
                <w:lang w:eastAsia="zh"/>
              </w:rPr>
              <w:t>8</w:t>
            </w:r>
            <w:r w:rsidRPr="0073607D">
              <w:rPr>
                <w:rFonts w:ascii="微软雅黑" w:eastAsia="微软雅黑" w:hAnsi="微软雅黑" w:hint="eastAsia"/>
                <w:lang w:eastAsia="zh"/>
              </w:rPr>
              <w:t>月欧元区经济景气指数不及市场预期，该指标在过去数月持续回落，在关税施压背景下市场对欧元区经济复苏预期仍偏谨慎。此前欧央行行长拉加德反复强调通胀接近目标，近期各类“软数据”预示欧元区经济前景承压，或提振欧央行年内降息预期。受关税局势缓和提振，日本经济数据延续韧性，</w:t>
            </w:r>
            <w:r w:rsidRPr="0073607D">
              <w:rPr>
                <w:rFonts w:ascii="微软雅黑" w:eastAsia="微软雅黑" w:hAnsi="微软雅黑"/>
                <w:lang w:eastAsia="zh"/>
              </w:rPr>
              <w:t>7</w:t>
            </w:r>
            <w:r w:rsidRPr="0073607D">
              <w:rPr>
                <w:rFonts w:ascii="微软雅黑" w:eastAsia="微软雅黑" w:hAnsi="微软雅黑" w:hint="eastAsia"/>
                <w:lang w:eastAsia="zh"/>
              </w:rPr>
              <w:t>月失业率录得</w:t>
            </w:r>
            <w:r w:rsidRPr="0073607D">
              <w:rPr>
                <w:rFonts w:ascii="微软雅黑" w:eastAsia="微软雅黑" w:hAnsi="微软雅黑"/>
                <w:lang w:eastAsia="zh"/>
              </w:rPr>
              <w:t>2019</w:t>
            </w:r>
            <w:r w:rsidRPr="0073607D">
              <w:rPr>
                <w:rFonts w:ascii="微软雅黑" w:eastAsia="微软雅黑" w:hAnsi="微软雅黑" w:hint="eastAsia"/>
                <w:lang w:eastAsia="zh"/>
              </w:rPr>
              <w:t>年</w:t>
            </w:r>
            <w:r w:rsidRPr="0073607D">
              <w:rPr>
                <w:rFonts w:ascii="微软雅黑" w:eastAsia="微软雅黑" w:hAnsi="微软雅黑"/>
                <w:lang w:eastAsia="zh"/>
              </w:rPr>
              <w:t>12</w:t>
            </w:r>
            <w:r w:rsidRPr="0073607D">
              <w:rPr>
                <w:rFonts w:ascii="微软雅黑" w:eastAsia="微软雅黑" w:hAnsi="微软雅黑" w:hint="eastAsia"/>
                <w:lang w:eastAsia="zh"/>
              </w:rPr>
              <w:t>月以来新低，</w:t>
            </w:r>
            <w:r w:rsidRPr="0073607D">
              <w:rPr>
                <w:rFonts w:ascii="微软雅黑" w:eastAsia="微软雅黑" w:hAnsi="微软雅黑"/>
                <w:lang w:eastAsia="zh"/>
              </w:rPr>
              <w:t>2025 Q2</w:t>
            </w:r>
            <w:r w:rsidRPr="0073607D">
              <w:rPr>
                <w:rFonts w:ascii="微软雅黑" w:eastAsia="微软雅黑" w:hAnsi="微软雅黑" w:hint="eastAsia"/>
                <w:lang w:eastAsia="zh"/>
              </w:rPr>
              <w:t>实际</w:t>
            </w:r>
            <w:r w:rsidRPr="0073607D">
              <w:rPr>
                <w:rFonts w:ascii="微软雅黑" w:eastAsia="微软雅黑" w:hAnsi="微软雅黑"/>
                <w:lang w:eastAsia="zh"/>
              </w:rPr>
              <w:t>GDP</w:t>
            </w:r>
            <w:r w:rsidRPr="0073607D">
              <w:rPr>
                <w:rFonts w:ascii="微软雅黑" w:eastAsia="微软雅黑" w:hAnsi="微软雅黑" w:hint="eastAsia"/>
                <w:lang w:eastAsia="zh"/>
              </w:rPr>
              <w:t>环比增长超出市场预期，连续</w:t>
            </w:r>
            <w:r w:rsidRPr="0073607D">
              <w:rPr>
                <w:rFonts w:ascii="微软雅黑" w:eastAsia="微软雅黑" w:hAnsi="微软雅黑"/>
                <w:lang w:eastAsia="zh"/>
              </w:rPr>
              <w:t>5</w:t>
            </w:r>
            <w:r w:rsidRPr="0073607D">
              <w:rPr>
                <w:rFonts w:ascii="微软雅黑" w:eastAsia="微软雅黑" w:hAnsi="微软雅黑" w:hint="eastAsia"/>
                <w:lang w:eastAsia="zh"/>
              </w:rPr>
              <w:t>个季度呈现增长，支撑日央行鹰派加息立场，若后期数据不存在转弱迹象，日央行或于年内开启加息议程，近期持续走高的日本国债收益率亦对日元形成较强支撑。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2499FBCA" w:rsidR="00534F57" w:rsidRPr="00326289" w:rsidRDefault="0073607D" w:rsidP="004E38AB">
            <w:pPr>
              <w:rPr>
                <w:rFonts w:ascii="微软雅黑" w:eastAsia="微软雅黑" w:hAnsi="微软雅黑"/>
                <w:lang w:eastAsia="zh"/>
              </w:rPr>
            </w:pPr>
            <w:r w:rsidRPr="0073607D">
              <w:rPr>
                <w:rFonts w:ascii="微软雅黑" w:eastAsia="微软雅黑" w:hAnsi="微软雅黑" w:hint="eastAsia"/>
                <w:lang w:eastAsia="zh"/>
              </w:rPr>
              <w:t>截止</w:t>
            </w:r>
            <w:r w:rsidRPr="0073607D">
              <w:rPr>
                <w:rFonts w:ascii="微软雅黑" w:eastAsia="微软雅黑" w:hAnsi="微软雅黑"/>
                <w:lang w:eastAsia="zh"/>
              </w:rPr>
              <w:t>8</w:t>
            </w:r>
            <w:r w:rsidRPr="0073607D">
              <w:rPr>
                <w:rFonts w:ascii="微软雅黑" w:eastAsia="微软雅黑" w:hAnsi="微软雅黑" w:hint="eastAsia"/>
                <w:lang w:eastAsia="zh"/>
              </w:rPr>
              <w:t>月</w:t>
            </w:r>
            <w:r w:rsidRPr="0073607D">
              <w:rPr>
                <w:rFonts w:ascii="微软雅黑" w:eastAsia="微软雅黑" w:hAnsi="微软雅黑"/>
                <w:lang w:eastAsia="zh"/>
              </w:rPr>
              <w:t>30</w:t>
            </w:r>
            <w:r w:rsidRPr="0073607D">
              <w:rPr>
                <w:rFonts w:ascii="微软雅黑" w:eastAsia="微软雅黑" w:hAnsi="微软雅黑" w:hint="eastAsia"/>
                <w:lang w:eastAsia="zh"/>
              </w:rPr>
              <w:t>日，</w:t>
            </w:r>
            <w:r w:rsidRPr="0073607D">
              <w:rPr>
                <w:rFonts w:ascii="微软雅黑" w:eastAsia="微软雅黑" w:hAnsi="微软雅黑"/>
                <w:lang w:eastAsia="zh"/>
              </w:rPr>
              <w:t>COMEX</w:t>
            </w:r>
            <w:r w:rsidRPr="0073607D">
              <w:rPr>
                <w:rFonts w:ascii="微软雅黑" w:eastAsia="微软雅黑" w:hAnsi="微软雅黑" w:hint="eastAsia"/>
                <w:lang w:eastAsia="zh"/>
              </w:rPr>
              <w:t>黄金期货涨</w:t>
            </w:r>
            <w:r w:rsidRPr="0073607D">
              <w:rPr>
                <w:rFonts w:ascii="微软雅黑" w:eastAsia="微软雅黑" w:hAnsi="微软雅黑"/>
                <w:lang w:eastAsia="zh"/>
              </w:rPr>
              <w:t>1.20%</w:t>
            </w:r>
            <w:r w:rsidRPr="0073607D">
              <w:rPr>
                <w:rFonts w:ascii="微软雅黑" w:eastAsia="微软雅黑" w:hAnsi="微软雅黑" w:hint="eastAsia"/>
                <w:lang w:eastAsia="zh"/>
              </w:rPr>
              <w:t>报</w:t>
            </w:r>
            <w:r w:rsidRPr="0073607D">
              <w:rPr>
                <w:rFonts w:ascii="微软雅黑" w:eastAsia="微软雅黑" w:hAnsi="微软雅黑"/>
                <w:lang w:eastAsia="zh"/>
              </w:rPr>
              <w:t>3516.10</w:t>
            </w:r>
            <w:r w:rsidRPr="0073607D">
              <w:rPr>
                <w:rFonts w:ascii="微软雅黑" w:eastAsia="微软雅黑" w:hAnsi="微软雅黑" w:hint="eastAsia"/>
                <w:lang w:eastAsia="zh"/>
              </w:rPr>
              <w:t>美元</w:t>
            </w:r>
            <w:r w:rsidRPr="0073607D">
              <w:rPr>
                <w:rFonts w:ascii="微软雅黑" w:eastAsia="微软雅黑" w:hAnsi="微软雅黑"/>
                <w:lang w:eastAsia="zh"/>
              </w:rPr>
              <w:t>/</w:t>
            </w:r>
            <w:r w:rsidRPr="0073607D">
              <w:rPr>
                <w:rFonts w:ascii="微软雅黑" w:eastAsia="微软雅黑" w:hAnsi="微软雅黑" w:hint="eastAsia"/>
                <w:lang w:eastAsia="zh"/>
              </w:rPr>
              <w:t>盎司，周涨</w:t>
            </w:r>
            <w:r w:rsidRPr="0073607D">
              <w:rPr>
                <w:rFonts w:ascii="微软雅黑" w:eastAsia="微软雅黑" w:hAnsi="微软雅黑"/>
                <w:lang w:eastAsia="zh"/>
              </w:rPr>
              <w:t>2.86%</w:t>
            </w:r>
            <w:r w:rsidRPr="0073607D">
              <w:rPr>
                <w:rFonts w:ascii="微软雅黑" w:eastAsia="微软雅黑" w:hAnsi="微软雅黑" w:hint="eastAsia"/>
                <w:lang w:eastAsia="zh"/>
              </w:rPr>
              <w:t>，</w:t>
            </w:r>
            <w:r w:rsidRPr="0073607D">
              <w:rPr>
                <w:rFonts w:ascii="微软雅黑" w:eastAsia="微软雅黑" w:hAnsi="微软雅黑"/>
                <w:lang w:eastAsia="zh"/>
              </w:rPr>
              <w:t>8</w:t>
            </w:r>
            <w:r w:rsidRPr="0073607D">
              <w:rPr>
                <w:rFonts w:ascii="微软雅黑" w:eastAsia="微软雅黑" w:hAnsi="微软雅黑" w:hint="eastAsia"/>
                <w:lang w:eastAsia="zh"/>
              </w:rPr>
              <w:t>月累计上涨</w:t>
            </w:r>
            <w:r w:rsidRPr="0073607D">
              <w:rPr>
                <w:rFonts w:ascii="微软雅黑" w:eastAsia="微软雅黑" w:hAnsi="微软雅黑"/>
                <w:lang w:eastAsia="zh"/>
              </w:rPr>
              <w:t>5%</w:t>
            </w:r>
            <w:r w:rsidRPr="0073607D">
              <w:rPr>
                <w:rFonts w:ascii="微软雅黑" w:eastAsia="微软雅黑" w:hAnsi="微软雅黑" w:hint="eastAsia"/>
                <w:lang w:eastAsia="zh"/>
              </w:rPr>
              <w:t>；</w:t>
            </w:r>
            <w:r w:rsidRPr="0073607D">
              <w:rPr>
                <w:rFonts w:ascii="微软雅黑" w:eastAsia="微软雅黑" w:hAnsi="微软雅黑"/>
                <w:lang w:eastAsia="zh"/>
              </w:rPr>
              <w:t>COMEX</w:t>
            </w:r>
            <w:r w:rsidRPr="0073607D">
              <w:rPr>
                <w:rFonts w:ascii="微软雅黑" w:eastAsia="微软雅黑" w:hAnsi="微软雅黑" w:hint="eastAsia"/>
                <w:lang w:eastAsia="zh"/>
              </w:rPr>
              <w:t>白银期货涨</w:t>
            </w:r>
            <w:r w:rsidRPr="0073607D">
              <w:rPr>
                <w:rFonts w:ascii="微软雅黑" w:eastAsia="微软雅黑" w:hAnsi="微软雅黑"/>
                <w:lang w:eastAsia="zh"/>
              </w:rPr>
              <w:t>2.64%</w:t>
            </w:r>
            <w:r w:rsidRPr="0073607D">
              <w:rPr>
                <w:rFonts w:ascii="微软雅黑" w:eastAsia="微软雅黑" w:hAnsi="微软雅黑" w:hint="eastAsia"/>
                <w:lang w:eastAsia="zh"/>
              </w:rPr>
              <w:t>报</w:t>
            </w:r>
            <w:r w:rsidRPr="0073607D">
              <w:rPr>
                <w:rFonts w:ascii="微软雅黑" w:eastAsia="微软雅黑" w:hAnsi="微软雅黑"/>
                <w:lang w:eastAsia="zh"/>
              </w:rPr>
              <w:t>40.75</w:t>
            </w:r>
            <w:r w:rsidRPr="0073607D">
              <w:rPr>
                <w:rFonts w:ascii="微软雅黑" w:eastAsia="微软雅黑" w:hAnsi="微软雅黑" w:hint="eastAsia"/>
                <w:lang w:eastAsia="zh"/>
              </w:rPr>
              <w:t>美元</w:t>
            </w:r>
            <w:r w:rsidRPr="0073607D">
              <w:rPr>
                <w:rFonts w:ascii="微软雅黑" w:eastAsia="微软雅黑" w:hAnsi="微软雅黑"/>
                <w:lang w:eastAsia="zh"/>
              </w:rPr>
              <w:t>/</w:t>
            </w:r>
            <w:r w:rsidRPr="0073607D">
              <w:rPr>
                <w:rFonts w:ascii="微软雅黑" w:eastAsia="微软雅黑" w:hAnsi="微软雅黑" w:hint="eastAsia"/>
                <w:lang w:eastAsia="zh"/>
              </w:rPr>
              <w:t>盎司，周涨</w:t>
            </w:r>
            <w:r w:rsidRPr="0073607D">
              <w:rPr>
                <w:rFonts w:ascii="微软雅黑" w:eastAsia="微软雅黑" w:hAnsi="微软雅黑"/>
                <w:lang w:eastAsia="zh"/>
              </w:rPr>
              <w:t>4.34%</w:t>
            </w:r>
            <w:r w:rsidRPr="0073607D">
              <w:rPr>
                <w:rFonts w:ascii="微软雅黑" w:eastAsia="微软雅黑" w:hAnsi="微软雅黑" w:hint="eastAsia"/>
                <w:lang w:eastAsia="zh"/>
              </w:rPr>
              <w:t>，</w:t>
            </w:r>
            <w:r w:rsidRPr="0073607D">
              <w:rPr>
                <w:rFonts w:ascii="微软雅黑" w:eastAsia="微软雅黑" w:hAnsi="微软雅黑"/>
                <w:lang w:eastAsia="zh"/>
              </w:rPr>
              <w:t>8</w:t>
            </w:r>
            <w:r w:rsidRPr="0073607D">
              <w:rPr>
                <w:rFonts w:ascii="微软雅黑" w:eastAsia="微软雅黑" w:hAnsi="微软雅黑" w:hint="eastAsia"/>
                <w:lang w:eastAsia="zh"/>
              </w:rPr>
              <w:t>月累计上涨</w:t>
            </w:r>
            <w:r w:rsidRPr="0073607D">
              <w:rPr>
                <w:rFonts w:ascii="微软雅黑" w:eastAsia="微软雅黑" w:hAnsi="微软雅黑"/>
                <w:lang w:eastAsia="zh"/>
              </w:rPr>
              <w:t>11%</w:t>
            </w:r>
            <w:r w:rsidRPr="0073607D">
              <w:rPr>
                <w:rFonts w:ascii="微软雅黑" w:eastAsia="微软雅黑" w:hAnsi="微软雅黑" w:hint="eastAsia"/>
                <w:lang w:eastAsia="zh"/>
              </w:rPr>
              <w:t>，周五夜盘续创阶段性新高。美联储青睐的核心</w:t>
            </w:r>
            <w:r w:rsidRPr="0073607D">
              <w:rPr>
                <w:rFonts w:ascii="微软雅黑" w:eastAsia="微软雅黑" w:hAnsi="微软雅黑"/>
                <w:lang w:eastAsia="zh"/>
              </w:rPr>
              <w:t>PCE</w:t>
            </w:r>
            <w:r w:rsidRPr="0073607D">
              <w:rPr>
                <w:rFonts w:ascii="微软雅黑" w:eastAsia="微软雅黑" w:hAnsi="微软雅黑" w:hint="eastAsia"/>
                <w:lang w:eastAsia="zh"/>
              </w:rPr>
              <w:t>通胀同比</w:t>
            </w:r>
            <w:r w:rsidRPr="0073607D">
              <w:rPr>
                <w:rFonts w:ascii="微软雅黑" w:eastAsia="微软雅黑" w:hAnsi="微软雅黑"/>
                <w:lang w:eastAsia="zh"/>
              </w:rPr>
              <w:t>9</w:t>
            </w:r>
            <w:r w:rsidRPr="0073607D">
              <w:rPr>
                <w:rFonts w:ascii="微软雅黑" w:eastAsia="微软雅黑" w:hAnsi="微软雅黑" w:hint="eastAsia"/>
                <w:lang w:eastAsia="zh"/>
              </w:rPr>
              <w:t>月录得</w:t>
            </w:r>
            <w:r w:rsidRPr="0073607D">
              <w:rPr>
                <w:rFonts w:ascii="微软雅黑" w:eastAsia="微软雅黑" w:hAnsi="微软雅黑"/>
                <w:lang w:eastAsia="zh"/>
              </w:rPr>
              <w:t>2.9%</w:t>
            </w:r>
            <w:r w:rsidRPr="0073607D">
              <w:rPr>
                <w:rFonts w:ascii="微软雅黑" w:eastAsia="微软雅黑" w:hAnsi="微软雅黑" w:hint="eastAsia"/>
                <w:lang w:eastAsia="zh"/>
              </w:rPr>
              <w:t>，为今年</w:t>
            </w:r>
            <w:r w:rsidRPr="0073607D">
              <w:rPr>
                <w:rFonts w:ascii="微软雅黑" w:eastAsia="微软雅黑" w:hAnsi="微软雅黑"/>
                <w:lang w:eastAsia="zh"/>
              </w:rPr>
              <w:t>2</w:t>
            </w:r>
            <w:r w:rsidRPr="0073607D">
              <w:rPr>
                <w:rFonts w:ascii="微软雅黑" w:eastAsia="微软雅黑" w:hAnsi="微软雅黑" w:hint="eastAsia"/>
                <w:lang w:eastAsia="zh"/>
              </w:rPr>
              <w:t>月以来最快增速，同时消费者支出创四个月最大增幅，整体符合市场预期，也在美联储可控的通胀范围内，美国经济数据仍具韧性。市场对</w:t>
            </w:r>
            <w:r w:rsidRPr="0073607D">
              <w:rPr>
                <w:rFonts w:ascii="微软雅黑" w:eastAsia="微软雅黑" w:hAnsi="微软雅黑"/>
                <w:lang w:eastAsia="zh"/>
              </w:rPr>
              <w:t>9</w:t>
            </w:r>
            <w:r w:rsidRPr="0073607D">
              <w:rPr>
                <w:rFonts w:ascii="微软雅黑" w:eastAsia="微软雅黑" w:hAnsi="微软雅黑" w:hint="eastAsia"/>
                <w:lang w:eastAsia="zh"/>
              </w:rPr>
              <w:t>月降息的预期保持稳固，数据公布后</w:t>
            </w:r>
            <w:r w:rsidRPr="0073607D">
              <w:rPr>
                <w:rFonts w:ascii="微软雅黑" w:eastAsia="微软雅黑" w:hAnsi="微软雅黑"/>
                <w:lang w:eastAsia="zh"/>
              </w:rPr>
              <w:t>FedWatch</w:t>
            </w:r>
            <w:r w:rsidRPr="0073607D">
              <w:rPr>
                <w:rFonts w:ascii="微软雅黑" w:eastAsia="微软雅黑" w:hAnsi="微软雅黑" w:hint="eastAsia"/>
                <w:lang w:eastAsia="zh"/>
              </w:rPr>
              <w:t>显示降息</w:t>
            </w:r>
            <w:r w:rsidRPr="0073607D">
              <w:rPr>
                <w:rFonts w:ascii="微软雅黑" w:eastAsia="微软雅黑" w:hAnsi="微软雅黑"/>
                <w:lang w:eastAsia="zh"/>
              </w:rPr>
              <w:t>25</w:t>
            </w:r>
            <w:r w:rsidRPr="0073607D">
              <w:rPr>
                <w:rFonts w:ascii="微软雅黑" w:eastAsia="微软雅黑" w:hAnsi="微软雅黑" w:hint="eastAsia"/>
                <w:lang w:eastAsia="zh"/>
              </w:rPr>
              <w:t>个基点的概率抬升至</w:t>
            </w:r>
            <w:r w:rsidRPr="0073607D">
              <w:rPr>
                <w:rFonts w:ascii="微软雅黑" w:eastAsia="微软雅黑" w:hAnsi="微软雅黑"/>
                <w:lang w:eastAsia="zh"/>
              </w:rPr>
              <w:t>87.4%</w:t>
            </w:r>
            <w:r w:rsidRPr="0073607D">
              <w:rPr>
                <w:rFonts w:ascii="微软雅黑" w:eastAsia="微软雅黑" w:hAnsi="微软雅黑" w:hint="eastAsia"/>
                <w:lang w:eastAsia="zh"/>
              </w:rPr>
              <w:t>。美联储理事沃勒释放鸽派信号，支持降息</w:t>
            </w:r>
            <w:r w:rsidRPr="0073607D">
              <w:rPr>
                <w:rFonts w:ascii="微软雅黑" w:eastAsia="微软雅黑" w:hAnsi="微软雅黑"/>
                <w:lang w:eastAsia="zh"/>
              </w:rPr>
              <w:t>25</w:t>
            </w:r>
            <w:r w:rsidRPr="0073607D">
              <w:rPr>
                <w:rFonts w:ascii="微软雅黑" w:eastAsia="微软雅黑" w:hAnsi="微软雅黑" w:hint="eastAsia"/>
                <w:lang w:eastAsia="zh"/>
              </w:rPr>
              <w:t>个基点，并在未来数月进一步放宽政策。较为稳固的降息预期，叠加美元持续承压态势，或继续为贵金属市场走势提供较强支撑。联储方面，继上周杰克逊霍尔会议鲍威尔释放“谨慎降息”信号，美联储威廉姆斯和沃勒均表明鸽派立场，预示潜在降息的可能性。此外，特朗普持续对美联储官员构成威胁，边际抬升市场避险情绪。尽管通胀数据延续韧性，但美元走势并未得到支撑。通胀粘性与就业通胀放缓走势的“不对称”</w:t>
            </w:r>
            <w:r w:rsidRPr="0073607D">
              <w:rPr>
                <w:rFonts w:ascii="微软雅黑" w:eastAsia="微软雅黑" w:hAnsi="微软雅黑" w:hint="eastAsia"/>
                <w:lang w:eastAsia="zh"/>
              </w:rPr>
              <w:lastRenderedPageBreak/>
              <w:t>对美债长端收益率构成双向拉扯，导致实际利率缺乏趋势性上行动力，美元难以获得实际利差优势，提振黄金货币属性。本周五公布的非农就业报告将成为下一市场风向标，若就业数据面临显著放缓态势，降息预期或进一步升温，金价有望再度挑战历史新高。操作上建议，逢低轻仓布局为主。技术面，日线</w:t>
            </w:r>
            <w:r w:rsidRPr="0073607D">
              <w:rPr>
                <w:rFonts w:ascii="微软雅黑" w:eastAsia="微软雅黑" w:hAnsi="微软雅黑"/>
                <w:lang w:eastAsia="zh"/>
              </w:rPr>
              <w:t>RSI</w:t>
            </w:r>
            <w:r w:rsidRPr="0073607D">
              <w:rPr>
                <w:rFonts w:ascii="微软雅黑" w:eastAsia="微软雅黑" w:hAnsi="微软雅黑" w:hint="eastAsia"/>
                <w:lang w:eastAsia="zh"/>
              </w:rPr>
              <w:t>接近超买区间，短期需注意回调风险，</w:t>
            </w:r>
            <w:r w:rsidRPr="0073607D">
              <w:rPr>
                <w:rFonts w:ascii="微软雅黑" w:eastAsia="微软雅黑" w:hAnsi="微软雅黑"/>
                <w:lang w:eastAsia="zh"/>
              </w:rPr>
              <w:t>MACD</w:t>
            </w:r>
            <w:r w:rsidRPr="0073607D">
              <w:rPr>
                <w:rFonts w:ascii="微软雅黑" w:eastAsia="微软雅黑" w:hAnsi="微软雅黑" w:hint="eastAsia"/>
                <w:lang w:eastAsia="zh"/>
              </w:rPr>
              <w:t>指标显示短期动能持续走强。伦敦金价关注区间：</w:t>
            </w:r>
            <w:r w:rsidRPr="0073607D">
              <w:rPr>
                <w:rFonts w:ascii="微软雅黑" w:eastAsia="微软雅黑" w:hAnsi="微软雅黑"/>
                <w:lang w:eastAsia="zh"/>
              </w:rPr>
              <w:t>3350-3450</w:t>
            </w:r>
            <w:r w:rsidRPr="0073607D">
              <w:rPr>
                <w:rFonts w:ascii="微软雅黑" w:eastAsia="微软雅黑" w:hAnsi="微软雅黑" w:hint="eastAsia"/>
                <w:lang w:eastAsia="zh"/>
              </w:rPr>
              <w:t>美元</w:t>
            </w:r>
            <w:r w:rsidRPr="0073607D">
              <w:rPr>
                <w:rFonts w:ascii="微软雅黑" w:eastAsia="微软雅黑" w:hAnsi="微软雅黑"/>
                <w:lang w:eastAsia="zh"/>
              </w:rPr>
              <w:t>/</w:t>
            </w:r>
            <w:r w:rsidRPr="0073607D">
              <w:rPr>
                <w:rFonts w:ascii="微软雅黑" w:eastAsia="微软雅黑" w:hAnsi="微软雅黑" w:hint="eastAsia"/>
                <w:lang w:eastAsia="zh"/>
              </w:rPr>
              <w:t>盎司，伦敦银价关注区间：</w:t>
            </w:r>
            <w:r w:rsidRPr="0073607D">
              <w:rPr>
                <w:rFonts w:ascii="微软雅黑" w:eastAsia="微软雅黑" w:hAnsi="微软雅黑"/>
                <w:lang w:eastAsia="zh"/>
              </w:rPr>
              <w:t>39-40</w:t>
            </w:r>
            <w:r w:rsidRPr="0073607D">
              <w:rPr>
                <w:rFonts w:ascii="微软雅黑" w:eastAsia="微软雅黑" w:hAnsi="微软雅黑" w:hint="eastAsia"/>
                <w:lang w:eastAsia="zh"/>
              </w:rPr>
              <w:t>美元</w:t>
            </w:r>
            <w:r w:rsidRPr="0073607D">
              <w:rPr>
                <w:rFonts w:ascii="微软雅黑" w:eastAsia="微软雅黑" w:hAnsi="微软雅黑"/>
                <w:lang w:eastAsia="zh"/>
              </w:rPr>
              <w:t>/</w:t>
            </w:r>
            <w:r w:rsidRPr="0073607D">
              <w:rPr>
                <w:rFonts w:ascii="微软雅黑" w:eastAsia="微软雅黑" w:hAnsi="微软雅黑" w:hint="eastAsia"/>
                <w:lang w:eastAsia="zh"/>
              </w:rPr>
              <w:t>盎司</w:t>
            </w:r>
            <w:r w:rsidR="0023258B" w:rsidRPr="0023258B">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40769EF1" w:rsidR="006D4218" w:rsidRDefault="007701B0" w:rsidP="00C73781">
            <w:pPr>
              <w:spacing w:line="4053" w:lineRule="exact"/>
              <w:jc w:val="both"/>
              <w:rPr>
                <w:rFonts w:eastAsia="宋体"/>
                <w:lang w:eastAsia="zh-CN"/>
              </w:rPr>
            </w:pPr>
            <w:r>
              <w:rPr>
                <w:rFonts w:eastAsia="宋体"/>
                <w:noProof/>
                <w:lang w:eastAsia="zh-CN"/>
              </w:rPr>
              <w:object w:dxaOrig="7455" w:dyaOrig="4320" w14:anchorId="59152CBB">
                <v:shape id="_x0000_i1070" type="#_x0000_t75" style="width:231.5pt;height:151pt" o:ole="">
                  <v:imagedata r:id="rId15" o:title=""/>
                </v:shape>
                <o:OLEObject Type="Link" ProgID="Excel.Sheet.12" ShapeID="_x0000_i1070"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071" type="#_x0000_t75" style="width:224.9pt;height:150.9pt" o:ole="">
                  <v:imagedata r:id="rId17" o:title=""/>
                </v:shape>
                <o:OLEObject Type="Link" ProgID="Excel.Sheet.12" ShapeID="_x0000_i1071"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69D2DE10" w:rsidR="006D4218" w:rsidRDefault="007701B0" w:rsidP="00C73781">
            <w:pPr>
              <w:spacing w:line="4053" w:lineRule="exact"/>
              <w:jc w:val="both"/>
              <w:rPr>
                <w:rFonts w:eastAsia="宋体"/>
                <w:lang w:eastAsia="zh-CN"/>
              </w:rPr>
            </w:pPr>
            <w:r>
              <w:rPr>
                <w:noProof/>
                <w:snapToGrid/>
                <w:lang w:eastAsia="zh-CN"/>
              </w:rPr>
              <w:object w:dxaOrig="7110" w:dyaOrig="4320" w14:anchorId="721662A4">
                <v:shape id="_x0000_i1085" type="#_x0000_t75" style="width:232.15pt;height:153.35pt" o:ole="">
                  <v:imagedata r:id="rId19" o:title=""/>
                </v:shape>
                <o:OLEObject Type="Link" ProgID="Excel.Sheet.12" ShapeID="_x0000_i1085" DrawAspect="Content" r:id="rId20" UpdateMode="Always">
                  <o:LinkType>EnhancedMetaFile</o:LinkType>
                  <o:LockedField>false</o:LockedField>
                </o:OLEObject>
              </w:object>
            </w:r>
            <w:r>
              <w:rPr>
                <w:noProof/>
                <w:snapToGrid/>
                <w:lang w:eastAsia="zh-CN"/>
              </w:rPr>
              <w:object w:dxaOrig="7110" w:dyaOrig="4305" w14:anchorId="5FD322EA">
                <v:shape id="_x0000_i1072" type="#_x0000_t75" style="width:224.7pt;height:152.2pt" o:ole="">
                  <v:imagedata r:id="rId21" o:title=""/>
                </v:shape>
                <o:OLEObject Type="Link" ProgID="Excel.Sheet.12" ShapeID="_x0000_i1072"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6524FA44"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7701B0">
              <w:rPr>
                <w:noProof/>
                <w:snapToGrid/>
                <w:lang w:eastAsia="zh-CN"/>
              </w:rPr>
              <w:object w:dxaOrig="7110" w:dyaOrig="4305" w14:anchorId="41EF563B">
                <v:shape id="_x0000_i1073" type="#_x0000_t75" style="width:232.15pt;height:144.65pt" o:ole="">
                  <v:imagedata r:id="rId23" o:title=""/>
                </v:shape>
                <o:OLEObject Type="Link" ProgID="Excel.Sheet.12" ShapeID="_x0000_i1073" DrawAspect="Content" r:id="rId24" UpdateMode="Always">
                  <o:LinkType>EnhancedMetaFile</o:LinkType>
                  <o:LockedField>false</o:LockedField>
                </o:OLEObject>
              </w:object>
            </w:r>
            <w:r w:rsidR="007701B0">
              <w:rPr>
                <w:rFonts w:eastAsia="宋体"/>
                <w:noProof/>
                <w:lang w:eastAsia="zh-CN"/>
              </w:rPr>
              <w:object w:dxaOrig="7095" w:dyaOrig="4305" w14:anchorId="15CBEC81">
                <v:shape id="_x0000_i1074" type="#_x0000_t75" style="width:224.9pt;height:144.65pt" o:ole="">
                  <v:imagedata r:id="rId25" o:title=""/>
                </v:shape>
                <o:OLEObject Type="Link" ProgID="Excel.Sheet.12" ShapeID="_x0000_i1074"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A1A2BA3"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7701B0">
              <w:rPr>
                <w:noProof/>
                <w:snapToGrid/>
                <w:lang w:eastAsia="zh-CN"/>
              </w:rPr>
              <w:object w:dxaOrig="7095" w:dyaOrig="4320" w14:anchorId="4B3CC6E3">
                <v:shape id="_x0000_i1087" type="#_x0000_t75" style="width:232.35pt;height:152.7pt" o:ole="">
                  <v:imagedata r:id="rId27" o:title=""/>
                </v:shape>
                <o:OLEObject Type="Link" ProgID="Excel.Sheet.12" ShapeID="_x0000_i1087" DrawAspect="Content" r:id="rId28" UpdateMode="Always">
                  <o:LinkType>EnhancedMetaFile</o:LinkType>
                  <o:LockedField>false</o:LockedField>
                </o:OLEObject>
              </w:object>
            </w:r>
            <w:r w:rsidR="007701B0">
              <w:rPr>
                <w:noProof/>
                <w:snapToGrid/>
                <w:lang w:eastAsia="zh-CN"/>
              </w:rPr>
              <w:object w:dxaOrig="7155" w:dyaOrig="4305" w14:anchorId="75A6CAE1">
                <v:shape id="_x0000_i1075" type="#_x0000_t75" style="width:222.9pt;height:152.85pt" o:ole="">
                  <v:imagedata r:id="rId29" o:title=""/>
                </v:shape>
                <o:OLEObject Type="Link" ProgID="Excel.Sheet.12" ShapeID="_x0000_i1075"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2BF0EBD0"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7701B0">
              <w:rPr>
                <w:rFonts w:eastAsia="宋体"/>
                <w:noProof/>
                <w:sz w:val="20"/>
                <w:lang w:eastAsia="zh-CN"/>
              </w:rPr>
              <w:object w:dxaOrig="6705" w:dyaOrig="4305" w14:anchorId="1AC20078">
                <v:shape id="_x0000_i1076" type="#_x0000_t75" style="width:233.65pt;height:146.6pt" o:ole="">
                  <v:imagedata r:id="rId31" o:title=""/>
                </v:shape>
                <o:OLEObject Type="Link" ProgID="Excel.Sheet.12" ShapeID="_x0000_i1076" DrawAspect="Content" r:id="rId32" UpdateMode="Always">
                  <o:LinkType>EnhancedMetaFile</o:LinkType>
                  <o:LockedField>false</o:LockedField>
                </o:OLEObject>
              </w:object>
            </w:r>
            <w:r w:rsidR="007701B0">
              <w:rPr>
                <w:rFonts w:eastAsia="宋体"/>
                <w:noProof/>
                <w:sz w:val="20"/>
                <w:lang w:eastAsia="zh-CN"/>
              </w:rPr>
              <w:object w:dxaOrig="7080" w:dyaOrig="4305" w14:anchorId="1F98B045">
                <v:shape id="_x0000_i1077" type="#_x0000_t75" style="width:224.1pt;height:146.6pt" o:ole="">
                  <v:imagedata r:id="rId33" o:title=""/>
                </v:shape>
                <o:OLEObject Type="Link" ProgID="Excel.Sheet.12" ShapeID="_x0000_i107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7701B0"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37" type="#_x0000_t75" alt="" style="width:9.4pt;height:12.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7701B0" w:rsidRPr="00B90389" w14:paraId="475FDE2D" w14:textId="77777777" w:rsidTr="00C11EBD">
        <w:trPr>
          <w:trHeight w:val="620"/>
        </w:trPr>
        <w:tc>
          <w:tcPr>
            <w:tcW w:w="1731" w:type="dxa"/>
            <w:shd w:val="clear" w:color="auto" w:fill="auto"/>
          </w:tcPr>
          <w:p w14:paraId="6F0C96C7" w14:textId="443ABEF0" w:rsidR="007701B0" w:rsidRPr="00DF1922" w:rsidRDefault="007701B0" w:rsidP="007701B0">
            <w:pPr>
              <w:pStyle w:val="TableText"/>
              <w:spacing w:before="221" w:line="180" w:lineRule="auto"/>
              <w:jc w:val="center"/>
              <w:rPr>
                <w:b/>
                <w:bCs/>
                <w:sz w:val="19"/>
                <w:szCs w:val="19"/>
                <w:lang w:eastAsia="zh-CN"/>
              </w:rPr>
            </w:pPr>
            <w:bookmarkStart w:id="1" w:name="_Hlk186443750"/>
            <w:r w:rsidRPr="007701B0">
              <w:rPr>
                <w:b/>
                <w:bCs/>
                <w:sz w:val="19"/>
                <w:szCs w:val="19"/>
                <w:lang w:eastAsia="zh-CN"/>
              </w:rPr>
              <w:t>2025/9/1</w:t>
            </w:r>
          </w:p>
        </w:tc>
        <w:tc>
          <w:tcPr>
            <w:tcW w:w="1314" w:type="dxa"/>
            <w:shd w:val="clear" w:color="auto" w:fill="auto"/>
          </w:tcPr>
          <w:p w14:paraId="5101373E" w14:textId="3A75C399" w:rsidR="007701B0" w:rsidRPr="00DF1922" w:rsidRDefault="00B90389" w:rsidP="007701B0">
            <w:pPr>
              <w:pStyle w:val="TableText"/>
              <w:spacing w:before="221" w:line="180" w:lineRule="auto"/>
              <w:jc w:val="center"/>
              <w:rPr>
                <w:b/>
                <w:bCs/>
                <w:sz w:val="19"/>
                <w:szCs w:val="19"/>
                <w:lang w:eastAsia="zh-CN"/>
              </w:rPr>
            </w:pPr>
            <w:r w:rsidRPr="00F5019B">
              <w:rPr>
                <w:b/>
                <w:bCs/>
                <w:sz w:val="19"/>
                <w:szCs w:val="19"/>
                <w:lang w:eastAsia="zh-CN"/>
              </w:rPr>
              <w:t>17:00</w:t>
            </w:r>
          </w:p>
        </w:tc>
        <w:tc>
          <w:tcPr>
            <w:tcW w:w="6344" w:type="dxa"/>
            <w:shd w:val="clear" w:color="auto" w:fill="auto"/>
          </w:tcPr>
          <w:p w14:paraId="36B1358B" w14:textId="1014B9C3" w:rsidR="007701B0" w:rsidRPr="00365B21" w:rsidRDefault="007701B0" w:rsidP="007701B0">
            <w:pPr>
              <w:pStyle w:val="TableText"/>
              <w:spacing w:before="221" w:line="180" w:lineRule="auto"/>
              <w:jc w:val="center"/>
              <w:rPr>
                <w:b/>
                <w:bCs/>
                <w:sz w:val="19"/>
                <w:szCs w:val="19"/>
                <w:lang w:eastAsia="zh-CN"/>
              </w:rPr>
            </w:pPr>
            <w:r w:rsidRPr="007701B0">
              <w:rPr>
                <w:rFonts w:hint="eastAsia"/>
                <w:b/>
                <w:bCs/>
                <w:sz w:val="19"/>
                <w:szCs w:val="19"/>
                <w:lang w:eastAsia="zh-CN"/>
              </w:rPr>
              <w:t>欧元区</w:t>
            </w:r>
            <w:r w:rsidRPr="007701B0">
              <w:rPr>
                <w:b/>
                <w:bCs/>
                <w:sz w:val="19"/>
                <w:szCs w:val="19"/>
                <w:lang w:eastAsia="zh-CN"/>
              </w:rPr>
              <w:t>7</w:t>
            </w:r>
            <w:r w:rsidRPr="007701B0">
              <w:rPr>
                <w:rFonts w:hint="eastAsia"/>
                <w:b/>
                <w:bCs/>
                <w:sz w:val="19"/>
                <w:szCs w:val="19"/>
                <w:lang w:eastAsia="zh-CN"/>
              </w:rPr>
              <w:t>月失业率</w:t>
            </w:r>
          </w:p>
        </w:tc>
      </w:tr>
      <w:bookmarkEnd w:id="1"/>
      <w:tr w:rsidR="007701B0" w:rsidRPr="00B90389" w14:paraId="346485D1" w14:textId="77777777" w:rsidTr="002F3BE6">
        <w:trPr>
          <w:trHeight w:val="620"/>
        </w:trPr>
        <w:tc>
          <w:tcPr>
            <w:tcW w:w="1731" w:type="dxa"/>
            <w:shd w:val="clear" w:color="auto" w:fill="DAE3F4" w:themeFill="accent1" w:themeFillTint="33"/>
          </w:tcPr>
          <w:p w14:paraId="74BA269B" w14:textId="1CBBE471" w:rsidR="007701B0" w:rsidRPr="00DF1922" w:rsidRDefault="007701B0" w:rsidP="007701B0">
            <w:pPr>
              <w:pStyle w:val="TableText"/>
              <w:spacing w:before="221" w:line="180" w:lineRule="auto"/>
              <w:jc w:val="center"/>
              <w:rPr>
                <w:b/>
                <w:bCs/>
                <w:sz w:val="19"/>
                <w:szCs w:val="19"/>
                <w:lang w:eastAsia="zh-CN"/>
              </w:rPr>
            </w:pPr>
            <w:r w:rsidRPr="007701B0">
              <w:rPr>
                <w:b/>
                <w:bCs/>
                <w:sz w:val="19"/>
                <w:szCs w:val="19"/>
                <w:lang w:eastAsia="zh-CN"/>
              </w:rPr>
              <w:t>2025/9/1</w:t>
            </w:r>
          </w:p>
        </w:tc>
        <w:tc>
          <w:tcPr>
            <w:tcW w:w="1314" w:type="dxa"/>
            <w:shd w:val="clear" w:color="auto" w:fill="DAE3F4" w:themeFill="accent1" w:themeFillTint="33"/>
          </w:tcPr>
          <w:p w14:paraId="24680391" w14:textId="2CAE1DB3" w:rsidR="007701B0" w:rsidRPr="00DF1922" w:rsidRDefault="007701B0" w:rsidP="007701B0">
            <w:pPr>
              <w:pStyle w:val="TableText"/>
              <w:spacing w:before="221" w:line="180" w:lineRule="auto"/>
              <w:jc w:val="center"/>
              <w:rPr>
                <w:b/>
                <w:bCs/>
                <w:sz w:val="19"/>
                <w:szCs w:val="19"/>
                <w:lang w:eastAsia="zh-CN"/>
              </w:rPr>
            </w:pPr>
            <w:r w:rsidRPr="008077C1">
              <w:rPr>
                <w:rFonts w:hint="eastAsia"/>
                <w:b/>
                <w:bCs/>
                <w:sz w:val="19"/>
                <w:szCs w:val="19"/>
                <w:lang w:eastAsia="zh-CN"/>
              </w:rPr>
              <w:t>——</w:t>
            </w:r>
          </w:p>
        </w:tc>
        <w:tc>
          <w:tcPr>
            <w:tcW w:w="6344" w:type="dxa"/>
            <w:shd w:val="clear" w:color="auto" w:fill="DAE3F4" w:themeFill="accent1" w:themeFillTint="33"/>
          </w:tcPr>
          <w:p w14:paraId="455DA3DF" w14:textId="26B326F5" w:rsidR="007701B0" w:rsidRPr="00365B21" w:rsidRDefault="007701B0" w:rsidP="007701B0">
            <w:pPr>
              <w:pStyle w:val="TableText"/>
              <w:spacing w:before="221" w:line="180" w:lineRule="auto"/>
              <w:jc w:val="center"/>
              <w:rPr>
                <w:b/>
                <w:bCs/>
                <w:sz w:val="19"/>
                <w:szCs w:val="19"/>
                <w:lang w:eastAsia="zh-CN"/>
              </w:rPr>
            </w:pPr>
            <w:r w:rsidRPr="00B90389">
              <w:rPr>
                <w:b/>
                <w:bCs/>
                <w:sz w:val="19"/>
                <w:szCs w:val="19"/>
                <w:lang w:eastAsia="zh-CN"/>
              </w:rPr>
              <w:t>上海合作组织天津峰会举行</w:t>
            </w:r>
          </w:p>
        </w:tc>
      </w:tr>
      <w:tr w:rsidR="007701B0" w:rsidRPr="00B90389" w14:paraId="1E0205C1" w14:textId="77777777" w:rsidTr="00626DEE">
        <w:trPr>
          <w:trHeight w:val="620"/>
        </w:trPr>
        <w:tc>
          <w:tcPr>
            <w:tcW w:w="1731" w:type="dxa"/>
            <w:shd w:val="clear" w:color="auto" w:fill="auto"/>
          </w:tcPr>
          <w:p w14:paraId="0F6E7AAC" w14:textId="3F8596CD" w:rsidR="007701B0" w:rsidRPr="00DF1922" w:rsidRDefault="007701B0" w:rsidP="007701B0">
            <w:pPr>
              <w:pStyle w:val="TableText"/>
              <w:spacing w:before="221" w:line="180" w:lineRule="auto"/>
              <w:jc w:val="center"/>
              <w:rPr>
                <w:b/>
                <w:bCs/>
                <w:sz w:val="19"/>
                <w:szCs w:val="19"/>
                <w:lang w:eastAsia="zh-CN"/>
              </w:rPr>
            </w:pPr>
            <w:r w:rsidRPr="007701B0">
              <w:rPr>
                <w:b/>
                <w:bCs/>
                <w:sz w:val="19"/>
                <w:szCs w:val="19"/>
                <w:lang w:eastAsia="zh-CN"/>
              </w:rPr>
              <w:t>2025/9/1</w:t>
            </w:r>
          </w:p>
        </w:tc>
        <w:tc>
          <w:tcPr>
            <w:tcW w:w="1314" w:type="dxa"/>
            <w:shd w:val="clear" w:color="auto" w:fill="auto"/>
          </w:tcPr>
          <w:p w14:paraId="1C64C080" w14:textId="732514DE" w:rsidR="007701B0" w:rsidRPr="00DF1922" w:rsidRDefault="00B90389" w:rsidP="007701B0">
            <w:pPr>
              <w:pStyle w:val="TableText"/>
              <w:spacing w:before="221" w:line="180" w:lineRule="auto"/>
              <w:jc w:val="center"/>
              <w:rPr>
                <w:b/>
                <w:bCs/>
                <w:sz w:val="19"/>
                <w:szCs w:val="19"/>
                <w:lang w:eastAsia="zh-CN"/>
              </w:rPr>
            </w:pPr>
            <w:r w:rsidRPr="00B90389">
              <w:rPr>
                <w:rFonts w:hint="eastAsia"/>
                <w:b/>
                <w:bCs/>
                <w:sz w:val="19"/>
                <w:szCs w:val="19"/>
                <w:lang w:eastAsia="zh-CN"/>
              </w:rPr>
              <w:t>——</w:t>
            </w:r>
          </w:p>
        </w:tc>
        <w:tc>
          <w:tcPr>
            <w:tcW w:w="6344" w:type="dxa"/>
            <w:shd w:val="clear" w:color="auto" w:fill="auto"/>
          </w:tcPr>
          <w:p w14:paraId="6039A1D3" w14:textId="14151032" w:rsidR="007701B0" w:rsidRPr="00365B21" w:rsidRDefault="007701B0" w:rsidP="007701B0">
            <w:pPr>
              <w:pStyle w:val="TableText"/>
              <w:spacing w:before="221" w:line="180" w:lineRule="auto"/>
              <w:jc w:val="center"/>
              <w:rPr>
                <w:b/>
                <w:bCs/>
                <w:sz w:val="19"/>
                <w:szCs w:val="19"/>
                <w:lang w:eastAsia="zh-CN"/>
              </w:rPr>
            </w:pPr>
            <w:r w:rsidRPr="00B90389">
              <w:rPr>
                <w:b/>
                <w:bCs/>
                <w:sz w:val="19"/>
                <w:szCs w:val="19"/>
                <w:lang w:eastAsia="zh-CN"/>
              </w:rPr>
              <w:t>纽交所因假期休市一日；CME、ICE旗下部分合约提前收市</w:t>
            </w:r>
          </w:p>
        </w:tc>
      </w:tr>
      <w:tr w:rsidR="00B90389" w:rsidRPr="00B90389" w14:paraId="46C9FBB6" w14:textId="77777777" w:rsidTr="002F3BE6">
        <w:trPr>
          <w:trHeight w:val="619"/>
        </w:trPr>
        <w:tc>
          <w:tcPr>
            <w:tcW w:w="1731" w:type="dxa"/>
            <w:shd w:val="clear" w:color="auto" w:fill="DAE3F4" w:themeFill="accent1" w:themeFillTint="33"/>
          </w:tcPr>
          <w:p w14:paraId="4EA37862" w14:textId="151916C1" w:rsidR="00B90389" w:rsidRPr="00DF1922" w:rsidRDefault="00B90389" w:rsidP="00B90389">
            <w:pPr>
              <w:pStyle w:val="TableText"/>
              <w:spacing w:before="221" w:line="180" w:lineRule="auto"/>
              <w:jc w:val="center"/>
              <w:rPr>
                <w:b/>
                <w:bCs/>
                <w:sz w:val="19"/>
                <w:szCs w:val="19"/>
                <w:lang w:eastAsia="zh-CN"/>
              </w:rPr>
            </w:pPr>
            <w:r w:rsidRPr="00B90389">
              <w:rPr>
                <w:b/>
                <w:bCs/>
                <w:sz w:val="19"/>
                <w:szCs w:val="19"/>
                <w:lang w:eastAsia="zh-CN"/>
              </w:rPr>
              <w:t>2025/9/2</w:t>
            </w:r>
          </w:p>
        </w:tc>
        <w:tc>
          <w:tcPr>
            <w:tcW w:w="1314" w:type="dxa"/>
            <w:shd w:val="clear" w:color="auto" w:fill="DAE3F4" w:themeFill="accent1" w:themeFillTint="33"/>
          </w:tcPr>
          <w:p w14:paraId="704E1513" w14:textId="23BB098F" w:rsidR="00B90389" w:rsidRPr="00DF1922" w:rsidRDefault="00B90389" w:rsidP="00B90389">
            <w:pPr>
              <w:pStyle w:val="TableText"/>
              <w:spacing w:before="221" w:line="180" w:lineRule="auto"/>
              <w:jc w:val="center"/>
              <w:rPr>
                <w:b/>
                <w:bCs/>
                <w:sz w:val="19"/>
                <w:szCs w:val="19"/>
                <w:lang w:eastAsia="zh-CN"/>
              </w:rPr>
            </w:pPr>
            <w:r w:rsidRPr="00F5019B">
              <w:rPr>
                <w:b/>
                <w:bCs/>
                <w:sz w:val="19"/>
                <w:szCs w:val="19"/>
                <w:lang w:eastAsia="zh-CN"/>
              </w:rPr>
              <w:t>17:00</w:t>
            </w:r>
          </w:p>
        </w:tc>
        <w:tc>
          <w:tcPr>
            <w:tcW w:w="6344" w:type="dxa"/>
            <w:shd w:val="clear" w:color="auto" w:fill="DAE3F4" w:themeFill="accent1" w:themeFillTint="33"/>
          </w:tcPr>
          <w:p w14:paraId="7E8B730F" w14:textId="7255733E" w:rsidR="00B90389" w:rsidRPr="00DF1922" w:rsidRDefault="00B90389" w:rsidP="00B90389">
            <w:pPr>
              <w:pStyle w:val="TableText"/>
              <w:spacing w:before="221" w:line="180" w:lineRule="auto"/>
              <w:jc w:val="center"/>
              <w:rPr>
                <w:b/>
                <w:bCs/>
                <w:sz w:val="19"/>
                <w:szCs w:val="19"/>
                <w:lang w:eastAsia="zh-CN"/>
              </w:rPr>
            </w:pPr>
            <w:r w:rsidRPr="00B90389">
              <w:rPr>
                <w:b/>
                <w:bCs/>
                <w:sz w:val="19"/>
                <w:szCs w:val="19"/>
                <w:lang w:eastAsia="zh-CN"/>
              </w:rPr>
              <w:t>欧元区 8 月 CPI 初值</w:t>
            </w:r>
          </w:p>
        </w:tc>
      </w:tr>
      <w:tr w:rsidR="00B90389" w:rsidRPr="00B90389" w14:paraId="677C6886" w14:textId="77777777" w:rsidTr="0037471E">
        <w:trPr>
          <w:trHeight w:val="618"/>
        </w:trPr>
        <w:tc>
          <w:tcPr>
            <w:tcW w:w="1731" w:type="dxa"/>
            <w:shd w:val="clear" w:color="auto" w:fill="FFFFFF" w:themeFill="background1"/>
          </w:tcPr>
          <w:p w14:paraId="72A74C80" w14:textId="2819EC87" w:rsidR="00B90389" w:rsidRPr="002437C9" w:rsidRDefault="00B90389" w:rsidP="00B90389">
            <w:pPr>
              <w:pStyle w:val="TableText"/>
              <w:spacing w:before="221" w:line="180" w:lineRule="auto"/>
              <w:jc w:val="center"/>
              <w:rPr>
                <w:b/>
                <w:bCs/>
                <w:sz w:val="19"/>
                <w:szCs w:val="19"/>
                <w:lang w:eastAsia="zh-CN"/>
              </w:rPr>
            </w:pPr>
            <w:r w:rsidRPr="00B90389">
              <w:rPr>
                <w:b/>
                <w:bCs/>
                <w:sz w:val="19"/>
                <w:szCs w:val="19"/>
                <w:lang w:eastAsia="zh-CN"/>
              </w:rPr>
              <w:t>2025/9/2</w:t>
            </w:r>
          </w:p>
        </w:tc>
        <w:tc>
          <w:tcPr>
            <w:tcW w:w="1314" w:type="dxa"/>
            <w:shd w:val="clear" w:color="auto" w:fill="FFFFFF" w:themeFill="background1"/>
          </w:tcPr>
          <w:p w14:paraId="172EC0E4" w14:textId="51045768" w:rsidR="00B90389" w:rsidRDefault="00B90389" w:rsidP="00B90389">
            <w:pPr>
              <w:pStyle w:val="TableText"/>
              <w:spacing w:before="221" w:line="180" w:lineRule="auto"/>
              <w:jc w:val="center"/>
              <w:rPr>
                <w:b/>
                <w:bCs/>
                <w:sz w:val="19"/>
                <w:szCs w:val="19"/>
                <w:lang w:eastAsia="zh-CN"/>
              </w:rPr>
            </w:pPr>
            <w:r w:rsidRPr="00B90389">
              <w:rPr>
                <w:b/>
                <w:bCs/>
                <w:sz w:val="19"/>
                <w:szCs w:val="19"/>
                <w:lang w:eastAsia="zh-CN"/>
              </w:rPr>
              <w:t>22:00</w:t>
            </w:r>
          </w:p>
        </w:tc>
        <w:tc>
          <w:tcPr>
            <w:tcW w:w="6344" w:type="dxa"/>
            <w:shd w:val="clear" w:color="auto" w:fill="FFFFFF" w:themeFill="background1"/>
          </w:tcPr>
          <w:p w14:paraId="77AA9E00" w14:textId="295A4F35" w:rsidR="00B90389" w:rsidRPr="008E3E9D" w:rsidRDefault="00B90389" w:rsidP="00B90389">
            <w:pPr>
              <w:pStyle w:val="TableText"/>
              <w:spacing w:before="221" w:line="180" w:lineRule="auto"/>
              <w:jc w:val="center"/>
              <w:rPr>
                <w:b/>
                <w:bCs/>
                <w:sz w:val="19"/>
                <w:szCs w:val="19"/>
                <w:lang w:eastAsia="zh-CN"/>
              </w:rPr>
            </w:pPr>
            <w:r w:rsidRPr="00B90389">
              <w:rPr>
                <w:b/>
                <w:bCs/>
                <w:sz w:val="19"/>
                <w:szCs w:val="19"/>
                <w:lang w:eastAsia="zh-CN"/>
              </w:rPr>
              <w:t>美国 8 月 ISM 制造业 PMI</w:t>
            </w:r>
          </w:p>
        </w:tc>
      </w:tr>
      <w:tr w:rsidR="00B90389" w:rsidRPr="00B90389" w14:paraId="56F618B5" w14:textId="77777777" w:rsidTr="005309C2">
        <w:trPr>
          <w:trHeight w:val="618"/>
        </w:trPr>
        <w:tc>
          <w:tcPr>
            <w:tcW w:w="1731" w:type="dxa"/>
            <w:shd w:val="clear" w:color="auto" w:fill="DAE3F4" w:themeFill="accent1" w:themeFillTint="33"/>
          </w:tcPr>
          <w:p w14:paraId="03908BFD" w14:textId="4F7CF1E3" w:rsidR="00B90389" w:rsidRPr="00DF1922" w:rsidRDefault="00B90389" w:rsidP="00B90389">
            <w:pPr>
              <w:pStyle w:val="TableText"/>
              <w:spacing w:before="221" w:line="180" w:lineRule="auto"/>
              <w:jc w:val="center"/>
              <w:rPr>
                <w:b/>
                <w:bCs/>
                <w:sz w:val="19"/>
                <w:szCs w:val="19"/>
                <w:lang w:eastAsia="zh-CN"/>
              </w:rPr>
            </w:pPr>
            <w:r w:rsidRPr="00B90389">
              <w:rPr>
                <w:b/>
                <w:bCs/>
                <w:sz w:val="19"/>
                <w:szCs w:val="19"/>
                <w:lang w:eastAsia="zh-CN"/>
              </w:rPr>
              <w:t>2025/9/3</w:t>
            </w:r>
          </w:p>
        </w:tc>
        <w:tc>
          <w:tcPr>
            <w:tcW w:w="1314" w:type="dxa"/>
            <w:shd w:val="clear" w:color="auto" w:fill="DAE3F4" w:themeFill="accent1" w:themeFillTint="33"/>
          </w:tcPr>
          <w:p w14:paraId="5B570DEC" w14:textId="7206BE10" w:rsidR="00B90389" w:rsidRDefault="00B90389" w:rsidP="00B90389">
            <w:pPr>
              <w:pStyle w:val="TableText"/>
              <w:spacing w:before="221" w:line="180" w:lineRule="auto"/>
              <w:jc w:val="center"/>
              <w:rPr>
                <w:b/>
                <w:bCs/>
                <w:sz w:val="19"/>
                <w:szCs w:val="19"/>
                <w:lang w:eastAsia="zh-CN"/>
              </w:rPr>
            </w:pPr>
            <w:r w:rsidRPr="00B90389">
              <w:rPr>
                <w:b/>
                <w:bCs/>
                <w:sz w:val="19"/>
                <w:szCs w:val="19"/>
                <w:lang w:eastAsia="zh-CN"/>
              </w:rPr>
              <w:t>09:45</w:t>
            </w:r>
          </w:p>
        </w:tc>
        <w:tc>
          <w:tcPr>
            <w:tcW w:w="6344" w:type="dxa"/>
            <w:shd w:val="clear" w:color="auto" w:fill="DAE3F4" w:themeFill="accent1" w:themeFillTint="33"/>
          </w:tcPr>
          <w:p w14:paraId="35BE0C99" w14:textId="49C96DFB" w:rsidR="00B90389" w:rsidRPr="00365B21" w:rsidRDefault="00B90389" w:rsidP="00B90389">
            <w:pPr>
              <w:pStyle w:val="TableText"/>
              <w:spacing w:before="221" w:line="180" w:lineRule="auto"/>
              <w:jc w:val="center"/>
              <w:rPr>
                <w:b/>
                <w:bCs/>
                <w:sz w:val="19"/>
                <w:szCs w:val="19"/>
                <w:lang w:eastAsia="zh-CN"/>
              </w:rPr>
            </w:pPr>
            <w:r w:rsidRPr="00B90389">
              <w:rPr>
                <w:b/>
                <w:bCs/>
                <w:sz w:val="19"/>
                <w:szCs w:val="19"/>
                <w:lang w:eastAsia="zh-CN"/>
              </w:rPr>
              <w:t>中国 8 月标普全球综合、服务业 PMI</w:t>
            </w:r>
          </w:p>
        </w:tc>
      </w:tr>
      <w:tr w:rsidR="00B90389" w:rsidRPr="00B90389" w14:paraId="1BBF2C4A" w14:textId="77777777" w:rsidTr="004A576F">
        <w:trPr>
          <w:trHeight w:val="618"/>
        </w:trPr>
        <w:tc>
          <w:tcPr>
            <w:tcW w:w="1731" w:type="dxa"/>
            <w:shd w:val="clear" w:color="auto" w:fill="auto"/>
          </w:tcPr>
          <w:p w14:paraId="70E4A641" w14:textId="07586BD5" w:rsidR="00B90389" w:rsidRPr="00B618D3" w:rsidRDefault="00B90389" w:rsidP="00B90389">
            <w:pPr>
              <w:pStyle w:val="TableText"/>
              <w:spacing w:before="221" w:line="180" w:lineRule="auto"/>
              <w:jc w:val="center"/>
              <w:rPr>
                <w:b/>
                <w:bCs/>
                <w:sz w:val="19"/>
                <w:szCs w:val="19"/>
                <w:lang w:eastAsia="zh-CN"/>
              </w:rPr>
            </w:pPr>
            <w:r w:rsidRPr="00B90389">
              <w:rPr>
                <w:b/>
                <w:bCs/>
                <w:sz w:val="19"/>
                <w:szCs w:val="19"/>
                <w:lang w:eastAsia="zh-CN"/>
              </w:rPr>
              <w:t>2025/9/3</w:t>
            </w:r>
          </w:p>
        </w:tc>
        <w:tc>
          <w:tcPr>
            <w:tcW w:w="1314" w:type="dxa"/>
            <w:shd w:val="clear" w:color="auto" w:fill="auto"/>
          </w:tcPr>
          <w:p w14:paraId="0ECB01F7" w14:textId="5836624A" w:rsidR="00B90389" w:rsidRDefault="00B90389" w:rsidP="00B90389">
            <w:pPr>
              <w:pStyle w:val="TableText"/>
              <w:spacing w:before="221" w:line="180" w:lineRule="auto"/>
              <w:jc w:val="center"/>
              <w:rPr>
                <w:b/>
                <w:bCs/>
                <w:sz w:val="19"/>
                <w:szCs w:val="19"/>
                <w:lang w:eastAsia="zh-CN"/>
              </w:rPr>
            </w:pPr>
            <w:r w:rsidRPr="00B90389">
              <w:rPr>
                <w:b/>
                <w:bCs/>
                <w:sz w:val="19"/>
                <w:szCs w:val="19"/>
                <w:lang w:eastAsia="zh-CN"/>
              </w:rPr>
              <w:t>15:30</w:t>
            </w:r>
          </w:p>
        </w:tc>
        <w:tc>
          <w:tcPr>
            <w:tcW w:w="6344" w:type="dxa"/>
            <w:shd w:val="clear" w:color="auto" w:fill="auto"/>
          </w:tcPr>
          <w:p w14:paraId="1D1723A5" w14:textId="50539BCF" w:rsidR="00B90389" w:rsidRPr="004A576F" w:rsidRDefault="00B90389" w:rsidP="00B90389">
            <w:pPr>
              <w:pStyle w:val="TableText"/>
              <w:spacing w:before="221" w:line="180" w:lineRule="auto"/>
              <w:jc w:val="center"/>
              <w:rPr>
                <w:b/>
                <w:bCs/>
                <w:sz w:val="19"/>
                <w:szCs w:val="19"/>
                <w:lang w:eastAsia="zh-CN"/>
              </w:rPr>
            </w:pPr>
            <w:r w:rsidRPr="00B90389">
              <w:rPr>
                <w:b/>
                <w:bCs/>
                <w:sz w:val="19"/>
                <w:szCs w:val="19"/>
                <w:lang w:eastAsia="zh-CN"/>
              </w:rPr>
              <w:t>欧洲央行行长拉加德发表讲话</w:t>
            </w:r>
          </w:p>
        </w:tc>
      </w:tr>
      <w:tr w:rsidR="00B90389" w:rsidRPr="00B90389" w14:paraId="3887D3E4" w14:textId="77777777" w:rsidTr="002437C9">
        <w:trPr>
          <w:trHeight w:val="618"/>
        </w:trPr>
        <w:tc>
          <w:tcPr>
            <w:tcW w:w="1731" w:type="dxa"/>
            <w:shd w:val="clear" w:color="auto" w:fill="DAE3F4" w:themeFill="accent1" w:themeFillTint="33"/>
          </w:tcPr>
          <w:p w14:paraId="6E118CD8" w14:textId="662D801A" w:rsidR="00B90389" w:rsidRPr="00F72278" w:rsidRDefault="00B90389" w:rsidP="00B90389">
            <w:pPr>
              <w:pStyle w:val="TableText"/>
              <w:spacing w:before="221" w:line="180" w:lineRule="auto"/>
              <w:jc w:val="center"/>
              <w:rPr>
                <w:b/>
                <w:bCs/>
                <w:sz w:val="19"/>
                <w:szCs w:val="19"/>
                <w:lang w:eastAsia="zh-CN"/>
              </w:rPr>
            </w:pPr>
            <w:r w:rsidRPr="00B90389">
              <w:rPr>
                <w:b/>
                <w:bCs/>
                <w:sz w:val="19"/>
                <w:szCs w:val="19"/>
                <w:lang w:eastAsia="zh-CN"/>
              </w:rPr>
              <w:t>2025/9/3</w:t>
            </w:r>
          </w:p>
        </w:tc>
        <w:tc>
          <w:tcPr>
            <w:tcW w:w="1314" w:type="dxa"/>
            <w:shd w:val="clear" w:color="auto" w:fill="DAE3F4" w:themeFill="accent1" w:themeFillTint="33"/>
          </w:tcPr>
          <w:p w14:paraId="32552CCF" w14:textId="1C6C6DE6" w:rsidR="00B90389" w:rsidRDefault="00B90389" w:rsidP="00B90389">
            <w:pPr>
              <w:pStyle w:val="TableText"/>
              <w:spacing w:before="221" w:line="180" w:lineRule="auto"/>
              <w:jc w:val="center"/>
              <w:rPr>
                <w:b/>
                <w:bCs/>
                <w:sz w:val="19"/>
                <w:szCs w:val="19"/>
                <w:lang w:eastAsia="zh-CN"/>
              </w:rPr>
            </w:pPr>
            <w:r w:rsidRPr="00F5019B">
              <w:rPr>
                <w:b/>
                <w:bCs/>
                <w:sz w:val="19"/>
                <w:szCs w:val="19"/>
                <w:lang w:eastAsia="zh-CN"/>
              </w:rPr>
              <w:t>17:00</w:t>
            </w:r>
          </w:p>
        </w:tc>
        <w:tc>
          <w:tcPr>
            <w:tcW w:w="6344" w:type="dxa"/>
            <w:shd w:val="clear" w:color="auto" w:fill="DAE3F4" w:themeFill="accent1" w:themeFillTint="33"/>
          </w:tcPr>
          <w:p w14:paraId="08A4E23C" w14:textId="59D8B914" w:rsidR="00B90389" w:rsidRPr="002437C9" w:rsidRDefault="00B90389" w:rsidP="00B90389">
            <w:pPr>
              <w:pStyle w:val="TableText"/>
              <w:spacing w:before="221" w:line="180" w:lineRule="auto"/>
              <w:jc w:val="center"/>
              <w:rPr>
                <w:b/>
                <w:bCs/>
                <w:sz w:val="19"/>
                <w:szCs w:val="19"/>
                <w:lang w:eastAsia="zh-CN"/>
              </w:rPr>
            </w:pPr>
            <w:r w:rsidRPr="00B90389">
              <w:rPr>
                <w:b/>
                <w:bCs/>
                <w:sz w:val="19"/>
                <w:szCs w:val="19"/>
                <w:lang w:eastAsia="zh-CN"/>
              </w:rPr>
              <w:t>欧元区 7 月 PPI</w:t>
            </w:r>
          </w:p>
        </w:tc>
      </w:tr>
      <w:tr w:rsidR="00B90389" w:rsidRPr="00B90389" w14:paraId="75DC022C" w14:textId="77777777" w:rsidTr="004A576F">
        <w:trPr>
          <w:trHeight w:val="618"/>
        </w:trPr>
        <w:tc>
          <w:tcPr>
            <w:tcW w:w="1731" w:type="dxa"/>
            <w:shd w:val="clear" w:color="auto" w:fill="auto"/>
          </w:tcPr>
          <w:p w14:paraId="7FFB2C47" w14:textId="076E844C" w:rsidR="00B90389" w:rsidRPr="00F72278" w:rsidRDefault="00B90389" w:rsidP="00B90389">
            <w:pPr>
              <w:pStyle w:val="TableText"/>
              <w:spacing w:before="221" w:line="180" w:lineRule="auto"/>
              <w:jc w:val="center"/>
              <w:rPr>
                <w:b/>
                <w:bCs/>
                <w:sz w:val="19"/>
                <w:szCs w:val="19"/>
                <w:lang w:eastAsia="zh-CN"/>
              </w:rPr>
            </w:pPr>
            <w:r w:rsidRPr="00B90389">
              <w:rPr>
                <w:b/>
                <w:bCs/>
                <w:sz w:val="19"/>
                <w:szCs w:val="19"/>
                <w:lang w:eastAsia="zh-CN"/>
              </w:rPr>
              <w:t>2025/9/4</w:t>
            </w:r>
          </w:p>
        </w:tc>
        <w:tc>
          <w:tcPr>
            <w:tcW w:w="1314" w:type="dxa"/>
            <w:shd w:val="clear" w:color="auto" w:fill="auto"/>
          </w:tcPr>
          <w:p w14:paraId="61DE9B0C" w14:textId="3CD14B4C" w:rsidR="00B90389" w:rsidRDefault="00B90389" w:rsidP="00B90389">
            <w:pPr>
              <w:pStyle w:val="TableText"/>
              <w:spacing w:before="221" w:line="180" w:lineRule="auto"/>
              <w:jc w:val="center"/>
              <w:rPr>
                <w:b/>
                <w:bCs/>
                <w:sz w:val="19"/>
                <w:szCs w:val="19"/>
                <w:lang w:eastAsia="zh-CN"/>
              </w:rPr>
            </w:pPr>
            <w:r w:rsidRPr="00B90389">
              <w:rPr>
                <w:b/>
                <w:bCs/>
                <w:sz w:val="19"/>
                <w:szCs w:val="19"/>
                <w:lang w:eastAsia="zh-CN"/>
              </w:rPr>
              <w:t>02:00</w:t>
            </w:r>
          </w:p>
        </w:tc>
        <w:tc>
          <w:tcPr>
            <w:tcW w:w="6344" w:type="dxa"/>
            <w:shd w:val="clear" w:color="auto" w:fill="auto"/>
          </w:tcPr>
          <w:p w14:paraId="33EF13EC" w14:textId="697E9EED" w:rsidR="00B90389" w:rsidRPr="002437C9" w:rsidRDefault="00B90389" w:rsidP="00B90389">
            <w:pPr>
              <w:pStyle w:val="TableText"/>
              <w:spacing w:before="221" w:line="180" w:lineRule="auto"/>
              <w:jc w:val="center"/>
              <w:rPr>
                <w:b/>
                <w:bCs/>
                <w:sz w:val="19"/>
                <w:szCs w:val="19"/>
                <w:lang w:eastAsia="zh-CN"/>
              </w:rPr>
            </w:pPr>
            <w:r w:rsidRPr="00B90389">
              <w:rPr>
                <w:b/>
                <w:bCs/>
                <w:sz w:val="19"/>
                <w:szCs w:val="19"/>
                <w:lang w:eastAsia="zh-CN"/>
              </w:rPr>
              <w:t>美联储公布经济状况褐皮书</w:t>
            </w:r>
          </w:p>
        </w:tc>
      </w:tr>
      <w:tr w:rsidR="00B90389" w:rsidRPr="00B90389" w14:paraId="6F1F4D83" w14:textId="77777777" w:rsidTr="002437C9">
        <w:trPr>
          <w:trHeight w:val="618"/>
        </w:trPr>
        <w:tc>
          <w:tcPr>
            <w:tcW w:w="1731" w:type="dxa"/>
            <w:shd w:val="clear" w:color="auto" w:fill="DAE3F4" w:themeFill="accent1" w:themeFillTint="33"/>
          </w:tcPr>
          <w:p w14:paraId="6B5DFAC0" w14:textId="35D5FF8C" w:rsidR="00B90389" w:rsidRPr="00F72278" w:rsidRDefault="00B90389" w:rsidP="00B90389">
            <w:pPr>
              <w:pStyle w:val="TableText"/>
              <w:spacing w:before="221" w:line="180" w:lineRule="auto"/>
              <w:jc w:val="center"/>
              <w:rPr>
                <w:b/>
                <w:bCs/>
                <w:sz w:val="19"/>
                <w:szCs w:val="19"/>
                <w:lang w:eastAsia="zh-CN"/>
              </w:rPr>
            </w:pPr>
            <w:r w:rsidRPr="00B90389">
              <w:rPr>
                <w:b/>
                <w:bCs/>
                <w:sz w:val="19"/>
                <w:szCs w:val="19"/>
                <w:lang w:eastAsia="zh-CN"/>
              </w:rPr>
              <w:t>2025/9/4</w:t>
            </w:r>
          </w:p>
        </w:tc>
        <w:tc>
          <w:tcPr>
            <w:tcW w:w="1314" w:type="dxa"/>
            <w:shd w:val="clear" w:color="auto" w:fill="DAE3F4" w:themeFill="accent1" w:themeFillTint="33"/>
          </w:tcPr>
          <w:p w14:paraId="0F6979C2" w14:textId="14AFAADB" w:rsidR="00B90389" w:rsidRDefault="00B90389" w:rsidP="00B90389">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DAE3F4" w:themeFill="accent1" w:themeFillTint="33"/>
          </w:tcPr>
          <w:p w14:paraId="5C70D16E" w14:textId="16A28127" w:rsidR="00B90389" w:rsidRPr="002437C9" w:rsidRDefault="00B90389" w:rsidP="00B90389">
            <w:pPr>
              <w:pStyle w:val="TableText"/>
              <w:spacing w:before="221" w:line="180" w:lineRule="auto"/>
              <w:jc w:val="center"/>
              <w:rPr>
                <w:b/>
                <w:bCs/>
                <w:sz w:val="19"/>
                <w:szCs w:val="19"/>
                <w:lang w:eastAsia="zh-CN"/>
              </w:rPr>
            </w:pPr>
            <w:r w:rsidRPr="008077C1">
              <w:rPr>
                <w:rFonts w:hint="eastAsia"/>
                <w:b/>
                <w:bCs/>
                <w:sz w:val="19"/>
                <w:szCs w:val="19"/>
                <w:lang w:eastAsia="zh-CN"/>
              </w:rPr>
              <w:t>美国</w:t>
            </w:r>
            <w:r w:rsidRPr="008077C1">
              <w:rPr>
                <w:b/>
                <w:bCs/>
                <w:sz w:val="19"/>
                <w:szCs w:val="19"/>
                <w:lang w:eastAsia="zh-CN"/>
              </w:rPr>
              <w:t>7</w:t>
            </w:r>
            <w:r w:rsidRPr="008077C1">
              <w:rPr>
                <w:rFonts w:hint="eastAsia"/>
                <w:b/>
                <w:bCs/>
                <w:sz w:val="19"/>
                <w:szCs w:val="19"/>
                <w:lang w:eastAsia="zh-CN"/>
              </w:rPr>
              <w:t>月核心</w:t>
            </w:r>
            <w:r w:rsidRPr="008077C1">
              <w:rPr>
                <w:b/>
                <w:bCs/>
                <w:sz w:val="19"/>
                <w:szCs w:val="19"/>
                <w:lang w:eastAsia="zh-CN"/>
              </w:rPr>
              <w:t>PCE</w:t>
            </w:r>
            <w:r w:rsidRPr="008077C1">
              <w:rPr>
                <w:rFonts w:hint="eastAsia"/>
                <w:b/>
                <w:bCs/>
                <w:sz w:val="19"/>
                <w:szCs w:val="19"/>
                <w:lang w:eastAsia="zh-CN"/>
              </w:rPr>
              <w:t>物价指数</w:t>
            </w:r>
          </w:p>
        </w:tc>
      </w:tr>
      <w:tr w:rsidR="00B90389" w:rsidRPr="00B90389" w14:paraId="460607F3" w14:textId="77777777" w:rsidTr="00B90389">
        <w:trPr>
          <w:trHeight w:val="618"/>
        </w:trPr>
        <w:tc>
          <w:tcPr>
            <w:tcW w:w="1731" w:type="dxa"/>
            <w:shd w:val="clear" w:color="auto" w:fill="auto"/>
          </w:tcPr>
          <w:p w14:paraId="159AC59D" w14:textId="6DB97094" w:rsidR="00B90389" w:rsidRPr="00F72278" w:rsidRDefault="00B90389" w:rsidP="00B90389">
            <w:pPr>
              <w:pStyle w:val="TableText"/>
              <w:spacing w:before="221" w:line="180" w:lineRule="auto"/>
              <w:jc w:val="center"/>
              <w:rPr>
                <w:b/>
                <w:bCs/>
                <w:sz w:val="19"/>
                <w:szCs w:val="19"/>
                <w:lang w:eastAsia="zh-CN"/>
              </w:rPr>
            </w:pPr>
            <w:r w:rsidRPr="00B90389">
              <w:rPr>
                <w:b/>
                <w:bCs/>
                <w:sz w:val="19"/>
                <w:szCs w:val="19"/>
                <w:lang w:eastAsia="zh-CN"/>
              </w:rPr>
              <w:t>2025/9/4</w:t>
            </w:r>
          </w:p>
        </w:tc>
        <w:tc>
          <w:tcPr>
            <w:tcW w:w="1314" w:type="dxa"/>
            <w:shd w:val="clear" w:color="auto" w:fill="auto"/>
          </w:tcPr>
          <w:p w14:paraId="6D9BD65F" w14:textId="692BD063" w:rsidR="00B90389" w:rsidRPr="00F5019B" w:rsidRDefault="00B90389" w:rsidP="00B90389">
            <w:pPr>
              <w:pStyle w:val="TableText"/>
              <w:spacing w:before="221" w:line="180" w:lineRule="auto"/>
              <w:jc w:val="center"/>
              <w:rPr>
                <w:b/>
                <w:bCs/>
                <w:sz w:val="19"/>
                <w:szCs w:val="19"/>
                <w:lang w:eastAsia="zh-CN"/>
              </w:rPr>
            </w:pPr>
            <w:r w:rsidRPr="00F5019B">
              <w:rPr>
                <w:b/>
                <w:bCs/>
                <w:sz w:val="19"/>
                <w:szCs w:val="19"/>
                <w:lang w:eastAsia="zh-CN"/>
              </w:rPr>
              <w:t>20</w:t>
            </w:r>
            <w:r w:rsidRPr="00B90389">
              <w:rPr>
                <w:b/>
                <w:bCs/>
                <w:sz w:val="19"/>
                <w:szCs w:val="19"/>
                <w:lang w:eastAsia="zh-CN"/>
              </w:rPr>
              <w:t>:15</w:t>
            </w:r>
          </w:p>
        </w:tc>
        <w:tc>
          <w:tcPr>
            <w:tcW w:w="6344" w:type="dxa"/>
            <w:shd w:val="clear" w:color="auto" w:fill="auto"/>
          </w:tcPr>
          <w:p w14:paraId="0E7BFF83" w14:textId="73994E87" w:rsidR="00B90389" w:rsidRPr="008077C1" w:rsidRDefault="00B90389" w:rsidP="00B90389">
            <w:pPr>
              <w:pStyle w:val="TableText"/>
              <w:spacing w:before="221" w:line="180" w:lineRule="auto"/>
              <w:jc w:val="center"/>
              <w:rPr>
                <w:rFonts w:hint="eastAsia"/>
                <w:b/>
                <w:bCs/>
                <w:sz w:val="19"/>
                <w:szCs w:val="19"/>
                <w:lang w:eastAsia="zh-CN"/>
              </w:rPr>
            </w:pPr>
            <w:r w:rsidRPr="00B90389">
              <w:rPr>
                <w:b/>
                <w:bCs/>
                <w:sz w:val="19"/>
                <w:szCs w:val="19"/>
                <w:lang w:eastAsia="zh-CN"/>
              </w:rPr>
              <w:t>美国 8 月 ADP 就业人数</w:t>
            </w:r>
          </w:p>
        </w:tc>
      </w:tr>
      <w:tr w:rsidR="00B90389" w:rsidRPr="00B90389" w14:paraId="64632111" w14:textId="77777777" w:rsidTr="002437C9">
        <w:trPr>
          <w:trHeight w:val="618"/>
        </w:trPr>
        <w:tc>
          <w:tcPr>
            <w:tcW w:w="1731" w:type="dxa"/>
            <w:shd w:val="clear" w:color="auto" w:fill="DAE3F4" w:themeFill="accent1" w:themeFillTint="33"/>
          </w:tcPr>
          <w:p w14:paraId="51D7E5C0" w14:textId="7E20CBFB" w:rsidR="00B90389" w:rsidRPr="00F72278" w:rsidRDefault="00B90389" w:rsidP="00B90389">
            <w:pPr>
              <w:pStyle w:val="TableText"/>
              <w:spacing w:before="221" w:line="180" w:lineRule="auto"/>
              <w:jc w:val="center"/>
              <w:rPr>
                <w:b/>
                <w:bCs/>
                <w:sz w:val="19"/>
                <w:szCs w:val="19"/>
                <w:lang w:eastAsia="zh-CN"/>
              </w:rPr>
            </w:pPr>
            <w:r w:rsidRPr="00B90389">
              <w:rPr>
                <w:b/>
                <w:bCs/>
                <w:sz w:val="19"/>
                <w:szCs w:val="19"/>
                <w:lang w:eastAsia="zh-CN"/>
              </w:rPr>
              <w:t>2025/9/4</w:t>
            </w:r>
          </w:p>
        </w:tc>
        <w:tc>
          <w:tcPr>
            <w:tcW w:w="1314" w:type="dxa"/>
            <w:shd w:val="clear" w:color="auto" w:fill="DAE3F4" w:themeFill="accent1" w:themeFillTint="33"/>
          </w:tcPr>
          <w:p w14:paraId="6295CAAB" w14:textId="01F68994" w:rsidR="00B90389" w:rsidRPr="00F5019B" w:rsidRDefault="00B90389" w:rsidP="00B90389">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DAE3F4" w:themeFill="accent1" w:themeFillTint="33"/>
          </w:tcPr>
          <w:p w14:paraId="278CECBF" w14:textId="088CB11B" w:rsidR="00B90389" w:rsidRPr="008077C1" w:rsidRDefault="00B90389" w:rsidP="00B90389">
            <w:pPr>
              <w:pStyle w:val="TableText"/>
              <w:spacing w:before="221" w:line="180" w:lineRule="auto"/>
              <w:jc w:val="center"/>
              <w:rPr>
                <w:rFonts w:hint="eastAsia"/>
                <w:b/>
                <w:bCs/>
                <w:sz w:val="19"/>
                <w:szCs w:val="19"/>
                <w:lang w:eastAsia="zh-CN"/>
              </w:rPr>
            </w:pPr>
            <w:r w:rsidRPr="00B90389">
              <w:rPr>
                <w:b/>
                <w:bCs/>
                <w:sz w:val="19"/>
                <w:szCs w:val="19"/>
                <w:lang w:eastAsia="zh-CN"/>
              </w:rPr>
              <w:t>美国至 8 月 30 日当周初请失业金人数</w:t>
            </w:r>
          </w:p>
        </w:tc>
      </w:tr>
      <w:tr w:rsidR="00B90389" w:rsidRPr="00B90389" w14:paraId="179490C8" w14:textId="77777777" w:rsidTr="00B90389">
        <w:trPr>
          <w:trHeight w:val="618"/>
        </w:trPr>
        <w:tc>
          <w:tcPr>
            <w:tcW w:w="1731" w:type="dxa"/>
            <w:shd w:val="clear" w:color="auto" w:fill="auto"/>
          </w:tcPr>
          <w:p w14:paraId="3CFACACA" w14:textId="4B3E63E1" w:rsidR="00B90389" w:rsidRPr="00F72278" w:rsidRDefault="00B90389" w:rsidP="00B90389">
            <w:pPr>
              <w:pStyle w:val="TableText"/>
              <w:spacing w:before="221" w:line="180" w:lineRule="auto"/>
              <w:jc w:val="center"/>
              <w:rPr>
                <w:b/>
                <w:bCs/>
                <w:sz w:val="19"/>
                <w:szCs w:val="19"/>
                <w:lang w:eastAsia="zh-CN"/>
              </w:rPr>
            </w:pPr>
            <w:r w:rsidRPr="00B90389">
              <w:rPr>
                <w:b/>
                <w:bCs/>
                <w:sz w:val="19"/>
                <w:szCs w:val="19"/>
                <w:lang w:eastAsia="zh-CN"/>
              </w:rPr>
              <w:t>2025/9/4</w:t>
            </w:r>
          </w:p>
        </w:tc>
        <w:tc>
          <w:tcPr>
            <w:tcW w:w="1314" w:type="dxa"/>
            <w:shd w:val="clear" w:color="auto" w:fill="auto"/>
          </w:tcPr>
          <w:p w14:paraId="7C428604" w14:textId="210CC537" w:rsidR="00B90389" w:rsidRPr="00F5019B" w:rsidRDefault="00B90389" w:rsidP="00B90389">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auto"/>
          </w:tcPr>
          <w:p w14:paraId="1F1C311B" w14:textId="5B4B7522" w:rsidR="00B90389" w:rsidRPr="008077C1" w:rsidRDefault="00B90389" w:rsidP="00B90389">
            <w:pPr>
              <w:pStyle w:val="TableText"/>
              <w:spacing w:before="221" w:line="180" w:lineRule="auto"/>
              <w:jc w:val="center"/>
              <w:rPr>
                <w:rFonts w:hint="eastAsia"/>
                <w:b/>
                <w:bCs/>
                <w:sz w:val="19"/>
                <w:szCs w:val="19"/>
                <w:lang w:eastAsia="zh-CN"/>
              </w:rPr>
            </w:pPr>
            <w:r w:rsidRPr="00B90389">
              <w:rPr>
                <w:b/>
                <w:bCs/>
                <w:sz w:val="19"/>
                <w:szCs w:val="19"/>
                <w:lang w:eastAsia="zh-CN"/>
              </w:rPr>
              <w:t>美国 7 月贸易帐</w:t>
            </w:r>
          </w:p>
        </w:tc>
      </w:tr>
      <w:tr w:rsidR="007701B0" w:rsidRPr="00B90389" w14:paraId="0D96BDC9" w14:textId="77777777" w:rsidTr="002437C9">
        <w:trPr>
          <w:trHeight w:val="618"/>
        </w:trPr>
        <w:tc>
          <w:tcPr>
            <w:tcW w:w="1731" w:type="dxa"/>
            <w:shd w:val="clear" w:color="auto" w:fill="DAE3F4" w:themeFill="accent1" w:themeFillTint="33"/>
          </w:tcPr>
          <w:p w14:paraId="385EAF70" w14:textId="1E449AFE" w:rsidR="007701B0" w:rsidRPr="00F72278" w:rsidRDefault="00B90389" w:rsidP="00F5019B">
            <w:pPr>
              <w:pStyle w:val="TableText"/>
              <w:spacing w:before="221" w:line="180" w:lineRule="auto"/>
              <w:jc w:val="center"/>
              <w:rPr>
                <w:b/>
                <w:bCs/>
                <w:sz w:val="19"/>
                <w:szCs w:val="19"/>
                <w:lang w:eastAsia="zh-CN"/>
              </w:rPr>
            </w:pPr>
            <w:r w:rsidRPr="00B90389">
              <w:rPr>
                <w:b/>
                <w:bCs/>
                <w:sz w:val="19"/>
                <w:szCs w:val="19"/>
                <w:lang w:eastAsia="zh-CN"/>
              </w:rPr>
              <w:t>2025/9/5</w:t>
            </w:r>
          </w:p>
        </w:tc>
        <w:tc>
          <w:tcPr>
            <w:tcW w:w="1314" w:type="dxa"/>
            <w:shd w:val="clear" w:color="auto" w:fill="DAE3F4" w:themeFill="accent1" w:themeFillTint="33"/>
          </w:tcPr>
          <w:p w14:paraId="237D1EFA" w14:textId="336A473E" w:rsidR="007701B0" w:rsidRPr="00F5019B" w:rsidRDefault="00B90389" w:rsidP="008077C1">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DAE3F4" w:themeFill="accent1" w:themeFillTint="33"/>
          </w:tcPr>
          <w:p w14:paraId="121A14A5" w14:textId="02DFABDA" w:rsidR="007701B0" w:rsidRPr="008077C1" w:rsidRDefault="007701B0" w:rsidP="008077C1">
            <w:pPr>
              <w:pStyle w:val="TableText"/>
              <w:spacing w:before="221" w:line="180" w:lineRule="auto"/>
              <w:jc w:val="center"/>
              <w:rPr>
                <w:rFonts w:hint="eastAsia"/>
                <w:b/>
                <w:bCs/>
                <w:sz w:val="19"/>
                <w:szCs w:val="19"/>
                <w:lang w:eastAsia="zh-CN"/>
              </w:rPr>
            </w:pPr>
            <w:r w:rsidRPr="00B90389">
              <w:rPr>
                <w:b/>
                <w:bCs/>
                <w:sz w:val="19"/>
                <w:szCs w:val="19"/>
                <w:lang w:eastAsia="zh-CN"/>
              </w:rPr>
              <w:t>美国 8 月季调后非农就业人口及失业率</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58E10" w14:textId="77777777" w:rsidR="00F5517F" w:rsidRDefault="00F5517F">
      <w:r>
        <w:separator/>
      </w:r>
    </w:p>
  </w:endnote>
  <w:endnote w:type="continuationSeparator" w:id="0">
    <w:p w14:paraId="7FFC183B" w14:textId="77777777" w:rsidR="00F5517F" w:rsidRDefault="00F5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FE93C" w14:textId="77777777" w:rsidR="00F5517F" w:rsidRDefault="00F5517F">
      <w:r>
        <w:separator/>
      </w:r>
    </w:p>
  </w:footnote>
  <w:footnote w:type="continuationSeparator" w:id="0">
    <w:p w14:paraId="28D5EC83" w14:textId="77777777" w:rsidR="00F5517F" w:rsidRDefault="00F551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4.25pt;visibility:visible;mso-wrap-style:square" o:bullet="t">
        <v:imagedata r:id="rId1" o:title=""/>
      </v:shape>
    </w:pict>
  </w:numPicBullet>
  <w:numPicBullet w:numPicBulletId="1">
    <w:pict>
      <v:shape id="_x0000_i1079"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258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924"/>
    <w:rsid w:val="005D3DA0"/>
    <w:rsid w:val="005E008C"/>
    <w:rsid w:val="005E5AA7"/>
    <w:rsid w:val="005F32AB"/>
    <w:rsid w:val="005F36C6"/>
    <w:rsid w:val="005F68AE"/>
    <w:rsid w:val="0060269A"/>
    <w:rsid w:val="006067F6"/>
    <w:rsid w:val="00610EB5"/>
    <w:rsid w:val="00614406"/>
    <w:rsid w:val="006151E8"/>
    <w:rsid w:val="00616B99"/>
    <w:rsid w:val="00617C11"/>
    <w:rsid w:val="00625937"/>
    <w:rsid w:val="00626DEE"/>
    <w:rsid w:val="006314C9"/>
    <w:rsid w:val="00634CB4"/>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3607D"/>
    <w:rsid w:val="00743251"/>
    <w:rsid w:val="00744E5A"/>
    <w:rsid w:val="00745096"/>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9F764A"/>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0389"/>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4B5653-B1EF-4AA9-B42A-E2B7A576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2025-09-01T01:38:00Z</dcterms:created>
  <dcterms:modified xsi:type="dcterms:W3CDTF">2025-09-01T01:38:00Z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