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16EDE9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876CCA">
        <w:rPr>
          <w:rFonts w:ascii="微软雅黑" w:eastAsia="微软雅黑" w:hAnsi="微软雅黑" w:cs="微软雅黑"/>
          <w:b/>
          <w:bCs/>
          <w:color w:val="005D97"/>
          <w:spacing w:val="-22"/>
          <w:sz w:val="48"/>
          <w:szCs w:val="48"/>
          <w:lang w:eastAsia="zh-CN"/>
        </w:rPr>
        <w:t>0</w:t>
      </w:r>
      <w:r w:rsidR="000927E8">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A45D803" w:rsidR="00904B93" w:rsidRDefault="000927E8" w:rsidP="0059328D">
      <w:pPr>
        <w:ind w:firstLineChars="200" w:firstLine="468"/>
        <w:rPr>
          <w:rFonts w:ascii="微软雅黑" w:eastAsia="微软雅黑" w:hAnsi="微软雅黑" w:cs="微软雅黑"/>
          <w:spacing w:val="12"/>
          <w:lang w:eastAsia="zh-CN"/>
        </w:rPr>
      </w:pPr>
      <w:r w:rsidRPr="000927E8">
        <w:rPr>
          <w:rFonts w:ascii="微软雅黑" w:eastAsia="微软雅黑" w:hAnsi="微软雅黑" w:cs="微软雅黑" w:hint="eastAsia"/>
          <w:spacing w:val="12"/>
          <w:lang w:eastAsia="zh-CN"/>
        </w:rPr>
        <w:t>美国三大股指全线收涨，道指涨0.77%，标普</w:t>
      </w:r>
      <w:r w:rsidRPr="000927E8">
        <w:rPr>
          <w:rFonts w:ascii="微软雅黑" w:eastAsia="微软雅黑" w:hAnsi="微软雅黑" w:cs="微软雅黑"/>
          <w:spacing w:val="12"/>
          <w:lang w:eastAsia="zh-CN"/>
        </w:rPr>
        <w:t>500</w:t>
      </w:r>
      <w:r w:rsidRPr="000927E8">
        <w:rPr>
          <w:rFonts w:ascii="微软雅黑" w:eastAsia="微软雅黑" w:hAnsi="微软雅黑" w:cs="微软雅黑" w:hint="eastAsia"/>
          <w:spacing w:val="12"/>
          <w:lang w:eastAsia="zh-CN"/>
        </w:rPr>
        <w:t>指数涨0.83%，纳指涨0.98%</w:t>
      </w:r>
      <w:r w:rsidRPr="000927E8">
        <w:rPr>
          <w:rFonts w:ascii="微软雅黑" w:eastAsia="微软雅黑" w:hAnsi="微软雅黑" w:cs="微软雅黑" w:hint="eastAsia"/>
          <w:spacing w:val="12"/>
          <w:lang w:eastAsia="zh-CN"/>
        </w:rPr>
        <w:t>。美元指数涨</w:t>
      </w:r>
      <w:r w:rsidRPr="000927E8">
        <w:rPr>
          <w:rFonts w:cs="微软雅黑" w:hint="eastAsia"/>
          <w:spacing w:val="12"/>
          <w:lang w:eastAsia="zh-CN"/>
        </w:rPr>
        <w:t>0.13%</w:t>
      </w:r>
      <w:r w:rsidRPr="000927E8">
        <w:rPr>
          <w:rFonts w:ascii="微软雅黑" w:eastAsia="微软雅黑" w:hAnsi="微软雅黑" w:cs="微软雅黑" w:hint="eastAsia"/>
          <w:spacing w:val="12"/>
          <w:lang w:eastAsia="zh-CN"/>
        </w:rPr>
        <w:t>报</w:t>
      </w:r>
      <w:r w:rsidRPr="000927E8">
        <w:rPr>
          <w:rFonts w:cs="微软雅黑" w:hint="eastAsia"/>
          <w:spacing w:val="12"/>
          <w:lang w:eastAsia="zh-CN"/>
        </w:rPr>
        <w:t>98.28</w:t>
      </w:r>
      <w:r w:rsidRPr="000927E8">
        <w:rPr>
          <w:rFonts w:ascii="微软雅黑" w:eastAsia="微软雅黑" w:hAnsi="微软雅黑" w:cs="微软雅黑" w:hint="eastAsia"/>
          <w:spacing w:val="12"/>
          <w:lang w:eastAsia="zh-CN"/>
        </w:rPr>
        <w:t>，非美货币多数下跌。欧元兑美元跌0.09%报1.1651，英镑兑美元跌0.08%报1.3435，美元兑日元涨0.24%报148.4680，。离岸人民币对美元涨25个基点报7.1372。</w:t>
      </w:r>
      <w:r w:rsidRPr="000927E8">
        <w:rPr>
          <w:rFonts w:ascii="微软雅黑" w:eastAsia="微软雅黑" w:hAnsi="微软雅黑" w:cs="微软雅黑" w:hint="eastAsia"/>
          <w:spacing w:val="12"/>
          <w:lang w:eastAsia="zh-CN"/>
        </w:rPr>
        <w:t>欧佩克增产预期打压油价，美油主力合约收跌</w:t>
      </w:r>
      <w:r w:rsidRPr="000927E8">
        <w:rPr>
          <w:rFonts w:cs="微软雅黑" w:hint="eastAsia"/>
          <w:spacing w:val="12"/>
          <w:lang w:eastAsia="zh-CN"/>
        </w:rPr>
        <w:t>0.98%</w:t>
      </w:r>
      <w:r w:rsidRPr="000927E8">
        <w:rPr>
          <w:rFonts w:ascii="微软雅黑" w:eastAsia="微软雅黑" w:hAnsi="微软雅黑" w:cs="微软雅黑" w:hint="eastAsia"/>
          <w:spacing w:val="12"/>
          <w:lang w:eastAsia="zh-CN"/>
        </w:rPr>
        <w:t>，报</w:t>
      </w:r>
      <w:r w:rsidRPr="000927E8">
        <w:rPr>
          <w:rFonts w:cs="微软雅黑" w:hint="eastAsia"/>
          <w:spacing w:val="12"/>
          <w:lang w:eastAsia="zh-CN"/>
        </w:rPr>
        <w:t>63.34</w:t>
      </w:r>
      <w:r w:rsidRPr="000927E8">
        <w:rPr>
          <w:rFonts w:ascii="微软雅黑" w:eastAsia="微软雅黑" w:hAnsi="微软雅黑" w:cs="微软雅黑" w:hint="eastAsia"/>
          <w:spacing w:val="12"/>
          <w:lang w:eastAsia="zh-CN"/>
        </w:rPr>
        <w:t>美元</w:t>
      </w:r>
      <w:r w:rsidRPr="000927E8">
        <w:rPr>
          <w:rFonts w:cs="微软雅黑" w:hint="eastAsia"/>
          <w:spacing w:val="12"/>
          <w:lang w:eastAsia="zh-CN"/>
        </w:rPr>
        <w:t>/</w:t>
      </w:r>
      <w:r w:rsidRPr="000927E8">
        <w:rPr>
          <w:rFonts w:ascii="微软雅黑" w:eastAsia="微软雅黑" w:hAnsi="微软雅黑" w:cs="微软雅黑" w:hint="eastAsia"/>
          <w:spacing w:val="12"/>
          <w:lang w:eastAsia="zh-CN"/>
        </w:rPr>
        <w:t>桶</w:t>
      </w:r>
      <w:r w:rsidRPr="000927E8">
        <w:rPr>
          <w:rFonts w:ascii="微软雅黑" w:eastAsia="微软雅黑" w:hAnsi="微软雅黑" w:cs="微软雅黑" w:hint="eastAsia"/>
          <w:spacing w:val="12"/>
          <w:lang w:eastAsia="zh-CN"/>
        </w:rPr>
        <w:t>；布伦特原油主力合约跌1.07%，报66.88美元/桶。</w:t>
      </w:r>
      <w:r w:rsidRPr="000927E8">
        <w:rPr>
          <w:rFonts w:ascii="微软雅黑" w:eastAsia="微软雅黑" w:hAnsi="微软雅黑" w:cs="微软雅黑" w:hint="eastAsia"/>
          <w:spacing w:val="12"/>
          <w:lang w:eastAsia="zh-CN"/>
        </w:rPr>
        <w:t>国际贵金属期货普遍收跌，</w:t>
      </w:r>
      <w:r w:rsidRPr="000927E8">
        <w:rPr>
          <w:rFonts w:cs="微软雅黑" w:hint="eastAsia"/>
          <w:spacing w:val="12"/>
          <w:lang w:eastAsia="zh-CN"/>
        </w:rPr>
        <w:t>COMEX</w:t>
      </w:r>
      <w:r w:rsidRPr="000927E8">
        <w:rPr>
          <w:rFonts w:ascii="微软雅黑" w:eastAsia="微软雅黑" w:hAnsi="微软雅黑" w:cs="微软雅黑" w:hint="eastAsia"/>
          <w:spacing w:val="12"/>
          <w:lang w:eastAsia="zh-CN"/>
        </w:rPr>
        <w:t>黄金期货跌</w:t>
      </w:r>
      <w:r w:rsidRPr="000927E8">
        <w:rPr>
          <w:rFonts w:cs="微软雅黑" w:hint="eastAsia"/>
          <w:spacing w:val="12"/>
          <w:lang w:eastAsia="zh-CN"/>
        </w:rPr>
        <w:t>0.91%</w:t>
      </w:r>
      <w:r w:rsidRPr="000927E8">
        <w:rPr>
          <w:rFonts w:ascii="微软雅黑" w:eastAsia="微软雅黑" w:hAnsi="微软雅黑" w:cs="微软雅黑" w:hint="eastAsia"/>
          <w:spacing w:val="12"/>
          <w:lang w:eastAsia="zh-CN"/>
        </w:rPr>
        <w:t>报</w:t>
      </w:r>
      <w:r w:rsidRPr="000927E8">
        <w:rPr>
          <w:rFonts w:cs="微软雅黑" w:hint="eastAsia"/>
          <w:spacing w:val="12"/>
          <w:lang w:eastAsia="zh-CN"/>
        </w:rPr>
        <w:t>3602.40</w:t>
      </w:r>
      <w:r w:rsidRPr="000927E8">
        <w:rPr>
          <w:rFonts w:ascii="微软雅黑" w:eastAsia="微软雅黑" w:hAnsi="微软雅黑" w:cs="微软雅黑" w:hint="eastAsia"/>
          <w:spacing w:val="12"/>
          <w:lang w:eastAsia="zh-CN"/>
        </w:rPr>
        <w:t>美元</w:t>
      </w:r>
      <w:r w:rsidRPr="000927E8">
        <w:rPr>
          <w:rFonts w:cs="微软雅黑" w:hint="eastAsia"/>
          <w:spacing w:val="12"/>
          <w:lang w:eastAsia="zh-CN"/>
        </w:rPr>
        <w:t>/</w:t>
      </w:r>
      <w:r w:rsidRPr="000927E8">
        <w:rPr>
          <w:rFonts w:ascii="微软雅黑" w:eastAsia="微软雅黑" w:hAnsi="微软雅黑" w:cs="微软雅黑" w:hint="eastAsia"/>
          <w:spacing w:val="12"/>
          <w:lang w:eastAsia="zh-CN"/>
        </w:rPr>
        <w:t>盎司</w:t>
      </w:r>
      <w:r w:rsidRPr="000927E8">
        <w:rPr>
          <w:rFonts w:ascii="微软雅黑" w:eastAsia="微软雅黑" w:hAnsi="微软雅黑" w:cs="微软雅黑" w:hint="eastAsia"/>
          <w:spacing w:val="12"/>
          <w:lang w:eastAsia="zh-CN"/>
        </w:rPr>
        <w:t>，</w:t>
      </w:r>
      <w:r w:rsidRPr="000927E8">
        <w:rPr>
          <w:rFonts w:ascii="微软雅黑" w:eastAsia="微软雅黑" w:hAnsi="微软雅黑" w:cs="微软雅黑"/>
          <w:spacing w:val="12"/>
          <w:lang w:eastAsia="zh-CN"/>
        </w:rPr>
        <w:t>COMEX</w:t>
      </w:r>
      <w:r w:rsidRPr="000927E8">
        <w:rPr>
          <w:rFonts w:ascii="微软雅黑" w:eastAsia="微软雅黑" w:hAnsi="微软雅黑" w:cs="微软雅黑" w:hint="eastAsia"/>
          <w:spacing w:val="12"/>
          <w:lang w:eastAsia="zh-CN"/>
        </w:rPr>
        <w:t>白银期货跌1.77%报41.32美元/盎司。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876CCA">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2.06</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15.70</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9E0ACE">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0.02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876CCA">
        <w:rPr>
          <w:rFonts w:ascii="微软雅黑" w:eastAsia="微软雅黑" w:hAnsi="微软雅黑" w:cs="微软雅黑"/>
          <w:spacing w:val="12"/>
          <w:lang w:eastAsia="zh-CN"/>
        </w:rPr>
        <w:t>66.</w:t>
      </w:r>
      <w:r w:rsidR="009E0ACE">
        <w:rPr>
          <w:rFonts w:ascii="微软雅黑" w:eastAsia="微软雅黑" w:hAnsi="微软雅黑" w:cs="微软雅黑"/>
          <w:spacing w:val="12"/>
          <w:lang w:eastAsia="zh-CN"/>
        </w:rPr>
        <w:t>2</w:t>
      </w:r>
      <w:r>
        <w:rPr>
          <w:rFonts w:ascii="微软雅黑" w:eastAsia="微软雅黑" w:hAnsi="微软雅黑" w:cs="微软雅黑"/>
          <w:spacing w:val="12"/>
          <w:lang w:eastAsia="zh-CN"/>
        </w:rPr>
        <w:t>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1F28C48" w:rsidR="00557736" w:rsidRPr="0022448B" w:rsidRDefault="000927E8"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31A9792" wp14:editId="58E772E1">
            <wp:extent cx="6135189" cy="362345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8186" cy="3625223"/>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722AE243"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0927E8" w:rsidRPr="000927E8">
        <w:rPr>
          <w:rFonts w:ascii="微软雅黑" w:eastAsia="微软雅黑" w:hAnsi="微软雅黑" w:cs="微软雅黑" w:hint="eastAsia"/>
          <w:color w:val="auto"/>
          <w:spacing w:val="4"/>
          <w:lang w:eastAsia="zh-CN"/>
        </w:rPr>
        <w:t>白宫表示，美国总统特朗普签署行政命令，正式实施美日贸易协定</w:t>
      </w:r>
      <w:r w:rsidR="000927E8" w:rsidRPr="000927E8">
        <w:rPr>
          <w:rFonts w:ascii="微软雅黑" w:eastAsia="微软雅黑" w:hAnsi="微软雅黑" w:cs="微软雅黑" w:hint="eastAsia"/>
          <w:color w:val="auto"/>
          <w:spacing w:val="4"/>
          <w:lang w:eastAsia="zh-CN"/>
        </w:rPr>
        <w:t>。据悉，该行政令将明确关税调整措施，确保此前已征收较高关税的日本进口产品不会被双重征税，而此前税率低于15%的商品将调整至新税率。此外，白宫表示，日本正致力于加快落实将美国大米采购量增加75%的计划。</w:t>
      </w:r>
      <w:r w:rsidRPr="009E0ACE">
        <w:rPr>
          <w:rFonts w:ascii="微软雅黑" w:eastAsia="微软雅黑" w:hAnsi="微软雅黑" w:cs="微软雅黑" w:hint="eastAsia"/>
          <w:color w:val="auto"/>
          <w:spacing w:val="4"/>
          <w:lang w:eastAsia="zh-CN"/>
        </w:rPr>
        <w:t>】</w:t>
      </w:r>
    </w:p>
    <w:p w14:paraId="72372583" w14:textId="4CF0B64A" w:rsidR="000927E8" w:rsidRPr="009E0ACE" w:rsidRDefault="000927E8" w:rsidP="00654E6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0927E8">
        <w:rPr>
          <w:rFonts w:ascii="微软雅黑" w:eastAsia="微软雅黑" w:hAnsi="微软雅黑" w:cs="微软雅黑" w:hint="eastAsia"/>
          <w:color w:val="auto"/>
          <w:spacing w:val="4"/>
          <w:lang w:eastAsia="zh-CN"/>
        </w:rPr>
        <w:t>美国司法部已对美联储理事库克展开刑事调查，并发出传票。随着美国总统特朗普试图对美联储施加影响并推动降息，投资者对美联储独立性的担忧日益加剧。摩根大通团队表示，投资者正在为潜在的通胀上升做准备。高盛分析师认为，对美联储信誉的“日益担忧”正在引发“重大尾部风险”。</w:t>
      </w:r>
      <w:r>
        <w:rPr>
          <w:rFonts w:ascii="微软雅黑" w:eastAsia="微软雅黑" w:hAnsi="微软雅黑" w:cs="微软雅黑" w:hint="eastAsia"/>
          <w:color w:val="auto"/>
          <w:spacing w:val="4"/>
          <w:lang w:eastAsia="zh-CN"/>
        </w:rPr>
        <w:t>】</w:t>
      </w:r>
    </w:p>
    <w:p w14:paraId="7A6AC1C8" w14:textId="234BADA9" w:rsidR="00A209AB" w:rsidRPr="009E0ACE" w:rsidRDefault="00EF097E" w:rsidP="00A42DFF">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0927E8" w:rsidRPr="000927E8">
        <w:rPr>
          <w:rFonts w:ascii="微软雅黑" w:eastAsia="微软雅黑" w:hAnsi="微软雅黑" w:cs="微软雅黑" w:hint="eastAsia"/>
          <w:color w:val="auto"/>
          <w:spacing w:val="4"/>
          <w:lang w:eastAsia="zh-CN"/>
        </w:rPr>
        <w:t>美国</w:t>
      </w:r>
      <w:r w:rsidR="000927E8" w:rsidRPr="000927E8">
        <w:rPr>
          <w:rFonts w:cs="微软雅黑" w:hint="eastAsia"/>
          <w:color w:val="auto"/>
          <w:spacing w:val="4"/>
          <w:lang w:eastAsia="zh-CN"/>
        </w:rPr>
        <w:t>7</w:t>
      </w:r>
      <w:r w:rsidR="000927E8" w:rsidRPr="000927E8">
        <w:rPr>
          <w:rFonts w:ascii="微软雅黑" w:eastAsia="微软雅黑" w:hAnsi="微软雅黑" w:cs="微软雅黑" w:hint="eastAsia"/>
          <w:color w:val="auto"/>
          <w:spacing w:val="4"/>
          <w:lang w:eastAsia="zh-CN"/>
        </w:rPr>
        <w:t>月贸易逆差环比飙升</w:t>
      </w:r>
      <w:r w:rsidR="000927E8" w:rsidRPr="000927E8">
        <w:rPr>
          <w:rFonts w:cs="微软雅黑" w:hint="eastAsia"/>
          <w:color w:val="auto"/>
          <w:spacing w:val="4"/>
          <w:lang w:eastAsia="zh-CN"/>
        </w:rPr>
        <w:t>32.5%</w:t>
      </w:r>
      <w:r w:rsidR="000927E8" w:rsidRPr="000927E8">
        <w:rPr>
          <w:rFonts w:ascii="微软雅黑" w:eastAsia="微软雅黑" w:hAnsi="微软雅黑" w:cs="微软雅黑" w:hint="eastAsia"/>
          <w:color w:val="auto"/>
          <w:spacing w:val="4"/>
          <w:lang w:eastAsia="zh-CN"/>
        </w:rPr>
        <w:t>至</w:t>
      </w:r>
      <w:r w:rsidR="000927E8" w:rsidRPr="000927E8">
        <w:rPr>
          <w:rFonts w:cs="微软雅黑" w:hint="eastAsia"/>
          <w:color w:val="auto"/>
          <w:spacing w:val="4"/>
          <w:lang w:eastAsia="zh-CN"/>
        </w:rPr>
        <w:t>783</w:t>
      </w:r>
      <w:r w:rsidR="000927E8" w:rsidRPr="000927E8">
        <w:rPr>
          <w:rFonts w:ascii="微软雅黑" w:eastAsia="微软雅黑" w:hAnsi="微软雅黑" w:cs="微软雅黑" w:hint="eastAsia"/>
          <w:color w:val="auto"/>
          <w:spacing w:val="4"/>
          <w:lang w:eastAsia="zh-CN"/>
        </w:rPr>
        <w:t>亿美元，高于市场预期的</w:t>
      </w:r>
      <w:r w:rsidR="000927E8" w:rsidRPr="000927E8">
        <w:rPr>
          <w:rFonts w:cs="微软雅黑" w:hint="eastAsia"/>
          <w:color w:val="auto"/>
          <w:spacing w:val="4"/>
          <w:lang w:eastAsia="zh-CN"/>
        </w:rPr>
        <w:t>757</w:t>
      </w:r>
      <w:r w:rsidR="000927E8" w:rsidRPr="000927E8">
        <w:rPr>
          <w:rFonts w:ascii="微软雅黑" w:eastAsia="微软雅黑" w:hAnsi="微软雅黑" w:cs="微软雅黑" w:hint="eastAsia"/>
          <w:color w:val="auto"/>
          <w:spacing w:val="4"/>
          <w:lang w:eastAsia="zh-CN"/>
        </w:rPr>
        <w:t>亿美元，创四个月新高</w:t>
      </w:r>
      <w:r w:rsidR="000927E8" w:rsidRPr="000927E8">
        <w:rPr>
          <w:rFonts w:ascii="微软雅黑" w:eastAsia="微软雅黑" w:hAnsi="微软雅黑" w:cs="微软雅黑" w:hint="eastAsia"/>
          <w:color w:val="auto"/>
          <w:spacing w:val="4"/>
          <w:lang w:eastAsia="zh-CN"/>
        </w:rPr>
        <w:t>。7月进口总额激增5.9%至3588亿美元，出口总额小幅增长0.3%至2805亿美元。</w:t>
      </w:r>
      <w:r w:rsidRPr="009E0ACE">
        <w:rPr>
          <w:rFonts w:ascii="微软雅黑" w:eastAsia="微软雅黑" w:hAnsi="微软雅黑" w:cs="微软雅黑" w:hint="eastAsia"/>
          <w:color w:val="auto"/>
          <w:spacing w:val="4"/>
          <w:lang w:eastAsia="zh-CN"/>
        </w:rPr>
        <w:t>】</w:t>
      </w:r>
    </w:p>
    <w:p w14:paraId="3D02FC29" w14:textId="28870E11" w:rsidR="003E226A" w:rsidRPr="009E0ACE" w:rsidRDefault="003E226A" w:rsidP="00A42DFF">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lastRenderedPageBreak/>
        <w:t>【</w:t>
      </w:r>
      <w:r w:rsidR="000927E8" w:rsidRPr="000927E8">
        <w:rPr>
          <w:rFonts w:ascii="微软雅黑" w:eastAsia="微软雅黑" w:hAnsi="微软雅黑" w:cs="微软雅黑" w:hint="eastAsia"/>
          <w:color w:val="auto"/>
          <w:spacing w:val="4"/>
          <w:lang w:eastAsia="zh-CN"/>
        </w:rPr>
        <w:t>美国</w:t>
      </w:r>
      <w:r w:rsidR="000927E8" w:rsidRPr="000927E8">
        <w:rPr>
          <w:rFonts w:cs="微软雅黑" w:hint="eastAsia"/>
          <w:color w:val="auto"/>
          <w:spacing w:val="4"/>
          <w:lang w:eastAsia="zh-CN"/>
        </w:rPr>
        <w:t>8</w:t>
      </w:r>
      <w:r w:rsidR="000927E8" w:rsidRPr="000927E8">
        <w:rPr>
          <w:rFonts w:ascii="微软雅黑" w:eastAsia="微软雅黑" w:hAnsi="微软雅黑" w:cs="微软雅黑" w:hint="eastAsia"/>
          <w:color w:val="auto"/>
          <w:spacing w:val="4"/>
          <w:lang w:eastAsia="zh-CN"/>
        </w:rPr>
        <w:t>月</w:t>
      </w:r>
      <w:r w:rsidR="000927E8" w:rsidRPr="000927E8">
        <w:rPr>
          <w:rFonts w:cs="微软雅黑" w:hint="eastAsia"/>
          <w:color w:val="auto"/>
          <w:spacing w:val="4"/>
          <w:lang w:eastAsia="zh-CN"/>
        </w:rPr>
        <w:t>ADP</w:t>
      </w:r>
      <w:r w:rsidR="000927E8" w:rsidRPr="000927E8">
        <w:rPr>
          <w:rFonts w:ascii="微软雅黑" w:eastAsia="微软雅黑" w:hAnsi="微软雅黑" w:cs="微软雅黑" w:hint="eastAsia"/>
          <w:color w:val="auto"/>
          <w:spacing w:val="4"/>
          <w:lang w:eastAsia="zh-CN"/>
        </w:rPr>
        <w:t>就业人数近增加</w:t>
      </w:r>
      <w:r w:rsidR="000927E8" w:rsidRPr="000927E8">
        <w:rPr>
          <w:rFonts w:cs="微软雅黑" w:hint="eastAsia"/>
          <w:color w:val="auto"/>
          <w:spacing w:val="4"/>
          <w:lang w:eastAsia="zh-CN"/>
        </w:rPr>
        <w:t>5.4</w:t>
      </w:r>
      <w:r w:rsidR="000927E8" w:rsidRPr="000927E8">
        <w:rPr>
          <w:rFonts w:ascii="微软雅黑" w:eastAsia="微软雅黑" w:hAnsi="微软雅黑" w:cs="微软雅黑" w:hint="eastAsia"/>
          <w:color w:val="auto"/>
          <w:spacing w:val="4"/>
          <w:lang w:eastAsia="zh-CN"/>
        </w:rPr>
        <w:t>万人，远低于市场预期的</w:t>
      </w:r>
      <w:r w:rsidR="000927E8" w:rsidRPr="000927E8">
        <w:rPr>
          <w:rFonts w:cs="微软雅黑" w:hint="eastAsia"/>
          <w:color w:val="auto"/>
          <w:spacing w:val="4"/>
          <w:lang w:eastAsia="zh-CN"/>
        </w:rPr>
        <w:t>6.5</w:t>
      </w:r>
      <w:r w:rsidR="000927E8" w:rsidRPr="000927E8">
        <w:rPr>
          <w:rFonts w:ascii="微软雅黑" w:eastAsia="微软雅黑" w:hAnsi="微软雅黑" w:cs="微软雅黑" w:hint="eastAsia"/>
          <w:color w:val="auto"/>
          <w:spacing w:val="4"/>
          <w:lang w:eastAsia="zh-CN"/>
        </w:rPr>
        <w:t>万人，</w:t>
      </w:r>
      <w:r w:rsidR="000927E8" w:rsidRPr="000927E8">
        <w:rPr>
          <w:rFonts w:cs="微软雅黑" w:hint="eastAsia"/>
          <w:color w:val="auto"/>
          <w:spacing w:val="4"/>
          <w:lang w:eastAsia="zh-CN"/>
        </w:rPr>
        <w:t>7</w:t>
      </w:r>
      <w:r w:rsidR="000927E8" w:rsidRPr="000927E8">
        <w:rPr>
          <w:rFonts w:ascii="微软雅黑" w:eastAsia="微软雅黑" w:hAnsi="微软雅黑" w:cs="微软雅黑" w:hint="eastAsia"/>
          <w:color w:val="auto"/>
          <w:spacing w:val="4"/>
          <w:lang w:eastAsia="zh-CN"/>
        </w:rPr>
        <w:t>月修正后为</w:t>
      </w:r>
      <w:r w:rsidR="000927E8" w:rsidRPr="000927E8">
        <w:rPr>
          <w:rFonts w:cs="微软雅黑" w:hint="eastAsia"/>
          <w:color w:val="auto"/>
          <w:spacing w:val="4"/>
          <w:lang w:eastAsia="zh-CN"/>
        </w:rPr>
        <w:t>10.4</w:t>
      </w:r>
      <w:r w:rsidR="000927E8" w:rsidRPr="000927E8">
        <w:rPr>
          <w:rFonts w:ascii="微软雅黑" w:eastAsia="微软雅黑" w:hAnsi="微软雅黑" w:cs="微软雅黑" w:hint="eastAsia"/>
          <w:color w:val="auto"/>
          <w:spacing w:val="4"/>
          <w:lang w:eastAsia="zh-CN"/>
        </w:rPr>
        <w:t>万</w:t>
      </w:r>
      <w:r w:rsidR="000927E8" w:rsidRPr="000927E8">
        <w:rPr>
          <w:rFonts w:ascii="微软雅黑" w:eastAsia="微软雅黑" w:hAnsi="微软雅黑" w:cs="微软雅黑" w:hint="eastAsia"/>
          <w:color w:val="auto"/>
          <w:spacing w:val="4"/>
          <w:lang w:eastAsia="zh-CN"/>
        </w:rPr>
        <w:t>。数据发布后，市场押注美联储9月降息的可能性已接近100%。美国上周初请失业金人数增加8000人至23.7万人，创6月以来新高，预期为23万。</w:t>
      </w:r>
      <w:r w:rsidRPr="009E0ACE">
        <w:rPr>
          <w:rFonts w:ascii="微软雅黑" w:eastAsia="微软雅黑" w:hAnsi="微软雅黑" w:cs="微软雅黑" w:hint="eastAsia"/>
          <w:color w:val="auto"/>
          <w:spacing w:val="4"/>
          <w:lang w:eastAsia="zh-CN"/>
        </w:rPr>
        <w:t>】</w:t>
      </w:r>
    </w:p>
    <w:p w14:paraId="4F799164" w14:textId="652D5D53" w:rsidR="007D6949" w:rsidRPr="009E0ACE" w:rsidRDefault="007D6949" w:rsidP="007D6949">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0927E8" w:rsidRPr="000927E8">
        <w:rPr>
          <w:rFonts w:ascii="微软雅黑" w:eastAsia="微软雅黑" w:hAnsi="微软雅黑" w:cs="微软雅黑" w:hint="eastAsia"/>
          <w:color w:val="auto"/>
          <w:spacing w:val="4"/>
          <w:lang w:eastAsia="zh-CN"/>
        </w:rPr>
        <w:t>美国</w:t>
      </w:r>
      <w:r w:rsidR="000927E8" w:rsidRPr="000927E8">
        <w:rPr>
          <w:rFonts w:cs="微软雅黑" w:hint="eastAsia"/>
          <w:color w:val="auto"/>
          <w:spacing w:val="4"/>
          <w:lang w:eastAsia="zh-CN"/>
        </w:rPr>
        <w:t>8</w:t>
      </w:r>
      <w:r w:rsidR="000927E8" w:rsidRPr="000927E8">
        <w:rPr>
          <w:rFonts w:ascii="微软雅黑" w:eastAsia="微软雅黑" w:hAnsi="微软雅黑" w:cs="微软雅黑" w:hint="eastAsia"/>
          <w:color w:val="auto"/>
          <w:spacing w:val="4"/>
          <w:lang w:eastAsia="zh-CN"/>
        </w:rPr>
        <w:t>月</w:t>
      </w:r>
      <w:r w:rsidR="000927E8" w:rsidRPr="000927E8">
        <w:rPr>
          <w:rFonts w:cs="微软雅黑" w:hint="eastAsia"/>
          <w:color w:val="auto"/>
          <w:spacing w:val="4"/>
          <w:lang w:eastAsia="zh-CN"/>
        </w:rPr>
        <w:t>ISM</w:t>
      </w:r>
      <w:r w:rsidR="000927E8" w:rsidRPr="000927E8">
        <w:rPr>
          <w:rFonts w:ascii="微软雅黑" w:eastAsia="微软雅黑" w:hAnsi="微软雅黑" w:cs="微软雅黑" w:hint="eastAsia"/>
          <w:color w:val="auto"/>
          <w:spacing w:val="4"/>
          <w:lang w:eastAsia="zh-CN"/>
        </w:rPr>
        <w:t>服务业</w:t>
      </w:r>
      <w:r w:rsidR="000927E8" w:rsidRPr="000927E8">
        <w:rPr>
          <w:rFonts w:cs="微软雅黑" w:hint="eastAsia"/>
          <w:color w:val="auto"/>
          <w:spacing w:val="4"/>
          <w:lang w:eastAsia="zh-CN"/>
        </w:rPr>
        <w:t>PMI</w:t>
      </w:r>
      <w:r w:rsidR="000927E8" w:rsidRPr="000927E8">
        <w:rPr>
          <w:rFonts w:ascii="微软雅黑" w:eastAsia="微软雅黑" w:hAnsi="微软雅黑" w:cs="微软雅黑" w:hint="eastAsia"/>
          <w:color w:val="auto"/>
          <w:spacing w:val="4"/>
          <w:lang w:eastAsia="zh-CN"/>
        </w:rPr>
        <w:t>指数为</w:t>
      </w:r>
      <w:r w:rsidR="000927E8" w:rsidRPr="000927E8">
        <w:rPr>
          <w:rFonts w:cs="微软雅黑" w:hint="eastAsia"/>
          <w:color w:val="auto"/>
          <w:spacing w:val="4"/>
          <w:lang w:eastAsia="zh-CN"/>
        </w:rPr>
        <w:t>52</w:t>
      </w:r>
      <w:r w:rsidR="000927E8" w:rsidRPr="000927E8">
        <w:rPr>
          <w:rFonts w:ascii="微软雅黑" w:eastAsia="微软雅黑" w:hAnsi="微软雅黑" w:cs="微软雅黑" w:hint="eastAsia"/>
          <w:color w:val="auto"/>
          <w:spacing w:val="4"/>
          <w:lang w:eastAsia="zh-CN"/>
        </w:rPr>
        <w:t>，录得六个月来最快的扩张速度</w:t>
      </w:r>
      <w:r w:rsidR="000927E8" w:rsidRPr="000927E8">
        <w:rPr>
          <w:rFonts w:ascii="微软雅黑" w:eastAsia="微软雅黑" w:hAnsi="微软雅黑" w:cs="微软雅黑" w:hint="eastAsia"/>
          <w:color w:val="auto"/>
          <w:spacing w:val="4"/>
          <w:lang w:eastAsia="zh-CN"/>
        </w:rPr>
        <w:t>，主要受近一年以来订单的最强劲增长推动。新订单指数跃升5.7点至56，为去年9月以来的最大增幅。</w:t>
      </w:r>
      <w:r w:rsidRPr="009E0ACE">
        <w:rPr>
          <w:rFonts w:ascii="微软雅黑" w:eastAsia="微软雅黑" w:hAnsi="微软雅黑" w:cs="微软雅黑" w:hint="eastAsia"/>
          <w:color w:val="auto"/>
          <w:spacing w:val="4"/>
          <w:lang w:eastAsia="zh-CN"/>
        </w:rPr>
        <w:t>】</w:t>
      </w:r>
    </w:p>
    <w:p w14:paraId="0B9C1957" w14:textId="77777777" w:rsidR="002549D7" w:rsidRDefault="002549D7"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0927E8" w:rsidRPr="008E3E9D" w14:paraId="6D07BB7D" w14:textId="77777777" w:rsidTr="00D347B5">
        <w:trPr>
          <w:trHeight w:val="620"/>
        </w:trPr>
        <w:tc>
          <w:tcPr>
            <w:tcW w:w="1701" w:type="dxa"/>
            <w:shd w:val="clear" w:color="auto" w:fill="auto"/>
          </w:tcPr>
          <w:bookmarkEnd w:id="0"/>
          <w:p w14:paraId="1945814E" w14:textId="44AFCE91" w:rsidR="000927E8" w:rsidRPr="00D50E47" w:rsidRDefault="000927E8" w:rsidP="000927E8">
            <w:pPr>
              <w:pStyle w:val="TableText"/>
              <w:spacing w:before="230" w:line="191" w:lineRule="auto"/>
              <w:ind w:left="210" w:right="210" w:firstLineChars="0" w:firstLine="0"/>
              <w:jc w:val="left"/>
              <w:rPr>
                <w:lang w:eastAsia="zh-CN"/>
              </w:rPr>
            </w:pPr>
            <w:r w:rsidRPr="004269F2">
              <w:rPr>
                <w:lang w:eastAsia="zh-CN"/>
              </w:rPr>
              <w:t>2025/9/5</w:t>
            </w:r>
          </w:p>
        </w:tc>
        <w:tc>
          <w:tcPr>
            <w:tcW w:w="1314" w:type="dxa"/>
            <w:shd w:val="clear" w:color="auto" w:fill="auto"/>
          </w:tcPr>
          <w:p w14:paraId="1A7E4DA1" w14:textId="4B53740D" w:rsidR="000927E8" w:rsidRDefault="000927E8" w:rsidP="000927E8">
            <w:pPr>
              <w:pStyle w:val="TableText"/>
              <w:spacing w:before="245" w:line="172" w:lineRule="auto"/>
              <w:ind w:left="210" w:right="210" w:firstLineChars="100" w:firstLine="196"/>
              <w:rPr>
                <w:lang w:eastAsia="zh-CN"/>
              </w:rPr>
            </w:pPr>
            <w:r>
              <w:rPr>
                <w:lang w:eastAsia="zh-CN"/>
              </w:rPr>
              <w:t>17:00</w:t>
            </w:r>
          </w:p>
        </w:tc>
        <w:tc>
          <w:tcPr>
            <w:tcW w:w="6344" w:type="dxa"/>
            <w:shd w:val="clear" w:color="auto" w:fill="auto"/>
          </w:tcPr>
          <w:p w14:paraId="7A74C71E" w14:textId="21792B9F" w:rsidR="000927E8" w:rsidRPr="00DC11C4" w:rsidRDefault="000927E8" w:rsidP="000927E8">
            <w:pPr>
              <w:pStyle w:val="TableText"/>
              <w:spacing w:before="221" w:line="180" w:lineRule="auto"/>
              <w:ind w:left="210" w:right="210"/>
              <w:rPr>
                <w:lang w:eastAsia="zh-CN"/>
              </w:rPr>
            </w:pPr>
            <w:r w:rsidRPr="000927E8">
              <w:rPr>
                <w:lang w:eastAsia="zh-CN"/>
              </w:rPr>
              <w:t>欧元区第二季度GDP年率修正值</w:t>
            </w:r>
          </w:p>
        </w:tc>
      </w:tr>
      <w:tr w:rsidR="000927E8" w:rsidRPr="008E3E9D" w14:paraId="75B96DFE" w14:textId="77777777" w:rsidTr="0075620D">
        <w:trPr>
          <w:trHeight w:val="620"/>
        </w:trPr>
        <w:tc>
          <w:tcPr>
            <w:tcW w:w="1701" w:type="dxa"/>
            <w:shd w:val="clear" w:color="auto" w:fill="DAE3F4" w:themeFill="accent1" w:themeFillTint="33"/>
          </w:tcPr>
          <w:p w14:paraId="7B787C2B" w14:textId="03B5DC68" w:rsidR="000927E8" w:rsidRDefault="000927E8" w:rsidP="000927E8">
            <w:pPr>
              <w:pStyle w:val="TableText"/>
              <w:spacing w:before="230" w:line="191" w:lineRule="auto"/>
              <w:ind w:left="210" w:right="210" w:firstLineChars="0" w:firstLine="0"/>
              <w:jc w:val="left"/>
              <w:rPr>
                <w:lang w:eastAsia="zh-CN"/>
              </w:rPr>
            </w:pPr>
            <w:r w:rsidRPr="004269F2">
              <w:rPr>
                <w:lang w:eastAsia="zh-CN"/>
              </w:rPr>
              <w:t>2025/9/5</w:t>
            </w:r>
          </w:p>
        </w:tc>
        <w:tc>
          <w:tcPr>
            <w:tcW w:w="1314" w:type="dxa"/>
            <w:shd w:val="clear" w:color="auto" w:fill="DAE3F4" w:themeFill="accent1" w:themeFillTint="33"/>
          </w:tcPr>
          <w:p w14:paraId="58407B6D" w14:textId="7AEB4102" w:rsidR="000927E8" w:rsidRDefault="000927E8" w:rsidP="000927E8">
            <w:pPr>
              <w:pStyle w:val="TableText"/>
              <w:spacing w:before="245" w:line="172" w:lineRule="auto"/>
              <w:ind w:left="210" w:right="210" w:firstLineChars="100" w:firstLine="196"/>
              <w:rPr>
                <w:lang w:eastAsia="zh-CN"/>
              </w:rPr>
            </w:pPr>
            <w:r>
              <w:rPr>
                <w:lang w:eastAsia="zh-CN"/>
              </w:rPr>
              <w:t>20:30</w:t>
            </w:r>
          </w:p>
        </w:tc>
        <w:tc>
          <w:tcPr>
            <w:tcW w:w="6344" w:type="dxa"/>
            <w:shd w:val="clear" w:color="auto" w:fill="DAE3F4" w:themeFill="accent1" w:themeFillTint="33"/>
          </w:tcPr>
          <w:p w14:paraId="3CCBE914" w14:textId="1A42DAF7" w:rsidR="000927E8" w:rsidRPr="00D347B5" w:rsidRDefault="000927E8" w:rsidP="000927E8">
            <w:pPr>
              <w:pStyle w:val="TableText"/>
              <w:spacing w:before="221" w:line="180" w:lineRule="auto"/>
              <w:ind w:left="210" w:right="210"/>
              <w:rPr>
                <w:lang w:eastAsia="zh-CN"/>
              </w:rPr>
            </w:pPr>
            <w:r w:rsidRPr="000927E8">
              <w:rPr>
                <w:lang w:eastAsia="zh-CN"/>
              </w:rPr>
              <w:t>美国8月失业率</w:t>
            </w:r>
          </w:p>
        </w:tc>
      </w:tr>
      <w:tr w:rsidR="000927E8" w:rsidRPr="008E3E9D" w14:paraId="7FE7EA1C" w14:textId="77777777" w:rsidTr="005A2897">
        <w:trPr>
          <w:trHeight w:val="620"/>
        </w:trPr>
        <w:tc>
          <w:tcPr>
            <w:tcW w:w="1701" w:type="dxa"/>
            <w:shd w:val="clear" w:color="auto" w:fill="auto"/>
          </w:tcPr>
          <w:p w14:paraId="074A37D9" w14:textId="764C8EF5" w:rsidR="000927E8" w:rsidRPr="00E46AF4" w:rsidRDefault="000927E8" w:rsidP="000927E8">
            <w:pPr>
              <w:pStyle w:val="TableText"/>
              <w:spacing w:before="230" w:line="191" w:lineRule="auto"/>
              <w:ind w:left="210" w:right="210" w:firstLineChars="0" w:firstLine="0"/>
              <w:jc w:val="left"/>
              <w:rPr>
                <w:lang w:eastAsia="zh-CN"/>
              </w:rPr>
            </w:pPr>
            <w:r w:rsidRPr="004269F2">
              <w:rPr>
                <w:lang w:eastAsia="zh-CN"/>
              </w:rPr>
              <w:t>2025/9/5</w:t>
            </w:r>
          </w:p>
        </w:tc>
        <w:tc>
          <w:tcPr>
            <w:tcW w:w="1314" w:type="dxa"/>
            <w:shd w:val="clear" w:color="auto" w:fill="auto"/>
          </w:tcPr>
          <w:p w14:paraId="454D24C6" w14:textId="39AB6EF3" w:rsidR="000927E8" w:rsidRDefault="000927E8" w:rsidP="000927E8">
            <w:pPr>
              <w:pStyle w:val="TableText"/>
              <w:spacing w:before="245" w:line="172" w:lineRule="auto"/>
              <w:ind w:left="210" w:right="210" w:firstLineChars="100" w:firstLine="196"/>
              <w:rPr>
                <w:lang w:eastAsia="zh-CN"/>
              </w:rPr>
            </w:pPr>
            <w:r>
              <w:rPr>
                <w:lang w:eastAsia="zh-CN"/>
              </w:rPr>
              <w:t>20:30</w:t>
            </w:r>
          </w:p>
        </w:tc>
        <w:tc>
          <w:tcPr>
            <w:tcW w:w="6344" w:type="dxa"/>
            <w:shd w:val="clear" w:color="auto" w:fill="auto"/>
          </w:tcPr>
          <w:p w14:paraId="3B888876" w14:textId="149158D1" w:rsidR="000927E8" w:rsidRPr="005A2897" w:rsidRDefault="000927E8" w:rsidP="000927E8">
            <w:pPr>
              <w:pStyle w:val="TableText"/>
              <w:spacing w:before="221" w:line="180" w:lineRule="auto"/>
              <w:ind w:left="210" w:right="210"/>
              <w:rPr>
                <w:lang w:eastAsia="zh-CN"/>
              </w:rPr>
            </w:pPr>
            <w:r w:rsidRPr="000927E8">
              <w:rPr>
                <w:rFonts w:hint="eastAsia"/>
                <w:lang w:eastAsia="zh-CN"/>
              </w:rPr>
              <w:t>美国</w:t>
            </w:r>
            <w:r w:rsidRPr="000927E8">
              <w:rPr>
                <w:lang w:eastAsia="zh-CN"/>
              </w:rPr>
              <w:t>8</w:t>
            </w:r>
            <w:r w:rsidRPr="000927E8">
              <w:rPr>
                <w:rFonts w:hint="eastAsia"/>
                <w:lang w:eastAsia="zh-CN"/>
              </w:rPr>
              <w:t>月季调后非农就业人口</w:t>
            </w:r>
            <w:r w:rsidRPr="000927E8">
              <w:rPr>
                <w:lang w:eastAsia="zh-CN"/>
              </w:rPr>
              <w:t>(</w:t>
            </w:r>
            <w:r w:rsidRPr="000927E8">
              <w:rPr>
                <w:rFonts w:hint="eastAsia"/>
                <w:lang w:eastAsia="zh-CN"/>
              </w:rPr>
              <w:t>万人</w:t>
            </w:r>
            <w:r w:rsidRPr="000927E8">
              <w:rPr>
                <w:lang w:eastAsia="zh-CN"/>
              </w:rPr>
              <w:t>)</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3C86321F" w14:textId="77777777" w:rsidR="00786136" w:rsidRPr="00786136" w:rsidRDefault="00786136" w:rsidP="00786136">
      <w:pPr>
        <w:spacing w:before="103" w:line="256" w:lineRule="auto"/>
        <w:ind w:right="210" w:firstLineChars="200" w:firstLine="448"/>
        <w:rPr>
          <w:rFonts w:ascii="微软雅黑" w:eastAsia="微软雅黑" w:hAnsi="微软雅黑" w:cs="微软雅黑"/>
          <w:spacing w:val="7"/>
          <w:lang w:eastAsia="zh-CN"/>
        </w:rPr>
      </w:pPr>
      <w:r w:rsidRPr="00786136">
        <w:rPr>
          <w:rFonts w:ascii="微软雅黑" w:eastAsia="微软雅黑" w:hAnsi="微软雅黑" w:cs="微软雅黑" w:hint="eastAsia"/>
          <w:spacing w:val="7"/>
          <w:lang w:eastAsia="zh-CN"/>
        </w:rPr>
        <w:t>隔夜，美元指数涨</w:t>
      </w:r>
      <w:r w:rsidRPr="00786136">
        <w:rPr>
          <w:rFonts w:ascii="微软雅黑" w:eastAsia="微软雅黑" w:hAnsi="微软雅黑" w:cs="微软雅黑"/>
          <w:spacing w:val="7"/>
          <w:lang w:eastAsia="zh-CN"/>
        </w:rPr>
        <w:t>0.13%</w:t>
      </w:r>
      <w:r w:rsidRPr="00786136">
        <w:rPr>
          <w:rFonts w:ascii="微软雅黑" w:eastAsia="微软雅黑" w:hAnsi="微软雅黑" w:cs="微软雅黑" w:hint="eastAsia"/>
          <w:spacing w:val="7"/>
          <w:lang w:eastAsia="zh-CN"/>
        </w:rPr>
        <w:t>报</w:t>
      </w:r>
      <w:r w:rsidRPr="00786136">
        <w:rPr>
          <w:rFonts w:ascii="微软雅黑" w:eastAsia="微软雅黑" w:hAnsi="微软雅黑" w:cs="微软雅黑"/>
          <w:spacing w:val="7"/>
          <w:lang w:eastAsia="zh-CN"/>
        </w:rPr>
        <w:t>98.28</w:t>
      </w:r>
      <w:r w:rsidRPr="00786136">
        <w:rPr>
          <w:rFonts w:ascii="微软雅黑" w:eastAsia="微软雅黑" w:hAnsi="微软雅黑" w:cs="微软雅黑" w:hint="eastAsia"/>
          <w:spacing w:val="7"/>
          <w:lang w:eastAsia="zh-CN"/>
        </w:rPr>
        <w:t>，非美货币多数下跌。欧元兑美元跌</w:t>
      </w:r>
      <w:r w:rsidRPr="00786136">
        <w:rPr>
          <w:rFonts w:ascii="微软雅黑" w:eastAsia="微软雅黑" w:hAnsi="微软雅黑" w:cs="微软雅黑"/>
          <w:spacing w:val="7"/>
          <w:lang w:eastAsia="zh-CN"/>
        </w:rPr>
        <w:t>0.09%</w:t>
      </w:r>
      <w:r w:rsidRPr="00786136">
        <w:rPr>
          <w:rFonts w:ascii="微软雅黑" w:eastAsia="微软雅黑" w:hAnsi="微软雅黑" w:cs="微软雅黑" w:hint="eastAsia"/>
          <w:spacing w:val="7"/>
          <w:lang w:eastAsia="zh-CN"/>
        </w:rPr>
        <w:t>报</w:t>
      </w:r>
      <w:r w:rsidRPr="00786136">
        <w:rPr>
          <w:rFonts w:ascii="微软雅黑" w:eastAsia="微软雅黑" w:hAnsi="微软雅黑" w:cs="微软雅黑"/>
          <w:spacing w:val="7"/>
          <w:lang w:eastAsia="zh-CN"/>
        </w:rPr>
        <w:t>1.1651</w:t>
      </w:r>
      <w:r w:rsidRPr="00786136">
        <w:rPr>
          <w:rFonts w:ascii="微软雅黑" w:eastAsia="微软雅黑" w:hAnsi="微软雅黑" w:cs="微软雅黑" w:hint="eastAsia"/>
          <w:spacing w:val="7"/>
          <w:lang w:eastAsia="zh-CN"/>
        </w:rPr>
        <w:t>，英镑兑美元跌</w:t>
      </w:r>
      <w:r w:rsidRPr="00786136">
        <w:rPr>
          <w:rFonts w:ascii="微软雅黑" w:eastAsia="微软雅黑" w:hAnsi="微软雅黑" w:cs="微软雅黑"/>
          <w:spacing w:val="7"/>
          <w:lang w:eastAsia="zh-CN"/>
        </w:rPr>
        <w:t>0.08%</w:t>
      </w:r>
      <w:r w:rsidRPr="00786136">
        <w:rPr>
          <w:rFonts w:ascii="微软雅黑" w:eastAsia="微软雅黑" w:hAnsi="微软雅黑" w:cs="微软雅黑" w:hint="eastAsia"/>
          <w:spacing w:val="7"/>
          <w:lang w:eastAsia="zh-CN"/>
        </w:rPr>
        <w:t>报</w:t>
      </w:r>
      <w:r w:rsidRPr="00786136">
        <w:rPr>
          <w:rFonts w:ascii="微软雅黑" w:eastAsia="微软雅黑" w:hAnsi="微软雅黑" w:cs="微软雅黑"/>
          <w:spacing w:val="7"/>
          <w:lang w:eastAsia="zh-CN"/>
        </w:rPr>
        <w:t>1.3435</w:t>
      </w:r>
      <w:r w:rsidRPr="00786136">
        <w:rPr>
          <w:rFonts w:ascii="微软雅黑" w:eastAsia="微软雅黑" w:hAnsi="微软雅黑" w:cs="微软雅黑" w:hint="eastAsia"/>
          <w:spacing w:val="7"/>
          <w:lang w:eastAsia="zh-CN"/>
        </w:rPr>
        <w:t>，美元兑日元涨</w:t>
      </w:r>
      <w:r w:rsidRPr="00786136">
        <w:rPr>
          <w:rFonts w:ascii="微软雅黑" w:eastAsia="微软雅黑" w:hAnsi="微软雅黑" w:cs="微软雅黑"/>
          <w:spacing w:val="7"/>
          <w:lang w:eastAsia="zh-CN"/>
        </w:rPr>
        <w:t>0.24%</w:t>
      </w:r>
      <w:r w:rsidRPr="00786136">
        <w:rPr>
          <w:rFonts w:ascii="微软雅黑" w:eastAsia="微软雅黑" w:hAnsi="微软雅黑" w:cs="微软雅黑" w:hint="eastAsia"/>
          <w:spacing w:val="7"/>
          <w:lang w:eastAsia="zh-CN"/>
        </w:rPr>
        <w:t>报</w:t>
      </w:r>
      <w:r w:rsidRPr="00786136">
        <w:rPr>
          <w:rFonts w:ascii="微软雅黑" w:eastAsia="微软雅黑" w:hAnsi="微软雅黑" w:cs="微软雅黑"/>
          <w:spacing w:val="7"/>
          <w:lang w:eastAsia="zh-CN"/>
        </w:rPr>
        <w:t>148.4680</w:t>
      </w:r>
      <w:r w:rsidRPr="00786136">
        <w:rPr>
          <w:rFonts w:ascii="微软雅黑" w:eastAsia="微软雅黑" w:hAnsi="微软雅黑" w:cs="微软雅黑" w:hint="eastAsia"/>
          <w:spacing w:val="7"/>
          <w:lang w:eastAsia="zh-CN"/>
        </w:rPr>
        <w:t>。</w:t>
      </w:r>
    </w:p>
    <w:p w14:paraId="033D99AB" w14:textId="77777777" w:rsidR="00786136" w:rsidRPr="00786136" w:rsidRDefault="00786136" w:rsidP="00786136">
      <w:pPr>
        <w:spacing w:before="103" w:line="256" w:lineRule="auto"/>
        <w:ind w:right="210" w:firstLineChars="200" w:firstLine="448"/>
        <w:rPr>
          <w:rFonts w:ascii="微软雅黑" w:eastAsia="微软雅黑" w:hAnsi="微软雅黑" w:cs="微软雅黑"/>
          <w:spacing w:val="7"/>
          <w:lang w:eastAsia="zh-CN"/>
        </w:rPr>
      </w:pPr>
      <w:r w:rsidRPr="00786136">
        <w:rPr>
          <w:rFonts w:ascii="微软雅黑" w:eastAsia="微软雅黑" w:hAnsi="微软雅黑" w:cs="微软雅黑" w:hint="eastAsia"/>
          <w:spacing w:val="7"/>
          <w:lang w:eastAsia="zh-CN"/>
        </w:rPr>
        <w:t>宏观数据面，美国</w:t>
      </w:r>
      <w:r w:rsidRPr="00786136">
        <w:rPr>
          <w:rFonts w:ascii="微软雅黑" w:eastAsia="微软雅黑" w:hAnsi="微软雅黑" w:cs="微软雅黑"/>
          <w:spacing w:val="7"/>
          <w:lang w:eastAsia="zh-CN"/>
        </w:rPr>
        <w:t>7</w:t>
      </w:r>
      <w:r w:rsidRPr="00786136">
        <w:rPr>
          <w:rFonts w:ascii="微软雅黑" w:eastAsia="微软雅黑" w:hAnsi="微软雅黑" w:cs="微软雅黑" w:hint="eastAsia"/>
          <w:spacing w:val="7"/>
          <w:lang w:eastAsia="zh-CN"/>
        </w:rPr>
        <w:t>月贸易赤字呈现扩大态势，升至四个月以来最高水平，且超出市场预期。分国别看，对华贸易赤字出现首次上升，对墨西哥赤字亦小幅增加。美国</w:t>
      </w:r>
      <w:r w:rsidRPr="00786136">
        <w:rPr>
          <w:rFonts w:ascii="微软雅黑" w:eastAsia="微软雅黑" w:hAnsi="微软雅黑" w:cs="微软雅黑"/>
          <w:spacing w:val="7"/>
          <w:lang w:eastAsia="zh-CN"/>
        </w:rPr>
        <w:t>8</w:t>
      </w:r>
      <w:r w:rsidRPr="00786136">
        <w:rPr>
          <w:rFonts w:ascii="微软雅黑" w:eastAsia="微软雅黑" w:hAnsi="微软雅黑" w:cs="微软雅黑" w:hint="eastAsia"/>
          <w:spacing w:val="7"/>
          <w:lang w:eastAsia="zh-CN"/>
        </w:rPr>
        <w:t>月</w:t>
      </w:r>
      <w:r w:rsidRPr="00786136">
        <w:rPr>
          <w:rFonts w:ascii="微软雅黑" w:eastAsia="微软雅黑" w:hAnsi="微软雅黑" w:cs="微软雅黑"/>
          <w:spacing w:val="7"/>
          <w:lang w:eastAsia="zh-CN"/>
        </w:rPr>
        <w:t>ISM</w:t>
      </w:r>
      <w:r w:rsidRPr="00786136">
        <w:rPr>
          <w:rFonts w:ascii="微软雅黑" w:eastAsia="微软雅黑" w:hAnsi="微软雅黑" w:cs="微软雅黑" w:hint="eastAsia"/>
          <w:spacing w:val="7"/>
          <w:lang w:eastAsia="zh-CN"/>
        </w:rPr>
        <w:t>制造业</w:t>
      </w:r>
      <w:r w:rsidRPr="00786136">
        <w:rPr>
          <w:rFonts w:ascii="微软雅黑" w:eastAsia="微软雅黑" w:hAnsi="微软雅黑" w:cs="微软雅黑"/>
          <w:spacing w:val="7"/>
          <w:lang w:eastAsia="zh-CN"/>
        </w:rPr>
        <w:t>PMI</w:t>
      </w:r>
      <w:r w:rsidRPr="00786136">
        <w:rPr>
          <w:rFonts w:ascii="微软雅黑" w:eastAsia="微软雅黑" w:hAnsi="微软雅黑" w:cs="微软雅黑" w:hint="eastAsia"/>
          <w:spacing w:val="7"/>
          <w:lang w:eastAsia="zh-CN"/>
        </w:rPr>
        <w:t>低于市场预期，连续六个月处于荣枯线以下水平，服务业</w:t>
      </w:r>
      <w:r w:rsidRPr="00786136">
        <w:rPr>
          <w:rFonts w:ascii="微软雅黑" w:eastAsia="微软雅黑" w:hAnsi="微软雅黑" w:cs="微软雅黑"/>
          <w:spacing w:val="7"/>
          <w:lang w:eastAsia="zh-CN"/>
        </w:rPr>
        <w:t>PMI</w:t>
      </w:r>
      <w:r w:rsidRPr="00786136">
        <w:rPr>
          <w:rFonts w:ascii="微软雅黑" w:eastAsia="微软雅黑" w:hAnsi="微软雅黑" w:cs="微软雅黑" w:hint="eastAsia"/>
          <w:spacing w:val="7"/>
          <w:lang w:eastAsia="zh-CN"/>
        </w:rPr>
        <w:t>较前值有所回升，继续保持扩张态势。尽管整体扩张速度略有放缓，价格支付分项却显著走高，达到自</w:t>
      </w:r>
      <w:r w:rsidRPr="00786136">
        <w:rPr>
          <w:rFonts w:ascii="微软雅黑" w:eastAsia="微软雅黑" w:hAnsi="微软雅黑" w:cs="微软雅黑"/>
          <w:spacing w:val="7"/>
          <w:lang w:eastAsia="zh-CN"/>
        </w:rPr>
        <w:t>2022</w:t>
      </w:r>
      <w:r w:rsidRPr="00786136">
        <w:rPr>
          <w:rFonts w:ascii="微软雅黑" w:eastAsia="微软雅黑" w:hAnsi="微软雅黑" w:cs="微软雅黑" w:hint="eastAsia"/>
          <w:spacing w:val="7"/>
          <w:lang w:eastAsia="zh-CN"/>
        </w:rPr>
        <w:t>年底以来的次高水平，反映成本压力仍较为明显。就业市场方面，</w:t>
      </w:r>
      <w:r w:rsidRPr="00786136">
        <w:rPr>
          <w:rFonts w:ascii="微软雅黑" w:eastAsia="微软雅黑" w:hAnsi="微软雅黑" w:cs="微软雅黑"/>
          <w:spacing w:val="7"/>
          <w:lang w:eastAsia="zh-CN"/>
        </w:rPr>
        <w:t>8</w:t>
      </w:r>
      <w:r w:rsidRPr="00786136">
        <w:rPr>
          <w:rFonts w:ascii="微软雅黑" w:eastAsia="微软雅黑" w:hAnsi="微软雅黑" w:cs="微软雅黑" w:hint="eastAsia"/>
          <w:spacing w:val="7"/>
          <w:lang w:eastAsia="zh-CN"/>
        </w:rPr>
        <w:t>月</w:t>
      </w:r>
      <w:r w:rsidRPr="00786136">
        <w:rPr>
          <w:rFonts w:ascii="微软雅黑" w:eastAsia="微软雅黑" w:hAnsi="微软雅黑" w:cs="微软雅黑"/>
          <w:spacing w:val="7"/>
          <w:lang w:eastAsia="zh-CN"/>
        </w:rPr>
        <w:t>ADP</w:t>
      </w:r>
      <w:r w:rsidRPr="00786136">
        <w:rPr>
          <w:rFonts w:ascii="微软雅黑" w:eastAsia="微软雅黑" w:hAnsi="微软雅黑" w:cs="微软雅黑" w:hint="eastAsia"/>
          <w:spacing w:val="7"/>
          <w:lang w:eastAsia="zh-CN"/>
        </w:rPr>
        <w:t>就业人数增幅较预期收窄，但前值数据被向上修正。与此同时，上周初请失业金人数出现上升，不仅高于预期水平，也较前一周有所增加，就业市场继续释放趋缓信号，或预示即将公布的非农数据延续放缓。美元指数短期反弹，但中期来看或仍相对承压，市场持续就美联储政策独立性表示担忧。经济韧性与就业通胀放缓走势的“不对称”对美债长端收益率构成双向拉扯，导致实际利率缺乏趋势性上行动力，美元难以获得实际利差优势。若今晚公布的非农数据继续释放降温信号，将进一步巩固降息预期，数据的大幅不及预期可能推动年内三次降息的可能性，对美元后期上行形成压制。</w:t>
      </w:r>
    </w:p>
    <w:p w14:paraId="502379A4" w14:textId="6D3CF6C1" w:rsidR="002760F0" w:rsidRPr="002760F0" w:rsidRDefault="00786136" w:rsidP="00786136">
      <w:pPr>
        <w:spacing w:before="103" w:line="256" w:lineRule="auto"/>
        <w:ind w:right="210" w:firstLineChars="200" w:firstLine="448"/>
        <w:rPr>
          <w:rFonts w:ascii="微软雅黑" w:eastAsia="微软雅黑" w:hAnsi="微软雅黑" w:cs="微软雅黑"/>
          <w:spacing w:val="7"/>
          <w:lang w:eastAsia="zh-CN"/>
        </w:rPr>
      </w:pPr>
      <w:r w:rsidRPr="00786136">
        <w:rPr>
          <w:rFonts w:ascii="微软雅黑" w:eastAsia="微软雅黑" w:hAnsi="微软雅黑" w:cs="微软雅黑" w:hint="eastAsia"/>
          <w:spacing w:val="7"/>
          <w:lang w:eastAsia="zh-CN"/>
        </w:rPr>
        <w:t>欧元区经济数据延续韧性，</w:t>
      </w:r>
      <w:r w:rsidRPr="00786136">
        <w:rPr>
          <w:rFonts w:ascii="微软雅黑" w:eastAsia="微软雅黑" w:hAnsi="微软雅黑" w:cs="微软雅黑"/>
          <w:spacing w:val="7"/>
          <w:lang w:eastAsia="zh-CN"/>
        </w:rPr>
        <w:t>8</w:t>
      </w:r>
      <w:r w:rsidRPr="00786136">
        <w:rPr>
          <w:rFonts w:ascii="微软雅黑" w:eastAsia="微软雅黑" w:hAnsi="微软雅黑" w:cs="微软雅黑" w:hint="eastAsia"/>
          <w:spacing w:val="7"/>
          <w:lang w:eastAsia="zh-CN"/>
        </w:rPr>
        <w:t>月</w:t>
      </w:r>
      <w:r w:rsidRPr="00786136">
        <w:rPr>
          <w:rFonts w:ascii="微软雅黑" w:eastAsia="微软雅黑" w:hAnsi="微软雅黑" w:cs="微软雅黑"/>
          <w:spacing w:val="7"/>
          <w:lang w:eastAsia="zh-CN"/>
        </w:rPr>
        <w:t>CPI</w:t>
      </w:r>
      <w:r w:rsidRPr="00786136">
        <w:rPr>
          <w:rFonts w:ascii="微软雅黑" w:eastAsia="微软雅黑" w:hAnsi="微软雅黑" w:cs="微软雅黑" w:hint="eastAsia"/>
          <w:spacing w:val="7"/>
          <w:lang w:eastAsia="zh-CN"/>
        </w:rPr>
        <w:t>同比上涨</w:t>
      </w:r>
      <w:r w:rsidRPr="00786136">
        <w:rPr>
          <w:rFonts w:ascii="微软雅黑" w:eastAsia="微软雅黑" w:hAnsi="微软雅黑" w:cs="微软雅黑"/>
          <w:spacing w:val="7"/>
          <w:lang w:eastAsia="zh-CN"/>
        </w:rPr>
        <w:t>2.1%</w:t>
      </w:r>
      <w:r w:rsidRPr="00786136">
        <w:rPr>
          <w:rFonts w:ascii="微软雅黑" w:eastAsia="微软雅黑" w:hAnsi="微软雅黑" w:cs="微软雅黑" w:hint="eastAsia"/>
          <w:spacing w:val="7"/>
          <w:lang w:eastAsia="zh-CN"/>
        </w:rPr>
        <w:t>，核心</w:t>
      </w:r>
      <w:r w:rsidRPr="00786136">
        <w:rPr>
          <w:rFonts w:ascii="微软雅黑" w:eastAsia="微软雅黑" w:hAnsi="微软雅黑" w:cs="微软雅黑"/>
          <w:spacing w:val="7"/>
          <w:lang w:eastAsia="zh-CN"/>
        </w:rPr>
        <w:t>CPI</w:t>
      </w:r>
      <w:r w:rsidRPr="00786136">
        <w:rPr>
          <w:rFonts w:ascii="微软雅黑" w:eastAsia="微软雅黑" w:hAnsi="微软雅黑" w:cs="微软雅黑" w:hint="eastAsia"/>
          <w:spacing w:val="7"/>
          <w:lang w:eastAsia="zh-CN"/>
        </w:rPr>
        <w:t>同比小幅回落至</w:t>
      </w:r>
      <w:r w:rsidRPr="00786136">
        <w:rPr>
          <w:rFonts w:ascii="微软雅黑" w:eastAsia="微软雅黑" w:hAnsi="微软雅黑" w:cs="微软雅黑"/>
          <w:spacing w:val="7"/>
          <w:lang w:eastAsia="zh-CN"/>
        </w:rPr>
        <w:t>2.3%</w:t>
      </w:r>
      <w:r w:rsidRPr="00786136">
        <w:rPr>
          <w:rFonts w:ascii="微软雅黑" w:eastAsia="微软雅黑" w:hAnsi="微软雅黑" w:cs="微软雅黑" w:hint="eastAsia"/>
          <w:spacing w:val="7"/>
          <w:lang w:eastAsia="zh-CN"/>
        </w:rPr>
        <w:t>，符合市场预期；</w:t>
      </w:r>
      <w:r w:rsidRPr="00786136">
        <w:rPr>
          <w:rFonts w:ascii="微软雅黑" w:eastAsia="微软雅黑" w:hAnsi="微软雅黑" w:cs="微软雅黑"/>
          <w:spacing w:val="7"/>
          <w:lang w:eastAsia="zh-CN"/>
        </w:rPr>
        <w:t>8</w:t>
      </w:r>
      <w:r w:rsidRPr="00786136">
        <w:rPr>
          <w:rFonts w:ascii="微软雅黑" w:eastAsia="微软雅黑" w:hAnsi="微软雅黑" w:cs="微软雅黑" w:hint="eastAsia"/>
          <w:spacing w:val="7"/>
          <w:lang w:eastAsia="zh-CN"/>
        </w:rPr>
        <w:t>月制造业</w:t>
      </w:r>
      <w:r w:rsidRPr="00786136">
        <w:rPr>
          <w:rFonts w:ascii="微软雅黑" w:eastAsia="微软雅黑" w:hAnsi="微软雅黑" w:cs="微软雅黑"/>
          <w:spacing w:val="7"/>
          <w:lang w:eastAsia="zh-CN"/>
        </w:rPr>
        <w:t>PMI</w:t>
      </w:r>
      <w:r w:rsidRPr="00786136">
        <w:rPr>
          <w:rFonts w:ascii="微软雅黑" w:eastAsia="微软雅黑" w:hAnsi="微软雅黑" w:cs="微软雅黑" w:hint="eastAsia"/>
          <w:spacing w:val="7"/>
          <w:lang w:eastAsia="zh-CN"/>
        </w:rPr>
        <w:t>升至</w:t>
      </w:r>
      <w:r w:rsidRPr="00786136">
        <w:rPr>
          <w:rFonts w:ascii="微软雅黑" w:eastAsia="微软雅黑" w:hAnsi="微软雅黑" w:cs="微软雅黑"/>
          <w:spacing w:val="7"/>
          <w:lang w:eastAsia="zh-CN"/>
        </w:rPr>
        <w:t>50.7</w:t>
      </w:r>
      <w:r w:rsidRPr="00786136">
        <w:rPr>
          <w:rFonts w:ascii="微软雅黑" w:eastAsia="微软雅黑" w:hAnsi="微软雅黑" w:cs="微软雅黑" w:hint="eastAsia"/>
          <w:spacing w:val="7"/>
          <w:lang w:eastAsia="zh-CN"/>
        </w:rPr>
        <w:t>的三年多高点，为</w:t>
      </w:r>
      <w:r w:rsidRPr="00786136">
        <w:rPr>
          <w:rFonts w:ascii="微软雅黑" w:eastAsia="微软雅黑" w:hAnsi="微软雅黑" w:cs="微软雅黑"/>
          <w:spacing w:val="7"/>
          <w:lang w:eastAsia="zh-CN"/>
        </w:rPr>
        <w:t>2022</w:t>
      </w:r>
      <w:r w:rsidRPr="00786136">
        <w:rPr>
          <w:rFonts w:ascii="微软雅黑" w:eastAsia="微软雅黑" w:hAnsi="微软雅黑" w:cs="微软雅黑" w:hint="eastAsia"/>
          <w:spacing w:val="7"/>
          <w:lang w:eastAsia="zh-CN"/>
        </w:rPr>
        <w:t>年中期以来首次扩张。此前受关税威胁欧元区经济数据一度承压，但关税趋缓的背景下，欧元区经济预期或再度抬头。受关税局势缓和提振，日本经济数据整体维持强劲，失业率持续下行，</w:t>
      </w:r>
      <w:r w:rsidRPr="00786136">
        <w:rPr>
          <w:rFonts w:ascii="微软雅黑" w:eastAsia="微软雅黑" w:hAnsi="微软雅黑" w:cs="微软雅黑"/>
          <w:spacing w:val="7"/>
          <w:lang w:eastAsia="zh-CN"/>
        </w:rPr>
        <w:t>Q2</w:t>
      </w:r>
      <w:r w:rsidRPr="00786136">
        <w:rPr>
          <w:rFonts w:ascii="微软雅黑" w:eastAsia="微软雅黑" w:hAnsi="微软雅黑" w:cs="微软雅黑" w:hint="eastAsia"/>
          <w:spacing w:val="7"/>
          <w:lang w:eastAsia="zh-CN"/>
        </w:rPr>
        <w:t>实际</w:t>
      </w:r>
      <w:r w:rsidRPr="00786136">
        <w:rPr>
          <w:rFonts w:ascii="微软雅黑" w:eastAsia="微软雅黑" w:hAnsi="微软雅黑" w:cs="微软雅黑"/>
          <w:spacing w:val="7"/>
          <w:lang w:eastAsia="zh-CN"/>
        </w:rPr>
        <w:t>GDP</w:t>
      </w:r>
      <w:r w:rsidRPr="00786136">
        <w:rPr>
          <w:rFonts w:ascii="微软雅黑" w:eastAsia="微软雅黑" w:hAnsi="微软雅黑" w:cs="微软雅黑" w:hint="eastAsia"/>
          <w:spacing w:val="7"/>
          <w:lang w:eastAsia="zh-CN"/>
        </w:rPr>
        <w:t>表现超市场预期，连续</w:t>
      </w:r>
      <w:r w:rsidRPr="00786136">
        <w:rPr>
          <w:rFonts w:ascii="微软雅黑" w:eastAsia="微软雅黑" w:hAnsi="微软雅黑" w:cs="微软雅黑"/>
          <w:spacing w:val="7"/>
          <w:lang w:eastAsia="zh-CN"/>
        </w:rPr>
        <w:t>5</w:t>
      </w:r>
      <w:r w:rsidRPr="00786136">
        <w:rPr>
          <w:rFonts w:ascii="微软雅黑" w:eastAsia="微软雅黑" w:hAnsi="微软雅黑" w:cs="微软雅黑" w:hint="eastAsia"/>
          <w:spacing w:val="7"/>
          <w:lang w:eastAsia="zh-CN"/>
        </w:rPr>
        <w:t>个季度呈现增长，支撑日央行鹰派加息立场。日央行行长植田和男表示，若日本经济增长和物价符合展望，日本央行将加息，近期持续走高的日本国债收益率亦对日元形成较强支撑</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lastRenderedPageBreak/>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8574114" w:rsidR="007A477E" w:rsidRDefault="00786136" w:rsidP="002B2EDC">
      <w:pPr>
        <w:spacing w:before="120" w:line="190" w:lineRule="auto"/>
        <w:ind w:right="210" w:firstLineChars="200" w:firstLine="402"/>
        <w:jc w:val="center"/>
        <w:rPr>
          <w:rFonts w:ascii="微软雅黑" w:eastAsia="微软雅黑" w:hAnsi="微软雅黑" w:cs="微软雅黑"/>
          <w:spacing w:val="7"/>
          <w:lang w:eastAsia="zh-CN"/>
        </w:rPr>
      </w:pPr>
      <w:r w:rsidRPr="00673976">
        <w:rPr>
          <w:rFonts w:ascii="黑体" w:eastAsia="黑体" w:hAnsi="黑体"/>
          <w:b/>
          <w:bCs/>
          <w:noProof/>
          <w:sz w:val="20"/>
          <w:szCs w:val="20"/>
        </w:rPr>
        <w:drawing>
          <wp:inline distT="0" distB="0" distL="0" distR="0" wp14:anchorId="466884DE" wp14:editId="32BE0201">
            <wp:extent cx="4391025" cy="2083435"/>
            <wp:effectExtent l="0" t="0" r="9525" b="0"/>
            <wp:docPr id="886787206"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87206"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208343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13211178" w:rsidR="002760F0" w:rsidRPr="00E061A5" w:rsidRDefault="00786136" w:rsidP="00E061A5">
      <w:pPr>
        <w:spacing w:before="103" w:line="256" w:lineRule="auto"/>
        <w:ind w:right="210" w:firstLine="420"/>
        <w:rPr>
          <w:rFonts w:ascii="微软雅黑" w:eastAsia="微软雅黑" w:hAnsi="微软雅黑" w:cs="微软雅黑"/>
          <w:spacing w:val="7"/>
          <w:lang w:eastAsia="zh-CN"/>
        </w:rPr>
      </w:pPr>
      <w:r w:rsidRPr="00786136">
        <w:rPr>
          <w:rFonts w:ascii="微软雅黑" w:eastAsia="微软雅黑" w:hAnsi="微软雅黑" w:cs="微软雅黑" w:hint="eastAsia"/>
          <w:spacing w:val="7"/>
          <w:lang w:eastAsia="zh-CN"/>
        </w:rPr>
        <w:t>截至</w:t>
      </w:r>
      <w:r w:rsidRPr="00786136">
        <w:rPr>
          <w:rFonts w:ascii="微软雅黑" w:eastAsia="微软雅黑" w:hAnsi="微软雅黑" w:cs="微软雅黑"/>
          <w:spacing w:val="7"/>
          <w:lang w:eastAsia="zh-CN"/>
        </w:rPr>
        <w:t>9</w:t>
      </w:r>
      <w:r w:rsidRPr="00786136">
        <w:rPr>
          <w:rFonts w:ascii="微软雅黑" w:eastAsia="微软雅黑" w:hAnsi="微软雅黑" w:cs="微软雅黑" w:hint="eastAsia"/>
          <w:spacing w:val="7"/>
          <w:lang w:eastAsia="zh-CN"/>
        </w:rPr>
        <w:t>月</w:t>
      </w:r>
      <w:r w:rsidRPr="00786136">
        <w:rPr>
          <w:rFonts w:ascii="微软雅黑" w:eastAsia="微软雅黑" w:hAnsi="微软雅黑" w:cs="微软雅黑"/>
          <w:spacing w:val="7"/>
          <w:lang w:eastAsia="zh-CN"/>
        </w:rPr>
        <w:t>4</w:t>
      </w:r>
      <w:r w:rsidRPr="00786136">
        <w:rPr>
          <w:rFonts w:ascii="微软雅黑" w:eastAsia="微软雅黑" w:hAnsi="微软雅黑" w:cs="微软雅黑" w:hint="eastAsia"/>
          <w:spacing w:val="7"/>
          <w:lang w:eastAsia="zh-CN"/>
        </w:rPr>
        <w:t>日，标普</w:t>
      </w:r>
      <w:r w:rsidRPr="00786136">
        <w:rPr>
          <w:rFonts w:ascii="微软雅黑" w:eastAsia="微软雅黑" w:hAnsi="微软雅黑" w:cs="微软雅黑"/>
          <w:spacing w:val="7"/>
          <w:lang w:eastAsia="zh-CN"/>
        </w:rPr>
        <w:t>500</w:t>
      </w:r>
      <w:r w:rsidRPr="00786136">
        <w:rPr>
          <w:rFonts w:ascii="微软雅黑" w:eastAsia="微软雅黑" w:hAnsi="微软雅黑" w:cs="微软雅黑" w:hint="eastAsia"/>
          <w:spacing w:val="7"/>
          <w:lang w:eastAsia="zh-CN"/>
        </w:rPr>
        <w:t>指数上涨</w:t>
      </w:r>
      <w:r w:rsidRPr="00786136">
        <w:rPr>
          <w:rFonts w:ascii="微软雅黑" w:eastAsia="微软雅黑" w:hAnsi="微软雅黑" w:cs="微软雅黑"/>
          <w:spacing w:val="7"/>
          <w:lang w:eastAsia="zh-CN"/>
        </w:rPr>
        <w:t>0.83%</w:t>
      </w:r>
      <w:r w:rsidRPr="00786136">
        <w:rPr>
          <w:rFonts w:ascii="微软雅黑" w:eastAsia="微软雅黑" w:hAnsi="微软雅黑" w:cs="微软雅黑" w:hint="eastAsia"/>
          <w:spacing w:val="7"/>
          <w:lang w:eastAsia="zh-CN"/>
        </w:rPr>
        <w:t>至</w:t>
      </w:r>
      <w:r w:rsidRPr="00786136">
        <w:rPr>
          <w:rFonts w:ascii="微软雅黑" w:eastAsia="微软雅黑" w:hAnsi="微软雅黑" w:cs="微软雅黑"/>
          <w:spacing w:val="7"/>
          <w:lang w:eastAsia="zh-CN"/>
        </w:rPr>
        <w:t>6502.08</w:t>
      </w:r>
      <w:r w:rsidRPr="00786136">
        <w:rPr>
          <w:rFonts w:ascii="微软雅黑" w:eastAsia="微软雅黑" w:hAnsi="微软雅黑" w:cs="微软雅黑" w:hint="eastAsia"/>
          <w:spacing w:val="7"/>
          <w:lang w:eastAsia="zh-CN"/>
        </w:rPr>
        <w:t>点；迷你标普</w:t>
      </w:r>
      <w:r w:rsidRPr="00786136">
        <w:rPr>
          <w:rFonts w:ascii="微软雅黑" w:eastAsia="微软雅黑" w:hAnsi="微软雅黑" w:cs="微软雅黑"/>
          <w:spacing w:val="7"/>
          <w:lang w:eastAsia="zh-CN"/>
        </w:rPr>
        <w:t>500</w:t>
      </w:r>
      <w:r w:rsidRPr="00786136">
        <w:rPr>
          <w:rFonts w:ascii="微软雅黑" w:eastAsia="微软雅黑" w:hAnsi="微软雅黑" w:cs="微软雅黑" w:hint="eastAsia"/>
          <w:spacing w:val="7"/>
          <w:lang w:eastAsia="zh-CN"/>
        </w:rPr>
        <w:t>主力合约上涨</w:t>
      </w:r>
      <w:r w:rsidRPr="00786136">
        <w:rPr>
          <w:rFonts w:ascii="微软雅黑" w:eastAsia="微软雅黑" w:hAnsi="微软雅黑" w:cs="微软雅黑"/>
          <w:spacing w:val="7"/>
          <w:lang w:eastAsia="zh-CN"/>
        </w:rPr>
        <w:t>0.8%</w:t>
      </w:r>
      <w:r w:rsidRPr="00786136">
        <w:rPr>
          <w:rFonts w:ascii="微软雅黑" w:eastAsia="微软雅黑" w:hAnsi="微软雅黑" w:cs="微软雅黑" w:hint="eastAsia"/>
          <w:spacing w:val="7"/>
          <w:lang w:eastAsia="zh-CN"/>
        </w:rPr>
        <w:t>至</w:t>
      </w:r>
      <w:r w:rsidRPr="00786136">
        <w:rPr>
          <w:rFonts w:ascii="微软雅黑" w:eastAsia="微软雅黑" w:hAnsi="微软雅黑" w:cs="微软雅黑"/>
          <w:spacing w:val="7"/>
          <w:lang w:eastAsia="zh-CN"/>
        </w:rPr>
        <w:t>6512.5</w:t>
      </w:r>
      <w:r w:rsidRPr="00786136">
        <w:rPr>
          <w:rFonts w:ascii="微软雅黑" w:eastAsia="微软雅黑" w:hAnsi="微软雅黑" w:cs="微软雅黑" w:hint="eastAsia"/>
          <w:spacing w:val="7"/>
          <w:lang w:eastAsia="zh-CN"/>
        </w:rPr>
        <w:t>。美国</w:t>
      </w:r>
      <w:r w:rsidRPr="00786136">
        <w:rPr>
          <w:rFonts w:ascii="微软雅黑" w:eastAsia="微软雅黑" w:hAnsi="微软雅黑" w:cs="微软雅黑"/>
          <w:spacing w:val="7"/>
          <w:lang w:eastAsia="zh-CN"/>
        </w:rPr>
        <w:t>8</w:t>
      </w:r>
      <w:r w:rsidRPr="00786136">
        <w:rPr>
          <w:rFonts w:ascii="微软雅黑" w:eastAsia="微软雅黑" w:hAnsi="微软雅黑" w:cs="微软雅黑" w:hint="eastAsia"/>
          <w:spacing w:val="7"/>
          <w:lang w:eastAsia="zh-CN"/>
        </w:rPr>
        <w:t>月</w:t>
      </w:r>
      <w:r w:rsidRPr="00786136">
        <w:rPr>
          <w:rFonts w:ascii="微软雅黑" w:eastAsia="微软雅黑" w:hAnsi="微软雅黑" w:cs="微软雅黑"/>
          <w:spacing w:val="7"/>
          <w:lang w:eastAsia="zh-CN"/>
        </w:rPr>
        <w:t>ADP</w:t>
      </w:r>
      <w:r w:rsidRPr="00786136">
        <w:rPr>
          <w:rFonts w:ascii="微软雅黑" w:eastAsia="微软雅黑" w:hAnsi="微软雅黑" w:cs="微软雅黑" w:hint="eastAsia"/>
          <w:spacing w:val="7"/>
          <w:lang w:eastAsia="zh-CN"/>
        </w:rPr>
        <w:t>就业人数近增加</w:t>
      </w:r>
      <w:r w:rsidRPr="00786136">
        <w:rPr>
          <w:rFonts w:ascii="微软雅黑" w:eastAsia="微软雅黑" w:hAnsi="微软雅黑" w:cs="微软雅黑"/>
          <w:spacing w:val="7"/>
          <w:lang w:eastAsia="zh-CN"/>
        </w:rPr>
        <w:t>5.4</w:t>
      </w:r>
      <w:r w:rsidRPr="00786136">
        <w:rPr>
          <w:rFonts w:ascii="微软雅黑" w:eastAsia="微软雅黑" w:hAnsi="微软雅黑" w:cs="微软雅黑" w:hint="eastAsia"/>
          <w:spacing w:val="7"/>
          <w:lang w:eastAsia="zh-CN"/>
        </w:rPr>
        <w:t>万人，远低于市场预期的</w:t>
      </w:r>
      <w:r w:rsidRPr="00786136">
        <w:rPr>
          <w:rFonts w:ascii="微软雅黑" w:eastAsia="微软雅黑" w:hAnsi="微软雅黑" w:cs="微软雅黑"/>
          <w:spacing w:val="7"/>
          <w:lang w:eastAsia="zh-CN"/>
        </w:rPr>
        <w:t>6.5</w:t>
      </w:r>
      <w:r w:rsidRPr="00786136">
        <w:rPr>
          <w:rFonts w:ascii="微软雅黑" w:eastAsia="微软雅黑" w:hAnsi="微软雅黑" w:cs="微软雅黑" w:hint="eastAsia"/>
          <w:spacing w:val="7"/>
          <w:lang w:eastAsia="zh-CN"/>
        </w:rPr>
        <w:t>万人，</w:t>
      </w:r>
      <w:r w:rsidRPr="00786136">
        <w:rPr>
          <w:rFonts w:ascii="微软雅黑" w:eastAsia="微软雅黑" w:hAnsi="微软雅黑" w:cs="微软雅黑"/>
          <w:spacing w:val="7"/>
          <w:lang w:eastAsia="zh-CN"/>
        </w:rPr>
        <w:t>7</w:t>
      </w:r>
      <w:r w:rsidRPr="00786136">
        <w:rPr>
          <w:rFonts w:ascii="微软雅黑" w:eastAsia="微软雅黑" w:hAnsi="微软雅黑" w:cs="微软雅黑" w:hint="eastAsia"/>
          <w:spacing w:val="7"/>
          <w:lang w:eastAsia="zh-CN"/>
        </w:rPr>
        <w:t>月修正后为</w:t>
      </w:r>
      <w:r w:rsidRPr="00786136">
        <w:rPr>
          <w:rFonts w:ascii="微软雅黑" w:eastAsia="微软雅黑" w:hAnsi="微软雅黑" w:cs="微软雅黑"/>
          <w:spacing w:val="7"/>
          <w:lang w:eastAsia="zh-CN"/>
        </w:rPr>
        <w:t>10.4</w:t>
      </w:r>
      <w:r w:rsidRPr="00786136">
        <w:rPr>
          <w:rFonts w:ascii="微软雅黑" w:eastAsia="微软雅黑" w:hAnsi="微软雅黑" w:cs="微软雅黑" w:hint="eastAsia"/>
          <w:spacing w:val="7"/>
          <w:lang w:eastAsia="zh-CN"/>
        </w:rPr>
        <w:t>万；</w:t>
      </w:r>
      <w:r w:rsidRPr="00786136">
        <w:rPr>
          <w:rFonts w:ascii="微软雅黑" w:eastAsia="微软雅黑" w:hAnsi="微软雅黑" w:cs="微软雅黑"/>
          <w:spacing w:val="7"/>
          <w:lang w:eastAsia="zh-CN"/>
        </w:rPr>
        <w:t>8</w:t>
      </w:r>
      <w:r w:rsidRPr="00786136">
        <w:rPr>
          <w:rFonts w:ascii="微软雅黑" w:eastAsia="微软雅黑" w:hAnsi="微软雅黑" w:cs="微软雅黑" w:hint="eastAsia"/>
          <w:spacing w:val="7"/>
          <w:lang w:eastAsia="zh-CN"/>
        </w:rPr>
        <w:t>月挑战者企业裁员人数为</w:t>
      </w:r>
      <w:r w:rsidRPr="00786136">
        <w:rPr>
          <w:rFonts w:ascii="微软雅黑" w:eastAsia="微软雅黑" w:hAnsi="微软雅黑" w:cs="微软雅黑"/>
          <w:spacing w:val="7"/>
          <w:lang w:eastAsia="zh-CN"/>
        </w:rPr>
        <w:t>85979</w:t>
      </w:r>
      <w:r w:rsidRPr="00786136">
        <w:rPr>
          <w:rFonts w:ascii="微软雅黑" w:eastAsia="微软雅黑" w:hAnsi="微软雅黑" w:cs="微软雅黑" w:hint="eastAsia"/>
          <w:spacing w:val="7"/>
          <w:lang w:eastAsia="zh-CN"/>
        </w:rPr>
        <w:t>人，环比增长</w:t>
      </w:r>
      <w:r w:rsidRPr="00786136">
        <w:rPr>
          <w:rFonts w:ascii="微软雅黑" w:eastAsia="微软雅黑" w:hAnsi="微软雅黑" w:cs="微软雅黑"/>
          <w:spacing w:val="7"/>
          <w:lang w:eastAsia="zh-CN"/>
        </w:rPr>
        <w:t>38.51%</w:t>
      </w:r>
      <w:r w:rsidRPr="00786136">
        <w:rPr>
          <w:rFonts w:ascii="微软雅黑" w:eastAsia="微软雅黑" w:hAnsi="微软雅黑" w:cs="微软雅黑" w:hint="eastAsia"/>
          <w:spacing w:val="7"/>
          <w:lang w:eastAsia="zh-CN"/>
        </w:rPr>
        <w:t>，排除疫情影响，该数字是自</w:t>
      </w:r>
      <w:r w:rsidRPr="00786136">
        <w:rPr>
          <w:rFonts w:ascii="微软雅黑" w:eastAsia="微软雅黑" w:hAnsi="微软雅黑" w:cs="微软雅黑"/>
          <w:spacing w:val="7"/>
          <w:lang w:eastAsia="zh-CN"/>
        </w:rPr>
        <w:t>2008</w:t>
      </w:r>
      <w:r w:rsidRPr="00786136">
        <w:rPr>
          <w:rFonts w:ascii="微软雅黑" w:eastAsia="微软雅黑" w:hAnsi="微软雅黑" w:cs="微软雅黑" w:hint="eastAsia"/>
          <w:spacing w:val="7"/>
          <w:lang w:eastAsia="zh-CN"/>
        </w:rPr>
        <w:t>年以来的同期最高。；上周初请失业金人数增加</w:t>
      </w:r>
      <w:r w:rsidRPr="00786136">
        <w:rPr>
          <w:rFonts w:ascii="微软雅黑" w:eastAsia="微软雅黑" w:hAnsi="微软雅黑" w:cs="微软雅黑"/>
          <w:spacing w:val="7"/>
          <w:lang w:eastAsia="zh-CN"/>
        </w:rPr>
        <w:t>8000</w:t>
      </w:r>
      <w:r w:rsidRPr="00786136">
        <w:rPr>
          <w:rFonts w:ascii="微软雅黑" w:eastAsia="微软雅黑" w:hAnsi="微软雅黑" w:cs="微软雅黑" w:hint="eastAsia"/>
          <w:spacing w:val="7"/>
          <w:lang w:eastAsia="zh-CN"/>
        </w:rPr>
        <w:t>人至</w:t>
      </w:r>
      <w:r w:rsidRPr="00786136">
        <w:rPr>
          <w:rFonts w:ascii="微软雅黑" w:eastAsia="微软雅黑" w:hAnsi="微软雅黑" w:cs="微软雅黑"/>
          <w:spacing w:val="7"/>
          <w:lang w:eastAsia="zh-CN"/>
        </w:rPr>
        <w:t>23.7</w:t>
      </w:r>
      <w:r w:rsidRPr="00786136">
        <w:rPr>
          <w:rFonts w:ascii="微软雅黑" w:eastAsia="微软雅黑" w:hAnsi="微软雅黑" w:cs="微软雅黑" w:hint="eastAsia"/>
          <w:spacing w:val="7"/>
          <w:lang w:eastAsia="zh-CN"/>
        </w:rPr>
        <w:t>万人，创</w:t>
      </w:r>
      <w:r w:rsidRPr="00786136">
        <w:rPr>
          <w:rFonts w:ascii="微软雅黑" w:eastAsia="微软雅黑" w:hAnsi="微软雅黑" w:cs="微软雅黑"/>
          <w:spacing w:val="7"/>
          <w:lang w:eastAsia="zh-CN"/>
        </w:rPr>
        <w:t>6</w:t>
      </w:r>
      <w:r w:rsidRPr="00786136">
        <w:rPr>
          <w:rFonts w:ascii="微软雅黑" w:eastAsia="微软雅黑" w:hAnsi="微软雅黑" w:cs="微软雅黑" w:hint="eastAsia"/>
          <w:spacing w:val="7"/>
          <w:lang w:eastAsia="zh-CN"/>
        </w:rPr>
        <w:t>月以来新高，预期为</w:t>
      </w:r>
      <w:r w:rsidRPr="00786136">
        <w:rPr>
          <w:rFonts w:ascii="微软雅黑" w:eastAsia="微软雅黑" w:hAnsi="微软雅黑" w:cs="微软雅黑"/>
          <w:spacing w:val="7"/>
          <w:lang w:eastAsia="zh-CN"/>
        </w:rPr>
        <w:t>23</w:t>
      </w:r>
      <w:r w:rsidRPr="00786136">
        <w:rPr>
          <w:rFonts w:ascii="微软雅黑" w:eastAsia="微软雅黑" w:hAnsi="微软雅黑" w:cs="微软雅黑" w:hint="eastAsia"/>
          <w:spacing w:val="7"/>
          <w:lang w:eastAsia="zh-CN"/>
        </w:rPr>
        <w:t>万。劳动市场呈现走弱态势，数据公布后交易员对美联储</w:t>
      </w:r>
      <w:r w:rsidRPr="00786136">
        <w:rPr>
          <w:rFonts w:ascii="微软雅黑" w:eastAsia="微软雅黑" w:hAnsi="微软雅黑" w:cs="微软雅黑"/>
          <w:spacing w:val="7"/>
          <w:lang w:eastAsia="zh-CN"/>
        </w:rPr>
        <w:t>9</w:t>
      </w:r>
      <w:r w:rsidRPr="00786136">
        <w:rPr>
          <w:rFonts w:ascii="微软雅黑" w:eastAsia="微软雅黑" w:hAnsi="微软雅黑" w:cs="微软雅黑" w:hint="eastAsia"/>
          <w:spacing w:val="7"/>
          <w:lang w:eastAsia="zh-CN"/>
        </w:rPr>
        <w:t>月降息预期押注已接近</w:t>
      </w:r>
      <w:r w:rsidRPr="00786136">
        <w:rPr>
          <w:rFonts w:ascii="微软雅黑" w:eastAsia="微软雅黑" w:hAnsi="微软雅黑" w:cs="微软雅黑"/>
          <w:spacing w:val="7"/>
          <w:lang w:eastAsia="zh-CN"/>
        </w:rPr>
        <w:t>100%</w:t>
      </w:r>
      <w:r w:rsidRPr="00786136">
        <w:rPr>
          <w:rFonts w:ascii="微软雅黑" w:eastAsia="微软雅黑" w:hAnsi="微软雅黑" w:cs="微软雅黑" w:hint="eastAsia"/>
          <w:spacing w:val="7"/>
          <w:lang w:eastAsia="zh-CN"/>
        </w:rPr>
        <w:t>。美联储降息预期持续升温推动美股上行。策略上，建议轻仓逢低买入</w:t>
      </w:r>
      <w:r w:rsidR="00E061A5" w:rsidRPr="00E061A5">
        <w:rPr>
          <w:rFonts w:ascii="微软雅黑" w:eastAsia="微软雅黑" w:hAnsi="微软雅黑" w:cs="微软雅黑" w:hint="eastAsia"/>
          <w:spacing w:val="7"/>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2EBDA47" w:rsidR="007A477E" w:rsidRPr="00EE7376" w:rsidRDefault="00786136" w:rsidP="006B6996">
      <w:pPr>
        <w:spacing w:before="103" w:line="256" w:lineRule="auto"/>
        <w:ind w:right="210" w:firstLine="420"/>
        <w:jc w:val="center"/>
        <w:rPr>
          <w:rFonts w:ascii="微软雅黑" w:eastAsia="微软雅黑" w:hAnsi="微软雅黑" w:cs="微软雅黑"/>
          <w:spacing w:val="7"/>
          <w:lang w:eastAsia="zh-CN"/>
        </w:rPr>
      </w:pPr>
      <w:r w:rsidRPr="0093473E">
        <w:rPr>
          <w:rFonts w:ascii="Helvetica" w:hAnsi="Helvetica" w:cs="Helvetica"/>
          <w:noProof/>
          <w:shd w:val="clear" w:color="auto" w:fill="FFFFFF"/>
        </w:rPr>
        <w:drawing>
          <wp:inline distT="0" distB="0" distL="0" distR="0" wp14:anchorId="2D218E24" wp14:editId="7B56C555">
            <wp:extent cx="5274310" cy="1554669"/>
            <wp:effectExtent l="0" t="0" r="2540" b="7620"/>
            <wp:docPr id="12" name="图片 12" descr="C:\Users\Administrator\xwechat_files\wxid_vkxlzo0vqu7s22_6f5b\temp\InputTemp\5dca5baa-b959-45d7-9244-324c84cb9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5dca5baa-b959-45d7-9244-324c84cb902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466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1D999B85" w:rsidR="002760F0" w:rsidRPr="00AE484C" w:rsidRDefault="00786136" w:rsidP="000511AA">
      <w:pPr>
        <w:spacing w:before="103" w:line="256" w:lineRule="auto"/>
        <w:ind w:right="210" w:firstLine="420"/>
        <w:jc w:val="both"/>
        <w:rPr>
          <w:rFonts w:ascii="微软雅黑" w:eastAsia="微软雅黑" w:hAnsi="微软雅黑" w:cs="微软雅黑"/>
          <w:spacing w:val="7"/>
          <w:lang w:eastAsia="zh-CN"/>
        </w:rPr>
      </w:pPr>
      <w:r w:rsidRPr="00786136">
        <w:rPr>
          <w:rFonts w:ascii="微软雅黑" w:eastAsia="微软雅黑" w:hAnsi="微软雅黑" w:cs="微软雅黑" w:hint="eastAsia"/>
          <w:spacing w:val="7"/>
          <w:lang w:eastAsia="zh-CN"/>
        </w:rPr>
        <w:t>截至</w:t>
      </w:r>
      <w:r w:rsidRPr="00786136">
        <w:rPr>
          <w:rFonts w:ascii="微软雅黑" w:eastAsia="微软雅黑" w:hAnsi="微软雅黑" w:cs="微软雅黑"/>
          <w:spacing w:val="7"/>
          <w:lang w:eastAsia="zh-CN"/>
        </w:rPr>
        <w:t>9</w:t>
      </w:r>
      <w:r w:rsidRPr="00786136">
        <w:rPr>
          <w:rFonts w:ascii="微软雅黑" w:eastAsia="微软雅黑" w:hAnsi="微软雅黑" w:cs="微软雅黑" w:hint="eastAsia"/>
          <w:spacing w:val="7"/>
          <w:lang w:eastAsia="zh-CN"/>
        </w:rPr>
        <w:t>月</w:t>
      </w:r>
      <w:r w:rsidRPr="00786136">
        <w:rPr>
          <w:rFonts w:ascii="微软雅黑" w:eastAsia="微软雅黑" w:hAnsi="微软雅黑" w:cs="微软雅黑"/>
          <w:spacing w:val="7"/>
          <w:lang w:eastAsia="zh-CN"/>
        </w:rPr>
        <w:t>4</w:t>
      </w:r>
      <w:r w:rsidRPr="00786136">
        <w:rPr>
          <w:rFonts w:ascii="微软雅黑" w:eastAsia="微软雅黑" w:hAnsi="微软雅黑" w:cs="微软雅黑" w:hint="eastAsia"/>
          <w:spacing w:val="7"/>
          <w:lang w:eastAsia="zh-CN"/>
        </w:rPr>
        <w:t>日，富时中国</w:t>
      </w:r>
      <w:r w:rsidRPr="00786136">
        <w:rPr>
          <w:rFonts w:ascii="微软雅黑" w:eastAsia="微软雅黑" w:hAnsi="微软雅黑" w:cs="微软雅黑"/>
          <w:spacing w:val="7"/>
          <w:lang w:eastAsia="zh-CN"/>
        </w:rPr>
        <w:t>A50</w:t>
      </w:r>
      <w:r w:rsidRPr="00786136">
        <w:rPr>
          <w:rFonts w:ascii="微软雅黑" w:eastAsia="微软雅黑" w:hAnsi="微软雅黑" w:cs="微软雅黑" w:hint="eastAsia"/>
          <w:spacing w:val="7"/>
          <w:lang w:eastAsia="zh-CN"/>
        </w:rPr>
        <w:t>指数下跌</w:t>
      </w:r>
      <w:r w:rsidRPr="00786136">
        <w:rPr>
          <w:rFonts w:ascii="微软雅黑" w:eastAsia="微软雅黑" w:hAnsi="微软雅黑" w:cs="微软雅黑"/>
          <w:spacing w:val="7"/>
          <w:lang w:eastAsia="zh-CN"/>
        </w:rPr>
        <w:t>1.24%</w:t>
      </w:r>
      <w:r w:rsidRPr="00786136">
        <w:rPr>
          <w:rFonts w:ascii="微软雅黑" w:eastAsia="微软雅黑" w:hAnsi="微软雅黑" w:cs="微软雅黑" w:hint="eastAsia"/>
          <w:spacing w:val="7"/>
          <w:lang w:eastAsia="zh-CN"/>
        </w:rPr>
        <w:t>至</w:t>
      </w:r>
      <w:r w:rsidRPr="00786136">
        <w:rPr>
          <w:rFonts w:ascii="微软雅黑" w:eastAsia="微软雅黑" w:hAnsi="微软雅黑" w:cs="微软雅黑"/>
          <w:spacing w:val="7"/>
          <w:lang w:eastAsia="zh-CN"/>
        </w:rPr>
        <w:t>14636.87</w:t>
      </w:r>
      <w:r w:rsidRPr="00786136">
        <w:rPr>
          <w:rFonts w:ascii="微软雅黑" w:eastAsia="微软雅黑" w:hAnsi="微软雅黑" w:cs="微软雅黑" w:hint="eastAsia"/>
          <w:spacing w:val="7"/>
          <w:lang w:eastAsia="zh-CN"/>
        </w:rPr>
        <w:t>；新交所富时</w:t>
      </w:r>
      <w:r w:rsidRPr="00786136">
        <w:rPr>
          <w:rFonts w:ascii="微软雅黑" w:eastAsia="微软雅黑" w:hAnsi="微软雅黑" w:cs="微软雅黑"/>
          <w:spacing w:val="7"/>
          <w:lang w:eastAsia="zh-CN"/>
        </w:rPr>
        <w:t>A50</w:t>
      </w:r>
      <w:r w:rsidRPr="00786136">
        <w:rPr>
          <w:rFonts w:ascii="微软雅黑" w:eastAsia="微软雅黑" w:hAnsi="微软雅黑" w:cs="微软雅黑" w:hint="eastAsia"/>
          <w:spacing w:val="7"/>
          <w:lang w:eastAsia="zh-CN"/>
        </w:rPr>
        <w:t>期指主力合约下跌</w:t>
      </w:r>
      <w:r w:rsidRPr="00786136">
        <w:rPr>
          <w:rFonts w:ascii="微软雅黑" w:eastAsia="微软雅黑" w:hAnsi="微软雅黑" w:cs="微软雅黑"/>
          <w:spacing w:val="7"/>
          <w:lang w:eastAsia="zh-CN"/>
        </w:rPr>
        <w:t>1.62%</w:t>
      </w:r>
      <w:r w:rsidRPr="00786136">
        <w:rPr>
          <w:rFonts w:ascii="微软雅黑" w:eastAsia="微软雅黑" w:hAnsi="微软雅黑" w:cs="微软雅黑" w:hint="eastAsia"/>
          <w:spacing w:val="7"/>
          <w:lang w:eastAsia="zh-CN"/>
        </w:rPr>
        <w:t>至</w:t>
      </w:r>
      <w:r w:rsidRPr="00786136">
        <w:rPr>
          <w:rFonts w:ascii="微软雅黑" w:eastAsia="微软雅黑" w:hAnsi="微软雅黑" w:cs="微软雅黑"/>
          <w:spacing w:val="7"/>
          <w:lang w:eastAsia="zh-CN"/>
        </w:rPr>
        <w:t>14556</w:t>
      </w:r>
      <w:r w:rsidRPr="00786136">
        <w:rPr>
          <w:rFonts w:ascii="微软雅黑" w:eastAsia="微软雅黑" w:hAnsi="微软雅黑" w:cs="微软雅黑" w:hint="eastAsia"/>
          <w:spacing w:val="7"/>
          <w:lang w:eastAsia="zh-CN"/>
        </w:rPr>
        <w:t>。国内方面，经济基本面，中国</w:t>
      </w:r>
      <w:r w:rsidRPr="00786136">
        <w:rPr>
          <w:rFonts w:ascii="微软雅黑" w:eastAsia="微软雅黑" w:hAnsi="微软雅黑" w:cs="微软雅黑"/>
          <w:spacing w:val="7"/>
          <w:lang w:eastAsia="zh-CN"/>
        </w:rPr>
        <w:t>8</w:t>
      </w:r>
      <w:r w:rsidRPr="00786136">
        <w:rPr>
          <w:rFonts w:ascii="微软雅黑" w:eastAsia="微软雅黑" w:hAnsi="微软雅黑" w:cs="微软雅黑" w:hint="eastAsia"/>
          <w:spacing w:val="7"/>
          <w:lang w:eastAsia="zh-CN"/>
        </w:rPr>
        <w:t>月官方制造业</w:t>
      </w:r>
      <w:r w:rsidRPr="00786136">
        <w:rPr>
          <w:rFonts w:ascii="微软雅黑" w:eastAsia="微软雅黑" w:hAnsi="微软雅黑" w:cs="微软雅黑"/>
          <w:spacing w:val="7"/>
          <w:lang w:eastAsia="zh-CN"/>
        </w:rPr>
        <w:t>PMI</w:t>
      </w:r>
      <w:r w:rsidRPr="00786136">
        <w:rPr>
          <w:rFonts w:ascii="微软雅黑" w:eastAsia="微软雅黑" w:hAnsi="微软雅黑" w:cs="微软雅黑" w:hint="eastAsia"/>
          <w:spacing w:val="7"/>
          <w:lang w:eastAsia="zh-CN"/>
        </w:rPr>
        <w:t>、非制造业</w:t>
      </w:r>
      <w:r w:rsidRPr="00786136">
        <w:rPr>
          <w:rFonts w:ascii="微软雅黑" w:eastAsia="微软雅黑" w:hAnsi="微软雅黑" w:cs="微软雅黑"/>
          <w:spacing w:val="7"/>
          <w:lang w:eastAsia="zh-CN"/>
        </w:rPr>
        <w:t>PMI</w:t>
      </w:r>
      <w:r w:rsidRPr="00786136">
        <w:rPr>
          <w:rFonts w:ascii="微软雅黑" w:eastAsia="微软雅黑" w:hAnsi="微软雅黑" w:cs="微软雅黑" w:hint="eastAsia"/>
          <w:spacing w:val="7"/>
          <w:lang w:eastAsia="zh-CN"/>
        </w:rPr>
        <w:t>和综合</w:t>
      </w:r>
      <w:r w:rsidRPr="00786136">
        <w:rPr>
          <w:rFonts w:ascii="微软雅黑" w:eastAsia="微软雅黑" w:hAnsi="微软雅黑" w:cs="微软雅黑"/>
          <w:spacing w:val="7"/>
          <w:lang w:eastAsia="zh-CN"/>
        </w:rPr>
        <w:t>PMI</w:t>
      </w:r>
      <w:r w:rsidRPr="00786136">
        <w:rPr>
          <w:rFonts w:ascii="微软雅黑" w:eastAsia="微软雅黑" w:hAnsi="微软雅黑" w:cs="微软雅黑" w:hint="eastAsia"/>
          <w:spacing w:val="7"/>
          <w:lang w:eastAsia="zh-CN"/>
        </w:rPr>
        <w:t>分别为</w:t>
      </w:r>
      <w:r w:rsidRPr="00786136">
        <w:rPr>
          <w:rFonts w:ascii="微软雅黑" w:eastAsia="微软雅黑" w:hAnsi="微软雅黑" w:cs="微软雅黑"/>
          <w:spacing w:val="7"/>
          <w:lang w:eastAsia="zh-CN"/>
        </w:rPr>
        <w:t>49.4%</w:t>
      </w:r>
      <w:r w:rsidRPr="00786136">
        <w:rPr>
          <w:rFonts w:ascii="微软雅黑" w:eastAsia="微软雅黑" w:hAnsi="微软雅黑" w:cs="微软雅黑" w:hint="eastAsia"/>
          <w:spacing w:val="7"/>
          <w:lang w:eastAsia="zh-CN"/>
        </w:rPr>
        <w:t>、</w:t>
      </w:r>
      <w:r w:rsidRPr="00786136">
        <w:rPr>
          <w:rFonts w:ascii="微软雅黑" w:eastAsia="微软雅黑" w:hAnsi="微软雅黑" w:cs="微软雅黑"/>
          <w:spacing w:val="7"/>
          <w:lang w:eastAsia="zh-CN"/>
        </w:rPr>
        <w:t>50.3%</w:t>
      </w:r>
      <w:r w:rsidRPr="00786136">
        <w:rPr>
          <w:rFonts w:ascii="微软雅黑" w:eastAsia="微软雅黑" w:hAnsi="微软雅黑" w:cs="微软雅黑" w:hint="eastAsia"/>
          <w:spacing w:val="7"/>
          <w:lang w:eastAsia="zh-CN"/>
        </w:rPr>
        <w:t>和</w:t>
      </w:r>
      <w:r w:rsidRPr="00786136">
        <w:rPr>
          <w:rFonts w:ascii="微软雅黑" w:eastAsia="微软雅黑" w:hAnsi="微软雅黑" w:cs="微软雅黑"/>
          <w:spacing w:val="7"/>
          <w:lang w:eastAsia="zh-CN"/>
        </w:rPr>
        <w:t>50.5%</w:t>
      </w:r>
      <w:r w:rsidRPr="00786136">
        <w:rPr>
          <w:rFonts w:ascii="微软雅黑" w:eastAsia="微软雅黑" w:hAnsi="微软雅黑" w:cs="微软雅黑" w:hint="eastAsia"/>
          <w:spacing w:val="7"/>
          <w:lang w:eastAsia="zh-CN"/>
        </w:rPr>
        <w:t>，环比升</w:t>
      </w:r>
      <w:r w:rsidRPr="00786136">
        <w:rPr>
          <w:rFonts w:ascii="微软雅黑" w:eastAsia="微软雅黑" w:hAnsi="微软雅黑" w:cs="微软雅黑"/>
          <w:spacing w:val="7"/>
          <w:lang w:eastAsia="zh-CN"/>
        </w:rPr>
        <w:t>0.1</w:t>
      </w:r>
      <w:r w:rsidRPr="00786136">
        <w:rPr>
          <w:rFonts w:ascii="微软雅黑" w:eastAsia="微软雅黑" w:hAnsi="微软雅黑" w:cs="微软雅黑" w:hint="eastAsia"/>
          <w:spacing w:val="7"/>
          <w:lang w:eastAsia="zh-CN"/>
        </w:rPr>
        <w:t>、</w:t>
      </w:r>
      <w:r w:rsidRPr="00786136">
        <w:rPr>
          <w:rFonts w:ascii="微软雅黑" w:eastAsia="微软雅黑" w:hAnsi="微软雅黑" w:cs="微软雅黑"/>
          <w:spacing w:val="7"/>
          <w:lang w:eastAsia="zh-CN"/>
        </w:rPr>
        <w:t>0.2</w:t>
      </w:r>
      <w:r w:rsidRPr="00786136">
        <w:rPr>
          <w:rFonts w:ascii="微软雅黑" w:eastAsia="微软雅黑" w:hAnsi="微软雅黑" w:cs="微软雅黑" w:hint="eastAsia"/>
          <w:spacing w:val="7"/>
          <w:lang w:eastAsia="zh-CN"/>
        </w:rPr>
        <w:t>和</w:t>
      </w:r>
      <w:r w:rsidRPr="00786136">
        <w:rPr>
          <w:rFonts w:ascii="微软雅黑" w:eastAsia="微软雅黑" w:hAnsi="微软雅黑" w:cs="微软雅黑"/>
          <w:spacing w:val="7"/>
          <w:lang w:eastAsia="zh-CN"/>
        </w:rPr>
        <w:t>0.3</w:t>
      </w:r>
      <w:r w:rsidRPr="00786136">
        <w:rPr>
          <w:rFonts w:ascii="微软雅黑" w:eastAsia="微软雅黑" w:hAnsi="微软雅黑" w:cs="微软雅黑" w:hint="eastAsia"/>
          <w:spacing w:val="7"/>
          <w:lang w:eastAsia="zh-CN"/>
        </w:rPr>
        <w:t>个百分点。制造业景气有所回升，但仍处于收缩区间。个股层面，</w:t>
      </w:r>
      <w:r w:rsidRPr="00786136">
        <w:rPr>
          <w:rFonts w:ascii="微软雅黑" w:eastAsia="微软雅黑" w:hAnsi="微软雅黑" w:cs="微软雅黑"/>
          <w:spacing w:val="7"/>
          <w:lang w:eastAsia="zh-CN"/>
        </w:rPr>
        <w:t>A</w:t>
      </w:r>
      <w:r w:rsidRPr="00786136">
        <w:rPr>
          <w:rFonts w:ascii="微软雅黑" w:eastAsia="微软雅黑" w:hAnsi="微软雅黑" w:cs="微软雅黑" w:hint="eastAsia"/>
          <w:spacing w:val="7"/>
          <w:lang w:eastAsia="zh-CN"/>
        </w:rPr>
        <w:t>股半年报显示，上证</w:t>
      </w:r>
      <w:r w:rsidRPr="00786136">
        <w:rPr>
          <w:rFonts w:ascii="微软雅黑" w:eastAsia="微软雅黑" w:hAnsi="微软雅黑" w:cs="微软雅黑"/>
          <w:spacing w:val="7"/>
          <w:lang w:eastAsia="zh-CN"/>
        </w:rPr>
        <w:t>50</w:t>
      </w:r>
      <w:r w:rsidRPr="00786136">
        <w:rPr>
          <w:rFonts w:ascii="微软雅黑" w:eastAsia="微软雅黑" w:hAnsi="微软雅黑" w:cs="微软雅黑" w:hint="eastAsia"/>
          <w:spacing w:val="7"/>
          <w:lang w:eastAsia="zh-CN"/>
        </w:rPr>
        <w:t>净利增速较一季度小幅增长，沪深</w:t>
      </w:r>
      <w:r w:rsidRPr="00786136">
        <w:rPr>
          <w:rFonts w:ascii="微软雅黑" w:eastAsia="微软雅黑" w:hAnsi="微软雅黑" w:cs="微软雅黑"/>
          <w:spacing w:val="7"/>
          <w:lang w:eastAsia="zh-CN"/>
        </w:rPr>
        <w:t>300</w:t>
      </w:r>
      <w:r w:rsidRPr="00786136">
        <w:rPr>
          <w:rFonts w:ascii="微软雅黑" w:eastAsia="微软雅黑" w:hAnsi="微软雅黑" w:cs="微软雅黑" w:hint="eastAsia"/>
          <w:spacing w:val="7"/>
          <w:lang w:eastAsia="zh-CN"/>
        </w:rPr>
        <w:t>及中证</w:t>
      </w:r>
      <w:r w:rsidRPr="00786136">
        <w:rPr>
          <w:rFonts w:ascii="微软雅黑" w:eastAsia="微软雅黑" w:hAnsi="微软雅黑" w:cs="微软雅黑"/>
          <w:spacing w:val="7"/>
          <w:lang w:eastAsia="zh-CN"/>
        </w:rPr>
        <w:t>500</w:t>
      </w:r>
      <w:r w:rsidRPr="00786136">
        <w:rPr>
          <w:rFonts w:ascii="微软雅黑" w:eastAsia="微软雅黑" w:hAnsi="微软雅黑" w:cs="微软雅黑" w:hint="eastAsia"/>
          <w:spacing w:val="7"/>
          <w:lang w:eastAsia="zh-CN"/>
        </w:rPr>
        <w:t>有所回落，而中证</w:t>
      </w:r>
      <w:r w:rsidRPr="00786136">
        <w:rPr>
          <w:rFonts w:ascii="微软雅黑" w:eastAsia="微软雅黑" w:hAnsi="微软雅黑" w:cs="微软雅黑"/>
          <w:spacing w:val="7"/>
          <w:lang w:eastAsia="zh-CN"/>
        </w:rPr>
        <w:t>1000</w:t>
      </w:r>
      <w:r w:rsidRPr="00786136">
        <w:rPr>
          <w:rFonts w:ascii="微软雅黑" w:eastAsia="微软雅黑" w:hAnsi="微软雅黑" w:cs="微软雅黑" w:hint="eastAsia"/>
          <w:spacing w:val="7"/>
          <w:lang w:eastAsia="zh-CN"/>
        </w:rPr>
        <w:t>净利增速由一季度增长转为下滑。资金面，北向资金成交保持活跃，两融余额持续攀升。整体来看，目前</w:t>
      </w:r>
      <w:r w:rsidRPr="00786136">
        <w:rPr>
          <w:rFonts w:ascii="微软雅黑" w:eastAsia="微软雅黑" w:hAnsi="微软雅黑" w:cs="微软雅黑"/>
          <w:spacing w:val="7"/>
          <w:lang w:eastAsia="zh-CN"/>
        </w:rPr>
        <w:t>A</w:t>
      </w:r>
      <w:r w:rsidRPr="00786136">
        <w:rPr>
          <w:rFonts w:ascii="微软雅黑" w:eastAsia="微软雅黑" w:hAnsi="微软雅黑" w:cs="微软雅黑" w:hint="eastAsia"/>
          <w:spacing w:val="7"/>
          <w:lang w:eastAsia="zh-CN"/>
        </w:rPr>
        <w:t>股上市公司半年报已披露完毕，后续市场将进入业绩及政策真空期。在此背景下，市场进入宏观数据验证阶段，</w:t>
      </w:r>
      <w:r w:rsidRPr="00786136">
        <w:rPr>
          <w:rFonts w:ascii="微软雅黑" w:eastAsia="微软雅黑" w:hAnsi="微软雅黑" w:cs="微软雅黑"/>
          <w:spacing w:val="7"/>
          <w:lang w:eastAsia="zh-CN"/>
        </w:rPr>
        <w:t>8</w:t>
      </w:r>
      <w:r w:rsidRPr="00786136">
        <w:rPr>
          <w:rFonts w:ascii="微软雅黑" w:eastAsia="微软雅黑" w:hAnsi="微软雅黑" w:cs="微软雅黑" w:hint="eastAsia"/>
          <w:spacing w:val="7"/>
          <w:lang w:eastAsia="zh-CN"/>
        </w:rPr>
        <w:t>月</w:t>
      </w:r>
      <w:r w:rsidRPr="00786136">
        <w:rPr>
          <w:rFonts w:ascii="微软雅黑" w:eastAsia="微软雅黑" w:hAnsi="微软雅黑" w:cs="微软雅黑" w:hint="eastAsia"/>
          <w:spacing w:val="7"/>
          <w:lang w:eastAsia="zh-CN"/>
        </w:rPr>
        <w:lastRenderedPageBreak/>
        <w:t>份国内制造业</w:t>
      </w:r>
      <w:r w:rsidRPr="00786136">
        <w:rPr>
          <w:rFonts w:ascii="微软雅黑" w:eastAsia="微软雅黑" w:hAnsi="微软雅黑" w:cs="微软雅黑"/>
          <w:spacing w:val="7"/>
          <w:lang w:eastAsia="zh-CN"/>
        </w:rPr>
        <w:t>PMI</w:t>
      </w:r>
      <w:r w:rsidRPr="00786136">
        <w:rPr>
          <w:rFonts w:ascii="微软雅黑" w:eastAsia="微软雅黑" w:hAnsi="微软雅黑" w:cs="微软雅黑" w:hint="eastAsia"/>
          <w:spacing w:val="7"/>
          <w:lang w:eastAsia="zh-CN"/>
        </w:rPr>
        <w:t>虽小幅回升，但仍处于收缩区间，对市场情绪有一定不利影响，加上前期涨幅过大，技术层面持续超买，也存在一定回调需求。策略上，建议短线暂时观望，日线级别关注</w:t>
      </w:r>
      <w:r w:rsidRPr="00786136">
        <w:rPr>
          <w:rFonts w:ascii="微软雅黑" w:eastAsia="微软雅黑" w:hAnsi="微软雅黑" w:cs="微软雅黑"/>
          <w:spacing w:val="7"/>
          <w:lang w:eastAsia="zh-CN"/>
        </w:rPr>
        <w:t>MA40</w:t>
      </w:r>
      <w:r w:rsidRPr="00786136">
        <w:rPr>
          <w:rFonts w:ascii="微软雅黑" w:eastAsia="微软雅黑" w:hAnsi="微软雅黑" w:cs="微软雅黑" w:hint="eastAsia"/>
          <w:spacing w:val="7"/>
          <w:lang w:eastAsia="zh-CN"/>
        </w:rPr>
        <w:t>支撑</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57F64AFC" w:rsidR="009372C5" w:rsidRPr="00D44799" w:rsidRDefault="00786136" w:rsidP="00904B93">
      <w:pPr>
        <w:spacing w:before="103" w:line="256" w:lineRule="auto"/>
        <w:ind w:right="210" w:firstLine="420"/>
        <w:jc w:val="center"/>
        <w:rPr>
          <w:rFonts w:ascii="新宋体" w:eastAsia="新宋体" w:hAnsi="新宋体"/>
          <w:lang w:eastAsia="zh-CN"/>
        </w:rPr>
      </w:pPr>
      <w:r>
        <w:rPr>
          <w:rFonts w:ascii="新宋体" w:eastAsia="新宋体" w:hAnsi="新宋体"/>
          <w:noProof/>
          <w:lang w:eastAsia="zh-CN"/>
        </w:rPr>
        <w:drawing>
          <wp:inline distT="0" distB="0" distL="0" distR="0" wp14:anchorId="6F293FF2" wp14:editId="08C0652E">
            <wp:extent cx="5273675" cy="1548765"/>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1548765"/>
                    </a:xfrm>
                    <a:prstGeom prst="rect">
                      <a:avLst/>
                    </a:prstGeom>
                    <a:noFill/>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7B7EF0AD" w:rsidR="002760F0" w:rsidRDefault="00786136" w:rsidP="00D372FB">
      <w:pPr>
        <w:spacing w:before="103" w:line="256" w:lineRule="auto"/>
        <w:ind w:right="210" w:firstLine="448"/>
        <w:jc w:val="both"/>
        <w:rPr>
          <w:rFonts w:ascii="微软雅黑" w:eastAsia="微软雅黑" w:hAnsi="微软雅黑" w:cs="微软雅黑"/>
          <w:spacing w:val="12"/>
          <w:lang w:eastAsia="zh-CN"/>
        </w:rPr>
      </w:pPr>
      <w:r w:rsidRPr="00786136">
        <w:rPr>
          <w:rFonts w:ascii="微软雅黑" w:eastAsia="微软雅黑" w:hAnsi="微软雅黑" w:cs="微软雅黑" w:hint="eastAsia"/>
          <w:spacing w:val="12"/>
          <w:lang w:eastAsia="zh-CN"/>
        </w:rPr>
        <w:t>隔夜</w:t>
      </w:r>
      <w:r w:rsidRPr="00786136">
        <w:rPr>
          <w:rFonts w:ascii="微软雅黑" w:eastAsia="微软雅黑" w:hAnsi="微软雅黑" w:cs="微软雅黑"/>
          <w:spacing w:val="12"/>
          <w:lang w:eastAsia="zh-CN"/>
        </w:rPr>
        <w:t>COMEX</w:t>
      </w:r>
      <w:r w:rsidRPr="00786136">
        <w:rPr>
          <w:rFonts w:ascii="微软雅黑" w:eastAsia="微软雅黑" w:hAnsi="微软雅黑" w:cs="微软雅黑" w:hint="eastAsia"/>
          <w:spacing w:val="12"/>
          <w:lang w:eastAsia="zh-CN"/>
        </w:rPr>
        <w:t>铜震荡偏弱，报收</w:t>
      </w:r>
      <w:r w:rsidRPr="00786136">
        <w:rPr>
          <w:rFonts w:ascii="微软雅黑" w:eastAsia="微软雅黑" w:hAnsi="微软雅黑" w:cs="微软雅黑"/>
          <w:spacing w:val="12"/>
          <w:lang w:eastAsia="zh-CN"/>
        </w:rPr>
        <w:t>4.5645</w:t>
      </w:r>
      <w:r w:rsidRPr="00786136">
        <w:rPr>
          <w:rFonts w:ascii="微软雅黑" w:eastAsia="微软雅黑" w:hAnsi="微软雅黑" w:cs="微软雅黑" w:hint="eastAsia"/>
          <w:spacing w:val="12"/>
          <w:lang w:eastAsia="zh-CN"/>
        </w:rPr>
        <w:t>元</w:t>
      </w:r>
      <w:r w:rsidRPr="00786136">
        <w:rPr>
          <w:rFonts w:ascii="微软雅黑" w:eastAsia="微软雅黑" w:hAnsi="微软雅黑" w:cs="微软雅黑"/>
          <w:spacing w:val="12"/>
          <w:lang w:eastAsia="zh-CN"/>
        </w:rPr>
        <w:t>/</w:t>
      </w:r>
      <w:r w:rsidRPr="00786136">
        <w:rPr>
          <w:rFonts w:ascii="微软雅黑" w:eastAsia="微软雅黑" w:hAnsi="微软雅黑" w:cs="微软雅黑" w:hint="eastAsia"/>
          <w:spacing w:val="12"/>
          <w:lang w:eastAsia="zh-CN"/>
        </w:rPr>
        <w:t>磅，涨跌幅</w:t>
      </w:r>
      <w:r w:rsidRPr="00786136">
        <w:rPr>
          <w:rFonts w:ascii="微软雅黑" w:eastAsia="微软雅黑" w:hAnsi="微软雅黑" w:cs="微软雅黑"/>
          <w:spacing w:val="12"/>
          <w:lang w:eastAsia="zh-CN"/>
        </w:rPr>
        <w:t>-1.41%</w:t>
      </w:r>
      <w:r w:rsidRPr="00786136">
        <w:rPr>
          <w:rFonts w:ascii="微软雅黑" w:eastAsia="微软雅黑" w:hAnsi="微软雅黑" w:cs="微软雅黑" w:hint="eastAsia"/>
          <w:spacing w:val="12"/>
          <w:lang w:eastAsia="zh-CN"/>
        </w:rPr>
        <w:t>。国际方面，美国</w:t>
      </w:r>
      <w:r w:rsidRPr="00786136">
        <w:rPr>
          <w:rFonts w:ascii="微软雅黑" w:eastAsia="微软雅黑" w:hAnsi="微软雅黑" w:cs="微软雅黑"/>
          <w:spacing w:val="12"/>
          <w:lang w:eastAsia="zh-CN"/>
        </w:rPr>
        <w:t>8</w:t>
      </w:r>
      <w:r w:rsidRPr="00786136">
        <w:rPr>
          <w:rFonts w:ascii="微软雅黑" w:eastAsia="微软雅黑" w:hAnsi="微软雅黑" w:cs="微软雅黑" w:hint="eastAsia"/>
          <w:spacing w:val="12"/>
          <w:lang w:eastAsia="zh-CN"/>
        </w:rPr>
        <w:t>月份“小非农”录得</w:t>
      </w:r>
      <w:r w:rsidRPr="00786136">
        <w:rPr>
          <w:rFonts w:ascii="微软雅黑" w:eastAsia="微软雅黑" w:hAnsi="微软雅黑" w:cs="微软雅黑"/>
          <w:spacing w:val="12"/>
          <w:lang w:eastAsia="zh-CN"/>
        </w:rPr>
        <w:t>5.4</w:t>
      </w:r>
      <w:r w:rsidRPr="00786136">
        <w:rPr>
          <w:rFonts w:ascii="微软雅黑" w:eastAsia="微软雅黑" w:hAnsi="微软雅黑" w:cs="微软雅黑" w:hint="eastAsia"/>
          <w:spacing w:val="12"/>
          <w:lang w:eastAsia="zh-CN"/>
        </w:rPr>
        <w:t>万人，低于预期的</w:t>
      </w:r>
      <w:r w:rsidRPr="00786136">
        <w:rPr>
          <w:rFonts w:ascii="微软雅黑" w:eastAsia="微软雅黑" w:hAnsi="微软雅黑" w:cs="微软雅黑"/>
          <w:spacing w:val="12"/>
          <w:lang w:eastAsia="zh-CN"/>
        </w:rPr>
        <w:t>6.5</w:t>
      </w:r>
      <w:r w:rsidRPr="00786136">
        <w:rPr>
          <w:rFonts w:ascii="微软雅黑" w:eastAsia="微软雅黑" w:hAnsi="微软雅黑" w:cs="微软雅黑" w:hint="eastAsia"/>
          <w:spacing w:val="12"/>
          <w:lang w:eastAsia="zh-CN"/>
        </w:rPr>
        <w:t>万人，前值从</w:t>
      </w:r>
      <w:r w:rsidRPr="00786136">
        <w:rPr>
          <w:rFonts w:ascii="微软雅黑" w:eastAsia="微软雅黑" w:hAnsi="微软雅黑" w:cs="微软雅黑"/>
          <w:spacing w:val="12"/>
          <w:lang w:eastAsia="zh-CN"/>
        </w:rPr>
        <w:t>10.4</w:t>
      </w:r>
      <w:r w:rsidRPr="00786136">
        <w:rPr>
          <w:rFonts w:ascii="微软雅黑" w:eastAsia="微软雅黑" w:hAnsi="微软雅黑" w:cs="微软雅黑" w:hint="eastAsia"/>
          <w:spacing w:val="12"/>
          <w:lang w:eastAsia="zh-CN"/>
        </w:rPr>
        <w:t>万人上修至</w:t>
      </w:r>
      <w:r w:rsidRPr="00786136">
        <w:rPr>
          <w:rFonts w:ascii="微软雅黑" w:eastAsia="微软雅黑" w:hAnsi="微软雅黑" w:cs="微软雅黑"/>
          <w:spacing w:val="12"/>
          <w:lang w:eastAsia="zh-CN"/>
        </w:rPr>
        <w:t>10.6</w:t>
      </w:r>
      <w:r w:rsidRPr="00786136">
        <w:rPr>
          <w:rFonts w:ascii="微软雅黑" w:eastAsia="微软雅黑" w:hAnsi="微软雅黑" w:cs="微软雅黑" w:hint="eastAsia"/>
          <w:spacing w:val="12"/>
          <w:lang w:eastAsia="zh-CN"/>
        </w:rPr>
        <w:t>万人。上周初请失业金人数超预期增加至</w:t>
      </w:r>
      <w:r w:rsidRPr="00786136">
        <w:rPr>
          <w:rFonts w:ascii="微软雅黑" w:eastAsia="微软雅黑" w:hAnsi="微软雅黑" w:cs="微软雅黑"/>
          <w:spacing w:val="12"/>
          <w:lang w:eastAsia="zh-CN"/>
        </w:rPr>
        <w:t>23.7</w:t>
      </w:r>
      <w:r w:rsidRPr="00786136">
        <w:rPr>
          <w:rFonts w:ascii="微软雅黑" w:eastAsia="微软雅黑" w:hAnsi="微软雅黑" w:cs="微软雅黑" w:hint="eastAsia"/>
          <w:spacing w:val="12"/>
          <w:lang w:eastAsia="zh-CN"/>
        </w:rPr>
        <w:t>万人，为</w:t>
      </w:r>
      <w:r w:rsidRPr="00786136">
        <w:rPr>
          <w:rFonts w:ascii="微软雅黑" w:eastAsia="微软雅黑" w:hAnsi="微软雅黑" w:cs="微软雅黑"/>
          <w:spacing w:val="12"/>
          <w:lang w:eastAsia="zh-CN"/>
        </w:rPr>
        <w:t>6</w:t>
      </w:r>
      <w:r w:rsidRPr="00786136">
        <w:rPr>
          <w:rFonts w:ascii="微软雅黑" w:eastAsia="微软雅黑" w:hAnsi="微软雅黑" w:cs="微软雅黑" w:hint="eastAsia"/>
          <w:spacing w:val="12"/>
          <w:lang w:eastAsia="zh-CN"/>
        </w:rPr>
        <w:t>月以来最高水平。美联储威廉姆斯：就业市场面临的风险正在上升；预测随着时间的推移降息将变得合适。国内方面，两部门印发电子信息制造业稳增长行动方案，</w:t>
      </w:r>
      <w:r w:rsidRPr="00786136">
        <w:rPr>
          <w:rFonts w:ascii="微软雅黑" w:eastAsia="微软雅黑" w:hAnsi="微软雅黑" w:cs="微软雅黑"/>
          <w:spacing w:val="12"/>
          <w:lang w:eastAsia="zh-CN"/>
        </w:rPr>
        <w:t>2025—2026</w:t>
      </w:r>
      <w:r w:rsidRPr="00786136">
        <w:rPr>
          <w:rFonts w:ascii="微软雅黑" w:eastAsia="微软雅黑" w:hAnsi="微软雅黑" w:cs="微软雅黑" w:hint="eastAsia"/>
          <w:spacing w:val="12"/>
          <w:lang w:eastAsia="zh-CN"/>
        </w:rPr>
        <w:t>年主要预期目标是：规模以上计算机、通信和其他电子设备制造业增加值平均增速在</w:t>
      </w:r>
      <w:r w:rsidRPr="00786136">
        <w:rPr>
          <w:rFonts w:ascii="微软雅黑" w:eastAsia="微软雅黑" w:hAnsi="微软雅黑" w:cs="微软雅黑"/>
          <w:spacing w:val="12"/>
          <w:lang w:eastAsia="zh-CN"/>
        </w:rPr>
        <w:t>7%</w:t>
      </w:r>
      <w:r w:rsidRPr="00786136">
        <w:rPr>
          <w:rFonts w:ascii="微软雅黑" w:eastAsia="微软雅黑" w:hAnsi="微软雅黑" w:cs="微软雅黑" w:hint="eastAsia"/>
          <w:spacing w:val="12"/>
          <w:lang w:eastAsia="zh-CN"/>
        </w:rPr>
        <w:t>左右，加上锂电池、光伏及元器件制造等相关领域后电子信息制造业年均营收增速达到</w:t>
      </w:r>
      <w:r w:rsidRPr="00786136">
        <w:rPr>
          <w:rFonts w:ascii="微软雅黑" w:eastAsia="微软雅黑" w:hAnsi="微软雅黑" w:cs="微软雅黑"/>
          <w:spacing w:val="12"/>
          <w:lang w:eastAsia="zh-CN"/>
        </w:rPr>
        <w:t>5%</w:t>
      </w:r>
      <w:r w:rsidRPr="00786136">
        <w:rPr>
          <w:rFonts w:ascii="微软雅黑" w:eastAsia="微软雅黑" w:hAnsi="微软雅黑" w:cs="微软雅黑" w:hint="eastAsia"/>
          <w:spacing w:val="12"/>
          <w:lang w:eastAsia="zh-CN"/>
        </w:rPr>
        <w:t>以上。库存方面，截至</w:t>
      </w:r>
      <w:r w:rsidRPr="00786136">
        <w:rPr>
          <w:rFonts w:ascii="微软雅黑" w:eastAsia="微软雅黑" w:hAnsi="微软雅黑" w:cs="微软雅黑"/>
          <w:spacing w:val="12"/>
          <w:lang w:eastAsia="zh-CN"/>
        </w:rPr>
        <w:t>9</w:t>
      </w:r>
      <w:r w:rsidRPr="00786136">
        <w:rPr>
          <w:rFonts w:ascii="微软雅黑" w:eastAsia="微软雅黑" w:hAnsi="微软雅黑" w:cs="微软雅黑" w:hint="eastAsia"/>
          <w:spacing w:val="12"/>
          <w:lang w:eastAsia="zh-CN"/>
        </w:rPr>
        <w:t>月</w:t>
      </w:r>
      <w:r w:rsidRPr="00786136">
        <w:rPr>
          <w:rFonts w:ascii="微软雅黑" w:eastAsia="微软雅黑" w:hAnsi="微软雅黑" w:cs="微软雅黑"/>
          <w:spacing w:val="12"/>
          <w:lang w:eastAsia="zh-CN"/>
        </w:rPr>
        <w:t>4</w:t>
      </w:r>
      <w:r w:rsidRPr="00786136">
        <w:rPr>
          <w:rFonts w:ascii="微软雅黑" w:eastAsia="微软雅黑" w:hAnsi="微软雅黑" w:cs="微软雅黑" w:hint="eastAsia"/>
          <w:spacing w:val="12"/>
          <w:lang w:eastAsia="zh-CN"/>
        </w:rPr>
        <w:t>日，</w:t>
      </w:r>
      <w:r w:rsidRPr="00786136">
        <w:rPr>
          <w:rFonts w:ascii="微软雅黑" w:eastAsia="微软雅黑" w:hAnsi="微软雅黑" w:cs="微软雅黑"/>
          <w:spacing w:val="12"/>
          <w:lang w:eastAsia="zh-CN"/>
        </w:rPr>
        <w:t>COMEX</w:t>
      </w:r>
      <w:r w:rsidRPr="00786136">
        <w:rPr>
          <w:rFonts w:ascii="微软雅黑" w:eastAsia="微软雅黑" w:hAnsi="微软雅黑" w:cs="微软雅黑" w:hint="eastAsia"/>
          <w:spacing w:val="12"/>
          <w:lang w:eastAsia="zh-CN"/>
        </w:rPr>
        <w:t>铜库存为</w:t>
      </w:r>
      <w:r w:rsidRPr="00786136">
        <w:rPr>
          <w:rFonts w:ascii="微软雅黑" w:eastAsia="微软雅黑" w:hAnsi="微软雅黑" w:cs="微软雅黑"/>
          <w:spacing w:val="12"/>
          <w:lang w:eastAsia="zh-CN"/>
        </w:rPr>
        <w:t>302744</w:t>
      </w:r>
      <w:r w:rsidRPr="00786136">
        <w:rPr>
          <w:rFonts w:ascii="微软雅黑" w:eastAsia="微软雅黑" w:hAnsi="微软雅黑" w:cs="微软雅黑" w:hint="eastAsia"/>
          <w:spacing w:val="12"/>
          <w:lang w:eastAsia="zh-CN"/>
        </w:rPr>
        <w:t>短吨，环比</w:t>
      </w:r>
      <w:r w:rsidRPr="00786136">
        <w:rPr>
          <w:rFonts w:ascii="微软雅黑" w:eastAsia="微软雅黑" w:hAnsi="微软雅黑" w:cs="微软雅黑"/>
          <w:spacing w:val="12"/>
          <w:lang w:eastAsia="zh-CN"/>
        </w:rPr>
        <w:t>+18344</w:t>
      </w:r>
      <w:r w:rsidRPr="00786136">
        <w:rPr>
          <w:rFonts w:ascii="微软雅黑" w:eastAsia="微软雅黑" w:hAnsi="微软雅黑" w:cs="微软雅黑" w:hint="eastAsia"/>
          <w:spacing w:val="12"/>
          <w:lang w:eastAsia="zh-CN"/>
        </w:rPr>
        <w:t>短吨；</w:t>
      </w:r>
      <w:r w:rsidRPr="00786136">
        <w:rPr>
          <w:rFonts w:ascii="微软雅黑" w:eastAsia="微软雅黑" w:hAnsi="微软雅黑" w:cs="微软雅黑"/>
          <w:spacing w:val="12"/>
          <w:lang w:eastAsia="zh-CN"/>
        </w:rPr>
        <w:t>LME</w:t>
      </w:r>
      <w:r w:rsidRPr="00786136">
        <w:rPr>
          <w:rFonts w:ascii="微软雅黑" w:eastAsia="微软雅黑" w:hAnsi="微软雅黑" w:cs="微软雅黑" w:hint="eastAsia"/>
          <w:spacing w:val="12"/>
          <w:lang w:eastAsia="zh-CN"/>
        </w:rPr>
        <w:t>铜库存为</w:t>
      </w:r>
      <w:r w:rsidRPr="00786136">
        <w:rPr>
          <w:rFonts w:ascii="微软雅黑" w:eastAsia="微软雅黑" w:hAnsi="微软雅黑" w:cs="微软雅黑"/>
          <w:spacing w:val="12"/>
          <w:lang w:eastAsia="zh-CN"/>
        </w:rPr>
        <w:t>158375</w:t>
      </w:r>
      <w:r w:rsidRPr="00786136">
        <w:rPr>
          <w:rFonts w:ascii="微软雅黑" w:eastAsia="微软雅黑" w:hAnsi="微软雅黑" w:cs="微软雅黑" w:hint="eastAsia"/>
          <w:spacing w:val="12"/>
          <w:lang w:eastAsia="zh-CN"/>
        </w:rPr>
        <w:t>吨，环比</w:t>
      </w:r>
      <w:r w:rsidRPr="00786136">
        <w:rPr>
          <w:rFonts w:ascii="微软雅黑" w:eastAsia="微软雅黑" w:hAnsi="微软雅黑" w:cs="微软雅黑"/>
          <w:spacing w:val="12"/>
          <w:lang w:eastAsia="zh-CN"/>
        </w:rPr>
        <w:t>-200</w:t>
      </w:r>
      <w:r w:rsidRPr="00786136">
        <w:rPr>
          <w:rFonts w:ascii="微软雅黑" w:eastAsia="微软雅黑" w:hAnsi="微软雅黑" w:cs="微软雅黑" w:hint="eastAsia"/>
          <w:spacing w:val="12"/>
          <w:lang w:eastAsia="zh-CN"/>
        </w:rPr>
        <w:t>吨；</w:t>
      </w:r>
      <w:r w:rsidRPr="00786136">
        <w:rPr>
          <w:rFonts w:ascii="微软雅黑" w:eastAsia="微软雅黑" w:hAnsi="微软雅黑" w:cs="微软雅黑"/>
          <w:spacing w:val="12"/>
          <w:lang w:eastAsia="zh-CN"/>
        </w:rPr>
        <w:t>SHFE</w:t>
      </w:r>
      <w:r w:rsidRPr="00786136">
        <w:rPr>
          <w:rFonts w:ascii="微软雅黑" w:eastAsia="微软雅黑" w:hAnsi="微软雅黑" w:cs="微软雅黑" w:hint="eastAsia"/>
          <w:spacing w:val="12"/>
          <w:lang w:eastAsia="zh-CN"/>
        </w:rPr>
        <w:t>每日仓单</w:t>
      </w:r>
      <w:r w:rsidRPr="00786136">
        <w:rPr>
          <w:rFonts w:ascii="微软雅黑" w:eastAsia="微软雅黑" w:hAnsi="微软雅黑" w:cs="微软雅黑"/>
          <w:spacing w:val="12"/>
          <w:lang w:eastAsia="zh-CN"/>
        </w:rPr>
        <w:t>19829</w:t>
      </w:r>
      <w:r w:rsidRPr="00786136">
        <w:rPr>
          <w:rFonts w:ascii="微软雅黑" w:eastAsia="微软雅黑" w:hAnsi="微软雅黑" w:cs="微软雅黑" w:hint="eastAsia"/>
          <w:spacing w:val="12"/>
          <w:lang w:eastAsia="zh-CN"/>
        </w:rPr>
        <w:t>吨，环比</w:t>
      </w:r>
      <w:r w:rsidRPr="00786136">
        <w:rPr>
          <w:rFonts w:ascii="微软雅黑" w:eastAsia="微软雅黑" w:hAnsi="微软雅黑" w:cs="微软雅黑"/>
          <w:spacing w:val="12"/>
          <w:lang w:eastAsia="zh-CN"/>
        </w:rPr>
        <w:t>+358</w:t>
      </w:r>
      <w:r w:rsidRPr="00786136">
        <w:rPr>
          <w:rFonts w:ascii="微软雅黑" w:eastAsia="微软雅黑" w:hAnsi="微软雅黑" w:cs="微软雅黑" w:hint="eastAsia"/>
          <w:spacing w:val="12"/>
          <w:lang w:eastAsia="zh-CN"/>
        </w:rPr>
        <w:t>吨。美元美债方面，美元指数企稳回升，最终收涨</w:t>
      </w:r>
      <w:r w:rsidRPr="00786136">
        <w:rPr>
          <w:rFonts w:ascii="微软雅黑" w:eastAsia="微软雅黑" w:hAnsi="微软雅黑" w:cs="微软雅黑"/>
          <w:spacing w:val="12"/>
          <w:lang w:eastAsia="zh-CN"/>
        </w:rPr>
        <w:t>0.15%</w:t>
      </w:r>
      <w:r w:rsidRPr="00786136">
        <w:rPr>
          <w:rFonts w:ascii="微软雅黑" w:eastAsia="微软雅黑" w:hAnsi="微软雅黑" w:cs="微软雅黑" w:hint="eastAsia"/>
          <w:spacing w:val="12"/>
          <w:lang w:eastAsia="zh-CN"/>
        </w:rPr>
        <w:t>，报</w:t>
      </w:r>
      <w:r w:rsidRPr="00786136">
        <w:rPr>
          <w:rFonts w:ascii="微软雅黑" w:eastAsia="微软雅黑" w:hAnsi="微软雅黑" w:cs="微软雅黑"/>
          <w:spacing w:val="12"/>
          <w:lang w:eastAsia="zh-CN"/>
        </w:rPr>
        <w:t>98.29</w:t>
      </w:r>
      <w:r w:rsidRPr="00786136">
        <w:rPr>
          <w:rFonts w:ascii="微软雅黑" w:eastAsia="微软雅黑" w:hAnsi="微软雅黑" w:cs="微软雅黑" w:hint="eastAsia"/>
          <w:spacing w:val="12"/>
          <w:lang w:eastAsia="zh-CN"/>
        </w:rPr>
        <w:t>。美债收益率普跌，基准的</w:t>
      </w:r>
      <w:r w:rsidRPr="00786136">
        <w:rPr>
          <w:rFonts w:ascii="微软雅黑" w:eastAsia="微软雅黑" w:hAnsi="微软雅黑" w:cs="微软雅黑"/>
          <w:spacing w:val="12"/>
          <w:lang w:eastAsia="zh-CN"/>
        </w:rPr>
        <w:t>10</w:t>
      </w:r>
      <w:r w:rsidRPr="00786136">
        <w:rPr>
          <w:rFonts w:ascii="微软雅黑" w:eastAsia="微软雅黑" w:hAnsi="微软雅黑" w:cs="微软雅黑" w:hint="eastAsia"/>
          <w:spacing w:val="12"/>
          <w:lang w:eastAsia="zh-CN"/>
        </w:rPr>
        <w:t>年期美债收益率收报</w:t>
      </w:r>
      <w:r w:rsidRPr="00786136">
        <w:rPr>
          <w:rFonts w:ascii="微软雅黑" w:eastAsia="微软雅黑" w:hAnsi="微软雅黑" w:cs="微软雅黑"/>
          <w:spacing w:val="12"/>
          <w:lang w:eastAsia="zh-CN"/>
        </w:rPr>
        <w:t>4.162%</w:t>
      </w:r>
      <w:r w:rsidRPr="00786136">
        <w:rPr>
          <w:rFonts w:ascii="微软雅黑" w:eastAsia="微软雅黑" w:hAnsi="微软雅黑" w:cs="微软雅黑" w:hint="eastAsia"/>
          <w:spacing w:val="12"/>
          <w:lang w:eastAsia="zh-CN"/>
        </w:rPr>
        <w:t>，对美联储政策利率敏感的</w:t>
      </w:r>
      <w:r w:rsidRPr="00786136">
        <w:rPr>
          <w:rFonts w:ascii="微软雅黑" w:eastAsia="微软雅黑" w:hAnsi="微软雅黑" w:cs="微软雅黑"/>
          <w:spacing w:val="12"/>
          <w:lang w:eastAsia="zh-CN"/>
        </w:rPr>
        <w:t>2</w:t>
      </w:r>
      <w:r w:rsidRPr="00786136">
        <w:rPr>
          <w:rFonts w:ascii="微软雅黑" w:eastAsia="微软雅黑" w:hAnsi="微软雅黑" w:cs="微软雅黑" w:hint="eastAsia"/>
          <w:spacing w:val="12"/>
          <w:lang w:eastAsia="zh-CN"/>
        </w:rPr>
        <w:t>年期美债收益率收报</w:t>
      </w:r>
      <w:r w:rsidRPr="00786136">
        <w:rPr>
          <w:rFonts w:ascii="微软雅黑" w:eastAsia="微软雅黑" w:hAnsi="微软雅黑" w:cs="微软雅黑"/>
          <w:spacing w:val="12"/>
          <w:lang w:eastAsia="zh-CN"/>
        </w:rPr>
        <w:t>3.598%</w:t>
      </w:r>
      <w:r w:rsidRPr="00786136">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B6833D8" w:rsidR="00A02266" w:rsidRDefault="00786136" w:rsidP="006B6996">
      <w:pPr>
        <w:spacing w:before="103" w:line="256" w:lineRule="auto"/>
        <w:ind w:right="210"/>
        <w:jc w:val="center"/>
      </w:pPr>
      <w:r>
        <w:rPr>
          <w:noProof/>
        </w:rPr>
        <w:drawing>
          <wp:inline distT="0" distB="0" distL="0" distR="0" wp14:anchorId="0799B5CC" wp14:editId="2EDFFBCC">
            <wp:extent cx="5274310" cy="28790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320952BD" w:rsidR="00EF55A3" w:rsidRDefault="00786136" w:rsidP="00B00DB4">
      <w:pPr>
        <w:spacing w:before="103" w:line="256" w:lineRule="auto"/>
        <w:ind w:right="210" w:firstLine="468"/>
        <w:jc w:val="both"/>
        <w:rPr>
          <w:rFonts w:ascii="微软雅黑" w:eastAsia="微软雅黑" w:hAnsi="微软雅黑" w:cs="微软雅黑"/>
          <w:spacing w:val="12"/>
          <w:lang w:eastAsia="zh-CN"/>
        </w:rPr>
      </w:pPr>
      <w:r w:rsidRPr="00786136">
        <w:rPr>
          <w:rFonts w:ascii="微软雅黑" w:eastAsia="微软雅黑" w:hAnsi="微软雅黑" w:cs="微软雅黑" w:hint="eastAsia"/>
          <w:spacing w:val="12"/>
          <w:lang w:eastAsia="zh-CN"/>
        </w:rPr>
        <w:t>隔夜，国际贵金属期货普遍收跌，</w:t>
      </w:r>
      <w:r w:rsidRPr="00786136">
        <w:rPr>
          <w:rFonts w:ascii="微软雅黑" w:eastAsia="微软雅黑" w:hAnsi="微软雅黑" w:cs="微软雅黑"/>
          <w:spacing w:val="12"/>
          <w:lang w:eastAsia="zh-CN"/>
        </w:rPr>
        <w:t>COMEX</w:t>
      </w:r>
      <w:r w:rsidRPr="00786136">
        <w:rPr>
          <w:rFonts w:ascii="微软雅黑" w:eastAsia="微软雅黑" w:hAnsi="微软雅黑" w:cs="微软雅黑" w:hint="eastAsia"/>
          <w:spacing w:val="12"/>
          <w:lang w:eastAsia="zh-CN"/>
        </w:rPr>
        <w:t>黄金期货跌</w:t>
      </w:r>
      <w:r w:rsidRPr="00786136">
        <w:rPr>
          <w:rFonts w:ascii="微软雅黑" w:eastAsia="微软雅黑" w:hAnsi="微软雅黑" w:cs="微软雅黑"/>
          <w:spacing w:val="12"/>
          <w:lang w:eastAsia="zh-CN"/>
        </w:rPr>
        <w:t>0.91%</w:t>
      </w:r>
      <w:r w:rsidRPr="00786136">
        <w:rPr>
          <w:rFonts w:ascii="微软雅黑" w:eastAsia="微软雅黑" w:hAnsi="微软雅黑" w:cs="微软雅黑" w:hint="eastAsia"/>
          <w:spacing w:val="12"/>
          <w:lang w:eastAsia="zh-CN"/>
        </w:rPr>
        <w:t>报</w:t>
      </w:r>
      <w:r w:rsidRPr="00786136">
        <w:rPr>
          <w:rFonts w:ascii="微软雅黑" w:eastAsia="微软雅黑" w:hAnsi="微软雅黑" w:cs="微软雅黑"/>
          <w:spacing w:val="12"/>
          <w:lang w:eastAsia="zh-CN"/>
        </w:rPr>
        <w:t>3602.40</w:t>
      </w:r>
      <w:r w:rsidRPr="00786136">
        <w:rPr>
          <w:rFonts w:ascii="微软雅黑" w:eastAsia="微软雅黑" w:hAnsi="微软雅黑" w:cs="微软雅黑" w:hint="eastAsia"/>
          <w:spacing w:val="12"/>
          <w:lang w:eastAsia="zh-CN"/>
        </w:rPr>
        <w:t>美元</w:t>
      </w:r>
      <w:r w:rsidRPr="00786136">
        <w:rPr>
          <w:rFonts w:ascii="微软雅黑" w:eastAsia="微软雅黑" w:hAnsi="微软雅黑" w:cs="微软雅黑"/>
          <w:spacing w:val="12"/>
          <w:lang w:eastAsia="zh-CN"/>
        </w:rPr>
        <w:t>/</w:t>
      </w:r>
      <w:r w:rsidRPr="00786136">
        <w:rPr>
          <w:rFonts w:ascii="微软雅黑" w:eastAsia="微软雅黑" w:hAnsi="微软雅黑" w:cs="微软雅黑" w:hint="eastAsia"/>
          <w:spacing w:val="12"/>
          <w:lang w:eastAsia="zh-CN"/>
        </w:rPr>
        <w:t>盎司，</w:t>
      </w:r>
      <w:r w:rsidRPr="00786136">
        <w:rPr>
          <w:rFonts w:ascii="微软雅黑" w:eastAsia="微软雅黑" w:hAnsi="微软雅黑" w:cs="微软雅黑"/>
          <w:spacing w:val="12"/>
          <w:lang w:eastAsia="zh-CN"/>
        </w:rPr>
        <w:t>COMEX</w:t>
      </w:r>
      <w:r w:rsidRPr="00786136">
        <w:rPr>
          <w:rFonts w:ascii="微软雅黑" w:eastAsia="微软雅黑" w:hAnsi="微软雅黑" w:cs="微软雅黑" w:hint="eastAsia"/>
          <w:spacing w:val="12"/>
          <w:lang w:eastAsia="zh-CN"/>
        </w:rPr>
        <w:t>白银期货跌</w:t>
      </w:r>
      <w:r w:rsidRPr="00786136">
        <w:rPr>
          <w:rFonts w:ascii="微软雅黑" w:eastAsia="微软雅黑" w:hAnsi="微软雅黑" w:cs="微软雅黑"/>
          <w:spacing w:val="12"/>
          <w:lang w:eastAsia="zh-CN"/>
        </w:rPr>
        <w:t>1.77%</w:t>
      </w:r>
      <w:r w:rsidRPr="00786136">
        <w:rPr>
          <w:rFonts w:ascii="微软雅黑" w:eastAsia="微软雅黑" w:hAnsi="微软雅黑" w:cs="微软雅黑" w:hint="eastAsia"/>
          <w:spacing w:val="12"/>
          <w:lang w:eastAsia="zh-CN"/>
        </w:rPr>
        <w:t>报</w:t>
      </w:r>
      <w:r w:rsidRPr="00786136">
        <w:rPr>
          <w:rFonts w:ascii="微软雅黑" w:eastAsia="微软雅黑" w:hAnsi="微软雅黑" w:cs="微软雅黑"/>
          <w:spacing w:val="12"/>
          <w:lang w:eastAsia="zh-CN"/>
        </w:rPr>
        <w:t>41.32</w:t>
      </w:r>
      <w:r w:rsidRPr="00786136">
        <w:rPr>
          <w:rFonts w:ascii="微软雅黑" w:eastAsia="微软雅黑" w:hAnsi="微软雅黑" w:cs="微软雅黑" w:hint="eastAsia"/>
          <w:spacing w:val="12"/>
          <w:lang w:eastAsia="zh-CN"/>
        </w:rPr>
        <w:t>美元</w:t>
      </w:r>
      <w:r w:rsidRPr="00786136">
        <w:rPr>
          <w:rFonts w:ascii="微软雅黑" w:eastAsia="微软雅黑" w:hAnsi="微软雅黑" w:cs="微软雅黑"/>
          <w:spacing w:val="12"/>
          <w:lang w:eastAsia="zh-CN"/>
        </w:rPr>
        <w:t>/</w:t>
      </w:r>
      <w:r w:rsidRPr="00786136">
        <w:rPr>
          <w:rFonts w:ascii="微软雅黑" w:eastAsia="微软雅黑" w:hAnsi="微软雅黑" w:cs="微软雅黑" w:hint="eastAsia"/>
          <w:spacing w:val="12"/>
          <w:lang w:eastAsia="zh-CN"/>
        </w:rPr>
        <w:t>盎司。受多头获利了结情绪影响，叠加非农数据公布前市场多空博弈加剧，沪金沪银主力合约高位回调，上行动能略有减缓。美国</w:t>
      </w:r>
      <w:r w:rsidRPr="00786136">
        <w:rPr>
          <w:rFonts w:ascii="微软雅黑" w:eastAsia="微软雅黑" w:hAnsi="微软雅黑" w:cs="微软雅黑"/>
          <w:spacing w:val="12"/>
          <w:lang w:eastAsia="zh-CN"/>
        </w:rPr>
        <w:t>8</w:t>
      </w:r>
      <w:r w:rsidRPr="00786136">
        <w:rPr>
          <w:rFonts w:ascii="微软雅黑" w:eastAsia="微软雅黑" w:hAnsi="微软雅黑" w:cs="微软雅黑" w:hint="eastAsia"/>
          <w:spacing w:val="12"/>
          <w:lang w:eastAsia="zh-CN"/>
        </w:rPr>
        <w:t>月</w:t>
      </w:r>
      <w:r w:rsidRPr="00786136">
        <w:rPr>
          <w:rFonts w:ascii="微软雅黑" w:eastAsia="微软雅黑" w:hAnsi="微软雅黑" w:cs="微软雅黑"/>
          <w:spacing w:val="12"/>
          <w:lang w:eastAsia="zh-CN"/>
        </w:rPr>
        <w:t>ISM</w:t>
      </w:r>
      <w:r w:rsidRPr="00786136">
        <w:rPr>
          <w:rFonts w:ascii="微软雅黑" w:eastAsia="微软雅黑" w:hAnsi="微软雅黑" w:cs="微软雅黑" w:hint="eastAsia"/>
          <w:spacing w:val="12"/>
          <w:lang w:eastAsia="zh-CN"/>
        </w:rPr>
        <w:t>制造业</w:t>
      </w:r>
      <w:r w:rsidRPr="00786136">
        <w:rPr>
          <w:rFonts w:ascii="微软雅黑" w:eastAsia="微软雅黑" w:hAnsi="微软雅黑" w:cs="微软雅黑"/>
          <w:spacing w:val="12"/>
          <w:lang w:eastAsia="zh-CN"/>
        </w:rPr>
        <w:t>PMI</w:t>
      </w:r>
      <w:r w:rsidRPr="00786136">
        <w:rPr>
          <w:rFonts w:ascii="微软雅黑" w:eastAsia="微软雅黑" w:hAnsi="微软雅黑" w:cs="微软雅黑" w:hint="eastAsia"/>
          <w:spacing w:val="12"/>
          <w:lang w:eastAsia="zh-CN"/>
        </w:rPr>
        <w:t>低于市场预期，连续六个月处于荣枯线以下水平，服务业</w:t>
      </w:r>
      <w:r w:rsidRPr="00786136">
        <w:rPr>
          <w:rFonts w:ascii="微软雅黑" w:eastAsia="微软雅黑" w:hAnsi="微软雅黑" w:cs="微软雅黑"/>
          <w:spacing w:val="12"/>
          <w:lang w:eastAsia="zh-CN"/>
        </w:rPr>
        <w:t>PMI</w:t>
      </w:r>
      <w:r w:rsidRPr="00786136">
        <w:rPr>
          <w:rFonts w:ascii="微软雅黑" w:eastAsia="微软雅黑" w:hAnsi="微软雅黑" w:cs="微软雅黑" w:hint="eastAsia"/>
          <w:spacing w:val="12"/>
          <w:lang w:eastAsia="zh-CN"/>
        </w:rPr>
        <w:t>较前值有所回升，继续保持扩张态势。尽管整体扩张速度略有放缓，价格支付分项却显著走高，达到自</w:t>
      </w:r>
      <w:r w:rsidRPr="00786136">
        <w:rPr>
          <w:rFonts w:ascii="微软雅黑" w:eastAsia="微软雅黑" w:hAnsi="微软雅黑" w:cs="微软雅黑"/>
          <w:spacing w:val="12"/>
          <w:lang w:eastAsia="zh-CN"/>
        </w:rPr>
        <w:t>2022</w:t>
      </w:r>
      <w:r w:rsidRPr="00786136">
        <w:rPr>
          <w:rFonts w:ascii="微软雅黑" w:eastAsia="微软雅黑" w:hAnsi="微软雅黑" w:cs="微软雅黑" w:hint="eastAsia"/>
          <w:spacing w:val="12"/>
          <w:lang w:eastAsia="zh-CN"/>
        </w:rPr>
        <w:t>年底以来的次高水平，反映成本压力仍较为明显。就业市场方面，</w:t>
      </w:r>
      <w:r w:rsidRPr="00786136">
        <w:rPr>
          <w:rFonts w:ascii="微软雅黑" w:eastAsia="微软雅黑" w:hAnsi="微软雅黑" w:cs="微软雅黑"/>
          <w:spacing w:val="12"/>
          <w:lang w:eastAsia="zh-CN"/>
        </w:rPr>
        <w:t>8</w:t>
      </w:r>
      <w:r w:rsidRPr="00786136">
        <w:rPr>
          <w:rFonts w:ascii="微软雅黑" w:eastAsia="微软雅黑" w:hAnsi="微软雅黑" w:cs="微软雅黑" w:hint="eastAsia"/>
          <w:spacing w:val="12"/>
          <w:lang w:eastAsia="zh-CN"/>
        </w:rPr>
        <w:t>月</w:t>
      </w:r>
      <w:bookmarkStart w:id="1" w:name="_GoBack"/>
      <w:bookmarkEnd w:id="1"/>
      <w:r w:rsidRPr="00786136">
        <w:rPr>
          <w:rFonts w:ascii="微软雅黑" w:eastAsia="微软雅黑" w:hAnsi="微软雅黑" w:cs="微软雅黑"/>
          <w:spacing w:val="12"/>
          <w:lang w:eastAsia="zh-CN"/>
        </w:rPr>
        <w:t>ADP</w:t>
      </w:r>
      <w:r w:rsidRPr="00786136">
        <w:rPr>
          <w:rFonts w:ascii="微软雅黑" w:eastAsia="微软雅黑" w:hAnsi="微软雅黑" w:cs="微软雅黑" w:hint="eastAsia"/>
          <w:spacing w:val="12"/>
          <w:lang w:eastAsia="zh-CN"/>
        </w:rPr>
        <w:t>就业人数增幅较预期收窄，但前值数据被向上修正。与此同时，上周初请失业金人数出现上升，不仅高于预期水平，也较前一周有所增加，就业市场继续释放趋缓信号，</w:t>
      </w:r>
      <w:r w:rsidRPr="00786136">
        <w:rPr>
          <w:rFonts w:ascii="微软雅黑" w:eastAsia="微软雅黑" w:hAnsi="微软雅黑" w:cs="微软雅黑"/>
          <w:spacing w:val="12"/>
          <w:lang w:eastAsia="zh-CN"/>
        </w:rPr>
        <w:t>9</w:t>
      </w:r>
      <w:r w:rsidRPr="00786136">
        <w:rPr>
          <w:rFonts w:ascii="微软雅黑" w:eastAsia="微软雅黑" w:hAnsi="微软雅黑" w:cs="微软雅黑" w:hint="eastAsia"/>
          <w:spacing w:val="12"/>
          <w:lang w:eastAsia="zh-CN"/>
        </w:rPr>
        <w:t>月降息概率抬升至</w:t>
      </w:r>
      <w:r w:rsidRPr="00786136">
        <w:rPr>
          <w:rFonts w:ascii="微软雅黑" w:eastAsia="微软雅黑" w:hAnsi="微软雅黑" w:cs="微软雅黑"/>
          <w:spacing w:val="12"/>
          <w:lang w:eastAsia="zh-CN"/>
        </w:rPr>
        <w:t>99%</w:t>
      </w:r>
      <w:r w:rsidRPr="00786136">
        <w:rPr>
          <w:rFonts w:ascii="微软雅黑" w:eastAsia="微软雅黑" w:hAnsi="微软雅黑" w:cs="微软雅黑" w:hint="eastAsia"/>
          <w:spacing w:val="12"/>
          <w:lang w:eastAsia="zh-CN"/>
        </w:rPr>
        <w:t>水平，降息预期基本已被市场完全消化，考虑到降息</w:t>
      </w:r>
      <w:r w:rsidRPr="00786136">
        <w:rPr>
          <w:rFonts w:ascii="微软雅黑" w:eastAsia="微软雅黑" w:hAnsi="微软雅黑" w:cs="微软雅黑"/>
          <w:spacing w:val="12"/>
          <w:lang w:eastAsia="zh-CN"/>
        </w:rPr>
        <w:t>25bps</w:t>
      </w:r>
      <w:r w:rsidRPr="00786136">
        <w:rPr>
          <w:rFonts w:ascii="微软雅黑" w:eastAsia="微软雅黑" w:hAnsi="微软雅黑" w:cs="微软雅黑" w:hint="eastAsia"/>
          <w:spacing w:val="12"/>
          <w:lang w:eastAsia="zh-CN"/>
        </w:rPr>
        <w:t>或已被完全计价于当前的金银价格中，短期内盘整需求较大，若非农数据不出现大幅不及预期的情况，贵金属市场或步入震荡格局。若非农数据意外超预期增长，或导致金银价格较大幅度回调。美元近期的超跌反弹态势或对金价造成一定施压。操作上建议，当前维持观望，待回调后轻仓布局，沪金</w:t>
      </w:r>
      <w:r w:rsidRPr="00786136">
        <w:rPr>
          <w:rFonts w:ascii="微软雅黑" w:eastAsia="微软雅黑" w:hAnsi="微软雅黑" w:cs="微软雅黑"/>
          <w:spacing w:val="12"/>
          <w:lang w:eastAsia="zh-CN"/>
        </w:rPr>
        <w:t>2510</w:t>
      </w:r>
      <w:r w:rsidRPr="00786136">
        <w:rPr>
          <w:rFonts w:ascii="微软雅黑" w:eastAsia="微软雅黑" w:hAnsi="微软雅黑" w:cs="微软雅黑" w:hint="eastAsia"/>
          <w:spacing w:val="12"/>
          <w:lang w:eastAsia="zh-CN"/>
        </w:rPr>
        <w:t>合约本周关注区间：</w:t>
      </w:r>
      <w:r w:rsidRPr="00786136">
        <w:rPr>
          <w:rFonts w:ascii="微软雅黑" w:eastAsia="微软雅黑" w:hAnsi="微软雅黑" w:cs="微软雅黑"/>
          <w:spacing w:val="12"/>
          <w:lang w:eastAsia="zh-CN"/>
        </w:rPr>
        <w:t>750-850</w:t>
      </w:r>
      <w:r w:rsidRPr="00786136">
        <w:rPr>
          <w:rFonts w:ascii="微软雅黑" w:eastAsia="微软雅黑" w:hAnsi="微软雅黑" w:cs="微软雅黑" w:hint="eastAsia"/>
          <w:spacing w:val="12"/>
          <w:lang w:eastAsia="zh-CN"/>
        </w:rPr>
        <w:t>元</w:t>
      </w:r>
      <w:r w:rsidRPr="00786136">
        <w:rPr>
          <w:rFonts w:ascii="微软雅黑" w:eastAsia="微软雅黑" w:hAnsi="微软雅黑" w:cs="微软雅黑"/>
          <w:spacing w:val="12"/>
          <w:lang w:eastAsia="zh-CN"/>
        </w:rPr>
        <w:t>/</w:t>
      </w:r>
      <w:r w:rsidRPr="00786136">
        <w:rPr>
          <w:rFonts w:ascii="微软雅黑" w:eastAsia="微软雅黑" w:hAnsi="微软雅黑" w:cs="微软雅黑" w:hint="eastAsia"/>
          <w:spacing w:val="12"/>
          <w:lang w:eastAsia="zh-CN"/>
        </w:rPr>
        <w:t>克；沪银</w:t>
      </w:r>
      <w:r w:rsidRPr="00786136">
        <w:rPr>
          <w:rFonts w:ascii="微软雅黑" w:eastAsia="微软雅黑" w:hAnsi="微软雅黑" w:cs="微软雅黑"/>
          <w:spacing w:val="12"/>
          <w:lang w:eastAsia="zh-CN"/>
        </w:rPr>
        <w:t>2510</w:t>
      </w:r>
      <w:r w:rsidRPr="00786136">
        <w:rPr>
          <w:rFonts w:ascii="微软雅黑" w:eastAsia="微软雅黑" w:hAnsi="微软雅黑" w:cs="微软雅黑" w:hint="eastAsia"/>
          <w:spacing w:val="12"/>
          <w:lang w:eastAsia="zh-CN"/>
        </w:rPr>
        <w:t>合约关注区间：</w:t>
      </w:r>
      <w:r w:rsidRPr="00786136">
        <w:rPr>
          <w:rFonts w:ascii="微软雅黑" w:eastAsia="微软雅黑" w:hAnsi="微软雅黑" w:cs="微软雅黑"/>
          <w:spacing w:val="12"/>
          <w:lang w:eastAsia="zh-CN"/>
        </w:rPr>
        <w:t>9600-9800</w:t>
      </w:r>
      <w:r w:rsidRPr="00786136">
        <w:rPr>
          <w:rFonts w:ascii="微软雅黑" w:eastAsia="微软雅黑" w:hAnsi="微软雅黑" w:cs="微软雅黑" w:hint="eastAsia"/>
          <w:spacing w:val="12"/>
          <w:lang w:eastAsia="zh-CN"/>
        </w:rPr>
        <w:t>元</w:t>
      </w:r>
      <w:r w:rsidRPr="00786136">
        <w:rPr>
          <w:rFonts w:ascii="微软雅黑" w:eastAsia="微软雅黑" w:hAnsi="微软雅黑" w:cs="微软雅黑"/>
          <w:spacing w:val="12"/>
          <w:lang w:eastAsia="zh-CN"/>
        </w:rPr>
        <w:t>/</w:t>
      </w:r>
      <w:r w:rsidRPr="00786136">
        <w:rPr>
          <w:rFonts w:ascii="微软雅黑" w:eastAsia="微软雅黑" w:hAnsi="微软雅黑" w:cs="微软雅黑" w:hint="eastAsia"/>
          <w:spacing w:val="12"/>
          <w:lang w:eastAsia="zh-CN"/>
        </w:rPr>
        <w:t>千克。外盘方面，伦敦金价关注区间：</w:t>
      </w:r>
      <w:r w:rsidRPr="00786136">
        <w:rPr>
          <w:rFonts w:ascii="微软雅黑" w:eastAsia="微软雅黑" w:hAnsi="微软雅黑" w:cs="微软雅黑"/>
          <w:spacing w:val="12"/>
          <w:lang w:eastAsia="zh-CN"/>
        </w:rPr>
        <w:t>3450-3550</w:t>
      </w:r>
      <w:r w:rsidRPr="00786136">
        <w:rPr>
          <w:rFonts w:ascii="微软雅黑" w:eastAsia="微软雅黑" w:hAnsi="微软雅黑" w:cs="微软雅黑" w:hint="eastAsia"/>
          <w:spacing w:val="12"/>
          <w:lang w:eastAsia="zh-CN"/>
        </w:rPr>
        <w:t>美元</w:t>
      </w:r>
      <w:r w:rsidRPr="00786136">
        <w:rPr>
          <w:rFonts w:ascii="微软雅黑" w:eastAsia="微软雅黑" w:hAnsi="微软雅黑" w:cs="微软雅黑"/>
          <w:spacing w:val="12"/>
          <w:lang w:eastAsia="zh-CN"/>
        </w:rPr>
        <w:t>/</w:t>
      </w:r>
      <w:r w:rsidRPr="00786136">
        <w:rPr>
          <w:rFonts w:ascii="微软雅黑" w:eastAsia="微软雅黑" w:hAnsi="微软雅黑" w:cs="微软雅黑" w:hint="eastAsia"/>
          <w:spacing w:val="12"/>
          <w:lang w:eastAsia="zh-CN"/>
        </w:rPr>
        <w:t>盎司，伦敦银价关注区间：</w:t>
      </w:r>
      <w:r w:rsidRPr="00786136">
        <w:rPr>
          <w:rFonts w:ascii="微软雅黑" w:eastAsia="微软雅黑" w:hAnsi="微软雅黑" w:cs="微软雅黑"/>
          <w:spacing w:val="12"/>
          <w:lang w:eastAsia="zh-CN"/>
        </w:rPr>
        <w:t>39-41</w:t>
      </w:r>
      <w:r w:rsidRPr="00786136">
        <w:rPr>
          <w:rFonts w:ascii="微软雅黑" w:eastAsia="微软雅黑" w:hAnsi="微软雅黑" w:cs="微软雅黑" w:hint="eastAsia"/>
          <w:spacing w:val="12"/>
          <w:lang w:eastAsia="zh-CN"/>
        </w:rPr>
        <w:t>美元</w:t>
      </w:r>
      <w:r w:rsidRPr="00786136">
        <w:rPr>
          <w:rFonts w:ascii="微软雅黑" w:eastAsia="微软雅黑" w:hAnsi="微软雅黑" w:cs="微软雅黑"/>
          <w:spacing w:val="12"/>
          <w:lang w:eastAsia="zh-CN"/>
        </w:rPr>
        <w:t>/</w:t>
      </w:r>
      <w:r w:rsidRPr="00786136">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88FA2F6" w:rsidR="007A477E" w:rsidRDefault="00786136"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673976">
        <w:rPr>
          <w:rFonts w:ascii="黑体" w:eastAsia="黑体" w:hAnsi="黑体"/>
          <w:noProof/>
          <w:sz w:val="24"/>
        </w:rPr>
        <w:drawing>
          <wp:inline distT="0" distB="0" distL="0" distR="0" wp14:anchorId="096B7244" wp14:editId="7A0B4556">
            <wp:extent cx="4638675" cy="2085975"/>
            <wp:effectExtent l="0" t="0" r="9525" b="9525"/>
            <wp:docPr id="1264709927" name="图片 2"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09927" name="图片 2" descr="图表, 折线图,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0859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0D6B2CC9" w14:textId="77777777" w:rsidR="00786136" w:rsidRPr="00786136" w:rsidRDefault="00786136" w:rsidP="00786136">
      <w:pPr>
        <w:spacing w:before="103" w:line="256" w:lineRule="auto"/>
        <w:ind w:right="210" w:firstLineChars="200" w:firstLine="448"/>
        <w:jc w:val="both"/>
        <w:rPr>
          <w:rFonts w:ascii="微软雅黑" w:eastAsia="微软雅黑" w:hAnsi="微软雅黑" w:cs="微软雅黑"/>
          <w:noProof/>
          <w:spacing w:val="7"/>
          <w:lang w:eastAsia="zh-CN"/>
        </w:rPr>
      </w:pPr>
      <w:r w:rsidRPr="00786136">
        <w:rPr>
          <w:rFonts w:ascii="微软雅黑" w:eastAsia="微软雅黑" w:hAnsi="微软雅黑" w:cs="微软雅黑" w:hint="eastAsia"/>
          <w:noProof/>
          <w:spacing w:val="7"/>
          <w:lang w:eastAsia="zh-CN"/>
        </w:rPr>
        <w:t>洲际交易所</w:t>
      </w:r>
      <w:r w:rsidRPr="00786136">
        <w:rPr>
          <w:rFonts w:ascii="微软雅黑" w:eastAsia="微软雅黑" w:hAnsi="微软雅黑" w:cs="微软雅黑"/>
          <w:noProof/>
          <w:spacing w:val="7"/>
          <w:lang w:eastAsia="zh-CN"/>
        </w:rPr>
        <w:t>(ICE)</w:t>
      </w:r>
      <w:r w:rsidRPr="00786136">
        <w:rPr>
          <w:rFonts w:ascii="微软雅黑" w:eastAsia="微软雅黑" w:hAnsi="微软雅黑" w:cs="微软雅黑" w:hint="eastAsia"/>
          <w:noProof/>
          <w:spacing w:val="7"/>
          <w:lang w:eastAsia="zh-CN"/>
        </w:rPr>
        <w:t>原糖期货周四触及两个月低点，因主要产国供应前景充足。</w:t>
      </w:r>
      <w:r w:rsidRPr="00786136">
        <w:rPr>
          <w:rFonts w:ascii="微软雅黑" w:eastAsia="微软雅黑" w:hAnsi="微软雅黑" w:cs="微软雅黑"/>
          <w:noProof/>
          <w:spacing w:val="7"/>
          <w:lang w:eastAsia="zh-CN"/>
        </w:rPr>
        <w:t>ICE</w:t>
      </w:r>
      <w:r w:rsidRPr="00786136">
        <w:rPr>
          <w:rFonts w:ascii="微软雅黑" w:eastAsia="微软雅黑" w:hAnsi="微软雅黑" w:cs="微软雅黑" w:hint="eastAsia"/>
          <w:noProof/>
          <w:spacing w:val="7"/>
          <w:lang w:eastAsia="zh-CN"/>
        </w:rPr>
        <w:t>交投最活跃的</w:t>
      </w:r>
      <w:r w:rsidRPr="00786136">
        <w:rPr>
          <w:rFonts w:ascii="微软雅黑" w:eastAsia="微软雅黑" w:hAnsi="微软雅黑" w:cs="微软雅黑"/>
          <w:noProof/>
          <w:spacing w:val="7"/>
          <w:lang w:eastAsia="zh-CN"/>
        </w:rPr>
        <w:t>10</w:t>
      </w:r>
      <w:r w:rsidRPr="00786136">
        <w:rPr>
          <w:rFonts w:ascii="微软雅黑" w:eastAsia="微软雅黑" w:hAnsi="微软雅黑" w:cs="微软雅黑" w:hint="eastAsia"/>
          <w:noProof/>
          <w:spacing w:val="7"/>
          <w:lang w:eastAsia="zh-CN"/>
        </w:rPr>
        <w:t>月原糖期货收跌</w:t>
      </w:r>
      <w:r w:rsidRPr="00786136">
        <w:rPr>
          <w:rFonts w:ascii="微软雅黑" w:eastAsia="微软雅黑" w:hAnsi="微软雅黑" w:cs="微软雅黑"/>
          <w:noProof/>
          <w:spacing w:val="7"/>
          <w:lang w:eastAsia="zh-CN"/>
        </w:rPr>
        <w:t>0.34</w:t>
      </w:r>
      <w:r w:rsidRPr="00786136">
        <w:rPr>
          <w:rFonts w:ascii="微软雅黑" w:eastAsia="微软雅黑" w:hAnsi="微软雅黑" w:cs="微软雅黑" w:hint="eastAsia"/>
          <w:noProof/>
          <w:spacing w:val="7"/>
          <w:lang w:eastAsia="zh-CN"/>
        </w:rPr>
        <w:t>美分，或</w:t>
      </w:r>
      <w:r w:rsidRPr="00786136">
        <w:rPr>
          <w:rFonts w:ascii="微软雅黑" w:eastAsia="微软雅黑" w:hAnsi="微软雅黑" w:cs="微软雅黑"/>
          <w:noProof/>
          <w:spacing w:val="7"/>
          <w:lang w:eastAsia="zh-CN"/>
        </w:rPr>
        <w:t>2.1%</w:t>
      </w:r>
      <w:r w:rsidRPr="00786136">
        <w:rPr>
          <w:rFonts w:ascii="微软雅黑" w:eastAsia="微软雅黑" w:hAnsi="微软雅黑" w:cs="微软雅黑" w:hint="eastAsia"/>
          <w:noProof/>
          <w:spacing w:val="7"/>
          <w:lang w:eastAsia="zh-CN"/>
        </w:rPr>
        <w:t>，结算价报每磅</w:t>
      </w:r>
      <w:r w:rsidRPr="00786136">
        <w:rPr>
          <w:rFonts w:ascii="微软雅黑" w:eastAsia="微软雅黑" w:hAnsi="微软雅黑" w:cs="微软雅黑"/>
          <w:noProof/>
          <w:spacing w:val="7"/>
          <w:lang w:eastAsia="zh-CN"/>
        </w:rPr>
        <w:t>15.69</w:t>
      </w:r>
      <w:r w:rsidRPr="00786136">
        <w:rPr>
          <w:rFonts w:ascii="微软雅黑" w:eastAsia="微软雅黑" w:hAnsi="微软雅黑" w:cs="微软雅黑" w:hint="eastAsia"/>
          <w:noProof/>
          <w:spacing w:val="7"/>
          <w:lang w:eastAsia="zh-CN"/>
        </w:rPr>
        <w:t>美分。</w:t>
      </w:r>
    </w:p>
    <w:p w14:paraId="63A1CB0C" w14:textId="77777777" w:rsidR="00786136" w:rsidRPr="00786136" w:rsidRDefault="00786136" w:rsidP="00786136">
      <w:pPr>
        <w:spacing w:before="103" w:line="256" w:lineRule="auto"/>
        <w:ind w:right="210" w:firstLineChars="200" w:firstLine="448"/>
        <w:jc w:val="both"/>
        <w:rPr>
          <w:rFonts w:ascii="微软雅黑" w:eastAsia="微软雅黑" w:hAnsi="微软雅黑" w:cs="微软雅黑"/>
          <w:noProof/>
          <w:spacing w:val="7"/>
          <w:lang w:eastAsia="zh-CN"/>
        </w:rPr>
      </w:pPr>
      <w:r w:rsidRPr="00786136">
        <w:rPr>
          <w:rFonts w:ascii="微软雅黑" w:eastAsia="微软雅黑" w:hAnsi="微软雅黑" w:cs="微软雅黑" w:hint="eastAsia"/>
          <w:noProof/>
          <w:spacing w:val="7"/>
          <w:lang w:eastAsia="zh-CN"/>
        </w:rPr>
        <w:t>国际方面，亚洲主要产糖国生产前景良好，巴西</w:t>
      </w:r>
      <w:r w:rsidRPr="00786136">
        <w:rPr>
          <w:rFonts w:ascii="微软雅黑" w:eastAsia="微软雅黑" w:hAnsi="微软雅黑" w:cs="微软雅黑"/>
          <w:noProof/>
          <w:spacing w:val="7"/>
          <w:lang w:eastAsia="zh-CN"/>
        </w:rPr>
        <w:t>8</w:t>
      </w:r>
      <w:r w:rsidRPr="00786136">
        <w:rPr>
          <w:rFonts w:ascii="微软雅黑" w:eastAsia="微软雅黑" w:hAnsi="微软雅黑" w:cs="微软雅黑" w:hint="eastAsia"/>
          <w:noProof/>
          <w:spacing w:val="7"/>
          <w:lang w:eastAsia="zh-CN"/>
        </w:rPr>
        <w:t>月上半月产糖量增加，全球供应预期偏松，压制价格震荡偏弱，关注需求表现。巴西甘蔗行业协会称，</w:t>
      </w:r>
      <w:r w:rsidRPr="00786136">
        <w:rPr>
          <w:rFonts w:ascii="微软雅黑" w:eastAsia="微软雅黑" w:hAnsi="微软雅黑" w:cs="微软雅黑"/>
          <w:noProof/>
          <w:spacing w:val="7"/>
          <w:lang w:eastAsia="zh-CN"/>
        </w:rPr>
        <w:t>8</w:t>
      </w:r>
      <w:r w:rsidRPr="00786136">
        <w:rPr>
          <w:rFonts w:ascii="微软雅黑" w:eastAsia="微软雅黑" w:hAnsi="微软雅黑" w:cs="微软雅黑" w:hint="eastAsia"/>
          <w:noProof/>
          <w:spacing w:val="7"/>
          <w:lang w:eastAsia="zh-CN"/>
        </w:rPr>
        <w:t>月上半月，巴西中南部主产区糖产量较去年同期增长</w:t>
      </w:r>
      <w:r w:rsidRPr="00786136">
        <w:rPr>
          <w:rFonts w:ascii="微软雅黑" w:eastAsia="微软雅黑" w:hAnsi="微软雅黑" w:cs="微软雅黑"/>
          <w:noProof/>
          <w:spacing w:val="7"/>
          <w:lang w:eastAsia="zh-CN"/>
        </w:rPr>
        <w:t>15.96%</w:t>
      </w:r>
      <w:r w:rsidRPr="00786136">
        <w:rPr>
          <w:rFonts w:ascii="微软雅黑" w:eastAsia="微软雅黑" w:hAnsi="微软雅黑" w:cs="微软雅黑" w:hint="eastAsia"/>
          <w:noProof/>
          <w:spacing w:val="7"/>
          <w:lang w:eastAsia="zh-CN"/>
        </w:rPr>
        <w:t>，达到</w:t>
      </w:r>
      <w:r w:rsidRPr="00786136">
        <w:rPr>
          <w:rFonts w:ascii="微软雅黑" w:eastAsia="微软雅黑" w:hAnsi="微软雅黑" w:cs="微软雅黑"/>
          <w:noProof/>
          <w:spacing w:val="7"/>
          <w:lang w:eastAsia="zh-CN"/>
        </w:rPr>
        <w:t>362</w:t>
      </w:r>
      <w:r w:rsidRPr="00786136">
        <w:rPr>
          <w:rFonts w:ascii="微软雅黑" w:eastAsia="微软雅黑" w:hAnsi="微软雅黑" w:cs="微软雅黑" w:hint="eastAsia"/>
          <w:noProof/>
          <w:spacing w:val="7"/>
          <w:lang w:eastAsia="zh-CN"/>
        </w:rPr>
        <w:t>万吨。</w:t>
      </w:r>
    </w:p>
    <w:p w14:paraId="2031B9D4" w14:textId="50F775C2" w:rsidR="00C24CC6" w:rsidRPr="00CF1235" w:rsidRDefault="00786136" w:rsidP="00786136">
      <w:pPr>
        <w:spacing w:before="103" w:line="256" w:lineRule="auto"/>
        <w:ind w:leftChars="200" w:left="420" w:right="210"/>
        <w:jc w:val="both"/>
        <w:rPr>
          <w:rFonts w:ascii="微软雅黑" w:eastAsia="微软雅黑" w:hAnsi="微软雅黑" w:cs="微软雅黑"/>
          <w:noProof/>
          <w:spacing w:val="7"/>
          <w:lang w:eastAsia="zh-CN"/>
        </w:rPr>
      </w:pPr>
      <w:r w:rsidRPr="00786136">
        <w:rPr>
          <w:rFonts w:ascii="微软雅黑" w:eastAsia="微软雅黑" w:hAnsi="微软雅黑" w:cs="微软雅黑" w:hint="eastAsia"/>
          <w:noProof/>
          <w:spacing w:val="7"/>
          <w:lang w:eastAsia="zh-CN"/>
        </w:rPr>
        <w:t>美糖主力价格关注上方压力</w:t>
      </w:r>
      <w:r w:rsidRPr="00786136">
        <w:rPr>
          <w:rFonts w:ascii="微软雅黑" w:eastAsia="微软雅黑" w:hAnsi="微软雅黑" w:cs="微软雅黑"/>
          <w:noProof/>
          <w:spacing w:val="7"/>
          <w:lang w:eastAsia="zh-CN"/>
        </w:rPr>
        <w:t>17.0</w:t>
      </w:r>
      <w:r w:rsidRPr="00786136">
        <w:rPr>
          <w:rFonts w:ascii="微软雅黑" w:eastAsia="微软雅黑" w:hAnsi="微软雅黑" w:cs="微软雅黑" w:hint="eastAsia"/>
          <w:noProof/>
          <w:spacing w:val="7"/>
          <w:lang w:eastAsia="zh-CN"/>
        </w:rPr>
        <w:t>美分</w:t>
      </w:r>
      <w:r w:rsidRPr="00786136">
        <w:rPr>
          <w:rFonts w:ascii="微软雅黑" w:eastAsia="微软雅黑" w:hAnsi="微软雅黑" w:cs="微软雅黑"/>
          <w:noProof/>
          <w:spacing w:val="7"/>
          <w:lang w:eastAsia="zh-CN"/>
        </w:rPr>
        <w:t>/</w:t>
      </w:r>
      <w:r w:rsidRPr="00786136">
        <w:rPr>
          <w:rFonts w:ascii="微软雅黑" w:eastAsia="微软雅黑" w:hAnsi="微软雅黑" w:cs="微软雅黑" w:hint="eastAsia"/>
          <w:noProof/>
          <w:spacing w:val="7"/>
          <w:lang w:eastAsia="zh-CN"/>
        </w:rPr>
        <w:t>磅，下方支撑</w:t>
      </w:r>
      <w:r w:rsidRPr="00786136">
        <w:rPr>
          <w:rFonts w:ascii="微软雅黑" w:eastAsia="微软雅黑" w:hAnsi="微软雅黑" w:cs="微软雅黑"/>
          <w:noProof/>
          <w:spacing w:val="7"/>
          <w:lang w:eastAsia="zh-CN"/>
        </w:rPr>
        <w:t>14.5</w:t>
      </w:r>
      <w:r w:rsidRPr="00786136">
        <w:rPr>
          <w:rFonts w:ascii="微软雅黑" w:eastAsia="微软雅黑" w:hAnsi="微软雅黑" w:cs="微软雅黑" w:hint="eastAsia"/>
          <w:noProof/>
          <w:spacing w:val="7"/>
          <w:lang w:eastAsia="zh-CN"/>
        </w:rPr>
        <w:t>美分</w:t>
      </w:r>
      <w:r w:rsidRPr="00786136">
        <w:rPr>
          <w:rFonts w:ascii="微软雅黑" w:eastAsia="微软雅黑" w:hAnsi="微软雅黑" w:cs="微软雅黑"/>
          <w:noProof/>
          <w:spacing w:val="7"/>
          <w:lang w:eastAsia="zh-CN"/>
        </w:rPr>
        <w:t>/</w:t>
      </w:r>
      <w:r w:rsidRPr="00786136">
        <w:rPr>
          <w:rFonts w:ascii="微软雅黑" w:eastAsia="微软雅黑" w:hAnsi="微软雅黑" w:cs="微软雅黑" w:hint="eastAsia"/>
          <w:noProof/>
          <w:spacing w:val="7"/>
          <w:lang w:eastAsia="zh-CN"/>
        </w:rPr>
        <w:t>磅。建议</w:t>
      </w:r>
      <w:r w:rsidRPr="00786136">
        <w:rPr>
          <w:rFonts w:ascii="微软雅黑" w:eastAsia="微软雅黑" w:hAnsi="微软雅黑" w:cs="微软雅黑"/>
          <w:noProof/>
          <w:spacing w:val="7"/>
          <w:lang w:eastAsia="zh-CN"/>
        </w:rPr>
        <w:t>10</w:t>
      </w:r>
      <w:r w:rsidRPr="00786136">
        <w:rPr>
          <w:rFonts w:ascii="微软雅黑" w:eastAsia="微软雅黑" w:hAnsi="微软雅黑" w:cs="微软雅黑" w:hint="eastAsia"/>
          <w:noProof/>
          <w:spacing w:val="7"/>
          <w:lang w:eastAsia="zh-CN"/>
        </w:rPr>
        <w:t>月</w:t>
      </w:r>
      <w:r w:rsidRPr="00786136">
        <w:rPr>
          <w:rFonts w:ascii="微软雅黑" w:eastAsia="微软雅黑" w:hAnsi="微软雅黑" w:cs="微软雅黑"/>
          <w:noProof/>
          <w:spacing w:val="7"/>
          <w:lang w:eastAsia="zh-CN"/>
        </w:rPr>
        <w:t xml:space="preserve"> ICE </w:t>
      </w:r>
      <w:r w:rsidRPr="00786136">
        <w:rPr>
          <w:rFonts w:ascii="微软雅黑" w:eastAsia="微软雅黑" w:hAnsi="微软雅黑" w:cs="微软雅黑" w:hint="eastAsia"/>
          <w:noProof/>
          <w:spacing w:val="7"/>
          <w:lang w:eastAsia="zh-CN"/>
        </w:rPr>
        <w:t>期糖短期偏空交易</w:t>
      </w:r>
      <w:r w:rsidR="004D5774">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1417DC96" w:rsidR="007A477E" w:rsidRPr="00786136" w:rsidRDefault="00786136" w:rsidP="007A477E">
      <w:pPr>
        <w:spacing w:before="103" w:line="256" w:lineRule="auto"/>
        <w:ind w:right="21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0FAD9BDE" wp14:editId="578E95DB">
            <wp:extent cx="5276215" cy="209550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2095500"/>
                    </a:xfrm>
                    <a:prstGeom prst="rect">
                      <a:avLst/>
                    </a:prstGeom>
                    <a:noFill/>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5426DD3A" w14:textId="77777777" w:rsidR="00786136" w:rsidRPr="00786136" w:rsidRDefault="00786136" w:rsidP="00786136">
      <w:pPr>
        <w:spacing w:before="103" w:line="256" w:lineRule="auto"/>
        <w:ind w:right="210" w:firstLine="468"/>
        <w:jc w:val="both"/>
        <w:rPr>
          <w:rFonts w:ascii="微软雅黑" w:eastAsia="微软雅黑" w:hAnsi="微软雅黑" w:cs="微软雅黑"/>
          <w:noProof/>
          <w:spacing w:val="7"/>
          <w:lang w:eastAsia="zh-CN"/>
        </w:rPr>
      </w:pPr>
      <w:r w:rsidRPr="00786136">
        <w:rPr>
          <w:rFonts w:ascii="微软雅黑" w:eastAsia="微软雅黑" w:hAnsi="微软雅黑" w:cs="微软雅黑" w:hint="eastAsia"/>
          <w:noProof/>
          <w:spacing w:val="7"/>
          <w:lang w:eastAsia="zh-CN"/>
        </w:rPr>
        <w:t>洲际交易所</w:t>
      </w:r>
      <w:r w:rsidRPr="00786136">
        <w:rPr>
          <w:rFonts w:ascii="微软雅黑" w:eastAsia="微软雅黑" w:hAnsi="微软雅黑" w:cs="微软雅黑"/>
          <w:noProof/>
          <w:spacing w:val="7"/>
          <w:lang w:eastAsia="zh-CN"/>
        </w:rPr>
        <w:t>(ICE)</w:t>
      </w:r>
      <w:r w:rsidRPr="00786136">
        <w:rPr>
          <w:rFonts w:ascii="微软雅黑" w:eastAsia="微软雅黑" w:hAnsi="微软雅黑" w:cs="微软雅黑" w:hint="eastAsia"/>
          <w:noProof/>
          <w:spacing w:val="7"/>
          <w:lang w:eastAsia="zh-CN"/>
        </w:rPr>
        <w:t>棉花期货周四稳于五个月低点附近，追随整个市场的避险情绪，同时注意力转移到周度出口销售报告上。</w:t>
      </w:r>
      <w:r w:rsidRPr="00786136">
        <w:rPr>
          <w:rFonts w:ascii="微软雅黑" w:eastAsia="微软雅黑" w:hAnsi="微软雅黑" w:cs="微软雅黑"/>
          <w:noProof/>
          <w:spacing w:val="7"/>
          <w:lang w:eastAsia="zh-CN"/>
        </w:rPr>
        <w:t>ICE 12</w:t>
      </w:r>
      <w:r w:rsidRPr="00786136">
        <w:rPr>
          <w:rFonts w:ascii="微软雅黑" w:eastAsia="微软雅黑" w:hAnsi="微软雅黑" w:cs="微软雅黑" w:hint="eastAsia"/>
          <w:noProof/>
          <w:spacing w:val="7"/>
          <w:lang w:eastAsia="zh-CN"/>
        </w:rPr>
        <w:t>月棉花期货合约下跌</w:t>
      </w:r>
      <w:r w:rsidRPr="00786136">
        <w:rPr>
          <w:rFonts w:ascii="微软雅黑" w:eastAsia="微软雅黑" w:hAnsi="微软雅黑" w:cs="微软雅黑"/>
          <w:noProof/>
          <w:spacing w:val="7"/>
          <w:lang w:eastAsia="zh-CN"/>
        </w:rPr>
        <w:t>0.01</w:t>
      </w:r>
      <w:r w:rsidRPr="00786136">
        <w:rPr>
          <w:rFonts w:ascii="微软雅黑" w:eastAsia="微软雅黑" w:hAnsi="微软雅黑" w:cs="微软雅黑" w:hint="eastAsia"/>
          <w:noProof/>
          <w:spacing w:val="7"/>
          <w:lang w:eastAsia="zh-CN"/>
        </w:rPr>
        <w:t>美分，或</w:t>
      </w:r>
      <w:r w:rsidRPr="00786136">
        <w:rPr>
          <w:rFonts w:ascii="微软雅黑" w:eastAsia="微软雅黑" w:hAnsi="微软雅黑" w:cs="微软雅黑"/>
          <w:noProof/>
          <w:spacing w:val="7"/>
          <w:lang w:eastAsia="zh-CN"/>
        </w:rPr>
        <w:t>0.02%</w:t>
      </w:r>
      <w:r w:rsidRPr="00786136">
        <w:rPr>
          <w:rFonts w:ascii="微软雅黑" w:eastAsia="微软雅黑" w:hAnsi="微软雅黑" w:cs="微软雅黑" w:hint="eastAsia"/>
          <w:noProof/>
          <w:spacing w:val="7"/>
          <w:lang w:eastAsia="zh-CN"/>
        </w:rPr>
        <w:t>，结算价报每磅</w:t>
      </w:r>
      <w:r w:rsidRPr="00786136">
        <w:rPr>
          <w:rFonts w:ascii="微软雅黑" w:eastAsia="微软雅黑" w:hAnsi="微软雅黑" w:cs="微软雅黑"/>
          <w:noProof/>
          <w:spacing w:val="7"/>
          <w:lang w:eastAsia="zh-CN"/>
        </w:rPr>
        <w:t>66.20</w:t>
      </w:r>
      <w:r w:rsidRPr="00786136">
        <w:rPr>
          <w:rFonts w:ascii="微软雅黑" w:eastAsia="微软雅黑" w:hAnsi="微软雅黑" w:cs="微软雅黑" w:hint="eastAsia"/>
          <w:noProof/>
          <w:spacing w:val="7"/>
          <w:lang w:eastAsia="zh-CN"/>
        </w:rPr>
        <w:t>美分。</w:t>
      </w:r>
    </w:p>
    <w:p w14:paraId="7201CDC3" w14:textId="77777777" w:rsidR="00786136" w:rsidRPr="00786136" w:rsidRDefault="00786136" w:rsidP="00786136">
      <w:pPr>
        <w:spacing w:before="103" w:line="256" w:lineRule="auto"/>
        <w:ind w:right="210" w:firstLine="468"/>
        <w:jc w:val="both"/>
        <w:rPr>
          <w:rFonts w:ascii="微软雅黑" w:eastAsia="微软雅黑" w:hAnsi="微软雅黑" w:cs="微软雅黑"/>
          <w:noProof/>
          <w:spacing w:val="7"/>
          <w:lang w:eastAsia="zh-CN"/>
        </w:rPr>
      </w:pPr>
      <w:r w:rsidRPr="00786136">
        <w:rPr>
          <w:rFonts w:ascii="微软雅黑" w:eastAsia="微软雅黑" w:hAnsi="微软雅黑" w:cs="微软雅黑" w:hint="eastAsia"/>
          <w:noProof/>
          <w:spacing w:val="7"/>
          <w:lang w:eastAsia="zh-CN"/>
        </w:rPr>
        <w:t>国际方面，</w:t>
      </w:r>
      <w:r w:rsidRPr="00786136">
        <w:rPr>
          <w:rFonts w:ascii="微软雅黑" w:eastAsia="微软雅黑" w:hAnsi="微软雅黑" w:cs="微软雅黑"/>
          <w:noProof/>
          <w:spacing w:val="7"/>
          <w:lang w:eastAsia="zh-CN"/>
        </w:rPr>
        <w:t>Varner Brokerage</w:t>
      </w:r>
      <w:r w:rsidRPr="00786136">
        <w:rPr>
          <w:rFonts w:ascii="微软雅黑" w:eastAsia="微软雅黑" w:hAnsi="微软雅黑" w:cs="微软雅黑" w:hint="eastAsia"/>
          <w:noProof/>
          <w:spacing w:val="7"/>
          <w:lang w:eastAsia="zh-CN"/>
        </w:rPr>
        <w:t>总裁表示，“预计西得克萨斯州单产将高于平均水平，甚至可能大幅超过。因此市场正试图将这一预期纳入定价。有人称降雨使产量增加</w:t>
      </w:r>
      <w:r w:rsidRPr="00786136">
        <w:rPr>
          <w:rFonts w:ascii="微软雅黑" w:eastAsia="微软雅黑" w:hAnsi="微软雅黑" w:cs="微软雅黑"/>
          <w:noProof/>
          <w:spacing w:val="7"/>
          <w:lang w:eastAsia="zh-CN"/>
        </w:rPr>
        <w:t>25</w:t>
      </w:r>
      <w:r w:rsidRPr="00786136">
        <w:rPr>
          <w:rFonts w:ascii="微软雅黑" w:eastAsia="微软雅黑" w:hAnsi="微软雅黑" w:cs="微软雅黑" w:hint="eastAsia"/>
          <w:noProof/>
          <w:spacing w:val="7"/>
          <w:lang w:eastAsia="zh-CN"/>
        </w:rPr>
        <w:t>万包，也有人认为是</w:t>
      </w:r>
      <w:r w:rsidRPr="00786136">
        <w:rPr>
          <w:rFonts w:ascii="微软雅黑" w:eastAsia="微软雅黑" w:hAnsi="微软雅黑" w:cs="微软雅黑"/>
          <w:noProof/>
          <w:spacing w:val="7"/>
          <w:lang w:eastAsia="zh-CN"/>
        </w:rPr>
        <w:t>50</w:t>
      </w:r>
      <w:r w:rsidRPr="00786136">
        <w:rPr>
          <w:rFonts w:ascii="微软雅黑" w:eastAsia="微软雅黑" w:hAnsi="微软雅黑" w:cs="微软雅黑" w:hint="eastAsia"/>
          <w:noProof/>
          <w:spacing w:val="7"/>
          <w:lang w:eastAsia="zh-CN"/>
        </w:rPr>
        <w:t>万包。”</w:t>
      </w:r>
    </w:p>
    <w:p w14:paraId="28F18414" w14:textId="4A3FADEC" w:rsidR="00EF55A3" w:rsidRPr="00EF55A3" w:rsidRDefault="00786136" w:rsidP="00786136">
      <w:pPr>
        <w:spacing w:before="103" w:line="256" w:lineRule="auto"/>
        <w:ind w:right="210" w:firstLine="468"/>
        <w:jc w:val="both"/>
        <w:rPr>
          <w:rFonts w:ascii="微软雅黑" w:eastAsia="微软雅黑" w:hAnsi="微软雅黑" w:cs="微软雅黑"/>
          <w:noProof/>
          <w:spacing w:val="7"/>
          <w:lang w:eastAsia="zh-CN"/>
        </w:rPr>
      </w:pPr>
      <w:r w:rsidRPr="00786136">
        <w:rPr>
          <w:rFonts w:ascii="微软雅黑" w:eastAsia="微软雅黑" w:hAnsi="微软雅黑" w:cs="微软雅黑" w:hint="eastAsia"/>
          <w:noProof/>
          <w:spacing w:val="7"/>
          <w:lang w:eastAsia="zh-CN"/>
        </w:rPr>
        <w:t>美棉主力价格关注上方压力</w:t>
      </w:r>
      <w:r w:rsidRPr="00786136">
        <w:rPr>
          <w:rFonts w:ascii="微软雅黑" w:eastAsia="微软雅黑" w:hAnsi="微软雅黑" w:cs="微软雅黑"/>
          <w:noProof/>
          <w:spacing w:val="7"/>
          <w:lang w:eastAsia="zh-CN"/>
        </w:rPr>
        <w:t>74</w:t>
      </w:r>
      <w:r w:rsidRPr="00786136">
        <w:rPr>
          <w:rFonts w:ascii="微软雅黑" w:eastAsia="微软雅黑" w:hAnsi="微软雅黑" w:cs="微软雅黑" w:hint="eastAsia"/>
          <w:noProof/>
          <w:spacing w:val="7"/>
          <w:lang w:eastAsia="zh-CN"/>
        </w:rPr>
        <w:t>美分</w:t>
      </w:r>
      <w:r w:rsidRPr="00786136">
        <w:rPr>
          <w:rFonts w:ascii="微软雅黑" w:eastAsia="微软雅黑" w:hAnsi="微软雅黑" w:cs="微软雅黑"/>
          <w:noProof/>
          <w:spacing w:val="7"/>
          <w:lang w:eastAsia="zh-CN"/>
        </w:rPr>
        <w:t>/</w:t>
      </w:r>
      <w:r w:rsidRPr="00786136">
        <w:rPr>
          <w:rFonts w:ascii="微软雅黑" w:eastAsia="微软雅黑" w:hAnsi="微软雅黑" w:cs="微软雅黑" w:hint="eastAsia"/>
          <w:noProof/>
          <w:spacing w:val="7"/>
          <w:lang w:eastAsia="zh-CN"/>
        </w:rPr>
        <w:t>磅，下方支撑</w:t>
      </w:r>
      <w:r w:rsidRPr="00786136">
        <w:rPr>
          <w:rFonts w:ascii="微软雅黑" w:eastAsia="微软雅黑" w:hAnsi="微软雅黑" w:cs="微软雅黑"/>
          <w:noProof/>
          <w:spacing w:val="7"/>
          <w:lang w:eastAsia="zh-CN"/>
        </w:rPr>
        <w:t>58</w:t>
      </w:r>
      <w:r w:rsidRPr="00786136">
        <w:rPr>
          <w:rFonts w:ascii="微软雅黑" w:eastAsia="微软雅黑" w:hAnsi="微软雅黑" w:cs="微软雅黑" w:hint="eastAsia"/>
          <w:noProof/>
          <w:spacing w:val="7"/>
          <w:lang w:eastAsia="zh-CN"/>
        </w:rPr>
        <w:t>美分</w:t>
      </w:r>
      <w:r w:rsidRPr="00786136">
        <w:rPr>
          <w:rFonts w:ascii="微软雅黑" w:eastAsia="微软雅黑" w:hAnsi="微软雅黑" w:cs="微软雅黑"/>
          <w:noProof/>
          <w:spacing w:val="7"/>
          <w:lang w:eastAsia="zh-CN"/>
        </w:rPr>
        <w:t>/</w:t>
      </w:r>
      <w:r w:rsidRPr="00786136">
        <w:rPr>
          <w:rFonts w:ascii="微软雅黑" w:eastAsia="微软雅黑" w:hAnsi="微软雅黑" w:cs="微软雅黑" w:hint="eastAsia"/>
          <w:noProof/>
          <w:spacing w:val="7"/>
          <w:lang w:eastAsia="zh-CN"/>
        </w:rPr>
        <w:t>磅。建议</w:t>
      </w:r>
      <w:r w:rsidRPr="00786136">
        <w:rPr>
          <w:rFonts w:ascii="微软雅黑" w:eastAsia="微软雅黑" w:hAnsi="微软雅黑" w:cs="微软雅黑"/>
          <w:noProof/>
          <w:spacing w:val="7"/>
          <w:lang w:eastAsia="zh-CN"/>
        </w:rPr>
        <w:t xml:space="preserve"> ICE 12</w:t>
      </w:r>
      <w:r w:rsidRPr="00786136">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488738C1" w:rsidR="00C24CC6" w:rsidRDefault="00786136" w:rsidP="00C03578">
      <w:pPr>
        <w:spacing w:before="103" w:line="256" w:lineRule="auto"/>
        <w:ind w:right="210" w:firstLine="448"/>
        <w:jc w:val="center"/>
        <w:rPr>
          <w:rFonts w:ascii="微软雅黑" w:eastAsia="微软雅黑" w:hAnsi="微软雅黑" w:cs="微软雅黑"/>
          <w:noProof/>
          <w:spacing w:val="7"/>
          <w:lang w:eastAsia="zh-CN"/>
        </w:rPr>
      </w:pPr>
      <w:r>
        <w:rPr>
          <w:rFonts w:ascii="微软雅黑" w:eastAsia="微软雅黑" w:hAnsi="微软雅黑" w:cs="微软雅黑"/>
          <w:noProof/>
          <w:spacing w:val="7"/>
          <w:lang w:eastAsia="zh-CN"/>
        </w:rPr>
        <w:drawing>
          <wp:inline distT="0" distB="0" distL="0" distR="0" wp14:anchorId="5294B241" wp14:editId="3C9202EE">
            <wp:extent cx="5266690" cy="2171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690" cy="2171700"/>
                    </a:xfrm>
                    <a:prstGeom prst="rect">
                      <a:avLst/>
                    </a:prstGeom>
                    <a:noFill/>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B61CE" w14:textId="77777777" w:rsidR="0078107E" w:rsidRDefault="0078107E">
      <w:pPr>
        <w:ind w:right="210" w:firstLine="420"/>
      </w:pPr>
      <w:r>
        <w:separator/>
      </w:r>
    </w:p>
  </w:endnote>
  <w:endnote w:type="continuationSeparator" w:id="0">
    <w:p w14:paraId="39D98681" w14:textId="77777777" w:rsidR="0078107E" w:rsidRDefault="0078107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5C734EAF"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C00A4">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5C734EAF"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C00A4">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F19D9" w14:textId="77777777" w:rsidR="0078107E" w:rsidRDefault="0078107E">
      <w:pPr>
        <w:ind w:right="210" w:firstLine="420"/>
      </w:pPr>
      <w:r>
        <w:separator/>
      </w:r>
    </w:p>
  </w:footnote>
  <w:footnote w:type="continuationSeparator" w:id="0">
    <w:p w14:paraId="08D54EAE" w14:textId="77777777" w:rsidR="0078107E" w:rsidRDefault="0078107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574"/>
    <w:rsid w:val="00030118"/>
    <w:rsid w:val="000334A3"/>
    <w:rsid w:val="00033BB5"/>
    <w:rsid w:val="000356EE"/>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F2A334-CD98-494E-A3A1-042C64A6A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717</Words>
  <Characters>4091</Characters>
  <Application>Microsoft Office Word</Application>
  <DocSecurity>0</DocSecurity>
  <Lines>34</Lines>
  <Paragraphs>9</Paragraphs>
  <ScaleCrop>false</ScaleCrop>
  <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2025-09-05T01:26:00Z</dcterms:created>
  <dcterms:modified xsi:type="dcterms:W3CDTF">2025-09-05T01:26:00Z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