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62E5EE8C"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73607D">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2C2E97">
        <w:rPr>
          <w:rFonts w:ascii="微软雅黑" w:eastAsia="微软雅黑" w:hAnsi="微软雅黑" w:cs="微软雅黑"/>
          <w:b/>
          <w:bCs/>
          <w:color w:val="005D97"/>
          <w:spacing w:val="-22"/>
          <w:sz w:val="48"/>
          <w:szCs w:val="48"/>
          <w:lang w:eastAsia="zh-CN"/>
        </w:rPr>
        <w:t>08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CAC30EB"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2C2E97">
        <w:rPr>
          <w:rFonts w:ascii="微软雅黑" w:eastAsia="微软雅黑" w:hAnsi="微软雅黑" w:cs="微软雅黑" w:hint="eastAsia"/>
          <w:spacing w:val="4"/>
          <w:lang w:eastAsia="zh-CN"/>
        </w:rPr>
        <w:t>跌1</w:t>
      </w:r>
      <w:r w:rsidR="002C2E97">
        <w:rPr>
          <w:rFonts w:ascii="微软雅黑" w:eastAsia="微软雅黑" w:hAnsi="微软雅黑" w:cs="微软雅黑"/>
          <w:spacing w:val="4"/>
          <w:lang w:eastAsia="zh-CN"/>
        </w:rPr>
        <w:t>.00</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2C2E97">
        <w:rPr>
          <w:rFonts w:ascii="微软雅黑" w:eastAsia="微软雅黑" w:hAnsi="微软雅黑" w:cs="微软雅黑" w:hint="eastAsia"/>
          <w:spacing w:val="4"/>
          <w:lang w:eastAsia="zh-CN"/>
        </w:rPr>
        <w:t>涨0</w:t>
      </w:r>
      <w:r w:rsidR="002C2E97">
        <w:rPr>
          <w:rFonts w:ascii="微软雅黑" w:eastAsia="微软雅黑" w:hAnsi="微软雅黑" w:cs="微软雅黑"/>
          <w:spacing w:val="4"/>
          <w:lang w:eastAsia="zh-CN"/>
        </w:rPr>
        <w:t>.3288</w:t>
      </w:r>
      <w:r w:rsidRPr="00F55725">
        <w:rPr>
          <w:rFonts w:ascii="微软雅黑" w:eastAsia="微软雅黑" w:hAnsi="微软雅黑" w:cs="微软雅黑" w:hint="eastAsia"/>
          <w:spacing w:val="4"/>
          <w:lang w:eastAsia="zh-CN"/>
        </w:rPr>
        <w:t>%。美元兑离岸人民币周</w:t>
      </w:r>
      <w:r w:rsidR="002C2E97">
        <w:rPr>
          <w:rFonts w:ascii="微软雅黑" w:eastAsia="微软雅黑" w:hAnsi="微软雅黑" w:cs="微软雅黑" w:hint="eastAsia"/>
          <w:spacing w:val="4"/>
          <w:lang w:eastAsia="zh-CN"/>
        </w:rPr>
        <w:t>涨0</w:t>
      </w:r>
      <w:r w:rsidR="002C2E97">
        <w:rPr>
          <w:rFonts w:ascii="微软雅黑" w:eastAsia="微软雅黑" w:hAnsi="微软雅黑" w:cs="微软雅黑"/>
          <w:spacing w:val="4"/>
          <w:lang w:eastAsia="zh-CN"/>
        </w:rPr>
        <w:t>.06</w:t>
      </w:r>
      <w:r w:rsidRPr="00F55725">
        <w:rPr>
          <w:rFonts w:ascii="微软雅黑" w:eastAsia="微软雅黑" w:hAnsi="微软雅黑" w:cs="微软雅黑" w:hint="eastAsia"/>
          <w:spacing w:val="4"/>
          <w:lang w:eastAsia="zh-CN"/>
        </w:rPr>
        <w:t>%。LME铜周</w:t>
      </w:r>
      <w:r w:rsidR="002C2E97">
        <w:rPr>
          <w:rFonts w:ascii="微软雅黑" w:eastAsia="微软雅黑" w:hAnsi="微软雅黑" w:cs="微软雅黑" w:hint="eastAsia"/>
          <w:spacing w:val="4"/>
          <w:lang w:eastAsia="zh-CN"/>
        </w:rPr>
        <w:t>跌0</w:t>
      </w:r>
      <w:r w:rsidR="002C2E97">
        <w:rPr>
          <w:rFonts w:ascii="微软雅黑" w:eastAsia="微软雅黑" w:hAnsi="微软雅黑" w:cs="微软雅黑"/>
          <w:spacing w:val="4"/>
          <w:lang w:eastAsia="zh-CN"/>
        </w:rPr>
        <w:t>.05</w:t>
      </w:r>
      <w:r w:rsidRPr="00F55725">
        <w:rPr>
          <w:rFonts w:ascii="微软雅黑" w:eastAsia="微软雅黑" w:hAnsi="微软雅黑" w:cs="微软雅黑" w:hint="eastAsia"/>
          <w:spacing w:val="4"/>
          <w:lang w:eastAsia="zh-CN"/>
        </w:rPr>
        <w:t>%，COMEX黄金周</w:t>
      </w:r>
      <w:r w:rsidR="00F5019B">
        <w:rPr>
          <w:rFonts w:ascii="微软雅黑" w:eastAsia="微软雅黑" w:hAnsi="微软雅黑" w:cs="微软雅黑" w:hint="eastAsia"/>
          <w:spacing w:val="4"/>
          <w:lang w:eastAsia="zh-CN"/>
        </w:rPr>
        <w:t>涨</w:t>
      </w:r>
      <w:r w:rsidR="002C2E97">
        <w:rPr>
          <w:rFonts w:ascii="微软雅黑" w:eastAsia="微软雅黑" w:hAnsi="微软雅黑" w:cs="微软雅黑"/>
          <w:spacing w:val="4"/>
          <w:lang w:eastAsia="zh-CN"/>
        </w:rPr>
        <w:t>3.52</w:t>
      </w:r>
      <w:r w:rsidRPr="00F55725">
        <w:rPr>
          <w:rFonts w:ascii="微软雅黑" w:eastAsia="微软雅黑" w:hAnsi="微软雅黑" w:cs="微软雅黑" w:hint="eastAsia"/>
          <w:spacing w:val="4"/>
          <w:lang w:eastAsia="zh-CN"/>
        </w:rPr>
        <w:t>%，COMEX白银周</w:t>
      </w:r>
      <w:r w:rsidR="00F5019B">
        <w:rPr>
          <w:rFonts w:ascii="微软雅黑" w:eastAsia="微软雅黑" w:hAnsi="微软雅黑" w:cs="微软雅黑" w:hint="eastAsia"/>
          <w:spacing w:val="4"/>
          <w:lang w:eastAsia="zh-CN"/>
        </w:rPr>
        <w:t>涨</w:t>
      </w:r>
      <w:r w:rsidR="002C2E97">
        <w:rPr>
          <w:rFonts w:ascii="微软雅黑" w:eastAsia="微软雅黑" w:hAnsi="微软雅黑" w:cs="微软雅黑"/>
          <w:spacing w:val="4"/>
          <w:lang w:eastAsia="zh-CN"/>
        </w:rPr>
        <w:t>1.93</w:t>
      </w:r>
      <w:r w:rsidRPr="00F55725">
        <w:rPr>
          <w:rFonts w:ascii="微软雅黑" w:eastAsia="微软雅黑" w:hAnsi="微软雅黑" w:cs="微软雅黑" w:hint="eastAsia"/>
          <w:spacing w:val="4"/>
          <w:lang w:eastAsia="zh-CN"/>
        </w:rPr>
        <w:t>%。WTI原油周</w:t>
      </w:r>
      <w:r w:rsidR="002C2E97">
        <w:rPr>
          <w:rFonts w:ascii="微软雅黑" w:eastAsia="微软雅黑" w:hAnsi="微软雅黑" w:cs="微软雅黑" w:hint="eastAsia"/>
          <w:spacing w:val="4"/>
          <w:lang w:eastAsia="zh-CN"/>
        </w:rPr>
        <w:t>跌3</w:t>
      </w:r>
      <w:r w:rsidR="002C2E97">
        <w:rPr>
          <w:rFonts w:ascii="微软雅黑" w:eastAsia="微软雅黑" w:hAnsi="微软雅黑" w:cs="微软雅黑"/>
          <w:spacing w:val="4"/>
          <w:lang w:eastAsia="zh-CN"/>
        </w:rPr>
        <w:t>.19</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8066B6">
        <w:rPr>
          <w:rFonts w:ascii="微软雅黑" w:eastAsia="微软雅黑" w:hAnsi="微软雅黑" w:cs="微软雅黑" w:hint="eastAsia"/>
          <w:spacing w:val="4"/>
          <w:lang w:eastAsia="zh-CN"/>
        </w:rPr>
        <w:t>跌</w:t>
      </w:r>
      <w:r w:rsidR="002C2E97">
        <w:rPr>
          <w:rFonts w:ascii="微软雅黑" w:eastAsia="微软雅黑" w:hAnsi="微软雅黑" w:cs="微软雅黑"/>
          <w:spacing w:val="4"/>
          <w:lang w:eastAsia="zh-CN"/>
        </w:rPr>
        <w:t>4.83</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跌</w:t>
      </w:r>
      <w:r w:rsidR="002C2E97">
        <w:rPr>
          <w:rFonts w:ascii="微软雅黑" w:eastAsia="微软雅黑" w:hAnsi="微软雅黑" w:cs="微软雅黑"/>
          <w:spacing w:val="4"/>
          <w:lang w:eastAsia="zh-CN"/>
        </w:rPr>
        <w:t>0.68</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涨</w:t>
      </w:r>
      <w:r w:rsidR="002C2E97">
        <w:rPr>
          <w:rFonts w:ascii="微软雅黑" w:eastAsia="微软雅黑" w:hAnsi="微软雅黑" w:cs="微软雅黑"/>
          <w:spacing w:val="4"/>
          <w:lang w:eastAsia="zh-CN"/>
        </w:rPr>
        <w:t>1.59</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B247922" w:rsidR="00993B64" w:rsidRPr="00184E17" w:rsidRDefault="002C2E97"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2FE612B2" wp14:editId="22348EA5">
            <wp:extent cx="6199858" cy="3922764"/>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1742" cy="392395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208C32DE" w:rsidR="00326289" w:rsidRPr="008066B6" w:rsidRDefault="00326289" w:rsidP="00326289">
      <w:pPr>
        <w:pStyle w:val="a9"/>
        <w:rPr>
          <w:rFonts w:ascii="微软雅黑" w:eastAsia="微软雅黑" w:hAnsi="微软雅黑" w:cs="微软雅黑"/>
          <w:lang w:eastAsia="zh-CN"/>
        </w:rPr>
      </w:pPr>
      <w:r w:rsidRPr="006314C9">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美国总统特朗普表示，将就全球关税案裁决向美国最高法院提起上诉，并重申，他推出全球关税是鉴于美国处于经济紧急状态</w:t>
      </w:r>
      <w:r w:rsidR="002C2E97" w:rsidRPr="00602D33">
        <w:rPr>
          <w:rFonts w:ascii="微软雅黑" w:eastAsia="微软雅黑" w:hAnsi="微软雅黑" w:cs="微软雅黑" w:hint="eastAsia"/>
          <w:lang w:eastAsia="zh-CN"/>
        </w:rPr>
        <w:t>。特朗普称，如果上诉到最高法院后，他仍在全球关税案中败诉，将会造成“一种也许前所未见的震荡”。如果他在关税案中获胜，股市将会“直冲云霄”。他认为，不确定性造成股市下跌。如果取消关税，美国最终可能会成为第三世界国家。</w:t>
      </w:r>
      <w:r w:rsidRPr="008066B6">
        <w:rPr>
          <w:rFonts w:ascii="微软雅黑" w:eastAsia="微软雅黑" w:hAnsi="微软雅黑" w:cs="微软雅黑" w:hint="eastAsia"/>
          <w:lang w:eastAsia="zh-CN"/>
        </w:rPr>
        <w:t>】</w:t>
      </w:r>
    </w:p>
    <w:p w14:paraId="426F14F3" w14:textId="10A33EF6"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美国</w:t>
      </w:r>
      <w:r w:rsidR="002C2E97" w:rsidRPr="00602D33">
        <w:rPr>
          <w:rFonts w:cs="微软雅黑" w:hint="eastAsia"/>
          <w:lang w:eastAsia="zh-CN"/>
        </w:rPr>
        <w:t>8</w:t>
      </w:r>
      <w:r w:rsidR="002C2E97" w:rsidRPr="00602D33">
        <w:rPr>
          <w:rFonts w:ascii="微软雅黑" w:eastAsia="微软雅黑" w:hAnsi="微软雅黑" w:cs="微软雅黑" w:hint="eastAsia"/>
          <w:lang w:eastAsia="zh-CN"/>
        </w:rPr>
        <w:t>月</w:t>
      </w:r>
      <w:r w:rsidR="002C2E97" w:rsidRPr="00602D33">
        <w:rPr>
          <w:rFonts w:cs="微软雅黑" w:hint="eastAsia"/>
          <w:lang w:eastAsia="zh-CN"/>
        </w:rPr>
        <w:t>ISM</w:t>
      </w:r>
      <w:r w:rsidR="002C2E97" w:rsidRPr="00602D33">
        <w:rPr>
          <w:rFonts w:ascii="微软雅黑" w:eastAsia="微软雅黑" w:hAnsi="微软雅黑" w:cs="微软雅黑" w:hint="eastAsia"/>
          <w:lang w:eastAsia="zh-CN"/>
        </w:rPr>
        <w:t>制造业指数从</w:t>
      </w:r>
      <w:r w:rsidR="002C2E97" w:rsidRPr="00602D33">
        <w:rPr>
          <w:rFonts w:cs="微软雅黑" w:hint="eastAsia"/>
          <w:lang w:eastAsia="zh-CN"/>
        </w:rPr>
        <w:t>7</w:t>
      </w:r>
      <w:r w:rsidR="002C2E97" w:rsidRPr="00602D33">
        <w:rPr>
          <w:rFonts w:ascii="微软雅黑" w:eastAsia="微软雅黑" w:hAnsi="微软雅黑" w:cs="微软雅黑" w:hint="eastAsia"/>
          <w:lang w:eastAsia="zh-CN"/>
        </w:rPr>
        <w:t>月的</w:t>
      </w:r>
      <w:r w:rsidR="002C2E97" w:rsidRPr="00602D33">
        <w:rPr>
          <w:rFonts w:cs="微软雅黑" w:hint="eastAsia"/>
          <w:lang w:eastAsia="zh-CN"/>
        </w:rPr>
        <w:t>48</w:t>
      </w:r>
      <w:r w:rsidR="002C2E97" w:rsidRPr="00602D33">
        <w:rPr>
          <w:rFonts w:ascii="微软雅黑" w:eastAsia="微软雅黑" w:hAnsi="微软雅黑" w:cs="微软雅黑" w:hint="eastAsia"/>
          <w:lang w:eastAsia="zh-CN"/>
        </w:rPr>
        <w:t>微升至</w:t>
      </w:r>
      <w:r w:rsidR="002C2E97" w:rsidRPr="00602D33">
        <w:rPr>
          <w:rFonts w:cs="微软雅黑" w:hint="eastAsia"/>
          <w:lang w:eastAsia="zh-CN"/>
        </w:rPr>
        <w:t>48.7</w:t>
      </w:r>
      <w:r w:rsidR="002C2E97" w:rsidRPr="00602D33">
        <w:rPr>
          <w:rFonts w:ascii="微软雅黑" w:eastAsia="微软雅黑" w:hAnsi="微软雅黑" w:cs="微软雅黑" w:hint="eastAsia"/>
          <w:lang w:eastAsia="zh-CN"/>
        </w:rPr>
        <w:t>，低于市场预期的</w:t>
      </w:r>
      <w:r w:rsidR="002C2E97" w:rsidRPr="00602D33">
        <w:rPr>
          <w:rFonts w:cs="微软雅黑" w:hint="eastAsia"/>
          <w:lang w:eastAsia="zh-CN"/>
        </w:rPr>
        <w:t>49</w:t>
      </w:r>
      <w:r w:rsidR="002C2E97" w:rsidRPr="00602D33">
        <w:rPr>
          <w:rFonts w:ascii="微软雅黑" w:eastAsia="微软雅黑" w:hAnsi="微软雅黑" w:cs="微软雅黑" w:hint="eastAsia"/>
          <w:lang w:eastAsia="zh-CN"/>
        </w:rPr>
        <w:t>，连续六个月低于荣枯线</w:t>
      </w:r>
      <w:r w:rsidR="002C2E97" w:rsidRPr="00602D33">
        <w:rPr>
          <w:rFonts w:ascii="微软雅黑" w:eastAsia="微软雅黑" w:hAnsi="微软雅黑" w:cs="微软雅黑" w:hint="eastAsia"/>
          <w:lang w:eastAsia="zh-CN"/>
        </w:rPr>
        <w:t>。</w:t>
      </w:r>
      <w:r w:rsidR="002C2E97">
        <w:rPr>
          <w:rFonts w:ascii="微软雅黑" w:eastAsia="微软雅黑" w:hAnsi="微软雅黑" w:cs="微软雅黑" w:hint="eastAsia"/>
          <w:lang w:eastAsia="zh-CN"/>
        </w:rPr>
        <w:t>新订单指数</w:t>
      </w:r>
      <w:r w:rsidR="002C2E97" w:rsidRPr="00602D33">
        <w:rPr>
          <w:rFonts w:ascii="微软雅黑" w:eastAsia="微软雅黑" w:hAnsi="微软雅黑" w:cs="微软雅黑" w:hint="eastAsia"/>
          <w:lang w:eastAsia="zh-CN"/>
        </w:rPr>
        <w:t>升至51.4，自今年年初以来首次扩张。但产出指数下滑3.6点至47.8，重新跌入收缩区间。</w:t>
      </w:r>
      <w:r w:rsidRPr="00366711">
        <w:rPr>
          <w:rFonts w:ascii="微软雅黑" w:eastAsia="微软雅黑" w:hAnsi="微软雅黑" w:cs="微软雅黑" w:hint="eastAsia"/>
          <w:lang w:eastAsia="zh-CN"/>
        </w:rPr>
        <w:t>】</w:t>
      </w:r>
    </w:p>
    <w:p w14:paraId="0126C922" w14:textId="46FE6CF6" w:rsidR="00326289"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7701B0" w:rsidRPr="007701B0">
        <w:rPr>
          <w:rFonts w:ascii="微软雅黑" w:eastAsia="微软雅黑" w:hAnsi="微软雅黑" w:cs="微软雅黑" w:hint="eastAsia"/>
          <w:lang w:eastAsia="zh-CN"/>
        </w:rPr>
        <w:t>美国商务部长卢特尼克表示，本周美国将就日本向美国投入的</w:t>
      </w:r>
      <w:r w:rsidR="007701B0" w:rsidRPr="00602D33">
        <w:rPr>
          <w:rFonts w:ascii="微软雅黑" w:eastAsia="微软雅黑" w:hAnsi="微软雅黑" w:cs="微软雅黑" w:hint="eastAsia"/>
          <w:lang w:eastAsia="zh-CN"/>
        </w:rPr>
        <w:t>5500</w:t>
      </w:r>
      <w:r w:rsidR="007701B0" w:rsidRPr="007701B0">
        <w:rPr>
          <w:rFonts w:ascii="微软雅黑" w:eastAsia="微软雅黑" w:hAnsi="微软雅黑" w:cs="微软雅黑" w:hint="eastAsia"/>
          <w:lang w:eastAsia="zh-CN"/>
        </w:rPr>
        <w:t>亿美元作出相关宣布。卢特尼克补充说，这些日本资金可用于在美国生产诸如半导体、抗生素或稀土等产品。</w:t>
      </w:r>
      <w:r w:rsidRPr="00366711">
        <w:rPr>
          <w:rFonts w:ascii="微软雅黑" w:eastAsia="微软雅黑" w:hAnsi="微软雅黑" w:cs="微软雅黑" w:hint="eastAsia"/>
          <w:lang w:eastAsia="zh-CN"/>
        </w:rPr>
        <w:t>】</w:t>
      </w:r>
    </w:p>
    <w:p w14:paraId="35A060D6" w14:textId="69C43CE1" w:rsid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美联储在其最新公布的褐皮书调查中表示，近几周全美大部分地区的经济活动几乎没有变化</w:t>
      </w:r>
      <w:r w:rsidR="002C2E97" w:rsidRPr="00602D33">
        <w:rPr>
          <w:rFonts w:ascii="微软雅黑" w:eastAsia="微软雅黑" w:hAnsi="微软雅黑" w:cs="微软雅黑" w:hint="eastAsia"/>
          <w:lang w:eastAsia="zh-CN"/>
        </w:rPr>
        <w:t>。报告指出，美联储各辖区反馈显示，由于许多家庭的工资未能跟上物价上涨，消费者支出持平或下降。据褐皮书，各地区均</w:t>
      </w:r>
      <w:r w:rsidR="002C2E97" w:rsidRPr="00602D33">
        <w:rPr>
          <w:rFonts w:ascii="微软雅黑" w:eastAsia="微软雅黑" w:hAnsi="微软雅黑" w:cs="微软雅黑" w:hint="eastAsia"/>
          <w:lang w:eastAsia="zh-CN"/>
        </w:rPr>
        <w:lastRenderedPageBreak/>
        <w:t>出现价格上涨，其中10个辖区报告为“温和或轻微”的通胀，另外两个则出现“强劲的投入价格增长”。随着关税在经济中逐步传导，企业为了弥补成本上升，至少部分地提高了商品和服务价格。</w:t>
      </w:r>
      <w:r w:rsidRPr="00366711">
        <w:rPr>
          <w:rFonts w:ascii="微软雅黑" w:eastAsia="微软雅黑" w:hAnsi="微软雅黑" w:cs="微软雅黑" w:hint="eastAsia"/>
          <w:lang w:eastAsia="zh-CN"/>
        </w:rPr>
        <w:t>】</w:t>
      </w:r>
    </w:p>
    <w:p w14:paraId="286072C9" w14:textId="16A08D48" w:rsidR="002C2E97" w:rsidRDefault="002C2E97" w:rsidP="008066B6">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602D33">
        <w:rPr>
          <w:rFonts w:ascii="微软雅黑" w:eastAsia="微软雅黑" w:hAnsi="微软雅黑" w:cs="微软雅黑" w:hint="eastAsia"/>
          <w:lang w:eastAsia="zh-CN"/>
        </w:rPr>
        <w:t>美国</w:t>
      </w:r>
      <w:r w:rsidRPr="00602D33">
        <w:rPr>
          <w:rFonts w:cs="微软雅黑" w:hint="eastAsia"/>
          <w:lang w:eastAsia="zh-CN"/>
        </w:rPr>
        <w:t>7</w:t>
      </w:r>
      <w:r w:rsidRPr="00602D33">
        <w:rPr>
          <w:rFonts w:ascii="微软雅黑" w:eastAsia="微软雅黑" w:hAnsi="微软雅黑" w:cs="微软雅黑" w:hint="eastAsia"/>
          <w:lang w:eastAsia="zh-CN"/>
        </w:rPr>
        <w:t>月贸易逆差环比飙升</w:t>
      </w:r>
      <w:r w:rsidRPr="00602D33">
        <w:rPr>
          <w:rFonts w:cs="微软雅黑" w:hint="eastAsia"/>
          <w:lang w:eastAsia="zh-CN"/>
        </w:rPr>
        <w:t>32.5%</w:t>
      </w:r>
      <w:r w:rsidRPr="00602D33">
        <w:rPr>
          <w:rFonts w:ascii="微软雅黑" w:eastAsia="微软雅黑" w:hAnsi="微软雅黑" w:cs="微软雅黑" w:hint="eastAsia"/>
          <w:lang w:eastAsia="zh-CN"/>
        </w:rPr>
        <w:t>至</w:t>
      </w:r>
      <w:r w:rsidRPr="00602D33">
        <w:rPr>
          <w:rFonts w:cs="微软雅黑" w:hint="eastAsia"/>
          <w:lang w:eastAsia="zh-CN"/>
        </w:rPr>
        <w:t>783</w:t>
      </w:r>
      <w:r w:rsidRPr="00602D33">
        <w:rPr>
          <w:rFonts w:ascii="微软雅黑" w:eastAsia="微软雅黑" w:hAnsi="微软雅黑" w:cs="微软雅黑" w:hint="eastAsia"/>
          <w:lang w:eastAsia="zh-CN"/>
        </w:rPr>
        <w:t>亿美元，高于市场预期的</w:t>
      </w:r>
      <w:r w:rsidRPr="00602D33">
        <w:rPr>
          <w:rFonts w:cs="微软雅黑" w:hint="eastAsia"/>
          <w:lang w:eastAsia="zh-CN"/>
        </w:rPr>
        <w:t>757</w:t>
      </w:r>
      <w:r w:rsidRPr="00602D33">
        <w:rPr>
          <w:rFonts w:ascii="微软雅黑" w:eastAsia="微软雅黑" w:hAnsi="微软雅黑" w:cs="微软雅黑" w:hint="eastAsia"/>
          <w:lang w:eastAsia="zh-CN"/>
        </w:rPr>
        <w:t>亿美元，创四个月新高</w:t>
      </w:r>
      <w:r w:rsidRPr="00602D33">
        <w:rPr>
          <w:rFonts w:ascii="微软雅黑" w:eastAsia="微软雅黑" w:hAnsi="微软雅黑" w:cs="微软雅黑" w:hint="eastAsia"/>
          <w:lang w:eastAsia="zh-CN"/>
        </w:rPr>
        <w:t>。7月进口总额激增5.9%至3588亿美元，出口总额小幅增长0.3%至2805亿美元。</w:t>
      </w:r>
      <w:r>
        <w:rPr>
          <w:rFonts w:ascii="微软雅黑" w:eastAsia="微软雅黑" w:hAnsi="微软雅黑" w:cs="微软雅黑" w:hint="eastAsia"/>
          <w:lang w:eastAsia="zh-CN"/>
        </w:rPr>
        <w:t>】</w:t>
      </w:r>
    </w:p>
    <w:p w14:paraId="2858BA88" w14:textId="24B091E5" w:rsidR="002C2E97" w:rsidRDefault="002C2E97" w:rsidP="008066B6">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602D33">
        <w:rPr>
          <w:rFonts w:ascii="微软雅黑" w:eastAsia="微软雅黑" w:hAnsi="微软雅黑" w:cs="微软雅黑" w:hint="eastAsia"/>
          <w:lang w:eastAsia="zh-CN"/>
        </w:rPr>
        <w:t>美国</w:t>
      </w:r>
      <w:r w:rsidRPr="00602D33">
        <w:rPr>
          <w:rFonts w:cs="微软雅黑" w:hint="eastAsia"/>
          <w:lang w:eastAsia="zh-CN"/>
        </w:rPr>
        <w:t>8</w:t>
      </w:r>
      <w:r w:rsidRPr="00602D33">
        <w:rPr>
          <w:rFonts w:ascii="微软雅黑" w:eastAsia="微软雅黑" w:hAnsi="微软雅黑" w:cs="微软雅黑" w:hint="eastAsia"/>
          <w:lang w:eastAsia="zh-CN"/>
        </w:rPr>
        <w:t>月</w:t>
      </w:r>
      <w:r w:rsidRPr="00602D33">
        <w:rPr>
          <w:rFonts w:cs="微软雅黑" w:hint="eastAsia"/>
          <w:lang w:eastAsia="zh-CN"/>
        </w:rPr>
        <w:t>ADP</w:t>
      </w:r>
      <w:r w:rsidRPr="00602D33">
        <w:rPr>
          <w:rFonts w:ascii="微软雅黑" w:eastAsia="微软雅黑" w:hAnsi="微软雅黑" w:cs="微软雅黑" w:hint="eastAsia"/>
          <w:lang w:eastAsia="zh-CN"/>
        </w:rPr>
        <w:t>就业人数近增加</w:t>
      </w:r>
      <w:r w:rsidRPr="00602D33">
        <w:rPr>
          <w:rFonts w:cs="微软雅黑" w:hint="eastAsia"/>
          <w:lang w:eastAsia="zh-CN"/>
        </w:rPr>
        <w:t>5.4</w:t>
      </w:r>
      <w:r w:rsidRPr="00602D33">
        <w:rPr>
          <w:rFonts w:ascii="微软雅黑" w:eastAsia="微软雅黑" w:hAnsi="微软雅黑" w:cs="微软雅黑" w:hint="eastAsia"/>
          <w:lang w:eastAsia="zh-CN"/>
        </w:rPr>
        <w:t>万人，远低于市场预期的</w:t>
      </w:r>
      <w:r w:rsidRPr="00602D33">
        <w:rPr>
          <w:rFonts w:cs="微软雅黑" w:hint="eastAsia"/>
          <w:lang w:eastAsia="zh-CN"/>
        </w:rPr>
        <w:t>6.5</w:t>
      </w:r>
      <w:r w:rsidRPr="00602D33">
        <w:rPr>
          <w:rFonts w:ascii="微软雅黑" w:eastAsia="微软雅黑" w:hAnsi="微软雅黑" w:cs="微软雅黑" w:hint="eastAsia"/>
          <w:lang w:eastAsia="zh-CN"/>
        </w:rPr>
        <w:t>万人，</w:t>
      </w:r>
      <w:r w:rsidRPr="00602D33">
        <w:rPr>
          <w:rFonts w:cs="微软雅黑" w:hint="eastAsia"/>
          <w:lang w:eastAsia="zh-CN"/>
        </w:rPr>
        <w:t>7</w:t>
      </w:r>
      <w:r w:rsidRPr="00602D33">
        <w:rPr>
          <w:rFonts w:ascii="微软雅黑" w:eastAsia="微软雅黑" w:hAnsi="微软雅黑" w:cs="微软雅黑" w:hint="eastAsia"/>
          <w:lang w:eastAsia="zh-CN"/>
        </w:rPr>
        <w:t>月修正后为</w:t>
      </w:r>
      <w:r w:rsidRPr="00602D33">
        <w:rPr>
          <w:rFonts w:cs="微软雅黑" w:hint="eastAsia"/>
          <w:lang w:eastAsia="zh-CN"/>
        </w:rPr>
        <w:t>10.4</w:t>
      </w:r>
      <w:r w:rsidRPr="00602D33">
        <w:rPr>
          <w:rFonts w:ascii="微软雅黑" w:eastAsia="微软雅黑" w:hAnsi="微软雅黑" w:cs="微软雅黑" w:hint="eastAsia"/>
          <w:lang w:eastAsia="zh-CN"/>
        </w:rPr>
        <w:t>万</w:t>
      </w:r>
      <w:r w:rsidRPr="00602D33">
        <w:rPr>
          <w:rFonts w:ascii="微软雅黑" w:eastAsia="微软雅黑" w:hAnsi="微软雅黑" w:cs="微软雅黑" w:hint="eastAsia"/>
          <w:lang w:eastAsia="zh-CN"/>
        </w:rPr>
        <w:t>。数据发布后，市场押注美联储9月降息的可能性已接近100%。</w:t>
      </w:r>
      <w:r>
        <w:rPr>
          <w:rFonts w:ascii="微软雅黑" w:eastAsia="微软雅黑" w:hAnsi="微软雅黑" w:cs="微软雅黑" w:hint="eastAsia"/>
          <w:lang w:eastAsia="zh-CN"/>
        </w:rPr>
        <w:t>美国上周初请失业金人数</w:t>
      </w:r>
      <w:r w:rsidRPr="00602D33">
        <w:rPr>
          <w:rFonts w:ascii="微软雅黑" w:eastAsia="微软雅黑" w:hAnsi="微软雅黑" w:cs="微软雅黑" w:hint="eastAsia"/>
          <w:lang w:eastAsia="zh-CN"/>
        </w:rPr>
        <w:t>增加8000人至23.7万人，创6月以来新高，预期为23万。</w:t>
      </w:r>
      <w:r>
        <w:rPr>
          <w:rFonts w:ascii="微软雅黑" w:eastAsia="微软雅黑" w:hAnsi="微软雅黑" w:cs="微软雅黑" w:hint="eastAsia"/>
          <w:lang w:eastAsia="zh-CN"/>
        </w:rPr>
        <w:t>】</w:t>
      </w:r>
    </w:p>
    <w:p w14:paraId="24D9CBF8" w14:textId="1E225B80" w:rsidR="002C2E97" w:rsidRDefault="002C2E97" w:rsidP="008066B6">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602D33">
        <w:rPr>
          <w:rFonts w:ascii="微软雅黑" w:eastAsia="微软雅黑" w:hAnsi="微软雅黑" w:cs="微软雅黑" w:hint="eastAsia"/>
          <w:lang w:eastAsia="zh-CN"/>
        </w:rPr>
        <w:t>美国</w:t>
      </w:r>
      <w:r w:rsidRPr="00602D33">
        <w:rPr>
          <w:rFonts w:cs="微软雅黑" w:hint="eastAsia"/>
          <w:lang w:eastAsia="zh-CN"/>
        </w:rPr>
        <w:t>8</w:t>
      </w:r>
      <w:r w:rsidRPr="00602D33">
        <w:rPr>
          <w:rFonts w:ascii="微软雅黑" w:eastAsia="微软雅黑" w:hAnsi="微软雅黑" w:cs="微软雅黑" w:hint="eastAsia"/>
          <w:lang w:eastAsia="zh-CN"/>
        </w:rPr>
        <w:t>月</w:t>
      </w:r>
      <w:r w:rsidRPr="00602D33">
        <w:rPr>
          <w:rFonts w:cs="微软雅黑" w:hint="eastAsia"/>
          <w:lang w:eastAsia="zh-CN"/>
        </w:rPr>
        <w:t>ISM</w:t>
      </w:r>
      <w:r w:rsidRPr="00602D33">
        <w:rPr>
          <w:rFonts w:ascii="微软雅黑" w:eastAsia="微软雅黑" w:hAnsi="微软雅黑" w:cs="微软雅黑" w:hint="eastAsia"/>
          <w:lang w:eastAsia="zh-CN"/>
        </w:rPr>
        <w:t>服务业</w:t>
      </w:r>
      <w:r w:rsidRPr="00602D33">
        <w:rPr>
          <w:rFonts w:cs="微软雅黑" w:hint="eastAsia"/>
          <w:lang w:eastAsia="zh-CN"/>
        </w:rPr>
        <w:t>PMI</w:t>
      </w:r>
      <w:r w:rsidRPr="00602D33">
        <w:rPr>
          <w:rFonts w:ascii="微软雅黑" w:eastAsia="微软雅黑" w:hAnsi="微软雅黑" w:cs="微软雅黑" w:hint="eastAsia"/>
          <w:lang w:eastAsia="zh-CN"/>
        </w:rPr>
        <w:t>指数为</w:t>
      </w:r>
      <w:r w:rsidRPr="00602D33">
        <w:rPr>
          <w:rFonts w:cs="微软雅黑" w:hint="eastAsia"/>
          <w:lang w:eastAsia="zh-CN"/>
        </w:rPr>
        <w:t>52</w:t>
      </w:r>
      <w:r w:rsidRPr="00602D33">
        <w:rPr>
          <w:rFonts w:ascii="微软雅黑" w:eastAsia="微软雅黑" w:hAnsi="微软雅黑" w:cs="微软雅黑" w:hint="eastAsia"/>
          <w:lang w:eastAsia="zh-CN"/>
        </w:rPr>
        <w:t>，录得六个月来最快的扩张速度</w:t>
      </w:r>
      <w:r w:rsidRPr="00602D33">
        <w:rPr>
          <w:rFonts w:ascii="微软雅黑" w:eastAsia="微软雅黑" w:hAnsi="微软雅黑" w:cs="微软雅黑" w:hint="eastAsia"/>
          <w:lang w:eastAsia="zh-CN"/>
        </w:rPr>
        <w:t>，主要受近一年以来订单的最强劲增长推动。</w:t>
      </w:r>
      <w:r>
        <w:rPr>
          <w:rFonts w:ascii="微软雅黑" w:eastAsia="微软雅黑" w:hAnsi="微软雅黑" w:cs="微软雅黑" w:hint="eastAsia"/>
          <w:lang w:eastAsia="zh-CN"/>
        </w:rPr>
        <w:t>新订单指数</w:t>
      </w:r>
      <w:r w:rsidRPr="00602D33">
        <w:rPr>
          <w:rFonts w:ascii="微软雅黑" w:eastAsia="微软雅黑" w:hAnsi="微软雅黑" w:cs="微软雅黑" w:hint="eastAsia"/>
          <w:lang w:eastAsia="zh-CN"/>
        </w:rPr>
        <w:t>跃升5.7点至56，为去年9月以来的最大增幅。</w:t>
      </w:r>
      <w:r>
        <w:rPr>
          <w:rFonts w:ascii="微软雅黑" w:eastAsia="微软雅黑" w:hAnsi="微软雅黑" w:cs="微软雅黑" w:hint="eastAsia"/>
          <w:lang w:eastAsia="zh-CN"/>
        </w:rPr>
        <w:t>】</w:t>
      </w:r>
    </w:p>
    <w:p w14:paraId="271D0356" w14:textId="5B3ED8DD" w:rsidR="002C2E97" w:rsidRPr="008066B6" w:rsidRDefault="00602D33" w:rsidP="008066B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602D33">
        <w:rPr>
          <w:rFonts w:ascii="微软雅黑" w:eastAsia="微软雅黑" w:hAnsi="微软雅黑" w:cs="微软雅黑" w:hint="eastAsia"/>
          <w:lang w:eastAsia="zh-CN"/>
        </w:rPr>
        <w:t>美国劳工统计局公布，美国</w:t>
      </w:r>
      <w:r w:rsidRPr="00602D33">
        <w:rPr>
          <w:rFonts w:ascii="微软雅黑" w:eastAsia="微软雅黑" w:hAnsi="微软雅黑" w:cs="微软雅黑"/>
          <w:lang w:eastAsia="zh-CN"/>
        </w:rPr>
        <w:t>8</w:t>
      </w:r>
      <w:r w:rsidRPr="00602D33">
        <w:rPr>
          <w:rFonts w:ascii="微软雅黑" w:eastAsia="微软雅黑" w:hAnsi="微软雅黑" w:cs="微软雅黑" w:hint="eastAsia"/>
          <w:lang w:eastAsia="zh-CN"/>
        </w:rPr>
        <w:t>月非农就业仅增长</w:t>
      </w:r>
      <w:r w:rsidRPr="00602D33">
        <w:rPr>
          <w:rFonts w:ascii="微软雅黑" w:eastAsia="微软雅黑" w:hAnsi="微软雅黑" w:cs="微软雅黑"/>
          <w:lang w:eastAsia="zh-CN"/>
        </w:rPr>
        <w:t>2.2</w:t>
      </w:r>
      <w:r w:rsidRPr="00602D33">
        <w:rPr>
          <w:rFonts w:ascii="微软雅黑" w:eastAsia="微软雅黑" w:hAnsi="微软雅黑" w:cs="微软雅黑" w:hint="eastAsia"/>
          <w:lang w:eastAsia="zh-CN"/>
        </w:rPr>
        <w:t>万人，远不及市场预期的</w:t>
      </w:r>
      <w:r w:rsidRPr="00602D33">
        <w:rPr>
          <w:rFonts w:ascii="微软雅黑" w:eastAsia="微软雅黑" w:hAnsi="微软雅黑" w:cs="微软雅黑"/>
          <w:lang w:eastAsia="zh-CN"/>
        </w:rPr>
        <w:t>7.5</w:t>
      </w:r>
      <w:r w:rsidRPr="00602D33">
        <w:rPr>
          <w:rFonts w:ascii="微软雅黑" w:eastAsia="微软雅黑" w:hAnsi="微软雅黑" w:cs="微软雅黑" w:hint="eastAsia"/>
          <w:lang w:eastAsia="zh-CN"/>
        </w:rPr>
        <w:t>万人。</w:t>
      </w:r>
      <w:r w:rsidRPr="00602D33">
        <w:rPr>
          <w:rFonts w:ascii="微软雅黑" w:eastAsia="微软雅黑" w:hAnsi="微软雅黑" w:cs="微软雅黑"/>
          <w:lang w:eastAsia="zh-CN"/>
        </w:rPr>
        <w:t>6</w:t>
      </w:r>
      <w:r w:rsidRPr="00602D33">
        <w:rPr>
          <w:rFonts w:ascii="微软雅黑" w:eastAsia="微软雅黑" w:hAnsi="微软雅黑" w:cs="微软雅黑" w:hint="eastAsia"/>
          <w:lang w:eastAsia="zh-CN"/>
        </w:rPr>
        <w:t>月非农就业数据由此前的增加</w:t>
      </w:r>
      <w:r w:rsidRPr="00602D33">
        <w:rPr>
          <w:rFonts w:ascii="微软雅黑" w:eastAsia="微软雅黑" w:hAnsi="微软雅黑" w:cs="微软雅黑"/>
          <w:lang w:eastAsia="zh-CN"/>
        </w:rPr>
        <w:t>2.7</w:t>
      </w:r>
      <w:r w:rsidRPr="00602D33">
        <w:rPr>
          <w:rFonts w:ascii="微软雅黑" w:eastAsia="微软雅黑" w:hAnsi="微软雅黑" w:cs="微软雅黑" w:hint="eastAsia"/>
          <w:lang w:eastAsia="zh-CN"/>
        </w:rPr>
        <w:t>万人大幅下修至减少</w:t>
      </w:r>
      <w:r w:rsidRPr="00602D33">
        <w:rPr>
          <w:rFonts w:ascii="微软雅黑" w:eastAsia="微软雅黑" w:hAnsi="微软雅黑" w:cs="微软雅黑"/>
          <w:lang w:eastAsia="zh-CN"/>
        </w:rPr>
        <w:t>1.3</w:t>
      </w:r>
      <w:r w:rsidRPr="00602D33">
        <w:rPr>
          <w:rFonts w:ascii="微软雅黑" w:eastAsia="微软雅黑" w:hAnsi="微软雅黑" w:cs="微软雅黑" w:hint="eastAsia"/>
          <w:lang w:eastAsia="zh-CN"/>
        </w:rPr>
        <w:t>万人，为自</w:t>
      </w:r>
      <w:r w:rsidRPr="00602D33">
        <w:rPr>
          <w:rFonts w:ascii="微软雅黑" w:eastAsia="微软雅黑" w:hAnsi="微软雅黑" w:cs="微软雅黑"/>
          <w:lang w:eastAsia="zh-CN"/>
        </w:rPr>
        <w:t>2020</w:t>
      </w:r>
      <w:r w:rsidRPr="00602D33">
        <w:rPr>
          <w:rFonts w:ascii="微软雅黑" w:eastAsia="微软雅黑" w:hAnsi="微软雅黑" w:cs="微软雅黑" w:hint="eastAsia"/>
          <w:lang w:eastAsia="zh-CN"/>
        </w:rPr>
        <w:t>年以来首次出现月度就业人数萎缩。</w:t>
      </w:r>
      <w:r w:rsidRPr="00602D33">
        <w:rPr>
          <w:rFonts w:ascii="微软雅黑" w:eastAsia="微软雅黑" w:hAnsi="微软雅黑" w:cs="微软雅黑"/>
          <w:lang w:eastAsia="zh-CN"/>
        </w:rPr>
        <w:t>8</w:t>
      </w:r>
      <w:r w:rsidRPr="00602D33">
        <w:rPr>
          <w:rFonts w:ascii="微软雅黑" w:eastAsia="微软雅黑" w:hAnsi="微软雅黑" w:cs="微软雅黑" w:hint="eastAsia"/>
          <w:lang w:eastAsia="zh-CN"/>
        </w:rPr>
        <w:t>月失业率升至</w:t>
      </w:r>
      <w:r w:rsidRPr="00602D33">
        <w:rPr>
          <w:rFonts w:ascii="微软雅黑" w:eastAsia="微软雅黑" w:hAnsi="微软雅黑" w:cs="微软雅黑"/>
          <w:lang w:eastAsia="zh-CN"/>
        </w:rPr>
        <w:t>4.3%</w:t>
      </w:r>
      <w:r w:rsidRPr="00602D33">
        <w:rPr>
          <w:rFonts w:ascii="微软雅黑" w:eastAsia="微软雅黑" w:hAnsi="微软雅黑" w:cs="微软雅黑" w:hint="eastAsia"/>
          <w:lang w:eastAsia="zh-CN"/>
        </w:rPr>
        <w:t>，为</w:t>
      </w:r>
      <w:r w:rsidRPr="00602D33">
        <w:rPr>
          <w:rFonts w:ascii="微软雅黑" w:eastAsia="微软雅黑" w:hAnsi="微软雅黑" w:cs="微软雅黑"/>
          <w:lang w:eastAsia="zh-CN"/>
        </w:rPr>
        <w:t>2021</w:t>
      </w:r>
      <w:r w:rsidRPr="00602D33">
        <w:rPr>
          <w:rFonts w:ascii="微软雅黑" w:eastAsia="微软雅黑" w:hAnsi="微软雅黑" w:cs="微软雅黑" w:hint="eastAsia"/>
          <w:lang w:eastAsia="zh-CN"/>
        </w:rPr>
        <w:t>年以来新高。相关数据进一步提升美联储</w:t>
      </w:r>
      <w:r w:rsidRPr="00602D33">
        <w:rPr>
          <w:rFonts w:ascii="微软雅黑" w:eastAsia="微软雅黑" w:hAnsi="微软雅黑" w:cs="微软雅黑"/>
          <w:lang w:eastAsia="zh-CN"/>
        </w:rPr>
        <w:t>9</w:t>
      </w:r>
      <w:r w:rsidRPr="00602D33">
        <w:rPr>
          <w:rFonts w:ascii="微软雅黑" w:eastAsia="微软雅黑" w:hAnsi="微软雅黑" w:cs="微软雅黑" w:hint="eastAsia"/>
          <w:lang w:eastAsia="zh-CN"/>
        </w:rPr>
        <w:t>月降息预期。</w:t>
      </w:r>
      <w:r w:rsidRPr="00602D33">
        <w:rPr>
          <w:rFonts w:ascii="微软雅黑" w:eastAsia="微软雅黑" w:hAnsi="微软雅黑" w:cs="微软雅黑"/>
          <w:lang w:eastAsia="zh-CN"/>
        </w:rPr>
        <w:t>CME“</w:t>
      </w:r>
      <w:r w:rsidRPr="00602D33">
        <w:rPr>
          <w:rFonts w:ascii="微软雅黑" w:eastAsia="微软雅黑" w:hAnsi="微软雅黑" w:cs="微软雅黑" w:hint="eastAsia"/>
          <w:lang w:eastAsia="zh-CN"/>
        </w:rPr>
        <w:t>美联储观察”数据显示，美联储</w:t>
      </w:r>
      <w:r w:rsidRPr="00602D33">
        <w:rPr>
          <w:rFonts w:ascii="微软雅黑" w:eastAsia="微软雅黑" w:hAnsi="微软雅黑" w:cs="微软雅黑"/>
          <w:lang w:eastAsia="zh-CN"/>
        </w:rPr>
        <w:t>9</w:t>
      </w:r>
      <w:r w:rsidRPr="00602D33">
        <w:rPr>
          <w:rFonts w:ascii="微软雅黑" w:eastAsia="微软雅黑" w:hAnsi="微软雅黑" w:cs="微软雅黑" w:hint="eastAsia"/>
          <w:lang w:eastAsia="zh-CN"/>
        </w:rPr>
        <w:t>月维持利率不变的概率为</w:t>
      </w:r>
      <w:r w:rsidRPr="00602D33">
        <w:rPr>
          <w:rFonts w:ascii="微软雅黑" w:eastAsia="微软雅黑" w:hAnsi="微软雅黑" w:cs="微软雅黑"/>
          <w:lang w:eastAsia="zh-CN"/>
        </w:rPr>
        <w:t>0</w:t>
      </w:r>
      <w:r w:rsidRPr="00602D33">
        <w:rPr>
          <w:rFonts w:ascii="微软雅黑" w:eastAsia="微软雅黑" w:hAnsi="微软雅黑" w:cs="微软雅黑" w:hint="eastAsia"/>
          <w:lang w:eastAsia="zh-CN"/>
        </w:rPr>
        <w:t>，降息</w:t>
      </w:r>
      <w:r w:rsidRPr="00602D33">
        <w:rPr>
          <w:rFonts w:ascii="微软雅黑" w:eastAsia="微软雅黑" w:hAnsi="微软雅黑" w:cs="微软雅黑"/>
          <w:lang w:eastAsia="zh-CN"/>
        </w:rPr>
        <w:t>25</w:t>
      </w:r>
      <w:r w:rsidRPr="00602D33">
        <w:rPr>
          <w:rFonts w:ascii="微软雅黑" w:eastAsia="微软雅黑" w:hAnsi="微软雅黑" w:cs="微软雅黑" w:hint="eastAsia"/>
          <w:lang w:eastAsia="zh-CN"/>
        </w:rPr>
        <w:t>个基点的概率为</w:t>
      </w:r>
      <w:r w:rsidRPr="00602D33">
        <w:rPr>
          <w:rFonts w:ascii="微软雅黑" w:eastAsia="微软雅黑" w:hAnsi="微软雅黑" w:cs="微软雅黑"/>
          <w:lang w:eastAsia="zh-CN"/>
        </w:rPr>
        <w:t>88.2%</w:t>
      </w:r>
      <w:r w:rsidRPr="00602D33">
        <w:rPr>
          <w:rFonts w:ascii="微软雅黑" w:eastAsia="微软雅黑" w:hAnsi="微软雅黑" w:cs="微软雅黑" w:hint="eastAsia"/>
          <w:lang w:eastAsia="zh-CN"/>
        </w:rPr>
        <w:t>，降息</w:t>
      </w:r>
      <w:r w:rsidRPr="00602D33">
        <w:rPr>
          <w:rFonts w:ascii="微软雅黑" w:eastAsia="微软雅黑" w:hAnsi="微软雅黑" w:cs="微软雅黑"/>
          <w:lang w:eastAsia="zh-CN"/>
        </w:rPr>
        <w:t>50</w:t>
      </w:r>
      <w:r w:rsidRPr="00602D33">
        <w:rPr>
          <w:rFonts w:ascii="微软雅黑" w:eastAsia="微软雅黑" w:hAnsi="微软雅黑" w:cs="微软雅黑" w:hint="eastAsia"/>
          <w:lang w:eastAsia="zh-CN"/>
        </w:rPr>
        <w:t>个基点的概率为</w:t>
      </w:r>
      <w:r w:rsidRPr="00602D33">
        <w:rPr>
          <w:rFonts w:ascii="微软雅黑" w:eastAsia="微软雅黑" w:hAnsi="微软雅黑" w:cs="微软雅黑"/>
          <w:lang w:eastAsia="zh-CN"/>
        </w:rPr>
        <w:t>11.7%</w:t>
      </w:r>
      <w:r w:rsidRPr="00602D33">
        <w:rPr>
          <w:rFonts w:ascii="微软雅黑" w:eastAsia="微软雅黑" w:hAnsi="微软雅黑" w:cs="微软雅黑" w:hint="eastAsia"/>
          <w:lang w:eastAsia="zh-CN"/>
        </w:rPr>
        <w:t>。</w:t>
      </w:r>
      <w:r>
        <w:rPr>
          <w:rFonts w:ascii="微软雅黑" w:eastAsia="微软雅黑" w:hAnsi="微软雅黑" w:cs="微软雅黑" w:hint="eastAsia"/>
          <w:lang w:eastAsia="zh-CN"/>
        </w:rPr>
        <w:t>】</w:t>
      </w:r>
    </w:p>
    <w:p w14:paraId="066414DB" w14:textId="3A16BC98" w:rsid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欧元区</w:t>
      </w:r>
      <w:r w:rsidR="002C2E97" w:rsidRPr="00602D33">
        <w:rPr>
          <w:rFonts w:cs="微软雅黑" w:hint="eastAsia"/>
          <w:lang w:eastAsia="zh-CN"/>
        </w:rPr>
        <w:t>8</w:t>
      </w:r>
      <w:r w:rsidR="002C2E97" w:rsidRPr="00602D33">
        <w:rPr>
          <w:rFonts w:ascii="微软雅黑" w:eastAsia="微软雅黑" w:hAnsi="微软雅黑" w:cs="微软雅黑" w:hint="eastAsia"/>
          <w:lang w:eastAsia="zh-CN"/>
        </w:rPr>
        <w:t>月</w:t>
      </w:r>
      <w:r w:rsidR="002C2E97" w:rsidRPr="00602D33">
        <w:rPr>
          <w:rFonts w:cs="微软雅黑" w:hint="eastAsia"/>
          <w:lang w:eastAsia="zh-CN"/>
        </w:rPr>
        <w:t>CPI</w:t>
      </w:r>
      <w:r w:rsidR="002C2E97" w:rsidRPr="00602D33">
        <w:rPr>
          <w:rFonts w:ascii="微软雅黑" w:eastAsia="微软雅黑" w:hAnsi="微软雅黑" w:cs="微软雅黑" w:hint="eastAsia"/>
          <w:lang w:eastAsia="zh-CN"/>
        </w:rPr>
        <w:t>同比上涨</w:t>
      </w:r>
      <w:r w:rsidR="002C2E97" w:rsidRPr="00602D33">
        <w:rPr>
          <w:rFonts w:cs="微软雅黑" w:hint="eastAsia"/>
          <w:lang w:eastAsia="zh-CN"/>
        </w:rPr>
        <w:t>2.1%</w:t>
      </w:r>
      <w:r w:rsidR="002C2E97" w:rsidRPr="00602D33">
        <w:rPr>
          <w:rFonts w:ascii="微软雅黑" w:eastAsia="微软雅黑" w:hAnsi="微软雅黑" w:cs="微软雅黑" w:hint="eastAsia"/>
          <w:lang w:eastAsia="zh-CN"/>
        </w:rPr>
        <w:t>，预期为持平于</w:t>
      </w:r>
      <w:r w:rsidR="002C2E97" w:rsidRPr="00602D33">
        <w:rPr>
          <w:rFonts w:cs="微软雅黑" w:hint="eastAsia"/>
          <w:lang w:eastAsia="zh-CN"/>
        </w:rPr>
        <w:t>2%</w:t>
      </w:r>
      <w:r w:rsidR="002C2E97" w:rsidRPr="00602D33">
        <w:rPr>
          <w:rFonts w:ascii="微软雅黑" w:eastAsia="微软雅黑" w:hAnsi="微软雅黑" w:cs="微软雅黑" w:hint="eastAsia"/>
          <w:lang w:eastAsia="zh-CN"/>
        </w:rPr>
        <w:t>。核心CPI同比小幅回落至2.3%，符合市场预期。备受关注的服务业价格涨幅放缓至3.1%。欧洲央行鹰派执委施纳贝尔表示，由于通胀风险偏向上行，欧洲央行应暂停降息。</w:t>
      </w:r>
      <w:r w:rsidRPr="00366711">
        <w:rPr>
          <w:rFonts w:ascii="微软雅黑" w:eastAsia="微软雅黑" w:hAnsi="微软雅黑" w:cs="微软雅黑" w:hint="eastAsia"/>
          <w:lang w:eastAsia="zh-CN"/>
        </w:rPr>
        <w:t>】</w:t>
      </w:r>
    </w:p>
    <w:p w14:paraId="429FC8FD" w14:textId="1E363470" w:rsidR="006314C9" w:rsidRPr="008066B6" w:rsidRDefault="006314C9" w:rsidP="006314C9">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2C2E97">
        <w:rPr>
          <w:rFonts w:ascii="微软雅黑" w:eastAsia="微软雅黑" w:hAnsi="微软雅黑" w:cs="微软雅黑" w:hint="eastAsia"/>
          <w:lang w:eastAsia="zh-CN"/>
        </w:rPr>
        <w:t>欧盟统计局</w:t>
      </w:r>
      <w:r w:rsidR="002C2E97" w:rsidRPr="00602D33">
        <w:rPr>
          <w:rFonts w:ascii="微软雅黑" w:eastAsia="微软雅黑" w:hAnsi="微软雅黑" w:cs="微软雅黑" w:hint="eastAsia"/>
          <w:lang w:eastAsia="zh-CN"/>
        </w:rPr>
        <w:t>公布的数据显示，</w:t>
      </w:r>
      <w:r w:rsidR="002C2E97" w:rsidRPr="00602D33">
        <w:rPr>
          <w:rFonts w:ascii="微软雅黑" w:eastAsia="微软雅黑" w:hAnsi="微软雅黑" w:cs="微软雅黑" w:hint="eastAsia"/>
          <w:lang w:eastAsia="zh-CN"/>
        </w:rPr>
        <w:t>欧元区</w:t>
      </w:r>
      <w:r w:rsidR="002C2E97" w:rsidRPr="00602D33">
        <w:rPr>
          <w:rFonts w:cs="微软雅黑" w:hint="eastAsia"/>
          <w:lang w:eastAsia="zh-CN"/>
        </w:rPr>
        <w:t>7</w:t>
      </w:r>
      <w:r w:rsidR="002C2E97" w:rsidRPr="00602D33">
        <w:rPr>
          <w:rFonts w:ascii="微软雅黑" w:eastAsia="微软雅黑" w:hAnsi="微软雅黑" w:cs="微软雅黑" w:hint="eastAsia"/>
          <w:lang w:eastAsia="zh-CN"/>
        </w:rPr>
        <w:t>月失业率从</w:t>
      </w:r>
      <w:r w:rsidR="002C2E97" w:rsidRPr="00602D33">
        <w:rPr>
          <w:rFonts w:cs="微软雅黑" w:hint="eastAsia"/>
          <w:lang w:eastAsia="zh-CN"/>
        </w:rPr>
        <w:t>6</w:t>
      </w:r>
      <w:r w:rsidR="002C2E97" w:rsidRPr="00602D33">
        <w:rPr>
          <w:rFonts w:ascii="微软雅黑" w:eastAsia="微软雅黑" w:hAnsi="微软雅黑" w:cs="微软雅黑" w:hint="eastAsia"/>
          <w:lang w:eastAsia="zh-CN"/>
        </w:rPr>
        <w:t>月的</w:t>
      </w:r>
      <w:r w:rsidR="002C2E97" w:rsidRPr="00602D33">
        <w:rPr>
          <w:rFonts w:cs="微软雅黑" w:hint="eastAsia"/>
          <w:lang w:eastAsia="zh-CN"/>
        </w:rPr>
        <w:t>6.3%</w:t>
      </w:r>
      <w:r w:rsidR="002C2E97" w:rsidRPr="00602D33">
        <w:rPr>
          <w:rFonts w:ascii="微软雅黑" w:eastAsia="微软雅黑" w:hAnsi="微软雅黑" w:cs="微软雅黑" w:hint="eastAsia"/>
          <w:lang w:eastAsia="zh-CN"/>
        </w:rPr>
        <w:t>降至</w:t>
      </w:r>
      <w:r w:rsidR="002C2E97" w:rsidRPr="00602D33">
        <w:rPr>
          <w:rFonts w:cs="微软雅黑" w:hint="eastAsia"/>
          <w:lang w:eastAsia="zh-CN"/>
        </w:rPr>
        <w:t>6.2%</w:t>
      </w:r>
      <w:r w:rsidR="002C2E97" w:rsidRPr="00602D33">
        <w:rPr>
          <w:rFonts w:ascii="微软雅黑" w:eastAsia="微软雅黑" w:hAnsi="微软雅黑" w:cs="微软雅黑" w:hint="eastAsia"/>
          <w:lang w:eastAsia="zh-CN"/>
        </w:rPr>
        <w:t>，失业人数减少了</w:t>
      </w:r>
      <w:r w:rsidR="002C2E97" w:rsidRPr="00602D33">
        <w:rPr>
          <w:rFonts w:cs="微软雅黑" w:hint="eastAsia"/>
          <w:lang w:eastAsia="zh-CN"/>
        </w:rPr>
        <w:t>17</w:t>
      </w:r>
      <w:r w:rsidR="002C2E97" w:rsidRPr="00602D33">
        <w:rPr>
          <w:rFonts w:ascii="微软雅黑" w:eastAsia="微软雅黑" w:hAnsi="微软雅黑" w:cs="微软雅黑" w:hint="eastAsia"/>
          <w:lang w:eastAsia="zh-CN"/>
        </w:rPr>
        <w:t>万人</w:t>
      </w:r>
      <w:r w:rsidR="002C2E97" w:rsidRPr="00602D33">
        <w:rPr>
          <w:rFonts w:ascii="微软雅黑" w:eastAsia="微软雅黑" w:hAnsi="微软雅黑" w:cs="微软雅黑" w:hint="eastAsia"/>
          <w:lang w:eastAsia="zh-CN"/>
        </w:rPr>
        <w:t>。这一数据追平了2024年11月创下的历史低点。</w:t>
      </w:r>
      <w:r w:rsidRPr="008066B6">
        <w:rPr>
          <w:rFonts w:ascii="微软雅黑" w:eastAsia="微软雅黑" w:hAnsi="微软雅黑" w:cs="微软雅黑" w:hint="eastAsia"/>
          <w:lang w:eastAsia="zh-CN"/>
        </w:rPr>
        <w:t>】</w:t>
      </w:r>
    </w:p>
    <w:p w14:paraId="5962E95F" w14:textId="0620B8C6" w:rsidR="006314C9" w:rsidRPr="006314C9" w:rsidRDefault="006314C9" w:rsidP="006314C9">
      <w:pPr>
        <w:pStyle w:val="a9"/>
        <w:rPr>
          <w:rFonts w:ascii="微软雅黑" w:eastAsia="微软雅黑" w:hAnsi="微软雅黑" w:cs="微软雅黑"/>
          <w:lang w:eastAsia="zh-CN"/>
        </w:rPr>
      </w:pPr>
      <w:r w:rsidRPr="008066B6">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欧央行行长拉加德表示，</w:t>
      </w:r>
      <w:r w:rsidR="002C2E97" w:rsidRPr="00602D33">
        <w:rPr>
          <w:rFonts w:cs="微软雅黑" w:hint="eastAsia"/>
          <w:lang w:eastAsia="zh-CN"/>
        </w:rPr>
        <w:t>2%</w:t>
      </w:r>
      <w:r w:rsidR="002C2E97" w:rsidRPr="00602D33">
        <w:rPr>
          <w:rFonts w:ascii="微软雅黑" w:eastAsia="微软雅黑" w:hAnsi="微软雅黑" w:cs="微软雅黑" w:hint="eastAsia"/>
          <w:lang w:eastAsia="zh-CN"/>
        </w:rPr>
        <w:t>的通胀目标已经达成，将继续采取必要措施确保通胀得到控制，价格保持稳定</w:t>
      </w:r>
      <w:r w:rsidR="002C2E97" w:rsidRPr="00602D33">
        <w:rPr>
          <w:rFonts w:ascii="微软雅黑" w:eastAsia="微软雅黑" w:hAnsi="微软雅黑" w:cs="微软雅黑" w:hint="eastAsia"/>
          <w:lang w:eastAsia="zh-CN"/>
        </w:rPr>
        <w:t>。斯洛文尼亚央行代理行长称，欧洲央行的“宽松周期已经结束”。</w:t>
      </w:r>
      <w:r w:rsidRPr="008066B6">
        <w:rPr>
          <w:rFonts w:ascii="微软雅黑" w:eastAsia="微软雅黑" w:hAnsi="微软雅黑" w:cs="微软雅黑" w:hint="eastAsia"/>
          <w:lang w:eastAsia="zh-CN"/>
        </w:rPr>
        <w:t>】</w:t>
      </w:r>
    </w:p>
    <w:p w14:paraId="0BE5B52C" w14:textId="323B3801" w:rsidR="008066B6" w:rsidRP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2C2E97" w:rsidRPr="00602D33">
        <w:rPr>
          <w:rFonts w:ascii="微软雅黑" w:eastAsia="微软雅黑" w:hAnsi="微软雅黑" w:cs="微软雅黑" w:hint="eastAsia"/>
          <w:lang w:eastAsia="zh-CN"/>
        </w:rPr>
        <w:t>欧元区</w:t>
      </w:r>
      <w:r w:rsidR="002C2E97" w:rsidRPr="00602D33">
        <w:rPr>
          <w:rFonts w:cs="微软雅黑" w:hint="eastAsia"/>
          <w:lang w:eastAsia="zh-CN"/>
        </w:rPr>
        <w:t>8</w:t>
      </w:r>
      <w:r w:rsidR="002C2E97" w:rsidRPr="00602D33">
        <w:rPr>
          <w:rFonts w:ascii="微软雅黑" w:eastAsia="微软雅黑" w:hAnsi="微软雅黑" w:cs="微软雅黑" w:hint="eastAsia"/>
          <w:lang w:eastAsia="zh-CN"/>
        </w:rPr>
        <w:t>月制造业</w:t>
      </w:r>
      <w:r w:rsidR="002C2E97" w:rsidRPr="00602D33">
        <w:rPr>
          <w:rFonts w:cs="微软雅黑" w:hint="eastAsia"/>
          <w:lang w:eastAsia="zh-CN"/>
        </w:rPr>
        <w:t>PMI</w:t>
      </w:r>
      <w:r w:rsidR="002C2E97" w:rsidRPr="00602D33">
        <w:rPr>
          <w:rFonts w:ascii="微软雅黑" w:eastAsia="微软雅黑" w:hAnsi="微软雅黑" w:cs="微软雅黑" w:hint="eastAsia"/>
          <w:lang w:eastAsia="zh-CN"/>
        </w:rPr>
        <w:t>终值从</w:t>
      </w:r>
      <w:r w:rsidR="002C2E97" w:rsidRPr="00602D33">
        <w:rPr>
          <w:rFonts w:cs="微软雅黑" w:hint="eastAsia"/>
          <w:lang w:eastAsia="zh-CN"/>
        </w:rPr>
        <w:t>7</w:t>
      </w:r>
      <w:r w:rsidR="002C2E97" w:rsidRPr="00602D33">
        <w:rPr>
          <w:rFonts w:ascii="微软雅黑" w:eastAsia="微软雅黑" w:hAnsi="微软雅黑" w:cs="微软雅黑" w:hint="eastAsia"/>
          <w:lang w:eastAsia="zh-CN"/>
        </w:rPr>
        <w:t>月份的</w:t>
      </w:r>
      <w:r w:rsidR="002C2E97" w:rsidRPr="00602D33">
        <w:rPr>
          <w:rFonts w:cs="微软雅黑" w:hint="eastAsia"/>
          <w:lang w:eastAsia="zh-CN"/>
        </w:rPr>
        <w:t>49.8</w:t>
      </w:r>
      <w:r w:rsidR="002C2E97" w:rsidRPr="00602D33">
        <w:rPr>
          <w:rFonts w:ascii="微软雅黑" w:eastAsia="微软雅黑" w:hAnsi="微软雅黑" w:cs="微软雅黑" w:hint="eastAsia"/>
          <w:lang w:eastAsia="zh-CN"/>
        </w:rPr>
        <w:t>升至</w:t>
      </w:r>
      <w:r w:rsidR="002C2E97" w:rsidRPr="00602D33">
        <w:rPr>
          <w:rFonts w:cs="微软雅黑" w:hint="eastAsia"/>
          <w:lang w:eastAsia="zh-CN"/>
        </w:rPr>
        <w:t>50.7</w:t>
      </w:r>
      <w:r w:rsidR="002C2E97" w:rsidRPr="00602D33">
        <w:rPr>
          <w:rFonts w:ascii="微软雅黑" w:eastAsia="微软雅黑" w:hAnsi="微软雅黑" w:cs="微软雅黑" w:hint="eastAsia"/>
          <w:lang w:eastAsia="zh-CN"/>
        </w:rPr>
        <w:t>的三年多高点，高于初值</w:t>
      </w:r>
      <w:r w:rsidR="002C2E97" w:rsidRPr="00602D33">
        <w:rPr>
          <w:rFonts w:cs="微软雅黑" w:hint="eastAsia"/>
          <w:lang w:eastAsia="zh-CN"/>
        </w:rPr>
        <w:t>50.5</w:t>
      </w:r>
      <w:r w:rsidR="002C2E97" w:rsidRPr="00602D33">
        <w:rPr>
          <w:rFonts w:ascii="微软雅黑" w:eastAsia="微软雅黑" w:hAnsi="微软雅黑" w:cs="微软雅黑" w:hint="eastAsia"/>
          <w:lang w:eastAsia="zh-CN"/>
        </w:rPr>
        <w:t>，自</w:t>
      </w:r>
      <w:r w:rsidR="002C2E97" w:rsidRPr="00602D33">
        <w:rPr>
          <w:rFonts w:cs="微软雅黑" w:hint="eastAsia"/>
          <w:lang w:eastAsia="zh-CN"/>
        </w:rPr>
        <w:t>2022</w:t>
      </w:r>
      <w:r w:rsidR="002C2E97" w:rsidRPr="00602D33">
        <w:rPr>
          <w:rFonts w:ascii="微软雅黑" w:eastAsia="微软雅黑" w:hAnsi="微软雅黑" w:cs="微软雅黑" w:hint="eastAsia"/>
          <w:lang w:eastAsia="zh-CN"/>
        </w:rPr>
        <w:t>年中期以来首次扩张</w:t>
      </w:r>
      <w:r w:rsidR="002C2E97" w:rsidRPr="00602D33">
        <w:rPr>
          <w:rFonts w:ascii="微软雅黑" w:eastAsia="微软雅黑" w:hAnsi="微软雅黑" w:cs="微软雅黑" w:hint="eastAsia"/>
          <w:lang w:eastAsia="zh-CN"/>
        </w:rPr>
        <w:t>。工厂产量、新订单增速达到近三年半以来的最快。</w:t>
      </w:r>
      <w:r w:rsidRPr="00366711">
        <w:rPr>
          <w:rFonts w:ascii="微软雅黑" w:eastAsia="微软雅黑" w:hAnsi="微软雅黑" w:cs="微软雅黑" w:hint="eastAsia"/>
          <w:lang w:eastAsia="zh-CN"/>
        </w:rPr>
        <w:t>】</w:t>
      </w:r>
    </w:p>
    <w:p w14:paraId="6368127B" w14:textId="44CCBDDB" w:rsidR="00366711" w:rsidRDefault="002C2E97" w:rsidP="0076666A">
      <w:pPr>
        <w:pStyle w:val="a9"/>
        <w:rPr>
          <w:rFonts w:ascii="微软雅黑" w:eastAsia="微软雅黑" w:hAnsi="微软雅黑" w:cs="微软雅黑"/>
          <w:lang w:eastAsia="zh-CN"/>
        </w:rPr>
      </w:pPr>
      <w:r w:rsidRPr="00602D33">
        <w:rPr>
          <w:rFonts w:ascii="微软雅黑" w:eastAsia="微软雅黑" w:hAnsi="微软雅黑" w:cs="微软雅黑" w:hint="eastAsia"/>
          <w:lang w:eastAsia="zh-CN"/>
        </w:rPr>
        <w:t>【</w:t>
      </w:r>
      <w:r>
        <w:rPr>
          <w:rFonts w:ascii="微软雅黑" w:eastAsia="微软雅黑" w:hAnsi="微软雅黑" w:cs="微软雅黑" w:hint="eastAsia"/>
          <w:lang w:eastAsia="zh-CN"/>
        </w:rPr>
        <w:t>日本央行</w:t>
      </w:r>
      <w:r w:rsidRPr="00602D33">
        <w:rPr>
          <w:rFonts w:ascii="微软雅黑" w:eastAsia="微软雅黑" w:hAnsi="微软雅黑" w:cs="微软雅黑" w:hint="eastAsia"/>
          <w:lang w:eastAsia="zh-CN"/>
        </w:rPr>
        <w:t>行长植田和男在与日本首相石破茂会谈后表示，</w:t>
      </w:r>
      <w:r w:rsidRPr="00602D33">
        <w:rPr>
          <w:rFonts w:ascii="微软雅黑" w:eastAsia="微软雅黑" w:hAnsi="微软雅黑" w:cs="微软雅黑" w:hint="eastAsia"/>
          <w:lang w:eastAsia="zh-CN"/>
        </w:rPr>
        <w:t>如果日本经济增长和物价符合展望，日本央行将加息</w:t>
      </w:r>
      <w:r w:rsidRPr="00602D33">
        <w:rPr>
          <w:rFonts w:ascii="微软雅黑" w:eastAsia="微软雅黑" w:hAnsi="微软雅黑" w:cs="微软雅黑" w:hint="eastAsia"/>
          <w:lang w:eastAsia="zh-CN"/>
        </w:rPr>
        <w:t>。植田和男透露，双方就经济、物价和市场趋势交换了意见，并谈到了汇率问题。</w:t>
      </w:r>
      <w:r w:rsidRPr="00602D33">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1680C72" w:rsidR="00957CB8" w:rsidRPr="00777176" w:rsidRDefault="00602D33" w:rsidP="00EB6C8D">
            <w:pPr>
              <w:rPr>
                <w:rFonts w:ascii="微软雅黑" w:eastAsia="微软雅黑" w:hAnsi="微软雅黑" w:cs="Helvetica"/>
                <w:shd w:val="clear" w:color="auto" w:fill="FFFFFF"/>
                <w:lang w:eastAsia="zh-CN"/>
              </w:rPr>
            </w:pPr>
            <w:r w:rsidRPr="00602D33">
              <w:rPr>
                <w:rFonts w:ascii="微软雅黑" w:eastAsia="微软雅黑" w:hAnsi="微软雅黑"/>
                <w:lang w:eastAsia="zh-CN"/>
              </w:rPr>
              <w:t>9</w:t>
            </w:r>
            <w:r w:rsidRPr="00602D33">
              <w:rPr>
                <w:rFonts w:ascii="微软雅黑" w:eastAsia="微软雅黑" w:hAnsi="微软雅黑" w:hint="eastAsia"/>
                <w:lang w:eastAsia="zh-CN"/>
              </w:rPr>
              <w:t>月</w:t>
            </w:r>
            <w:r w:rsidRPr="00602D33">
              <w:rPr>
                <w:rFonts w:ascii="微软雅黑" w:eastAsia="微软雅黑" w:hAnsi="微软雅黑"/>
                <w:lang w:eastAsia="zh-CN"/>
              </w:rPr>
              <w:t>5</w:t>
            </w:r>
            <w:r w:rsidRPr="00602D33">
              <w:rPr>
                <w:rFonts w:ascii="微软雅黑" w:eastAsia="微软雅黑" w:hAnsi="微软雅黑" w:hint="eastAsia"/>
                <w:lang w:eastAsia="zh-CN"/>
              </w:rPr>
              <w:t>日当周，标普</w:t>
            </w:r>
            <w:r w:rsidRPr="00602D33">
              <w:rPr>
                <w:rFonts w:ascii="微软雅黑" w:eastAsia="微软雅黑" w:hAnsi="微软雅黑"/>
                <w:lang w:eastAsia="zh-CN"/>
              </w:rPr>
              <w:t>500</w:t>
            </w:r>
            <w:r w:rsidRPr="00602D33">
              <w:rPr>
                <w:rFonts w:ascii="微软雅黑" w:eastAsia="微软雅黑" w:hAnsi="微软雅黑" w:hint="eastAsia"/>
                <w:lang w:eastAsia="zh-CN"/>
              </w:rPr>
              <w:t>指数上涨</w:t>
            </w:r>
            <w:r w:rsidRPr="00602D33">
              <w:rPr>
                <w:rFonts w:ascii="微软雅黑" w:eastAsia="微软雅黑" w:hAnsi="微软雅黑"/>
                <w:lang w:eastAsia="zh-CN"/>
              </w:rPr>
              <w:t>0.33%</w:t>
            </w:r>
            <w:r w:rsidRPr="00602D33">
              <w:rPr>
                <w:rFonts w:ascii="微软雅黑" w:eastAsia="微软雅黑" w:hAnsi="微软雅黑" w:hint="eastAsia"/>
                <w:lang w:eastAsia="zh-CN"/>
              </w:rPr>
              <w:t>至</w:t>
            </w:r>
            <w:r w:rsidRPr="00602D33">
              <w:rPr>
                <w:rFonts w:ascii="微软雅黑" w:eastAsia="微软雅黑" w:hAnsi="微软雅黑"/>
                <w:lang w:eastAsia="zh-CN"/>
              </w:rPr>
              <w:t>6481.5</w:t>
            </w:r>
            <w:r w:rsidRPr="00602D33">
              <w:rPr>
                <w:rFonts w:ascii="微软雅黑" w:eastAsia="微软雅黑" w:hAnsi="微软雅黑" w:hint="eastAsia"/>
                <w:lang w:eastAsia="zh-CN"/>
              </w:rPr>
              <w:t>点；迷你标普</w:t>
            </w:r>
            <w:r w:rsidRPr="00602D33">
              <w:rPr>
                <w:rFonts w:ascii="微软雅黑" w:eastAsia="微软雅黑" w:hAnsi="微软雅黑"/>
                <w:lang w:eastAsia="zh-CN"/>
              </w:rPr>
              <w:t>500</w:t>
            </w:r>
            <w:r w:rsidRPr="00602D33">
              <w:rPr>
                <w:rFonts w:ascii="微软雅黑" w:eastAsia="微软雅黑" w:hAnsi="微软雅黑" w:hint="eastAsia"/>
                <w:lang w:eastAsia="zh-CN"/>
              </w:rPr>
              <w:t>主力合约上涨</w:t>
            </w:r>
            <w:r w:rsidRPr="00602D33">
              <w:rPr>
                <w:rFonts w:ascii="微软雅黑" w:eastAsia="微软雅黑" w:hAnsi="微软雅黑"/>
                <w:lang w:eastAsia="zh-CN"/>
              </w:rPr>
              <w:t>0.23%</w:t>
            </w:r>
            <w:r w:rsidRPr="00602D33">
              <w:rPr>
                <w:rFonts w:ascii="微软雅黑" w:eastAsia="微软雅黑" w:hAnsi="微软雅黑" w:hint="eastAsia"/>
                <w:lang w:eastAsia="zh-CN"/>
              </w:rPr>
              <w:t>至</w:t>
            </w:r>
            <w:r w:rsidRPr="00602D33">
              <w:rPr>
                <w:rFonts w:ascii="微软雅黑" w:eastAsia="微软雅黑" w:hAnsi="微软雅黑"/>
                <w:lang w:eastAsia="zh-CN"/>
              </w:rPr>
              <w:t>6488.75</w:t>
            </w:r>
            <w:r w:rsidRPr="00602D33">
              <w:rPr>
                <w:rFonts w:ascii="微软雅黑" w:eastAsia="微软雅黑" w:hAnsi="微软雅黑" w:hint="eastAsia"/>
                <w:lang w:eastAsia="zh-CN"/>
              </w:rPr>
              <w:t>。美国</w:t>
            </w:r>
            <w:r w:rsidRPr="00602D33">
              <w:rPr>
                <w:rFonts w:ascii="微软雅黑" w:eastAsia="微软雅黑" w:hAnsi="微软雅黑"/>
                <w:lang w:eastAsia="zh-CN"/>
              </w:rPr>
              <w:t>8</w:t>
            </w:r>
            <w:r w:rsidRPr="00602D33">
              <w:rPr>
                <w:rFonts w:ascii="微软雅黑" w:eastAsia="微软雅黑" w:hAnsi="微软雅黑" w:hint="eastAsia"/>
                <w:lang w:eastAsia="zh-CN"/>
              </w:rPr>
              <w:t>月非农就业增长</w:t>
            </w:r>
            <w:r w:rsidRPr="00602D33">
              <w:rPr>
                <w:rFonts w:ascii="微软雅黑" w:eastAsia="微软雅黑" w:hAnsi="微软雅黑"/>
                <w:lang w:eastAsia="zh-CN"/>
              </w:rPr>
              <w:t>2.2</w:t>
            </w:r>
            <w:r w:rsidRPr="00602D33">
              <w:rPr>
                <w:rFonts w:ascii="微软雅黑" w:eastAsia="微软雅黑" w:hAnsi="微软雅黑" w:hint="eastAsia"/>
                <w:lang w:eastAsia="zh-CN"/>
              </w:rPr>
              <w:t>万人，远不及市场预期的</w:t>
            </w:r>
            <w:r w:rsidRPr="00602D33">
              <w:rPr>
                <w:rFonts w:ascii="微软雅黑" w:eastAsia="微软雅黑" w:hAnsi="微软雅黑"/>
                <w:lang w:eastAsia="zh-CN"/>
              </w:rPr>
              <w:t>7.5</w:t>
            </w:r>
            <w:r w:rsidRPr="00602D33">
              <w:rPr>
                <w:rFonts w:ascii="微软雅黑" w:eastAsia="微软雅黑" w:hAnsi="微软雅黑" w:hint="eastAsia"/>
                <w:lang w:eastAsia="zh-CN"/>
              </w:rPr>
              <w:t>万人。</w:t>
            </w:r>
            <w:r w:rsidRPr="00602D33">
              <w:rPr>
                <w:rFonts w:ascii="微软雅黑" w:eastAsia="微软雅黑" w:hAnsi="微软雅黑"/>
                <w:lang w:eastAsia="zh-CN"/>
              </w:rPr>
              <w:t>6</w:t>
            </w:r>
            <w:r w:rsidRPr="00602D33">
              <w:rPr>
                <w:rFonts w:ascii="微软雅黑" w:eastAsia="微软雅黑" w:hAnsi="微软雅黑" w:hint="eastAsia"/>
                <w:lang w:eastAsia="zh-CN"/>
              </w:rPr>
              <w:t>月非农就业数据由此前的增加</w:t>
            </w:r>
            <w:r w:rsidRPr="00602D33">
              <w:rPr>
                <w:rFonts w:ascii="微软雅黑" w:eastAsia="微软雅黑" w:hAnsi="微软雅黑"/>
                <w:lang w:eastAsia="zh-CN"/>
              </w:rPr>
              <w:t>2.7</w:t>
            </w:r>
            <w:r w:rsidRPr="00602D33">
              <w:rPr>
                <w:rFonts w:ascii="微软雅黑" w:eastAsia="微软雅黑" w:hAnsi="微软雅黑" w:hint="eastAsia"/>
                <w:lang w:eastAsia="zh-CN"/>
              </w:rPr>
              <w:t>万人大幅下修至减少</w:t>
            </w:r>
            <w:r w:rsidRPr="00602D33">
              <w:rPr>
                <w:rFonts w:ascii="微软雅黑" w:eastAsia="微软雅黑" w:hAnsi="微软雅黑"/>
                <w:lang w:eastAsia="zh-CN"/>
              </w:rPr>
              <w:t>1.3</w:t>
            </w:r>
            <w:r w:rsidRPr="00602D33">
              <w:rPr>
                <w:rFonts w:ascii="微软雅黑" w:eastAsia="微软雅黑" w:hAnsi="微软雅黑" w:hint="eastAsia"/>
                <w:lang w:eastAsia="zh-CN"/>
              </w:rPr>
              <w:t>万人，为自</w:t>
            </w:r>
            <w:r w:rsidRPr="00602D33">
              <w:rPr>
                <w:rFonts w:ascii="微软雅黑" w:eastAsia="微软雅黑" w:hAnsi="微软雅黑"/>
                <w:lang w:eastAsia="zh-CN"/>
              </w:rPr>
              <w:t>2020</w:t>
            </w:r>
            <w:r w:rsidRPr="00602D33">
              <w:rPr>
                <w:rFonts w:ascii="微软雅黑" w:eastAsia="微软雅黑" w:hAnsi="微软雅黑" w:hint="eastAsia"/>
                <w:lang w:eastAsia="zh-CN"/>
              </w:rPr>
              <w:t>年以来首次出现月度就业人数萎缩。</w:t>
            </w:r>
            <w:r w:rsidRPr="00602D33">
              <w:rPr>
                <w:rFonts w:ascii="微软雅黑" w:eastAsia="微软雅黑" w:hAnsi="微软雅黑"/>
                <w:lang w:eastAsia="zh-CN"/>
              </w:rPr>
              <w:t>8</w:t>
            </w:r>
            <w:r w:rsidRPr="00602D33">
              <w:rPr>
                <w:rFonts w:ascii="微软雅黑" w:eastAsia="微软雅黑" w:hAnsi="微软雅黑" w:hint="eastAsia"/>
                <w:lang w:eastAsia="zh-CN"/>
              </w:rPr>
              <w:t>月失业率升至</w:t>
            </w:r>
            <w:r w:rsidRPr="00602D33">
              <w:rPr>
                <w:rFonts w:ascii="微软雅黑" w:eastAsia="微软雅黑" w:hAnsi="微软雅黑"/>
                <w:lang w:eastAsia="zh-CN"/>
              </w:rPr>
              <w:t>4.3%</w:t>
            </w:r>
            <w:r w:rsidRPr="00602D33">
              <w:rPr>
                <w:rFonts w:ascii="微软雅黑" w:eastAsia="微软雅黑" w:hAnsi="微软雅黑" w:hint="eastAsia"/>
                <w:lang w:eastAsia="zh-CN"/>
              </w:rPr>
              <w:t>，为</w:t>
            </w:r>
            <w:r w:rsidRPr="00602D33">
              <w:rPr>
                <w:rFonts w:ascii="微软雅黑" w:eastAsia="微软雅黑" w:hAnsi="微软雅黑"/>
                <w:lang w:eastAsia="zh-CN"/>
              </w:rPr>
              <w:t>2021</w:t>
            </w:r>
            <w:r w:rsidRPr="00602D33">
              <w:rPr>
                <w:rFonts w:ascii="微软雅黑" w:eastAsia="微软雅黑" w:hAnsi="微软雅黑" w:hint="eastAsia"/>
                <w:lang w:eastAsia="zh-CN"/>
              </w:rPr>
              <w:t>年以来新高。劳动市场数据超预期下行，进一步提升美联储</w:t>
            </w:r>
            <w:r w:rsidRPr="00602D33">
              <w:rPr>
                <w:rFonts w:ascii="微软雅黑" w:eastAsia="微软雅黑" w:hAnsi="微软雅黑"/>
                <w:lang w:eastAsia="zh-CN"/>
              </w:rPr>
              <w:t>9</w:t>
            </w:r>
            <w:r w:rsidRPr="00602D33">
              <w:rPr>
                <w:rFonts w:ascii="微软雅黑" w:eastAsia="微软雅黑" w:hAnsi="微软雅黑" w:hint="eastAsia"/>
                <w:lang w:eastAsia="zh-CN"/>
              </w:rPr>
              <w:t>月降息预期，数据公布后市场完全定价美联储</w:t>
            </w:r>
            <w:r w:rsidRPr="00602D33">
              <w:rPr>
                <w:rFonts w:ascii="微软雅黑" w:eastAsia="微软雅黑" w:hAnsi="微软雅黑"/>
                <w:lang w:eastAsia="zh-CN"/>
              </w:rPr>
              <w:t>9</w:t>
            </w:r>
            <w:r w:rsidRPr="00602D33">
              <w:rPr>
                <w:rFonts w:ascii="微软雅黑" w:eastAsia="微软雅黑" w:hAnsi="微软雅黑" w:hint="eastAsia"/>
                <w:lang w:eastAsia="zh-CN"/>
              </w:rPr>
              <w:t>月降息，并增加降息</w:t>
            </w:r>
            <w:r w:rsidRPr="00602D33">
              <w:rPr>
                <w:rFonts w:ascii="微软雅黑" w:eastAsia="微软雅黑" w:hAnsi="微软雅黑"/>
                <w:lang w:eastAsia="zh-CN"/>
              </w:rPr>
              <w:t>50</w:t>
            </w:r>
            <w:r w:rsidRPr="00602D33">
              <w:rPr>
                <w:rFonts w:ascii="微软雅黑" w:eastAsia="微软雅黑" w:hAnsi="微软雅黑" w:hint="eastAsia"/>
                <w:lang w:eastAsia="zh-CN"/>
              </w:rPr>
              <w:t>个基点的押注。美联储降息预期持续升温对美股起到利多推动，但经济下行的担忧也对美股形成压制。策略上，建议暂时观望。</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F4215D2" w:rsidR="00957CB8" w:rsidRPr="00777176" w:rsidRDefault="00602D33" w:rsidP="00326289">
            <w:pPr>
              <w:rPr>
                <w:rFonts w:ascii="微软雅黑" w:eastAsia="微软雅黑" w:hAnsi="微软雅黑"/>
                <w:lang w:eastAsia="zh-CN"/>
              </w:rPr>
            </w:pPr>
            <w:r w:rsidRPr="00602D33">
              <w:rPr>
                <w:rFonts w:ascii="微软雅黑" w:eastAsia="微软雅黑" w:hAnsi="微软雅黑" w:cs="微软雅黑"/>
                <w:lang w:eastAsia="zh-CN"/>
              </w:rPr>
              <w:t>9</w:t>
            </w:r>
            <w:r w:rsidRPr="00602D33">
              <w:rPr>
                <w:rFonts w:ascii="微软雅黑" w:eastAsia="微软雅黑" w:hAnsi="微软雅黑" w:cs="微软雅黑" w:hint="eastAsia"/>
                <w:lang w:eastAsia="zh-CN"/>
              </w:rPr>
              <w:t>月</w:t>
            </w:r>
            <w:r w:rsidRPr="00602D33">
              <w:rPr>
                <w:rFonts w:ascii="微软雅黑" w:eastAsia="微软雅黑" w:hAnsi="微软雅黑" w:cs="微软雅黑"/>
                <w:lang w:eastAsia="zh-CN"/>
              </w:rPr>
              <w:t>5</w:t>
            </w:r>
            <w:r w:rsidRPr="00602D33">
              <w:rPr>
                <w:rFonts w:ascii="微软雅黑" w:eastAsia="微软雅黑" w:hAnsi="微软雅黑" w:cs="微软雅黑" w:hint="eastAsia"/>
                <w:lang w:eastAsia="zh-CN"/>
              </w:rPr>
              <w:t>日当周，富时中国</w:t>
            </w:r>
            <w:r w:rsidRPr="00602D33">
              <w:rPr>
                <w:rFonts w:ascii="微软雅黑" w:eastAsia="微软雅黑" w:hAnsi="微软雅黑" w:cs="微软雅黑"/>
                <w:lang w:eastAsia="zh-CN"/>
              </w:rPr>
              <w:t>A50</w:t>
            </w:r>
            <w:r w:rsidRPr="00602D33">
              <w:rPr>
                <w:rFonts w:ascii="微软雅黑" w:eastAsia="微软雅黑" w:hAnsi="微软雅黑" w:cs="微软雅黑" w:hint="eastAsia"/>
                <w:lang w:eastAsia="zh-CN"/>
              </w:rPr>
              <w:t>指数下跌</w:t>
            </w:r>
            <w:r w:rsidRPr="00602D33">
              <w:rPr>
                <w:rFonts w:ascii="微软雅黑" w:eastAsia="微软雅黑" w:hAnsi="微软雅黑" w:cs="微软雅黑"/>
                <w:lang w:eastAsia="zh-CN"/>
              </w:rPr>
              <w:t>0.84%</w:t>
            </w:r>
            <w:r w:rsidRPr="00602D33">
              <w:rPr>
                <w:rFonts w:ascii="微软雅黑" w:eastAsia="微软雅黑" w:hAnsi="微软雅黑" w:cs="微软雅黑" w:hint="eastAsia"/>
                <w:lang w:eastAsia="zh-CN"/>
              </w:rPr>
              <w:t>至</w:t>
            </w:r>
            <w:r w:rsidRPr="00602D33">
              <w:rPr>
                <w:rFonts w:ascii="微软雅黑" w:eastAsia="微软雅黑" w:hAnsi="微软雅黑" w:cs="微软雅黑"/>
                <w:lang w:eastAsia="zh-CN"/>
              </w:rPr>
              <w:t>14839.32</w:t>
            </w:r>
            <w:r w:rsidRPr="00602D33">
              <w:rPr>
                <w:rFonts w:ascii="微软雅黑" w:eastAsia="微软雅黑" w:hAnsi="微软雅黑" w:cs="微软雅黑" w:hint="eastAsia"/>
                <w:lang w:eastAsia="zh-CN"/>
              </w:rPr>
              <w:t>；新交所富时</w:t>
            </w:r>
            <w:r w:rsidRPr="00602D33">
              <w:rPr>
                <w:rFonts w:ascii="微软雅黑" w:eastAsia="微软雅黑" w:hAnsi="微软雅黑" w:cs="微软雅黑"/>
                <w:lang w:eastAsia="zh-CN"/>
              </w:rPr>
              <w:t>A50</w:t>
            </w:r>
            <w:r w:rsidRPr="00602D33">
              <w:rPr>
                <w:rFonts w:ascii="微软雅黑" w:eastAsia="微软雅黑" w:hAnsi="微软雅黑" w:cs="微软雅黑" w:hint="eastAsia"/>
                <w:lang w:eastAsia="zh-CN"/>
              </w:rPr>
              <w:t>期指主力合约下跌</w:t>
            </w:r>
            <w:r w:rsidRPr="00602D33">
              <w:rPr>
                <w:rFonts w:ascii="微软雅黑" w:eastAsia="微软雅黑" w:hAnsi="微软雅黑" w:cs="微软雅黑"/>
                <w:lang w:eastAsia="zh-CN"/>
              </w:rPr>
              <w:t>1%</w:t>
            </w:r>
            <w:r w:rsidRPr="00602D33">
              <w:rPr>
                <w:rFonts w:ascii="微软雅黑" w:eastAsia="微软雅黑" w:hAnsi="微软雅黑" w:cs="微软雅黑" w:hint="eastAsia"/>
                <w:lang w:eastAsia="zh-CN"/>
              </w:rPr>
              <w:t>至</w:t>
            </w:r>
            <w:r w:rsidRPr="00602D33">
              <w:rPr>
                <w:rFonts w:ascii="微软雅黑" w:eastAsia="微软雅黑" w:hAnsi="微软雅黑" w:cs="微软雅黑"/>
                <w:lang w:eastAsia="zh-CN"/>
              </w:rPr>
              <w:t>14835</w:t>
            </w:r>
            <w:r w:rsidRPr="00602D33">
              <w:rPr>
                <w:rFonts w:ascii="微软雅黑" w:eastAsia="微软雅黑" w:hAnsi="微软雅黑" w:cs="微软雅黑" w:hint="eastAsia"/>
                <w:lang w:eastAsia="zh-CN"/>
              </w:rPr>
              <w:t>。海外方面，美国</w:t>
            </w:r>
            <w:r w:rsidRPr="00602D33">
              <w:rPr>
                <w:rFonts w:ascii="微软雅黑" w:eastAsia="微软雅黑" w:hAnsi="微软雅黑" w:cs="微软雅黑"/>
                <w:lang w:eastAsia="zh-CN"/>
              </w:rPr>
              <w:t>8</w:t>
            </w:r>
            <w:r w:rsidRPr="00602D33">
              <w:rPr>
                <w:rFonts w:ascii="微软雅黑" w:eastAsia="微软雅黑" w:hAnsi="微软雅黑" w:cs="微软雅黑" w:hint="eastAsia"/>
                <w:lang w:eastAsia="zh-CN"/>
              </w:rPr>
              <w:t>月非农数据超预期下行，市场已完全定价美联储</w:t>
            </w:r>
            <w:r w:rsidRPr="00602D33">
              <w:rPr>
                <w:rFonts w:ascii="微软雅黑" w:eastAsia="微软雅黑" w:hAnsi="微软雅黑" w:cs="微软雅黑"/>
                <w:lang w:eastAsia="zh-CN"/>
              </w:rPr>
              <w:t>9</w:t>
            </w:r>
            <w:r w:rsidRPr="00602D33">
              <w:rPr>
                <w:rFonts w:ascii="微软雅黑" w:eastAsia="微软雅黑" w:hAnsi="微软雅黑" w:cs="微软雅黑" w:hint="eastAsia"/>
                <w:lang w:eastAsia="zh-CN"/>
              </w:rPr>
              <w:t>月降息，</w:t>
            </w:r>
            <w:r w:rsidRPr="00602D33">
              <w:rPr>
                <w:rFonts w:ascii="微软雅黑" w:eastAsia="微软雅黑" w:hAnsi="微软雅黑" w:cs="微软雅黑"/>
                <w:lang w:eastAsia="zh-CN"/>
              </w:rPr>
              <w:t>A</w:t>
            </w:r>
            <w:r w:rsidRPr="00602D33">
              <w:rPr>
                <w:rFonts w:ascii="微软雅黑" w:eastAsia="微软雅黑" w:hAnsi="微软雅黑" w:cs="微软雅黑" w:hint="eastAsia"/>
                <w:lang w:eastAsia="zh-CN"/>
              </w:rPr>
              <w:t>股面临的外部环境制约呈现松动。国内方面，经济基本面，中国</w:t>
            </w:r>
            <w:r w:rsidRPr="00602D33">
              <w:rPr>
                <w:rFonts w:ascii="微软雅黑" w:eastAsia="微软雅黑" w:hAnsi="微软雅黑" w:cs="微软雅黑"/>
                <w:lang w:eastAsia="zh-CN"/>
              </w:rPr>
              <w:t>8</w:t>
            </w:r>
            <w:r w:rsidRPr="00602D33">
              <w:rPr>
                <w:rFonts w:ascii="微软雅黑" w:eastAsia="微软雅黑" w:hAnsi="微软雅黑" w:cs="微软雅黑" w:hint="eastAsia"/>
                <w:lang w:eastAsia="zh-CN"/>
              </w:rPr>
              <w:t>月官方制造业</w:t>
            </w:r>
            <w:r w:rsidRPr="00602D33">
              <w:rPr>
                <w:rFonts w:ascii="微软雅黑" w:eastAsia="微软雅黑" w:hAnsi="微软雅黑" w:cs="微软雅黑"/>
                <w:lang w:eastAsia="zh-CN"/>
              </w:rPr>
              <w:t>PMI</w:t>
            </w:r>
            <w:r w:rsidRPr="00602D33">
              <w:rPr>
                <w:rFonts w:ascii="微软雅黑" w:eastAsia="微软雅黑" w:hAnsi="微软雅黑" w:cs="微软雅黑" w:hint="eastAsia"/>
                <w:lang w:eastAsia="zh-CN"/>
              </w:rPr>
              <w:t>、非制造业</w:t>
            </w:r>
            <w:r w:rsidRPr="00602D33">
              <w:rPr>
                <w:rFonts w:ascii="微软雅黑" w:eastAsia="微软雅黑" w:hAnsi="微软雅黑" w:cs="微软雅黑"/>
                <w:lang w:eastAsia="zh-CN"/>
              </w:rPr>
              <w:t>PMI</w:t>
            </w:r>
            <w:r w:rsidRPr="00602D33">
              <w:rPr>
                <w:rFonts w:ascii="微软雅黑" w:eastAsia="微软雅黑" w:hAnsi="微软雅黑" w:cs="微软雅黑" w:hint="eastAsia"/>
                <w:lang w:eastAsia="zh-CN"/>
              </w:rPr>
              <w:t>和综合</w:t>
            </w:r>
            <w:r w:rsidRPr="00602D33">
              <w:rPr>
                <w:rFonts w:ascii="微软雅黑" w:eastAsia="微软雅黑" w:hAnsi="微软雅黑" w:cs="微软雅黑"/>
                <w:lang w:eastAsia="zh-CN"/>
              </w:rPr>
              <w:t>PMI</w:t>
            </w:r>
            <w:r w:rsidRPr="00602D33">
              <w:rPr>
                <w:rFonts w:ascii="微软雅黑" w:eastAsia="微软雅黑" w:hAnsi="微软雅黑" w:cs="微软雅黑" w:hint="eastAsia"/>
                <w:lang w:eastAsia="zh-CN"/>
              </w:rPr>
              <w:t>分别为</w:t>
            </w:r>
            <w:r w:rsidRPr="00602D33">
              <w:rPr>
                <w:rFonts w:ascii="微软雅黑" w:eastAsia="微软雅黑" w:hAnsi="微软雅黑" w:cs="微软雅黑"/>
                <w:lang w:eastAsia="zh-CN"/>
              </w:rPr>
              <w:t>49.4%</w:t>
            </w:r>
            <w:r w:rsidRPr="00602D33">
              <w:rPr>
                <w:rFonts w:ascii="微软雅黑" w:eastAsia="微软雅黑" w:hAnsi="微软雅黑" w:cs="微软雅黑" w:hint="eastAsia"/>
                <w:lang w:eastAsia="zh-CN"/>
              </w:rPr>
              <w:t>、</w:t>
            </w:r>
            <w:r w:rsidRPr="00602D33">
              <w:rPr>
                <w:rFonts w:ascii="微软雅黑" w:eastAsia="微软雅黑" w:hAnsi="微软雅黑" w:cs="微软雅黑"/>
                <w:lang w:eastAsia="zh-CN"/>
              </w:rPr>
              <w:t>50.3%</w:t>
            </w:r>
            <w:r w:rsidRPr="00602D33">
              <w:rPr>
                <w:rFonts w:ascii="微软雅黑" w:eastAsia="微软雅黑" w:hAnsi="微软雅黑" w:cs="微软雅黑" w:hint="eastAsia"/>
                <w:lang w:eastAsia="zh-CN"/>
              </w:rPr>
              <w:t>和</w:t>
            </w:r>
            <w:r w:rsidRPr="00602D33">
              <w:rPr>
                <w:rFonts w:ascii="微软雅黑" w:eastAsia="微软雅黑" w:hAnsi="微软雅黑" w:cs="微软雅黑"/>
                <w:lang w:eastAsia="zh-CN"/>
              </w:rPr>
              <w:t>50.5%</w:t>
            </w:r>
            <w:r w:rsidRPr="00602D33">
              <w:rPr>
                <w:rFonts w:ascii="微软雅黑" w:eastAsia="微软雅黑" w:hAnsi="微软雅黑" w:cs="微软雅黑" w:hint="eastAsia"/>
                <w:lang w:eastAsia="zh-CN"/>
              </w:rPr>
              <w:t>，环比升</w:t>
            </w:r>
            <w:r w:rsidRPr="00602D33">
              <w:rPr>
                <w:rFonts w:ascii="微软雅黑" w:eastAsia="微软雅黑" w:hAnsi="微软雅黑" w:cs="微软雅黑"/>
                <w:lang w:eastAsia="zh-CN"/>
              </w:rPr>
              <w:t>0.1</w:t>
            </w:r>
            <w:r w:rsidRPr="00602D33">
              <w:rPr>
                <w:rFonts w:ascii="微软雅黑" w:eastAsia="微软雅黑" w:hAnsi="微软雅黑" w:cs="微软雅黑" w:hint="eastAsia"/>
                <w:lang w:eastAsia="zh-CN"/>
              </w:rPr>
              <w:t>、</w:t>
            </w:r>
            <w:r w:rsidRPr="00602D33">
              <w:rPr>
                <w:rFonts w:ascii="微软雅黑" w:eastAsia="微软雅黑" w:hAnsi="微软雅黑" w:cs="微软雅黑"/>
                <w:lang w:eastAsia="zh-CN"/>
              </w:rPr>
              <w:t>0.2</w:t>
            </w:r>
            <w:r w:rsidRPr="00602D33">
              <w:rPr>
                <w:rFonts w:ascii="微软雅黑" w:eastAsia="微软雅黑" w:hAnsi="微软雅黑" w:cs="微软雅黑" w:hint="eastAsia"/>
                <w:lang w:eastAsia="zh-CN"/>
              </w:rPr>
              <w:t>和</w:t>
            </w:r>
            <w:r w:rsidRPr="00602D33">
              <w:rPr>
                <w:rFonts w:ascii="微软雅黑" w:eastAsia="微软雅黑" w:hAnsi="微软雅黑" w:cs="微软雅黑"/>
                <w:lang w:eastAsia="zh-CN"/>
              </w:rPr>
              <w:t>0.3</w:t>
            </w:r>
            <w:r w:rsidRPr="00602D33">
              <w:rPr>
                <w:rFonts w:ascii="微软雅黑" w:eastAsia="微软雅黑" w:hAnsi="微软雅黑" w:cs="微软雅黑" w:hint="eastAsia"/>
                <w:lang w:eastAsia="zh-CN"/>
              </w:rPr>
              <w:t>个百分点。制造业景气有所回升，但已连续</w:t>
            </w:r>
            <w:r w:rsidRPr="00602D33">
              <w:rPr>
                <w:rFonts w:ascii="微软雅黑" w:eastAsia="微软雅黑" w:hAnsi="微软雅黑" w:cs="微软雅黑"/>
                <w:lang w:eastAsia="zh-CN"/>
              </w:rPr>
              <w:t>5</w:t>
            </w:r>
            <w:r w:rsidRPr="00602D33">
              <w:rPr>
                <w:rFonts w:ascii="微软雅黑" w:eastAsia="微软雅黑" w:hAnsi="微软雅黑" w:cs="微软雅黑" w:hint="eastAsia"/>
                <w:lang w:eastAsia="zh-CN"/>
              </w:rPr>
              <w:t>个月处于收缩区间。个股层面，</w:t>
            </w:r>
            <w:r w:rsidRPr="00602D33">
              <w:rPr>
                <w:rFonts w:ascii="微软雅黑" w:eastAsia="微软雅黑" w:hAnsi="微软雅黑" w:cs="微软雅黑"/>
                <w:lang w:eastAsia="zh-CN"/>
              </w:rPr>
              <w:t>A</w:t>
            </w:r>
            <w:r w:rsidRPr="00602D33">
              <w:rPr>
                <w:rFonts w:ascii="微软雅黑" w:eastAsia="微软雅黑" w:hAnsi="微软雅黑" w:cs="微软雅黑" w:hint="eastAsia"/>
                <w:lang w:eastAsia="zh-CN"/>
              </w:rPr>
              <w:t>股半年报显示，上证</w:t>
            </w:r>
            <w:r w:rsidRPr="00602D33">
              <w:rPr>
                <w:rFonts w:ascii="微软雅黑" w:eastAsia="微软雅黑" w:hAnsi="微软雅黑" w:cs="微软雅黑"/>
                <w:lang w:eastAsia="zh-CN"/>
              </w:rPr>
              <w:t>50</w:t>
            </w:r>
            <w:r w:rsidRPr="00602D33">
              <w:rPr>
                <w:rFonts w:ascii="微软雅黑" w:eastAsia="微软雅黑" w:hAnsi="微软雅黑" w:cs="微软雅黑" w:hint="eastAsia"/>
                <w:lang w:eastAsia="zh-CN"/>
              </w:rPr>
              <w:t>净利增速较一季度小幅增长，沪深</w:t>
            </w:r>
            <w:r w:rsidRPr="00602D33">
              <w:rPr>
                <w:rFonts w:ascii="微软雅黑" w:eastAsia="微软雅黑" w:hAnsi="微软雅黑" w:cs="微软雅黑"/>
                <w:lang w:eastAsia="zh-CN"/>
              </w:rPr>
              <w:t>300</w:t>
            </w:r>
            <w:r w:rsidRPr="00602D33">
              <w:rPr>
                <w:rFonts w:ascii="微软雅黑" w:eastAsia="微软雅黑" w:hAnsi="微软雅黑" w:cs="微软雅黑" w:hint="eastAsia"/>
                <w:lang w:eastAsia="zh-CN"/>
              </w:rPr>
              <w:t>及中证</w:t>
            </w:r>
            <w:r w:rsidRPr="00602D33">
              <w:rPr>
                <w:rFonts w:ascii="微软雅黑" w:eastAsia="微软雅黑" w:hAnsi="微软雅黑" w:cs="微软雅黑"/>
                <w:lang w:eastAsia="zh-CN"/>
              </w:rPr>
              <w:t>500</w:t>
            </w:r>
            <w:r w:rsidRPr="00602D33">
              <w:rPr>
                <w:rFonts w:ascii="微软雅黑" w:eastAsia="微软雅黑" w:hAnsi="微软雅黑" w:cs="微软雅黑" w:hint="eastAsia"/>
                <w:lang w:eastAsia="zh-CN"/>
              </w:rPr>
              <w:t>有所回落，而中证</w:t>
            </w:r>
            <w:r w:rsidRPr="00602D33">
              <w:rPr>
                <w:rFonts w:ascii="微软雅黑" w:eastAsia="微软雅黑" w:hAnsi="微软雅黑" w:cs="微软雅黑"/>
                <w:lang w:eastAsia="zh-CN"/>
              </w:rPr>
              <w:t>1000</w:t>
            </w:r>
            <w:r w:rsidRPr="00602D33">
              <w:rPr>
                <w:rFonts w:ascii="微软雅黑" w:eastAsia="微软雅黑" w:hAnsi="微软雅黑" w:cs="微软雅黑" w:hint="eastAsia"/>
                <w:lang w:eastAsia="zh-CN"/>
              </w:rPr>
              <w:t>净利增速由一季度增长转为下滑。资金面，北向资金成交</w:t>
            </w:r>
            <w:r w:rsidRPr="00602D33">
              <w:rPr>
                <w:rFonts w:ascii="微软雅黑" w:eastAsia="微软雅黑" w:hAnsi="微软雅黑" w:cs="微软雅黑" w:hint="eastAsia"/>
                <w:lang w:eastAsia="zh-CN"/>
              </w:rPr>
              <w:lastRenderedPageBreak/>
              <w:t>保持活跃，两融余额持续攀升。整体来看，目前</w:t>
            </w:r>
            <w:r w:rsidRPr="00602D33">
              <w:rPr>
                <w:rFonts w:ascii="微软雅黑" w:eastAsia="微软雅黑" w:hAnsi="微软雅黑" w:cs="微软雅黑"/>
                <w:lang w:eastAsia="zh-CN"/>
              </w:rPr>
              <w:t>A</w:t>
            </w:r>
            <w:r w:rsidRPr="00602D33">
              <w:rPr>
                <w:rFonts w:ascii="微软雅黑" w:eastAsia="微软雅黑" w:hAnsi="微软雅黑" w:cs="微软雅黑" w:hint="eastAsia"/>
                <w:lang w:eastAsia="zh-CN"/>
              </w:rPr>
              <w:t>股上市公司半年报已披露完毕，后续市场将进入业绩及政策真空期。在此背景下，市场进入宏观数据验证阶段，</w:t>
            </w:r>
            <w:r w:rsidRPr="00602D33">
              <w:rPr>
                <w:rFonts w:ascii="微软雅黑" w:eastAsia="微软雅黑" w:hAnsi="微软雅黑" w:cs="微软雅黑"/>
                <w:lang w:eastAsia="zh-CN"/>
              </w:rPr>
              <w:t>8</w:t>
            </w:r>
            <w:r w:rsidRPr="00602D33">
              <w:rPr>
                <w:rFonts w:ascii="微软雅黑" w:eastAsia="微软雅黑" w:hAnsi="微软雅黑" w:cs="微软雅黑" w:hint="eastAsia"/>
                <w:lang w:eastAsia="zh-CN"/>
              </w:rPr>
              <w:t>月份国内制造业</w:t>
            </w:r>
            <w:r w:rsidRPr="00602D33">
              <w:rPr>
                <w:rFonts w:ascii="微软雅黑" w:eastAsia="微软雅黑" w:hAnsi="微软雅黑" w:cs="微软雅黑"/>
                <w:lang w:eastAsia="zh-CN"/>
              </w:rPr>
              <w:t>PMI</w:t>
            </w:r>
            <w:r w:rsidRPr="00602D33">
              <w:rPr>
                <w:rFonts w:ascii="微软雅黑" w:eastAsia="微软雅黑" w:hAnsi="微软雅黑" w:cs="微软雅黑" w:hint="eastAsia"/>
                <w:lang w:eastAsia="zh-CN"/>
              </w:rPr>
              <w:t>虽小幅回升，但仍处于收缩区间，对市场情绪有一定不利影响，加上前期涨幅过大，技术层面持续超买，也存在一定回调需求。策略上，建议短线暂时观望。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0D93A9D" w:rsidR="00534F57" w:rsidRPr="00CC6A93" w:rsidRDefault="00602D33" w:rsidP="00602D33">
            <w:pPr>
              <w:rPr>
                <w:rFonts w:ascii="微软雅黑" w:eastAsia="微软雅黑" w:hAnsi="微软雅黑"/>
                <w:color w:val="000000" w:themeColor="text1"/>
                <w:lang w:eastAsia="zh-CN"/>
              </w:rPr>
            </w:pPr>
            <w:r w:rsidRPr="00602D33">
              <w:rPr>
                <w:rFonts w:ascii="微软雅黑" w:eastAsia="微软雅黑" w:hAnsi="微软雅黑" w:hint="eastAsia"/>
                <w:color w:val="000000" w:themeColor="text1"/>
                <w:lang w:eastAsia="zh-CN"/>
              </w:rPr>
              <w:t>国际方面，美国劳工统计局公布，美国</w:t>
            </w:r>
            <w:r w:rsidRPr="00602D33">
              <w:rPr>
                <w:rFonts w:ascii="微软雅黑" w:eastAsia="微软雅黑" w:hAnsi="微软雅黑"/>
                <w:color w:val="000000" w:themeColor="text1"/>
                <w:lang w:eastAsia="zh-CN"/>
              </w:rPr>
              <w:t>8</w:t>
            </w:r>
            <w:r w:rsidRPr="00602D33">
              <w:rPr>
                <w:rFonts w:ascii="微软雅黑" w:eastAsia="微软雅黑" w:hAnsi="微软雅黑" w:hint="eastAsia"/>
                <w:color w:val="000000" w:themeColor="text1"/>
                <w:lang w:eastAsia="zh-CN"/>
              </w:rPr>
              <w:t>月非农就业仅增长</w:t>
            </w:r>
            <w:r w:rsidRPr="00602D33">
              <w:rPr>
                <w:rFonts w:ascii="微软雅黑" w:eastAsia="微软雅黑" w:hAnsi="微软雅黑"/>
                <w:color w:val="000000" w:themeColor="text1"/>
                <w:lang w:eastAsia="zh-CN"/>
              </w:rPr>
              <w:t>2.2</w:t>
            </w:r>
            <w:r w:rsidRPr="00602D33">
              <w:rPr>
                <w:rFonts w:ascii="微软雅黑" w:eastAsia="微软雅黑" w:hAnsi="微软雅黑" w:hint="eastAsia"/>
                <w:color w:val="000000" w:themeColor="text1"/>
                <w:lang w:eastAsia="zh-CN"/>
              </w:rPr>
              <w:t>万人，远不及市场预期的</w:t>
            </w:r>
            <w:r w:rsidRPr="00602D33">
              <w:rPr>
                <w:rFonts w:ascii="微软雅黑" w:eastAsia="微软雅黑" w:hAnsi="微软雅黑"/>
                <w:color w:val="000000" w:themeColor="text1"/>
                <w:lang w:eastAsia="zh-CN"/>
              </w:rPr>
              <w:t>7.5</w:t>
            </w:r>
            <w:r w:rsidRPr="00602D33">
              <w:rPr>
                <w:rFonts w:ascii="微软雅黑" w:eastAsia="微软雅黑" w:hAnsi="微软雅黑" w:hint="eastAsia"/>
                <w:color w:val="000000" w:themeColor="text1"/>
                <w:lang w:eastAsia="zh-CN"/>
              </w:rPr>
              <w:t>万人。</w:t>
            </w:r>
            <w:r w:rsidRPr="00602D33">
              <w:rPr>
                <w:rFonts w:ascii="微软雅黑" w:eastAsia="微软雅黑" w:hAnsi="微软雅黑"/>
                <w:color w:val="000000" w:themeColor="text1"/>
                <w:lang w:eastAsia="zh-CN"/>
              </w:rPr>
              <w:t>8</w:t>
            </w:r>
            <w:r w:rsidRPr="00602D33">
              <w:rPr>
                <w:rFonts w:ascii="微软雅黑" w:eastAsia="微软雅黑" w:hAnsi="微软雅黑" w:hint="eastAsia"/>
                <w:color w:val="000000" w:themeColor="text1"/>
                <w:lang w:eastAsia="zh-CN"/>
              </w:rPr>
              <w:t>月失业率升至</w:t>
            </w:r>
            <w:r w:rsidRPr="00602D33">
              <w:rPr>
                <w:rFonts w:ascii="微软雅黑" w:eastAsia="微软雅黑" w:hAnsi="微软雅黑"/>
                <w:color w:val="000000" w:themeColor="text1"/>
                <w:lang w:eastAsia="zh-CN"/>
              </w:rPr>
              <w:t>4.3%</w:t>
            </w:r>
            <w:r w:rsidRPr="00602D33">
              <w:rPr>
                <w:rFonts w:ascii="微软雅黑" w:eastAsia="微软雅黑" w:hAnsi="微软雅黑" w:hint="eastAsia"/>
                <w:color w:val="000000" w:themeColor="text1"/>
                <w:lang w:eastAsia="zh-CN"/>
              </w:rPr>
              <w:t>，为</w:t>
            </w:r>
            <w:r w:rsidRPr="00602D33">
              <w:rPr>
                <w:rFonts w:ascii="微软雅黑" w:eastAsia="微软雅黑" w:hAnsi="微软雅黑"/>
                <w:color w:val="000000" w:themeColor="text1"/>
                <w:lang w:eastAsia="zh-CN"/>
              </w:rPr>
              <w:t>2021</w:t>
            </w:r>
            <w:r w:rsidRPr="00602D33">
              <w:rPr>
                <w:rFonts w:ascii="微软雅黑" w:eastAsia="微软雅黑" w:hAnsi="微软雅黑" w:hint="eastAsia"/>
                <w:color w:val="000000" w:themeColor="text1"/>
                <w:lang w:eastAsia="zh-CN"/>
              </w:rPr>
              <w:t>年以来新高。相关数据进一步提升美联储</w:t>
            </w:r>
            <w:r w:rsidRPr="00602D33">
              <w:rPr>
                <w:rFonts w:ascii="微软雅黑" w:eastAsia="微软雅黑" w:hAnsi="微软雅黑"/>
                <w:color w:val="000000" w:themeColor="text1"/>
                <w:lang w:eastAsia="zh-CN"/>
              </w:rPr>
              <w:t>9</w:t>
            </w:r>
            <w:r w:rsidRPr="00602D33">
              <w:rPr>
                <w:rFonts w:ascii="微软雅黑" w:eastAsia="微软雅黑" w:hAnsi="微软雅黑" w:hint="eastAsia"/>
                <w:color w:val="000000" w:themeColor="text1"/>
                <w:lang w:eastAsia="zh-CN"/>
              </w:rPr>
              <w:t>月降息预期。</w:t>
            </w:r>
            <w:r w:rsidRPr="00602D33">
              <w:rPr>
                <w:rFonts w:ascii="微软雅黑" w:eastAsia="微软雅黑" w:hAnsi="微软雅黑"/>
                <w:color w:val="000000" w:themeColor="text1"/>
                <w:lang w:eastAsia="zh-CN"/>
              </w:rPr>
              <w:t>CME“</w:t>
            </w:r>
            <w:r w:rsidRPr="00602D33">
              <w:rPr>
                <w:rFonts w:ascii="微软雅黑" w:eastAsia="微软雅黑" w:hAnsi="微软雅黑" w:hint="eastAsia"/>
                <w:color w:val="000000" w:themeColor="text1"/>
                <w:lang w:eastAsia="zh-CN"/>
              </w:rPr>
              <w:t>美联储观察”数据显示，美联储</w:t>
            </w:r>
            <w:r w:rsidRPr="00602D33">
              <w:rPr>
                <w:rFonts w:ascii="微软雅黑" w:eastAsia="微软雅黑" w:hAnsi="微软雅黑"/>
                <w:color w:val="000000" w:themeColor="text1"/>
                <w:lang w:eastAsia="zh-CN"/>
              </w:rPr>
              <w:t>9</w:t>
            </w:r>
            <w:r w:rsidRPr="00602D33">
              <w:rPr>
                <w:rFonts w:ascii="微软雅黑" w:eastAsia="微软雅黑" w:hAnsi="微软雅黑" w:hint="eastAsia"/>
                <w:color w:val="000000" w:themeColor="text1"/>
                <w:lang w:eastAsia="zh-CN"/>
              </w:rPr>
              <w:t>月维持利率不变的概率为</w:t>
            </w:r>
            <w:r w:rsidRPr="00602D33">
              <w:rPr>
                <w:rFonts w:ascii="微软雅黑" w:eastAsia="微软雅黑" w:hAnsi="微软雅黑"/>
                <w:color w:val="000000" w:themeColor="text1"/>
                <w:lang w:eastAsia="zh-CN"/>
              </w:rPr>
              <w:t>0</w:t>
            </w:r>
            <w:r w:rsidRPr="00602D33">
              <w:rPr>
                <w:rFonts w:ascii="微软雅黑" w:eastAsia="微软雅黑" w:hAnsi="微软雅黑" w:hint="eastAsia"/>
                <w:color w:val="000000" w:themeColor="text1"/>
                <w:lang w:eastAsia="zh-CN"/>
              </w:rPr>
              <w:t>，降息</w:t>
            </w:r>
            <w:r w:rsidRPr="00602D33">
              <w:rPr>
                <w:rFonts w:ascii="微软雅黑" w:eastAsia="微软雅黑" w:hAnsi="微软雅黑"/>
                <w:color w:val="000000" w:themeColor="text1"/>
                <w:lang w:eastAsia="zh-CN"/>
              </w:rPr>
              <w:t>25</w:t>
            </w:r>
            <w:r w:rsidRPr="00602D33">
              <w:rPr>
                <w:rFonts w:ascii="微软雅黑" w:eastAsia="微软雅黑" w:hAnsi="微软雅黑" w:hint="eastAsia"/>
                <w:color w:val="000000" w:themeColor="text1"/>
                <w:lang w:eastAsia="zh-CN"/>
              </w:rPr>
              <w:t>个基点的概率为</w:t>
            </w:r>
            <w:r w:rsidRPr="00602D33">
              <w:rPr>
                <w:rFonts w:ascii="微软雅黑" w:eastAsia="微软雅黑" w:hAnsi="微软雅黑"/>
                <w:color w:val="000000" w:themeColor="text1"/>
                <w:lang w:eastAsia="zh-CN"/>
              </w:rPr>
              <w:t>88.2%</w:t>
            </w:r>
            <w:r w:rsidRPr="00602D33">
              <w:rPr>
                <w:rFonts w:ascii="微软雅黑" w:eastAsia="微软雅黑" w:hAnsi="微软雅黑" w:hint="eastAsia"/>
                <w:color w:val="000000" w:themeColor="text1"/>
                <w:lang w:eastAsia="zh-CN"/>
              </w:rPr>
              <w:t>，降息</w:t>
            </w:r>
            <w:r w:rsidRPr="00602D33">
              <w:rPr>
                <w:rFonts w:ascii="微软雅黑" w:eastAsia="微软雅黑" w:hAnsi="微软雅黑"/>
                <w:color w:val="000000" w:themeColor="text1"/>
                <w:lang w:eastAsia="zh-CN"/>
              </w:rPr>
              <w:t>50</w:t>
            </w:r>
            <w:r w:rsidRPr="00602D33">
              <w:rPr>
                <w:rFonts w:ascii="微软雅黑" w:eastAsia="微软雅黑" w:hAnsi="微软雅黑" w:hint="eastAsia"/>
                <w:color w:val="000000" w:themeColor="text1"/>
                <w:lang w:eastAsia="zh-CN"/>
              </w:rPr>
              <w:t>个基点的概率为</w:t>
            </w:r>
            <w:r w:rsidRPr="00602D33">
              <w:rPr>
                <w:rFonts w:ascii="微软雅黑" w:eastAsia="微软雅黑" w:hAnsi="微软雅黑"/>
                <w:color w:val="000000" w:themeColor="text1"/>
                <w:lang w:eastAsia="zh-CN"/>
              </w:rPr>
              <w:t>11.7%</w:t>
            </w:r>
            <w:r w:rsidRPr="00602D33">
              <w:rPr>
                <w:rFonts w:ascii="微软雅黑" w:eastAsia="微软雅黑" w:hAnsi="微软雅黑" w:hint="eastAsia"/>
                <w:color w:val="000000" w:themeColor="text1"/>
                <w:lang w:eastAsia="zh-CN"/>
              </w:rPr>
              <w:t>。国内方面，扩大服务消费若干政策举措有望近日推出。新政将着力增加高品质服务供给，包括扩大入境消费，推动互联网、文化等领域有序开放；推动将露营、民宿、物业服务、“互联网</w:t>
            </w:r>
            <w:r w:rsidRPr="00602D33">
              <w:rPr>
                <w:rFonts w:ascii="微软雅黑" w:eastAsia="微软雅黑" w:hAnsi="微软雅黑"/>
                <w:color w:val="000000" w:themeColor="text1"/>
                <w:lang w:eastAsia="zh-CN"/>
              </w:rPr>
              <w:t>+</w:t>
            </w:r>
            <w:r w:rsidRPr="00602D33">
              <w:rPr>
                <w:rFonts w:ascii="微软雅黑" w:eastAsia="微软雅黑" w:hAnsi="微软雅黑" w:hint="eastAsia"/>
                <w:color w:val="000000" w:themeColor="text1"/>
                <w:lang w:eastAsia="zh-CN"/>
              </w:rPr>
              <w:t>医疗”等服务消费条目纳入鼓励外商投资产业目录等。美元美债方面，非农数据大爆冷，美元指数短线急挫并接近抹去上周全部涨幅，最终收跌</w:t>
            </w:r>
            <w:r w:rsidRPr="00602D33">
              <w:rPr>
                <w:rFonts w:ascii="微软雅黑" w:eastAsia="微软雅黑" w:hAnsi="微软雅黑"/>
                <w:color w:val="000000" w:themeColor="text1"/>
                <w:lang w:eastAsia="zh-CN"/>
              </w:rPr>
              <w:t>0.54%</w:t>
            </w:r>
            <w:r w:rsidRPr="00602D33">
              <w:rPr>
                <w:rFonts w:ascii="微软雅黑" w:eastAsia="微软雅黑" w:hAnsi="微软雅黑" w:hint="eastAsia"/>
                <w:color w:val="000000" w:themeColor="text1"/>
                <w:lang w:eastAsia="zh-CN"/>
              </w:rPr>
              <w:t>，报</w:t>
            </w:r>
            <w:r w:rsidRPr="00602D33">
              <w:rPr>
                <w:rFonts w:ascii="微软雅黑" w:eastAsia="微软雅黑" w:hAnsi="微软雅黑"/>
                <w:color w:val="000000" w:themeColor="text1"/>
                <w:lang w:eastAsia="zh-CN"/>
              </w:rPr>
              <w:t>97.74</w:t>
            </w:r>
            <w:r w:rsidRPr="00602D33">
              <w:rPr>
                <w:rFonts w:ascii="微软雅黑" w:eastAsia="微软雅黑" w:hAnsi="微软雅黑" w:hint="eastAsia"/>
                <w:color w:val="000000" w:themeColor="text1"/>
                <w:lang w:eastAsia="zh-CN"/>
              </w:rPr>
              <w:t>。基准的</w:t>
            </w:r>
            <w:r w:rsidRPr="00602D33">
              <w:rPr>
                <w:rFonts w:ascii="微软雅黑" w:eastAsia="微软雅黑" w:hAnsi="微软雅黑"/>
                <w:color w:val="000000" w:themeColor="text1"/>
                <w:lang w:eastAsia="zh-CN"/>
              </w:rPr>
              <w:t>10</w:t>
            </w:r>
            <w:r w:rsidRPr="00602D33">
              <w:rPr>
                <w:rFonts w:ascii="微软雅黑" w:eastAsia="微软雅黑" w:hAnsi="微软雅黑" w:hint="eastAsia"/>
                <w:color w:val="000000" w:themeColor="text1"/>
                <w:lang w:eastAsia="zh-CN"/>
              </w:rPr>
              <w:t>年期美债收益率收报</w:t>
            </w:r>
            <w:r w:rsidRPr="00602D33">
              <w:rPr>
                <w:rFonts w:ascii="微软雅黑" w:eastAsia="微软雅黑" w:hAnsi="微软雅黑"/>
                <w:color w:val="000000" w:themeColor="text1"/>
                <w:lang w:eastAsia="zh-CN"/>
              </w:rPr>
              <w:t>4.0770%</w:t>
            </w:r>
            <w:r w:rsidRPr="00602D33">
              <w:rPr>
                <w:rFonts w:ascii="微软雅黑" w:eastAsia="微软雅黑" w:hAnsi="微软雅黑" w:hint="eastAsia"/>
                <w:color w:val="000000" w:themeColor="text1"/>
                <w:lang w:eastAsia="zh-CN"/>
              </w:rPr>
              <w:t>，</w:t>
            </w:r>
            <w:r w:rsidRPr="00602D33">
              <w:rPr>
                <w:rFonts w:ascii="微软雅黑" w:eastAsia="微软雅黑" w:hAnsi="微软雅黑"/>
                <w:color w:val="000000" w:themeColor="text1"/>
                <w:lang w:eastAsia="zh-CN"/>
              </w:rPr>
              <w:t>2</w:t>
            </w:r>
            <w:r w:rsidRPr="00602D33">
              <w:rPr>
                <w:rFonts w:ascii="微软雅黑" w:eastAsia="微软雅黑" w:hAnsi="微软雅黑" w:hint="eastAsia"/>
                <w:color w:val="000000" w:themeColor="text1"/>
                <w:lang w:eastAsia="zh-CN"/>
              </w:rPr>
              <w:t>年期美债收益率收报</w:t>
            </w:r>
            <w:r w:rsidRPr="00602D33">
              <w:rPr>
                <w:rFonts w:ascii="微软雅黑" w:eastAsia="微软雅黑" w:hAnsi="微软雅黑"/>
                <w:color w:val="000000" w:themeColor="text1"/>
                <w:lang w:eastAsia="zh-CN"/>
              </w:rPr>
              <w:t>3.5190%</w:t>
            </w:r>
            <w:r w:rsidRPr="00602D33">
              <w:rPr>
                <w:rFonts w:ascii="微软雅黑" w:eastAsia="微软雅黑" w:hAnsi="微软雅黑" w:hint="eastAsia"/>
                <w:color w:val="000000" w:themeColor="text1"/>
                <w:lang w:eastAsia="zh-CN"/>
              </w:rPr>
              <w:t>。库存方面，截止</w:t>
            </w:r>
            <w:r w:rsidRPr="00602D33">
              <w:rPr>
                <w:rFonts w:ascii="微软雅黑" w:eastAsia="微软雅黑" w:hAnsi="微软雅黑"/>
                <w:color w:val="000000" w:themeColor="text1"/>
                <w:lang w:eastAsia="zh-CN"/>
              </w:rPr>
              <w:t>9</w:t>
            </w:r>
            <w:r w:rsidRPr="00602D33">
              <w:rPr>
                <w:rFonts w:ascii="微软雅黑" w:eastAsia="微软雅黑" w:hAnsi="微软雅黑" w:hint="eastAsia"/>
                <w:color w:val="000000" w:themeColor="text1"/>
                <w:lang w:eastAsia="zh-CN"/>
              </w:rPr>
              <w:t>月</w:t>
            </w:r>
            <w:r w:rsidRPr="00602D33">
              <w:rPr>
                <w:rFonts w:ascii="微软雅黑" w:eastAsia="微软雅黑" w:hAnsi="微软雅黑"/>
                <w:color w:val="000000" w:themeColor="text1"/>
                <w:lang w:eastAsia="zh-CN"/>
              </w:rPr>
              <w:t>5</w:t>
            </w:r>
            <w:r w:rsidRPr="00602D33">
              <w:rPr>
                <w:rFonts w:ascii="微软雅黑" w:eastAsia="微软雅黑" w:hAnsi="微软雅黑" w:hint="eastAsia"/>
                <w:color w:val="000000" w:themeColor="text1"/>
                <w:lang w:eastAsia="zh-CN"/>
              </w:rPr>
              <w:t>日，</w:t>
            </w:r>
            <w:r w:rsidRPr="00602D33">
              <w:rPr>
                <w:rFonts w:ascii="微软雅黑" w:eastAsia="微软雅黑" w:hAnsi="微软雅黑"/>
                <w:color w:val="000000" w:themeColor="text1"/>
                <w:lang w:eastAsia="zh-CN"/>
              </w:rPr>
              <w:t>LME</w:t>
            </w:r>
            <w:r w:rsidRPr="00602D33">
              <w:rPr>
                <w:rFonts w:ascii="微软雅黑" w:eastAsia="微软雅黑" w:hAnsi="微软雅黑" w:hint="eastAsia"/>
                <w:color w:val="000000" w:themeColor="text1"/>
                <w:lang w:eastAsia="zh-CN"/>
              </w:rPr>
              <w:t>总库存为</w:t>
            </w:r>
            <w:r w:rsidRPr="00602D33">
              <w:rPr>
                <w:rFonts w:ascii="微软雅黑" w:eastAsia="微软雅黑" w:hAnsi="微软雅黑"/>
                <w:color w:val="000000" w:themeColor="text1"/>
                <w:lang w:eastAsia="zh-CN"/>
              </w:rPr>
              <w:t>157950</w:t>
            </w:r>
            <w:r w:rsidRPr="00602D33">
              <w:rPr>
                <w:rFonts w:ascii="微软雅黑" w:eastAsia="微软雅黑" w:hAnsi="微软雅黑" w:hint="eastAsia"/>
                <w:color w:val="000000" w:themeColor="text1"/>
                <w:lang w:eastAsia="zh-CN"/>
              </w:rPr>
              <w:t>吨，较上周环比</w:t>
            </w:r>
            <w:r w:rsidRPr="00602D33">
              <w:rPr>
                <w:rFonts w:ascii="微软雅黑" w:eastAsia="微软雅黑" w:hAnsi="微软雅黑"/>
                <w:color w:val="000000" w:themeColor="text1"/>
                <w:lang w:eastAsia="zh-CN"/>
              </w:rPr>
              <w:t>-525</w:t>
            </w:r>
            <w:r w:rsidRPr="00602D33">
              <w:rPr>
                <w:rFonts w:ascii="微软雅黑" w:eastAsia="微软雅黑" w:hAnsi="微软雅黑" w:hint="eastAsia"/>
                <w:color w:val="000000" w:themeColor="text1"/>
                <w:lang w:eastAsia="zh-CN"/>
              </w:rPr>
              <w:t>吨；</w:t>
            </w:r>
            <w:r w:rsidRPr="00602D33">
              <w:rPr>
                <w:rFonts w:ascii="微软雅黑" w:eastAsia="微软雅黑" w:hAnsi="微软雅黑"/>
                <w:color w:val="000000" w:themeColor="text1"/>
                <w:lang w:eastAsia="zh-CN"/>
              </w:rPr>
              <w:t>COMEX</w:t>
            </w:r>
            <w:r w:rsidRPr="00602D33">
              <w:rPr>
                <w:rFonts w:ascii="微软雅黑" w:eastAsia="微软雅黑" w:hAnsi="微软雅黑" w:hint="eastAsia"/>
                <w:color w:val="000000" w:themeColor="text1"/>
                <w:lang w:eastAsia="zh-CN"/>
              </w:rPr>
              <w:t>总库为</w:t>
            </w:r>
            <w:r w:rsidRPr="00602D33">
              <w:rPr>
                <w:rFonts w:ascii="微软雅黑" w:eastAsia="微软雅黑" w:hAnsi="微软雅黑"/>
                <w:color w:val="000000" w:themeColor="text1"/>
                <w:lang w:eastAsia="zh-CN"/>
              </w:rPr>
              <w:t>305345</w:t>
            </w:r>
            <w:r w:rsidRPr="00602D33">
              <w:rPr>
                <w:rFonts w:ascii="微软雅黑" w:eastAsia="微软雅黑" w:hAnsi="微软雅黑" w:hint="eastAsia"/>
                <w:color w:val="000000" w:themeColor="text1"/>
                <w:lang w:eastAsia="zh-CN"/>
              </w:rPr>
              <w:t>短吨，较上周环比</w:t>
            </w:r>
            <w:r w:rsidRPr="00602D33">
              <w:rPr>
                <w:rFonts w:ascii="微软雅黑" w:eastAsia="微软雅黑" w:hAnsi="微软雅黑"/>
                <w:color w:val="000000" w:themeColor="text1"/>
                <w:lang w:eastAsia="zh-CN"/>
              </w:rPr>
              <w:t>+24901</w:t>
            </w:r>
            <w:r w:rsidRPr="00602D33">
              <w:rPr>
                <w:rFonts w:ascii="微软雅黑" w:eastAsia="微软雅黑" w:hAnsi="微软雅黑" w:hint="eastAsia"/>
                <w:color w:val="000000" w:themeColor="text1"/>
                <w:lang w:eastAsia="zh-CN"/>
              </w:rPr>
              <w:t>短吨；</w:t>
            </w:r>
            <w:r w:rsidRPr="00602D33">
              <w:rPr>
                <w:rFonts w:ascii="微软雅黑" w:eastAsia="微软雅黑" w:hAnsi="微软雅黑"/>
                <w:color w:val="000000" w:themeColor="text1"/>
                <w:lang w:eastAsia="zh-CN"/>
              </w:rPr>
              <w:t>SHFE</w:t>
            </w:r>
            <w:r w:rsidRPr="00602D33">
              <w:rPr>
                <w:rFonts w:ascii="微软雅黑" w:eastAsia="微软雅黑" w:hAnsi="微软雅黑" w:hint="eastAsia"/>
                <w:color w:val="000000" w:themeColor="text1"/>
                <w:lang w:eastAsia="zh-CN"/>
              </w:rPr>
              <w:t>库存为</w:t>
            </w:r>
            <w:r w:rsidRPr="00602D33">
              <w:rPr>
                <w:rFonts w:ascii="微软雅黑" w:eastAsia="微软雅黑" w:hAnsi="微软雅黑"/>
                <w:color w:val="000000" w:themeColor="text1"/>
                <w:lang w:eastAsia="zh-CN"/>
              </w:rPr>
              <w:t>81851</w:t>
            </w:r>
            <w:r w:rsidRPr="00602D33">
              <w:rPr>
                <w:rFonts w:ascii="微软雅黑" w:eastAsia="微软雅黑" w:hAnsi="微软雅黑" w:hint="eastAsia"/>
                <w:color w:val="000000" w:themeColor="text1"/>
                <w:lang w:eastAsia="zh-CN"/>
              </w:rPr>
              <w:t>吨，较上周环比</w:t>
            </w:r>
            <w:r w:rsidRPr="00602D33">
              <w:rPr>
                <w:rFonts w:ascii="微软雅黑" w:eastAsia="微软雅黑" w:hAnsi="微软雅黑"/>
                <w:color w:val="000000" w:themeColor="text1"/>
                <w:lang w:eastAsia="zh-CN"/>
              </w:rPr>
              <w:t>+2103</w:t>
            </w:r>
            <w:r w:rsidRPr="00602D33">
              <w:rPr>
                <w:rFonts w:ascii="微软雅黑" w:eastAsia="微软雅黑" w:hAnsi="微软雅黑" w:hint="eastAsia"/>
                <w:color w:val="000000" w:themeColor="text1"/>
                <w:lang w:eastAsia="zh-CN"/>
              </w:rPr>
              <w:t>吨。走势方面，隔夜</w:t>
            </w:r>
            <w:r w:rsidRPr="00602D33">
              <w:rPr>
                <w:rFonts w:ascii="微软雅黑" w:eastAsia="微软雅黑" w:hAnsi="微软雅黑"/>
                <w:color w:val="000000" w:themeColor="text1"/>
                <w:lang w:eastAsia="zh-CN"/>
              </w:rPr>
              <w:t>COMEX</w:t>
            </w:r>
            <w:r w:rsidRPr="00602D33">
              <w:rPr>
                <w:rFonts w:ascii="微软雅黑" w:eastAsia="微软雅黑" w:hAnsi="微软雅黑" w:hint="eastAsia"/>
                <w:color w:val="000000" w:themeColor="text1"/>
                <w:lang w:eastAsia="zh-CN"/>
              </w:rPr>
              <w:t>铜主力合约震荡偏弱，涨跌幅</w:t>
            </w:r>
            <w:r w:rsidRPr="00602D33">
              <w:rPr>
                <w:rFonts w:ascii="微软雅黑" w:eastAsia="微软雅黑" w:hAnsi="微软雅黑"/>
                <w:color w:val="000000" w:themeColor="text1"/>
                <w:lang w:eastAsia="zh-CN"/>
              </w:rPr>
              <w:t>-0.33%</w:t>
            </w:r>
            <w:r w:rsidRPr="00602D33">
              <w:rPr>
                <w:rFonts w:ascii="微软雅黑" w:eastAsia="微软雅黑" w:hAnsi="微软雅黑" w:hint="eastAsia"/>
                <w:color w:val="000000" w:themeColor="text1"/>
                <w:lang w:eastAsia="zh-CN"/>
              </w:rPr>
              <w:t>，报收</w:t>
            </w:r>
            <w:r w:rsidRPr="00602D33">
              <w:rPr>
                <w:rFonts w:ascii="微软雅黑" w:eastAsia="微软雅黑" w:hAnsi="微软雅黑"/>
                <w:color w:val="000000" w:themeColor="text1"/>
                <w:lang w:eastAsia="zh-CN"/>
              </w:rPr>
              <w:t>4.5435</w:t>
            </w:r>
            <w:r w:rsidRPr="00602D33">
              <w:rPr>
                <w:rFonts w:ascii="微软雅黑" w:eastAsia="微软雅黑" w:hAnsi="微软雅黑" w:hint="eastAsia"/>
                <w:color w:val="000000" w:themeColor="text1"/>
                <w:lang w:eastAsia="zh-CN"/>
              </w:rPr>
              <w:t>。截止</w:t>
            </w:r>
            <w:r w:rsidRPr="00602D33">
              <w:rPr>
                <w:rFonts w:ascii="微软雅黑" w:eastAsia="微软雅黑" w:hAnsi="微软雅黑"/>
                <w:color w:val="000000" w:themeColor="text1"/>
                <w:lang w:eastAsia="zh-CN"/>
              </w:rPr>
              <w:t>9</w:t>
            </w:r>
            <w:r w:rsidRPr="00602D33">
              <w:rPr>
                <w:rFonts w:ascii="微软雅黑" w:eastAsia="微软雅黑" w:hAnsi="微软雅黑" w:hint="eastAsia"/>
                <w:color w:val="000000" w:themeColor="text1"/>
                <w:lang w:eastAsia="zh-CN"/>
              </w:rPr>
              <w:t>月</w:t>
            </w:r>
            <w:r w:rsidRPr="00602D33">
              <w:rPr>
                <w:rFonts w:ascii="微软雅黑" w:eastAsia="微软雅黑" w:hAnsi="微软雅黑"/>
                <w:color w:val="000000" w:themeColor="text1"/>
                <w:lang w:eastAsia="zh-CN"/>
              </w:rPr>
              <w:t>2</w:t>
            </w:r>
            <w:r w:rsidRPr="00602D33">
              <w:rPr>
                <w:rFonts w:ascii="微软雅黑" w:eastAsia="微软雅黑" w:hAnsi="微软雅黑" w:hint="eastAsia"/>
                <w:color w:val="000000" w:themeColor="text1"/>
                <w:lang w:eastAsia="zh-CN"/>
              </w:rPr>
              <w:t>日</w:t>
            </w:r>
            <w:r w:rsidRPr="00602D33">
              <w:rPr>
                <w:rFonts w:ascii="微软雅黑" w:eastAsia="微软雅黑" w:hAnsi="微软雅黑"/>
                <w:color w:val="000000" w:themeColor="text1"/>
                <w:lang w:eastAsia="zh-CN"/>
              </w:rPr>
              <w:t>CFTC</w:t>
            </w:r>
            <w:r w:rsidRPr="00602D33">
              <w:rPr>
                <w:rFonts w:ascii="微软雅黑" w:eastAsia="微软雅黑" w:hAnsi="微软雅黑" w:hint="eastAsia"/>
                <w:color w:val="000000" w:themeColor="text1"/>
                <w:lang w:eastAsia="zh-CN"/>
              </w:rPr>
              <w:t>非商业多头持仓为</w:t>
            </w:r>
            <w:r w:rsidRPr="00602D33">
              <w:rPr>
                <w:rFonts w:ascii="微软雅黑" w:eastAsia="微软雅黑" w:hAnsi="微软雅黑"/>
                <w:color w:val="000000" w:themeColor="text1"/>
                <w:lang w:eastAsia="zh-CN"/>
              </w:rPr>
              <w:t>61044</w:t>
            </w:r>
            <w:r w:rsidRPr="00602D33">
              <w:rPr>
                <w:rFonts w:ascii="微软雅黑" w:eastAsia="微软雅黑" w:hAnsi="微软雅黑" w:hint="eastAsia"/>
                <w:color w:val="000000" w:themeColor="text1"/>
                <w:lang w:eastAsia="zh-CN"/>
              </w:rPr>
              <w:t>张，空头持仓为</w:t>
            </w:r>
            <w:r w:rsidRPr="00602D33">
              <w:rPr>
                <w:rFonts w:ascii="微软雅黑" w:eastAsia="微软雅黑" w:hAnsi="微软雅黑"/>
                <w:color w:val="000000" w:themeColor="text1"/>
                <w:lang w:eastAsia="zh-CN"/>
              </w:rPr>
              <w:t>35386</w:t>
            </w:r>
            <w:r w:rsidRPr="00602D33">
              <w:rPr>
                <w:rFonts w:ascii="微软雅黑" w:eastAsia="微软雅黑" w:hAnsi="微软雅黑" w:hint="eastAsia"/>
                <w:color w:val="000000" w:themeColor="text1"/>
                <w:lang w:eastAsia="zh-CN"/>
              </w:rPr>
              <w:t>张，净持仓为净多</w:t>
            </w:r>
            <w:r w:rsidRPr="00602D33">
              <w:rPr>
                <w:rFonts w:ascii="微软雅黑" w:eastAsia="微软雅黑" w:hAnsi="微软雅黑"/>
                <w:color w:val="000000" w:themeColor="text1"/>
                <w:lang w:eastAsia="zh-CN"/>
              </w:rPr>
              <w:t>25658</w:t>
            </w:r>
            <w:r w:rsidRPr="00602D33">
              <w:rPr>
                <w:rFonts w:ascii="微软雅黑" w:eastAsia="微软雅黑" w:hAnsi="微软雅黑" w:hint="eastAsia"/>
                <w:color w:val="000000" w:themeColor="text1"/>
                <w:lang w:eastAsia="zh-CN"/>
              </w:rPr>
              <w:t>张，环比上周</w:t>
            </w:r>
            <w:r w:rsidRPr="00602D33">
              <w:rPr>
                <w:rFonts w:ascii="微软雅黑" w:eastAsia="微软雅黑" w:hAnsi="微软雅黑"/>
                <w:color w:val="000000" w:themeColor="text1"/>
                <w:lang w:eastAsia="zh-CN"/>
              </w:rPr>
              <w:t>-572</w:t>
            </w:r>
            <w:r w:rsidRPr="00602D33">
              <w:rPr>
                <w:rFonts w:ascii="微软雅黑" w:eastAsia="微软雅黑" w:hAnsi="微软雅黑" w:hint="eastAsia"/>
                <w:color w:val="000000" w:themeColor="text1"/>
                <w:lang w:eastAsia="zh-CN"/>
              </w:rPr>
              <w:t>张，净多头持仓小幅减少。操作建议，轻仓逢低短多交易，仅供参考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71C23F98" w:rsidR="003A7CA1" w:rsidRPr="0073607D" w:rsidRDefault="00602D33" w:rsidP="00602D33">
            <w:pPr>
              <w:rPr>
                <w:rFonts w:ascii="微软雅黑" w:eastAsia="微软雅黑" w:hAnsi="微软雅黑" w:cs="微软雅黑"/>
                <w:lang w:eastAsia="zh-CN"/>
              </w:rPr>
            </w:pPr>
            <w:r w:rsidRPr="00602D33">
              <w:rPr>
                <w:rFonts w:ascii="微软雅黑" w:eastAsia="微软雅黑" w:hAnsi="微软雅黑"/>
                <w:lang w:eastAsia="zh-CN"/>
              </w:rPr>
              <w:t>9</w:t>
            </w:r>
            <w:r w:rsidRPr="00602D33">
              <w:rPr>
                <w:rFonts w:ascii="微软雅黑" w:eastAsia="微软雅黑" w:hAnsi="微软雅黑" w:hint="eastAsia"/>
                <w:lang w:eastAsia="zh-CN"/>
              </w:rPr>
              <w:t>月</w:t>
            </w:r>
            <w:r w:rsidRPr="00602D33">
              <w:rPr>
                <w:rFonts w:ascii="微软雅黑" w:eastAsia="微软雅黑" w:hAnsi="微软雅黑"/>
                <w:lang w:eastAsia="zh-CN"/>
              </w:rPr>
              <w:t>5</w:t>
            </w:r>
            <w:r w:rsidRPr="00602D33">
              <w:rPr>
                <w:rFonts w:ascii="微软雅黑" w:eastAsia="微软雅黑" w:hAnsi="微软雅黑" w:hint="eastAsia"/>
                <w:lang w:eastAsia="zh-CN"/>
              </w:rPr>
              <w:t>日当周</w:t>
            </w:r>
            <w:r w:rsidRPr="00602D33">
              <w:rPr>
                <w:rFonts w:ascii="微软雅黑" w:eastAsia="微软雅黑" w:hAnsi="微软雅黑" w:cs="微软雅黑" w:hint="eastAsia"/>
                <w:lang w:eastAsia="zh-CN"/>
              </w:rPr>
              <w:t>美糖</w:t>
            </w:r>
            <w:r w:rsidRPr="00602D33">
              <w:rPr>
                <w:rFonts w:ascii="微软雅黑" w:eastAsia="微软雅黑" w:hAnsi="微软雅黑" w:cs="微软雅黑"/>
                <w:lang w:eastAsia="zh-CN"/>
              </w:rPr>
              <w:t>10</w:t>
            </w:r>
            <w:r w:rsidRPr="00602D33">
              <w:rPr>
                <w:rFonts w:ascii="微软雅黑" w:eastAsia="微软雅黑" w:hAnsi="微软雅黑" w:cs="微软雅黑" w:hint="eastAsia"/>
                <w:lang w:eastAsia="zh-CN"/>
              </w:rPr>
              <w:t>月合约期价大幅下跌，周度跌幅约</w:t>
            </w:r>
            <w:r w:rsidRPr="00602D33">
              <w:rPr>
                <w:rFonts w:ascii="微软雅黑" w:eastAsia="微软雅黑" w:hAnsi="微软雅黑" w:cs="微软雅黑"/>
                <w:lang w:eastAsia="zh-CN"/>
              </w:rPr>
              <w:t>4.65%</w:t>
            </w:r>
            <w:r w:rsidRPr="00602D33">
              <w:rPr>
                <w:rFonts w:ascii="微软雅黑" w:eastAsia="微软雅黑" w:hAnsi="微软雅黑" w:cs="微软雅黑" w:hint="eastAsia"/>
                <w:lang w:eastAsia="zh-CN"/>
              </w:rPr>
              <w:t>，主要因为巴西糖产量增长前景打压。国际方面，国际糖业组织</w:t>
            </w:r>
            <w:r w:rsidRPr="00602D33">
              <w:rPr>
                <w:rFonts w:ascii="微软雅黑" w:eastAsia="微软雅黑" w:hAnsi="微软雅黑" w:cs="微软雅黑"/>
                <w:lang w:eastAsia="zh-CN"/>
              </w:rPr>
              <w:t>ISO</w:t>
            </w:r>
            <w:r w:rsidRPr="00602D33">
              <w:rPr>
                <w:rFonts w:ascii="微软雅黑" w:eastAsia="微软雅黑" w:hAnsi="微软雅黑" w:cs="微软雅黑" w:hint="eastAsia"/>
                <w:lang w:eastAsia="zh-CN"/>
              </w:rPr>
              <w:t>预测显示，</w:t>
            </w:r>
            <w:r w:rsidRPr="00602D33">
              <w:rPr>
                <w:rFonts w:ascii="微软雅黑" w:eastAsia="微软雅黑" w:hAnsi="微软雅黑" w:cs="微软雅黑"/>
                <w:lang w:eastAsia="zh-CN"/>
              </w:rPr>
              <w:t>2025/26</w:t>
            </w:r>
            <w:r w:rsidRPr="00602D33">
              <w:rPr>
                <w:rFonts w:ascii="微软雅黑" w:eastAsia="微软雅黑" w:hAnsi="微软雅黑" w:cs="微软雅黑" w:hint="eastAsia"/>
                <w:lang w:eastAsia="zh-CN"/>
              </w:rPr>
              <w:t>年度全球食糖供需缺口仅为</w:t>
            </w:r>
            <w:r w:rsidRPr="00602D33">
              <w:rPr>
                <w:rFonts w:ascii="微软雅黑" w:eastAsia="微软雅黑" w:hAnsi="微软雅黑" w:cs="微软雅黑"/>
                <w:lang w:eastAsia="zh-CN"/>
              </w:rPr>
              <w:t>23.1</w:t>
            </w:r>
            <w:r w:rsidRPr="00602D33">
              <w:rPr>
                <w:rFonts w:ascii="微软雅黑" w:eastAsia="微软雅黑" w:hAnsi="微软雅黑" w:cs="微软雅黑" w:hint="eastAsia"/>
                <w:lang w:eastAsia="zh-CN"/>
              </w:rPr>
              <w:t>万吨，尽管与</w:t>
            </w:r>
            <w:r w:rsidRPr="00602D33">
              <w:rPr>
                <w:rFonts w:ascii="微软雅黑" w:eastAsia="微软雅黑" w:hAnsi="微软雅黑" w:cs="微软雅黑"/>
                <w:lang w:eastAsia="zh-CN"/>
              </w:rPr>
              <w:t>2024/25</w:t>
            </w:r>
            <w:r w:rsidRPr="00602D33">
              <w:rPr>
                <w:rFonts w:ascii="微软雅黑" w:eastAsia="微软雅黑" w:hAnsi="微软雅黑" w:cs="微软雅黑" w:hint="eastAsia"/>
                <w:lang w:eastAsia="zh-CN"/>
              </w:rPr>
              <w:t>年度修正值</w:t>
            </w:r>
            <w:r w:rsidRPr="00602D33">
              <w:rPr>
                <w:rFonts w:ascii="微软雅黑" w:eastAsia="微软雅黑" w:hAnsi="微软雅黑" w:cs="微软雅黑"/>
                <w:lang w:eastAsia="zh-CN"/>
              </w:rPr>
              <w:t>487.9</w:t>
            </w:r>
            <w:r w:rsidRPr="00602D33">
              <w:rPr>
                <w:rFonts w:ascii="微软雅黑" w:eastAsia="微软雅黑" w:hAnsi="微软雅黑" w:cs="微软雅黑" w:hint="eastAsia"/>
                <w:lang w:eastAsia="zh-CN"/>
              </w:rPr>
              <w:t>万吨相比，短缺规模的缩小幅度很大，但在新年度开始之前，这种规模的全球缺口可以忽略不计</w:t>
            </w:r>
            <w:r>
              <w:rPr>
                <w:rFonts w:ascii="微软雅黑" w:eastAsia="微软雅黑" w:hAnsi="微软雅黑" w:cs="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5333950" w:rsidR="00534F57" w:rsidRPr="00602D33" w:rsidRDefault="00602D33" w:rsidP="00602D33">
            <w:pPr>
              <w:jc w:val="left"/>
              <w:rPr>
                <w:rFonts w:hint="eastAsia"/>
                <w:lang w:eastAsia="zh-CN"/>
              </w:rPr>
            </w:pPr>
            <w:r w:rsidRPr="00602D33">
              <w:rPr>
                <w:rFonts w:ascii="微软雅黑" w:eastAsia="微软雅黑" w:hAnsi="微软雅黑"/>
                <w:lang w:eastAsia="zh-CN"/>
              </w:rPr>
              <w:t>9</w:t>
            </w:r>
            <w:r w:rsidRPr="00602D33">
              <w:rPr>
                <w:rFonts w:ascii="微软雅黑" w:eastAsia="微软雅黑" w:hAnsi="微软雅黑" w:hint="eastAsia"/>
                <w:lang w:eastAsia="zh-CN"/>
              </w:rPr>
              <w:t>月</w:t>
            </w:r>
            <w:r w:rsidRPr="00602D33">
              <w:rPr>
                <w:rFonts w:ascii="微软雅黑" w:eastAsia="微软雅黑" w:hAnsi="微软雅黑"/>
                <w:lang w:eastAsia="zh-CN"/>
              </w:rPr>
              <w:t>5</w:t>
            </w:r>
            <w:r w:rsidRPr="00602D33">
              <w:rPr>
                <w:rFonts w:ascii="微软雅黑" w:eastAsia="微软雅黑" w:hAnsi="微软雅黑" w:hint="eastAsia"/>
                <w:lang w:eastAsia="zh-CN"/>
              </w:rPr>
              <w:t>日当周</w:t>
            </w:r>
            <w:r>
              <w:rPr>
                <w:rFonts w:ascii="微软雅黑" w:eastAsia="微软雅黑" w:hAnsi="微软雅黑" w:cs="微软雅黑" w:hint="eastAsia"/>
                <w:lang w:eastAsia="zh-CN"/>
              </w:rPr>
              <w:t>美棉</w:t>
            </w:r>
            <w:r>
              <w:rPr>
                <w:rFonts w:hint="eastAsia"/>
                <w:lang w:eastAsia="zh-CN"/>
              </w:rPr>
              <w:t>12</w:t>
            </w:r>
            <w:r>
              <w:rPr>
                <w:rFonts w:ascii="微软雅黑" w:eastAsia="微软雅黑" w:hAnsi="微软雅黑" w:cs="微软雅黑" w:hint="eastAsia"/>
                <w:lang w:eastAsia="zh-CN"/>
              </w:rPr>
              <w:t>月合约价格下跌，周度跌幅约</w:t>
            </w:r>
            <w:r>
              <w:rPr>
                <w:rFonts w:hint="eastAsia"/>
                <w:lang w:eastAsia="zh-CN"/>
              </w:rPr>
              <w:t>0.66</w:t>
            </w:r>
            <w:r>
              <w:rPr>
                <w:lang w:eastAsia="zh-CN"/>
              </w:rPr>
              <w:t>%</w:t>
            </w:r>
            <w:r>
              <w:rPr>
                <w:rFonts w:ascii="微软雅黑" w:eastAsia="微软雅黑" w:hAnsi="微软雅黑" w:cs="微软雅黑" w:hint="eastAsia"/>
                <w:lang w:eastAsia="zh-CN"/>
              </w:rPr>
              <w:t>，主要因为美国作物情况良好引发供应增加忧虑、需求担忧等下跌拖累。国际方面，美国农业部</w:t>
            </w:r>
            <w:r>
              <w:rPr>
                <w:rFonts w:hint="eastAsia"/>
                <w:lang w:eastAsia="zh-CN"/>
              </w:rPr>
              <w:t>(USDA)</w:t>
            </w:r>
            <w:r>
              <w:rPr>
                <w:rFonts w:ascii="微软雅黑" w:eastAsia="微软雅黑" w:hAnsi="微软雅黑" w:cs="微软雅黑" w:hint="eastAsia"/>
                <w:lang w:eastAsia="zh-CN"/>
              </w:rPr>
              <w:t>驻巴西专员发布的报告显示，预计巴西</w:t>
            </w:r>
            <w:r>
              <w:rPr>
                <w:rFonts w:hint="eastAsia"/>
                <w:lang w:eastAsia="zh-CN"/>
              </w:rPr>
              <w:t>2025/26</w:t>
            </w:r>
            <w:r>
              <w:rPr>
                <w:rFonts w:ascii="微软雅黑" w:eastAsia="微软雅黑" w:hAnsi="微软雅黑" w:cs="微软雅黑" w:hint="eastAsia"/>
                <w:lang w:eastAsia="zh-CN"/>
              </w:rPr>
              <w:t>年度棉花总种植面积为</w:t>
            </w:r>
            <w:r>
              <w:rPr>
                <w:rFonts w:hint="eastAsia"/>
                <w:lang w:eastAsia="zh-CN"/>
              </w:rPr>
              <w:t>210</w:t>
            </w:r>
            <w:r>
              <w:rPr>
                <w:rFonts w:ascii="微软雅黑" w:eastAsia="微软雅黑" w:hAnsi="微软雅黑" w:cs="微软雅黑" w:hint="eastAsia"/>
                <w:lang w:eastAsia="zh-CN"/>
              </w:rPr>
              <w:t>万公顷，与</w:t>
            </w:r>
            <w:r>
              <w:rPr>
                <w:rFonts w:hint="eastAsia"/>
                <w:lang w:eastAsia="zh-CN"/>
              </w:rPr>
              <w:t>2025</w:t>
            </w:r>
            <w:r>
              <w:rPr>
                <w:rFonts w:ascii="微软雅黑" w:eastAsia="微软雅黑" w:hAnsi="微软雅黑" w:cs="微软雅黑" w:hint="eastAsia"/>
                <w:lang w:eastAsia="zh-CN"/>
              </w:rPr>
              <w:t>年</w:t>
            </w:r>
            <w:r>
              <w:rPr>
                <w:rFonts w:hint="eastAsia"/>
                <w:lang w:eastAsia="zh-CN"/>
              </w:rPr>
              <w:t>4</w:t>
            </w:r>
            <w:r>
              <w:rPr>
                <w:rFonts w:ascii="微软雅黑" w:eastAsia="微软雅黑" w:hAnsi="微软雅黑" w:cs="微软雅黑" w:hint="eastAsia"/>
                <w:lang w:eastAsia="zh-CN"/>
              </w:rPr>
              <w:t>月发布的最初预测基本持平，较上年增长近</w:t>
            </w:r>
            <w:r>
              <w:rPr>
                <w:rFonts w:hint="eastAsia"/>
                <w:lang w:eastAsia="zh-CN"/>
              </w:rPr>
              <w:t>8%</w:t>
            </w:r>
            <w:r>
              <w:rPr>
                <w:rFonts w:ascii="微软雅黑" w:eastAsia="微软雅黑" w:hAnsi="微软雅黑" w:cs="微软雅黑" w:hint="eastAsia"/>
                <w:lang w:eastAsia="zh-CN"/>
              </w:rPr>
              <w:t>，扩种主要集中在东北地区。产量预估上修至</w:t>
            </w:r>
            <w:r>
              <w:rPr>
                <w:rFonts w:hint="eastAsia"/>
                <w:lang w:eastAsia="zh-CN"/>
              </w:rPr>
              <w:t>1810</w:t>
            </w:r>
            <w:r>
              <w:rPr>
                <w:rFonts w:ascii="微软雅黑" w:eastAsia="微软雅黑" w:hAnsi="微软雅黑" w:cs="微软雅黑" w:hint="eastAsia"/>
                <w:lang w:eastAsia="zh-CN"/>
              </w:rPr>
              <w:t>万包（约</w:t>
            </w:r>
            <w:r>
              <w:rPr>
                <w:rFonts w:hint="eastAsia"/>
                <w:lang w:eastAsia="zh-CN"/>
              </w:rPr>
              <w:t>394</w:t>
            </w:r>
            <w:r>
              <w:rPr>
                <w:rFonts w:ascii="微软雅黑" w:eastAsia="微软雅黑" w:hAnsi="微软雅黑" w:cs="微软雅黑" w:hint="eastAsia"/>
                <w:lang w:eastAsia="zh-CN"/>
              </w:rPr>
              <w:t>万吨），较最初预测的</w:t>
            </w:r>
            <w:r>
              <w:rPr>
                <w:rFonts w:hint="eastAsia"/>
                <w:lang w:eastAsia="zh-CN"/>
              </w:rPr>
              <w:t>1780</w:t>
            </w:r>
            <w:r>
              <w:rPr>
                <w:rFonts w:ascii="微软雅黑" w:eastAsia="微软雅黑" w:hAnsi="微软雅黑" w:cs="微软雅黑" w:hint="eastAsia"/>
                <w:lang w:eastAsia="zh-CN"/>
              </w:rPr>
              <w:t>万包（约</w:t>
            </w:r>
            <w:r>
              <w:rPr>
                <w:rFonts w:hint="eastAsia"/>
                <w:lang w:eastAsia="zh-CN"/>
              </w:rPr>
              <w:t>387</w:t>
            </w:r>
            <w:r>
              <w:rPr>
                <w:rFonts w:ascii="微软雅黑" w:eastAsia="微软雅黑" w:hAnsi="微软雅黑" w:cs="微软雅黑" w:hint="eastAsia"/>
                <w:lang w:eastAsia="zh-CN"/>
              </w:rPr>
              <w:t>万吨）提高</w:t>
            </w:r>
            <w:r>
              <w:rPr>
                <w:rFonts w:hint="eastAsia"/>
                <w:lang w:eastAsia="zh-CN"/>
              </w:rPr>
              <w:t>1.6%</w:t>
            </w:r>
            <w:r>
              <w:rPr>
                <w:rFonts w:ascii="微软雅黑" w:eastAsia="微软雅黑" w:hAnsi="微软雅黑" w:cs="微软雅黑" w:hint="eastAsia"/>
                <w:lang w:eastAsia="zh-CN"/>
              </w:rPr>
              <w:t>，较</w:t>
            </w:r>
            <w:r>
              <w:rPr>
                <w:rFonts w:hint="eastAsia"/>
                <w:lang w:eastAsia="zh-CN"/>
              </w:rPr>
              <w:t>2024/25</w:t>
            </w:r>
            <w:r>
              <w:rPr>
                <w:rFonts w:ascii="微软雅黑" w:eastAsia="微软雅黑" w:hAnsi="微软雅黑" w:cs="微软雅黑" w:hint="eastAsia"/>
                <w:lang w:eastAsia="zh-CN"/>
              </w:rPr>
              <w:t>年度创记录的</w:t>
            </w:r>
            <w:r>
              <w:rPr>
                <w:rFonts w:hint="eastAsia"/>
                <w:lang w:eastAsia="zh-CN"/>
              </w:rPr>
              <w:t>1700</w:t>
            </w:r>
            <w:r>
              <w:rPr>
                <w:rFonts w:ascii="微软雅黑" w:eastAsia="微软雅黑" w:hAnsi="微软雅黑" w:cs="微软雅黑" w:hint="eastAsia"/>
                <w:lang w:eastAsia="zh-CN"/>
              </w:rPr>
              <w:t>万包（约</w:t>
            </w:r>
            <w:r>
              <w:rPr>
                <w:rFonts w:hint="eastAsia"/>
                <w:lang w:eastAsia="zh-CN"/>
              </w:rPr>
              <w:t>370</w:t>
            </w:r>
            <w:r>
              <w:rPr>
                <w:rFonts w:ascii="微软雅黑" w:eastAsia="微软雅黑" w:hAnsi="微软雅黑" w:cs="微软雅黑" w:hint="eastAsia"/>
                <w:lang w:eastAsia="zh-CN"/>
              </w:rPr>
              <w:t>万吨）增长</w:t>
            </w:r>
            <w:r>
              <w:rPr>
                <w:rFonts w:hint="eastAsia"/>
                <w:lang w:eastAsia="zh-CN"/>
              </w:rPr>
              <w:t>6.5%</w:t>
            </w:r>
            <w:r>
              <w:rPr>
                <w:rFonts w:ascii="微软雅黑" w:eastAsia="微软雅黑" w:hAnsi="微软雅黑" w:cs="微软雅黑" w:hint="eastAsia"/>
                <w:lang w:eastAsia="zh-CN"/>
              </w:rPr>
              <w:t>，上调原因主要是种植面积扩大。</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26C20ACF" w:rsidR="00534F57" w:rsidRPr="0073607D" w:rsidRDefault="00602D33" w:rsidP="00602D33">
            <w:pPr>
              <w:rPr>
                <w:rFonts w:ascii="微软雅黑" w:eastAsia="微软雅黑" w:hAnsi="微软雅黑"/>
                <w:lang w:eastAsia="zh"/>
              </w:rPr>
            </w:pPr>
            <w:r w:rsidRPr="00602D33">
              <w:rPr>
                <w:rFonts w:ascii="微软雅黑" w:eastAsia="微软雅黑" w:hAnsi="微软雅黑" w:hint="eastAsia"/>
                <w:lang w:eastAsia="zh"/>
              </w:rPr>
              <w:t>截止</w:t>
            </w:r>
            <w:r w:rsidRPr="00602D33">
              <w:rPr>
                <w:rFonts w:ascii="微软雅黑" w:eastAsia="微软雅黑" w:hAnsi="微软雅黑"/>
                <w:lang w:eastAsia="zh"/>
              </w:rPr>
              <w:t>9</w:t>
            </w:r>
            <w:r w:rsidRPr="00602D33">
              <w:rPr>
                <w:rFonts w:ascii="微软雅黑" w:eastAsia="微软雅黑" w:hAnsi="微软雅黑" w:hint="eastAsia"/>
                <w:lang w:eastAsia="zh"/>
              </w:rPr>
              <w:t>月</w:t>
            </w:r>
            <w:r w:rsidRPr="00602D33">
              <w:rPr>
                <w:rFonts w:ascii="微软雅黑" w:eastAsia="微软雅黑" w:hAnsi="微软雅黑"/>
                <w:lang w:eastAsia="zh"/>
              </w:rPr>
              <w:t>5</w:t>
            </w:r>
            <w:r w:rsidRPr="00602D33">
              <w:rPr>
                <w:rFonts w:ascii="微软雅黑" w:eastAsia="微软雅黑" w:hAnsi="微软雅黑" w:hint="eastAsia"/>
                <w:lang w:eastAsia="zh"/>
              </w:rPr>
              <w:t>日，美元指数跌</w:t>
            </w:r>
            <w:r w:rsidRPr="00602D33">
              <w:rPr>
                <w:rFonts w:ascii="微软雅黑" w:eastAsia="微软雅黑" w:hAnsi="微软雅黑"/>
                <w:lang w:eastAsia="zh"/>
              </w:rPr>
              <w:t>0.56%</w:t>
            </w:r>
            <w:r w:rsidRPr="00602D33">
              <w:rPr>
                <w:rFonts w:ascii="微软雅黑" w:eastAsia="微软雅黑" w:hAnsi="微软雅黑" w:hint="eastAsia"/>
                <w:lang w:eastAsia="zh"/>
              </w:rPr>
              <w:t>报</w:t>
            </w:r>
            <w:r w:rsidRPr="00602D33">
              <w:rPr>
                <w:rFonts w:ascii="微软雅黑" w:eastAsia="微软雅黑" w:hAnsi="微软雅黑"/>
                <w:lang w:eastAsia="zh"/>
              </w:rPr>
              <w:t>97.74</w:t>
            </w:r>
            <w:r w:rsidRPr="00602D33">
              <w:rPr>
                <w:rFonts w:ascii="微软雅黑" w:eastAsia="微软雅黑" w:hAnsi="微软雅黑" w:hint="eastAsia"/>
                <w:lang w:eastAsia="zh"/>
              </w:rPr>
              <w:t>，非美货币多数上涨，欧元兑美元涨</w:t>
            </w:r>
            <w:r w:rsidRPr="00602D33">
              <w:rPr>
                <w:rFonts w:ascii="微软雅黑" w:eastAsia="微软雅黑" w:hAnsi="微软雅黑"/>
                <w:lang w:eastAsia="zh"/>
              </w:rPr>
              <w:t>0.58%</w:t>
            </w:r>
            <w:r w:rsidRPr="00602D33">
              <w:rPr>
                <w:rFonts w:ascii="微软雅黑" w:eastAsia="微软雅黑" w:hAnsi="微软雅黑" w:hint="eastAsia"/>
                <w:lang w:eastAsia="zh"/>
              </w:rPr>
              <w:t>报</w:t>
            </w:r>
            <w:r w:rsidRPr="00602D33">
              <w:rPr>
                <w:rFonts w:ascii="微软雅黑" w:eastAsia="微软雅黑" w:hAnsi="微软雅黑"/>
                <w:lang w:eastAsia="zh"/>
              </w:rPr>
              <w:t>1.1719</w:t>
            </w:r>
            <w:r w:rsidRPr="00602D33">
              <w:rPr>
                <w:rFonts w:ascii="微软雅黑" w:eastAsia="微软雅黑" w:hAnsi="微软雅黑" w:hint="eastAsia"/>
                <w:lang w:eastAsia="zh"/>
              </w:rPr>
              <w:t>，英镑兑美元涨</w:t>
            </w:r>
            <w:r w:rsidRPr="00602D33">
              <w:rPr>
                <w:rFonts w:ascii="微软雅黑" w:eastAsia="微软雅黑" w:hAnsi="微软雅黑"/>
                <w:lang w:eastAsia="zh"/>
              </w:rPr>
              <w:t>0.55%</w:t>
            </w:r>
            <w:r w:rsidRPr="00602D33">
              <w:rPr>
                <w:rFonts w:ascii="微软雅黑" w:eastAsia="微软雅黑" w:hAnsi="微软雅黑" w:hint="eastAsia"/>
                <w:lang w:eastAsia="zh"/>
              </w:rPr>
              <w:t>报</w:t>
            </w:r>
            <w:r w:rsidRPr="00602D33">
              <w:rPr>
                <w:rFonts w:ascii="微软雅黑" w:eastAsia="微软雅黑" w:hAnsi="微软雅黑"/>
                <w:lang w:eastAsia="zh"/>
              </w:rPr>
              <w:t>1.3509</w:t>
            </w:r>
            <w:r w:rsidRPr="00602D33">
              <w:rPr>
                <w:rFonts w:ascii="微软雅黑" w:eastAsia="微软雅黑" w:hAnsi="微软雅黑" w:hint="eastAsia"/>
                <w:lang w:eastAsia="zh"/>
              </w:rPr>
              <w:t>，美元兑日元跌</w:t>
            </w:r>
            <w:r w:rsidRPr="00602D33">
              <w:rPr>
                <w:rFonts w:ascii="微软雅黑" w:eastAsia="微软雅黑" w:hAnsi="微软雅黑"/>
                <w:lang w:eastAsia="zh"/>
              </w:rPr>
              <w:t>0.71%</w:t>
            </w:r>
            <w:r w:rsidRPr="00602D33">
              <w:rPr>
                <w:rFonts w:ascii="微软雅黑" w:eastAsia="微软雅黑" w:hAnsi="微软雅黑" w:hint="eastAsia"/>
                <w:lang w:eastAsia="zh"/>
              </w:rPr>
              <w:t>报</w:t>
            </w:r>
            <w:r w:rsidRPr="00602D33">
              <w:rPr>
                <w:rFonts w:ascii="微软雅黑" w:eastAsia="微软雅黑" w:hAnsi="微软雅黑"/>
                <w:lang w:eastAsia="zh"/>
              </w:rPr>
              <w:t>147.4090</w:t>
            </w:r>
            <w:r w:rsidRPr="00602D33">
              <w:rPr>
                <w:rFonts w:ascii="微软雅黑" w:eastAsia="微软雅黑" w:hAnsi="微软雅黑" w:hint="eastAsia"/>
                <w:lang w:eastAsia="zh"/>
              </w:rPr>
              <w:t>。美国</w:t>
            </w:r>
            <w:r w:rsidRPr="00602D33">
              <w:rPr>
                <w:rFonts w:ascii="微软雅黑" w:eastAsia="微软雅黑" w:hAnsi="微软雅黑"/>
                <w:lang w:eastAsia="zh"/>
              </w:rPr>
              <w:t>8</w:t>
            </w:r>
            <w:r w:rsidRPr="00602D33">
              <w:rPr>
                <w:rFonts w:ascii="微软雅黑" w:eastAsia="微软雅黑" w:hAnsi="微软雅黑" w:hint="eastAsia"/>
                <w:lang w:eastAsia="zh"/>
              </w:rPr>
              <w:t>月非农就业增长录得</w:t>
            </w:r>
            <w:r w:rsidRPr="00602D33">
              <w:rPr>
                <w:rFonts w:ascii="微软雅黑" w:eastAsia="微软雅黑" w:hAnsi="微软雅黑"/>
                <w:lang w:eastAsia="zh"/>
              </w:rPr>
              <w:t>22,000</w:t>
            </w:r>
            <w:r w:rsidRPr="00602D33">
              <w:rPr>
                <w:rFonts w:ascii="微软雅黑" w:eastAsia="微软雅黑" w:hAnsi="微软雅黑" w:hint="eastAsia"/>
                <w:lang w:eastAsia="zh"/>
              </w:rPr>
              <w:t>个就业岗位，远低于</w:t>
            </w:r>
            <w:r w:rsidRPr="00602D33">
              <w:rPr>
                <w:rFonts w:ascii="微软雅黑" w:eastAsia="微软雅黑" w:hAnsi="微软雅黑"/>
                <w:lang w:eastAsia="zh"/>
              </w:rPr>
              <w:t>75,000</w:t>
            </w:r>
            <w:r w:rsidRPr="00602D33">
              <w:rPr>
                <w:rFonts w:ascii="微软雅黑" w:eastAsia="微软雅黑" w:hAnsi="微软雅黑" w:hint="eastAsia"/>
                <w:lang w:eastAsia="zh"/>
              </w:rPr>
              <w:t>的预测，失业率攀升至</w:t>
            </w:r>
            <w:r w:rsidRPr="00602D33">
              <w:rPr>
                <w:rFonts w:ascii="微软雅黑" w:eastAsia="微软雅黑" w:hAnsi="微软雅黑"/>
                <w:lang w:eastAsia="zh"/>
              </w:rPr>
              <w:t>4.3%</w:t>
            </w:r>
            <w:r w:rsidRPr="00602D33">
              <w:rPr>
                <w:rFonts w:ascii="微软雅黑" w:eastAsia="微软雅黑" w:hAnsi="微软雅黑" w:hint="eastAsia"/>
                <w:lang w:eastAsia="zh"/>
              </w:rPr>
              <w:t>，为</w:t>
            </w:r>
            <w:r w:rsidRPr="00602D33">
              <w:rPr>
                <w:rFonts w:ascii="微软雅黑" w:eastAsia="微软雅黑" w:hAnsi="微软雅黑"/>
                <w:lang w:eastAsia="zh"/>
              </w:rPr>
              <w:t>2021</w:t>
            </w:r>
            <w:r w:rsidRPr="00602D33">
              <w:rPr>
                <w:rFonts w:ascii="微软雅黑" w:eastAsia="微软雅黑" w:hAnsi="微软雅黑" w:hint="eastAsia"/>
                <w:lang w:eastAsia="zh"/>
              </w:rPr>
              <w:t>年末以来的最高水平。工资增长保持在</w:t>
            </w:r>
            <w:r w:rsidRPr="00602D33">
              <w:rPr>
                <w:rFonts w:ascii="微软雅黑" w:eastAsia="微软雅黑" w:hAnsi="微软雅黑"/>
                <w:lang w:eastAsia="zh"/>
              </w:rPr>
              <w:t>0.3%</w:t>
            </w:r>
            <w:r w:rsidRPr="00602D33">
              <w:rPr>
                <w:rFonts w:ascii="微软雅黑" w:eastAsia="微软雅黑" w:hAnsi="微软雅黑" w:hint="eastAsia"/>
                <w:lang w:eastAsia="zh"/>
              </w:rPr>
              <w:t>的环比和</w:t>
            </w:r>
            <w:r w:rsidRPr="00602D33">
              <w:rPr>
                <w:rFonts w:ascii="微软雅黑" w:eastAsia="微软雅黑" w:hAnsi="微软雅黑"/>
                <w:lang w:eastAsia="zh"/>
              </w:rPr>
              <w:t>3.7%</w:t>
            </w:r>
            <w:r w:rsidRPr="00602D33">
              <w:rPr>
                <w:rFonts w:ascii="微软雅黑" w:eastAsia="微软雅黑" w:hAnsi="微软雅黑" w:hint="eastAsia"/>
                <w:lang w:eastAsia="zh"/>
              </w:rPr>
              <w:t>的同比。本次延续偏弱的就业报告确认了劳动力市场的降温态势，与此前公布的</w:t>
            </w:r>
            <w:r w:rsidRPr="00602D33">
              <w:rPr>
                <w:rFonts w:ascii="微软雅黑" w:eastAsia="微软雅黑" w:hAnsi="微软雅黑"/>
                <w:lang w:eastAsia="zh"/>
              </w:rPr>
              <w:t>ADP</w:t>
            </w:r>
            <w:r w:rsidRPr="00602D33">
              <w:rPr>
                <w:rFonts w:ascii="微软雅黑" w:eastAsia="微软雅黑" w:hAnsi="微软雅黑" w:hint="eastAsia"/>
                <w:lang w:eastAsia="zh"/>
              </w:rPr>
              <w:t>就业人数放缓、</w:t>
            </w:r>
            <w:r w:rsidRPr="00602D33">
              <w:rPr>
                <w:rFonts w:ascii="微软雅黑" w:eastAsia="微软雅黑" w:hAnsi="微软雅黑"/>
                <w:lang w:eastAsia="zh"/>
              </w:rPr>
              <w:t>JOLTS</w:t>
            </w:r>
            <w:r w:rsidRPr="00602D33">
              <w:rPr>
                <w:rFonts w:ascii="微软雅黑" w:eastAsia="微软雅黑" w:hAnsi="微软雅黑" w:hint="eastAsia"/>
                <w:lang w:eastAsia="zh"/>
              </w:rPr>
              <w:t>职位空缺下降、初请失业金人数上升相呼应。数据公布前，市场完全消化美联储</w:t>
            </w:r>
            <w:r w:rsidRPr="00602D33">
              <w:rPr>
                <w:rFonts w:ascii="微软雅黑" w:eastAsia="微软雅黑" w:hAnsi="微软雅黑"/>
                <w:lang w:eastAsia="zh"/>
              </w:rPr>
              <w:t>9</w:t>
            </w:r>
            <w:r w:rsidRPr="00602D33">
              <w:rPr>
                <w:rFonts w:ascii="微软雅黑" w:eastAsia="微软雅黑" w:hAnsi="微软雅黑" w:hint="eastAsia"/>
                <w:lang w:eastAsia="zh"/>
              </w:rPr>
              <w:t>月会议降息</w:t>
            </w:r>
            <w:r w:rsidRPr="00602D33">
              <w:rPr>
                <w:rFonts w:ascii="微软雅黑" w:eastAsia="微软雅黑" w:hAnsi="微软雅黑"/>
                <w:lang w:eastAsia="zh"/>
              </w:rPr>
              <w:t>25bps</w:t>
            </w:r>
            <w:r w:rsidRPr="00602D33">
              <w:rPr>
                <w:rFonts w:ascii="微软雅黑" w:eastAsia="微软雅黑" w:hAnsi="微软雅黑" w:hint="eastAsia"/>
                <w:lang w:eastAsia="zh"/>
              </w:rPr>
              <w:t>。疲软非农就业报告公布后，降息</w:t>
            </w:r>
            <w:r w:rsidRPr="00602D33">
              <w:rPr>
                <w:rFonts w:ascii="微软雅黑" w:eastAsia="微软雅黑" w:hAnsi="微软雅黑"/>
                <w:lang w:eastAsia="zh"/>
              </w:rPr>
              <w:t>50bps</w:t>
            </w:r>
            <w:r w:rsidRPr="00602D33">
              <w:rPr>
                <w:rFonts w:ascii="微软雅黑" w:eastAsia="微软雅黑" w:hAnsi="微软雅黑" w:hint="eastAsia"/>
                <w:lang w:eastAsia="zh"/>
              </w:rPr>
              <w:t>概率抬升至</w:t>
            </w:r>
            <w:r w:rsidRPr="00602D33">
              <w:rPr>
                <w:rFonts w:ascii="微软雅黑" w:eastAsia="微软雅黑" w:hAnsi="微软雅黑"/>
                <w:lang w:eastAsia="zh"/>
              </w:rPr>
              <w:t>12%</w:t>
            </w:r>
            <w:r w:rsidRPr="00602D33">
              <w:rPr>
                <w:rFonts w:ascii="微软雅黑" w:eastAsia="微软雅黑" w:hAnsi="微软雅黑" w:hint="eastAsia"/>
                <w:lang w:eastAsia="zh"/>
              </w:rPr>
              <w:t>，此前一直为</w:t>
            </w:r>
            <w:r w:rsidRPr="00602D33">
              <w:rPr>
                <w:rFonts w:ascii="微软雅黑" w:eastAsia="微软雅黑" w:hAnsi="微软雅黑"/>
                <w:lang w:eastAsia="zh"/>
              </w:rPr>
              <w:t>0%</w:t>
            </w:r>
            <w:r w:rsidRPr="00602D33">
              <w:rPr>
                <w:rFonts w:ascii="微软雅黑" w:eastAsia="微软雅黑" w:hAnsi="微软雅黑" w:hint="eastAsia"/>
                <w:lang w:eastAsia="zh"/>
              </w:rPr>
              <w:t>，同时</w:t>
            </w:r>
            <w:r w:rsidRPr="00602D33">
              <w:rPr>
                <w:rFonts w:ascii="微软雅黑" w:eastAsia="微软雅黑" w:hAnsi="微软雅黑"/>
                <w:lang w:eastAsia="zh"/>
              </w:rPr>
              <w:t>25</w:t>
            </w:r>
            <w:r w:rsidRPr="00602D33">
              <w:rPr>
                <w:rFonts w:ascii="微软雅黑" w:eastAsia="微软雅黑" w:hAnsi="微软雅黑" w:hint="eastAsia"/>
                <w:lang w:eastAsia="zh"/>
              </w:rPr>
              <w:t>个基点降息的概率仍高达</w:t>
            </w:r>
            <w:r w:rsidRPr="00602D33">
              <w:rPr>
                <w:rFonts w:ascii="微软雅黑" w:eastAsia="微软雅黑" w:hAnsi="微软雅黑"/>
                <w:lang w:eastAsia="zh"/>
              </w:rPr>
              <w:t>88%</w:t>
            </w:r>
            <w:r w:rsidRPr="00602D33">
              <w:rPr>
                <w:rFonts w:ascii="微软雅黑" w:eastAsia="微软雅黑" w:hAnsi="微软雅黑" w:hint="eastAsia"/>
                <w:lang w:eastAsia="zh"/>
              </w:rPr>
              <w:t>，说明部分交易员开始定价美联储更大幅度的降息空间，以应对劳动力市场的持续放缓格局。上周公</w:t>
            </w:r>
            <w:bookmarkStart w:id="0" w:name="_GoBack"/>
            <w:bookmarkEnd w:id="0"/>
            <w:r w:rsidRPr="00602D33">
              <w:rPr>
                <w:rFonts w:ascii="微软雅黑" w:eastAsia="微软雅黑" w:hAnsi="微软雅黑" w:hint="eastAsia"/>
                <w:lang w:eastAsia="zh"/>
              </w:rPr>
              <w:t>布的美国</w:t>
            </w:r>
            <w:r w:rsidRPr="00602D33">
              <w:rPr>
                <w:rFonts w:ascii="微软雅黑" w:eastAsia="微软雅黑" w:hAnsi="微软雅黑"/>
                <w:lang w:eastAsia="zh"/>
              </w:rPr>
              <w:t>7</w:t>
            </w:r>
            <w:r w:rsidRPr="00602D33">
              <w:rPr>
                <w:rFonts w:ascii="微软雅黑" w:eastAsia="微软雅黑" w:hAnsi="微软雅黑" w:hint="eastAsia"/>
                <w:lang w:eastAsia="zh"/>
              </w:rPr>
              <w:t>月贸易赤字呈现扩大态势，对华贸易赤字出现首次上升；</w:t>
            </w:r>
            <w:r w:rsidRPr="00602D33">
              <w:rPr>
                <w:rFonts w:ascii="微软雅黑" w:eastAsia="微软雅黑" w:hAnsi="微软雅黑"/>
                <w:lang w:eastAsia="zh"/>
              </w:rPr>
              <w:t>8</w:t>
            </w:r>
            <w:r w:rsidRPr="00602D33">
              <w:rPr>
                <w:rFonts w:ascii="微软雅黑" w:eastAsia="微软雅黑" w:hAnsi="微软雅黑" w:hint="eastAsia"/>
                <w:lang w:eastAsia="zh"/>
              </w:rPr>
              <w:t>月</w:t>
            </w:r>
            <w:r w:rsidRPr="00602D33">
              <w:rPr>
                <w:rFonts w:ascii="微软雅黑" w:eastAsia="微软雅黑" w:hAnsi="微软雅黑"/>
                <w:lang w:eastAsia="zh"/>
              </w:rPr>
              <w:t>ISM</w:t>
            </w:r>
            <w:r w:rsidRPr="00602D33">
              <w:rPr>
                <w:rFonts w:ascii="微软雅黑" w:eastAsia="微软雅黑" w:hAnsi="微软雅黑" w:hint="eastAsia"/>
                <w:lang w:eastAsia="zh"/>
              </w:rPr>
              <w:t>制造业</w:t>
            </w:r>
            <w:r w:rsidRPr="00602D33">
              <w:rPr>
                <w:rFonts w:ascii="微软雅黑" w:eastAsia="微软雅黑" w:hAnsi="微软雅黑"/>
                <w:lang w:eastAsia="zh"/>
              </w:rPr>
              <w:t>PMI</w:t>
            </w:r>
            <w:r w:rsidRPr="00602D33">
              <w:rPr>
                <w:rFonts w:ascii="微软雅黑" w:eastAsia="微软雅黑" w:hAnsi="微软雅黑" w:hint="eastAsia"/>
                <w:lang w:eastAsia="zh"/>
              </w:rPr>
              <w:t>低于市场预期，连续六个月处于荣枯线以下水平，服务业</w:t>
            </w:r>
            <w:r w:rsidRPr="00602D33">
              <w:rPr>
                <w:rFonts w:ascii="微软雅黑" w:eastAsia="微软雅黑" w:hAnsi="微软雅黑"/>
                <w:lang w:eastAsia="zh"/>
              </w:rPr>
              <w:t>PMI</w:t>
            </w:r>
            <w:r w:rsidRPr="00602D33">
              <w:rPr>
                <w:rFonts w:ascii="微软雅黑" w:eastAsia="微软雅黑" w:hAnsi="微软雅黑" w:hint="eastAsia"/>
                <w:lang w:eastAsia="zh"/>
              </w:rPr>
              <w:t>较前值有所回升，显示服务业继续保持扩张态势。尽管整体扩张速度略有放缓，价格支付分项却显著走高，达到自</w:t>
            </w:r>
            <w:r w:rsidRPr="00602D33">
              <w:rPr>
                <w:rFonts w:ascii="微软雅黑" w:eastAsia="微软雅黑" w:hAnsi="微软雅黑"/>
                <w:lang w:eastAsia="zh"/>
              </w:rPr>
              <w:t>2022</w:t>
            </w:r>
            <w:r w:rsidRPr="00602D33">
              <w:rPr>
                <w:rFonts w:ascii="微软雅黑" w:eastAsia="微软雅黑" w:hAnsi="微软雅黑" w:hint="eastAsia"/>
                <w:lang w:eastAsia="zh"/>
              </w:rPr>
              <w:t>年底以来的次高水平，反映成本压力仍较为明显，有待后续</w:t>
            </w:r>
            <w:r w:rsidRPr="00602D33">
              <w:rPr>
                <w:rFonts w:ascii="微软雅黑" w:eastAsia="微软雅黑" w:hAnsi="微软雅黑"/>
                <w:lang w:eastAsia="zh"/>
              </w:rPr>
              <w:t>CPI</w:t>
            </w:r>
            <w:r w:rsidRPr="00602D33">
              <w:rPr>
                <w:rFonts w:ascii="微软雅黑" w:eastAsia="微软雅黑" w:hAnsi="微软雅黑" w:hint="eastAsia"/>
                <w:lang w:eastAsia="zh"/>
              </w:rPr>
              <w:t>数据公布进一步确认降息指引，美元指数短期内或维持偏弱运行。欧元区通胀水平保持相对坚挺，</w:t>
            </w:r>
            <w:r w:rsidRPr="00602D33">
              <w:rPr>
                <w:rFonts w:ascii="微软雅黑" w:eastAsia="微软雅黑" w:hAnsi="微软雅黑"/>
                <w:lang w:eastAsia="zh"/>
              </w:rPr>
              <w:t>8</w:t>
            </w:r>
            <w:r w:rsidRPr="00602D33">
              <w:rPr>
                <w:rFonts w:ascii="微软雅黑" w:eastAsia="微软雅黑" w:hAnsi="微软雅黑" w:hint="eastAsia"/>
                <w:lang w:eastAsia="zh"/>
              </w:rPr>
              <w:t>月整体</w:t>
            </w:r>
            <w:r w:rsidRPr="00602D33">
              <w:rPr>
                <w:rFonts w:ascii="微软雅黑" w:eastAsia="微软雅黑" w:hAnsi="微软雅黑"/>
                <w:lang w:eastAsia="zh"/>
              </w:rPr>
              <w:t>CPI</w:t>
            </w:r>
            <w:r w:rsidRPr="00602D33">
              <w:rPr>
                <w:rFonts w:ascii="微软雅黑" w:eastAsia="微软雅黑" w:hAnsi="微软雅黑" w:hint="eastAsia"/>
                <w:lang w:eastAsia="zh"/>
              </w:rPr>
              <w:t>小幅反弹，核心通胀虽小幅回落但符合市场预期。制造业活动呈现</w:t>
            </w:r>
            <w:r w:rsidRPr="00602D33">
              <w:rPr>
                <w:rFonts w:ascii="微软雅黑" w:eastAsia="微软雅黑" w:hAnsi="微软雅黑" w:hint="eastAsia"/>
                <w:lang w:eastAsia="zh"/>
              </w:rPr>
              <w:lastRenderedPageBreak/>
              <w:t>改善态势，</w:t>
            </w:r>
            <w:r w:rsidRPr="00602D33">
              <w:rPr>
                <w:rFonts w:ascii="微软雅黑" w:eastAsia="微软雅黑" w:hAnsi="微软雅黑"/>
                <w:lang w:eastAsia="zh"/>
              </w:rPr>
              <w:t>PMI</w:t>
            </w:r>
            <w:r w:rsidRPr="00602D33">
              <w:rPr>
                <w:rFonts w:ascii="微软雅黑" w:eastAsia="微软雅黑" w:hAnsi="微软雅黑" w:hint="eastAsia"/>
                <w:lang w:eastAsia="zh"/>
              </w:rPr>
              <w:t>升至扩张区间，为近年来的显著高点，显示此前受外部因素抑制的经济动能有所恢复。随着外部贸易环境压力缓解，区内经济预期趋于乐观。日本央行</w:t>
            </w:r>
            <w:r w:rsidRPr="00602D33">
              <w:rPr>
                <w:rFonts w:ascii="微软雅黑" w:eastAsia="微软雅黑" w:hAnsi="微软雅黑"/>
                <w:lang w:eastAsia="zh"/>
              </w:rPr>
              <w:t>10</w:t>
            </w:r>
            <w:r w:rsidRPr="00602D33">
              <w:rPr>
                <w:rFonts w:ascii="微软雅黑" w:eastAsia="微软雅黑" w:hAnsi="微软雅黑" w:hint="eastAsia"/>
                <w:lang w:eastAsia="zh"/>
              </w:rPr>
              <w:t>月加息概率大增。日本</w:t>
            </w:r>
            <w:r w:rsidRPr="00602D33">
              <w:rPr>
                <w:rFonts w:ascii="微软雅黑" w:eastAsia="微软雅黑" w:hAnsi="微软雅黑"/>
                <w:lang w:eastAsia="zh"/>
              </w:rPr>
              <w:t>7</w:t>
            </w:r>
            <w:r w:rsidRPr="00602D33">
              <w:rPr>
                <w:rFonts w:ascii="微软雅黑" w:eastAsia="微软雅黑" w:hAnsi="微软雅黑" w:hint="eastAsia"/>
                <w:lang w:eastAsia="zh"/>
              </w:rPr>
              <w:t>月名义薪资同比增长</w:t>
            </w:r>
            <w:r w:rsidRPr="00602D33">
              <w:rPr>
                <w:rFonts w:ascii="微软雅黑" w:eastAsia="微软雅黑" w:hAnsi="微软雅黑"/>
                <w:lang w:eastAsia="zh"/>
              </w:rPr>
              <w:t>4.1%</w:t>
            </w:r>
            <w:r w:rsidRPr="00602D33">
              <w:rPr>
                <w:rFonts w:ascii="微软雅黑" w:eastAsia="微软雅黑" w:hAnsi="微软雅黑" w:hint="eastAsia"/>
                <w:lang w:eastAsia="zh"/>
              </w:rPr>
              <w:t>，创下自去年</w:t>
            </w:r>
            <w:r w:rsidRPr="00602D33">
              <w:rPr>
                <w:rFonts w:ascii="微软雅黑" w:eastAsia="微软雅黑" w:hAnsi="微软雅黑"/>
                <w:lang w:eastAsia="zh"/>
              </w:rPr>
              <w:t>12</w:t>
            </w:r>
            <w:r w:rsidRPr="00602D33">
              <w:rPr>
                <w:rFonts w:ascii="微软雅黑" w:eastAsia="微软雅黑" w:hAnsi="微软雅黑" w:hint="eastAsia"/>
                <w:lang w:eastAsia="zh"/>
              </w:rPr>
              <w:t>月以来的最大增幅。另外，日本最低时薪上调</w:t>
            </w:r>
            <w:r w:rsidRPr="00602D33">
              <w:rPr>
                <w:rFonts w:ascii="微软雅黑" w:eastAsia="微软雅黑" w:hAnsi="微软雅黑"/>
                <w:lang w:eastAsia="zh"/>
              </w:rPr>
              <w:t>6.3%</w:t>
            </w:r>
            <w:r w:rsidRPr="00602D33">
              <w:rPr>
                <w:rFonts w:ascii="微软雅黑" w:eastAsia="微软雅黑" w:hAnsi="微软雅黑" w:hint="eastAsia"/>
                <w:lang w:eastAsia="zh"/>
              </w:rPr>
              <w:t>至</w:t>
            </w:r>
            <w:r w:rsidRPr="00602D33">
              <w:rPr>
                <w:rFonts w:ascii="微软雅黑" w:eastAsia="微软雅黑" w:hAnsi="微软雅黑"/>
                <w:lang w:eastAsia="zh"/>
              </w:rPr>
              <w:t>1121</w:t>
            </w:r>
            <w:r w:rsidRPr="00602D33">
              <w:rPr>
                <w:rFonts w:ascii="微软雅黑" w:eastAsia="微软雅黑" w:hAnsi="微软雅黑" w:hint="eastAsia"/>
                <w:lang w:eastAsia="zh"/>
              </w:rPr>
              <w:t>日元，创</w:t>
            </w:r>
            <w:r w:rsidRPr="00602D33">
              <w:rPr>
                <w:rFonts w:ascii="微软雅黑" w:eastAsia="微软雅黑" w:hAnsi="微软雅黑"/>
                <w:lang w:eastAsia="zh"/>
              </w:rPr>
              <w:t>1978</w:t>
            </w:r>
            <w:r w:rsidRPr="00602D33">
              <w:rPr>
                <w:rFonts w:ascii="微软雅黑" w:eastAsia="微软雅黑" w:hAnsi="微软雅黑" w:hint="eastAsia"/>
                <w:lang w:eastAsia="zh"/>
              </w:rPr>
              <w:t>年以来最大涨幅。日本央行释放倾向于收紧政策的信号，明确表示若经济与通胀走势符合预测将考虑加息。与此同时，国债收益率持续上行，对日元汇率构成支撑。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81EFE07" w:rsidR="00534F57" w:rsidRPr="00326289" w:rsidRDefault="00602D33" w:rsidP="004E38AB">
            <w:pPr>
              <w:rPr>
                <w:rFonts w:ascii="微软雅黑" w:eastAsia="微软雅黑" w:hAnsi="微软雅黑"/>
                <w:lang w:eastAsia="zh"/>
              </w:rPr>
            </w:pPr>
            <w:r w:rsidRPr="00602D33">
              <w:rPr>
                <w:rFonts w:ascii="微软雅黑" w:eastAsia="微软雅黑" w:hAnsi="微软雅黑" w:hint="eastAsia"/>
                <w:lang w:eastAsia="zh"/>
              </w:rPr>
              <w:t>截止</w:t>
            </w:r>
            <w:r w:rsidRPr="00602D33">
              <w:rPr>
                <w:rFonts w:ascii="微软雅黑" w:eastAsia="微软雅黑" w:hAnsi="微软雅黑"/>
                <w:lang w:eastAsia="zh"/>
              </w:rPr>
              <w:t>9</w:t>
            </w:r>
            <w:r w:rsidRPr="00602D33">
              <w:rPr>
                <w:rFonts w:ascii="微软雅黑" w:eastAsia="微软雅黑" w:hAnsi="微软雅黑" w:hint="eastAsia"/>
                <w:lang w:eastAsia="zh"/>
              </w:rPr>
              <w:t>月</w:t>
            </w:r>
            <w:r w:rsidRPr="00602D33">
              <w:rPr>
                <w:rFonts w:ascii="微软雅黑" w:eastAsia="微软雅黑" w:hAnsi="微软雅黑"/>
                <w:lang w:eastAsia="zh"/>
              </w:rPr>
              <w:t>5</w:t>
            </w:r>
            <w:r w:rsidRPr="00602D33">
              <w:rPr>
                <w:rFonts w:ascii="微软雅黑" w:eastAsia="微软雅黑" w:hAnsi="微软雅黑" w:hint="eastAsia"/>
                <w:lang w:eastAsia="zh"/>
              </w:rPr>
              <w:t>日，国际贵金属期货普遍收涨，</w:t>
            </w:r>
            <w:r w:rsidRPr="00602D33">
              <w:rPr>
                <w:rFonts w:ascii="微软雅黑" w:eastAsia="微软雅黑" w:hAnsi="微软雅黑"/>
                <w:lang w:eastAsia="zh"/>
              </w:rPr>
              <w:t>COMEX</w:t>
            </w:r>
            <w:r w:rsidRPr="00602D33">
              <w:rPr>
                <w:rFonts w:ascii="微软雅黑" w:eastAsia="微软雅黑" w:hAnsi="微软雅黑" w:hint="eastAsia"/>
                <w:lang w:eastAsia="zh"/>
              </w:rPr>
              <w:t>黄金期货涨</w:t>
            </w:r>
            <w:r w:rsidRPr="00602D33">
              <w:rPr>
                <w:rFonts w:ascii="微软雅黑" w:eastAsia="微软雅黑" w:hAnsi="微软雅黑"/>
                <w:lang w:eastAsia="zh"/>
              </w:rPr>
              <w:t>0.92%</w:t>
            </w:r>
            <w:r w:rsidRPr="00602D33">
              <w:rPr>
                <w:rFonts w:ascii="微软雅黑" w:eastAsia="微软雅黑" w:hAnsi="微软雅黑" w:hint="eastAsia"/>
                <w:lang w:eastAsia="zh"/>
              </w:rPr>
              <w:t>报</w:t>
            </w:r>
            <w:r w:rsidRPr="00602D33">
              <w:rPr>
                <w:rFonts w:ascii="微软雅黑" w:eastAsia="微软雅黑" w:hAnsi="微软雅黑"/>
                <w:lang w:eastAsia="zh"/>
              </w:rPr>
              <w:t>3639.8</w:t>
            </w:r>
            <w:r w:rsidRPr="00602D33">
              <w:rPr>
                <w:rFonts w:ascii="微软雅黑" w:eastAsia="微软雅黑" w:hAnsi="微软雅黑" w:hint="eastAsia"/>
                <w:lang w:eastAsia="zh"/>
              </w:rPr>
              <w:t>美元</w:t>
            </w:r>
            <w:r w:rsidRPr="00602D33">
              <w:rPr>
                <w:rFonts w:ascii="微软雅黑" w:eastAsia="微软雅黑" w:hAnsi="微软雅黑"/>
                <w:lang w:eastAsia="zh"/>
              </w:rPr>
              <w:t>/</w:t>
            </w:r>
            <w:r w:rsidRPr="00602D33">
              <w:rPr>
                <w:rFonts w:ascii="微软雅黑" w:eastAsia="微软雅黑" w:hAnsi="微软雅黑" w:hint="eastAsia"/>
                <w:lang w:eastAsia="zh"/>
              </w:rPr>
              <w:t>盎司，周涨</w:t>
            </w:r>
            <w:r w:rsidRPr="00602D33">
              <w:rPr>
                <w:rFonts w:ascii="微软雅黑" w:eastAsia="微软雅黑" w:hAnsi="微软雅黑"/>
                <w:lang w:eastAsia="zh"/>
              </w:rPr>
              <w:t>3.52%</w:t>
            </w:r>
            <w:r w:rsidRPr="00602D33">
              <w:rPr>
                <w:rFonts w:ascii="微软雅黑" w:eastAsia="微软雅黑" w:hAnsi="微软雅黑" w:hint="eastAsia"/>
                <w:lang w:eastAsia="zh"/>
              </w:rPr>
              <w:t>；</w:t>
            </w:r>
            <w:r w:rsidRPr="00602D33">
              <w:rPr>
                <w:rFonts w:ascii="微软雅黑" w:eastAsia="微软雅黑" w:hAnsi="微软雅黑"/>
                <w:lang w:eastAsia="zh"/>
              </w:rPr>
              <w:t>COMEX</w:t>
            </w:r>
            <w:r w:rsidRPr="00602D33">
              <w:rPr>
                <w:rFonts w:ascii="微软雅黑" w:eastAsia="微软雅黑" w:hAnsi="微软雅黑" w:hint="eastAsia"/>
                <w:lang w:eastAsia="zh"/>
              </w:rPr>
              <w:t>白银期货涨</w:t>
            </w:r>
            <w:r w:rsidRPr="00602D33">
              <w:rPr>
                <w:rFonts w:ascii="微软雅黑" w:eastAsia="微软雅黑" w:hAnsi="微软雅黑"/>
                <w:lang w:eastAsia="zh"/>
              </w:rPr>
              <w:t>0.22%</w:t>
            </w:r>
            <w:r w:rsidRPr="00602D33">
              <w:rPr>
                <w:rFonts w:ascii="微软雅黑" w:eastAsia="微软雅黑" w:hAnsi="微软雅黑" w:hint="eastAsia"/>
                <w:lang w:eastAsia="zh"/>
              </w:rPr>
              <w:t>报</w:t>
            </w:r>
            <w:r w:rsidRPr="00602D33">
              <w:rPr>
                <w:rFonts w:ascii="微软雅黑" w:eastAsia="微软雅黑" w:hAnsi="微软雅黑"/>
                <w:lang w:eastAsia="zh"/>
              </w:rPr>
              <w:t>41.51</w:t>
            </w:r>
            <w:r w:rsidRPr="00602D33">
              <w:rPr>
                <w:rFonts w:ascii="微软雅黑" w:eastAsia="微软雅黑" w:hAnsi="微软雅黑" w:hint="eastAsia"/>
                <w:lang w:eastAsia="zh"/>
              </w:rPr>
              <w:t>美元</w:t>
            </w:r>
            <w:r w:rsidRPr="00602D33">
              <w:rPr>
                <w:rFonts w:ascii="微软雅黑" w:eastAsia="微软雅黑" w:hAnsi="微软雅黑"/>
                <w:lang w:eastAsia="zh"/>
              </w:rPr>
              <w:t>/</w:t>
            </w:r>
            <w:r w:rsidRPr="00602D33">
              <w:rPr>
                <w:rFonts w:ascii="微软雅黑" w:eastAsia="微软雅黑" w:hAnsi="微软雅黑" w:hint="eastAsia"/>
                <w:lang w:eastAsia="zh"/>
              </w:rPr>
              <w:t>盎司，周涨</w:t>
            </w:r>
            <w:r w:rsidRPr="00602D33">
              <w:rPr>
                <w:rFonts w:ascii="微软雅黑" w:eastAsia="微软雅黑" w:hAnsi="微软雅黑"/>
                <w:lang w:eastAsia="zh"/>
              </w:rPr>
              <w:t>1.93%</w:t>
            </w:r>
            <w:r w:rsidRPr="00602D33">
              <w:rPr>
                <w:rFonts w:ascii="微软雅黑" w:eastAsia="微软雅黑" w:hAnsi="微软雅黑" w:hint="eastAsia"/>
                <w:lang w:eastAsia="zh"/>
              </w:rPr>
              <w:t>。伦敦现货金价录得历史上首次突破</w:t>
            </w:r>
            <w:r w:rsidRPr="00602D33">
              <w:rPr>
                <w:rFonts w:ascii="微软雅黑" w:eastAsia="微软雅黑" w:hAnsi="微软雅黑"/>
                <w:lang w:eastAsia="zh"/>
              </w:rPr>
              <w:t>3600</w:t>
            </w:r>
            <w:r w:rsidRPr="00602D33">
              <w:rPr>
                <w:rFonts w:ascii="微软雅黑" w:eastAsia="微软雅黑" w:hAnsi="微软雅黑" w:hint="eastAsia"/>
                <w:lang w:eastAsia="zh"/>
              </w:rPr>
              <w:t>美元</w:t>
            </w:r>
            <w:r w:rsidRPr="00602D33">
              <w:rPr>
                <w:rFonts w:ascii="微软雅黑" w:eastAsia="微软雅黑" w:hAnsi="微软雅黑"/>
                <w:lang w:eastAsia="zh"/>
              </w:rPr>
              <w:t>/</w:t>
            </w:r>
            <w:r w:rsidRPr="00602D33">
              <w:rPr>
                <w:rFonts w:ascii="微软雅黑" w:eastAsia="微软雅黑" w:hAnsi="微软雅黑" w:hint="eastAsia"/>
                <w:lang w:eastAsia="zh"/>
              </w:rPr>
              <w:t>盎司重大整数关口，偏软的美经济数据继续稳固市场对于美联储</w:t>
            </w:r>
            <w:r w:rsidRPr="00602D33">
              <w:rPr>
                <w:rFonts w:ascii="微软雅黑" w:eastAsia="微软雅黑" w:hAnsi="微软雅黑"/>
                <w:lang w:eastAsia="zh"/>
              </w:rPr>
              <w:t>9</w:t>
            </w:r>
            <w:r w:rsidRPr="00602D33">
              <w:rPr>
                <w:rFonts w:ascii="微软雅黑" w:eastAsia="微软雅黑" w:hAnsi="微软雅黑" w:hint="eastAsia"/>
                <w:lang w:eastAsia="zh"/>
              </w:rPr>
              <w:t>月的降息预期。市场聚焦的美国</w:t>
            </w:r>
            <w:r w:rsidRPr="00602D33">
              <w:rPr>
                <w:rFonts w:ascii="微软雅黑" w:eastAsia="微软雅黑" w:hAnsi="微软雅黑"/>
                <w:lang w:eastAsia="zh"/>
              </w:rPr>
              <w:t>8</w:t>
            </w:r>
            <w:r w:rsidRPr="00602D33">
              <w:rPr>
                <w:rFonts w:ascii="微软雅黑" w:eastAsia="微软雅黑" w:hAnsi="微软雅黑" w:hint="eastAsia"/>
                <w:lang w:eastAsia="zh"/>
              </w:rPr>
              <w:t>月非农就业增长录得</w:t>
            </w:r>
            <w:r w:rsidRPr="00602D33">
              <w:rPr>
                <w:rFonts w:ascii="微软雅黑" w:eastAsia="微软雅黑" w:hAnsi="微软雅黑"/>
                <w:lang w:eastAsia="zh"/>
              </w:rPr>
              <w:t>22,000</w:t>
            </w:r>
            <w:r w:rsidRPr="00602D33">
              <w:rPr>
                <w:rFonts w:ascii="微软雅黑" w:eastAsia="微软雅黑" w:hAnsi="微软雅黑" w:hint="eastAsia"/>
                <w:lang w:eastAsia="zh"/>
              </w:rPr>
              <w:t>个就业岗位，远低于</w:t>
            </w:r>
            <w:r w:rsidRPr="00602D33">
              <w:rPr>
                <w:rFonts w:ascii="微软雅黑" w:eastAsia="微软雅黑" w:hAnsi="微软雅黑"/>
                <w:lang w:eastAsia="zh"/>
              </w:rPr>
              <w:t>75,000</w:t>
            </w:r>
            <w:r w:rsidRPr="00602D33">
              <w:rPr>
                <w:rFonts w:ascii="微软雅黑" w:eastAsia="微软雅黑" w:hAnsi="微软雅黑" w:hint="eastAsia"/>
                <w:lang w:eastAsia="zh"/>
              </w:rPr>
              <w:t>的预测，失业率攀升至</w:t>
            </w:r>
            <w:r w:rsidRPr="00602D33">
              <w:rPr>
                <w:rFonts w:ascii="微软雅黑" w:eastAsia="微软雅黑" w:hAnsi="微软雅黑"/>
                <w:lang w:eastAsia="zh"/>
              </w:rPr>
              <w:t>4.3%</w:t>
            </w:r>
            <w:r w:rsidRPr="00602D33">
              <w:rPr>
                <w:rFonts w:ascii="微软雅黑" w:eastAsia="微软雅黑" w:hAnsi="微软雅黑" w:hint="eastAsia"/>
                <w:lang w:eastAsia="zh"/>
              </w:rPr>
              <w:t>，为</w:t>
            </w:r>
            <w:r w:rsidRPr="00602D33">
              <w:rPr>
                <w:rFonts w:ascii="微软雅黑" w:eastAsia="微软雅黑" w:hAnsi="微软雅黑"/>
                <w:lang w:eastAsia="zh"/>
              </w:rPr>
              <w:t>2021</w:t>
            </w:r>
            <w:r w:rsidRPr="00602D33">
              <w:rPr>
                <w:rFonts w:ascii="微软雅黑" w:eastAsia="微软雅黑" w:hAnsi="微软雅黑" w:hint="eastAsia"/>
                <w:lang w:eastAsia="zh"/>
              </w:rPr>
              <w:t>年末以来的最高水平。工资增长保持在</w:t>
            </w:r>
            <w:r w:rsidRPr="00602D33">
              <w:rPr>
                <w:rFonts w:ascii="微软雅黑" w:eastAsia="微软雅黑" w:hAnsi="微软雅黑"/>
                <w:lang w:eastAsia="zh"/>
              </w:rPr>
              <w:t>0.3%</w:t>
            </w:r>
            <w:r w:rsidRPr="00602D33">
              <w:rPr>
                <w:rFonts w:ascii="微软雅黑" w:eastAsia="微软雅黑" w:hAnsi="微软雅黑" w:hint="eastAsia"/>
                <w:lang w:eastAsia="zh"/>
              </w:rPr>
              <w:t>的环比和</w:t>
            </w:r>
            <w:r w:rsidRPr="00602D33">
              <w:rPr>
                <w:rFonts w:ascii="微软雅黑" w:eastAsia="微软雅黑" w:hAnsi="微软雅黑"/>
                <w:lang w:eastAsia="zh"/>
              </w:rPr>
              <w:t>3.7%</w:t>
            </w:r>
            <w:r w:rsidRPr="00602D33">
              <w:rPr>
                <w:rFonts w:ascii="微软雅黑" w:eastAsia="微软雅黑" w:hAnsi="微软雅黑" w:hint="eastAsia"/>
                <w:lang w:eastAsia="zh"/>
              </w:rPr>
              <w:t>的同比。本次延续偏弱的就业报告确认了劳动力市场的降温态势，与此前公布的</w:t>
            </w:r>
            <w:r w:rsidRPr="00602D33">
              <w:rPr>
                <w:rFonts w:ascii="微软雅黑" w:eastAsia="微软雅黑" w:hAnsi="微软雅黑"/>
                <w:lang w:eastAsia="zh"/>
              </w:rPr>
              <w:t>ADP</w:t>
            </w:r>
            <w:r w:rsidRPr="00602D33">
              <w:rPr>
                <w:rFonts w:ascii="微软雅黑" w:eastAsia="微软雅黑" w:hAnsi="微软雅黑" w:hint="eastAsia"/>
                <w:lang w:eastAsia="zh"/>
              </w:rPr>
              <w:t>就业人数放缓、</w:t>
            </w:r>
            <w:r w:rsidRPr="00602D33">
              <w:rPr>
                <w:rFonts w:ascii="微软雅黑" w:eastAsia="微软雅黑" w:hAnsi="微软雅黑"/>
                <w:lang w:eastAsia="zh"/>
              </w:rPr>
              <w:t>JOLTS</w:t>
            </w:r>
            <w:r w:rsidRPr="00602D33">
              <w:rPr>
                <w:rFonts w:ascii="微软雅黑" w:eastAsia="微软雅黑" w:hAnsi="微软雅黑" w:hint="eastAsia"/>
                <w:lang w:eastAsia="zh"/>
              </w:rPr>
              <w:t>职位空缺下降、初请失业金人数上升相呼应。数据公布前，市场完全消化美联储</w:t>
            </w:r>
            <w:r w:rsidRPr="00602D33">
              <w:rPr>
                <w:rFonts w:ascii="微软雅黑" w:eastAsia="微软雅黑" w:hAnsi="微软雅黑"/>
                <w:lang w:eastAsia="zh"/>
              </w:rPr>
              <w:t>9</w:t>
            </w:r>
            <w:r w:rsidRPr="00602D33">
              <w:rPr>
                <w:rFonts w:ascii="微软雅黑" w:eastAsia="微软雅黑" w:hAnsi="微软雅黑" w:hint="eastAsia"/>
                <w:lang w:eastAsia="zh"/>
              </w:rPr>
              <w:t>月会议降息</w:t>
            </w:r>
            <w:r w:rsidRPr="00602D33">
              <w:rPr>
                <w:rFonts w:ascii="微软雅黑" w:eastAsia="微软雅黑" w:hAnsi="微软雅黑"/>
                <w:lang w:eastAsia="zh"/>
              </w:rPr>
              <w:t>25bps</w:t>
            </w:r>
            <w:r w:rsidRPr="00602D33">
              <w:rPr>
                <w:rFonts w:ascii="微软雅黑" w:eastAsia="微软雅黑" w:hAnsi="微软雅黑" w:hint="eastAsia"/>
                <w:lang w:eastAsia="zh"/>
              </w:rPr>
              <w:t>。疲软非农就业报告公布后，降息</w:t>
            </w:r>
            <w:r w:rsidRPr="00602D33">
              <w:rPr>
                <w:rFonts w:ascii="微软雅黑" w:eastAsia="微软雅黑" w:hAnsi="微软雅黑"/>
                <w:lang w:eastAsia="zh"/>
              </w:rPr>
              <w:t>50bps</w:t>
            </w:r>
            <w:r w:rsidRPr="00602D33">
              <w:rPr>
                <w:rFonts w:ascii="微软雅黑" w:eastAsia="微软雅黑" w:hAnsi="微软雅黑" w:hint="eastAsia"/>
                <w:lang w:eastAsia="zh"/>
              </w:rPr>
              <w:t>概率抬升至</w:t>
            </w:r>
            <w:r w:rsidRPr="00602D33">
              <w:rPr>
                <w:rFonts w:ascii="微软雅黑" w:eastAsia="微软雅黑" w:hAnsi="微软雅黑"/>
                <w:lang w:eastAsia="zh"/>
              </w:rPr>
              <w:t>12%</w:t>
            </w:r>
            <w:r w:rsidRPr="00602D33">
              <w:rPr>
                <w:rFonts w:ascii="微软雅黑" w:eastAsia="微软雅黑" w:hAnsi="微软雅黑" w:hint="eastAsia"/>
                <w:lang w:eastAsia="zh"/>
              </w:rPr>
              <w:t>，此前一直为</w:t>
            </w:r>
            <w:r w:rsidRPr="00602D33">
              <w:rPr>
                <w:rFonts w:ascii="微软雅黑" w:eastAsia="微软雅黑" w:hAnsi="微软雅黑"/>
                <w:lang w:eastAsia="zh"/>
              </w:rPr>
              <w:t>0%</w:t>
            </w:r>
            <w:r w:rsidRPr="00602D33">
              <w:rPr>
                <w:rFonts w:ascii="微软雅黑" w:eastAsia="微软雅黑" w:hAnsi="微软雅黑" w:hint="eastAsia"/>
                <w:lang w:eastAsia="zh"/>
              </w:rPr>
              <w:t>，同时</w:t>
            </w:r>
            <w:r w:rsidRPr="00602D33">
              <w:rPr>
                <w:rFonts w:ascii="微软雅黑" w:eastAsia="微软雅黑" w:hAnsi="微软雅黑"/>
                <w:lang w:eastAsia="zh"/>
              </w:rPr>
              <w:t>25</w:t>
            </w:r>
            <w:r w:rsidRPr="00602D33">
              <w:rPr>
                <w:rFonts w:ascii="微软雅黑" w:eastAsia="微软雅黑" w:hAnsi="微软雅黑" w:hint="eastAsia"/>
                <w:lang w:eastAsia="zh"/>
              </w:rPr>
              <w:t>个基点降息的概率仍高达</w:t>
            </w:r>
            <w:r w:rsidRPr="00602D33">
              <w:rPr>
                <w:rFonts w:ascii="微软雅黑" w:eastAsia="微软雅黑" w:hAnsi="微软雅黑"/>
                <w:lang w:eastAsia="zh"/>
              </w:rPr>
              <w:t>88%</w:t>
            </w:r>
            <w:r w:rsidRPr="00602D33">
              <w:rPr>
                <w:rFonts w:ascii="微软雅黑" w:eastAsia="微软雅黑" w:hAnsi="微软雅黑" w:hint="eastAsia"/>
                <w:lang w:eastAsia="zh"/>
              </w:rPr>
              <w:t>，说明部分交易员开始定价美联储更大幅度的降息空间，以应对劳动力市场的持续放缓格局。贵金属市场受非农数据降温格局以及降息预期提振延续强劲走势，金银价格再度突破阶段性新高。考虑到</w:t>
            </w:r>
            <w:r w:rsidRPr="00602D33">
              <w:rPr>
                <w:rFonts w:ascii="微软雅黑" w:eastAsia="微软雅黑" w:hAnsi="微软雅黑"/>
                <w:lang w:eastAsia="zh"/>
              </w:rPr>
              <w:t>9</w:t>
            </w:r>
            <w:r w:rsidRPr="00602D33">
              <w:rPr>
                <w:rFonts w:ascii="微软雅黑" w:eastAsia="微软雅黑" w:hAnsi="微软雅黑" w:hint="eastAsia"/>
                <w:lang w:eastAsia="zh"/>
              </w:rPr>
              <w:t>月</w:t>
            </w:r>
            <w:r w:rsidRPr="00602D33">
              <w:rPr>
                <w:rFonts w:ascii="微软雅黑" w:eastAsia="微软雅黑" w:hAnsi="微软雅黑"/>
                <w:lang w:eastAsia="zh"/>
              </w:rPr>
              <w:t>FOMC</w:t>
            </w:r>
            <w:r w:rsidRPr="00602D33">
              <w:rPr>
                <w:rFonts w:ascii="微软雅黑" w:eastAsia="微软雅黑" w:hAnsi="微软雅黑" w:hint="eastAsia"/>
                <w:lang w:eastAsia="zh"/>
              </w:rPr>
              <w:t>降息</w:t>
            </w:r>
            <w:r w:rsidRPr="00602D33">
              <w:rPr>
                <w:rFonts w:ascii="微软雅黑" w:eastAsia="微软雅黑" w:hAnsi="微软雅黑"/>
                <w:lang w:eastAsia="zh"/>
              </w:rPr>
              <w:t>25bps</w:t>
            </w:r>
            <w:r w:rsidRPr="00602D33">
              <w:rPr>
                <w:rFonts w:ascii="微软雅黑" w:eastAsia="微软雅黑" w:hAnsi="微软雅黑" w:hint="eastAsia"/>
                <w:lang w:eastAsia="zh"/>
              </w:rPr>
              <w:t>或已计价于当前的金银期价中，且两者均已冲击历史高位水平，短期内或存在一定的回调需求。后续市场将聚焦于美国</w:t>
            </w:r>
            <w:r w:rsidRPr="00602D33">
              <w:rPr>
                <w:rFonts w:ascii="微软雅黑" w:eastAsia="微软雅黑" w:hAnsi="微软雅黑"/>
                <w:lang w:eastAsia="zh"/>
              </w:rPr>
              <w:t>8</w:t>
            </w:r>
            <w:r w:rsidRPr="00602D33">
              <w:rPr>
                <w:rFonts w:ascii="微软雅黑" w:eastAsia="微软雅黑" w:hAnsi="微软雅黑" w:hint="eastAsia"/>
                <w:lang w:eastAsia="zh"/>
              </w:rPr>
              <w:t>月</w:t>
            </w:r>
            <w:r w:rsidRPr="00602D33">
              <w:rPr>
                <w:rFonts w:ascii="微软雅黑" w:eastAsia="微软雅黑" w:hAnsi="微软雅黑"/>
                <w:lang w:eastAsia="zh"/>
              </w:rPr>
              <w:t>CPI</w:t>
            </w:r>
            <w:r w:rsidRPr="00602D33">
              <w:rPr>
                <w:rFonts w:ascii="微软雅黑" w:eastAsia="微软雅黑" w:hAnsi="微软雅黑" w:hint="eastAsia"/>
                <w:lang w:eastAsia="zh"/>
              </w:rPr>
              <w:t>数据以提供更多降息方面的指引，短期内若无更多的避险催化因素，贵金属市场或进入阶段性的高位震荡。操作上建议，当前观望为主，待回调后逢低轻仓布局，沪金</w:t>
            </w:r>
            <w:r w:rsidRPr="00602D33">
              <w:rPr>
                <w:rFonts w:ascii="微软雅黑" w:eastAsia="微软雅黑" w:hAnsi="微软雅黑"/>
                <w:lang w:eastAsia="zh"/>
              </w:rPr>
              <w:t>2510</w:t>
            </w:r>
            <w:r w:rsidRPr="00602D33">
              <w:rPr>
                <w:rFonts w:ascii="微软雅黑" w:eastAsia="微软雅黑" w:hAnsi="微软雅黑" w:hint="eastAsia"/>
                <w:lang w:eastAsia="zh"/>
              </w:rPr>
              <w:t>合约关注区间：</w:t>
            </w:r>
            <w:r w:rsidRPr="00602D33">
              <w:rPr>
                <w:rFonts w:ascii="微软雅黑" w:eastAsia="微软雅黑" w:hAnsi="微软雅黑"/>
                <w:lang w:eastAsia="zh"/>
              </w:rPr>
              <w:t>750-850</w:t>
            </w:r>
            <w:r w:rsidRPr="00602D33">
              <w:rPr>
                <w:rFonts w:ascii="微软雅黑" w:eastAsia="微软雅黑" w:hAnsi="微软雅黑" w:hint="eastAsia"/>
                <w:lang w:eastAsia="zh"/>
              </w:rPr>
              <w:t>元</w:t>
            </w:r>
            <w:r w:rsidRPr="00602D33">
              <w:rPr>
                <w:rFonts w:ascii="微软雅黑" w:eastAsia="微软雅黑" w:hAnsi="微软雅黑"/>
                <w:lang w:eastAsia="zh"/>
              </w:rPr>
              <w:t>/</w:t>
            </w:r>
            <w:r w:rsidRPr="00602D33">
              <w:rPr>
                <w:rFonts w:ascii="微软雅黑" w:eastAsia="微软雅黑" w:hAnsi="微软雅黑" w:hint="eastAsia"/>
                <w:lang w:eastAsia="zh"/>
              </w:rPr>
              <w:t>克；沪银</w:t>
            </w:r>
            <w:r w:rsidRPr="00602D33">
              <w:rPr>
                <w:rFonts w:ascii="微软雅黑" w:eastAsia="微软雅黑" w:hAnsi="微软雅黑"/>
                <w:lang w:eastAsia="zh"/>
              </w:rPr>
              <w:t>2510</w:t>
            </w:r>
            <w:r w:rsidRPr="00602D33">
              <w:rPr>
                <w:rFonts w:ascii="微软雅黑" w:eastAsia="微软雅黑" w:hAnsi="微软雅黑" w:hint="eastAsia"/>
                <w:lang w:eastAsia="zh"/>
              </w:rPr>
              <w:t>合约关注区间：</w:t>
            </w:r>
            <w:r w:rsidRPr="00602D33">
              <w:rPr>
                <w:rFonts w:ascii="微软雅黑" w:eastAsia="微软雅黑" w:hAnsi="微软雅黑"/>
                <w:lang w:eastAsia="zh"/>
              </w:rPr>
              <w:t>9600-9800</w:t>
            </w:r>
            <w:r w:rsidRPr="00602D33">
              <w:rPr>
                <w:rFonts w:ascii="微软雅黑" w:eastAsia="微软雅黑" w:hAnsi="微软雅黑" w:hint="eastAsia"/>
                <w:lang w:eastAsia="zh"/>
              </w:rPr>
              <w:t>元</w:t>
            </w:r>
            <w:r w:rsidRPr="00602D33">
              <w:rPr>
                <w:rFonts w:ascii="微软雅黑" w:eastAsia="微软雅黑" w:hAnsi="微软雅黑"/>
                <w:lang w:eastAsia="zh"/>
              </w:rPr>
              <w:t>/</w:t>
            </w:r>
            <w:r w:rsidRPr="00602D33">
              <w:rPr>
                <w:rFonts w:ascii="微软雅黑" w:eastAsia="微软雅黑" w:hAnsi="微软雅黑" w:hint="eastAsia"/>
                <w:lang w:eastAsia="zh"/>
              </w:rPr>
              <w:t>千克。外盘方面，伦敦金价关注区间：</w:t>
            </w:r>
            <w:r w:rsidRPr="00602D33">
              <w:rPr>
                <w:rFonts w:ascii="微软雅黑" w:eastAsia="微软雅黑" w:hAnsi="微软雅黑"/>
                <w:lang w:eastAsia="zh"/>
              </w:rPr>
              <w:t>3500-3600</w:t>
            </w:r>
            <w:r w:rsidRPr="00602D33">
              <w:rPr>
                <w:rFonts w:ascii="微软雅黑" w:eastAsia="微软雅黑" w:hAnsi="微软雅黑" w:hint="eastAsia"/>
                <w:lang w:eastAsia="zh"/>
              </w:rPr>
              <w:t>美元</w:t>
            </w:r>
            <w:r w:rsidRPr="00602D33">
              <w:rPr>
                <w:rFonts w:ascii="微软雅黑" w:eastAsia="微软雅黑" w:hAnsi="微软雅黑"/>
                <w:lang w:eastAsia="zh"/>
              </w:rPr>
              <w:t>/</w:t>
            </w:r>
            <w:r w:rsidRPr="00602D33">
              <w:rPr>
                <w:rFonts w:ascii="微软雅黑" w:eastAsia="微软雅黑" w:hAnsi="微软雅黑" w:hint="eastAsia"/>
                <w:lang w:eastAsia="zh"/>
              </w:rPr>
              <w:t>盎司，伦敦银价关注区间：</w:t>
            </w:r>
            <w:r w:rsidRPr="00602D33">
              <w:rPr>
                <w:rFonts w:ascii="微软雅黑" w:eastAsia="微软雅黑" w:hAnsi="微软雅黑"/>
                <w:lang w:eastAsia="zh"/>
              </w:rPr>
              <w:t>39-41</w:t>
            </w:r>
            <w:r w:rsidRPr="00602D33">
              <w:rPr>
                <w:rFonts w:ascii="微软雅黑" w:eastAsia="微软雅黑" w:hAnsi="微软雅黑" w:hint="eastAsia"/>
                <w:lang w:eastAsia="zh"/>
              </w:rPr>
              <w:t>美元</w:t>
            </w:r>
            <w:r w:rsidRPr="00602D33">
              <w:rPr>
                <w:rFonts w:ascii="微软雅黑" w:eastAsia="微软雅黑" w:hAnsi="微软雅黑"/>
                <w:lang w:eastAsia="zh"/>
              </w:rPr>
              <w:t>/</w:t>
            </w:r>
            <w:r w:rsidRPr="00602D33">
              <w:rPr>
                <w:rFonts w:ascii="微软雅黑" w:eastAsia="微软雅黑" w:hAnsi="微软雅黑" w:hint="eastAsia"/>
                <w:lang w:eastAsia="zh"/>
              </w:rPr>
              <w:t>盎司</w:t>
            </w:r>
            <w:r w:rsidR="0023258B" w:rsidRPr="0023258B">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02F96C9C" w:rsidR="006D4218" w:rsidRDefault="00602D33" w:rsidP="00C73781">
            <w:pPr>
              <w:spacing w:line="4053" w:lineRule="exact"/>
              <w:jc w:val="both"/>
              <w:rPr>
                <w:rFonts w:eastAsia="宋体"/>
                <w:lang w:eastAsia="zh-CN"/>
              </w:rPr>
            </w:pPr>
            <w:r>
              <w:rPr>
                <w:rFonts w:eastAsia="宋体"/>
                <w:noProof/>
                <w:lang w:eastAsia="zh-CN"/>
              </w:rPr>
              <w:object w:dxaOrig="7455" w:dyaOrig="4320" w14:anchorId="59152CBB">
                <v:shape id="_x0000_i1040" type="#_x0000_t75" style="width:231.65pt;height:150.9pt" o:ole="">
                  <v:imagedata r:id="rId15" o:title=""/>
                </v:shape>
                <o:OLEObject Type="Link" ProgID="Excel.Sheet.12" ShapeID="_x0000_i104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42" type="#_x0000_t75" style="width:224.75pt;height:150.9pt" o:ole="">
                  <v:imagedata r:id="rId17" o:title=""/>
                </v:shape>
                <o:OLEObject Type="Link" ProgID="Excel.Sheet.12" ShapeID="_x0000_i1042"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41752805" w:rsidR="006D4218" w:rsidRDefault="00602D33" w:rsidP="00C73781">
            <w:pPr>
              <w:spacing w:line="4053" w:lineRule="exact"/>
              <w:jc w:val="both"/>
              <w:rPr>
                <w:rFonts w:eastAsia="宋体"/>
                <w:lang w:eastAsia="zh-CN"/>
              </w:rPr>
            </w:pPr>
            <w:r>
              <w:rPr>
                <w:noProof/>
                <w:snapToGrid/>
                <w:lang w:eastAsia="zh-CN"/>
              </w:rPr>
              <w:object w:dxaOrig="7110" w:dyaOrig="4320" w14:anchorId="721662A4">
                <v:shape id="_x0000_i1044" type="#_x0000_t75" style="width:232.3pt;height:153.4pt" o:ole="">
                  <v:imagedata r:id="rId19" o:title=""/>
                </v:shape>
                <o:OLEObject Type="Link" ProgID="Excel.Sheet.12" ShapeID="_x0000_i1044" DrawAspect="Content" r:id="rId20" UpdateMode="Always">
                  <o:LinkType>EnhancedMetaFile</o:LinkType>
                  <o:LockedField>false</o:LockedField>
                </o:OLEObject>
              </w:object>
            </w:r>
            <w:r>
              <w:rPr>
                <w:noProof/>
                <w:snapToGrid/>
                <w:lang w:eastAsia="zh-CN"/>
              </w:rPr>
              <w:object w:dxaOrig="7110" w:dyaOrig="4305" w14:anchorId="5FD322EA">
                <v:shape id="_x0000_i1046" type="#_x0000_t75" style="width:224.75pt;height:152.15pt" o:ole="">
                  <v:imagedata r:id="rId21" o:title=""/>
                </v:shape>
                <o:OLEObject Type="Link" ProgID="Excel.Sheet.12" ShapeID="_x0000_i1046"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61D6AF31"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602D33">
              <w:rPr>
                <w:noProof/>
                <w:snapToGrid/>
                <w:lang w:eastAsia="zh-CN"/>
              </w:rPr>
              <w:object w:dxaOrig="7110" w:dyaOrig="4305" w14:anchorId="41EF563B">
                <v:shape id="_x0000_i1048" type="#_x0000_t75" style="width:232.3pt;height:144.65pt" o:ole="">
                  <v:imagedata r:id="rId23" o:title=""/>
                </v:shape>
                <o:OLEObject Type="Link" ProgID="Excel.Sheet.12" ShapeID="_x0000_i1048" DrawAspect="Content" r:id="rId24" UpdateMode="Always">
                  <o:LinkType>EnhancedMetaFile</o:LinkType>
                  <o:LockedField>false</o:LockedField>
                </o:OLEObject>
              </w:object>
            </w:r>
            <w:r w:rsidR="00602D33">
              <w:rPr>
                <w:rFonts w:eastAsia="宋体"/>
                <w:noProof/>
                <w:lang w:eastAsia="zh-CN"/>
              </w:rPr>
              <w:object w:dxaOrig="7095" w:dyaOrig="4305" w14:anchorId="15CBEC81">
                <v:shape id="_x0000_i1050" type="#_x0000_t75" style="width:224.75pt;height:144.65pt" o:ole="">
                  <v:imagedata r:id="rId25" o:title=""/>
                </v:shape>
                <o:OLEObject Type="Link" ProgID="Excel.Sheet.12" ShapeID="_x0000_i1050"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4AE686C6"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602D33">
              <w:rPr>
                <w:noProof/>
                <w:snapToGrid/>
                <w:lang w:eastAsia="zh-CN"/>
              </w:rPr>
              <w:object w:dxaOrig="7095" w:dyaOrig="4320" w14:anchorId="4B3CC6E3">
                <v:shape id="_x0000_i1052" type="#_x0000_t75" style="width:232.3pt;height:152.75pt" o:ole="">
                  <v:imagedata r:id="rId27" o:title=""/>
                </v:shape>
                <o:OLEObject Type="Link" ProgID="Excel.Sheet.12" ShapeID="_x0000_i1052" DrawAspect="Content" r:id="rId28" UpdateMode="Always">
                  <o:LinkType>EnhancedMetaFile</o:LinkType>
                  <o:LockedField>false</o:LockedField>
                </o:OLEObject>
              </w:object>
            </w:r>
            <w:r w:rsidR="00602D33">
              <w:rPr>
                <w:noProof/>
                <w:snapToGrid/>
                <w:lang w:eastAsia="zh-CN"/>
              </w:rPr>
              <w:object w:dxaOrig="7155" w:dyaOrig="4306" w14:anchorId="75A6CAE1">
                <v:shape id="_x0000_i1054" type="#_x0000_t75" style="width:222.9pt;height:152.75pt" o:ole="">
                  <v:imagedata r:id="rId29" o:title=""/>
                </v:shape>
                <o:OLEObject Type="Link" ProgID="Excel.Sheet.12" ShapeID="_x0000_i1054"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3E2BE27A"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602D33">
              <w:rPr>
                <w:rFonts w:eastAsia="宋体"/>
                <w:noProof/>
                <w:sz w:val="20"/>
                <w:lang w:eastAsia="zh-CN"/>
              </w:rPr>
              <w:object w:dxaOrig="6705" w:dyaOrig="4306" w14:anchorId="1AC20078">
                <v:shape id="_x0000_i1056" type="#_x0000_t75" style="width:233.55pt;height:146.5pt" o:ole="">
                  <v:imagedata r:id="rId31" o:title=""/>
                </v:shape>
                <o:OLEObject Type="Link" ProgID="Excel.Sheet.12" ShapeID="_x0000_i1056" DrawAspect="Content" r:id="rId32" UpdateMode="Always">
                  <o:LinkType>EnhancedMetaFile</o:LinkType>
                  <o:LockedField>false</o:LockedField>
                </o:OLEObject>
              </w:object>
            </w:r>
            <w:r w:rsidR="00602D33">
              <w:rPr>
                <w:rFonts w:eastAsia="宋体"/>
                <w:noProof/>
                <w:sz w:val="20"/>
                <w:lang w:eastAsia="zh-CN"/>
              </w:rPr>
              <w:object w:dxaOrig="7081" w:dyaOrig="4306" w14:anchorId="1F98B045">
                <v:shape id="_x0000_i1060" type="#_x0000_t75" style="width:224.15pt;height:146.5pt" o:ole="">
                  <v:imagedata r:id="rId33" o:title=""/>
                </v:shape>
                <o:OLEObject Type="Link" ProgID="Excel.Sheet.12" ShapeID="_x0000_i1060"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2C2E97"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4pt;height:12.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7701B0" w:rsidRPr="00B90389" w14:paraId="475FDE2D" w14:textId="77777777" w:rsidTr="00C11EBD">
        <w:trPr>
          <w:trHeight w:val="620"/>
        </w:trPr>
        <w:tc>
          <w:tcPr>
            <w:tcW w:w="1731" w:type="dxa"/>
            <w:shd w:val="clear" w:color="auto" w:fill="auto"/>
          </w:tcPr>
          <w:p w14:paraId="6F0C96C7" w14:textId="4118D450" w:rsidR="007701B0" w:rsidRPr="00DF1922" w:rsidRDefault="00602D33" w:rsidP="007701B0">
            <w:pPr>
              <w:pStyle w:val="TableText"/>
              <w:spacing w:before="221" w:line="180" w:lineRule="auto"/>
              <w:jc w:val="center"/>
              <w:rPr>
                <w:b/>
                <w:bCs/>
                <w:sz w:val="19"/>
                <w:szCs w:val="19"/>
                <w:lang w:eastAsia="zh-CN"/>
              </w:rPr>
            </w:pPr>
            <w:bookmarkStart w:id="1" w:name="_Hlk186443750"/>
            <w:r>
              <w:rPr>
                <w:b/>
                <w:bCs/>
                <w:sz w:val="19"/>
                <w:szCs w:val="19"/>
                <w:lang w:eastAsia="zh-CN"/>
              </w:rPr>
              <w:t>2025/9/8</w:t>
            </w:r>
          </w:p>
        </w:tc>
        <w:tc>
          <w:tcPr>
            <w:tcW w:w="1314" w:type="dxa"/>
            <w:shd w:val="clear" w:color="auto" w:fill="auto"/>
          </w:tcPr>
          <w:p w14:paraId="5101373E" w14:textId="180B968A" w:rsidR="007701B0" w:rsidRPr="00DF1922" w:rsidRDefault="00602D33" w:rsidP="007701B0">
            <w:pPr>
              <w:pStyle w:val="TableText"/>
              <w:spacing w:before="221" w:line="180" w:lineRule="auto"/>
              <w:jc w:val="center"/>
              <w:rPr>
                <w:b/>
                <w:bCs/>
                <w:sz w:val="19"/>
                <w:szCs w:val="19"/>
                <w:lang w:eastAsia="zh-CN"/>
              </w:rPr>
            </w:pPr>
            <w:r w:rsidRPr="00602D33">
              <w:rPr>
                <w:b/>
                <w:bCs/>
                <w:sz w:val="19"/>
                <w:szCs w:val="19"/>
                <w:lang w:eastAsia="zh-CN"/>
              </w:rPr>
              <w:t>07:50</w:t>
            </w:r>
          </w:p>
        </w:tc>
        <w:tc>
          <w:tcPr>
            <w:tcW w:w="6344" w:type="dxa"/>
            <w:shd w:val="clear" w:color="auto" w:fill="auto"/>
          </w:tcPr>
          <w:p w14:paraId="36B1358B" w14:textId="0A42C250" w:rsidR="007701B0" w:rsidRPr="00365B21" w:rsidRDefault="00602D33" w:rsidP="007701B0">
            <w:pPr>
              <w:pStyle w:val="TableText"/>
              <w:spacing w:before="221" w:line="180" w:lineRule="auto"/>
              <w:jc w:val="center"/>
              <w:rPr>
                <w:b/>
                <w:bCs/>
                <w:sz w:val="19"/>
                <w:szCs w:val="19"/>
                <w:lang w:eastAsia="zh-CN"/>
              </w:rPr>
            </w:pPr>
            <w:r w:rsidRPr="00602D33">
              <w:rPr>
                <w:b/>
                <w:bCs/>
                <w:sz w:val="19"/>
                <w:szCs w:val="19"/>
                <w:lang w:eastAsia="zh-CN"/>
              </w:rPr>
              <w:t>日本 7 月贸易帐</w:t>
            </w:r>
          </w:p>
        </w:tc>
      </w:tr>
      <w:tr w:rsidR="00602D33" w:rsidRPr="00B90389" w14:paraId="538C5248" w14:textId="77777777" w:rsidTr="00602D33">
        <w:trPr>
          <w:trHeight w:val="620"/>
        </w:trPr>
        <w:tc>
          <w:tcPr>
            <w:tcW w:w="1731" w:type="dxa"/>
            <w:shd w:val="clear" w:color="auto" w:fill="DAE3F4" w:themeFill="accent1" w:themeFillTint="33"/>
          </w:tcPr>
          <w:p w14:paraId="5F62248C" w14:textId="7EC2A96A" w:rsidR="00602D33" w:rsidRPr="007701B0" w:rsidRDefault="00602D33" w:rsidP="007701B0">
            <w:pPr>
              <w:pStyle w:val="TableText"/>
              <w:spacing w:before="221" w:line="180" w:lineRule="auto"/>
              <w:jc w:val="center"/>
              <w:rPr>
                <w:b/>
                <w:bCs/>
                <w:sz w:val="19"/>
                <w:szCs w:val="19"/>
                <w:lang w:eastAsia="zh-CN"/>
              </w:rPr>
            </w:pPr>
            <w:r>
              <w:rPr>
                <w:b/>
                <w:bCs/>
                <w:sz w:val="19"/>
                <w:szCs w:val="19"/>
                <w:lang w:eastAsia="zh-CN"/>
              </w:rPr>
              <w:t>2025/9/8</w:t>
            </w:r>
          </w:p>
        </w:tc>
        <w:tc>
          <w:tcPr>
            <w:tcW w:w="1314" w:type="dxa"/>
            <w:shd w:val="clear" w:color="auto" w:fill="DAE3F4" w:themeFill="accent1" w:themeFillTint="33"/>
          </w:tcPr>
          <w:p w14:paraId="5320F104" w14:textId="697E661B" w:rsidR="00602D33" w:rsidRPr="00F5019B" w:rsidRDefault="00602D33" w:rsidP="007701B0">
            <w:pPr>
              <w:pStyle w:val="TableText"/>
              <w:spacing w:before="221" w:line="180" w:lineRule="auto"/>
              <w:jc w:val="center"/>
              <w:rPr>
                <w:b/>
                <w:bCs/>
                <w:sz w:val="19"/>
                <w:szCs w:val="19"/>
                <w:lang w:eastAsia="zh-CN"/>
              </w:rPr>
            </w:pPr>
            <w:r w:rsidRPr="008077C1">
              <w:rPr>
                <w:rFonts w:hint="eastAsia"/>
                <w:b/>
                <w:bCs/>
                <w:sz w:val="19"/>
                <w:szCs w:val="19"/>
                <w:lang w:eastAsia="zh-CN"/>
              </w:rPr>
              <w:t>——</w:t>
            </w:r>
          </w:p>
        </w:tc>
        <w:tc>
          <w:tcPr>
            <w:tcW w:w="6344" w:type="dxa"/>
            <w:shd w:val="clear" w:color="auto" w:fill="DAE3F4" w:themeFill="accent1" w:themeFillTint="33"/>
          </w:tcPr>
          <w:p w14:paraId="31CAFE58" w14:textId="3C9BC4B8" w:rsidR="00602D33" w:rsidRPr="00602D33" w:rsidRDefault="00602D33" w:rsidP="007701B0">
            <w:pPr>
              <w:pStyle w:val="TableText"/>
              <w:spacing w:before="221" w:line="180" w:lineRule="auto"/>
              <w:jc w:val="center"/>
              <w:rPr>
                <w:b/>
                <w:bCs/>
                <w:sz w:val="19"/>
                <w:szCs w:val="19"/>
                <w:lang w:eastAsia="zh-CN"/>
              </w:rPr>
            </w:pPr>
            <w:r w:rsidRPr="00602D33">
              <w:rPr>
                <w:b/>
                <w:bCs/>
                <w:sz w:val="19"/>
                <w:szCs w:val="19"/>
                <w:lang w:eastAsia="zh-CN"/>
              </w:rPr>
              <w:t>法国政府就预算问题举行信任投票</w:t>
            </w:r>
          </w:p>
        </w:tc>
      </w:tr>
      <w:bookmarkEnd w:id="1"/>
      <w:tr w:rsidR="007701B0" w:rsidRPr="00B90389" w14:paraId="346485D1" w14:textId="77777777" w:rsidTr="00602D33">
        <w:trPr>
          <w:trHeight w:val="620"/>
        </w:trPr>
        <w:tc>
          <w:tcPr>
            <w:tcW w:w="1731" w:type="dxa"/>
            <w:shd w:val="clear" w:color="auto" w:fill="auto"/>
          </w:tcPr>
          <w:p w14:paraId="74BA269B" w14:textId="5CF8B7CF" w:rsidR="007701B0" w:rsidRPr="00DF1922" w:rsidRDefault="00602D33" w:rsidP="007701B0">
            <w:pPr>
              <w:pStyle w:val="TableText"/>
              <w:spacing w:before="221" w:line="180" w:lineRule="auto"/>
              <w:jc w:val="center"/>
              <w:rPr>
                <w:b/>
                <w:bCs/>
                <w:sz w:val="19"/>
                <w:szCs w:val="19"/>
                <w:lang w:eastAsia="zh-CN"/>
              </w:rPr>
            </w:pPr>
            <w:r>
              <w:rPr>
                <w:b/>
                <w:bCs/>
                <w:sz w:val="19"/>
                <w:szCs w:val="19"/>
                <w:lang w:eastAsia="zh-CN"/>
              </w:rPr>
              <w:t>2025/9/10</w:t>
            </w:r>
          </w:p>
        </w:tc>
        <w:tc>
          <w:tcPr>
            <w:tcW w:w="1314" w:type="dxa"/>
            <w:shd w:val="clear" w:color="auto" w:fill="auto"/>
          </w:tcPr>
          <w:p w14:paraId="24680391" w14:textId="2AEF1AD4" w:rsidR="007701B0" w:rsidRPr="00DF1922" w:rsidRDefault="00602D33" w:rsidP="007701B0">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auto"/>
          </w:tcPr>
          <w:p w14:paraId="455DA3DF" w14:textId="38CE946A" w:rsidR="007701B0" w:rsidRPr="00365B21" w:rsidRDefault="00602D33" w:rsidP="007701B0">
            <w:pPr>
              <w:pStyle w:val="TableText"/>
              <w:spacing w:before="221" w:line="180" w:lineRule="auto"/>
              <w:jc w:val="center"/>
              <w:rPr>
                <w:b/>
                <w:bCs/>
                <w:sz w:val="19"/>
                <w:szCs w:val="19"/>
                <w:lang w:eastAsia="zh-CN"/>
              </w:rPr>
            </w:pPr>
            <w:r w:rsidRPr="00602D33">
              <w:rPr>
                <w:b/>
                <w:bCs/>
                <w:sz w:val="19"/>
                <w:szCs w:val="19"/>
                <w:lang w:eastAsia="zh-CN"/>
              </w:rPr>
              <w:t>美国 8 月 PPI</w:t>
            </w:r>
          </w:p>
        </w:tc>
      </w:tr>
      <w:tr w:rsidR="007701B0" w:rsidRPr="00B90389" w14:paraId="1E0205C1" w14:textId="77777777" w:rsidTr="00602D33">
        <w:trPr>
          <w:trHeight w:val="620"/>
        </w:trPr>
        <w:tc>
          <w:tcPr>
            <w:tcW w:w="1731" w:type="dxa"/>
            <w:shd w:val="clear" w:color="auto" w:fill="DAE3F4" w:themeFill="accent1" w:themeFillTint="33"/>
          </w:tcPr>
          <w:p w14:paraId="0F6E7AAC" w14:textId="0ED30BF5" w:rsidR="007701B0" w:rsidRPr="00DF1922" w:rsidRDefault="007701B0" w:rsidP="007701B0">
            <w:pPr>
              <w:pStyle w:val="TableText"/>
              <w:spacing w:before="221" w:line="180" w:lineRule="auto"/>
              <w:jc w:val="center"/>
              <w:rPr>
                <w:b/>
                <w:bCs/>
                <w:sz w:val="19"/>
                <w:szCs w:val="19"/>
                <w:lang w:eastAsia="zh-CN"/>
              </w:rPr>
            </w:pPr>
            <w:r w:rsidRPr="007701B0">
              <w:rPr>
                <w:b/>
                <w:bCs/>
                <w:sz w:val="19"/>
                <w:szCs w:val="19"/>
                <w:lang w:eastAsia="zh-CN"/>
              </w:rPr>
              <w:t>2025/9/</w:t>
            </w:r>
            <w:r w:rsidR="00602D33">
              <w:rPr>
                <w:b/>
                <w:bCs/>
                <w:sz w:val="19"/>
                <w:szCs w:val="19"/>
                <w:lang w:eastAsia="zh-CN"/>
              </w:rPr>
              <w:t>1</w:t>
            </w:r>
            <w:r w:rsidRPr="007701B0">
              <w:rPr>
                <w:b/>
                <w:bCs/>
                <w:sz w:val="19"/>
                <w:szCs w:val="19"/>
                <w:lang w:eastAsia="zh-CN"/>
              </w:rPr>
              <w:t>1</w:t>
            </w:r>
          </w:p>
        </w:tc>
        <w:tc>
          <w:tcPr>
            <w:tcW w:w="1314" w:type="dxa"/>
            <w:shd w:val="clear" w:color="auto" w:fill="DAE3F4" w:themeFill="accent1" w:themeFillTint="33"/>
          </w:tcPr>
          <w:p w14:paraId="1C64C080" w14:textId="6D7DD14B" w:rsidR="007701B0" w:rsidRPr="00DF1922" w:rsidRDefault="00602D33" w:rsidP="007701B0">
            <w:pPr>
              <w:pStyle w:val="TableText"/>
              <w:spacing w:before="221" w:line="180" w:lineRule="auto"/>
              <w:jc w:val="center"/>
              <w:rPr>
                <w:b/>
                <w:bCs/>
                <w:sz w:val="19"/>
                <w:szCs w:val="19"/>
                <w:lang w:eastAsia="zh-CN"/>
              </w:rPr>
            </w:pPr>
            <w:r w:rsidRPr="00602D33">
              <w:rPr>
                <w:b/>
                <w:bCs/>
                <w:sz w:val="19"/>
                <w:szCs w:val="19"/>
                <w:lang w:eastAsia="zh-CN"/>
              </w:rPr>
              <w:t>20:15</w:t>
            </w:r>
          </w:p>
        </w:tc>
        <w:tc>
          <w:tcPr>
            <w:tcW w:w="6344" w:type="dxa"/>
            <w:shd w:val="clear" w:color="auto" w:fill="DAE3F4" w:themeFill="accent1" w:themeFillTint="33"/>
          </w:tcPr>
          <w:p w14:paraId="6039A1D3" w14:textId="6CA69803" w:rsidR="007701B0" w:rsidRPr="00365B21" w:rsidRDefault="00602D33" w:rsidP="007701B0">
            <w:pPr>
              <w:pStyle w:val="TableText"/>
              <w:spacing w:before="221" w:line="180" w:lineRule="auto"/>
              <w:jc w:val="center"/>
              <w:rPr>
                <w:b/>
                <w:bCs/>
                <w:sz w:val="19"/>
                <w:szCs w:val="19"/>
                <w:lang w:eastAsia="zh-CN"/>
              </w:rPr>
            </w:pPr>
            <w:r w:rsidRPr="00602D33">
              <w:rPr>
                <w:b/>
                <w:bCs/>
                <w:sz w:val="19"/>
                <w:szCs w:val="19"/>
                <w:lang w:eastAsia="zh-CN"/>
              </w:rPr>
              <w:t>欧洲央行将公布利率决议</w:t>
            </w:r>
          </w:p>
        </w:tc>
      </w:tr>
      <w:tr w:rsidR="00B90389" w:rsidRPr="00B90389" w14:paraId="46C9FBB6" w14:textId="77777777" w:rsidTr="00602D33">
        <w:trPr>
          <w:trHeight w:val="619"/>
        </w:trPr>
        <w:tc>
          <w:tcPr>
            <w:tcW w:w="1731" w:type="dxa"/>
            <w:shd w:val="clear" w:color="auto" w:fill="auto"/>
          </w:tcPr>
          <w:p w14:paraId="4EA37862" w14:textId="4D8CE7CA" w:rsidR="00B90389" w:rsidRPr="00DF1922" w:rsidRDefault="00B90389" w:rsidP="00602D33">
            <w:pPr>
              <w:pStyle w:val="TableText"/>
              <w:spacing w:before="221" w:line="180" w:lineRule="auto"/>
              <w:jc w:val="center"/>
              <w:rPr>
                <w:b/>
                <w:bCs/>
                <w:sz w:val="19"/>
                <w:szCs w:val="19"/>
                <w:lang w:eastAsia="zh-CN"/>
              </w:rPr>
            </w:pPr>
            <w:r w:rsidRPr="00B90389">
              <w:rPr>
                <w:b/>
                <w:bCs/>
                <w:sz w:val="19"/>
                <w:szCs w:val="19"/>
                <w:lang w:eastAsia="zh-CN"/>
              </w:rPr>
              <w:t>2025/9/</w:t>
            </w:r>
            <w:r w:rsidR="00602D33">
              <w:rPr>
                <w:b/>
                <w:bCs/>
                <w:sz w:val="19"/>
                <w:szCs w:val="19"/>
                <w:lang w:eastAsia="zh-CN"/>
              </w:rPr>
              <w:t>11</w:t>
            </w:r>
          </w:p>
        </w:tc>
        <w:tc>
          <w:tcPr>
            <w:tcW w:w="1314" w:type="dxa"/>
            <w:shd w:val="clear" w:color="auto" w:fill="auto"/>
          </w:tcPr>
          <w:p w14:paraId="704E1513" w14:textId="76F7D47A" w:rsidR="00B90389" w:rsidRPr="00DF1922" w:rsidRDefault="00602D33" w:rsidP="00B90389">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auto"/>
          </w:tcPr>
          <w:p w14:paraId="7E8B730F" w14:textId="40BBB854" w:rsidR="00B90389" w:rsidRPr="00DF1922" w:rsidRDefault="00602D33" w:rsidP="00B90389">
            <w:pPr>
              <w:pStyle w:val="TableText"/>
              <w:spacing w:before="221" w:line="180" w:lineRule="auto"/>
              <w:jc w:val="center"/>
              <w:rPr>
                <w:b/>
                <w:bCs/>
                <w:sz w:val="19"/>
                <w:szCs w:val="19"/>
                <w:lang w:eastAsia="zh-CN"/>
              </w:rPr>
            </w:pPr>
            <w:r w:rsidRPr="00602D33">
              <w:rPr>
                <w:b/>
                <w:bCs/>
                <w:sz w:val="19"/>
                <w:szCs w:val="19"/>
                <w:lang w:eastAsia="zh-CN"/>
              </w:rPr>
              <w:t>美国 8 月 CPI</w:t>
            </w:r>
          </w:p>
        </w:tc>
      </w:tr>
      <w:tr w:rsidR="00B90389" w:rsidRPr="00B90389" w14:paraId="677C6886" w14:textId="77777777" w:rsidTr="00602D33">
        <w:trPr>
          <w:trHeight w:val="618"/>
        </w:trPr>
        <w:tc>
          <w:tcPr>
            <w:tcW w:w="1731" w:type="dxa"/>
            <w:shd w:val="clear" w:color="auto" w:fill="DAE3F4" w:themeFill="accent1" w:themeFillTint="33"/>
          </w:tcPr>
          <w:p w14:paraId="72A74C80" w14:textId="596C93C8" w:rsidR="00B90389" w:rsidRPr="002437C9" w:rsidRDefault="00B90389" w:rsidP="00602D33">
            <w:pPr>
              <w:pStyle w:val="TableText"/>
              <w:spacing w:before="221" w:line="180" w:lineRule="auto"/>
              <w:jc w:val="center"/>
              <w:rPr>
                <w:b/>
                <w:bCs/>
                <w:sz w:val="19"/>
                <w:szCs w:val="19"/>
                <w:lang w:eastAsia="zh-CN"/>
              </w:rPr>
            </w:pPr>
            <w:r w:rsidRPr="00B90389">
              <w:rPr>
                <w:b/>
                <w:bCs/>
                <w:sz w:val="19"/>
                <w:szCs w:val="19"/>
                <w:lang w:eastAsia="zh-CN"/>
              </w:rPr>
              <w:t>2025/9/</w:t>
            </w:r>
            <w:r w:rsidR="00602D33">
              <w:rPr>
                <w:b/>
                <w:bCs/>
                <w:sz w:val="19"/>
                <w:szCs w:val="19"/>
                <w:lang w:eastAsia="zh-CN"/>
              </w:rPr>
              <w:t>11</w:t>
            </w:r>
          </w:p>
        </w:tc>
        <w:tc>
          <w:tcPr>
            <w:tcW w:w="1314" w:type="dxa"/>
            <w:shd w:val="clear" w:color="auto" w:fill="DAE3F4" w:themeFill="accent1" w:themeFillTint="33"/>
          </w:tcPr>
          <w:p w14:paraId="172EC0E4" w14:textId="22F78881" w:rsidR="00B90389" w:rsidRDefault="00602D33" w:rsidP="00B90389">
            <w:pPr>
              <w:pStyle w:val="TableText"/>
              <w:spacing w:before="221" w:line="180" w:lineRule="auto"/>
              <w:jc w:val="center"/>
              <w:rPr>
                <w:b/>
                <w:bCs/>
                <w:sz w:val="19"/>
                <w:szCs w:val="19"/>
                <w:lang w:eastAsia="zh-CN"/>
              </w:rPr>
            </w:pPr>
            <w:r w:rsidRPr="00F5019B">
              <w:rPr>
                <w:b/>
                <w:bCs/>
                <w:sz w:val="19"/>
                <w:szCs w:val="19"/>
                <w:lang w:eastAsia="zh-CN"/>
              </w:rPr>
              <w:t>20:30</w:t>
            </w:r>
          </w:p>
        </w:tc>
        <w:tc>
          <w:tcPr>
            <w:tcW w:w="6344" w:type="dxa"/>
            <w:shd w:val="clear" w:color="auto" w:fill="DAE3F4" w:themeFill="accent1" w:themeFillTint="33"/>
          </w:tcPr>
          <w:p w14:paraId="77AA9E00" w14:textId="4E73143C" w:rsidR="00B90389" w:rsidRPr="008E3E9D" w:rsidRDefault="00602D33" w:rsidP="00B90389">
            <w:pPr>
              <w:pStyle w:val="TableText"/>
              <w:spacing w:before="221" w:line="180" w:lineRule="auto"/>
              <w:jc w:val="center"/>
              <w:rPr>
                <w:b/>
                <w:bCs/>
                <w:sz w:val="19"/>
                <w:szCs w:val="19"/>
                <w:lang w:eastAsia="zh-CN"/>
              </w:rPr>
            </w:pPr>
            <w:r w:rsidRPr="00602D33">
              <w:rPr>
                <w:b/>
                <w:bCs/>
                <w:sz w:val="19"/>
                <w:szCs w:val="19"/>
                <w:lang w:eastAsia="zh-CN"/>
              </w:rPr>
              <w:t>美国至 9 月 6 日当周初请失业金人数</w:t>
            </w:r>
          </w:p>
        </w:tc>
      </w:tr>
      <w:tr w:rsidR="00B90389" w:rsidRPr="00B90389" w14:paraId="1BBF2C4A" w14:textId="77777777" w:rsidTr="004A576F">
        <w:trPr>
          <w:trHeight w:val="618"/>
        </w:trPr>
        <w:tc>
          <w:tcPr>
            <w:tcW w:w="1731" w:type="dxa"/>
            <w:shd w:val="clear" w:color="auto" w:fill="auto"/>
          </w:tcPr>
          <w:p w14:paraId="70E4A641" w14:textId="52E01552" w:rsidR="00B90389" w:rsidRPr="00B618D3" w:rsidRDefault="00B90389" w:rsidP="00602D33">
            <w:pPr>
              <w:pStyle w:val="TableText"/>
              <w:spacing w:before="221" w:line="180" w:lineRule="auto"/>
              <w:jc w:val="center"/>
              <w:rPr>
                <w:b/>
                <w:bCs/>
                <w:sz w:val="19"/>
                <w:szCs w:val="19"/>
                <w:lang w:eastAsia="zh-CN"/>
              </w:rPr>
            </w:pPr>
            <w:r w:rsidRPr="00B90389">
              <w:rPr>
                <w:b/>
                <w:bCs/>
                <w:sz w:val="19"/>
                <w:szCs w:val="19"/>
                <w:lang w:eastAsia="zh-CN"/>
              </w:rPr>
              <w:t>2025/9/</w:t>
            </w:r>
            <w:r w:rsidR="00602D33">
              <w:rPr>
                <w:b/>
                <w:bCs/>
                <w:sz w:val="19"/>
                <w:szCs w:val="19"/>
                <w:lang w:eastAsia="zh-CN"/>
              </w:rPr>
              <w:t>12</w:t>
            </w:r>
          </w:p>
        </w:tc>
        <w:tc>
          <w:tcPr>
            <w:tcW w:w="1314" w:type="dxa"/>
            <w:shd w:val="clear" w:color="auto" w:fill="auto"/>
          </w:tcPr>
          <w:p w14:paraId="0ECB01F7" w14:textId="0DDD464F" w:rsidR="00B90389" w:rsidRDefault="00602D33" w:rsidP="00B90389">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auto"/>
          </w:tcPr>
          <w:p w14:paraId="1D1723A5" w14:textId="020DDDB0" w:rsidR="00B90389" w:rsidRPr="004A576F" w:rsidRDefault="00602D33" w:rsidP="00B90389">
            <w:pPr>
              <w:pStyle w:val="TableText"/>
              <w:spacing w:before="221" w:line="180" w:lineRule="auto"/>
              <w:jc w:val="center"/>
              <w:rPr>
                <w:b/>
                <w:bCs/>
                <w:sz w:val="19"/>
                <w:szCs w:val="19"/>
                <w:lang w:eastAsia="zh-CN"/>
              </w:rPr>
            </w:pPr>
            <w:r w:rsidRPr="00602D33">
              <w:rPr>
                <w:b/>
                <w:bCs/>
                <w:sz w:val="19"/>
                <w:szCs w:val="19"/>
                <w:lang w:eastAsia="zh-CN"/>
              </w:rPr>
              <w:t>德国 8 月 CPI</w:t>
            </w:r>
          </w:p>
        </w:tc>
      </w:tr>
      <w:tr w:rsidR="00602D33" w:rsidRPr="00B90389" w14:paraId="3525D363" w14:textId="77777777" w:rsidTr="00602D33">
        <w:trPr>
          <w:trHeight w:val="618"/>
        </w:trPr>
        <w:tc>
          <w:tcPr>
            <w:tcW w:w="1731" w:type="dxa"/>
            <w:shd w:val="clear" w:color="auto" w:fill="DAE3F4" w:themeFill="accent1" w:themeFillTint="33"/>
          </w:tcPr>
          <w:p w14:paraId="46B08BDC" w14:textId="1BF265AF" w:rsidR="00602D33" w:rsidRPr="00DF1922" w:rsidRDefault="00602D33" w:rsidP="00602D33">
            <w:pPr>
              <w:pStyle w:val="TableText"/>
              <w:spacing w:before="221" w:line="180" w:lineRule="auto"/>
              <w:jc w:val="center"/>
              <w:rPr>
                <w:b/>
                <w:bCs/>
                <w:sz w:val="19"/>
                <w:szCs w:val="19"/>
                <w:lang w:eastAsia="zh-CN"/>
              </w:rPr>
            </w:pPr>
            <w:r w:rsidRPr="00B90389">
              <w:rPr>
                <w:b/>
                <w:bCs/>
                <w:sz w:val="19"/>
                <w:szCs w:val="19"/>
                <w:lang w:eastAsia="zh-CN"/>
              </w:rPr>
              <w:t>2025/9/</w:t>
            </w:r>
            <w:r>
              <w:rPr>
                <w:b/>
                <w:bCs/>
                <w:sz w:val="19"/>
                <w:szCs w:val="19"/>
                <w:lang w:eastAsia="zh-CN"/>
              </w:rPr>
              <w:t>12</w:t>
            </w:r>
          </w:p>
        </w:tc>
        <w:tc>
          <w:tcPr>
            <w:tcW w:w="1314" w:type="dxa"/>
            <w:shd w:val="clear" w:color="auto" w:fill="DAE3F4" w:themeFill="accent1" w:themeFillTint="33"/>
          </w:tcPr>
          <w:p w14:paraId="7DF24F1C" w14:textId="15A17FAC" w:rsidR="00602D33" w:rsidRDefault="00602D33" w:rsidP="00B90389">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DAE3F4" w:themeFill="accent1" w:themeFillTint="33"/>
          </w:tcPr>
          <w:p w14:paraId="53D1DD5B" w14:textId="77777777" w:rsidR="00602D33" w:rsidRPr="00365B21" w:rsidRDefault="00602D33" w:rsidP="00B90389">
            <w:pPr>
              <w:pStyle w:val="TableText"/>
              <w:spacing w:before="221" w:line="180" w:lineRule="auto"/>
              <w:jc w:val="center"/>
              <w:rPr>
                <w:b/>
                <w:bCs/>
                <w:sz w:val="19"/>
                <w:szCs w:val="19"/>
                <w:lang w:eastAsia="zh-CN"/>
              </w:rPr>
            </w:pPr>
            <w:r w:rsidRPr="00602D33">
              <w:rPr>
                <w:b/>
                <w:bCs/>
                <w:sz w:val="19"/>
                <w:szCs w:val="19"/>
                <w:lang w:eastAsia="zh-CN"/>
              </w:rPr>
              <w:t>美国 9 月密歇根大学消费者信心指数初值</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187B1" w14:textId="77777777" w:rsidR="00A125FD" w:rsidRDefault="00A125FD">
      <w:r>
        <w:separator/>
      </w:r>
    </w:p>
  </w:endnote>
  <w:endnote w:type="continuationSeparator" w:id="0">
    <w:p w14:paraId="13A54C88" w14:textId="77777777" w:rsidR="00A125FD" w:rsidRDefault="00A1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259D2" w14:textId="77777777" w:rsidR="00A125FD" w:rsidRDefault="00A125FD">
      <w:r>
        <w:separator/>
      </w:r>
    </w:p>
  </w:footnote>
  <w:footnote w:type="continuationSeparator" w:id="0">
    <w:p w14:paraId="3EBC1677" w14:textId="77777777" w:rsidR="00A125FD" w:rsidRDefault="00A12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4.25pt;visibility:visible;mso-wrap-style:square" o:bullet="t">
        <v:imagedata r:id="rId1" o:title=""/>
      </v:shape>
    </w:pict>
  </w:numPicBullet>
  <w:numPicBullet w:numPicBulletId="1">
    <w:pict>
      <v:shape id="_x0000_i1067"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258B"/>
    <w:rsid w:val="00232C9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E5AA7"/>
    <w:rsid w:val="005F32AB"/>
    <w:rsid w:val="005F36C6"/>
    <w:rsid w:val="005F68AE"/>
    <w:rsid w:val="0060269A"/>
    <w:rsid w:val="00602D33"/>
    <w:rsid w:val="006067F6"/>
    <w:rsid w:val="00610EB5"/>
    <w:rsid w:val="00614406"/>
    <w:rsid w:val="006151E8"/>
    <w:rsid w:val="00616B99"/>
    <w:rsid w:val="00617C11"/>
    <w:rsid w:val="00625937"/>
    <w:rsid w:val="00626DEE"/>
    <w:rsid w:val="006314C9"/>
    <w:rsid w:val="00634CB4"/>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3607D"/>
    <w:rsid w:val="00743251"/>
    <w:rsid w:val="00744E5A"/>
    <w:rsid w:val="00745096"/>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0389"/>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26F36-A159-4AEF-BAC1-2A115FAF7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2025-09-08T01:10:00Z</dcterms:created>
  <dcterms:modified xsi:type="dcterms:W3CDTF">2025-09-08T01:10:00Z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