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8045AB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49175A">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9DD9EBC" w:rsidR="00904B93" w:rsidRDefault="0049175A" w:rsidP="0059328D">
      <w:pPr>
        <w:ind w:firstLineChars="200" w:firstLine="468"/>
        <w:rPr>
          <w:rFonts w:ascii="微软雅黑" w:eastAsia="微软雅黑" w:hAnsi="微软雅黑" w:cs="微软雅黑"/>
          <w:spacing w:val="12"/>
          <w:lang w:eastAsia="zh-CN"/>
        </w:rPr>
      </w:pPr>
      <w:r w:rsidRPr="0049175A">
        <w:rPr>
          <w:rFonts w:ascii="微软雅黑" w:eastAsia="微软雅黑" w:hAnsi="微软雅黑" w:cs="微软雅黑" w:hint="eastAsia"/>
          <w:spacing w:val="12"/>
          <w:lang w:eastAsia="zh-CN"/>
        </w:rPr>
        <w:t>美国三大股指小幅收跌，道指跌</w:t>
      </w:r>
      <w:r w:rsidRPr="0049175A">
        <w:rPr>
          <w:rFonts w:ascii="微软雅黑" w:eastAsia="微软雅黑" w:hAnsi="微软雅黑" w:cs="微软雅黑"/>
          <w:spacing w:val="12"/>
          <w:lang w:eastAsia="zh-CN"/>
        </w:rPr>
        <w:t>0.27%</w:t>
      </w:r>
      <w:r w:rsidRPr="0049175A">
        <w:rPr>
          <w:rFonts w:ascii="微软雅黑" w:eastAsia="微软雅黑" w:hAnsi="微软雅黑" w:cs="微软雅黑" w:hint="eastAsia"/>
          <w:spacing w:val="12"/>
          <w:lang w:eastAsia="zh-CN"/>
        </w:rPr>
        <w:t>，标普</w:t>
      </w:r>
      <w:r w:rsidRPr="0049175A">
        <w:rPr>
          <w:rFonts w:ascii="微软雅黑" w:eastAsia="微软雅黑" w:hAnsi="微软雅黑" w:cs="微软雅黑"/>
          <w:spacing w:val="12"/>
          <w:lang w:eastAsia="zh-CN"/>
        </w:rPr>
        <w:t>500</w:t>
      </w:r>
      <w:r w:rsidRPr="0049175A">
        <w:rPr>
          <w:rFonts w:ascii="微软雅黑" w:eastAsia="微软雅黑" w:hAnsi="微软雅黑" w:cs="微软雅黑" w:hint="eastAsia"/>
          <w:spacing w:val="12"/>
          <w:lang w:eastAsia="zh-CN"/>
        </w:rPr>
        <w:t>指数跌</w:t>
      </w:r>
      <w:r w:rsidRPr="0049175A">
        <w:rPr>
          <w:rFonts w:ascii="微软雅黑" w:eastAsia="微软雅黑" w:hAnsi="微软雅黑" w:cs="微软雅黑"/>
          <w:spacing w:val="12"/>
          <w:lang w:eastAsia="zh-CN"/>
        </w:rPr>
        <w:t>0.13%</w:t>
      </w:r>
      <w:r w:rsidRPr="0049175A">
        <w:rPr>
          <w:rFonts w:ascii="微软雅黑" w:eastAsia="微软雅黑" w:hAnsi="微软雅黑" w:cs="微软雅黑" w:hint="eastAsia"/>
          <w:spacing w:val="12"/>
          <w:lang w:eastAsia="zh-CN"/>
        </w:rPr>
        <w:t>，纳指跌</w:t>
      </w:r>
      <w:r w:rsidRPr="0049175A">
        <w:rPr>
          <w:rFonts w:ascii="微软雅黑" w:eastAsia="微软雅黑" w:hAnsi="微软雅黑" w:cs="微软雅黑"/>
          <w:spacing w:val="12"/>
          <w:lang w:eastAsia="zh-CN"/>
        </w:rPr>
        <w:t>0.07%</w:t>
      </w:r>
      <w:r w:rsidRPr="0049175A">
        <w:rPr>
          <w:rFonts w:ascii="微软雅黑" w:eastAsia="微软雅黑" w:hAnsi="微软雅黑" w:cs="微软雅黑" w:hint="eastAsia"/>
          <w:spacing w:val="12"/>
          <w:lang w:eastAsia="zh-CN"/>
        </w:rPr>
        <w:t>。美元指数跌</w:t>
      </w:r>
      <w:r w:rsidRPr="0049175A">
        <w:rPr>
          <w:rFonts w:ascii="微软雅黑" w:eastAsia="微软雅黑" w:hAnsi="微软雅黑" w:cs="微软雅黑"/>
          <w:spacing w:val="12"/>
          <w:lang w:eastAsia="zh-CN"/>
        </w:rPr>
        <w:t>0.73%</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96.65</w:t>
      </w:r>
      <w:r w:rsidRPr="0049175A">
        <w:rPr>
          <w:rFonts w:ascii="微软雅黑" w:eastAsia="微软雅黑" w:hAnsi="微软雅黑" w:cs="微软雅黑" w:hint="eastAsia"/>
          <w:spacing w:val="12"/>
          <w:lang w:eastAsia="zh-CN"/>
        </w:rPr>
        <w:t>，非美货币多数上涨，欧元兑美元涨</w:t>
      </w:r>
      <w:r w:rsidRPr="0049175A">
        <w:rPr>
          <w:rFonts w:ascii="微软雅黑" w:eastAsia="微软雅黑" w:hAnsi="微软雅黑" w:cs="微软雅黑"/>
          <w:spacing w:val="12"/>
          <w:lang w:eastAsia="zh-CN"/>
        </w:rPr>
        <w:t>0.90%</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1.1868</w:t>
      </w:r>
      <w:r w:rsidRPr="0049175A">
        <w:rPr>
          <w:rFonts w:ascii="微软雅黑" w:eastAsia="微软雅黑" w:hAnsi="微软雅黑" w:cs="微软雅黑" w:hint="eastAsia"/>
          <w:spacing w:val="12"/>
          <w:lang w:eastAsia="zh-CN"/>
        </w:rPr>
        <w:t>，英镑兑美元涨</w:t>
      </w:r>
      <w:r w:rsidRPr="0049175A">
        <w:rPr>
          <w:rFonts w:ascii="微软雅黑" w:eastAsia="微软雅黑" w:hAnsi="微软雅黑" w:cs="微软雅黑"/>
          <w:spacing w:val="12"/>
          <w:lang w:eastAsia="zh-CN"/>
        </w:rPr>
        <w:t>0.35%</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1.3646</w:t>
      </w:r>
      <w:r w:rsidRPr="0049175A">
        <w:rPr>
          <w:rFonts w:ascii="微软雅黑" w:eastAsia="微软雅黑" w:hAnsi="微软雅黑" w:cs="微软雅黑" w:hint="eastAsia"/>
          <w:spacing w:val="12"/>
          <w:lang w:eastAsia="zh-CN"/>
        </w:rPr>
        <w:t>，澳元兑美元涨</w:t>
      </w:r>
      <w:r w:rsidRPr="0049175A">
        <w:rPr>
          <w:rFonts w:ascii="微软雅黑" w:eastAsia="微软雅黑" w:hAnsi="微软雅黑" w:cs="微软雅黑"/>
          <w:spacing w:val="12"/>
          <w:lang w:eastAsia="zh-CN"/>
        </w:rPr>
        <w:t>0.22%</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0.6685</w:t>
      </w:r>
      <w:r w:rsidRPr="0049175A">
        <w:rPr>
          <w:rFonts w:ascii="微软雅黑" w:eastAsia="微软雅黑" w:hAnsi="微软雅黑" w:cs="微软雅黑" w:hint="eastAsia"/>
          <w:spacing w:val="12"/>
          <w:lang w:eastAsia="zh-CN"/>
        </w:rPr>
        <w:t>，美元兑日元跌</w:t>
      </w:r>
      <w:r w:rsidRPr="0049175A">
        <w:rPr>
          <w:rFonts w:ascii="微软雅黑" w:eastAsia="微软雅黑" w:hAnsi="微软雅黑" w:cs="微软雅黑"/>
          <w:spacing w:val="12"/>
          <w:lang w:eastAsia="zh-CN"/>
        </w:rPr>
        <w:t>0.66%</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146.4555</w:t>
      </w:r>
      <w:r w:rsidRPr="0049175A">
        <w:rPr>
          <w:rFonts w:ascii="微软雅黑" w:eastAsia="微软雅黑" w:hAnsi="微软雅黑" w:cs="微软雅黑" w:hint="eastAsia"/>
          <w:spacing w:val="12"/>
          <w:lang w:eastAsia="zh-CN"/>
        </w:rPr>
        <w:t>，美元兑加元跌</w:t>
      </w:r>
      <w:r w:rsidRPr="0049175A">
        <w:rPr>
          <w:rFonts w:ascii="微软雅黑" w:eastAsia="微软雅黑" w:hAnsi="微软雅黑" w:cs="微软雅黑"/>
          <w:spacing w:val="12"/>
          <w:lang w:eastAsia="zh-CN"/>
        </w:rPr>
        <w:t>0.29%</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1.3739</w:t>
      </w:r>
      <w:r w:rsidRPr="0049175A">
        <w:rPr>
          <w:rFonts w:ascii="微软雅黑" w:eastAsia="微软雅黑" w:hAnsi="微软雅黑" w:cs="微软雅黑" w:hint="eastAsia"/>
          <w:spacing w:val="12"/>
          <w:lang w:eastAsia="zh-CN"/>
        </w:rPr>
        <w:t>，美元兑瑞郎跌</w:t>
      </w:r>
      <w:r w:rsidRPr="0049175A">
        <w:rPr>
          <w:rFonts w:ascii="微软雅黑" w:eastAsia="微软雅黑" w:hAnsi="微软雅黑" w:cs="微软雅黑"/>
          <w:spacing w:val="12"/>
          <w:lang w:eastAsia="zh-CN"/>
        </w:rPr>
        <w:t>1.10%</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0.7859</w:t>
      </w:r>
      <w:r w:rsidRPr="0049175A">
        <w:rPr>
          <w:rFonts w:ascii="微软雅黑" w:eastAsia="微软雅黑" w:hAnsi="微软雅黑" w:cs="微软雅黑" w:hint="eastAsia"/>
          <w:spacing w:val="12"/>
          <w:lang w:eastAsia="zh-CN"/>
        </w:rPr>
        <w:t>，离岸人民币对美元涨</w:t>
      </w:r>
      <w:r w:rsidRPr="0049175A">
        <w:rPr>
          <w:rFonts w:ascii="微软雅黑" w:eastAsia="微软雅黑" w:hAnsi="微软雅黑" w:cs="微软雅黑"/>
          <w:spacing w:val="12"/>
          <w:lang w:eastAsia="zh-CN"/>
        </w:rPr>
        <w:t>149</w:t>
      </w:r>
      <w:r w:rsidRPr="0049175A">
        <w:rPr>
          <w:rFonts w:ascii="微软雅黑" w:eastAsia="微软雅黑" w:hAnsi="微软雅黑" w:cs="微软雅黑" w:hint="eastAsia"/>
          <w:spacing w:val="12"/>
          <w:lang w:eastAsia="zh-CN"/>
        </w:rPr>
        <w:t>个基点报</w:t>
      </w:r>
      <w:r w:rsidRPr="0049175A">
        <w:rPr>
          <w:rFonts w:ascii="微软雅黑" w:eastAsia="微软雅黑" w:hAnsi="微软雅黑" w:cs="微软雅黑"/>
          <w:spacing w:val="12"/>
          <w:lang w:eastAsia="zh-CN"/>
        </w:rPr>
        <w:t>7.1041</w:t>
      </w:r>
      <w:r w:rsidR="005D1A45" w:rsidRPr="005D1A45">
        <w:rPr>
          <w:rFonts w:ascii="微软雅黑" w:eastAsia="微软雅黑" w:hAnsi="微软雅黑" w:cs="微软雅黑" w:hint="eastAsia"/>
          <w:spacing w:val="12"/>
          <w:lang w:eastAsia="zh-CN"/>
        </w:rPr>
        <w:t>。</w:t>
      </w:r>
      <w:r w:rsidRPr="0049175A">
        <w:rPr>
          <w:rFonts w:ascii="微软雅黑" w:eastAsia="微软雅黑" w:hAnsi="微软雅黑" w:cs="微软雅黑" w:hint="eastAsia"/>
          <w:spacing w:val="12"/>
          <w:lang w:eastAsia="zh-CN"/>
        </w:rPr>
        <w:t>国际油价强势上扬，美油主力合约收涨</w:t>
      </w:r>
      <w:r w:rsidRPr="0049175A">
        <w:rPr>
          <w:rFonts w:ascii="微软雅黑" w:eastAsia="微软雅黑" w:hAnsi="微软雅黑" w:cs="微软雅黑"/>
          <w:spacing w:val="12"/>
          <w:lang w:eastAsia="zh-CN"/>
        </w:rPr>
        <w:t>1.97%</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64.55</w:t>
      </w:r>
      <w:r w:rsidRPr="0049175A">
        <w:rPr>
          <w:rFonts w:ascii="微软雅黑" w:eastAsia="微软雅黑" w:hAnsi="微软雅黑" w:cs="微软雅黑" w:hint="eastAsia"/>
          <w:spacing w:val="12"/>
          <w:lang w:eastAsia="zh-CN"/>
        </w:rPr>
        <w:t>美元</w:t>
      </w:r>
      <w:r w:rsidRPr="0049175A">
        <w:rPr>
          <w:rFonts w:ascii="微软雅黑" w:eastAsia="微软雅黑" w:hAnsi="微软雅黑" w:cs="微软雅黑"/>
          <w:spacing w:val="12"/>
          <w:lang w:eastAsia="zh-CN"/>
        </w:rPr>
        <w:t>/</w:t>
      </w:r>
      <w:r w:rsidRPr="0049175A">
        <w:rPr>
          <w:rFonts w:ascii="微软雅黑" w:eastAsia="微软雅黑" w:hAnsi="微软雅黑" w:cs="微软雅黑" w:hint="eastAsia"/>
          <w:spacing w:val="12"/>
          <w:lang w:eastAsia="zh-CN"/>
        </w:rPr>
        <w:t>桶；布伦特原油主力合约涨</w:t>
      </w:r>
      <w:r w:rsidRPr="0049175A">
        <w:rPr>
          <w:rFonts w:ascii="微软雅黑" w:eastAsia="微软雅黑" w:hAnsi="微软雅黑" w:cs="微软雅黑"/>
          <w:spacing w:val="12"/>
          <w:lang w:eastAsia="zh-CN"/>
        </w:rPr>
        <w:t>1.56%</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68.49</w:t>
      </w:r>
      <w:r w:rsidRPr="0049175A">
        <w:rPr>
          <w:rFonts w:ascii="微软雅黑" w:eastAsia="微软雅黑" w:hAnsi="微软雅黑" w:cs="微软雅黑" w:hint="eastAsia"/>
          <w:spacing w:val="12"/>
          <w:lang w:eastAsia="zh-CN"/>
        </w:rPr>
        <w:t>美元</w:t>
      </w:r>
      <w:r w:rsidRPr="0049175A">
        <w:rPr>
          <w:rFonts w:ascii="微软雅黑" w:eastAsia="微软雅黑" w:hAnsi="微软雅黑" w:cs="微软雅黑"/>
          <w:spacing w:val="12"/>
          <w:lang w:eastAsia="zh-CN"/>
        </w:rPr>
        <w:t>/</w:t>
      </w:r>
      <w:r w:rsidRPr="0049175A">
        <w:rPr>
          <w:rFonts w:ascii="微软雅黑" w:eastAsia="微软雅黑" w:hAnsi="微软雅黑" w:cs="微软雅黑" w:hint="eastAsia"/>
          <w:spacing w:val="12"/>
          <w:lang w:eastAsia="zh-CN"/>
        </w:rPr>
        <w:t>桶。国际贵金属期货收盘涨跌不一，</w:t>
      </w:r>
      <w:r w:rsidRPr="0049175A">
        <w:rPr>
          <w:rFonts w:ascii="微软雅黑" w:eastAsia="微软雅黑" w:hAnsi="微软雅黑" w:cs="微软雅黑"/>
          <w:spacing w:val="12"/>
          <w:lang w:eastAsia="zh-CN"/>
        </w:rPr>
        <w:t>COMEX</w:t>
      </w:r>
      <w:r w:rsidRPr="0049175A">
        <w:rPr>
          <w:rFonts w:ascii="微软雅黑" w:eastAsia="微软雅黑" w:hAnsi="微软雅黑" w:cs="微软雅黑" w:hint="eastAsia"/>
          <w:spacing w:val="12"/>
          <w:lang w:eastAsia="zh-CN"/>
        </w:rPr>
        <w:t>黄金期货涨</w:t>
      </w:r>
      <w:r w:rsidRPr="0049175A">
        <w:rPr>
          <w:rFonts w:ascii="微软雅黑" w:eastAsia="微软雅黑" w:hAnsi="微软雅黑" w:cs="微软雅黑"/>
          <w:spacing w:val="12"/>
          <w:lang w:eastAsia="zh-CN"/>
        </w:rPr>
        <w:t>0.23%</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3727.5</w:t>
      </w:r>
      <w:r w:rsidRPr="0049175A">
        <w:rPr>
          <w:rFonts w:ascii="微软雅黑" w:eastAsia="微软雅黑" w:hAnsi="微软雅黑" w:cs="微软雅黑" w:hint="eastAsia"/>
          <w:spacing w:val="12"/>
          <w:lang w:eastAsia="zh-CN"/>
        </w:rPr>
        <w:t>美元</w:t>
      </w:r>
      <w:r w:rsidRPr="0049175A">
        <w:rPr>
          <w:rFonts w:ascii="微软雅黑" w:eastAsia="微软雅黑" w:hAnsi="微软雅黑" w:cs="微软雅黑"/>
          <w:spacing w:val="12"/>
          <w:lang w:eastAsia="zh-CN"/>
        </w:rPr>
        <w:t>/</w:t>
      </w:r>
      <w:r w:rsidRPr="0049175A">
        <w:rPr>
          <w:rFonts w:ascii="微软雅黑" w:eastAsia="微软雅黑" w:hAnsi="微软雅黑" w:cs="微软雅黑" w:hint="eastAsia"/>
          <w:spacing w:val="12"/>
          <w:lang w:eastAsia="zh-CN"/>
        </w:rPr>
        <w:t>盎司，</w:t>
      </w:r>
      <w:r w:rsidRPr="0049175A">
        <w:rPr>
          <w:rFonts w:ascii="微软雅黑" w:eastAsia="微软雅黑" w:hAnsi="微软雅黑" w:cs="微软雅黑"/>
          <w:spacing w:val="12"/>
          <w:lang w:eastAsia="zh-CN"/>
        </w:rPr>
        <w:t>COMEX</w:t>
      </w:r>
      <w:r w:rsidRPr="0049175A">
        <w:rPr>
          <w:rFonts w:ascii="微软雅黑" w:eastAsia="微软雅黑" w:hAnsi="微软雅黑" w:cs="微软雅黑" w:hint="eastAsia"/>
          <w:spacing w:val="12"/>
          <w:lang w:eastAsia="zh-CN"/>
        </w:rPr>
        <w:t>白银期货跌</w:t>
      </w:r>
      <w:r w:rsidRPr="0049175A">
        <w:rPr>
          <w:rFonts w:ascii="微软雅黑" w:eastAsia="微软雅黑" w:hAnsi="微软雅黑" w:cs="微软雅黑"/>
          <w:spacing w:val="12"/>
          <w:lang w:eastAsia="zh-CN"/>
        </w:rPr>
        <w:t>0.19%</w:t>
      </w:r>
      <w:r w:rsidRPr="0049175A">
        <w:rPr>
          <w:rFonts w:ascii="微软雅黑" w:eastAsia="微软雅黑" w:hAnsi="微软雅黑" w:cs="微软雅黑" w:hint="eastAsia"/>
          <w:spacing w:val="12"/>
          <w:lang w:eastAsia="zh-CN"/>
        </w:rPr>
        <w:t>报</w:t>
      </w:r>
      <w:r w:rsidRPr="0049175A">
        <w:rPr>
          <w:rFonts w:ascii="微软雅黑" w:eastAsia="微软雅黑" w:hAnsi="微软雅黑" w:cs="微软雅黑"/>
          <w:spacing w:val="12"/>
          <w:lang w:eastAsia="zh-CN"/>
        </w:rPr>
        <w:t>42.88</w:t>
      </w:r>
      <w:r w:rsidRPr="0049175A">
        <w:rPr>
          <w:rFonts w:ascii="微软雅黑" w:eastAsia="微软雅黑" w:hAnsi="微软雅黑" w:cs="微软雅黑" w:hint="eastAsia"/>
          <w:spacing w:val="12"/>
          <w:lang w:eastAsia="zh-CN"/>
        </w:rPr>
        <w:t>美元</w:t>
      </w:r>
      <w:r w:rsidRPr="0049175A">
        <w:rPr>
          <w:rFonts w:ascii="微软雅黑" w:eastAsia="微软雅黑" w:hAnsi="微软雅黑" w:cs="微软雅黑"/>
          <w:spacing w:val="12"/>
          <w:lang w:eastAsia="zh-CN"/>
        </w:rPr>
        <w:t>/</w:t>
      </w:r>
      <w:r w:rsidRPr="0049175A">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Pr="0049175A">
        <w:rPr>
          <w:rFonts w:ascii="微软雅黑" w:eastAsia="微软雅黑" w:hAnsi="微软雅黑" w:cs="微软雅黑" w:hint="eastAsia"/>
          <w:spacing w:val="12"/>
          <w:lang w:eastAsia="zh-CN"/>
        </w:rPr>
        <w:t>跌</w:t>
      </w:r>
      <w:r w:rsidRPr="0049175A">
        <w:rPr>
          <w:rFonts w:ascii="微软雅黑" w:eastAsia="微软雅黑" w:hAnsi="微软雅黑" w:cs="微软雅黑"/>
          <w:spacing w:val="12"/>
          <w:lang w:eastAsia="zh-CN"/>
        </w:rPr>
        <w:t>0.</w:t>
      </w:r>
      <w:r>
        <w:rPr>
          <w:rFonts w:ascii="微软雅黑" w:eastAsia="微软雅黑" w:hAnsi="微软雅黑" w:cs="微软雅黑"/>
          <w:spacing w:val="12"/>
          <w:lang w:eastAsia="zh-CN"/>
        </w:rPr>
        <w:t>75</w:t>
      </w:r>
      <w:r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5436D4" w:rsidRPr="005436D4">
        <w:rPr>
          <w:rFonts w:ascii="微软雅黑" w:eastAsia="微软雅黑" w:hAnsi="微软雅黑" w:cs="微软雅黑"/>
          <w:spacing w:val="12"/>
          <w:lang w:eastAsia="zh-CN"/>
        </w:rPr>
        <w:t>15.</w:t>
      </w:r>
      <w:r>
        <w:rPr>
          <w:rFonts w:ascii="微软雅黑" w:eastAsia="微软雅黑" w:hAnsi="微软雅黑" w:cs="微软雅黑"/>
          <w:spacing w:val="12"/>
          <w:lang w:eastAsia="zh-CN"/>
        </w:rPr>
        <w:t>88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Pr="0049175A">
        <w:rPr>
          <w:rFonts w:ascii="微软雅黑" w:eastAsia="微软雅黑" w:hAnsi="微软雅黑" w:cs="微软雅黑" w:hint="eastAsia"/>
          <w:spacing w:val="12"/>
          <w:lang w:eastAsia="zh-CN"/>
        </w:rPr>
        <w:t>涨</w:t>
      </w:r>
      <w:r w:rsidRPr="0049175A">
        <w:rPr>
          <w:rFonts w:ascii="微软雅黑" w:eastAsia="微软雅黑" w:hAnsi="微软雅黑" w:cs="微软雅黑"/>
          <w:spacing w:val="12"/>
          <w:lang w:eastAsia="zh-CN"/>
        </w:rPr>
        <w:t>1.</w:t>
      </w:r>
      <w:r>
        <w:rPr>
          <w:rFonts w:ascii="微软雅黑" w:eastAsia="微软雅黑" w:hAnsi="微软雅黑" w:cs="微软雅黑"/>
          <w:spacing w:val="12"/>
          <w:lang w:eastAsia="zh-CN"/>
        </w:rPr>
        <w:t>24</w:t>
      </w:r>
      <w:r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67.67</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w:t>
      </w:r>
      <w:bookmarkStart w:id="0" w:name="_GoBack"/>
      <w:bookmarkEnd w:id="0"/>
      <w:r>
        <w:rPr>
          <w:rFonts w:ascii="微软雅黑" w:eastAsia="微软雅黑" w:hAnsi="微软雅黑" w:cs="微软雅黑" w:hint="eastAsia"/>
          <w:spacing w:val="12"/>
          <w:lang w:eastAsia="zh-CN"/>
        </w:rPr>
        <w:t>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BCE61E5" w:rsidR="00557736" w:rsidRPr="0022448B" w:rsidRDefault="0049175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3A7C5A7" wp14:editId="7637F4B1">
            <wp:extent cx="6145826" cy="3629736"/>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4622" cy="363493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0CF22F84"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49175A" w:rsidRPr="0049175A">
        <w:rPr>
          <w:rFonts w:ascii="微软雅黑" w:eastAsia="微软雅黑" w:hAnsi="微软雅黑" w:cs="微软雅黑" w:hint="eastAsia"/>
          <w:color w:val="auto"/>
          <w:spacing w:val="4"/>
          <w:lang w:eastAsia="zh-CN"/>
        </w:rPr>
        <w:t>美国参议院以</w:t>
      </w:r>
      <w:r w:rsidR="0049175A" w:rsidRPr="0049175A">
        <w:rPr>
          <w:rFonts w:ascii="微软雅黑" w:eastAsia="微软雅黑" w:hAnsi="微软雅黑" w:cs="微软雅黑"/>
          <w:color w:val="auto"/>
          <w:spacing w:val="4"/>
          <w:lang w:eastAsia="zh-CN"/>
        </w:rPr>
        <w:t>48</w:t>
      </w:r>
      <w:r w:rsidR="0049175A" w:rsidRPr="0049175A">
        <w:rPr>
          <w:rFonts w:ascii="微软雅黑" w:eastAsia="微软雅黑" w:hAnsi="微软雅黑" w:cs="微软雅黑" w:hint="eastAsia"/>
          <w:color w:val="auto"/>
          <w:spacing w:val="4"/>
          <w:lang w:eastAsia="zh-CN"/>
        </w:rPr>
        <w:t>票对</w:t>
      </w:r>
      <w:r w:rsidR="0049175A" w:rsidRPr="0049175A">
        <w:rPr>
          <w:rFonts w:ascii="微软雅黑" w:eastAsia="微软雅黑" w:hAnsi="微软雅黑" w:cs="微软雅黑"/>
          <w:color w:val="auto"/>
          <w:spacing w:val="4"/>
          <w:lang w:eastAsia="zh-CN"/>
        </w:rPr>
        <w:t>47</w:t>
      </w:r>
      <w:r w:rsidR="0049175A" w:rsidRPr="0049175A">
        <w:rPr>
          <w:rFonts w:ascii="微软雅黑" w:eastAsia="微软雅黑" w:hAnsi="微软雅黑" w:cs="微软雅黑" w:hint="eastAsia"/>
          <w:color w:val="auto"/>
          <w:spacing w:val="4"/>
          <w:lang w:eastAsia="zh-CN"/>
        </w:rPr>
        <w:t>票的微弱优势，通过对米兰出任美联储理事的提名，美国总统特朗普签署有关任命文件。这意味着米兰能够参加周二开始的美联储议息会议，并拥有投票权。</w:t>
      </w:r>
      <w:r w:rsidRPr="009E0ACE">
        <w:rPr>
          <w:rFonts w:ascii="微软雅黑" w:eastAsia="微软雅黑" w:hAnsi="微软雅黑" w:cs="微软雅黑" w:hint="eastAsia"/>
          <w:color w:val="auto"/>
          <w:spacing w:val="4"/>
          <w:lang w:eastAsia="zh-CN"/>
        </w:rPr>
        <w:t>】</w:t>
      </w:r>
    </w:p>
    <w:p w14:paraId="72372583" w14:textId="2BE0EAEC"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9175A" w:rsidRPr="0049175A">
        <w:rPr>
          <w:rFonts w:ascii="微软雅黑" w:eastAsia="微软雅黑" w:hAnsi="微软雅黑" w:cs="微软雅黑" w:hint="eastAsia"/>
          <w:color w:val="auto"/>
          <w:spacing w:val="4"/>
          <w:lang w:eastAsia="zh-CN"/>
        </w:rPr>
        <w:t>美国财长贝森特表示，美联储一直反应滞后，</w:t>
      </w:r>
      <w:r w:rsidR="0049175A" w:rsidRPr="0049175A">
        <w:rPr>
          <w:rFonts w:ascii="微软雅黑" w:eastAsia="微软雅黑" w:hAnsi="微软雅黑" w:cs="微软雅黑"/>
          <w:color w:val="auto"/>
          <w:spacing w:val="4"/>
          <w:lang w:eastAsia="zh-CN"/>
        </w:rPr>
        <w:t>25</w:t>
      </w:r>
      <w:r w:rsidR="0049175A" w:rsidRPr="0049175A">
        <w:rPr>
          <w:rFonts w:ascii="微软雅黑" w:eastAsia="微软雅黑" w:hAnsi="微软雅黑" w:cs="微软雅黑" w:hint="eastAsia"/>
          <w:color w:val="auto"/>
          <w:spacing w:val="4"/>
          <w:lang w:eastAsia="zh-CN"/>
        </w:rPr>
        <w:t>个基点的降息已被市场消化，市场正在消化从现在到年底降息</w:t>
      </w:r>
      <w:r w:rsidR="0049175A" w:rsidRPr="0049175A">
        <w:rPr>
          <w:rFonts w:ascii="微软雅黑" w:eastAsia="微软雅黑" w:hAnsi="微软雅黑" w:cs="微软雅黑"/>
          <w:color w:val="auto"/>
          <w:spacing w:val="4"/>
          <w:lang w:eastAsia="zh-CN"/>
        </w:rPr>
        <w:t>75</w:t>
      </w:r>
      <w:r w:rsidR="0049175A" w:rsidRPr="0049175A">
        <w:rPr>
          <w:rFonts w:ascii="微软雅黑" w:eastAsia="微软雅黑" w:hAnsi="微软雅黑" w:cs="微软雅黑" w:hint="eastAsia"/>
          <w:color w:val="auto"/>
          <w:spacing w:val="4"/>
          <w:lang w:eastAsia="zh-CN"/>
        </w:rPr>
        <w:t>个基点的预期。贝森特还表示，与前圣路易斯联储主席布拉德会谈进行得不错。</w:t>
      </w:r>
      <w:r>
        <w:rPr>
          <w:rFonts w:ascii="微软雅黑" w:eastAsia="微软雅黑" w:hAnsi="微软雅黑" w:cs="微软雅黑" w:hint="eastAsia"/>
          <w:color w:val="auto"/>
          <w:spacing w:val="4"/>
          <w:lang w:eastAsia="zh-CN"/>
        </w:rPr>
        <w:t>】</w:t>
      </w:r>
    </w:p>
    <w:p w14:paraId="0B9C1957" w14:textId="6BC3389A" w:rsidR="002549D7" w:rsidRDefault="005D1A45"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9175A" w:rsidRPr="0049175A">
        <w:rPr>
          <w:rFonts w:ascii="微软雅黑" w:eastAsia="微软雅黑" w:hAnsi="微软雅黑" w:cs="微软雅黑" w:hint="eastAsia"/>
          <w:color w:val="auto"/>
          <w:spacing w:val="4"/>
          <w:lang w:eastAsia="zh-CN"/>
        </w:rPr>
        <w:t>美国商务部宣布，美国工业和安全局（</w:t>
      </w:r>
      <w:r w:rsidR="0049175A" w:rsidRPr="0049175A">
        <w:rPr>
          <w:rFonts w:ascii="微软雅黑" w:eastAsia="微软雅黑" w:hAnsi="微软雅黑" w:cs="微软雅黑"/>
          <w:color w:val="auto"/>
          <w:spacing w:val="4"/>
          <w:lang w:eastAsia="zh-CN"/>
        </w:rPr>
        <w:t>BIS</w:t>
      </w:r>
      <w:r w:rsidR="0049175A" w:rsidRPr="0049175A">
        <w:rPr>
          <w:rFonts w:ascii="微软雅黑" w:eastAsia="微软雅黑" w:hAnsi="微软雅黑" w:cs="微软雅黑" w:hint="eastAsia"/>
          <w:color w:val="auto"/>
          <w:spacing w:val="4"/>
          <w:lang w:eastAsia="zh-CN"/>
        </w:rPr>
        <w:t>）已建立流程，以便将更多钢铝制品衍生产品纳入美国总统特朗普依据《</w:t>
      </w:r>
      <w:r w:rsidR="0049175A" w:rsidRPr="0049175A">
        <w:rPr>
          <w:rFonts w:ascii="微软雅黑" w:eastAsia="微软雅黑" w:hAnsi="微软雅黑" w:cs="微软雅黑"/>
          <w:color w:val="auto"/>
          <w:spacing w:val="4"/>
          <w:lang w:eastAsia="zh-CN"/>
        </w:rPr>
        <w:t>1962</w:t>
      </w:r>
      <w:r w:rsidR="0049175A" w:rsidRPr="0049175A">
        <w:rPr>
          <w:rFonts w:ascii="微软雅黑" w:eastAsia="微软雅黑" w:hAnsi="微软雅黑" w:cs="微软雅黑" w:hint="eastAsia"/>
          <w:color w:val="auto"/>
          <w:spacing w:val="4"/>
          <w:lang w:eastAsia="zh-CN"/>
        </w:rPr>
        <w:t>年贸易扩展法》第</w:t>
      </w:r>
      <w:r w:rsidR="0049175A" w:rsidRPr="0049175A">
        <w:rPr>
          <w:rFonts w:ascii="微软雅黑" w:eastAsia="微软雅黑" w:hAnsi="微软雅黑" w:cs="微软雅黑"/>
          <w:color w:val="auto"/>
          <w:spacing w:val="4"/>
          <w:lang w:eastAsia="zh-CN"/>
        </w:rPr>
        <w:t>232</w:t>
      </w:r>
      <w:r w:rsidR="0049175A" w:rsidRPr="0049175A">
        <w:rPr>
          <w:rFonts w:ascii="微软雅黑" w:eastAsia="微软雅黑" w:hAnsi="微软雅黑" w:cs="微软雅黑" w:hint="eastAsia"/>
          <w:color w:val="auto"/>
          <w:spacing w:val="4"/>
          <w:lang w:eastAsia="zh-CN"/>
        </w:rPr>
        <w:t>条授权的关税范围。另外，将在未来几周内考虑行业提出的对更多进口汽车零部件征收关税的请求。</w:t>
      </w:r>
      <w:r>
        <w:rPr>
          <w:rFonts w:ascii="微软雅黑" w:eastAsia="微软雅黑" w:hAnsi="微软雅黑" w:cs="微软雅黑" w:hint="eastAsia"/>
          <w:color w:val="auto"/>
          <w:spacing w:val="4"/>
          <w:lang w:eastAsia="zh-CN"/>
        </w:rPr>
        <w:t>】</w:t>
      </w:r>
    </w:p>
    <w:p w14:paraId="67353FCB" w14:textId="495A364B" w:rsidR="005436D4" w:rsidRDefault="0049175A"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49175A">
        <w:rPr>
          <w:rFonts w:ascii="微软雅黑" w:eastAsia="微软雅黑" w:hAnsi="微软雅黑" w:cs="微软雅黑" w:hint="eastAsia"/>
          <w:color w:val="auto"/>
          <w:spacing w:val="4"/>
          <w:lang w:eastAsia="zh-CN"/>
        </w:rPr>
        <w:t>美国</w:t>
      </w:r>
      <w:r w:rsidRPr="0049175A">
        <w:rPr>
          <w:rFonts w:ascii="微软雅黑" w:eastAsia="微软雅黑" w:hAnsi="微软雅黑" w:cs="微软雅黑"/>
          <w:color w:val="auto"/>
          <w:spacing w:val="4"/>
          <w:lang w:eastAsia="zh-CN"/>
        </w:rPr>
        <w:t>8</w:t>
      </w:r>
      <w:r w:rsidRPr="0049175A">
        <w:rPr>
          <w:rFonts w:ascii="微软雅黑" w:eastAsia="微软雅黑" w:hAnsi="微软雅黑" w:cs="微软雅黑" w:hint="eastAsia"/>
          <w:color w:val="auto"/>
          <w:spacing w:val="4"/>
          <w:lang w:eastAsia="zh-CN"/>
        </w:rPr>
        <w:t>月零售销售额环比增长</w:t>
      </w:r>
      <w:r w:rsidRPr="0049175A">
        <w:rPr>
          <w:rFonts w:ascii="微软雅黑" w:eastAsia="微软雅黑" w:hAnsi="微软雅黑" w:cs="微软雅黑"/>
          <w:color w:val="auto"/>
          <w:spacing w:val="4"/>
          <w:lang w:eastAsia="zh-CN"/>
        </w:rPr>
        <w:t>0.6%</w:t>
      </w:r>
      <w:r w:rsidRPr="0049175A">
        <w:rPr>
          <w:rFonts w:ascii="微软雅黑" w:eastAsia="微软雅黑" w:hAnsi="微软雅黑" w:cs="微软雅黑" w:hint="eastAsia"/>
          <w:color w:val="auto"/>
          <w:spacing w:val="4"/>
          <w:lang w:eastAsia="zh-CN"/>
        </w:rPr>
        <w:t>，连续第三个月超预期增长。经通胀调整后的实际零售销售同比增长</w:t>
      </w:r>
      <w:r w:rsidRPr="0049175A">
        <w:rPr>
          <w:rFonts w:ascii="微软雅黑" w:eastAsia="微软雅黑" w:hAnsi="微软雅黑" w:cs="微软雅黑"/>
          <w:color w:val="auto"/>
          <w:spacing w:val="4"/>
          <w:lang w:eastAsia="zh-CN"/>
        </w:rPr>
        <w:t>2.1%</w:t>
      </w:r>
      <w:r w:rsidRPr="0049175A">
        <w:rPr>
          <w:rFonts w:ascii="微软雅黑" w:eastAsia="微软雅黑" w:hAnsi="微软雅黑" w:cs="微软雅黑" w:hint="eastAsia"/>
          <w:color w:val="auto"/>
          <w:spacing w:val="4"/>
          <w:lang w:eastAsia="zh-CN"/>
        </w:rPr>
        <w:t>，实现连续第</w:t>
      </w:r>
      <w:r w:rsidRPr="0049175A">
        <w:rPr>
          <w:rFonts w:ascii="微软雅黑" w:eastAsia="微软雅黑" w:hAnsi="微软雅黑" w:cs="微软雅黑"/>
          <w:color w:val="auto"/>
          <w:spacing w:val="4"/>
          <w:lang w:eastAsia="zh-CN"/>
        </w:rPr>
        <w:t>11</w:t>
      </w:r>
      <w:r w:rsidRPr="0049175A">
        <w:rPr>
          <w:rFonts w:ascii="微软雅黑" w:eastAsia="微软雅黑" w:hAnsi="微软雅黑" w:cs="微软雅黑" w:hint="eastAsia"/>
          <w:color w:val="auto"/>
          <w:spacing w:val="4"/>
          <w:lang w:eastAsia="zh-CN"/>
        </w:rPr>
        <w:t>个月正增长。美国消费者支出依然强劲，或将为美联储的降息决策带来新的考量。</w:t>
      </w:r>
      <w:r>
        <w:rPr>
          <w:rFonts w:ascii="微软雅黑" w:eastAsia="微软雅黑" w:hAnsi="微软雅黑" w:cs="微软雅黑" w:hint="eastAsia"/>
          <w:color w:val="auto"/>
          <w:spacing w:val="4"/>
          <w:lang w:eastAsia="zh-CN"/>
        </w:rPr>
        <w:t>】</w:t>
      </w:r>
    </w:p>
    <w:p w14:paraId="66B87940" w14:textId="7DA826BB" w:rsidR="005436D4" w:rsidRDefault="0049175A"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9175A">
        <w:rPr>
          <w:rFonts w:ascii="微软雅黑" w:eastAsia="微软雅黑" w:hAnsi="微软雅黑" w:cs="微软雅黑" w:hint="eastAsia"/>
          <w:color w:val="auto"/>
          <w:spacing w:val="4"/>
          <w:lang w:eastAsia="zh-CN"/>
        </w:rPr>
        <w:t>受汽车及部分非耐用品产出反弹推动，美国</w:t>
      </w:r>
      <w:r w:rsidRPr="0049175A">
        <w:rPr>
          <w:rFonts w:ascii="微软雅黑" w:eastAsia="微软雅黑" w:hAnsi="微软雅黑" w:cs="微软雅黑"/>
          <w:color w:val="auto"/>
          <w:spacing w:val="4"/>
          <w:lang w:eastAsia="zh-CN"/>
        </w:rPr>
        <w:t>8</w:t>
      </w:r>
      <w:r w:rsidRPr="0049175A">
        <w:rPr>
          <w:rFonts w:ascii="微软雅黑" w:eastAsia="微软雅黑" w:hAnsi="微软雅黑" w:cs="微软雅黑" w:hint="eastAsia"/>
          <w:color w:val="auto"/>
          <w:spacing w:val="4"/>
          <w:lang w:eastAsia="zh-CN"/>
        </w:rPr>
        <w:t>月制造业产出环比增长</w:t>
      </w:r>
      <w:r w:rsidRPr="0049175A">
        <w:rPr>
          <w:rFonts w:ascii="微软雅黑" w:eastAsia="微软雅黑" w:hAnsi="微软雅黑" w:cs="微软雅黑"/>
          <w:color w:val="auto"/>
          <w:spacing w:val="4"/>
          <w:lang w:eastAsia="zh-CN"/>
        </w:rPr>
        <w:t>0.2%</w:t>
      </w:r>
      <w:r w:rsidRPr="0049175A">
        <w:rPr>
          <w:rFonts w:ascii="微软雅黑" w:eastAsia="微软雅黑" w:hAnsi="微软雅黑" w:cs="微软雅黑" w:hint="eastAsia"/>
          <w:color w:val="auto"/>
          <w:spacing w:val="4"/>
          <w:lang w:eastAsia="zh-CN"/>
        </w:rPr>
        <w:t>，好于市场预期的下降</w:t>
      </w:r>
      <w:r w:rsidRPr="0049175A">
        <w:rPr>
          <w:rFonts w:ascii="微软雅黑" w:eastAsia="微软雅黑" w:hAnsi="微软雅黑" w:cs="微软雅黑"/>
          <w:color w:val="auto"/>
          <w:spacing w:val="4"/>
          <w:lang w:eastAsia="zh-CN"/>
        </w:rPr>
        <w:t>0.2%</w:t>
      </w:r>
      <w:r w:rsidRPr="0049175A">
        <w:rPr>
          <w:rFonts w:ascii="微软雅黑" w:eastAsia="微软雅黑" w:hAnsi="微软雅黑" w:cs="微软雅黑" w:hint="eastAsia"/>
          <w:color w:val="auto"/>
          <w:spacing w:val="4"/>
          <w:lang w:eastAsia="zh-CN"/>
        </w:rPr>
        <w:t>，而</w:t>
      </w:r>
      <w:r w:rsidRPr="0049175A">
        <w:rPr>
          <w:rFonts w:ascii="微软雅黑" w:eastAsia="微软雅黑" w:hAnsi="微软雅黑" w:cs="微软雅黑"/>
          <w:color w:val="auto"/>
          <w:spacing w:val="4"/>
          <w:lang w:eastAsia="zh-CN"/>
        </w:rPr>
        <w:t>7</w:t>
      </w:r>
      <w:r w:rsidRPr="0049175A">
        <w:rPr>
          <w:rFonts w:ascii="微软雅黑" w:eastAsia="微软雅黑" w:hAnsi="微软雅黑" w:cs="微软雅黑" w:hint="eastAsia"/>
          <w:color w:val="auto"/>
          <w:spacing w:val="4"/>
          <w:lang w:eastAsia="zh-CN"/>
        </w:rPr>
        <w:t>月数据经下修后为环比下降</w:t>
      </w:r>
      <w:r w:rsidRPr="0049175A">
        <w:rPr>
          <w:rFonts w:ascii="微软雅黑" w:eastAsia="微软雅黑" w:hAnsi="微软雅黑" w:cs="微软雅黑"/>
          <w:color w:val="auto"/>
          <w:spacing w:val="4"/>
          <w:lang w:eastAsia="zh-CN"/>
        </w:rPr>
        <w:t>0.1%</w:t>
      </w:r>
      <w:r w:rsidRPr="0049175A">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6E2E286" w14:textId="77777777" w:rsidR="0049175A" w:rsidRDefault="0049175A"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1"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1"/>
          <w:p w14:paraId="1945814E" w14:textId="70B685F7" w:rsidR="00A10388" w:rsidRPr="00D50E47" w:rsidRDefault="005436D4" w:rsidP="0049175A">
            <w:pPr>
              <w:pStyle w:val="TableText"/>
              <w:rPr>
                <w:lang w:eastAsia="zh-CN"/>
              </w:rPr>
            </w:pPr>
            <w:r>
              <w:t>2025/9/1</w:t>
            </w:r>
            <w:r w:rsidR="0049175A">
              <w:t>7</w:t>
            </w:r>
          </w:p>
        </w:tc>
        <w:tc>
          <w:tcPr>
            <w:tcW w:w="1314" w:type="dxa"/>
            <w:shd w:val="clear" w:color="auto" w:fill="auto"/>
          </w:tcPr>
          <w:p w14:paraId="1A7E4DA1" w14:textId="0F770A4D" w:rsidR="00A10388" w:rsidRDefault="005436D4" w:rsidP="0049175A">
            <w:pPr>
              <w:pStyle w:val="TableText"/>
              <w:rPr>
                <w:lang w:eastAsia="zh-CN"/>
              </w:rPr>
            </w:pPr>
            <w:r>
              <w:rPr>
                <w:lang w:eastAsia="zh-CN"/>
              </w:rPr>
              <w:t>17:00</w:t>
            </w:r>
          </w:p>
        </w:tc>
        <w:tc>
          <w:tcPr>
            <w:tcW w:w="6344" w:type="dxa"/>
            <w:shd w:val="clear" w:color="auto" w:fill="auto"/>
          </w:tcPr>
          <w:p w14:paraId="7A74C71E" w14:textId="0A95BBCC" w:rsidR="00A10388" w:rsidRPr="00DC11C4" w:rsidRDefault="0049175A" w:rsidP="0049175A">
            <w:pPr>
              <w:pStyle w:val="TableText"/>
              <w:rPr>
                <w:lang w:eastAsia="zh-CN"/>
              </w:rPr>
            </w:pPr>
            <w:r w:rsidRPr="0049175A">
              <w:rPr>
                <w:rFonts w:hint="eastAsia"/>
                <w:lang w:eastAsia="zh-CN"/>
              </w:rPr>
              <w:t>欧元区</w:t>
            </w:r>
            <w:r w:rsidRPr="0049175A">
              <w:rPr>
                <w:lang w:eastAsia="zh-CN"/>
              </w:rPr>
              <w:t>8</w:t>
            </w:r>
            <w:r w:rsidRPr="0049175A">
              <w:rPr>
                <w:rFonts w:hint="eastAsia"/>
                <w:lang w:eastAsia="zh-CN"/>
              </w:rPr>
              <w:t>月</w:t>
            </w:r>
            <w:r w:rsidRPr="0049175A">
              <w:rPr>
                <w:lang w:eastAsia="zh-CN"/>
              </w:rPr>
              <w:t>CPI</w:t>
            </w:r>
            <w:r w:rsidRPr="0049175A">
              <w:rPr>
                <w:rFonts w:hint="eastAsia"/>
                <w:lang w:eastAsia="zh-CN"/>
              </w:rPr>
              <w:t>年率终值</w:t>
            </w:r>
          </w:p>
        </w:tc>
      </w:tr>
      <w:tr w:rsidR="005D1A45" w:rsidRPr="008E3E9D" w14:paraId="75B96DFE" w14:textId="77777777" w:rsidTr="0075620D">
        <w:trPr>
          <w:trHeight w:val="620"/>
        </w:trPr>
        <w:tc>
          <w:tcPr>
            <w:tcW w:w="1701" w:type="dxa"/>
            <w:shd w:val="clear" w:color="auto" w:fill="DAE3F4" w:themeFill="accent1" w:themeFillTint="33"/>
          </w:tcPr>
          <w:p w14:paraId="7B787C2B" w14:textId="6A47F70F" w:rsidR="005D1A45" w:rsidRDefault="0049175A" w:rsidP="0049175A">
            <w:pPr>
              <w:pStyle w:val="TableText"/>
              <w:rPr>
                <w:lang w:eastAsia="zh-CN"/>
              </w:rPr>
            </w:pPr>
            <w:r w:rsidRPr="0049175A">
              <w:t>2025/9/17</w:t>
            </w:r>
          </w:p>
        </w:tc>
        <w:tc>
          <w:tcPr>
            <w:tcW w:w="1314" w:type="dxa"/>
            <w:shd w:val="clear" w:color="auto" w:fill="DAE3F4" w:themeFill="accent1" w:themeFillTint="33"/>
          </w:tcPr>
          <w:p w14:paraId="58407B6D" w14:textId="4FC9D50C" w:rsidR="005D1A45" w:rsidRDefault="005D1A45" w:rsidP="0049175A">
            <w:pPr>
              <w:pStyle w:val="TableText"/>
              <w:rPr>
                <w:lang w:eastAsia="zh-CN"/>
              </w:rPr>
            </w:pPr>
            <w:r w:rsidRPr="00373CA1">
              <w:t>20:30</w:t>
            </w:r>
          </w:p>
        </w:tc>
        <w:tc>
          <w:tcPr>
            <w:tcW w:w="6344" w:type="dxa"/>
            <w:shd w:val="clear" w:color="auto" w:fill="DAE3F4" w:themeFill="accent1" w:themeFillTint="33"/>
          </w:tcPr>
          <w:p w14:paraId="3CCBE914" w14:textId="35CDD80E" w:rsidR="005D1A45" w:rsidRPr="00D347B5" w:rsidRDefault="0049175A" w:rsidP="0049175A">
            <w:pPr>
              <w:pStyle w:val="TableText"/>
              <w:rPr>
                <w:lang w:eastAsia="zh-CN"/>
              </w:rPr>
            </w:pPr>
            <w:r w:rsidRPr="0049175A">
              <w:rPr>
                <w:rFonts w:hint="eastAsia"/>
                <w:lang w:eastAsia="zh-CN"/>
              </w:rPr>
              <w:t>美国</w:t>
            </w:r>
            <w:r w:rsidRPr="0049175A">
              <w:rPr>
                <w:lang w:eastAsia="zh-CN"/>
              </w:rPr>
              <w:t>8</w:t>
            </w:r>
            <w:r w:rsidRPr="0049175A">
              <w:rPr>
                <w:rFonts w:hint="eastAsia"/>
                <w:lang w:eastAsia="zh-CN"/>
              </w:rPr>
              <w:t>月新屋开工总数年化</w:t>
            </w:r>
            <w:r w:rsidRPr="0049175A">
              <w:rPr>
                <w:lang w:eastAsia="zh-CN"/>
              </w:rPr>
              <w:t>(</w:t>
            </w:r>
            <w:r w:rsidRPr="0049175A">
              <w:rPr>
                <w:rFonts w:hint="eastAsia"/>
                <w:lang w:eastAsia="zh-CN"/>
              </w:rPr>
              <w:t>万户</w:t>
            </w:r>
            <w:r w:rsidRPr="0049175A">
              <w:rPr>
                <w:lang w:eastAsia="zh-CN"/>
              </w:rPr>
              <w:t>)</w:t>
            </w:r>
          </w:p>
        </w:tc>
      </w:tr>
      <w:tr w:rsidR="005D1A45" w:rsidRPr="008E3E9D" w14:paraId="12CFD08B" w14:textId="77777777" w:rsidTr="005D1A45">
        <w:trPr>
          <w:trHeight w:val="620"/>
        </w:trPr>
        <w:tc>
          <w:tcPr>
            <w:tcW w:w="1701" w:type="dxa"/>
            <w:shd w:val="clear" w:color="auto" w:fill="auto"/>
          </w:tcPr>
          <w:p w14:paraId="6D2F0C96" w14:textId="3949A350" w:rsidR="005D1A45" w:rsidRDefault="0049175A" w:rsidP="0049175A">
            <w:pPr>
              <w:pStyle w:val="TableText"/>
            </w:pPr>
            <w:r>
              <w:rPr>
                <w:rFonts w:hint="eastAsia"/>
                <w:lang w:eastAsia="zh-CN"/>
              </w:rPr>
              <w:t>次日凌晨</w:t>
            </w:r>
          </w:p>
        </w:tc>
        <w:tc>
          <w:tcPr>
            <w:tcW w:w="1314" w:type="dxa"/>
            <w:shd w:val="clear" w:color="auto" w:fill="auto"/>
          </w:tcPr>
          <w:p w14:paraId="4102CFBA" w14:textId="4EB77464" w:rsidR="005D1A45" w:rsidRPr="00373CA1" w:rsidRDefault="0049175A" w:rsidP="0049175A">
            <w:pPr>
              <w:pStyle w:val="TableText"/>
              <w:rPr>
                <w:lang w:eastAsia="zh-CN"/>
              </w:rPr>
            </w:pPr>
            <w:r>
              <w:t>02:00</w:t>
            </w:r>
          </w:p>
        </w:tc>
        <w:tc>
          <w:tcPr>
            <w:tcW w:w="6344" w:type="dxa"/>
            <w:shd w:val="clear" w:color="auto" w:fill="auto"/>
          </w:tcPr>
          <w:p w14:paraId="23E7E884" w14:textId="44C8F1C1" w:rsidR="005D1A45" w:rsidRPr="005D1A45" w:rsidRDefault="0049175A" w:rsidP="0049175A">
            <w:pPr>
              <w:pStyle w:val="TableText"/>
              <w:rPr>
                <w:lang w:eastAsia="zh-CN"/>
              </w:rPr>
            </w:pPr>
            <w:r w:rsidRPr="0049175A">
              <w:rPr>
                <w:rFonts w:hint="eastAsia"/>
                <w:lang w:eastAsia="zh-CN"/>
              </w:rPr>
              <w:t>美国至</w:t>
            </w:r>
            <w:r w:rsidRPr="0049175A">
              <w:rPr>
                <w:lang w:eastAsia="zh-CN"/>
              </w:rPr>
              <w:t>9</w:t>
            </w:r>
            <w:r w:rsidRPr="0049175A">
              <w:rPr>
                <w:rFonts w:hint="eastAsia"/>
                <w:lang w:eastAsia="zh-CN"/>
              </w:rPr>
              <w:t>月</w:t>
            </w:r>
            <w:r w:rsidRPr="0049175A">
              <w:rPr>
                <w:lang w:eastAsia="zh-CN"/>
              </w:rPr>
              <w:t>17</w:t>
            </w:r>
            <w:r w:rsidRPr="0049175A">
              <w:rPr>
                <w:rFonts w:hint="eastAsia"/>
                <w:lang w:eastAsia="zh-CN"/>
              </w:rPr>
              <w:t>日美联储利率决定</w:t>
            </w:r>
            <w:r w:rsidRPr="0049175A">
              <w:rPr>
                <w:lang w:eastAsia="zh-CN"/>
              </w:rPr>
              <w:t>(</w:t>
            </w:r>
            <w:r w:rsidRPr="0049175A">
              <w:rPr>
                <w:rFonts w:hint="eastAsia"/>
                <w:lang w:eastAsia="zh-CN"/>
              </w:rPr>
              <w:t>上限</w:t>
            </w:r>
            <w:r w:rsidRPr="0049175A">
              <w:rPr>
                <w:lang w:eastAsia="zh-CN"/>
              </w:rPr>
              <w:t>)</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A7DAC92" w14:textId="77777777" w:rsidR="00043CB0" w:rsidRPr="00043CB0" w:rsidRDefault="00043CB0" w:rsidP="00043CB0">
      <w:pPr>
        <w:spacing w:before="103" w:line="256" w:lineRule="auto"/>
        <w:ind w:right="210" w:firstLineChars="200" w:firstLine="448"/>
        <w:rPr>
          <w:rFonts w:ascii="微软雅黑" w:eastAsia="微软雅黑" w:hAnsi="微软雅黑" w:cs="微软雅黑"/>
          <w:spacing w:val="7"/>
          <w:lang w:eastAsia="zh-CN"/>
        </w:rPr>
      </w:pPr>
      <w:r w:rsidRPr="00043CB0">
        <w:rPr>
          <w:rFonts w:ascii="微软雅黑" w:eastAsia="微软雅黑" w:hAnsi="微软雅黑" w:cs="微软雅黑" w:hint="eastAsia"/>
          <w:spacing w:val="7"/>
          <w:lang w:eastAsia="zh-CN"/>
        </w:rPr>
        <w:t>隔夜，美元指数跌</w:t>
      </w:r>
      <w:r w:rsidRPr="00043CB0">
        <w:rPr>
          <w:rFonts w:ascii="微软雅黑" w:eastAsia="微软雅黑" w:hAnsi="微软雅黑" w:cs="微软雅黑"/>
          <w:spacing w:val="7"/>
          <w:lang w:eastAsia="zh-CN"/>
        </w:rPr>
        <w:t>0.73%</w:t>
      </w:r>
      <w:r w:rsidRPr="00043CB0">
        <w:rPr>
          <w:rFonts w:ascii="微软雅黑" w:eastAsia="微软雅黑" w:hAnsi="微软雅黑" w:cs="微软雅黑" w:hint="eastAsia"/>
          <w:spacing w:val="7"/>
          <w:lang w:eastAsia="zh-CN"/>
        </w:rPr>
        <w:t>报</w:t>
      </w:r>
      <w:r w:rsidRPr="00043CB0">
        <w:rPr>
          <w:rFonts w:ascii="微软雅黑" w:eastAsia="微软雅黑" w:hAnsi="微软雅黑" w:cs="微软雅黑"/>
          <w:spacing w:val="7"/>
          <w:lang w:eastAsia="zh-CN"/>
        </w:rPr>
        <w:t>96.65</w:t>
      </w:r>
      <w:r w:rsidRPr="00043CB0">
        <w:rPr>
          <w:rFonts w:ascii="微软雅黑" w:eastAsia="微软雅黑" w:hAnsi="微软雅黑" w:cs="微软雅黑" w:hint="eastAsia"/>
          <w:spacing w:val="7"/>
          <w:lang w:eastAsia="zh-CN"/>
        </w:rPr>
        <w:t>，非美货币多数上涨，欧元兑美元涨</w:t>
      </w:r>
      <w:r w:rsidRPr="00043CB0">
        <w:rPr>
          <w:rFonts w:ascii="微软雅黑" w:eastAsia="微软雅黑" w:hAnsi="微软雅黑" w:cs="微软雅黑"/>
          <w:spacing w:val="7"/>
          <w:lang w:eastAsia="zh-CN"/>
        </w:rPr>
        <w:t>0.90%</w:t>
      </w:r>
      <w:r w:rsidRPr="00043CB0">
        <w:rPr>
          <w:rFonts w:ascii="微软雅黑" w:eastAsia="微软雅黑" w:hAnsi="微软雅黑" w:cs="微软雅黑" w:hint="eastAsia"/>
          <w:spacing w:val="7"/>
          <w:lang w:eastAsia="zh-CN"/>
        </w:rPr>
        <w:t>报</w:t>
      </w:r>
      <w:r w:rsidRPr="00043CB0">
        <w:rPr>
          <w:rFonts w:ascii="微软雅黑" w:eastAsia="微软雅黑" w:hAnsi="微软雅黑" w:cs="微软雅黑"/>
          <w:spacing w:val="7"/>
          <w:lang w:eastAsia="zh-CN"/>
        </w:rPr>
        <w:t>1.1868</w:t>
      </w:r>
      <w:r w:rsidRPr="00043CB0">
        <w:rPr>
          <w:rFonts w:ascii="微软雅黑" w:eastAsia="微软雅黑" w:hAnsi="微软雅黑" w:cs="微软雅黑" w:hint="eastAsia"/>
          <w:spacing w:val="7"/>
          <w:lang w:eastAsia="zh-CN"/>
        </w:rPr>
        <w:t>，英镑兑美元涨</w:t>
      </w:r>
      <w:r w:rsidRPr="00043CB0">
        <w:rPr>
          <w:rFonts w:ascii="微软雅黑" w:eastAsia="微软雅黑" w:hAnsi="微软雅黑" w:cs="微软雅黑"/>
          <w:spacing w:val="7"/>
          <w:lang w:eastAsia="zh-CN"/>
        </w:rPr>
        <w:t>0.35%</w:t>
      </w:r>
      <w:r w:rsidRPr="00043CB0">
        <w:rPr>
          <w:rFonts w:ascii="微软雅黑" w:eastAsia="微软雅黑" w:hAnsi="微软雅黑" w:cs="微软雅黑" w:hint="eastAsia"/>
          <w:spacing w:val="7"/>
          <w:lang w:eastAsia="zh-CN"/>
        </w:rPr>
        <w:t>报</w:t>
      </w:r>
      <w:r w:rsidRPr="00043CB0">
        <w:rPr>
          <w:rFonts w:ascii="微软雅黑" w:eastAsia="微软雅黑" w:hAnsi="微软雅黑" w:cs="微软雅黑"/>
          <w:spacing w:val="7"/>
          <w:lang w:eastAsia="zh-CN"/>
        </w:rPr>
        <w:t>1.3646</w:t>
      </w:r>
      <w:r w:rsidRPr="00043CB0">
        <w:rPr>
          <w:rFonts w:ascii="微软雅黑" w:eastAsia="微软雅黑" w:hAnsi="微软雅黑" w:cs="微软雅黑" w:hint="eastAsia"/>
          <w:spacing w:val="7"/>
          <w:lang w:eastAsia="zh-CN"/>
        </w:rPr>
        <w:t>，美元兑日元跌</w:t>
      </w:r>
      <w:r w:rsidRPr="00043CB0">
        <w:rPr>
          <w:rFonts w:ascii="微软雅黑" w:eastAsia="微软雅黑" w:hAnsi="微软雅黑" w:cs="微软雅黑"/>
          <w:spacing w:val="7"/>
          <w:lang w:eastAsia="zh-CN"/>
        </w:rPr>
        <w:t>0.66%</w:t>
      </w:r>
      <w:r w:rsidRPr="00043CB0">
        <w:rPr>
          <w:rFonts w:ascii="微软雅黑" w:eastAsia="微软雅黑" w:hAnsi="微软雅黑" w:cs="微软雅黑" w:hint="eastAsia"/>
          <w:spacing w:val="7"/>
          <w:lang w:eastAsia="zh-CN"/>
        </w:rPr>
        <w:t>报</w:t>
      </w:r>
      <w:r w:rsidRPr="00043CB0">
        <w:rPr>
          <w:rFonts w:ascii="微软雅黑" w:eastAsia="微软雅黑" w:hAnsi="微软雅黑" w:cs="微软雅黑"/>
          <w:spacing w:val="7"/>
          <w:lang w:eastAsia="zh-CN"/>
        </w:rPr>
        <w:t>146.4555</w:t>
      </w:r>
    </w:p>
    <w:p w14:paraId="225233CF" w14:textId="77777777" w:rsidR="00043CB0" w:rsidRPr="00043CB0" w:rsidRDefault="00043CB0" w:rsidP="00043CB0">
      <w:pPr>
        <w:spacing w:before="103" w:line="256" w:lineRule="auto"/>
        <w:ind w:right="210" w:firstLineChars="200" w:firstLine="448"/>
        <w:rPr>
          <w:rFonts w:ascii="微软雅黑" w:eastAsia="微软雅黑" w:hAnsi="微软雅黑" w:cs="微软雅黑"/>
          <w:spacing w:val="7"/>
          <w:lang w:eastAsia="zh-CN"/>
        </w:rPr>
      </w:pPr>
      <w:r w:rsidRPr="00043CB0">
        <w:rPr>
          <w:rFonts w:ascii="微软雅黑" w:eastAsia="微软雅黑" w:hAnsi="微软雅黑" w:cs="微软雅黑" w:hint="eastAsia"/>
          <w:spacing w:val="7"/>
          <w:lang w:eastAsia="zh-CN"/>
        </w:rPr>
        <w:t>临近美联储议息会议，市场加重降息押注，美元延续承压格局。宏观方面，薪资增速韧性继续支撑美国本土终端消费需求，美国</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月零售销售额环比增长</w:t>
      </w:r>
      <w:r w:rsidRPr="00043CB0">
        <w:rPr>
          <w:rFonts w:ascii="微软雅黑" w:eastAsia="微软雅黑" w:hAnsi="微软雅黑" w:cs="微软雅黑"/>
          <w:spacing w:val="7"/>
          <w:lang w:eastAsia="zh-CN"/>
        </w:rPr>
        <w:t>0.6%</w:t>
      </w:r>
      <w:r w:rsidRPr="00043CB0">
        <w:rPr>
          <w:rFonts w:ascii="微软雅黑" w:eastAsia="微软雅黑" w:hAnsi="微软雅黑" w:cs="微软雅黑" w:hint="eastAsia"/>
          <w:spacing w:val="7"/>
          <w:lang w:eastAsia="zh-CN"/>
        </w:rPr>
        <w:t>，连续第三个月超预期增长。经通胀调整后的实际零售销售同比增长</w:t>
      </w:r>
      <w:r w:rsidRPr="00043CB0">
        <w:rPr>
          <w:rFonts w:ascii="微软雅黑" w:eastAsia="微软雅黑" w:hAnsi="微软雅黑" w:cs="微软雅黑"/>
          <w:spacing w:val="7"/>
          <w:lang w:eastAsia="zh-CN"/>
        </w:rPr>
        <w:t>2.1%</w:t>
      </w:r>
      <w:r w:rsidRPr="00043CB0">
        <w:rPr>
          <w:rFonts w:ascii="微软雅黑" w:eastAsia="微软雅黑" w:hAnsi="微软雅黑" w:cs="微软雅黑" w:hint="eastAsia"/>
          <w:spacing w:val="7"/>
          <w:lang w:eastAsia="zh-CN"/>
        </w:rPr>
        <w:t>，实现连续第</w:t>
      </w:r>
      <w:r w:rsidRPr="00043CB0">
        <w:rPr>
          <w:rFonts w:ascii="微软雅黑" w:eastAsia="微软雅黑" w:hAnsi="微软雅黑" w:cs="微软雅黑"/>
          <w:spacing w:val="7"/>
          <w:lang w:eastAsia="zh-CN"/>
        </w:rPr>
        <w:t>11</w:t>
      </w:r>
      <w:r w:rsidRPr="00043CB0">
        <w:rPr>
          <w:rFonts w:ascii="微软雅黑" w:eastAsia="微软雅黑" w:hAnsi="微软雅黑" w:cs="微软雅黑" w:hint="eastAsia"/>
          <w:spacing w:val="7"/>
          <w:lang w:eastAsia="zh-CN"/>
        </w:rPr>
        <w:t>个月正增长，关税趋缓的背景下，美国本土消费需求维持坚挺，但若数据持续超预期反弹，或使得</w:t>
      </w:r>
      <w:r w:rsidRPr="00043CB0">
        <w:rPr>
          <w:rFonts w:ascii="微软雅黑" w:eastAsia="微软雅黑" w:hAnsi="微软雅黑" w:cs="微软雅黑"/>
          <w:spacing w:val="7"/>
          <w:lang w:eastAsia="zh-CN"/>
        </w:rPr>
        <w:t>FOMC</w:t>
      </w:r>
      <w:r w:rsidRPr="00043CB0">
        <w:rPr>
          <w:rFonts w:ascii="微软雅黑" w:eastAsia="微软雅黑" w:hAnsi="微软雅黑" w:cs="微软雅黑" w:hint="eastAsia"/>
          <w:spacing w:val="7"/>
          <w:lang w:eastAsia="zh-CN"/>
        </w:rPr>
        <w:t>重新审视降息节奏。此外，受汽车及部分非耐用品产出反弹推动，美国</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月制造业产出环比增长</w:t>
      </w:r>
      <w:r w:rsidRPr="00043CB0">
        <w:rPr>
          <w:rFonts w:ascii="微软雅黑" w:eastAsia="微软雅黑" w:hAnsi="微软雅黑" w:cs="微软雅黑"/>
          <w:spacing w:val="7"/>
          <w:lang w:eastAsia="zh-CN"/>
        </w:rPr>
        <w:t>0.2%</w:t>
      </w:r>
      <w:r w:rsidRPr="00043CB0">
        <w:rPr>
          <w:rFonts w:ascii="微软雅黑" w:eastAsia="微软雅黑" w:hAnsi="微软雅黑" w:cs="微软雅黑" w:hint="eastAsia"/>
          <w:spacing w:val="7"/>
          <w:lang w:eastAsia="zh-CN"/>
        </w:rPr>
        <w:t>，好于市场预期的下降</w:t>
      </w:r>
      <w:r w:rsidRPr="00043CB0">
        <w:rPr>
          <w:rFonts w:ascii="微软雅黑" w:eastAsia="微软雅黑" w:hAnsi="微软雅黑" w:cs="微软雅黑"/>
          <w:spacing w:val="7"/>
          <w:lang w:eastAsia="zh-CN"/>
        </w:rPr>
        <w:t>0.2%</w:t>
      </w:r>
      <w:r w:rsidRPr="00043CB0">
        <w:rPr>
          <w:rFonts w:ascii="微软雅黑" w:eastAsia="微软雅黑" w:hAnsi="微软雅黑" w:cs="微软雅黑" w:hint="eastAsia"/>
          <w:spacing w:val="7"/>
          <w:lang w:eastAsia="zh-CN"/>
        </w:rPr>
        <w:t>，而</w:t>
      </w:r>
      <w:r w:rsidRPr="00043CB0">
        <w:rPr>
          <w:rFonts w:ascii="微软雅黑" w:eastAsia="微软雅黑" w:hAnsi="微软雅黑" w:cs="微软雅黑"/>
          <w:spacing w:val="7"/>
          <w:lang w:eastAsia="zh-CN"/>
        </w:rPr>
        <w:t>7</w:t>
      </w:r>
      <w:r w:rsidRPr="00043CB0">
        <w:rPr>
          <w:rFonts w:ascii="微软雅黑" w:eastAsia="微软雅黑" w:hAnsi="微软雅黑" w:cs="微软雅黑" w:hint="eastAsia"/>
          <w:spacing w:val="7"/>
          <w:lang w:eastAsia="zh-CN"/>
        </w:rPr>
        <w:t>月数据经下修后为环比下降</w:t>
      </w:r>
      <w:r w:rsidRPr="00043CB0">
        <w:rPr>
          <w:rFonts w:ascii="微软雅黑" w:eastAsia="微软雅黑" w:hAnsi="微软雅黑" w:cs="微软雅黑"/>
          <w:spacing w:val="7"/>
          <w:lang w:eastAsia="zh-CN"/>
        </w:rPr>
        <w:t>0.1%</w:t>
      </w:r>
      <w:r w:rsidRPr="00043CB0">
        <w:rPr>
          <w:rFonts w:ascii="微软雅黑" w:eastAsia="微软雅黑" w:hAnsi="微软雅黑" w:cs="微软雅黑" w:hint="eastAsia"/>
          <w:spacing w:val="7"/>
          <w:lang w:eastAsia="zh-CN"/>
        </w:rPr>
        <w:t>，与昨日公布的美国</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月纽约联储制造业指数大幅下滑形成一定反差。美国财长贝森特隔夜表示，美联储一直反应滞后，</w:t>
      </w:r>
      <w:r w:rsidRPr="00043CB0">
        <w:rPr>
          <w:rFonts w:ascii="微软雅黑" w:eastAsia="微软雅黑" w:hAnsi="微软雅黑" w:cs="微软雅黑"/>
          <w:spacing w:val="7"/>
          <w:lang w:eastAsia="zh-CN"/>
        </w:rPr>
        <w:t>25</w:t>
      </w:r>
      <w:r w:rsidRPr="00043CB0">
        <w:rPr>
          <w:rFonts w:ascii="微软雅黑" w:eastAsia="微软雅黑" w:hAnsi="微软雅黑" w:cs="微软雅黑" w:hint="eastAsia"/>
          <w:spacing w:val="7"/>
          <w:lang w:eastAsia="zh-CN"/>
        </w:rPr>
        <w:t>个基点的降息已被市场消化，市场正在消化从现在到年底降息</w:t>
      </w:r>
      <w:r w:rsidRPr="00043CB0">
        <w:rPr>
          <w:rFonts w:ascii="微软雅黑" w:eastAsia="微软雅黑" w:hAnsi="微软雅黑" w:cs="微软雅黑"/>
          <w:spacing w:val="7"/>
          <w:lang w:eastAsia="zh-CN"/>
        </w:rPr>
        <w:t>75</w:t>
      </w:r>
      <w:r w:rsidRPr="00043CB0">
        <w:rPr>
          <w:rFonts w:ascii="微软雅黑" w:eastAsia="微软雅黑" w:hAnsi="微软雅黑" w:cs="微软雅黑" w:hint="eastAsia"/>
          <w:spacing w:val="7"/>
          <w:lang w:eastAsia="zh-CN"/>
        </w:rPr>
        <w:t>个基点的预期。综合来看，美国劳动力市场延续偏软态势，</w:t>
      </w:r>
      <w:r w:rsidRPr="00043CB0">
        <w:rPr>
          <w:rFonts w:ascii="微软雅黑" w:eastAsia="微软雅黑" w:hAnsi="微软雅黑" w:cs="微软雅黑"/>
          <w:spacing w:val="7"/>
          <w:lang w:eastAsia="zh-CN"/>
        </w:rPr>
        <w:t>CPI</w:t>
      </w:r>
      <w:r w:rsidRPr="00043CB0">
        <w:rPr>
          <w:rFonts w:ascii="微软雅黑" w:eastAsia="微软雅黑" w:hAnsi="微软雅黑" w:cs="微软雅黑" w:hint="eastAsia"/>
          <w:spacing w:val="7"/>
          <w:lang w:eastAsia="zh-CN"/>
        </w:rPr>
        <w:t>通胀端仍相对可控，支持美联储年内三次降息预期，美元指数短期内维持低位震荡为主。</w:t>
      </w:r>
    </w:p>
    <w:p w14:paraId="502379A4" w14:textId="469A4CB6" w:rsidR="002760F0" w:rsidRPr="002760F0" w:rsidRDefault="00043CB0" w:rsidP="00043CB0">
      <w:pPr>
        <w:spacing w:before="103" w:line="256" w:lineRule="auto"/>
        <w:ind w:right="210" w:firstLineChars="200" w:firstLine="448"/>
        <w:rPr>
          <w:rFonts w:ascii="微软雅黑" w:eastAsia="微软雅黑" w:hAnsi="微软雅黑" w:cs="微软雅黑"/>
          <w:spacing w:val="7"/>
          <w:lang w:eastAsia="zh-CN"/>
        </w:rPr>
      </w:pPr>
      <w:r w:rsidRPr="00043CB0">
        <w:rPr>
          <w:rFonts w:ascii="微软雅黑" w:eastAsia="微软雅黑" w:hAnsi="微软雅黑" w:cs="微软雅黑" w:hint="eastAsia"/>
          <w:spacing w:val="7"/>
          <w:lang w:eastAsia="zh-CN"/>
        </w:rPr>
        <w:t>欧洲央行上周连续第二次维持利率按兵不动，通胀压力已得到明显缓解，且欧元区经济保持稳健态势，降息周期接近尾声。随着外部贸易环境压力缓解，欧元区内经济预期趋于乐观，制造业活动呈现改善态势，</w:t>
      </w:r>
      <w:r w:rsidRPr="00043CB0">
        <w:rPr>
          <w:rFonts w:ascii="微软雅黑" w:eastAsia="微软雅黑" w:hAnsi="微软雅黑" w:cs="微软雅黑"/>
          <w:spacing w:val="7"/>
          <w:lang w:eastAsia="zh-CN"/>
        </w:rPr>
        <w:t>PMI</w:t>
      </w:r>
      <w:r w:rsidRPr="00043CB0">
        <w:rPr>
          <w:rFonts w:ascii="微软雅黑" w:eastAsia="微软雅黑" w:hAnsi="微软雅黑" w:cs="微软雅黑" w:hint="eastAsia"/>
          <w:spacing w:val="7"/>
          <w:lang w:eastAsia="zh-CN"/>
        </w:rPr>
        <w:t>升至扩张区间，支撑欧元反弹。日本</w:t>
      </w:r>
      <w:r w:rsidRPr="00043CB0">
        <w:rPr>
          <w:rFonts w:ascii="微软雅黑" w:eastAsia="微软雅黑" w:hAnsi="微软雅黑" w:cs="微软雅黑"/>
          <w:spacing w:val="7"/>
          <w:lang w:eastAsia="zh-CN"/>
        </w:rPr>
        <w:t>PPI</w:t>
      </w:r>
      <w:r w:rsidRPr="00043CB0">
        <w:rPr>
          <w:rFonts w:ascii="微软雅黑" w:eastAsia="微软雅黑" w:hAnsi="微软雅黑" w:cs="微软雅黑" w:hint="eastAsia"/>
          <w:spacing w:val="7"/>
          <w:lang w:eastAsia="zh-CN"/>
        </w:rPr>
        <w:t>同比增速录得</w:t>
      </w:r>
      <w:r w:rsidRPr="00043CB0">
        <w:rPr>
          <w:rFonts w:ascii="微软雅黑" w:eastAsia="微软雅黑" w:hAnsi="微软雅黑" w:cs="微软雅黑"/>
          <w:spacing w:val="7"/>
          <w:lang w:eastAsia="zh-CN"/>
        </w:rPr>
        <w:t>2.7%</w:t>
      </w:r>
      <w:r w:rsidRPr="00043CB0">
        <w:rPr>
          <w:rFonts w:ascii="微软雅黑" w:eastAsia="微软雅黑" w:hAnsi="微软雅黑" w:cs="微软雅黑" w:hint="eastAsia"/>
          <w:spacing w:val="7"/>
          <w:lang w:eastAsia="zh-CN"/>
        </w:rPr>
        <w:t>，符合市场预期，</w:t>
      </w:r>
      <w:r w:rsidRPr="00043CB0">
        <w:rPr>
          <w:rFonts w:ascii="微软雅黑" w:eastAsia="微软雅黑" w:hAnsi="微软雅黑" w:cs="微软雅黑"/>
          <w:spacing w:val="7"/>
          <w:lang w:eastAsia="zh-CN"/>
        </w:rPr>
        <w:t>BSI</w:t>
      </w:r>
      <w:r w:rsidRPr="00043CB0">
        <w:rPr>
          <w:rFonts w:ascii="微软雅黑" w:eastAsia="微软雅黑" w:hAnsi="微软雅黑" w:cs="微软雅黑" w:hint="eastAsia"/>
          <w:spacing w:val="7"/>
          <w:lang w:eastAsia="zh-CN"/>
        </w:rPr>
        <w:t>商业信心指数由负转正，经济预期有所改善。由于个人消费数据优于初值，日本第二季度实际</w:t>
      </w:r>
      <w:r w:rsidRPr="00043CB0">
        <w:rPr>
          <w:rFonts w:ascii="微软雅黑" w:eastAsia="微软雅黑" w:hAnsi="微软雅黑" w:cs="微软雅黑"/>
          <w:spacing w:val="7"/>
          <w:lang w:eastAsia="zh-CN"/>
        </w:rPr>
        <w:t>GDP</w:t>
      </w:r>
      <w:r w:rsidRPr="00043CB0">
        <w:rPr>
          <w:rFonts w:ascii="微软雅黑" w:eastAsia="微软雅黑" w:hAnsi="微软雅黑" w:cs="微软雅黑" w:hint="eastAsia"/>
          <w:spacing w:val="7"/>
          <w:lang w:eastAsia="zh-CN"/>
        </w:rPr>
        <w:t>修正后同比增长明显上调，叠加名义薪资上调，日央行立场趋于鹰派，明确表示若经济与通胀走势符合预测将考虑加息。与此同时，国债收益率持续上行，对日元构成支撑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7C03A42" w:rsidR="007A477E" w:rsidRDefault="00043CB0" w:rsidP="002B2EDC">
      <w:pPr>
        <w:spacing w:before="120" w:line="190" w:lineRule="auto"/>
        <w:ind w:right="210" w:firstLineChars="200" w:firstLine="402"/>
        <w:jc w:val="center"/>
        <w:rPr>
          <w:rFonts w:ascii="微软雅黑" w:eastAsia="微软雅黑" w:hAnsi="微软雅黑" w:cs="微软雅黑"/>
          <w:spacing w:val="7"/>
          <w:lang w:eastAsia="zh-CN"/>
        </w:rPr>
      </w:pPr>
      <w:r w:rsidRPr="00F950E5">
        <w:rPr>
          <w:rFonts w:ascii="黑体" w:eastAsia="黑体" w:hAnsi="黑体"/>
          <w:b/>
          <w:bCs/>
          <w:noProof/>
          <w:sz w:val="20"/>
          <w:szCs w:val="20"/>
        </w:rPr>
        <w:lastRenderedPageBreak/>
        <w:drawing>
          <wp:inline distT="0" distB="0" distL="0" distR="0" wp14:anchorId="4487C1BB" wp14:editId="271FEEEA">
            <wp:extent cx="4665345" cy="1897811"/>
            <wp:effectExtent l="0" t="0" r="1905" b="7620"/>
            <wp:docPr id="107677871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78717"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64" cy="1903798"/>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7FC70879" w:rsidR="008D6AF2" w:rsidRDefault="00043CB0" w:rsidP="00B00DB4">
      <w:pPr>
        <w:spacing w:before="103" w:line="256" w:lineRule="auto"/>
        <w:ind w:right="210" w:firstLine="420"/>
        <w:rPr>
          <w:rFonts w:ascii="微软雅黑" w:eastAsia="微软雅黑" w:hAnsi="微软雅黑" w:cs="微软雅黑"/>
          <w:spacing w:val="7"/>
          <w:lang w:eastAsia="zh-CN"/>
        </w:rPr>
      </w:pPr>
      <w:r w:rsidRPr="00043CB0">
        <w:rPr>
          <w:rFonts w:ascii="微软雅黑" w:eastAsia="微软雅黑" w:hAnsi="微软雅黑" w:cs="微软雅黑" w:hint="eastAsia"/>
          <w:spacing w:val="7"/>
          <w:lang w:eastAsia="zh-CN"/>
        </w:rPr>
        <w:t>截至</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w:t>
      </w:r>
      <w:r w:rsidRPr="00043CB0">
        <w:rPr>
          <w:rFonts w:ascii="微软雅黑" w:eastAsia="微软雅黑" w:hAnsi="微软雅黑" w:cs="微软雅黑"/>
          <w:spacing w:val="7"/>
          <w:lang w:eastAsia="zh-CN"/>
        </w:rPr>
        <w:t>16</w:t>
      </w:r>
      <w:r w:rsidRPr="00043CB0">
        <w:rPr>
          <w:rFonts w:ascii="微软雅黑" w:eastAsia="微软雅黑" w:hAnsi="微软雅黑" w:cs="微软雅黑" w:hint="eastAsia"/>
          <w:spacing w:val="7"/>
          <w:lang w:eastAsia="zh-CN"/>
        </w:rPr>
        <w:t>日，标普</w:t>
      </w:r>
      <w:r w:rsidRPr="00043CB0">
        <w:rPr>
          <w:rFonts w:ascii="微软雅黑" w:eastAsia="微软雅黑" w:hAnsi="微软雅黑" w:cs="微软雅黑"/>
          <w:spacing w:val="7"/>
          <w:lang w:eastAsia="zh-CN"/>
        </w:rPr>
        <w:t>500</w:t>
      </w:r>
      <w:r w:rsidRPr="00043CB0">
        <w:rPr>
          <w:rFonts w:ascii="微软雅黑" w:eastAsia="微软雅黑" w:hAnsi="微软雅黑" w:cs="微软雅黑" w:hint="eastAsia"/>
          <w:spacing w:val="7"/>
          <w:lang w:eastAsia="zh-CN"/>
        </w:rPr>
        <w:t>指数下跌</w:t>
      </w:r>
      <w:r w:rsidRPr="00043CB0">
        <w:rPr>
          <w:rFonts w:ascii="微软雅黑" w:eastAsia="微软雅黑" w:hAnsi="微软雅黑" w:cs="微软雅黑"/>
          <w:spacing w:val="7"/>
          <w:lang w:eastAsia="zh-CN"/>
        </w:rPr>
        <w:t>0.13%</w:t>
      </w:r>
      <w:r w:rsidRPr="00043CB0">
        <w:rPr>
          <w:rFonts w:ascii="微软雅黑" w:eastAsia="微软雅黑" w:hAnsi="微软雅黑" w:cs="微软雅黑" w:hint="eastAsia"/>
          <w:spacing w:val="7"/>
          <w:lang w:eastAsia="zh-CN"/>
        </w:rPr>
        <w:t>至</w:t>
      </w:r>
      <w:r w:rsidRPr="00043CB0">
        <w:rPr>
          <w:rFonts w:ascii="微软雅黑" w:eastAsia="微软雅黑" w:hAnsi="微软雅黑" w:cs="微软雅黑"/>
          <w:spacing w:val="7"/>
          <w:lang w:eastAsia="zh-CN"/>
        </w:rPr>
        <w:t>6606.76</w:t>
      </w:r>
      <w:r w:rsidRPr="00043CB0">
        <w:rPr>
          <w:rFonts w:ascii="微软雅黑" w:eastAsia="微软雅黑" w:hAnsi="微软雅黑" w:cs="微软雅黑" w:hint="eastAsia"/>
          <w:spacing w:val="7"/>
          <w:lang w:eastAsia="zh-CN"/>
        </w:rPr>
        <w:t>点；迷你标普</w:t>
      </w:r>
      <w:r w:rsidRPr="00043CB0">
        <w:rPr>
          <w:rFonts w:ascii="微软雅黑" w:eastAsia="微软雅黑" w:hAnsi="微软雅黑" w:cs="微软雅黑"/>
          <w:spacing w:val="7"/>
          <w:lang w:eastAsia="zh-CN"/>
        </w:rPr>
        <w:t>500</w:t>
      </w:r>
      <w:r w:rsidRPr="00043CB0">
        <w:rPr>
          <w:rFonts w:ascii="微软雅黑" w:eastAsia="微软雅黑" w:hAnsi="微软雅黑" w:cs="微软雅黑" w:hint="eastAsia"/>
          <w:spacing w:val="7"/>
          <w:lang w:eastAsia="zh-CN"/>
        </w:rPr>
        <w:t>主力合约下跌</w:t>
      </w:r>
      <w:r w:rsidRPr="00043CB0">
        <w:rPr>
          <w:rFonts w:ascii="微软雅黑" w:eastAsia="微软雅黑" w:hAnsi="微软雅黑" w:cs="微软雅黑"/>
          <w:spacing w:val="7"/>
          <w:lang w:eastAsia="zh-CN"/>
        </w:rPr>
        <w:t>0.06%</w:t>
      </w:r>
      <w:r w:rsidRPr="00043CB0">
        <w:rPr>
          <w:rFonts w:ascii="微软雅黑" w:eastAsia="微软雅黑" w:hAnsi="微软雅黑" w:cs="微软雅黑" w:hint="eastAsia"/>
          <w:spacing w:val="7"/>
          <w:lang w:eastAsia="zh-CN"/>
        </w:rPr>
        <w:t>至</w:t>
      </w:r>
      <w:r w:rsidRPr="00043CB0">
        <w:rPr>
          <w:rFonts w:ascii="微软雅黑" w:eastAsia="微软雅黑" w:hAnsi="微软雅黑" w:cs="微软雅黑"/>
          <w:spacing w:val="7"/>
          <w:lang w:eastAsia="zh-CN"/>
        </w:rPr>
        <w:t>6613</w:t>
      </w:r>
      <w:r w:rsidRPr="00043CB0">
        <w:rPr>
          <w:rFonts w:ascii="微软雅黑" w:eastAsia="微软雅黑" w:hAnsi="微软雅黑" w:cs="微软雅黑" w:hint="eastAsia"/>
          <w:spacing w:val="7"/>
          <w:lang w:eastAsia="zh-CN"/>
        </w:rPr>
        <w:t>。美国</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月零售销售额环比增长</w:t>
      </w:r>
      <w:r w:rsidRPr="00043CB0">
        <w:rPr>
          <w:rFonts w:ascii="微软雅黑" w:eastAsia="微软雅黑" w:hAnsi="微软雅黑" w:cs="微软雅黑"/>
          <w:spacing w:val="7"/>
          <w:lang w:eastAsia="zh-CN"/>
        </w:rPr>
        <w:t>0.6%</w:t>
      </w:r>
      <w:r w:rsidRPr="00043CB0">
        <w:rPr>
          <w:rFonts w:ascii="微软雅黑" w:eastAsia="微软雅黑" w:hAnsi="微软雅黑" w:cs="微软雅黑" w:hint="eastAsia"/>
          <w:spacing w:val="7"/>
          <w:lang w:eastAsia="zh-CN"/>
        </w:rPr>
        <w:t>，连续第三个月超预期增长。经通胀调整后的实际零售销售同比增长</w:t>
      </w:r>
      <w:r w:rsidRPr="00043CB0">
        <w:rPr>
          <w:rFonts w:ascii="微软雅黑" w:eastAsia="微软雅黑" w:hAnsi="微软雅黑" w:cs="微软雅黑"/>
          <w:spacing w:val="7"/>
          <w:lang w:eastAsia="zh-CN"/>
        </w:rPr>
        <w:t>2.1%</w:t>
      </w:r>
      <w:r w:rsidRPr="00043CB0">
        <w:rPr>
          <w:rFonts w:ascii="微软雅黑" w:eastAsia="微软雅黑" w:hAnsi="微软雅黑" w:cs="微软雅黑" w:hint="eastAsia"/>
          <w:spacing w:val="7"/>
          <w:lang w:eastAsia="zh-CN"/>
        </w:rPr>
        <w:t>，实现连续第</w:t>
      </w:r>
      <w:r w:rsidRPr="00043CB0">
        <w:rPr>
          <w:rFonts w:ascii="微软雅黑" w:eastAsia="微软雅黑" w:hAnsi="微软雅黑" w:cs="微软雅黑"/>
          <w:spacing w:val="7"/>
          <w:lang w:eastAsia="zh-CN"/>
        </w:rPr>
        <w:t>11</w:t>
      </w:r>
      <w:r w:rsidRPr="00043CB0">
        <w:rPr>
          <w:rFonts w:ascii="微软雅黑" w:eastAsia="微软雅黑" w:hAnsi="微软雅黑" w:cs="微软雅黑" w:hint="eastAsia"/>
          <w:spacing w:val="7"/>
          <w:lang w:eastAsia="zh-CN"/>
        </w:rPr>
        <w:t>个月正增长。美国消费者支出维持强劲增长，为美国经济提供支撑，也对即将到来的美联储议息会议产生新的不利影响，数据发布后市场仅预期美联储降息</w:t>
      </w:r>
      <w:r w:rsidRPr="00043CB0">
        <w:rPr>
          <w:rFonts w:ascii="微软雅黑" w:eastAsia="微软雅黑" w:hAnsi="微软雅黑" w:cs="微软雅黑"/>
          <w:spacing w:val="7"/>
          <w:lang w:eastAsia="zh-CN"/>
        </w:rPr>
        <w:t>25</w:t>
      </w:r>
      <w:r w:rsidRPr="00043CB0">
        <w:rPr>
          <w:rFonts w:ascii="微软雅黑" w:eastAsia="微软雅黑" w:hAnsi="微软雅黑" w:cs="微软雅黑" w:hint="eastAsia"/>
          <w:spacing w:val="7"/>
          <w:lang w:eastAsia="zh-CN"/>
        </w:rPr>
        <w:t>个基点。美联储会议前夕，市场相对谨慎，且会后存在卖出“现实”举动的可能。策略上，建议暂时观望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BDB72B0" w:rsidR="007A477E" w:rsidRPr="00EE7376" w:rsidRDefault="00043CB0" w:rsidP="006B6996">
      <w:pPr>
        <w:spacing w:before="103" w:line="256" w:lineRule="auto"/>
        <w:ind w:right="210" w:firstLine="420"/>
        <w:jc w:val="center"/>
        <w:rPr>
          <w:rFonts w:ascii="微软雅黑" w:eastAsia="微软雅黑" w:hAnsi="微软雅黑" w:cs="微软雅黑"/>
          <w:spacing w:val="7"/>
          <w:lang w:eastAsia="zh-CN"/>
        </w:rPr>
      </w:pPr>
      <w:r w:rsidRPr="0088082A">
        <w:rPr>
          <w:rFonts w:ascii="Helvetica" w:hAnsi="Helvetica" w:cs="Helvetica"/>
          <w:noProof/>
          <w:shd w:val="clear" w:color="auto" w:fill="FFFFFF"/>
        </w:rPr>
        <w:drawing>
          <wp:inline distT="0" distB="0" distL="0" distR="0" wp14:anchorId="2CCBD30F" wp14:editId="226CA983">
            <wp:extent cx="5274310" cy="1551833"/>
            <wp:effectExtent l="0" t="0" r="2540" b="0"/>
            <wp:docPr id="5" name="图片 5" descr="C:\Users\Administrator\xwechat_files\wxid_vkxlzo0vqu7s22_6f5b\temp\InputTemp\382fa026-8edb-41ca-9afd-9cfef3365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382fa026-8edb-41ca-9afd-9cfef336549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37DB60D6" w:rsidR="002760F0" w:rsidRPr="00AE484C" w:rsidRDefault="00043CB0" w:rsidP="000511AA">
      <w:pPr>
        <w:spacing w:before="103" w:line="256" w:lineRule="auto"/>
        <w:ind w:right="210" w:firstLine="420"/>
        <w:jc w:val="both"/>
        <w:rPr>
          <w:rFonts w:ascii="微软雅黑" w:eastAsia="微软雅黑" w:hAnsi="微软雅黑" w:cs="微软雅黑"/>
          <w:spacing w:val="7"/>
          <w:lang w:eastAsia="zh-CN"/>
        </w:rPr>
      </w:pPr>
      <w:r w:rsidRPr="00043CB0">
        <w:rPr>
          <w:rFonts w:ascii="微软雅黑" w:eastAsia="微软雅黑" w:hAnsi="微软雅黑" w:cs="微软雅黑" w:hint="eastAsia"/>
          <w:spacing w:val="7"/>
          <w:lang w:eastAsia="zh-CN"/>
        </w:rPr>
        <w:t>截至</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w:t>
      </w:r>
      <w:r w:rsidRPr="00043CB0">
        <w:rPr>
          <w:rFonts w:ascii="微软雅黑" w:eastAsia="微软雅黑" w:hAnsi="微软雅黑" w:cs="微软雅黑"/>
          <w:spacing w:val="7"/>
          <w:lang w:eastAsia="zh-CN"/>
        </w:rPr>
        <w:t>16</w:t>
      </w:r>
      <w:r w:rsidRPr="00043CB0">
        <w:rPr>
          <w:rFonts w:ascii="微软雅黑" w:eastAsia="微软雅黑" w:hAnsi="微软雅黑" w:cs="微软雅黑" w:hint="eastAsia"/>
          <w:spacing w:val="7"/>
          <w:lang w:eastAsia="zh-CN"/>
        </w:rPr>
        <w:t>日，富时中国</w:t>
      </w:r>
      <w:r w:rsidRPr="00043CB0">
        <w:rPr>
          <w:rFonts w:ascii="微软雅黑" w:eastAsia="微软雅黑" w:hAnsi="微软雅黑" w:cs="微软雅黑"/>
          <w:spacing w:val="7"/>
          <w:lang w:eastAsia="zh-CN"/>
        </w:rPr>
        <w:t>A50</w:t>
      </w:r>
      <w:r w:rsidRPr="00043CB0">
        <w:rPr>
          <w:rFonts w:ascii="微软雅黑" w:eastAsia="微软雅黑" w:hAnsi="微软雅黑" w:cs="微软雅黑" w:hint="eastAsia"/>
          <w:spacing w:val="7"/>
          <w:lang w:eastAsia="zh-CN"/>
        </w:rPr>
        <w:t>指数下跌</w:t>
      </w:r>
      <w:r w:rsidRPr="00043CB0">
        <w:rPr>
          <w:rFonts w:ascii="微软雅黑" w:eastAsia="微软雅黑" w:hAnsi="微软雅黑" w:cs="微软雅黑"/>
          <w:spacing w:val="7"/>
          <w:lang w:eastAsia="zh-CN"/>
        </w:rPr>
        <w:t>0.5%</w:t>
      </w:r>
      <w:r w:rsidRPr="00043CB0">
        <w:rPr>
          <w:rFonts w:ascii="微软雅黑" w:eastAsia="微软雅黑" w:hAnsi="微软雅黑" w:cs="微软雅黑" w:hint="eastAsia"/>
          <w:spacing w:val="7"/>
          <w:lang w:eastAsia="zh-CN"/>
        </w:rPr>
        <w:t>至</w:t>
      </w:r>
      <w:r w:rsidRPr="00043CB0">
        <w:rPr>
          <w:rFonts w:ascii="微软雅黑" w:eastAsia="微软雅黑" w:hAnsi="微软雅黑" w:cs="微软雅黑"/>
          <w:spacing w:val="7"/>
          <w:lang w:eastAsia="zh-CN"/>
        </w:rPr>
        <w:t>15097.65</w:t>
      </w:r>
      <w:r w:rsidRPr="00043CB0">
        <w:rPr>
          <w:rFonts w:ascii="微软雅黑" w:eastAsia="微软雅黑" w:hAnsi="微软雅黑" w:cs="微软雅黑" w:hint="eastAsia"/>
          <w:spacing w:val="7"/>
          <w:lang w:eastAsia="zh-CN"/>
        </w:rPr>
        <w:t>；新交所富时</w:t>
      </w:r>
      <w:r w:rsidRPr="00043CB0">
        <w:rPr>
          <w:rFonts w:ascii="微软雅黑" w:eastAsia="微软雅黑" w:hAnsi="微软雅黑" w:cs="微软雅黑"/>
          <w:spacing w:val="7"/>
          <w:lang w:eastAsia="zh-CN"/>
        </w:rPr>
        <w:t>A50</w:t>
      </w:r>
      <w:r w:rsidRPr="00043CB0">
        <w:rPr>
          <w:rFonts w:ascii="微软雅黑" w:eastAsia="微软雅黑" w:hAnsi="微软雅黑" w:cs="微软雅黑" w:hint="eastAsia"/>
          <w:spacing w:val="7"/>
          <w:lang w:eastAsia="zh-CN"/>
        </w:rPr>
        <w:t>期指主力合约下跌</w:t>
      </w:r>
      <w:r w:rsidRPr="00043CB0">
        <w:rPr>
          <w:rFonts w:ascii="微软雅黑" w:eastAsia="微软雅黑" w:hAnsi="微软雅黑" w:cs="微软雅黑"/>
          <w:spacing w:val="7"/>
          <w:lang w:eastAsia="zh-CN"/>
        </w:rPr>
        <w:t>0.76%</w:t>
      </w:r>
      <w:r w:rsidRPr="00043CB0">
        <w:rPr>
          <w:rFonts w:ascii="微软雅黑" w:eastAsia="微软雅黑" w:hAnsi="微软雅黑" w:cs="微软雅黑" w:hint="eastAsia"/>
          <w:spacing w:val="7"/>
          <w:lang w:eastAsia="zh-CN"/>
        </w:rPr>
        <w:t>至</w:t>
      </w:r>
      <w:r w:rsidRPr="00043CB0">
        <w:rPr>
          <w:rFonts w:ascii="微软雅黑" w:eastAsia="微软雅黑" w:hAnsi="微软雅黑" w:cs="微软雅黑"/>
          <w:spacing w:val="7"/>
          <w:lang w:eastAsia="zh-CN"/>
        </w:rPr>
        <w:t>15077</w:t>
      </w:r>
      <w:r w:rsidRPr="00043CB0">
        <w:rPr>
          <w:rFonts w:ascii="微软雅黑" w:eastAsia="微软雅黑" w:hAnsi="微软雅黑" w:cs="微软雅黑" w:hint="eastAsia"/>
          <w:spacing w:val="7"/>
          <w:lang w:eastAsia="zh-CN"/>
        </w:rPr>
        <w:t>。海外方面，美联储将于美东时间</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w:t>
      </w:r>
      <w:r w:rsidRPr="00043CB0">
        <w:rPr>
          <w:rFonts w:ascii="微软雅黑" w:eastAsia="微软雅黑" w:hAnsi="微软雅黑" w:cs="微软雅黑"/>
          <w:spacing w:val="7"/>
          <w:lang w:eastAsia="zh-CN"/>
        </w:rPr>
        <w:t>16-17</w:t>
      </w:r>
      <w:r w:rsidRPr="00043CB0">
        <w:rPr>
          <w:rFonts w:ascii="微软雅黑" w:eastAsia="微软雅黑" w:hAnsi="微软雅黑" w:cs="微软雅黑" w:hint="eastAsia"/>
          <w:spacing w:val="7"/>
          <w:lang w:eastAsia="zh-CN"/>
        </w:rPr>
        <w:t>日进行议息会议，受劳动市场走软影响，目前市场已完全定价美联储</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月降息，</w:t>
      </w:r>
      <w:r w:rsidRPr="00043CB0">
        <w:rPr>
          <w:rFonts w:ascii="微软雅黑" w:eastAsia="微软雅黑" w:hAnsi="微软雅黑" w:cs="微软雅黑"/>
          <w:spacing w:val="7"/>
          <w:lang w:eastAsia="zh-CN"/>
        </w:rPr>
        <w:t>A</w:t>
      </w:r>
      <w:r w:rsidRPr="00043CB0">
        <w:rPr>
          <w:rFonts w:ascii="微软雅黑" w:eastAsia="微软雅黑" w:hAnsi="微软雅黑" w:cs="微软雅黑" w:hint="eastAsia"/>
          <w:spacing w:val="7"/>
          <w:lang w:eastAsia="zh-CN"/>
        </w:rPr>
        <w:t>股面临的外部环境制约呈现松动。国内方面，经济基本面，</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月份，国内社零、固投、进出口、规上工业增加值增速均较前值明显回落且弱于市场预期，房地产市场亦呈现加速走弱态势；金融数据上，</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月末</w:t>
      </w:r>
      <w:r w:rsidRPr="00043CB0">
        <w:rPr>
          <w:rFonts w:ascii="微软雅黑" w:eastAsia="微软雅黑" w:hAnsi="微软雅黑" w:cs="微软雅黑"/>
          <w:spacing w:val="7"/>
          <w:lang w:eastAsia="zh-CN"/>
        </w:rPr>
        <w:t>M2</w:t>
      </w:r>
      <w:r w:rsidRPr="00043CB0">
        <w:rPr>
          <w:rFonts w:ascii="微软雅黑" w:eastAsia="微软雅黑" w:hAnsi="微软雅黑" w:cs="微软雅黑" w:hint="eastAsia"/>
          <w:spacing w:val="7"/>
          <w:lang w:eastAsia="zh-CN"/>
        </w:rPr>
        <w:t>同比增长</w:t>
      </w:r>
      <w:r w:rsidRPr="00043CB0">
        <w:rPr>
          <w:rFonts w:ascii="微软雅黑" w:eastAsia="微软雅黑" w:hAnsi="微软雅黑" w:cs="微软雅黑"/>
          <w:spacing w:val="7"/>
          <w:lang w:eastAsia="zh-CN"/>
        </w:rPr>
        <w:t>8.8%</w:t>
      </w:r>
      <w:r w:rsidRPr="00043CB0">
        <w:rPr>
          <w:rFonts w:ascii="微软雅黑" w:eastAsia="微软雅黑" w:hAnsi="微软雅黑" w:cs="微软雅黑" w:hint="eastAsia"/>
          <w:spacing w:val="7"/>
          <w:lang w:eastAsia="zh-CN"/>
        </w:rPr>
        <w:t>，</w:t>
      </w:r>
      <w:r w:rsidRPr="00043CB0">
        <w:rPr>
          <w:rFonts w:ascii="微软雅黑" w:eastAsia="微软雅黑" w:hAnsi="微软雅黑" w:cs="微软雅黑"/>
          <w:spacing w:val="7"/>
          <w:lang w:eastAsia="zh-CN"/>
        </w:rPr>
        <w:t>M1</w:t>
      </w:r>
      <w:r w:rsidRPr="00043CB0">
        <w:rPr>
          <w:rFonts w:ascii="微软雅黑" w:eastAsia="微软雅黑" w:hAnsi="微软雅黑" w:cs="微软雅黑" w:hint="eastAsia"/>
          <w:spacing w:val="7"/>
          <w:lang w:eastAsia="zh-CN"/>
        </w:rPr>
        <w:t>同比增长</w:t>
      </w:r>
      <w:r w:rsidRPr="00043CB0">
        <w:rPr>
          <w:rFonts w:ascii="微软雅黑" w:eastAsia="微软雅黑" w:hAnsi="微软雅黑" w:cs="微软雅黑"/>
          <w:spacing w:val="7"/>
          <w:lang w:eastAsia="zh-CN"/>
        </w:rPr>
        <w:t>6%</w:t>
      </w:r>
      <w:r w:rsidRPr="00043CB0">
        <w:rPr>
          <w:rFonts w:ascii="微软雅黑" w:eastAsia="微软雅黑" w:hAnsi="微软雅黑" w:cs="微软雅黑" w:hint="eastAsia"/>
          <w:spacing w:val="7"/>
          <w:lang w:eastAsia="zh-CN"/>
        </w:rPr>
        <w:t>，</w:t>
      </w:r>
      <w:r w:rsidRPr="00043CB0">
        <w:rPr>
          <w:rFonts w:ascii="微软雅黑" w:eastAsia="微软雅黑" w:hAnsi="微软雅黑" w:cs="微软雅黑"/>
          <w:spacing w:val="7"/>
          <w:lang w:eastAsia="zh-CN"/>
        </w:rPr>
        <w:t>M1-M2</w:t>
      </w:r>
      <w:r w:rsidRPr="00043CB0">
        <w:rPr>
          <w:rFonts w:ascii="微软雅黑" w:eastAsia="微软雅黑" w:hAnsi="微软雅黑" w:cs="微软雅黑" w:hint="eastAsia"/>
          <w:spacing w:val="7"/>
          <w:lang w:eastAsia="zh-CN"/>
        </w:rPr>
        <w:t>剪刀差大幅收窄，创</w:t>
      </w:r>
      <w:r w:rsidRPr="00043CB0">
        <w:rPr>
          <w:rFonts w:ascii="微软雅黑" w:eastAsia="微软雅黑" w:hAnsi="微软雅黑" w:cs="微软雅黑"/>
          <w:spacing w:val="7"/>
          <w:lang w:eastAsia="zh-CN"/>
        </w:rPr>
        <w:t>2021</w:t>
      </w:r>
      <w:r w:rsidRPr="00043CB0">
        <w:rPr>
          <w:rFonts w:ascii="微软雅黑" w:eastAsia="微软雅黑" w:hAnsi="微软雅黑" w:cs="微软雅黑" w:hint="eastAsia"/>
          <w:spacing w:val="7"/>
          <w:lang w:eastAsia="zh-CN"/>
        </w:rPr>
        <w:t>年</w:t>
      </w:r>
      <w:r w:rsidRPr="00043CB0">
        <w:rPr>
          <w:rFonts w:ascii="微软雅黑" w:eastAsia="微软雅黑" w:hAnsi="微软雅黑" w:cs="微软雅黑"/>
          <w:spacing w:val="7"/>
          <w:lang w:eastAsia="zh-CN"/>
        </w:rPr>
        <w:t>6</w:t>
      </w:r>
      <w:r w:rsidRPr="00043CB0">
        <w:rPr>
          <w:rFonts w:ascii="微软雅黑" w:eastAsia="微软雅黑" w:hAnsi="微软雅黑" w:cs="微软雅黑" w:hint="eastAsia"/>
          <w:spacing w:val="7"/>
          <w:lang w:eastAsia="zh-CN"/>
        </w:rPr>
        <w:t>月以来最低值，背后或反映出居民消费意愿的持续好转。贸易端，中美双方将于当地时间</w:t>
      </w:r>
      <w:r w:rsidRPr="00043CB0">
        <w:rPr>
          <w:rFonts w:ascii="微软雅黑" w:eastAsia="微软雅黑" w:hAnsi="微软雅黑" w:cs="微软雅黑"/>
          <w:spacing w:val="7"/>
          <w:lang w:eastAsia="zh-CN"/>
        </w:rPr>
        <w:t>9</w:t>
      </w:r>
      <w:r w:rsidRPr="00043CB0">
        <w:rPr>
          <w:rFonts w:ascii="微软雅黑" w:eastAsia="微软雅黑" w:hAnsi="微软雅黑" w:cs="微软雅黑" w:hint="eastAsia"/>
          <w:spacing w:val="7"/>
          <w:lang w:eastAsia="zh-CN"/>
        </w:rPr>
        <w:t>月</w:t>
      </w:r>
      <w:r w:rsidRPr="00043CB0">
        <w:rPr>
          <w:rFonts w:ascii="微软雅黑" w:eastAsia="微软雅黑" w:hAnsi="微软雅黑" w:cs="微软雅黑"/>
          <w:spacing w:val="7"/>
          <w:lang w:eastAsia="zh-CN"/>
        </w:rPr>
        <w:t>14</w:t>
      </w:r>
      <w:r w:rsidRPr="00043CB0">
        <w:rPr>
          <w:rFonts w:ascii="微软雅黑" w:eastAsia="微软雅黑" w:hAnsi="微软雅黑" w:cs="微软雅黑" w:hint="eastAsia"/>
          <w:spacing w:val="7"/>
          <w:lang w:eastAsia="zh-CN"/>
        </w:rPr>
        <w:t>日至</w:t>
      </w:r>
      <w:r w:rsidRPr="00043CB0">
        <w:rPr>
          <w:rFonts w:ascii="微软雅黑" w:eastAsia="微软雅黑" w:hAnsi="微软雅黑" w:cs="微软雅黑"/>
          <w:spacing w:val="7"/>
          <w:lang w:eastAsia="zh-CN"/>
        </w:rPr>
        <w:t>17</w:t>
      </w:r>
      <w:r w:rsidRPr="00043CB0">
        <w:rPr>
          <w:rFonts w:ascii="微软雅黑" w:eastAsia="微软雅黑" w:hAnsi="微软雅黑" w:cs="微软雅黑" w:hint="eastAsia"/>
          <w:spacing w:val="7"/>
          <w:lang w:eastAsia="zh-CN"/>
        </w:rPr>
        <w:t>日在西班牙马德里就有关经贸问题举行会谈。整体来看，当前在业绩及政策真空期下，市场进入宏观数据验证阶段，</w:t>
      </w:r>
      <w:r w:rsidRPr="00043CB0">
        <w:rPr>
          <w:rFonts w:ascii="微软雅黑" w:eastAsia="微软雅黑" w:hAnsi="微软雅黑" w:cs="微软雅黑"/>
          <w:spacing w:val="7"/>
          <w:lang w:eastAsia="zh-CN"/>
        </w:rPr>
        <w:t>8</w:t>
      </w:r>
      <w:r w:rsidRPr="00043CB0">
        <w:rPr>
          <w:rFonts w:ascii="微软雅黑" w:eastAsia="微软雅黑" w:hAnsi="微软雅黑" w:cs="微软雅黑" w:hint="eastAsia"/>
          <w:spacing w:val="7"/>
          <w:lang w:eastAsia="zh-CN"/>
        </w:rPr>
        <w:t>月经济数据仍然承压，房地产对固投产生明显拖累，以旧换新政策效果边际减弱也令社零承压，然而此前公布的金融数据显示出居民正由超额储蓄转向增加消费，由于金融数据有一定领先效果，预计</w:t>
      </w:r>
      <w:r w:rsidRPr="00043CB0">
        <w:rPr>
          <w:rFonts w:ascii="微软雅黑" w:eastAsia="微软雅黑" w:hAnsi="微软雅黑" w:cs="微软雅黑" w:hint="eastAsia"/>
          <w:spacing w:val="7"/>
          <w:lang w:eastAsia="zh-CN"/>
        </w:rPr>
        <w:lastRenderedPageBreak/>
        <w:t>将反映在后续的经济数据中。最后，美联储降息也将为国内政策宽松提供空间。因此，股指长期仍具备上涨潜力，但经济数据不佳短期施压盘面。策略上，建议暂时观望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4DA4F5F" w:rsidR="00A10388" w:rsidRDefault="00043CB0" w:rsidP="00A10388">
      <w:pPr>
        <w:spacing w:before="120" w:line="190" w:lineRule="auto"/>
        <w:ind w:right="210" w:firstLine="448"/>
        <w:jc w:val="center"/>
        <w:rPr>
          <w:rFonts w:ascii="新宋体" w:eastAsia="新宋体" w:hAnsi="新宋体"/>
          <w:lang w:eastAsia="zh-CN"/>
        </w:rPr>
      </w:pPr>
      <w:r w:rsidRPr="0088082A">
        <w:rPr>
          <w:rFonts w:asciiTheme="minorEastAsia" w:hAnsiTheme="minorEastAsia" w:cs="Times New Roman"/>
          <w:noProof/>
        </w:rPr>
        <w:drawing>
          <wp:inline distT="0" distB="0" distL="0" distR="0" wp14:anchorId="1623A53D" wp14:editId="7086D1B3">
            <wp:extent cx="5274310" cy="1540882"/>
            <wp:effectExtent l="0" t="0" r="2540" b="2540"/>
            <wp:docPr id="11" name="图片 11" descr="C:\Users\Administrator\xwechat_files\wxid_vkxlzo0vqu7s22_6f5b\temp\InputTemp\63e96793-0f5a-4510-b7d3-644565c31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63e96793-0f5a-4510-b7d3-644565c31c8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088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3847DF03" w:rsidR="002760F0" w:rsidRDefault="00043CB0" w:rsidP="00D372FB">
      <w:pPr>
        <w:spacing w:before="103" w:line="256" w:lineRule="auto"/>
        <w:ind w:right="210" w:firstLine="448"/>
        <w:jc w:val="both"/>
        <w:rPr>
          <w:rFonts w:ascii="微软雅黑" w:eastAsia="微软雅黑" w:hAnsi="微软雅黑" w:cs="微软雅黑"/>
          <w:spacing w:val="12"/>
          <w:lang w:eastAsia="zh-CN"/>
        </w:rPr>
      </w:pPr>
      <w:r w:rsidRPr="00043CB0">
        <w:rPr>
          <w:rFonts w:ascii="微软雅黑" w:eastAsia="微软雅黑" w:hAnsi="微软雅黑" w:cs="微软雅黑" w:hint="eastAsia"/>
          <w:spacing w:val="12"/>
          <w:lang w:eastAsia="zh-CN"/>
        </w:rPr>
        <w:t>隔夜</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铜震荡偏弱，报收</w:t>
      </w:r>
      <w:r w:rsidRPr="00043CB0">
        <w:rPr>
          <w:rFonts w:ascii="微软雅黑" w:eastAsia="微软雅黑" w:hAnsi="微软雅黑" w:cs="微软雅黑"/>
          <w:spacing w:val="12"/>
          <w:lang w:eastAsia="zh-CN"/>
        </w:rPr>
        <w:t>4.699</w:t>
      </w:r>
      <w:r w:rsidRPr="00043CB0">
        <w:rPr>
          <w:rFonts w:ascii="微软雅黑" w:eastAsia="微软雅黑" w:hAnsi="微软雅黑" w:cs="微软雅黑" w:hint="eastAsia"/>
          <w:spacing w:val="12"/>
          <w:lang w:eastAsia="zh-CN"/>
        </w:rPr>
        <w:t>元</w:t>
      </w:r>
      <w:r w:rsidRPr="00043CB0">
        <w:rPr>
          <w:rFonts w:ascii="微软雅黑" w:eastAsia="微软雅黑" w:hAnsi="微软雅黑" w:cs="微软雅黑"/>
          <w:spacing w:val="12"/>
          <w:lang w:eastAsia="zh-CN"/>
        </w:rPr>
        <w:t>/</w:t>
      </w:r>
      <w:r w:rsidRPr="00043CB0">
        <w:rPr>
          <w:rFonts w:ascii="微软雅黑" w:eastAsia="微软雅黑" w:hAnsi="微软雅黑" w:cs="微软雅黑" w:hint="eastAsia"/>
          <w:spacing w:val="12"/>
          <w:lang w:eastAsia="zh-CN"/>
        </w:rPr>
        <w:t>磅，涨跌幅</w:t>
      </w:r>
      <w:r w:rsidRPr="00043CB0">
        <w:rPr>
          <w:rFonts w:ascii="微软雅黑" w:eastAsia="微软雅黑" w:hAnsi="微软雅黑" w:cs="微软雅黑"/>
          <w:spacing w:val="12"/>
          <w:lang w:eastAsia="zh-CN"/>
        </w:rPr>
        <w:t>-0.39%</w:t>
      </w:r>
      <w:r w:rsidRPr="00043CB0">
        <w:rPr>
          <w:rFonts w:ascii="微软雅黑" w:eastAsia="微软雅黑" w:hAnsi="微软雅黑" w:cs="微软雅黑" w:hint="eastAsia"/>
          <w:spacing w:val="12"/>
          <w:lang w:eastAsia="zh-CN"/>
        </w:rPr>
        <w:t>。国际方面，美国</w:t>
      </w:r>
      <w:r w:rsidRPr="00043CB0">
        <w:rPr>
          <w:rFonts w:ascii="微软雅黑" w:eastAsia="微软雅黑" w:hAnsi="微软雅黑" w:cs="微软雅黑"/>
          <w:spacing w:val="12"/>
          <w:lang w:eastAsia="zh-CN"/>
        </w:rPr>
        <w:t>8</w:t>
      </w:r>
      <w:r w:rsidRPr="00043CB0">
        <w:rPr>
          <w:rFonts w:ascii="微软雅黑" w:eastAsia="微软雅黑" w:hAnsi="微软雅黑" w:cs="微软雅黑" w:hint="eastAsia"/>
          <w:spacing w:val="12"/>
          <w:lang w:eastAsia="zh-CN"/>
        </w:rPr>
        <w:t>月零售销售额环比增长</w:t>
      </w:r>
      <w:r w:rsidRPr="00043CB0">
        <w:rPr>
          <w:rFonts w:ascii="微软雅黑" w:eastAsia="微软雅黑" w:hAnsi="微软雅黑" w:cs="微软雅黑"/>
          <w:spacing w:val="12"/>
          <w:lang w:eastAsia="zh-CN"/>
        </w:rPr>
        <w:t>0.6%</w:t>
      </w:r>
      <w:r w:rsidRPr="00043CB0">
        <w:rPr>
          <w:rFonts w:ascii="微软雅黑" w:eastAsia="微软雅黑" w:hAnsi="微软雅黑" w:cs="微软雅黑" w:hint="eastAsia"/>
          <w:spacing w:val="12"/>
          <w:lang w:eastAsia="zh-CN"/>
        </w:rPr>
        <w:t>，连续第三个月超预期增长。经通胀调整后的实际零售销售同比增长</w:t>
      </w:r>
      <w:r w:rsidRPr="00043CB0">
        <w:rPr>
          <w:rFonts w:ascii="微软雅黑" w:eastAsia="微软雅黑" w:hAnsi="微软雅黑" w:cs="微软雅黑"/>
          <w:spacing w:val="12"/>
          <w:lang w:eastAsia="zh-CN"/>
        </w:rPr>
        <w:t>2.1%</w:t>
      </w:r>
      <w:r w:rsidRPr="00043CB0">
        <w:rPr>
          <w:rFonts w:ascii="微软雅黑" w:eastAsia="微软雅黑" w:hAnsi="微软雅黑" w:cs="微软雅黑" w:hint="eastAsia"/>
          <w:spacing w:val="12"/>
          <w:lang w:eastAsia="zh-CN"/>
        </w:rPr>
        <w:t>，实现连续第</w:t>
      </w:r>
      <w:r w:rsidRPr="00043CB0">
        <w:rPr>
          <w:rFonts w:ascii="微软雅黑" w:eastAsia="微软雅黑" w:hAnsi="微软雅黑" w:cs="微软雅黑"/>
          <w:spacing w:val="12"/>
          <w:lang w:eastAsia="zh-CN"/>
        </w:rPr>
        <w:t>11</w:t>
      </w:r>
      <w:r w:rsidRPr="00043CB0">
        <w:rPr>
          <w:rFonts w:ascii="微软雅黑" w:eastAsia="微软雅黑" w:hAnsi="微软雅黑" w:cs="微软雅黑" w:hint="eastAsia"/>
          <w:spacing w:val="12"/>
          <w:lang w:eastAsia="zh-CN"/>
        </w:rPr>
        <w:t>个月正增长。美国消费者支出依然强劲，或将为美联储的降息决策带来新的考量。国内方面，商务部等九部门发布《关于扩大服务消费的若干政策措施》，提出五方面</w:t>
      </w:r>
      <w:r w:rsidRPr="00043CB0">
        <w:rPr>
          <w:rFonts w:ascii="微软雅黑" w:eastAsia="微软雅黑" w:hAnsi="微软雅黑" w:cs="微软雅黑"/>
          <w:spacing w:val="12"/>
          <w:lang w:eastAsia="zh-CN"/>
        </w:rPr>
        <w:t>19</w:t>
      </w:r>
      <w:r w:rsidRPr="00043CB0">
        <w:rPr>
          <w:rFonts w:ascii="微软雅黑" w:eastAsia="微软雅黑" w:hAnsi="微软雅黑" w:cs="微软雅黑" w:hint="eastAsia"/>
          <w:spacing w:val="12"/>
          <w:lang w:eastAsia="zh-CN"/>
        </w:rPr>
        <w:t>条举措，其中</w:t>
      </w:r>
      <w:r w:rsidRPr="00043CB0">
        <w:rPr>
          <w:rFonts w:ascii="微软雅黑" w:eastAsia="微软雅黑" w:hAnsi="微软雅黑" w:cs="微软雅黑"/>
          <w:spacing w:val="12"/>
          <w:lang w:eastAsia="zh-CN"/>
        </w:rPr>
        <w:t>8</w:t>
      </w:r>
      <w:r w:rsidRPr="00043CB0">
        <w:rPr>
          <w:rFonts w:ascii="微软雅黑" w:eastAsia="微软雅黑" w:hAnsi="微软雅黑" w:cs="微软雅黑" w:hint="eastAsia"/>
          <w:spacing w:val="12"/>
          <w:lang w:eastAsia="zh-CN"/>
        </w:rPr>
        <w:t>项与“高品质服务供给”有关。库存方面，截至</w:t>
      </w:r>
      <w:r w:rsidRPr="00043CB0">
        <w:rPr>
          <w:rFonts w:ascii="微软雅黑" w:eastAsia="微软雅黑" w:hAnsi="微软雅黑" w:cs="微软雅黑"/>
          <w:spacing w:val="12"/>
          <w:lang w:eastAsia="zh-CN"/>
        </w:rPr>
        <w:t>9</w:t>
      </w:r>
      <w:r w:rsidRPr="00043CB0">
        <w:rPr>
          <w:rFonts w:ascii="微软雅黑" w:eastAsia="微软雅黑" w:hAnsi="微软雅黑" w:cs="微软雅黑" w:hint="eastAsia"/>
          <w:spacing w:val="12"/>
          <w:lang w:eastAsia="zh-CN"/>
        </w:rPr>
        <w:t>月</w:t>
      </w:r>
      <w:r w:rsidRPr="00043CB0">
        <w:rPr>
          <w:rFonts w:ascii="微软雅黑" w:eastAsia="微软雅黑" w:hAnsi="微软雅黑" w:cs="微软雅黑"/>
          <w:spacing w:val="12"/>
          <w:lang w:eastAsia="zh-CN"/>
        </w:rPr>
        <w:t>16</w:t>
      </w:r>
      <w:r w:rsidRPr="00043CB0">
        <w:rPr>
          <w:rFonts w:ascii="微软雅黑" w:eastAsia="微软雅黑" w:hAnsi="微软雅黑" w:cs="微软雅黑" w:hint="eastAsia"/>
          <w:spacing w:val="12"/>
          <w:lang w:eastAsia="zh-CN"/>
        </w:rPr>
        <w:t>日，</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铜库存为</w:t>
      </w:r>
      <w:r w:rsidRPr="00043CB0">
        <w:rPr>
          <w:rFonts w:ascii="微软雅黑" w:eastAsia="微软雅黑" w:hAnsi="微软雅黑" w:cs="微软雅黑"/>
          <w:spacing w:val="12"/>
          <w:lang w:eastAsia="zh-CN"/>
        </w:rPr>
        <w:t>312868</w:t>
      </w:r>
      <w:r w:rsidRPr="00043CB0">
        <w:rPr>
          <w:rFonts w:ascii="微软雅黑" w:eastAsia="微软雅黑" w:hAnsi="微软雅黑" w:cs="微软雅黑" w:hint="eastAsia"/>
          <w:spacing w:val="12"/>
          <w:lang w:eastAsia="zh-CN"/>
        </w:rPr>
        <w:t>短吨，环比</w:t>
      </w:r>
      <w:r w:rsidRPr="00043CB0">
        <w:rPr>
          <w:rFonts w:ascii="微软雅黑" w:eastAsia="微软雅黑" w:hAnsi="微软雅黑" w:cs="微软雅黑"/>
          <w:spacing w:val="12"/>
          <w:lang w:eastAsia="zh-CN"/>
        </w:rPr>
        <w:t>+1021</w:t>
      </w:r>
      <w:r w:rsidRPr="00043CB0">
        <w:rPr>
          <w:rFonts w:ascii="微软雅黑" w:eastAsia="微软雅黑" w:hAnsi="微软雅黑" w:cs="微软雅黑" w:hint="eastAsia"/>
          <w:spacing w:val="12"/>
          <w:lang w:eastAsia="zh-CN"/>
        </w:rPr>
        <w:t>短吨；</w:t>
      </w:r>
      <w:r w:rsidRPr="00043CB0">
        <w:rPr>
          <w:rFonts w:ascii="微软雅黑" w:eastAsia="微软雅黑" w:hAnsi="微软雅黑" w:cs="微软雅黑"/>
          <w:spacing w:val="12"/>
          <w:lang w:eastAsia="zh-CN"/>
        </w:rPr>
        <w:t>LME</w:t>
      </w:r>
      <w:r w:rsidRPr="00043CB0">
        <w:rPr>
          <w:rFonts w:ascii="微软雅黑" w:eastAsia="微软雅黑" w:hAnsi="微软雅黑" w:cs="微软雅黑" w:hint="eastAsia"/>
          <w:spacing w:val="12"/>
          <w:lang w:eastAsia="zh-CN"/>
        </w:rPr>
        <w:t>铜库存为</w:t>
      </w:r>
      <w:r w:rsidRPr="00043CB0">
        <w:rPr>
          <w:rFonts w:ascii="微软雅黑" w:eastAsia="微软雅黑" w:hAnsi="微软雅黑" w:cs="微软雅黑"/>
          <w:spacing w:val="12"/>
          <w:lang w:eastAsia="zh-CN"/>
        </w:rPr>
        <w:t>150950</w:t>
      </w:r>
      <w:r w:rsidRPr="00043CB0">
        <w:rPr>
          <w:rFonts w:ascii="微软雅黑" w:eastAsia="微软雅黑" w:hAnsi="微软雅黑" w:cs="微软雅黑" w:hint="eastAsia"/>
          <w:spacing w:val="12"/>
          <w:lang w:eastAsia="zh-CN"/>
        </w:rPr>
        <w:t>吨，环比</w:t>
      </w:r>
      <w:r w:rsidRPr="00043CB0">
        <w:rPr>
          <w:rFonts w:ascii="微软雅黑" w:eastAsia="微软雅黑" w:hAnsi="微软雅黑" w:cs="微软雅黑"/>
          <w:spacing w:val="12"/>
          <w:lang w:eastAsia="zh-CN"/>
        </w:rPr>
        <w:t>-1675</w:t>
      </w:r>
      <w:r w:rsidRPr="00043CB0">
        <w:rPr>
          <w:rFonts w:ascii="微软雅黑" w:eastAsia="微软雅黑" w:hAnsi="微软雅黑" w:cs="微软雅黑" w:hint="eastAsia"/>
          <w:spacing w:val="12"/>
          <w:lang w:eastAsia="zh-CN"/>
        </w:rPr>
        <w:t>吨；</w:t>
      </w:r>
      <w:r w:rsidRPr="00043CB0">
        <w:rPr>
          <w:rFonts w:ascii="微软雅黑" w:eastAsia="微软雅黑" w:hAnsi="微软雅黑" w:cs="微软雅黑"/>
          <w:spacing w:val="12"/>
          <w:lang w:eastAsia="zh-CN"/>
        </w:rPr>
        <w:t>SHFE</w:t>
      </w:r>
      <w:r w:rsidRPr="00043CB0">
        <w:rPr>
          <w:rFonts w:ascii="微软雅黑" w:eastAsia="微软雅黑" w:hAnsi="微软雅黑" w:cs="微软雅黑" w:hint="eastAsia"/>
          <w:spacing w:val="12"/>
          <w:lang w:eastAsia="zh-CN"/>
        </w:rPr>
        <w:t>每日仓单</w:t>
      </w:r>
      <w:r w:rsidRPr="00043CB0">
        <w:rPr>
          <w:rFonts w:ascii="微软雅黑" w:eastAsia="微软雅黑" w:hAnsi="微软雅黑" w:cs="微软雅黑"/>
          <w:spacing w:val="12"/>
          <w:lang w:eastAsia="zh-CN"/>
        </w:rPr>
        <w:t>33692</w:t>
      </w:r>
      <w:r w:rsidRPr="00043CB0">
        <w:rPr>
          <w:rFonts w:ascii="微软雅黑" w:eastAsia="微软雅黑" w:hAnsi="微软雅黑" w:cs="微软雅黑" w:hint="eastAsia"/>
          <w:spacing w:val="12"/>
          <w:lang w:eastAsia="zh-CN"/>
        </w:rPr>
        <w:t>吨，环比</w:t>
      </w:r>
      <w:r w:rsidRPr="00043CB0">
        <w:rPr>
          <w:rFonts w:ascii="微软雅黑" w:eastAsia="微软雅黑" w:hAnsi="微软雅黑" w:cs="微软雅黑"/>
          <w:spacing w:val="12"/>
          <w:lang w:eastAsia="zh-CN"/>
        </w:rPr>
        <w:t>+3049</w:t>
      </w:r>
      <w:r w:rsidRPr="00043CB0">
        <w:rPr>
          <w:rFonts w:ascii="微软雅黑" w:eastAsia="微软雅黑" w:hAnsi="微软雅黑" w:cs="微软雅黑" w:hint="eastAsia"/>
          <w:spacing w:val="12"/>
          <w:lang w:eastAsia="zh-CN"/>
        </w:rPr>
        <w:t>吨。美元美债方面，因投资者押注美联储本周将降息，并评估未来数月进一步货币政策宽松的可能性，美元指数跌至逾</w:t>
      </w:r>
      <w:r w:rsidRPr="00043CB0">
        <w:rPr>
          <w:rFonts w:ascii="微软雅黑" w:eastAsia="微软雅黑" w:hAnsi="微软雅黑" w:cs="微软雅黑"/>
          <w:spacing w:val="12"/>
          <w:lang w:eastAsia="zh-CN"/>
        </w:rPr>
        <w:t>10</w:t>
      </w:r>
      <w:r w:rsidRPr="00043CB0">
        <w:rPr>
          <w:rFonts w:ascii="微软雅黑" w:eastAsia="微软雅黑" w:hAnsi="微软雅黑" w:cs="微软雅黑" w:hint="eastAsia"/>
          <w:spacing w:val="12"/>
          <w:lang w:eastAsia="zh-CN"/>
        </w:rPr>
        <w:t>周以来最低水平，最终收跌</w:t>
      </w:r>
      <w:r w:rsidRPr="00043CB0">
        <w:rPr>
          <w:rFonts w:ascii="微软雅黑" w:eastAsia="微软雅黑" w:hAnsi="微软雅黑" w:cs="微软雅黑"/>
          <w:spacing w:val="12"/>
          <w:lang w:eastAsia="zh-CN"/>
        </w:rPr>
        <w:t>0.71%</w:t>
      </w:r>
      <w:r w:rsidRPr="00043CB0">
        <w:rPr>
          <w:rFonts w:ascii="微软雅黑" w:eastAsia="微软雅黑" w:hAnsi="微软雅黑" w:cs="微软雅黑" w:hint="eastAsia"/>
          <w:spacing w:val="12"/>
          <w:lang w:eastAsia="zh-CN"/>
        </w:rPr>
        <w:t>，报</w:t>
      </w:r>
      <w:r w:rsidRPr="00043CB0">
        <w:rPr>
          <w:rFonts w:ascii="微软雅黑" w:eastAsia="微软雅黑" w:hAnsi="微软雅黑" w:cs="微软雅黑"/>
          <w:spacing w:val="12"/>
          <w:lang w:eastAsia="zh-CN"/>
        </w:rPr>
        <w:t>96.65</w:t>
      </w:r>
      <w:r w:rsidRPr="00043CB0">
        <w:rPr>
          <w:rFonts w:ascii="微软雅黑" w:eastAsia="微软雅黑" w:hAnsi="微软雅黑" w:cs="微软雅黑" w:hint="eastAsia"/>
          <w:spacing w:val="12"/>
          <w:lang w:eastAsia="zh-CN"/>
        </w:rPr>
        <w:t>。基准的</w:t>
      </w:r>
      <w:r w:rsidRPr="00043CB0">
        <w:rPr>
          <w:rFonts w:ascii="微软雅黑" w:eastAsia="微软雅黑" w:hAnsi="微软雅黑" w:cs="微软雅黑"/>
          <w:spacing w:val="12"/>
          <w:lang w:eastAsia="zh-CN"/>
        </w:rPr>
        <w:t>10</w:t>
      </w:r>
      <w:r w:rsidRPr="00043CB0">
        <w:rPr>
          <w:rFonts w:ascii="微软雅黑" w:eastAsia="微软雅黑" w:hAnsi="微软雅黑" w:cs="微软雅黑" w:hint="eastAsia"/>
          <w:spacing w:val="12"/>
          <w:lang w:eastAsia="zh-CN"/>
        </w:rPr>
        <w:t>年期美债收益率收报</w:t>
      </w:r>
      <w:r w:rsidRPr="00043CB0">
        <w:rPr>
          <w:rFonts w:ascii="微软雅黑" w:eastAsia="微软雅黑" w:hAnsi="微软雅黑" w:cs="微软雅黑"/>
          <w:spacing w:val="12"/>
          <w:lang w:eastAsia="zh-CN"/>
        </w:rPr>
        <w:t>4.0350%</w:t>
      </w:r>
      <w:r w:rsidRPr="00043CB0">
        <w:rPr>
          <w:rFonts w:ascii="微软雅黑" w:eastAsia="微软雅黑" w:hAnsi="微软雅黑" w:cs="微软雅黑" w:hint="eastAsia"/>
          <w:spacing w:val="12"/>
          <w:lang w:eastAsia="zh-CN"/>
        </w:rPr>
        <w:t>，对美联储政策利率敏感的</w:t>
      </w:r>
      <w:r w:rsidRPr="00043CB0">
        <w:rPr>
          <w:rFonts w:ascii="微软雅黑" w:eastAsia="微软雅黑" w:hAnsi="微软雅黑" w:cs="微软雅黑"/>
          <w:spacing w:val="12"/>
          <w:lang w:eastAsia="zh-CN"/>
        </w:rPr>
        <w:t>2</w:t>
      </w:r>
      <w:r w:rsidRPr="00043CB0">
        <w:rPr>
          <w:rFonts w:ascii="微软雅黑" w:eastAsia="微软雅黑" w:hAnsi="微软雅黑" w:cs="微软雅黑" w:hint="eastAsia"/>
          <w:spacing w:val="12"/>
          <w:lang w:eastAsia="zh-CN"/>
        </w:rPr>
        <w:t>年期美债收益率收报</w:t>
      </w:r>
      <w:r w:rsidRPr="00043CB0">
        <w:rPr>
          <w:rFonts w:ascii="微软雅黑" w:eastAsia="微软雅黑" w:hAnsi="微软雅黑" w:cs="微软雅黑"/>
          <w:spacing w:val="12"/>
          <w:lang w:eastAsia="zh-CN"/>
        </w:rPr>
        <w:t>3.5120%</w:t>
      </w:r>
      <w:r w:rsidRPr="00043CB0">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BE5FC5B" w:rsidR="00A02266" w:rsidRDefault="00043CB0" w:rsidP="006B6996">
      <w:pPr>
        <w:spacing w:before="103" w:line="256" w:lineRule="auto"/>
        <w:ind w:right="210"/>
        <w:jc w:val="center"/>
      </w:pPr>
      <w:r>
        <w:rPr>
          <w:noProof/>
        </w:rPr>
        <w:drawing>
          <wp:inline distT="0" distB="0" distL="0" distR="0" wp14:anchorId="510F1E7A" wp14:editId="4C110BFB">
            <wp:extent cx="5274310" cy="28790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30E8EAB6" w:rsidR="00A10388" w:rsidRDefault="00043CB0" w:rsidP="00B00DB4">
      <w:pPr>
        <w:spacing w:before="103" w:line="256" w:lineRule="auto"/>
        <w:ind w:right="210" w:firstLine="468"/>
        <w:jc w:val="both"/>
        <w:rPr>
          <w:rFonts w:ascii="微软雅黑" w:eastAsia="微软雅黑" w:hAnsi="微软雅黑" w:cs="微软雅黑"/>
          <w:spacing w:val="12"/>
          <w:lang w:eastAsia="zh-CN"/>
        </w:rPr>
      </w:pPr>
      <w:r w:rsidRPr="00043CB0">
        <w:rPr>
          <w:rFonts w:ascii="微软雅黑" w:eastAsia="微软雅黑" w:hAnsi="微软雅黑" w:cs="微软雅黑" w:hint="eastAsia"/>
          <w:spacing w:val="12"/>
          <w:lang w:eastAsia="zh-CN"/>
        </w:rPr>
        <w:t>隔夜，国际贵金属期货收盘涨跌不一，</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黄金期货涨</w:t>
      </w:r>
      <w:r w:rsidRPr="00043CB0">
        <w:rPr>
          <w:rFonts w:ascii="微软雅黑" w:eastAsia="微软雅黑" w:hAnsi="微软雅黑" w:cs="微软雅黑"/>
          <w:spacing w:val="12"/>
          <w:lang w:eastAsia="zh-CN"/>
        </w:rPr>
        <w:t>0.23%</w:t>
      </w:r>
      <w:r w:rsidRPr="00043CB0">
        <w:rPr>
          <w:rFonts w:ascii="微软雅黑" w:eastAsia="微软雅黑" w:hAnsi="微软雅黑" w:cs="微软雅黑" w:hint="eastAsia"/>
          <w:spacing w:val="12"/>
          <w:lang w:eastAsia="zh-CN"/>
        </w:rPr>
        <w:t>报</w:t>
      </w:r>
      <w:r w:rsidRPr="00043CB0">
        <w:rPr>
          <w:rFonts w:ascii="微软雅黑" w:eastAsia="微软雅黑" w:hAnsi="微软雅黑" w:cs="微软雅黑"/>
          <w:spacing w:val="12"/>
          <w:lang w:eastAsia="zh-CN"/>
        </w:rPr>
        <w:t>3727.5</w:t>
      </w:r>
      <w:r w:rsidRPr="00043CB0">
        <w:rPr>
          <w:rFonts w:ascii="微软雅黑" w:eastAsia="微软雅黑" w:hAnsi="微软雅黑" w:cs="微软雅黑" w:hint="eastAsia"/>
          <w:spacing w:val="12"/>
          <w:lang w:eastAsia="zh-CN"/>
        </w:rPr>
        <w:t>美元</w:t>
      </w:r>
      <w:r w:rsidRPr="00043CB0">
        <w:rPr>
          <w:rFonts w:ascii="微软雅黑" w:eastAsia="微软雅黑" w:hAnsi="微软雅黑" w:cs="微软雅黑"/>
          <w:spacing w:val="12"/>
          <w:lang w:eastAsia="zh-CN"/>
        </w:rPr>
        <w:t>/</w:t>
      </w:r>
      <w:r w:rsidRPr="00043CB0">
        <w:rPr>
          <w:rFonts w:ascii="微软雅黑" w:eastAsia="微软雅黑" w:hAnsi="微软雅黑" w:cs="微软雅黑" w:hint="eastAsia"/>
          <w:spacing w:val="12"/>
          <w:lang w:eastAsia="zh-CN"/>
        </w:rPr>
        <w:t>盎司，</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白银期货跌</w:t>
      </w:r>
      <w:r w:rsidRPr="00043CB0">
        <w:rPr>
          <w:rFonts w:ascii="微软雅黑" w:eastAsia="微软雅黑" w:hAnsi="微软雅黑" w:cs="微软雅黑"/>
          <w:spacing w:val="12"/>
          <w:lang w:eastAsia="zh-CN"/>
        </w:rPr>
        <w:t>0.19%</w:t>
      </w:r>
      <w:r w:rsidRPr="00043CB0">
        <w:rPr>
          <w:rFonts w:ascii="微软雅黑" w:eastAsia="微软雅黑" w:hAnsi="微软雅黑" w:cs="微软雅黑" w:hint="eastAsia"/>
          <w:spacing w:val="12"/>
          <w:lang w:eastAsia="zh-CN"/>
        </w:rPr>
        <w:t>报</w:t>
      </w:r>
      <w:r w:rsidRPr="00043CB0">
        <w:rPr>
          <w:rFonts w:ascii="微软雅黑" w:eastAsia="微软雅黑" w:hAnsi="微软雅黑" w:cs="微软雅黑"/>
          <w:spacing w:val="12"/>
          <w:lang w:eastAsia="zh-CN"/>
        </w:rPr>
        <w:t>42.88</w:t>
      </w:r>
      <w:r w:rsidRPr="00043CB0">
        <w:rPr>
          <w:rFonts w:ascii="微软雅黑" w:eastAsia="微软雅黑" w:hAnsi="微软雅黑" w:cs="微软雅黑" w:hint="eastAsia"/>
          <w:spacing w:val="12"/>
          <w:lang w:eastAsia="zh-CN"/>
        </w:rPr>
        <w:t>美元</w:t>
      </w:r>
      <w:r w:rsidRPr="00043CB0">
        <w:rPr>
          <w:rFonts w:ascii="微软雅黑" w:eastAsia="微软雅黑" w:hAnsi="微软雅黑" w:cs="微软雅黑"/>
          <w:spacing w:val="12"/>
          <w:lang w:eastAsia="zh-CN"/>
        </w:rPr>
        <w:t>/</w:t>
      </w:r>
      <w:r w:rsidRPr="00043CB0">
        <w:rPr>
          <w:rFonts w:ascii="微软雅黑" w:eastAsia="微软雅黑" w:hAnsi="微软雅黑" w:cs="微软雅黑" w:hint="eastAsia"/>
          <w:spacing w:val="12"/>
          <w:lang w:eastAsia="zh-CN"/>
        </w:rPr>
        <w:t>盎司，金价续刷历史新高后盘整，部分多头获利了结使得银价承压回调，美联储议息会议临近，贵金属盘中波动显著放大，宏观方面，薪资增速韧性继续支撑美国本土终端消费需求，美国</w:t>
      </w:r>
      <w:r w:rsidRPr="00043CB0">
        <w:rPr>
          <w:rFonts w:ascii="微软雅黑" w:eastAsia="微软雅黑" w:hAnsi="微软雅黑" w:cs="微软雅黑"/>
          <w:spacing w:val="12"/>
          <w:lang w:eastAsia="zh-CN"/>
        </w:rPr>
        <w:t>8</w:t>
      </w:r>
      <w:r w:rsidRPr="00043CB0">
        <w:rPr>
          <w:rFonts w:ascii="微软雅黑" w:eastAsia="微软雅黑" w:hAnsi="微软雅黑" w:cs="微软雅黑" w:hint="eastAsia"/>
          <w:spacing w:val="12"/>
          <w:lang w:eastAsia="zh-CN"/>
        </w:rPr>
        <w:t>月零售销售额环比增长</w:t>
      </w:r>
      <w:r w:rsidRPr="00043CB0">
        <w:rPr>
          <w:rFonts w:ascii="微软雅黑" w:eastAsia="微软雅黑" w:hAnsi="微软雅黑" w:cs="微软雅黑"/>
          <w:spacing w:val="12"/>
          <w:lang w:eastAsia="zh-CN"/>
        </w:rPr>
        <w:t>0.6%</w:t>
      </w:r>
      <w:r w:rsidRPr="00043CB0">
        <w:rPr>
          <w:rFonts w:ascii="微软雅黑" w:eastAsia="微软雅黑" w:hAnsi="微软雅黑" w:cs="微软雅黑" w:hint="eastAsia"/>
          <w:spacing w:val="12"/>
          <w:lang w:eastAsia="zh-CN"/>
        </w:rPr>
        <w:t>，连续第三个月超预期增长。经通胀调整后的实际零售销售同比增长</w:t>
      </w:r>
      <w:r w:rsidRPr="00043CB0">
        <w:rPr>
          <w:rFonts w:ascii="微软雅黑" w:eastAsia="微软雅黑" w:hAnsi="微软雅黑" w:cs="微软雅黑"/>
          <w:spacing w:val="12"/>
          <w:lang w:eastAsia="zh-CN"/>
        </w:rPr>
        <w:t>2.1%</w:t>
      </w:r>
      <w:r w:rsidRPr="00043CB0">
        <w:rPr>
          <w:rFonts w:ascii="微软雅黑" w:eastAsia="微软雅黑" w:hAnsi="微软雅黑" w:cs="微软雅黑" w:hint="eastAsia"/>
          <w:spacing w:val="12"/>
          <w:lang w:eastAsia="zh-CN"/>
        </w:rPr>
        <w:t>，实现连续第</w:t>
      </w:r>
      <w:r w:rsidRPr="00043CB0">
        <w:rPr>
          <w:rFonts w:ascii="微软雅黑" w:eastAsia="微软雅黑" w:hAnsi="微软雅黑" w:cs="微软雅黑"/>
          <w:spacing w:val="12"/>
          <w:lang w:eastAsia="zh-CN"/>
        </w:rPr>
        <w:t>11</w:t>
      </w:r>
      <w:r w:rsidRPr="00043CB0">
        <w:rPr>
          <w:rFonts w:ascii="微软雅黑" w:eastAsia="微软雅黑" w:hAnsi="微软雅黑" w:cs="微软雅黑" w:hint="eastAsia"/>
          <w:spacing w:val="12"/>
          <w:lang w:eastAsia="zh-CN"/>
        </w:rPr>
        <w:t>个月正增长，关税趋缓的背景下，美国本土消费需求维持坚挺，但若数据持续超预期反弹，或使得</w:t>
      </w:r>
      <w:r w:rsidRPr="00043CB0">
        <w:rPr>
          <w:rFonts w:ascii="微软雅黑" w:eastAsia="微软雅黑" w:hAnsi="微软雅黑" w:cs="微软雅黑"/>
          <w:spacing w:val="12"/>
          <w:lang w:eastAsia="zh-CN"/>
        </w:rPr>
        <w:t>FOMC</w:t>
      </w:r>
      <w:r w:rsidRPr="00043CB0">
        <w:rPr>
          <w:rFonts w:ascii="微软雅黑" w:eastAsia="微软雅黑" w:hAnsi="微软雅黑" w:cs="微软雅黑" w:hint="eastAsia"/>
          <w:spacing w:val="12"/>
          <w:lang w:eastAsia="zh-CN"/>
        </w:rPr>
        <w:t>重新审视降息节奏。此外，受汽车及部分非耐用品产出反弹推动，美国</w:t>
      </w:r>
      <w:r w:rsidRPr="00043CB0">
        <w:rPr>
          <w:rFonts w:ascii="微软雅黑" w:eastAsia="微软雅黑" w:hAnsi="微软雅黑" w:cs="微软雅黑"/>
          <w:spacing w:val="12"/>
          <w:lang w:eastAsia="zh-CN"/>
        </w:rPr>
        <w:t>8</w:t>
      </w:r>
      <w:r w:rsidRPr="00043CB0">
        <w:rPr>
          <w:rFonts w:ascii="微软雅黑" w:eastAsia="微软雅黑" w:hAnsi="微软雅黑" w:cs="微软雅黑" w:hint="eastAsia"/>
          <w:spacing w:val="12"/>
          <w:lang w:eastAsia="zh-CN"/>
        </w:rPr>
        <w:t>月制造业产出环比增长</w:t>
      </w:r>
      <w:r w:rsidRPr="00043CB0">
        <w:rPr>
          <w:rFonts w:ascii="微软雅黑" w:eastAsia="微软雅黑" w:hAnsi="微软雅黑" w:cs="微软雅黑"/>
          <w:spacing w:val="12"/>
          <w:lang w:eastAsia="zh-CN"/>
        </w:rPr>
        <w:t>0.2%</w:t>
      </w:r>
      <w:r w:rsidRPr="00043CB0">
        <w:rPr>
          <w:rFonts w:ascii="微软雅黑" w:eastAsia="微软雅黑" w:hAnsi="微软雅黑" w:cs="微软雅黑" w:hint="eastAsia"/>
          <w:spacing w:val="12"/>
          <w:lang w:eastAsia="zh-CN"/>
        </w:rPr>
        <w:t>，好于市场预期的下降</w:t>
      </w:r>
      <w:r w:rsidRPr="00043CB0">
        <w:rPr>
          <w:rFonts w:ascii="微软雅黑" w:eastAsia="微软雅黑" w:hAnsi="微软雅黑" w:cs="微软雅黑"/>
          <w:spacing w:val="12"/>
          <w:lang w:eastAsia="zh-CN"/>
        </w:rPr>
        <w:t>0.2%</w:t>
      </w:r>
      <w:r w:rsidRPr="00043CB0">
        <w:rPr>
          <w:rFonts w:ascii="微软雅黑" w:eastAsia="微软雅黑" w:hAnsi="微软雅黑" w:cs="微软雅黑" w:hint="eastAsia"/>
          <w:spacing w:val="12"/>
          <w:lang w:eastAsia="zh-CN"/>
        </w:rPr>
        <w:t>，而</w:t>
      </w:r>
      <w:r w:rsidRPr="00043CB0">
        <w:rPr>
          <w:rFonts w:ascii="微软雅黑" w:eastAsia="微软雅黑" w:hAnsi="微软雅黑" w:cs="微软雅黑"/>
          <w:spacing w:val="12"/>
          <w:lang w:eastAsia="zh-CN"/>
        </w:rPr>
        <w:t>7</w:t>
      </w:r>
      <w:r w:rsidRPr="00043CB0">
        <w:rPr>
          <w:rFonts w:ascii="微软雅黑" w:eastAsia="微软雅黑" w:hAnsi="微软雅黑" w:cs="微软雅黑" w:hint="eastAsia"/>
          <w:spacing w:val="12"/>
          <w:lang w:eastAsia="zh-CN"/>
        </w:rPr>
        <w:t>月数据经下修后为环比下降</w:t>
      </w:r>
      <w:r w:rsidRPr="00043CB0">
        <w:rPr>
          <w:rFonts w:ascii="微软雅黑" w:eastAsia="微软雅黑" w:hAnsi="微软雅黑" w:cs="微软雅黑"/>
          <w:spacing w:val="12"/>
          <w:lang w:eastAsia="zh-CN"/>
        </w:rPr>
        <w:t>0.1%</w:t>
      </w:r>
      <w:r w:rsidRPr="00043CB0">
        <w:rPr>
          <w:rFonts w:ascii="微软雅黑" w:eastAsia="微软雅黑" w:hAnsi="微软雅黑" w:cs="微软雅黑" w:hint="eastAsia"/>
          <w:spacing w:val="12"/>
          <w:lang w:eastAsia="zh-CN"/>
        </w:rPr>
        <w:t>，与昨日公布的美国</w:t>
      </w:r>
      <w:r w:rsidRPr="00043CB0">
        <w:rPr>
          <w:rFonts w:ascii="微软雅黑" w:eastAsia="微软雅黑" w:hAnsi="微软雅黑" w:cs="微软雅黑"/>
          <w:spacing w:val="12"/>
          <w:lang w:eastAsia="zh-CN"/>
        </w:rPr>
        <w:t>9</w:t>
      </w:r>
      <w:r w:rsidRPr="00043CB0">
        <w:rPr>
          <w:rFonts w:ascii="微软雅黑" w:eastAsia="微软雅黑" w:hAnsi="微软雅黑" w:cs="微软雅黑" w:hint="eastAsia"/>
          <w:spacing w:val="12"/>
          <w:lang w:eastAsia="zh-CN"/>
        </w:rPr>
        <w:t>月纽约联储制造业指数大幅下滑形成一定反差。综合来看，美国劳动力市场延续偏软态势，</w:t>
      </w:r>
      <w:r w:rsidRPr="00043CB0">
        <w:rPr>
          <w:rFonts w:ascii="微软雅黑" w:eastAsia="微软雅黑" w:hAnsi="微软雅黑" w:cs="微软雅黑"/>
          <w:spacing w:val="12"/>
          <w:lang w:eastAsia="zh-CN"/>
        </w:rPr>
        <w:t>CPI</w:t>
      </w:r>
      <w:r w:rsidRPr="00043CB0">
        <w:rPr>
          <w:rFonts w:ascii="微软雅黑" w:eastAsia="微软雅黑" w:hAnsi="微软雅黑" w:cs="微软雅黑" w:hint="eastAsia"/>
          <w:spacing w:val="12"/>
          <w:lang w:eastAsia="zh-CN"/>
        </w:rPr>
        <w:t>通胀端仍相对可控，支持美联储年内三次降息预期，但考虑到降息预期已较为充分反映在当前的金银期价中，注意市场充分消化降息预期后的回调压力，逢高轻仓试空。</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黄金</w:t>
      </w:r>
      <w:r w:rsidRPr="00043CB0">
        <w:rPr>
          <w:rFonts w:ascii="微软雅黑" w:eastAsia="微软雅黑" w:hAnsi="微软雅黑" w:cs="微软雅黑"/>
          <w:spacing w:val="12"/>
          <w:lang w:eastAsia="zh-CN"/>
        </w:rPr>
        <w:t>2512</w:t>
      </w:r>
      <w:r w:rsidRPr="00043CB0">
        <w:rPr>
          <w:rFonts w:ascii="微软雅黑" w:eastAsia="微软雅黑" w:hAnsi="微软雅黑" w:cs="微软雅黑" w:hint="eastAsia"/>
          <w:spacing w:val="12"/>
          <w:lang w:eastAsia="zh-CN"/>
        </w:rPr>
        <w:t>合约关注区间：</w:t>
      </w:r>
      <w:r w:rsidRPr="00043CB0">
        <w:rPr>
          <w:rFonts w:ascii="微软雅黑" w:eastAsia="微软雅黑" w:hAnsi="微软雅黑" w:cs="微软雅黑"/>
          <w:spacing w:val="12"/>
          <w:lang w:eastAsia="zh-CN"/>
        </w:rPr>
        <w:t>3650-3750</w:t>
      </w:r>
      <w:r w:rsidRPr="00043CB0">
        <w:rPr>
          <w:rFonts w:ascii="微软雅黑" w:eastAsia="微软雅黑" w:hAnsi="微软雅黑" w:cs="微软雅黑" w:hint="eastAsia"/>
          <w:spacing w:val="12"/>
          <w:lang w:eastAsia="zh-CN"/>
        </w:rPr>
        <w:t>美元</w:t>
      </w:r>
      <w:r w:rsidRPr="00043CB0">
        <w:rPr>
          <w:rFonts w:ascii="微软雅黑" w:eastAsia="微软雅黑" w:hAnsi="微软雅黑" w:cs="微软雅黑"/>
          <w:spacing w:val="12"/>
          <w:lang w:eastAsia="zh-CN"/>
        </w:rPr>
        <w:t>/</w:t>
      </w:r>
      <w:r w:rsidRPr="00043CB0">
        <w:rPr>
          <w:rFonts w:ascii="微软雅黑" w:eastAsia="微软雅黑" w:hAnsi="微软雅黑" w:cs="微软雅黑" w:hint="eastAsia"/>
          <w:spacing w:val="12"/>
          <w:lang w:eastAsia="zh-CN"/>
        </w:rPr>
        <w:t>盎司；</w:t>
      </w:r>
      <w:r w:rsidRPr="00043CB0">
        <w:rPr>
          <w:rFonts w:ascii="微软雅黑" w:eastAsia="微软雅黑" w:hAnsi="微软雅黑" w:cs="微软雅黑"/>
          <w:spacing w:val="12"/>
          <w:lang w:eastAsia="zh-CN"/>
        </w:rPr>
        <w:t>COMEX</w:t>
      </w:r>
      <w:r w:rsidRPr="00043CB0">
        <w:rPr>
          <w:rFonts w:ascii="微软雅黑" w:eastAsia="微软雅黑" w:hAnsi="微软雅黑" w:cs="微软雅黑" w:hint="eastAsia"/>
          <w:spacing w:val="12"/>
          <w:lang w:eastAsia="zh-CN"/>
        </w:rPr>
        <w:t>白银</w:t>
      </w:r>
      <w:r w:rsidRPr="00043CB0">
        <w:rPr>
          <w:rFonts w:ascii="微软雅黑" w:eastAsia="微软雅黑" w:hAnsi="微软雅黑" w:cs="微软雅黑"/>
          <w:spacing w:val="12"/>
          <w:lang w:eastAsia="zh-CN"/>
        </w:rPr>
        <w:t>2512</w:t>
      </w:r>
      <w:r w:rsidRPr="00043CB0">
        <w:rPr>
          <w:rFonts w:ascii="微软雅黑" w:eastAsia="微软雅黑" w:hAnsi="微软雅黑" w:cs="微软雅黑" w:hint="eastAsia"/>
          <w:spacing w:val="12"/>
          <w:lang w:eastAsia="zh-CN"/>
        </w:rPr>
        <w:t>合约关注区间：</w:t>
      </w:r>
      <w:r w:rsidRPr="00043CB0">
        <w:rPr>
          <w:rFonts w:ascii="微软雅黑" w:eastAsia="微软雅黑" w:hAnsi="微软雅黑" w:cs="微软雅黑"/>
          <w:spacing w:val="12"/>
          <w:lang w:eastAsia="zh-CN"/>
        </w:rPr>
        <w:t>42-43.5</w:t>
      </w:r>
      <w:r w:rsidRPr="00043CB0">
        <w:rPr>
          <w:rFonts w:ascii="微软雅黑" w:eastAsia="微软雅黑" w:hAnsi="微软雅黑" w:cs="微软雅黑" w:hint="eastAsia"/>
          <w:spacing w:val="12"/>
          <w:lang w:eastAsia="zh-CN"/>
        </w:rPr>
        <w:t>美元</w:t>
      </w:r>
      <w:r w:rsidRPr="00043CB0">
        <w:rPr>
          <w:rFonts w:ascii="微软雅黑" w:eastAsia="微软雅黑" w:hAnsi="微软雅黑" w:cs="微软雅黑"/>
          <w:spacing w:val="12"/>
          <w:lang w:eastAsia="zh-CN"/>
        </w:rPr>
        <w:t>/</w:t>
      </w:r>
      <w:r w:rsidRPr="00043CB0">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67F55FD" w:rsidR="007A477E" w:rsidRDefault="00043CB0"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F950E5">
        <w:rPr>
          <w:rFonts w:ascii="黑体" w:eastAsia="黑体" w:hAnsi="黑体"/>
          <w:noProof/>
          <w:sz w:val="20"/>
          <w:szCs w:val="20"/>
        </w:rPr>
        <w:drawing>
          <wp:inline distT="0" distB="0" distL="0" distR="0" wp14:anchorId="3E12BB9A" wp14:editId="6FB3E3FA">
            <wp:extent cx="4770120" cy="2194819"/>
            <wp:effectExtent l="0" t="0" r="0" b="0"/>
            <wp:docPr id="1541043157"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43157"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6767" cy="2197877"/>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81488A6" w14:textId="77777777" w:rsidR="00043CB0" w:rsidRPr="00043CB0"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洲际交易所</w:t>
      </w:r>
      <w:r w:rsidRPr="00043CB0">
        <w:rPr>
          <w:rFonts w:ascii="微软雅黑" w:eastAsia="微软雅黑" w:hAnsi="微软雅黑" w:cs="微软雅黑"/>
          <w:noProof/>
          <w:spacing w:val="7"/>
          <w:lang w:eastAsia="zh-CN"/>
        </w:rPr>
        <w:t>(ICE)</w:t>
      </w:r>
      <w:r w:rsidRPr="00043CB0">
        <w:rPr>
          <w:rFonts w:ascii="微软雅黑" w:eastAsia="微软雅黑" w:hAnsi="微软雅黑" w:cs="微软雅黑" w:hint="eastAsia"/>
          <w:noProof/>
          <w:spacing w:val="7"/>
          <w:lang w:eastAsia="zh-CN"/>
        </w:rPr>
        <w:t>原糖期货周二下跌，因担心印度糖出口量可能超预期。</w:t>
      </w:r>
      <w:r w:rsidRPr="00043CB0">
        <w:rPr>
          <w:rFonts w:ascii="微软雅黑" w:eastAsia="微软雅黑" w:hAnsi="微软雅黑" w:cs="微软雅黑"/>
          <w:noProof/>
          <w:spacing w:val="7"/>
          <w:lang w:eastAsia="zh-CN"/>
        </w:rPr>
        <w:t>ICE</w:t>
      </w:r>
      <w:r w:rsidRPr="00043CB0">
        <w:rPr>
          <w:rFonts w:ascii="微软雅黑" w:eastAsia="微软雅黑" w:hAnsi="微软雅黑" w:cs="微软雅黑" w:hint="eastAsia"/>
          <w:noProof/>
          <w:spacing w:val="7"/>
          <w:lang w:eastAsia="zh-CN"/>
        </w:rPr>
        <w:t>交投最活跃的</w:t>
      </w:r>
      <w:r w:rsidRPr="00043CB0">
        <w:rPr>
          <w:rFonts w:ascii="微软雅黑" w:eastAsia="微软雅黑" w:hAnsi="微软雅黑" w:cs="微软雅黑"/>
          <w:noProof/>
          <w:spacing w:val="7"/>
          <w:lang w:eastAsia="zh-CN"/>
        </w:rPr>
        <w:t>10</w:t>
      </w:r>
      <w:r w:rsidRPr="00043CB0">
        <w:rPr>
          <w:rFonts w:ascii="微软雅黑" w:eastAsia="微软雅黑" w:hAnsi="微软雅黑" w:cs="微软雅黑" w:hint="eastAsia"/>
          <w:noProof/>
          <w:spacing w:val="7"/>
          <w:lang w:eastAsia="zh-CN"/>
        </w:rPr>
        <w:t>月原糖期货收跌</w:t>
      </w:r>
      <w:r w:rsidRPr="00043CB0">
        <w:rPr>
          <w:rFonts w:ascii="微软雅黑" w:eastAsia="微软雅黑" w:hAnsi="微软雅黑" w:cs="微软雅黑"/>
          <w:noProof/>
          <w:spacing w:val="7"/>
          <w:lang w:eastAsia="zh-CN"/>
        </w:rPr>
        <w:t>0.10</w:t>
      </w:r>
      <w:r w:rsidRPr="00043CB0">
        <w:rPr>
          <w:rFonts w:ascii="微软雅黑" w:eastAsia="微软雅黑" w:hAnsi="微软雅黑" w:cs="微软雅黑" w:hint="eastAsia"/>
          <w:noProof/>
          <w:spacing w:val="7"/>
          <w:lang w:eastAsia="zh-CN"/>
        </w:rPr>
        <w:t>美分，或</w:t>
      </w:r>
      <w:r w:rsidRPr="00043CB0">
        <w:rPr>
          <w:rFonts w:ascii="微软雅黑" w:eastAsia="微软雅黑" w:hAnsi="微软雅黑" w:cs="微软雅黑"/>
          <w:noProof/>
          <w:spacing w:val="7"/>
          <w:lang w:eastAsia="zh-CN"/>
        </w:rPr>
        <w:t>0.8%</w:t>
      </w:r>
      <w:r w:rsidRPr="00043CB0">
        <w:rPr>
          <w:rFonts w:ascii="微软雅黑" w:eastAsia="微软雅黑" w:hAnsi="微软雅黑" w:cs="微软雅黑" w:hint="eastAsia"/>
          <w:noProof/>
          <w:spacing w:val="7"/>
          <w:lang w:eastAsia="zh-CN"/>
        </w:rPr>
        <w:t>，结算价报每磅</w:t>
      </w:r>
      <w:r w:rsidRPr="00043CB0">
        <w:rPr>
          <w:rFonts w:ascii="微软雅黑" w:eastAsia="微软雅黑" w:hAnsi="微软雅黑" w:cs="微软雅黑"/>
          <w:noProof/>
          <w:spacing w:val="7"/>
          <w:lang w:eastAsia="zh-CN"/>
        </w:rPr>
        <w:t>15.90</w:t>
      </w:r>
      <w:r w:rsidRPr="00043CB0">
        <w:rPr>
          <w:rFonts w:ascii="微软雅黑" w:eastAsia="微软雅黑" w:hAnsi="微软雅黑" w:cs="微软雅黑" w:hint="eastAsia"/>
          <w:noProof/>
          <w:spacing w:val="7"/>
          <w:lang w:eastAsia="zh-CN"/>
        </w:rPr>
        <w:t>美分。</w:t>
      </w:r>
    </w:p>
    <w:p w14:paraId="66CAFCE7" w14:textId="77777777" w:rsidR="00043CB0" w:rsidRPr="00043CB0"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国际方面，机构调查显示，巴西重要的中南部地区</w:t>
      </w:r>
      <w:r w:rsidRPr="00043CB0">
        <w:rPr>
          <w:rFonts w:ascii="微软雅黑" w:eastAsia="微软雅黑" w:hAnsi="微软雅黑" w:cs="微软雅黑"/>
          <w:noProof/>
          <w:spacing w:val="7"/>
          <w:lang w:eastAsia="zh-CN"/>
        </w:rPr>
        <w:t>8</w:t>
      </w:r>
      <w:r w:rsidRPr="00043CB0">
        <w:rPr>
          <w:rFonts w:ascii="微软雅黑" w:eastAsia="微软雅黑" w:hAnsi="微软雅黑" w:cs="微软雅黑" w:hint="eastAsia"/>
          <w:noProof/>
          <w:spacing w:val="7"/>
          <w:lang w:eastAsia="zh-CN"/>
        </w:rPr>
        <w:t>月下半月的糖产量预计增长</w:t>
      </w:r>
      <w:r w:rsidRPr="00043CB0">
        <w:rPr>
          <w:rFonts w:ascii="微软雅黑" w:eastAsia="微软雅黑" w:hAnsi="微软雅黑" w:cs="微软雅黑"/>
          <w:noProof/>
          <w:spacing w:val="7"/>
          <w:lang w:eastAsia="zh-CN"/>
        </w:rPr>
        <w:t>17.3%</w:t>
      </w:r>
      <w:r w:rsidRPr="00043CB0">
        <w:rPr>
          <w:rFonts w:ascii="微软雅黑" w:eastAsia="微软雅黑" w:hAnsi="微软雅黑" w:cs="微软雅黑" w:hint="eastAsia"/>
          <w:noProof/>
          <w:spacing w:val="7"/>
          <w:lang w:eastAsia="zh-CN"/>
        </w:rPr>
        <w:t>至</w:t>
      </w:r>
      <w:r w:rsidRPr="00043CB0">
        <w:rPr>
          <w:rFonts w:ascii="微软雅黑" w:eastAsia="微软雅黑" w:hAnsi="微软雅黑" w:cs="微软雅黑"/>
          <w:noProof/>
          <w:spacing w:val="7"/>
          <w:lang w:eastAsia="zh-CN"/>
        </w:rPr>
        <w:t>384</w:t>
      </w:r>
      <w:r w:rsidRPr="00043CB0">
        <w:rPr>
          <w:rFonts w:ascii="微软雅黑" w:eastAsia="微软雅黑" w:hAnsi="微软雅黑" w:cs="微软雅黑" w:hint="eastAsia"/>
          <w:noProof/>
          <w:spacing w:val="7"/>
          <w:lang w:eastAsia="zh-CN"/>
        </w:rPr>
        <w:t>万吨。预计甘蔗压榨量较上年同期增长</w:t>
      </w:r>
      <w:r w:rsidRPr="00043CB0">
        <w:rPr>
          <w:rFonts w:ascii="微软雅黑" w:eastAsia="微软雅黑" w:hAnsi="微软雅黑" w:cs="微软雅黑"/>
          <w:noProof/>
          <w:spacing w:val="7"/>
          <w:lang w:eastAsia="zh-CN"/>
        </w:rPr>
        <w:t>9.5%</w:t>
      </w:r>
      <w:r w:rsidRPr="00043CB0">
        <w:rPr>
          <w:rFonts w:ascii="微软雅黑" w:eastAsia="微软雅黑" w:hAnsi="微软雅黑" w:cs="微软雅黑" w:hint="eastAsia"/>
          <w:noProof/>
          <w:spacing w:val="7"/>
          <w:lang w:eastAsia="zh-CN"/>
        </w:rPr>
        <w:t>，至</w:t>
      </w:r>
      <w:r w:rsidRPr="00043CB0">
        <w:rPr>
          <w:rFonts w:ascii="微软雅黑" w:eastAsia="微软雅黑" w:hAnsi="微软雅黑" w:cs="微软雅黑"/>
          <w:noProof/>
          <w:spacing w:val="7"/>
          <w:lang w:eastAsia="zh-CN"/>
        </w:rPr>
        <w:t>4950</w:t>
      </w:r>
      <w:r w:rsidRPr="00043CB0">
        <w:rPr>
          <w:rFonts w:ascii="微软雅黑" w:eastAsia="微软雅黑" w:hAnsi="微软雅黑" w:cs="微软雅黑" w:hint="eastAsia"/>
          <w:noProof/>
          <w:spacing w:val="7"/>
          <w:lang w:eastAsia="zh-CN"/>
        </w:rPr>
        <w:t>万吨。</w:t>
      </w:r>
    </w:p>
    <w:p w14:paraId="51ECA066" w14:textId="14551764" w:rsidR="008D6AF2" w:rsidRPr="00EF55A3"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美糖主力价格关注上方压力</w:t>
      </w:r>
      <w:r w:rsidRPr="00043CB0">
        <w:rPr>
          <w:rFonts w:ascii="微软雅黑" w:eastAsia="微软雅黑" w:hAnsi="微软雅黑" w:cs="微软雅黑"/>
          <w:noProof/>
          <w:spacing w:val="7"/>
          <w:lang w:eastAsia="zh-CN"/>
        </w:rPr>
        <w:t>17.0</w:t>
      </w:r>
      <w:r w:rsidRPr="00043CB0">
        <w:rPr>
          <w:rFonts w:ascii="微软雅黑" w:eastAsia="微软雅黑" w:hAnsi="微软雅黑" w:cs="微软雅黑" w:hint="eastAsia"/>
          <w:noProof/>
          <w:spacing w:val="7"/>
          <w:lang w:eastAsia="zh-CN"/>
        </w:rPr>
        <w:t>美分</w:t>
      </w:r>
      <w:r w:rsidRPr="00043CB0">
        <w:rPr>
          <w:rFonts w:ascii="微软雅黑" w:eastAsia="微软雅黑" w:hAnsi="微软雅黑" w:cs="微软雅黑"/>
          <w:noProof/>
          <w:spacing w:val="7"/>
          <w:lang w:eastAsia="zh-CN"/>
        </w:rPr>
        <w:t>/</w:t>
      </w:r>
      <w:r w:rsidRPr="00043CB0">
        <w:rPr>
          <w:rFonts w:ascii="微软雅黑" w:eastAsia="微软雅黑" w:hAnsi="微软雅黑" w:cs="微软雅黑" w:hint="eastAsia"/>
          <w:noProof/>
          <w:spacing w:val="7"/>
          <w:lang w:eastAsia="zh-CN"/>
        </w:rPr>
        <w:t>磅，下方支撑</w:t>
      </w:r>
      <w:r w:rsidRPr="00043CB0">
        <w:rPr>
          <w:rFonts w:ascii="微软雅黑" w:eastAsia="微软雅黑" w:hAnsi="微软雅黑" w:cs="微软雅黑"/>
          <w:noProof/>
          <w:spacing w:val="7"/>
          <w:lang w:eastAsia="zh-CN"/>
        </w:rPr>
        <w:t>14.50</w:t>
      </w:r>
      <w:r w:rsidRPr="00043CB0">
        <w:rPr>
          <w:rFonts w:ascii="微软雅黑" w:eastAsia="微软雅黑" w:hAnsi="微软雅黑" w:cs="微软雅黑" w:hint="eastAsia"/>
          <w:noProof/>
          <w:spacing w:val="7"/>
          <w:lang w:eastAsia="zh-CN"/>
        </w:rPr>
        <w:t>美分</w:t>
      </w:r>
      <w:r w:rsidRPr="00043CB0">
        <w:rPr>
          <w:rFonts w:ascii="微软雅黑" w:eastAsia="微软雅黑" w:hAnsi="微软雅黑" w:cs="微软雅黑"/>
          <w:noProof/>
          <w:spacing w:val="7"/>
          <w:lang w:eastAsia="zh-CN"/>
        </w:rPr>
        <w:t>/</w:t>
      </w:r>
      <w:r w:rsidRPr="00043CB0">
        <w:rPr>
          <w:rFonts w:ascii="微软雅黑" w:eastAsia="微软雅黑" w:hAnsi="微软雅黑" w:cs="微软雅黑" w:hint="eastAsia"/>
          <w:noProof/>
          <w:spacing w:val="7"/>
          <w:lang w:eastAsia="zh-CN"/>
        </w:rPr>
        <w:t>磅。建议</w:t>
      </w:r>
      <w:r w:rsidRPr="00043CB0">
        <w:rPr>
          <w:rFonts w:ascii="微软雅黑" w:eastAsia="微软雅黑" w:hAnsi="微软雅黑" w:cs="微软雅黑"/>
          <w:noProof/>
          <w:spacing w:val="7"/>
          <w:lang w:eastAsia="zh-CN"/>
        </w:rPr>
        <w:t>10</w:t>
      </w:r>
      <w:r w:rsidRPr="00043CB0">
        <w:rPr>
          <w:rFonts w:ascii="微软雅黑" w:eastAsia="微软雅黑" w:hAnsi="微软雅黑" w:cs="微软雅黑" w:hint="eastAsia"/>
          <w:noProof/>
          <w:spacing w:val="7"/>
          <w:lang w:eastAsia="zh-CN"/>
        </w:rPr>
        <w:t>月</w:t>
      </w:r>
      <w:r w:rsidRPr="00043CB0">
        <w:rPr>
          <w:rFonts w:ascii="微软雅黑" w:eastAsia="微软雅黑" w:hAnsi="微软雅黑" w:cs="微软雅黑"/>
          <w:noProof/>
          <w:spacing w:val="7"/>
          <w:lang w:eastAsia="zh-CN"/>
        </w:rPr>
        <w:t xml:space="preserve"> ICE </w:t>
      </w:r>
      <w:r w:rsidRPr="00043CB0">
        <w:rPr>
          <w:rFonts w:ascii="微软雅黑" w:eastAsia="微软雅黑" w:hAnsi="微软雅黑" w:cs="微软雅黑" w:hint="eastAsia"/>
          <w:noProof/>
          <w:spacing w:val="7"/>
          <w:lang w:eastAsia="zh-CN"/>
        </w:rPr>
        <w:t>期糖短期观望</w:t>
      </w:r>
      <w:r w:rsidR="008D6AF2" w:rsidRPr="008D6AF2">
        <w:rPr>
          <w:rFonts w:ascii="微软雅黑" w:eastAsia="微软雅黑" w:hAnsi="微软雅黑" w:cs="微软雅黑" w:hint="eastAsia"/>
          <w:noProof/>
          <w:spacing w:val="7"/>
          <w:lang w:eastAsia="zh-CN"/>
        </w:rPr>
        <w:t>。</w:t>
      </w:r>
    </w:p>
    <w:p w14:paraId="2031B9D4" w14:textId="1F046220"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29A99535" w:rsidR="007A477E" w:rsidRPr="00786136" w:rsidRDefault="00043CB0"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lastRenderedPageBreak/>
        <w:drawing>
          <wp:inline distT="0" distB="0" distL="0" distR="0" wp14:anchorId="4542BC76" wp14:editId="3A67580C">
            <wp:extent cx="5259705" cy="1836420"/>
            <wp:effectExtent l="0" t="0" r="0" b="0"/>
            <wp:docPr id="12" name="图片 12" descr="QQ截图2025091708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509170806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83642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FA30E87" w14:textId="77777777" w:rsidR="00043CB0" w:rsidRPr="00043CB0"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洲际交易所</w:t>
      </w:r>
      <w:r w:rsidRPr="00043CB0">
        <w:rPr>
          <w:rFonts w:ascii="微软雅黑" w:eastAsia="微软雅黑" w:hAnsi="微软雅黑" w:cs="微软雅黑"/>
          <w:noProof/>
          <w:spacing w:val="7"/>
          <w:lang w:eastAsia="zh-CN"/>
        </w:rPr>
        <w:t>(ICE)</w:t>
      </w:r>
      <w:r w:rsidRPr="00043CB0">
        <w:rPr>
          <w:rFonts w:ascii="微软雅黑" w:eastAsia="微软雅黑" w:hAnsi="微软雅黑" w:cs="微软雅黑" w:hint="eastAsia"/>
          <w:noProof/>
          <w:spacing w:val="7"/>
          <w:lang w:eastAsia="zh-CN"/>
        </w:rPr>
        <w:t>棉花期货周二上涨，主要因为美元汇率下跌。</w:t>
      </w:r>
      <w:r w:rsidRPr="00043CB0">
        <w:rPr>
          <w:rFonts w:ascii="微软雅黑" w:eastAsia="微软雅黑" w:hAnsi="微软雅黑" w:cs="微软雅黑"/>
          <w:noProof/>
          <w:spacing w:val="7"/>
          <w:lang w:eastAsia="zh-CN"/>
        </w:rPr>
        <w:t>ICE 12</w:t>
      </w:r>
      <w:r w:rsidRPr="00043CB0">
        <w:rPr>
          <w:rFonts w:ascii="微软雅黑" w:eastAsia="微软雅黑" w:hAnsi="微软雅黑" w:cs="微软雅黑" w:hint="eastAsia"/>
          <w:noProof/>
          <w:spacing w:val="7"/>
          <w:lang w:eastAsia="zh-CN"/>
        </w:rPr>
        <w:t>月棉花期货合约上涨</w:t>
      </w:r>
      <w:r w:rsidRPr="00043CB0">
        <w:rPr>
          <w:rFonts w:ascii="微软雅黑" w:eastAsia="微软雅黑" w:hAnsi="微软雅黑" w:cs="微软雅黑"/>
          <w:noProof/>
          <w:spacing w:val="7"/>
          <w:lang w:eastAsia="zh-CN"/>
        </w:rPr>
        <w:t>0.84</w:t>
      </w:r>
      <w:r w:rsidRPr="00043CB0">
        <w:rPr>
          <w:rFonts w:ascii="微软雅黑" w:eastAsia="微软雅黑" w:hAnsi="微软雅黑" w:cs="微软雅黑" w:hint="eastAsia"/>
          <w:noProof/>
          <w:spacing w:val="7"/>
          <w:lang w:eastAsia="zh-CN"/>
        </w:rPr>
        <w:t>美分，或</w:t>
      </w:r>
      <w:r w:rsidRPr="00043CB0">
        <w:rPr>
          <w:rFonts w:ascii="微软雅黑" w:eastAsia="微软雅黑" w:hAnsi="微软雅黑" w:cs="微软雅黑"/>
          <w:noProof/>
          <w:spacing w:val="7"/>
          <w:lang w:eastAsia="zh-CN"/>
        </w:rPr>
        <w:t>0.90%</w:t>
      </w:r>
      <w:r w:rsidRPr="00043CB0">
        <w:rPr>
          <w:rFonts w:ascii="微软雅黑" w:eastAsia="微软雅黑" w:hAnsi="微软雅黑" w:cs="微软雅黑" w:hint="eastAsia"/>
          <w:noProof/>
          <w:spacing w:val="7"/>
          <w:lang w:eastAsia="zh-CN"/>
        </w:rPr>
        <w:t>，结算价报每磅</w:t>
      </w:r>
      <w:r w:rsidRPr="00043CB0">
        <w:rPr>
          <w:rFonts w:ascii="微软雅黑" w:eastAsia="微软雅黑" w:hAnsi="微软雅黑" w:cs="微软雅黑"/>
          <w:noProof/>
          <w:spacing w:val="7"/>
          <w:lang w:eastAsia="zh-CN"/>
        </w:rPr>
        <w:t>67.68</w:t>
      </w:r>
      <w:r w:rsidRPr="00043CB0">
        <w:rPr>
          <w:rFonts w:ascii="微软雅黑" w:eastAsia="微软雅黑" w:hAnsi="微软雅黑" w:cs="微软雅黑" w:hint="eastAsia"/>
          <w:noProof/>
          <w:spacing w:val="7"/>
          <w:lang w:eastAsia="zh-CN"/>
        </w:rPr>
        <w:t>美分。</w:t>
      </w:r>
    </w:p>
    <w:p w14:paraId="3D7129AF" w14:textId="77777777" w:rsidR="00043CB0" w:rsidRPr="00043CB0"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国际方面，据美国农业部</w:t>
      </w:r>
      <w:r w:rsidRPr="00043CB0">
        <w:rPr>
          <w:rFonts w:ascii="微软雅黑" w:eastAsia="微软雅黑" w:hAnsi="微软雅黑" w:cs="微软雅黑"/>
          <w:noProof/>
          <w:spacing w:val="7"/>
          <w:lang w:eastAsia="zh-CN"/>
        </w:rPr>
        <w:t>(USDA)</w:t>
      </w:r>
      <w:r w:rsidRPr="00043CB0">
        <w:rPr>
          <w:rFonts w:ascii="微软雅黑" w:eastAsia="微软雅黑" w:hAnsi="微软雅黑" w:cs="微软雅黑" w:hint="eastAsia"/>
          <w:noProof/>
          <w:spacing w:val="7"/>
          <w:lang w:eastAsia="zh-CN"/>
        </w:rPr>
        <w:t>报告显示，</w:t>
      </w:r>
      <w:r w:rsidRPr="00043CB0">
        <w:rPr>
          <w:rFonts w:ascii="微软雅黑" w:eastAsia="微软雅黑" w:hAnsi="微软雅黑" w:cs="微软雅黑"/>
          <w:noProof/>
          <w:spacing w:val="7"/>
          <w:lang w:eastAsia="zh-CN"/>
        </w:rPr>
        <w:t>9</w:t>
      </w:r>
      <w:r w:rsidRPr="00043CB0">
        <w:rPr>
          <w:rFonts w:ascii="微软雅黑" w:eastAsia="微软雅黑" w:hAnsi="微软雅黑" w:cs="微软雅黑" w:hint="eastAsia"/>
          <w:noProof/>
          <w:spacing w:val="7"/>
          <w:lang w:eastAsia="zh-CN"/>
        </w:rPr>
        <w:t>月</w:t>
      </w:r>
      <w:r w:rsidRPr="00043CB0">
        <w:rPr>
          <w:rFonts w:ascii="微软雅黑" w:eastAsia="微软雅黑" w:hAnsi="微软雅黑" w:cs="微软雅黑"/>
          <w:noProof/>
          <w:spacing w:val="7"/>
          <w:lang w:eastAsia="zh-CN"/>
        </w:rPr>
        <w:t>4</w:t>
      </w:r>
      <w:r w:rsidRPr="00043CB0">
        <w:rPr>
          <w:rFonts w:ascii="微软雅黑" w:eastAsia="微软雅黑" w:hAnsi="微软雅黑" w:cs="微软雅黑" w:hint="eastAsia"/>
          <w:noProof/>
          <w:spacing w:val="7"/>
          <w:lang w:eastAsia="zh-CN"/>
        </w:rPr>
        <w:t>日止当周，美国当前年度棉花出口销售净增</w:t>
      </w:r>
      <w:r w:rsidRPr="00043CB0">
        <w:rPr>
          <w:rFonts w:ascii="微软雅黑" w:eastAsia="微软雅黑" w:hAnsi="微软雅黑" w:cs="微软雅黑"/>
          <w:noProof/>
          <w:spacing w:val="7"/>
          <w:lang w:eastAsia="zh-CN"/>
        </w:rPr>
        <w:t>12.96</w:t>
      </w:r>
      <w:r w:rsidRPr="00043CB0">
        <w:rPr>
          <w:rFonts w:ascii="微软雅黑" w:eastAsia="微软雅黑" w:hAnsi="微软雅黑" w:cs="微软雅黑" w:hint="eastAsia"/>
          <w:noProof/>
          <w:spacing w:val="7"/>
          <w:lang w:eastAsia="zh-CN"/>
        </w:rPr>
        <w:t>万包，较前周减少</w:t>
      </w:r>
      <w:r w:rsidRPr="00043CB0">
        <w:rPr>
          <w:rFonts w:ascii="微软雅黑" w:eastAsia="微软雅黑" w:hAnsi="微软雅黑" w:cs="微软雅黑"/>
          <w:noProof/>
          <w:spacing w:val="7"/>
          <w:lang w:eastAsia="zh-CN"/>
        </w:rPr>
        <w:t>47%</w:t>
      </w:r>
      <w:r w:rsidRPr="00043CB0">
        <w:rPr>
          <w:rFonts w:ascii="微软雅黑" w:eastAsia="微软雅黑" w:hAnsi="微软雅黑" w:cs="微软雅黑" w:hint="eastAsia"/>
          <w:noProof/>
          <w:spacing w:val="7"/>
          <w:lang w:eastAsia="zh-CN"/>
        </w:rPr>
        <w:t>，较前</w:t>
      </w:r>
      <w:r w:rsidRPr="00043CB0">
        <w:rPr>
          <w:rFonts w:ascii="微软雅黑" w:eastAsia="微软雅黑" w:hAnsi="微软雅黑" w:cs="微软雅黑"/>
          <w:noProof/>
          <w:spacing w:val="7"/>
          <w:lang w:eastAsia="zh-CN"/>
        </w:rPr>
        <w:t>4</w:t>
      </w:r>
      <w:r w:rsidRPr="00043CB0">
        <w:rPr>
          <w:rFonts w:ascii="微软雅黑" w:eastAsia="微软雅黑" w:hAnsi="微软雅黑" w:cs="微软雅黑" w:hint="eastAsia"/>
          <w:noProof/>
          <w:spacing w:val="7"/>
          <w:lang w:eastAsia="zh-CN"/>
        </w:rPr>
        <w:t>周平均水平减少</w:t>
      </w:r>
      <w:r w:rsidRPr="00043CB0">
        <w:rPr>
          <w:rFonts w:ascii="微软雅黑" w:eastAsia="微软雅黑" w:hAnsi="微软雅黑" w:cs="微软雅黑"/>
          <w:noProof/>
          <w:spacing w:val="7"/>
          <w:lang w:eastAsia="zh-CN"/>
        </w:rPr>
        <w:t>33%</w:t>
      </w:r>
      <w:r w:rsidRPr="00043CB0">
        <w:rPr>
          <w:rFonts w:ascii="微软雅黑" w:eastAsia="微软雅黑" w:hAnsi="微软雅黑" w:cs="微软雅黑" w:hint="eastAsia"/>
          <w:noProof/>
          <w:spacing w:val="7"/>
          <w:lang w:eastAsia="zh-CN"/>
        </w:rPr>
        <w:t>；当周美国棉花出口装运量</w:t>
      </w:r>
      <w:r w:rsidRPr="00043CB0">
        <w:rPr>
          <w:rFonts w:ascii="微软雅黑" w:eastAsia="微软雅黑" w:hAnsi="微软雅黑" w:cs="微软雅黑"/>
          <w:noProof/>
          <w:spacing w:val="7"/>
          <w:lang w:eastAsia="zh-CN"/>
        </w:rPr>
        <w:t>13.02</w:t>
      </w:r>
      <w:r w:rsidRPr="00043CB0">
        <w:rPr>
          <w:rFonts w:ascii="微软雅黑" w:eastAsia="微软雅黑" w:hAnsi="微软雅黑" w:cs="微软雅黑" w:hint="eastAsia"/>
          <w:noProof/>
          <w:spacing w:val="7"/>
          <w:lang w:eastAsia="zh-CN"/>
        </w:rPr>
        <w:t>万包，较前周减少</w:t>
      </w:r>
      <w:r w:rsidRPr="00043CB0">
        <w:rPr>
          <w:rFonts w:ascii="微软雅黑" w:eastAsia="微软雅黑" w:hAnsi="微软雅黑" w:cs="微软雅黑"/>
          <w:noProof/>
          <w:spacing w:val="7"/>
          <w:lang w:eastAsia="zh-CN"/>
        </w:rPr>
        <w:t>16%</w:t>
      </w:r>
      <w:r w:rsidRPr="00043CB0">
        <w:rPr>
          <w:rFonts w:ascii="微软雅黑" w:eastAsia="微软雅黑" w:hAnsi="微软雅黑" w:cs="微软雅黑" w:hint="eastAsia"/>
          <w:noProof/>
          <w:spacing w:val="7"/>
          <w:lang w:eastAsia="zh-CN"/>
        </w:rPr>
        <w:t>，较前</w:t>
      </w:r>
      <w:r w:rsidRPr="00043CB0">
        <w:rPr>
          <w:rFonts w:ascii="微软雅黑" w:eastAsia="微软雅黑" w:hAnsi="微软雅黑" w:cs="微软雅黑"/>
          <w:noProof/>
          <w:spacing w:val="7"/>
          <w:lang w:eastAsia="zh-CN"/>
        </w:rPr>
        <w:t>4</w:t>
      </w:r>
      <w:r w:rsidRPr="00043CB0">
        <w:rPr>
          <w:rFonts w:ascii="微软雅黑" w:eastAsia="微软雅黑" w:hAnsi="微软雅黑" w:cs="微软雅黑" w:hint="eastAsia"/>
          <w:noProof/>
          <w:spacing w:val="7"/>
          <w:lang w:eastAsia="zh-CN"/>
        </w:rPr>
        <w:t>周平均水平减少</w:t>
      </w:r>
      <w:r w:rsidRPr="00043CB0">
        <w:rPr>
          <w:rFonts w:ascii="微软雅黑" w:eastAsia="微软雅黑" w:hAnsi="微软雅黑" w:cs="微软雅黑"/>
          <w:noProof/>
          <w:spacing w:val="7"/>
          <w:lang w:eastAsia="zh-CN"/>
        </w:rPr>
        <w:t>2%</w:t>
      </w:r>
      <w:r w:rsidRPr="00043CB0">
        <w:rPr>
          <w:rFonts w:ascii="微软雅黑" w:eastAsia="微软雅黑" w:hAnsi="微软雅黑" w:cs="微软雅黑" w:hint="eastAsia"/>
          <w:noProof/>
          <w:spacing w:val="7"/>
          <w:lang w:eastAsia="zh-CN"/>
        </w:rPr>
        <w:t>。当周美国棉花出口签约量及装运量均减少明显。</w:t>
      </w:r>
    </w:p>
    <w:p w14:paraId="28F18414" w14:textId="3958F3D8" w:rsidR="00EF55A3" w:rsidRPr="00EF55A3" w:rsidRDefault="00043CB0" w:rsidP="00043CB0">
      <w:pPr>
        <w:spacing w:before="103" w:line="256" w:lineRule="auto"/>
        <w:ind w:right="210" w:firstLine="468"/>
        <w:jc w:val="both"/>
        <w:rPr>
          <w:rFonts w:ascii="微软雅黑" w:eastAsia="微软雅黑" w:hAnsi="微软雅黑" w:cs="微软雅黑"/>
          <w:noProof/>
          <w:spacing w:val="7"/>
          <w:lang w:eastAsia="zh-CN"/>
        </w:rPr>
      </w:pPr>
      <w:r w:rsidRPr="00043CB0">
        <w:rPr>
          <w:rFonts w:ascii="微软雅黑" w:eastAsia="微软雅黑" w:hAnsi="微软雅黑" w:cs="微软雅黑" w:hint="eastAsia"/>
          <w:noProof/>
          <w:spacing w:val="7"/>
          <w:lang w:eastAsia="zh-CN"/>
        </w:rPr>
        <w:t>美棉主力价格关注上方压力</w:t>
      </w:r>
      <w:r w:rsidRPr="00043CB0">
        <w:rPr>
          <w:rFonts w:ascii="微软雅黑" w:eastAsia="微软雅黑" w:hAnsi="微软雅黑" w:cs="微软雅黑"/>
          <w:noProof/>
          <w:spacing w:val="7"/>
          <w:lang w:eastAsia="zh-CN"/>
        </w:rPr>
        <w:t>74</w:t>
      </w:r>
      <w:r w:rsidRPr="00043CB0">
        <w:rPr>
          <w:rFonts w:ascii="微软雅黑" w:eastAsia="微软雅黑" w:hAnsi="微软雅黑" w:cs="微软雅黑" w:hint="eastAsia"/>
          <w:noProof/>
          <w:spacing w:val="7"/>
          <w:lang w:eastAsia="zh-CN"/>
        </w:rPr>
        <w:t>美分</w:t>
      </w:r>
      <w:r w:rsidRPr="00043CB0">
        <w:rPr>
          <w:rFonts w:ascii="微软雅黑" w:eastAsia="微软雅黑" w:hAnsi="微软雅黑" w:cs="微软雅黑"/>
          <w:noProof/>
          <w:spacing w:val="7"/>
          <w:lang w:eastAsia="zh-CN"/>
        </w:rPr>
        <w:t>/</w:t>
      </w:r>
      <w:r w:rsidRPr="00043CB0">
        <w:rPr>
          <w:rFonts w:ascii="微软雅黑" w:eastAsia="微软雅黑" w:hAnsi="微软雅黑" w:cs="微软雅黑" w:hint="eastAsia"/>
          <w:noProof/>
          <w:spacing w:val="7"/>
          <w:lang w:eastAsia="zh-CN"/>
        </w:rPr>
        <w:t>磅，下方支撑</w:t>
      </w:r>
      <w:r w:rsidRPr="00043CB0">
        <w:rPr>
          <w:rFonts w:ascii="微软雅黑" w:eastAsia="微软雅黑" w:hAnsi="微软雅黑" w:cs="微软雅黑"/>
          <w:noProof/>
          <w:spacing w:val="7"/>
          <w:lang w:eastAsia="zh-CN"/>
        </w:rPr>
        <w:t>58</w:t>
      </w:r>
      <w:r w:rsidRPr="00043CB0">
        <w:rPr>
          <w:rFonts w:ascii="微软雅黑" w:eastAsia="微软雅黑" w:hAnsi="微软雅黑" w:cs="微软雅黑" w:hint="eastAsia"/>
          <w:noProof/>
          <w:spacing w:val="7"/>
          <w:lang w:eastAsia="zh-CN"/>
        </w:rPr>
        <w:t>美分</w:t>
      </w:r>
      <w:r w:rsidRPr="00043CB0">
        <w:rPr>
          <w:rFonts w:ascii="微软雅黑" w:eastAsia="微软雅黑" w:hAnsi="微软雅黑" w:cs="微软雅黑"/>
          <w:noProof/>
          <w:spacing w:val="7"/>
          <w:lang w:eastAsia="zh-CN"/>
        </w:rPr>
        <w:t>/</w:t>
      </w:r>
      <w:r w:rsidRPr="00043CB0">
        <w:rPr>
          <w:rFonts w:ascii="微软雅黑" w:eastAsia="微软雅黑" w:hAnsi="微软雅黑" w:cs="微软雅黑" w:hint="eastAsia"/>
          <w:noProof/>
          <w:spacing w:val="7"/>
          <w:lang w:eastAsia="zh-CN"/>
        </w:rPr>
        <w:t>磅。建议</w:t>
      </w:r>
      <w:r w:rsidRPr="00043CB0">
        <w:rPr>
          <w:rFonts w:ascii="微软雅黑" w:eastAsia="微软雅黑" w:hAnsi="微软雅黑" w:cs="微软雅黑"/>
          <w:noProof/>
          <w:spacing w:val="7"/>
          <w:lang w:eastAsia="zh-CN"/>
        </w:rPr>
        <w:t xml:space="preserve"> ICE 12</w:t>
      </w:r>
      <w:r w:rsidRPr="00043CB0">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425B487C" w:rsidR="00C24CC6" w:rsidRDefault="00043CB0"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6071450A" wp14:editId="6FB30888">
            <wp:extent cx="5274310" cy="2172335"/>
            <wp:effectExtent l="0" t="0" r="2540" b="0"/>
            <wp:docPr id="18" name="图片 18" descr="QQ截图2025091708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QQ截图202509170806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1723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5DCF6" w14:textId="77777777" w:rsidR="00577DBC" w:rsidRDefault="00577DBC">
      <w:pPr>
        <w:ind w:right="210" w:firstLine="420"/>
      </w:pPr>
      <w:r>
        <w:separator/>
      </w:r>
    </w:p>
  </w:endnote>
  <w:endnote w:type="continuationSeparator" w:id="0">
    <w:p w14:paraId="4912FB04" w14:textId="77777777" w:rsidR="00577DBC" w:rsidRDefault="00577DB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34DB0E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43CB0">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34DB0E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43CB0">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10C2D" w14:textId="77777777" w:rsidR="00577DBC" w:rsidRDefault="00577DBC">
      <w:pPr>
        <w:ind w:right="210" w:firstLine="420"/>
      </w:pPr>
      <w:r>
        <w:separator/>
      </w:r>
    </w:p>
  </w:footnote>
  <w:footnote w:type="continuationSeparator" w:id="0">
    <w:p w14:paraId="797CE96F" w14:textId="77777777" w:rsidR="00577DBC" w:rsidRDefault="00577DB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6303A5-F4F1-4DD3-8E59-70D191E6B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693</Words>
  <Characters>3956</Characters>
  <Application>Microsoft Office Word</Application>
  <DocSecurity>0</DocSecurity>
  <Lines>32</Lines>
  <Paragraphs>9</Paragraphs>
  <ScaleCrop>false</ScaleCrop>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2025-09-17T01:18:00Z</dcterms:created>
  <dcterms:modified xsi:type="dcterms:W3CDTF">2025-09-17T01:18:00Z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