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44EE2F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357C71">
        <w:rPr>
          <w:rFonts w:ascii="微软雅黑" w:eastAsia="微软雅黑" w:hAnsi="微软雅黑" w:cs="微软雅黑"/>
          <w:b/>
          <w:bCs/>
          <w:color w:val="005D97"/>
          <w:spacing w:val="-22"/>
          <w:sz w:val="48"/>
          <w:szCs w:val="48"/>
          <w:lang w:eastAsia="zh-CN"/>
        </w:rPr>
        <w:t>1</w:t>
      </w:r>
      <w:r w:rsidR="00CC4926">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AFF46B8" w:rsidR="00904B93" w:rsidRDefault="00CC4926" w:rsidP="0059328D">
      <w:pPr>
        <w:ind w:firstLineChars="200" w:firstLine="468"/>
        <w:rPr>
          <w:rFonts w:ascii="微软雅黑" w:eastAsia="微软雅黑" w:hAnsi="微软雅黑" w:cs="微软雅黑"/>
          <w:spacing w:val="12"/>
          <w:lang w:eastAsia="zh-CN"/>
        </w:rPr>
      </w:pPr>
      <w:r w:rsidRPr="00CC4926">
        <w:rPr>
          <w:rFonts w:ascii="微软雅黑" w:eastAsia="微软雅黑" w:hAnsi="微软雅黑" w:cs="微软雅黑" w:hint="eastAsia"/>
          <w:spacing w:val="12"/>
          <w:lang w:eastAsia="zh-CN"/>
        </w:rPr>
        <w:t>美国三大股指收盘涨跌不一，道指涨0.57%，标普</w:t>
      </w:r>
      <w:r w:rsidRPr="00CC4926">
        <w:rPr>
          <w:rFonts w:ascii="微软雅黑" w:eastAsia="微软雅黑" w:hAnsi="微软雅黑" w:cs="微软雅黑"/>
          <w:spacing w:val="12"/>
          <w:lang w:eastAsia="zh-CN"/>
        </w:rPr>
        <w:t>500</w:t>
      </w:r>
      <w:r w:rsidRPr="00CC4926">
        <w:rPr>
          <w:rFonts w:ascii="微软雅黑" w:eastAsia="微软雅黑" w:hAnsi="微软雅黑" w:cs="微软雅黑" w:hint="eastAsia"/>
          <w:spacing w:val="12"/>
          <w:lang w:eastAsia="zh-CN"/>
        </w:rPr>
        <w:t>指数跌0.1%，纳指跌0.33%。</w:t>
      </w:r>
      <w:r w:rsidRPr="00CC4926">
        <w:rPr>
          <w:rFonts w:ascii="微软雅黑" w:eastAsia="微软雅黑" w:hAnsi="微软雅黑" w:cs="微软雅黑" w:hint="eastAsia"/>
          <w:spacing w:val="12"/>
          <w:lang w:eastAsia="zh-CN"/>
        </w:rPr>
        <w:t>美元指数涨</w:t>
      </w:r>
      <w:r w:rsidRPr="00CC4926">
        <w:rPr>
          <w:rFonts w:cs="微软雅黑" w:hint="eastAsia"/>
          <w:spacing w:val="12"/>
          <w:lang w:eastAsia="zh-CN"/>
        </w:rPr>
        <w:t>0.40%</w:t>
      </w:r>
      <w:r w:rsidRPr="00CC4926">
        <w:rPr>
          <w:rFonts w:ascii="微软雅黑" w:eastAsia="微软雅黑" w:hAnsi="微软雅黑" w:cs="微软雅黑" w:hint="eastAsia"/>
          <w:spacing w:val="12"/>
          <w:lang w:eastAsia="zh-CN"/>
        </w:rPr>
        <w:t>报</w:t>
      </w:r>
      <w:r w:rsidRPr="00CC4926">
        <w:rPr>
          <w:rFonts w:cs="微软雅黑" w:hint="eastAsia"/>
          <w:spacing w:val="12"/>
          <w:lang w:eastAsia="zh-CN"/>
        </w:rPr>
        <w:t>97.03</w:t>
      </w:r>
      <w:r w:rsidRPr="00CC4926">
        <w:rPr>
          <w:rFonts w:ascii="微软雅黑" w:eastAsia="微软雅黑" w:hAnsi="微软雅黑" w:cs="微软雅黑" w:hint="eastAsia"/>
          <w:spacing w:val="12"/>
          <w:lang w:eastAsia="zh-CN"/>
        </w:rPr>
        <w:t>，非美货币多数下跌，欧元兑美元跌</w:t>
      </w:r>
      <w:r w:rsidRPr="00CC4926">
        <w:rPr>
          <w:rFonts w:cs="微软雅黑" w:hint="eastAsia"/>
          <w:spacing w:val="12"/>
          <w:lang w:eastAsia="zh-CN"/>
        </w:rPr>
        <w:t>0.46%</w:t>
      </w:r>
      <w:r w:rsidRPr="00CC4926">
        <w:rPr>
          <w:rFonts w:ascii="微软雅黑" w:eastAsia="微软雅黑" w:hAnsi="微软雅黑" w:cs="微软雅黑" w:hint="eastAsia"/>
          <w:spacing w:val="12"/>
          <w:lang w:eastAsia="zh-CN"/>
        </w:rPr>
        <w:t>报</w:t>
      </w:r>
      <w:r w:rsidRPr="00CC4926">
        <w:rPr>
          <w:rFonts w:cs="微软雅黑" w:hint="eastAsia"/>
          <w:spacing w:val="12"/>
          <w:lang w:eastAsia="zh-CN"/>
        </w:rPr>
        <w:t>1.1813</w:t>
      </w:r>
      <w:r w:rsidRPr="00CC4926">
        <w:rPr>
          <w:rFonts w:ascii="微软雅黑" w:eastAsia="微软雅黑" w:hAnsi="微软雅黑" w:cs="微软雅黑" w:hint="eastAsia"/>
          <w:spacing w:val="12"/>
          <w:lang w:eastAsia="zh-CN"/>
        </w:rPr>
        <w:t>，</w:t>
      </w:r>
      <w:r w:rsidRPr="00CC4926">
        <w:rPr>
          <w:rFonts w:ascii="微软雅黑" w:eastAsia="微软雅黑" w:hAnsi="微软雅黑" w:cs="微软雅黑" w:hint="eastAsia"/>
          <w:spacing w:val="12"/>
          <w:lang w:eastAsia="zh-CN"/>
        </w:rPr>
        <w:t>英镑兑美元跌0.16%报1.3624，美元兑日元涨0.37%报147.0030，离岸人民币对美元上涨18个基点报7.1023。国际油价小幅下跌，美油主力合约收跌0.85%，报63.97美元/桶；布伦特原油主力合约跌0.82%，报67.91美元/桶。</w:t>
      </w:r>
      <w:r w:rsidRPr="00CC4926">
        <w:rPr>
          <w:rFonts w:ascii="微软雅黑" w:eastAsia="微软雅黑" w:hAnsi="微软雅黑" w:cs="微软雅黑" w:hint="eastAsia"/>
          <w:spacing w:val="12"/>
          <w:lang w:eastAsia="zh-CN"/>
        </w:rPr>
        <w:t>国际贵金属期货普遍收跌，</w:t>
      </w:r>
      <w:r w:rsidRPr="00CC4926">
        <w:rPr>
          <w:rFonts w:ascii="微软雅黑" w:eastAsia="微软雅黑" w:hAnsi="微软雅黑" w:cs="微软雅黑"/>
          <w:spacing w:val="12"/>
          <w:lang w:eastAsia="zh-CN"/>
        </w:rPr>
        <w:t>COMEX</w:t>
      </w:r>
      <w:r w:rsidRPr="00CC4926">
        <w:rPr>
          <w:rFonts w:ascii="微软雅黑" w:eastAsia="微软雅黑" w:hAnsi="微软雅黑" w:cs="微软雅黑" w:hint="eastAsia"/>
          <w:spacing w:val="12"/>
          <w:lang w:eastAsia="zh-CN"/>
        </w:rPr>
        <w:t>黄金期货跌0.82%报3694.60美元/盎司，</w:t>
      </w:r>
      <w:r w:rsidRPr="00CC4926">
        <w:rPr>
          <w:rFonts w:ascii="微软雅黑" w:eastAsia="微软雅黑" w:hAnsi="微软雅黑" w:cs="微软雅黑"/>
          <w:spacing w:val="12"/>
          <w:lang w:eastAsia="zh-CN"/>
        </w:rPr>
        <w:t>COMEX</w:t>
      </w:r>
      <w:r w:rsidRPr="00CC4926">
        <w:rPr>
          <w:rFonts w:ascii="微软雅黑" w:eastAsia="微软雅黑" w:hAnsi="微软雅黑" w:cs="微软雅黑" w:hint="eastAsia"/>
          <w:spacing w:val="12"/>
          <w:lang w:eastAsia="zh-CN"/>
        </w:rPr>
        <w:t>白银期货跌2.15%报41.99美元/盎司。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49175A" w:rsidRPr="0049175A">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2.45</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5436D4" w:rsidRPr="005436D4">
        <w:rPr>
          <w:rFonts w:ascii="微软雅黑" w:eastAsia="微软雅黑" w:hAnsi="微软雅黑" w:cs="微软雅黑"/>
          <w:spacing w:val="12"/>
          <w:lang w:eastAsia="zh-CN"/>
        </w:rPr>
        <w:t>15.</w:t>
      </w:r>
      <w:r>
        <w:rPr>
          <w:rFonts w:ascii="微软雅黑" w:eastAsia="微软雅黑" w:hAnsi="微软雅黑" w:cs="微软雅黑"/>
          <w:spacing w:val="12"/>
          <w:lang w:eastAsia="zh-CN"/>
        </w:rPr>
        <w:t>51</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49175A" w:rsidRPr="0049175A">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0.74</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49175A">
        <w:rPr>
          <w:rFonts w:ascii="微软雅黑" w:eastAsia="微软雅黑" w:hAnsi="微软雅黑" w:cs="微软雅黑"/>
          <w:spacing w:val="12"/>
          <w:lang w:eastAsia="zh-CN"/>
        </w:rPr>
        <w:t>67.</w:t>
      </w:r>
      <w:r>
        <w:rPr>
          <w:rFonts w:ascii="微软雅黑" w:eastAsia="微软雅黑" w:hAnsi="微软雅黑" w:cs="微软雅黑"/>
          <w:spacing w:val="12"/>
          <w:lang w:eastAsia="zh-CN"/>
        </w:rPr>
        <w:t>18</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EE443AD" w:rsidR="00557736" w:rsidRPr="0022448B" w:rsidRDefault="00CC4926"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E14F7EE" wp14:editId="03D3A06F">
            <wp:extent cx="5659010" cy="33422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7140" cy="334702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7FDE9706"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CC4926" w:rsidRPr="00CC4926">
        <w:rPr>
          <w:rFonts w:ascii="微软雅黑" w:eastAsia="微软雅黑" w:hAnsi="微软雅黑" w:cs="微软雅黑" w:hint="eastAsia"/>
          <w:color w:val="auto"/>
          <w:spacing w:val="4"/>
          <w:lang w:eastAsia="zh-CN"/>
        </w:rPr>
        <w:t>美联储如期降息</w:t>
      </w:r>
      <w:r w:rsidR="00CC4926" w:rsidRPr="00CC4926">
        <w:rPr>
          <w:rFonts w:ascii="微软雅黑" w:eastAsia="微软雅黑" w:hAnsi="微软雅黑" w:cs="微软雅黑"/>
          <w:color w:val="auto"/>
          <w:spacing w:val="4"/>
          <w:lang w:eastAsia="zh-CN"/>
        </w:rPr>
        <w:t>25</w:t>
      </w:r>
      <w:r w:rsidR="00CC4926" w:rsidRPr="00CC4926">
        <w:rPr>
          <w:rFonts w:ascii="微软雅黑" w:eastAsia="微软雅黑" w:hAnsi="微软雅黑" w:cs="微软雅黑" w:hint="eastAsia"/>
          <w:color w:val="auto"/>
          <w:spacing w:val="4"/>
          <w:lang w:eastAsia="zh-CN"/>
        </w:rPr>
        <w:t>个基点，将联邦基金利率下调至</w:t>
      </w:r>
      <w:r w:rsidR="00CC4926" w:rsidRPr="00CC4926">
        <w:rPr>
          <w:rFonts w:ascii="微软雅黑" w:eastAsia="微软雅黑" w:hAnsi="微软雅黑" w:cs="微软雅黑"/>
          <w:color w:val="auto"/>
          <w:spacing w:val="4"/>
          <w:lang w:eastAsia="zh-CN"/>
        </w:rPr>
        <w:t>4.00%-4.25%</w:t>
      </w:r>
      <w:r w:rsidR="00CC4926" w:rsidRPr="00CC4926">
        <w:rPr>
          <w:rFonts w:ascii="微软雅黑" w:eastAsia="微软雅黑" w:hAnsi="微软雅黑" w:cs="微软雅黑" w:hint="eastAsia"/>
          <w:color w:val="auto"/>
          <w:spacing w:val="4"/>
          <w:lang w:eastAsia="zh-CN"/>
        </w:rPr>
        <w:t>，为年内首次降息，也是时隔</w:t>
      </w:r>
      <w:r w:rsidR="00CC4926" w:rsidRPr="00CC4926">
        <w:rPr>
          <w:rFonts w:ascii="微软雅黑" w:eastAsia="微软雅黑" w:hAnsi="微软雅黑" w:cs="微软雅黑"/>
          <w:color w:val="auto"/>
          <w:spacing w:val="4"/>
          <w:lang w:eastAsia="zh-CN"/>
        </w:rPr>
        <w:t>9</w:t>
      </w:r>
      <w:r w:rsidR="00CC4926" w:rsidRPr="00CC4926">
        <w:rPr>
          <w:rFonts w:ascii="微软雅黑" w:eastAsia="微软雅黑" w:hAnsi="微软雅黑" w:cs="微软雅黑" w:hint="eastAsia"/>
          <w:color w:val="auto"/>
          <w:spacing w:val="4"/>
          <w:lang w:eastAsia="zh-CN"/>
        </w:rPr>
        <w:t>个月后重启降息。</w:t>
      </w:r>
      <w:r w:rsidR="00CC4926" w:rsidRPr="00CC4926">
        <w:rPr>
          <w:rFonts w:ascii="微软雅黑" w:eastAsia="微软雅黑" w:hAnsi="微软雅黑" w:cs="微软雅黑"/>
          <w:color w:val="auto"/>
          <w:spacing w:val="4"/>
          <w:lang w:eastAsia="zh-CN"/>
        </w:rPr>
        <w:t>FOMC</w:t>
      </w:r>
      <w:r w:rsidR="00CC4926" w:rsidRPr="00CC4926">
        <w:rPr>
          <w:rFonts w:ascii="微软雅黑" w:eastAsia="微软雅黑" w:hAnsi="微软雅黑" w:cs="微软雅黑" w:hint="eastAsia"/>
          <w:color w:val="auto"/>
          <w:spacing w:val="4"/>
          <w:lang w:eastAsia="zh-CN"/>
        </w:rPr>
        <w:t>声明指出，就业方面的下行风险已上升，今年上半年经济增长有所放缓，通胀有所上升。</w:t>
      </w:r>
      <w:r w:rsidR="00CC4926" w:rsidRPr="00CC4926">
        <w:rPr>
          <w:rFonts w:ascii="微软雅黑" w:eastAsia="微软雅黑" w:hAnsi="微软雅黑" w:cs="微软雅黑"/>
          <w:color w:val="auto"/>
          <w:spacing w:val="4"/>
          <w:lang w:eastAsia="zh-CN"/>
        </w:rPr>
        <w:t>FOMC</w:t>
      </w:r>
      <w:r w:rsidR="00CC4926" w:rsidRPr="00CC4926">
        <w:rPr>
          <w:rFonts w:ascii="微软雅黑" w:eastAsia="微软雅黑" w:hAnsi="微软雅黑" w:cs="微软雅黑" w:hint="eastAsia"/>
          <w:color w:val="auto"/>
          <w:spacing w:val="4"/>
          <w:lang w:eastAsia="zh-CN"/>
        </w:rPr>
        <w:t>声明后，美国利率期货预期美联储在</w:t>
      </w:r>
      <w:r w:rsidR="00CC4926" w:rsidRPr="00CC4926">
        <w:rPr>
          <w:rFonts w:ascii="微软雅黑" w:eastAsia="微软雅黑" w:hAnsi="微软雅黑" w:cs="微软雅黑"/>
          <w:color w:val="auto"/>
          <w:spacing w:val="4"/>
          <w:lang w:eastAsia="zh-CN"/>
        </w:rPr>
        <w:t>10</w:t>
      </w:r>
      <w:r w:rsidR="00CC4926" w:rsidRPr="00CC4926">
        <w:rPr>
          <w:rFonts w:ascii="微软雅黑" w:eastAsia="微软雅黑" w:hAnsi="微软雅黑" w:cs="微软雅黑" w:hint="eastAsia"/>
          <w:color w:val="auto"/>
          <w:spacing w:val="4"/>
          <w:lang w:eastAsia="zh-CN"/>
        </w:rPr>
        <w:t>月降息可能性超</w:t>
      </w:r>
      <w:r w:rsidR="00CC4926" w:rsidRPr="00CC4926">
        <w:rPr>
          <w:rFonts w:ascii="微软雅黑" w:eastAsia="微软雅黑" w:hAnsi="微软雅黑" w:cs="微软雅黑"/>
          <w:color w:val="auto"/>
          <w:spacing w:val="4"/>
          <w:lang w:eastAsia="zh-CN"/>
        </w:rPr>
        <w:t>90%</w:t>
      </w:r>
      <w:r w:rsidR="00CC4926" w:rsidRPr="00CC4926">
        <w:rPr>
          <w:rFonts w:ascii="微软雅黑" w:eastAsia="微软雅黑" w:hAnsi="微软雅黑" w:cs="微软雅黑" w:hint="eastAsia"/>
          <w:color w:val="auto"/>
          <w:spacing w:val="4"/>
          <w:lang w:eastAsia="zh-CN"/>
        </w:rPr>
        <w:t>。交易员加大了对美联储今年至少再降息一次的押注。美联储主席鲍威尔表示，就业增长已放缓，就业下行风险上升，劳动力市场不如以前活跃，略有疲软。通胀最近有所上升，仍略微偏高。商品通胀已加速，服务通胀回落仍在继续。持续性通胀的风险需要加以管理，通胀风险倾向于上行。</w:t>
      </w:r>
      <w:r w:rsidRPr="009E0ACE">
        <w:rPr>
          <w:rFonts w:ascii="微软雅黑" w:eastAsia="微软雅黑" w:hAnsi="微软雅黑" w:cs="微软雅黑" w:hint="eastAsia"/>
          <w:color w:val="auto"/>
          <w:spacing w:val="4"/>
          <w:lang w:eastAsia="zh-CN"/>
        </w:rPr>
        <w:t>】</w:t>
      </w:r>
    </w:p>
    <w:p w14:paraId="72372583" w14:textId="686B19D1" w:rsidR="000927E8" w:rsidRPr="009E0ACE" w:rsidRDefault="000927E8"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C4926" w:rsidRPr="00CC4926">
        <w:rPr>
          <w:rFonts w:ascii="微软雅黑" w:eastAsia="微软雅黑" w:hAnsi="微软雅黑" w:cs="微软雅黑" w:hint="eastAsia"/>
          <w:color w:val="auto"/>
          <w:spacing w:val="4"/>
          <w:lang w:eastAsia="zh-CN"/>
        </w:rPr>
        <w:t>美国</w:t>
      </w:r>
      <w:r w:rsidR="00CC4926" w:rsidRPr="00CC4926">
        <w:rPr>
          <w:rFonts w:cs="微软雅黑" w:hint="eastAsia"/>
          <w:color w:val="auto"/>
          <w:spacing w:val="4"/>
          <w:lang w:eastAsia="zh-CN"/>
        </w:rPr>
        <w:t>8</w:t>
      </w:r>
      <w:r w:rsidR="00CC4926" w:rsidRPr="00CC4926">
        <w:rPr>
          <w:rFonts w:ascii="微软雅黑" w:eastAsia="微软雅黑" w:hAnsi="微软雅黑" w:cs="微软雅黑" w:hint="eastAsia"/>
          <w:color w:val="auto"/>
          <w:spacing w:val="4"/>
          <w:lang w:eastAsia="zh-CN"/>
        </w:rPr>
        <w:t>月份新屋开工年化总数从</w:t>
      </w:r>
      <w:r w:rsidR="00CC4926" w:rsidRPr="00CC4926">
        <w:rPr>
          <w:rFonts w:cs="微软雅黑" w:hint="eastAsia"/>
          <w:color w:val="auto"/>
          <w:spacing w:val="4"/>
          <w:lang w:eastAsia="zh-CN"/>
        </w:rPr>
        <w:t>7</w:t>
      </w:r>
      <w:r w:rsidR="00CC4926" w:rsidRPr="00CC4926">
        <w:rPr>
          <w:rFonts w:ascii="微软雅黑" w:eastAsia="微软雅黑" w:hAnsi="微软雅黑" w:cs="微软雅黑" w:hint="eastAsia"/>
          <w:color w:val="auto"/>
          <w:spacing w:val="4"/>
          <w:lang w:eastAsia="zh-CN"/>
        </w:rPr>
        <w:t>月的</w:t>
      </w:r>
      <w:r w:rsidR="00CC4926" w:rsidRPr="00CC4926">
        <w:rPr>
          <w:rFonts w:cs="微软雅黑" w:hint="eastAsia"/>
          <w:color w:val="auto"/>
          <w:spacing w:val="4"/>
          <w:lang w:eastAsia="zh-CN"/>
        </w:rPr>
        <w:t>142.9</w:t>
      </w:r>
      <w:r w:rsidR="00CC4926" w:rsidRPr="00CC4926">
        <w:rPr>
          <w:rFonts w:ascii="微软雅黑" w:eastAsia="微软雅黑" w:hAnsi="微软雅黑" w:cs="微软雅黑" w:hint="eastAsia"/>
          <w:color w:val="auto"/>
          <w:spacing w:val="4"/>
          <w:lang w:eastAsia="zh-CN"/>
        </w:rPr>
        <w:t>万套下降至</w:t>
      </w:r>
      <w:r w:rsidR="00CC4926" w:rsidRPr="00CC4926">
        <w:rPr>
          <w:rFonts w:cs="微软雅黑" w:hint="eastAsia"/>
          <w:color w:val="auto"/>
          <w:spacing w:val="4"/>
          <w:lang w:eastAsia="zh-CN"/>
        </w:rPr>
        <w:t>130.7</w:t>
      </w:r>
      <w:r w:rsidR="00CC4926" w:rsidRPr="00CC4926">
        <w:rPr>
          <w:rFonts w:ascii="微软雅黑" w:eastAsia="微软雅黑" w:hAnsi="微软雅黑" w:cs="微软雅黑" w:hint="eastAsia"/>
          <w:color w:val="auto"/>
          <w:spacing w:val="4"/>
          <w:lang w:eastAsia="zh-CN"/>
        </w:rPr>
        <w:t>万套，远低于预期的</w:t>
      </w:r>
      <w:r w:rsidR="00CC4926" w:rsidRPr="00CC4926">
        <w:rPr>
          <w:rFonts w:cs="微软雅黑" w:hint="eastAsia"/>
          <w:color w:val="auto"/>
          <w:spacing w:val="4"/>
          <w:lang w:eastAsia="zh-CN"/>
        </w:rPr>
        <w:t>136.5</w:t>
      </w:r>
      <w:r w:rsidR="00CC4926" w:rsidRPr="00CC4926">
        <w:rPr>
          <w:rFonts w:ascii="微软雅黑" w:eastAsia="微软雅黑" w:hAnsi="微软雅黑" w:cs="微软雅黑" w:hint="eastAsia"/>
          <w:color w:val="auto"/>
          <w:spacing w:val="4"/>
          <w:lang w:eastAsia="zh-CN"/>
        </w:rPr>
        <w:t>万套。</w:t>
      </w:r>
      <w:r w:rsidR="00CC4926" w:rsidRPr="00CC4926">
        <w:rPr>
          <w:rFonts w:ascii="微软雅黑" w:eastAsia="微软雅黑" w:hAnsi="微软雅黑" w:cs="微软雅黑" w:hint="eastAsia"/>
          <w:color w:val="auto"/>
          <w:spacing w:val="4"/>
          <w:lang w:eastAsia="zh-CN"/>
        </w:rPr>
        <w:t>建筑许可从7月的136.2万套降至131.2万套，创下2020年5月以来最低。</w:t>
      </w:r>
      <w:r>
        <w:rPr>
          <w:rFonts w:ascii="微软雅黑" w:eastAsia="微软雅黑" w:hAnsi="微软雅黑" w:cs="微软雅黑" w:hint="eastAsia"/>
          <w:color w:val="auto"/>
          <w:spacing w:val="4"/>
          <w:lang w:eastAsia="zh-CN"/>
        </w:rPr>
        <w:t>】</w:t>
      </w:r>
    </w:p>
    <w:p w14:paraId="0B9C1957" w14:textId="23E20A2C" w:rsidR="002549D7" w:rsidRDefault="005D1A45"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C4926" w:rsidRPr="00CC4926">
        <w:rPr>
          <w:rFonts w:ascii="微软雅黑" w:eastAsia="微软雅黑" w:hAnsi="微软雅黑" w:cs="微软雅黑" w:hint="eastAsia"/>
          <w:color w:val="auto"/>
          <w:spacing w:val="4"/>
          <w:lang w:eastAsia="zh-CN"/>
        </w:rPr>
        <w:t>美国上周</w:t>
      </w:r>
      <w:r w:rsidR="00CC4926" w:rsidRPr="00CC4926">
        <w:rPr>
          <w:rFonts w:cs="微软雅黑" w:hint="eastAsia"/>
          <w:color w:val="auto"/>
          <w:spacing w:val="4"/>
          <w:lang w:eastAsia="zh-CN"/>
        </w:rPr>
        <w:t>MBA30</w:t>
      </w:r>
      <w:r w:rsidR="00CC4926" w:rsidRPr="00CC4926">
        <w:rPr>
          <w:rFonts w:ascii="微软雅黑" w:eastAsia="微软雅黑" w:hAnsi="微软雅黑" w:cs="微软雅黑" w:hint="eastAsia"/>
          <w:color w:val="auto"/>
          <w:spacing w:val="4"/>
          <w:lang w:eastAsia="zh-CN"/>
        </w:rPr>
        <w:t>年期抵押贷款利率下降</w:t>
      </w:r>
      <w:r w:rsidR="00CC4926" w:rsidRPr="00CC4926">
        <w:rPr>
          <w:rFonts w:cs="微软雅黑" w:hint="eastAsia"/>
          <w:color w:val="auto"/>
          <w:spacing w:val="4"/>
          <w:lang w:eastAsia="zh-CN"/>
        </w:rPr>
        <w:t>10</w:t>
      </w:r>
      <w:r w:rsidR="00CC4926" w:rsidRPr="00CC4926">
        <w:rPr>
          <w:rFonts w:ascii="微软雅黑" w:eastAsia="微软雅黑" w:hAnsi="微软雅黑" w:cs="微软雅黑" w:hint="eastAsia"/>
          <w:color w:val="auto"/>
          <w:spacing w:val="4"/>
          <w:lang w:eastAsia="zh-CN"/>
        </w:rPr>
        <w:t>个基点至</w:t>
      </w:r>
      <w:r w:rsidR="00CC4926" w:rsidRPr="00CC4926">
        <w:rPr>
          <w:rFonts w:cs="微软雅黑" w:hint="eastAsia"/>
          <w:color w:val="auto"/>
          <w:spacing w:val="4"/>
          <w:lang w:eastAsia="zh-CN"/>
        </w:rPr>
        <w:t>6.39%</w:t>
      </w:r>
      <w:r w:rsidR="00CC4926" w:rsidRPr="00CC4926">
        <w:rPr>
          <w:rFonts w:ascii="微软雅黑" w:eastAsia="微软雅黑" w:hAnsi="微软雅黑" w:cs="微软雅黑" w:hint="eastAsia"/>
          <w:color w:val="auto"/>
          <w:spacing w:val="4"/>
          <w:lang w:eastAsia="zh-CN"/>
        </w:rPr>
        <w:t>，创近一年来最低水平，</w:t>
      </w:r>
      <w:r w:rsidR="00CC4926" w:rsidRPr="00CC4926">
        <w:rPr>
          <w:rFonts w:ascii="微软雅黑" w:eastAsia="微软雅黑" w:hAnsi="微软雅黑" w:cs="微软雅黑" w:hint="eastAsia"/>
          <w:color w:val="auto"/>
          <w:spacing w:val="4"/>
          <w:lang w:eastAsia="zh-CN"/>
        </w:rPr>
        <w:t>推动再融资活动指数攀升至2022年初以来的最高值，住房购买申请指数也同步走高。</w:t>
      </w:r>
      <w:r>
        <w:rPr>
          <w:rFonts w:ascii="微软雅黑" w:eastAsia="微软雅黑" w:hAnsi="微软雅黑" w:cs="微软雅黑" w:hint="eastAsia"/>
          <w:color w:val="auto"/>
          <w:spacing w:val="4"/>
          <w:lang w:eastAsia="zh-CN"/>
        </w:rPr>
        <w:t>】</w:t>
      </w:r>
    </w:p>
    <w:p w14:paraId="67353FCB" w14:textId="39E859AC" w:rsidR="005436D4" w:rsidRDefault="0049175A"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CC4926" w:rsidRPr="00CC4926">
        <w:rPr>
          <w:rFonts w:ascii="微软雅黑" w:eastAsia="微软雅黑" w:hAnsi="微软雅黑" w:cs="微软雅黑" w:hint="eastAsia"/>
          <w:color w:val="auto"/>
          <w:spacing w:val="4"/>
          <w:lang w:eastAsia="zh-CN"/>
        </w:rPr>
        <w:t>日本8月份出口额同比下降0.1%，连续第四个月下滑；进口同比减少5.2%。其中，对美国出口同比下滑13.8%，创四年多来最大降幅，对美汽车出口同比大降28.4%。</w:t>
      </w:r>
      <w:r>
        <w:rPr>
          <w:rFonts w:ascii="微软雅黑" w:eastAsia="微软雅黑" w:hAnsi="微软雅黑" w:cs="微软雅黑" w:hint="eastAsia"/>
          <w:color w:val="auto"/>
          <w:spacing w:val="4"/>
          <w:lang w:eastAsia="zh-CN"/>
        </w:rPr>
        <w:t>】</w:t>
      </w:r>
    </w:p>
    <w:p w14:paraId="66B87940" w14:textId="168C08CB" w:rsidR="005436D4" w:rsidRDefault="0049175A"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C4926" w:rsidRPr="00CC4926">
        <w:rPr>
          <w:rFonts w:ascii="微软雅黑" w:eastAsia="微软雅黑" w:hAnsi="微软雅黑" w:cs="微软雅黑" w:hint="eastAsia"/>
          <w:color w:val="auto"/>
          <w:spacing w:val="4"/>
          <w:lang w:eastAsia="zh-CN"/>
        </w:rPr>
        <w:t>英国</w:t>
      </w:r>
      <w:r w:rsidR="00CC4926" w:rsidRPr="00CC4926">
        <w:rPr>
          <w:rFonts w:cs="微软雅黑" w:hint="eastAsia"/>
          <w:color w:val="auto"/>
          <w:spacing w:val="4"/>
          <w:lang w:eastAsia="zh-CN"/>
        </w:rPr>
        <w:t>8</w:t>
      </w:r>
      <w:r w:rsidR="00CC4926" w:rsidRPr="00CC4926">
        <w:rPr>
          <w:rFonts w:ascii="微软雅黑" w:eastAsia="微软雅黑" w:hAnsi="微软雅黑" w:cs="微软雅黑" w:hint="eastAsia"/>
          <w:color w:val="auto"/>
          <w:spacing w:val="4"/>
          <w:lang w:eastAsia="zh-CN"/>
        </w:rPr>
        <w:t>月</w:t>
      </w:r>
      <w:r w:rsidR="00CC4926" w:rsidRPr="00CC4926">
        <w:rPr>
          <w:rFonts w:cs="微软雅黑" w:hint="eastAsia"/>
          <w:color w:val="auto"/>
          <w:spacing w:val="4"/>
          <w:lang w:eastAsia="zh-CN"/>
        </w:rPr>
        <w:t>CPI</w:t>
      </w:r>
      <w:r w:rsidR="00CC4926" w:rsidRPr="00CC4926">
        <w:rPr>
          <w:rFonts w:ascii="微软雅黑" w:eastAsia="微软雅黑" w:hAnsi="微软雅黑" w:cs="微软雅黑" w:hint="eastAsia"/>
          <w:color w:val="auto"/>
          <w:spacing w:val="4"/>
          <w:lang w:eastAsia="zh-CN"/>
        </w:rPr>
        <w:t>同比涨幅持平于</w:t>
      </w:r>
      <w:r w:rsidR="00CC4926" w:rsidRPr="00CC4926">
        <w:rPr>
          <w:rFonts w:cs="微软雅黑" w:hint="eastAsia"/>
          <w:color w:val="auto"/>
          <w:spacing w:val="4"/>
          <w:lang w:eastAsia="zh-CN"/>
        </w:rPr>
        <w:t>3.8%</w:t>
      </w:r>
      <w:r w:rsidR="00CC4926" w:rsidRPr="00CC4926">
        <w:rPr>
          <w:rFonts w:ascii="微软雅黑" w:eastAsia="微软雅黑" w:hAnsi="微软雅黑" w:cs="微软雅黑" w:hint="eastAsia"/>
          <w:color w:val="auto"/>
          <w:spacing w:val="4"/>
          <w:lang w:eastAsia="zh-CN"/>
        </w:rPr>
        <w:t>，维持在逾一年半以来的最高水平，符合市场预期。这数据可能会让英国央行官员对进一步降息保持谨慎态度。</w:t>
      </w:r>
      <w:r w:rsidR="00CC4926" w:rsidRPr="00CC4926">
        <w:rPr>
          <w:rFonts w:ascii="微软雅黑" w:eastAsia="微软雅黑" w:hAnsi="微软雅黑" w:cs="微软雅黑" w:hint="eastAsia"/>
          <w:color w:val="auto"/>
          <w:spacing w:val="4"/>
          <w:lang w:eastAsia="zh-CN"/>
        </w:rPr>
        <w:t>市场预计，英国央行周四将维持利率在4%不变。</w:t>
      </w:r>
      <w:r>
        <w:rPr>
          <w:rFonts w:ascii="微软雅黑" w:eastAsia="微软雅黑" w:hAnsi="微软雅黑" w:cs="微软雅黑" w:hint="eastAsia"/>
          <w:color w:val="auto"/>
          <w:spacing w:val="4"/>
          <w:lang w:eastAsia="zh-CN"/>
        </w:rPr>
        <w:t>】</w:t>
      </w:r>
    </w:p>
    <w:p w14:paraId="36E2E286" w14:textId="77777777" w:rsidR="0049175A" w:rsidRDefault="0049175A"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0"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10388" w:rsidRPr="008E3E9D" w14:paraId="6D07BB7D" w14:textId="77777777" w:rsidTr="00D347B5">
        <w:trPr>
          <w:trHeight w:val="620"/>
        </w:trPr>
        <w:tc>
          <w:tcPr>
            <w:tcW w:w="1701" w:type="dxa"/>
            <w:shd w:val="clear" w:color="auto" w:fill="auto"/>
          </w:tcPr>
          <w:bookmarkEnd w:id="0"/>
          <w:p w14:paraId="1945814E" w14:textId="675B95DE" w:rsidR="00A10388" w:rsidRPr="00D50E47" w:rsidRDefault="005436D4" w:rsidP="00CC4926">
            <w:pPr>
              <w:pStyle w:val="TableText"/>
              <w:rPr>
                <w:lang w:eastAsia="zh-CN"/>
              </w:rPr>
            </w:pPr>
            <w:r>
              <w:t>2025/9/1</w:t>
            </w:r>
            <w:r w:rsidR="00CC4926">
              <w:t>8</w:t>
            </w:r>
          </w:p>
        </w:tc>
        <w:tc>
          <w:tcPr>
            <w:tcW w:w="1314" w:type="dxa"/>
            <w:shd w:val="clear" w:color="auto" w:fill="auto"/>
          </w:tcPr>
          <w:p w14:paraId="1A7E4DA1" w14:textId="7981BDD9" w:rsidR="00A10388" w:rsidRDefault="005436D4" w:rsidP="0049175A">
            <w:pPr>
              <w:pStyle w:val="TableText"/>
              <w:rPr>
                <w:lang w:eastAsia="zh-CN"/>
              </w:rPr>
            </w:pPr>
            <w:r>
              <w:rPr>
                <w:lang w:eastAsia="zh-CN"/>
              </w:rPr>
              <w:t>1</w:t>
            </w:r>
            <w:r w:rsidR="00622C8F">
              <w:rPr>
                <w:lang w:eastAsia="zh-CN"/>
              </w:rPr>
              <w:t>6</w:t>
            </w:r>
            <w:r>
              <w:rPr>
                <w:lang w:eastAsia="zh-CN"/>
              </w:rPr>
              <w:t>:00</w:t>
            </w:r>
          </w:p>
        </w:tc>
        <w:tc>
          <w:tcPr>
            <w:tcW w:w="6344" w:type="dxa"/>
            <w:shd w:val="clear" w:color="auto" w:fill="auto"/>
          </w:tcPr>
          <w:p w14:paraId="7A74C71E" w14:textId="6CD67327" w:rsidR="00A10388" w:rsidRPr="00DC11C4" w:rsidRDefault="00CC4926" w:rsidP="0049175A">
            <w:pPr>
              <w:pStyle w:val="TableText"/>
            </w:pPr>
            <w:r w:rsidRPr="00622C8F">
              <w:t>欧元区7月季调后经常帐(亿欧元)</w:t>
            </w:r>
          </w:p>
        </w:tc>
      </w:tr>
      <w:tr w:rsidR="00CC4926" w:rsidRPr="008E3E9D" w14:paraId="75B96DFE" w14:textId="77777777" w:rsidTr="0075620D">
        <w:trPr>
          <w:trHeight w:val="620"/>
        </w:trPr>
        <w:tc>
          <w:tcPr>
            <w:tcW w:w="1701" w:type="dxa"/>
            <w:shd w:val="clear" w:color="auto" w:fill="DAE3F4" w:themeFill="accent1" w:themeFillTint="33"/>
          </w:tcPr>
          <w:p w14:paraId="7B787C2B" w14:textId="034A4413" w:rsidR="00CC4926" w:rsidRDefault="00CC4926" w:rsidP="00CC4926">
            <w:pPr>
              <w:pStyle w:val="TableText"/>
              <w:rPr>
                <w:lang w:eastAsia="zh-CN"/>
              </w:rPr>
            </w:pPr>
            <w:r w:rsidRPr="001456F4">
              <w:t>2025/9/18</w:t>
            </w:r>
          </w:p>
        </w:tc>
        <w:tc>
          <w:tcPr>
            <w:tcW w:w="1314" w:type="dxa"/>
            <w:shd w:val="clear" w:color="auto" w:fill="DAE3F4" w:themeFill="accent1" w:themeFillTint="33"/>
          </w:tcPr>
          <w:p w14:paraId="58407B6D" w14:textId="5F44778D" w:rsidR="00CC4926" w:rsidRDefault="00622C8F" w:rsidP="00622C8F">
            <w:pPr>
              <w:pStyle w:val="TableText"/>
              <w:rPr>
                <w:lang w:eastAsia="zh-CN"/>
              </w:rPr>
            </w:pPr>
            <w:r>
              <w:rPr>
                <w:lang w:eastAsia="zh-CN"/>
              </w:rPr>
              <w:t>1</w:t>
            </w:r>
            <w:r>
              <w:rPr>
                <w:lang w:eastAsia="zh-CN"/>
              </w:rPr>
              <w:t>9</w:t>
            </w:r>
            <w:r>
              <w:rPr>
                <w:lang w:eastAsia="zh-CN"/>
              </w:rPr>
              <w:t>:00</w:t>
            </w:r>
          </w:p>
        </w:tc>
        <w:tc>
          <w:tcPr>
            <w:tcW w:w="6344" w:type="dxa"/>
            <w:shd w:val="clear" w:color="auto" w:fill="DAE3F4" w:themeFill="accent1" w:themeFillTint="33"/>
          </w:tcPr>
          <w:p w14:paraId="3CCBE914" w14:textId="5CDBA5B4" w:rsidR="00CC4926" w:rsidRPr="00D347B5" w:rsidRDefault="00CC4926" w:rsidP="00CC4926">
            <w:pPr>
              <w:pStyle w:val="TableText"/>
            </w:pPr>
            <w:r w:rsidRPr="00622C8F">
              <w:t>英国至9月18日央行利率决定</w:t>
            </w:r>
          </w:p>
        </w:tc>
      </w:tr>
      <w:tr w:rsidR="00CC4926" w:rsidRPr="008E3E9D" w14:paraId="12CFD08B" w14:textId="77777777" w:rsidTr="005D1A45">
        <w:trPr>
          <w:trHeight w:val="620"/>
        </w:trPr>
        <w:tc>
          <w:tcPr>
            <w:tcW w:w="1701" w:type="dxa"/>
            <w:shd w:val="clear" w:color="auto" w:fill="auto"/>
          </w:tcPr>
          <w:p w14:paraId="6D2F0C96" w14:textId="66769F1B" w:rsidR="00CC4926" w:rsidRDefault="00CC4926" w:rsidP="00CC4926">
            <w:pPr>
              <w:pStyle w:val="TableText"/>
            </w:pPr>
            <w:r w:rsidRPr="001456F4">
              <w:t>2025/9/18</w:t>
            </w:r>
          </w:p>
        </w:tc>
        <w:tc>
          <w:tcPr>
            <w:tcW w:w="1314" w:type="dxa"/>
            <w:shd w:val="clear" w:color="auto" w:fill="auto"/>
          </w:tcPr>
          <w:p w14:paraId="4102CFBA" w14:textId="5A3C72AC" w:rsidR="00CC4926" w:rsidRPr="00373CA1" w:rsidRDefault="00622C8F" w:rsidP="00CC4926">
            <w:pPr>
              <w:pStyle w:val="TableText"/>
              <w:rPr>
                <w:lang w:eastAsia="zh-CN"/>
              </w:rPr>
            </w:pPr>
            <w:r w:rsidRPr="00373CA1">
              <w:t>20:30</w:t>
            </w:r>
          </w:p>
        </w:tc>
        <w:tc>
          <w:tcPr>
            <w:tcW w:w="6344" w:type="dxa"/>
            <w:shd w:val="clear" w:color="auto" w:fill="auto"/>
          </w:tcPr>
          <w:p w14:paraId="23E7E884" w14:textId="13C4F13A" w:rsidR="00CC4926" w:rsidRPr="005D1A45" w:rsidRDefault="00CC4926" w:rsidP="00CC4926">
            <w:pPr>
              <w:pStyle w:val="TableText"/>
            </w:pPr>
            <w:r w:rsidRPr="00622C8F">
              <w:t>美国至9月13日当周初请失业金人数(万人)</w:t>
            </w:r>
          </w:p>
        </w:tc>
      </w:tr>
      <w:tr w:rsidR="00CC4926" w:rsidRPr="008E3E9D" w14:paraId="78A07793" w14:textId="77777777" w:rsidTr="00622C8F">
        <w:trPr>
          <w:trHeight w:val="620"/>
        </w:trPr>
        <w:tc>
          <w:tcPr>
            <w:tcW w:w="1701" w:type="dxa"/>
            <w:shd w:val="clear" w:color="auto" w:fill="DAE3F4" w:themeFill="accent1" w:themeFillTint="33"/>
          </w:tcPr>
          <w:p w14:paraId="612C56C2" w14:textId="6FC2BB87" w:rsidR="00CC4926" w:rsidRDefault="00CC4926" w:rsidP="00CC4926">
            <w:pPr>
              <w:pStyle w:val="TableText"/>
              <w:rPr>
                <w:rFonts w:hint="eastAsia"/>
              </w:rPr>
            </w:pPr>
            <w:r w:rsidRPr="001456F4">
              <w:t>2025/9/18</w:t>
            </w:r>
          </w:p>
        </w:tc>
        <w:tc>
          <w:tcPr>
            <w:tcW w:w="1314" w:type="dxa"/>
            <w:shd w:val="clear" w:color="auto" w:fill="DAE3F4" w:themeFill="accent1" w:themeFillTint="33"/>
          </w:tcPr>
          <w:p w14:paraId="7D094DFA" w14:textId="54B6AE35" w:rsidR="00CC4926" w:rsidRDefault="00622C8F" w:rsidP="00CC4926">
            <w:pPr>
              <w:pStyle w:val="TableText"/>
              <w:rPr>
                <w:rFonts w:hint="eastAsia"/>
              </w:rPr>
            </w:pPr>
            <w:r>
              <w:rPr>
                <w:rFonts w:hint="eastAsia"/>
              </w:rPr>
              <w:t>2</w:t>
            </w:r>
            <w:r>
              <w:t>2:00</w:t>
            </w:r>
          </w:p>
        </w:tc>
        <w:tc>
          <w:tcPr>
            <w:tcW w:w="6344" w:type="dxa"/>
            <w:shd w:val="clear" w:color="auto" w:fill="DAE3F4" w:themeFill="accent1" w:themeFillTint="33"/>
          </w:tcPr>
          <w:p w14:paraId="69017989" w14:textId="6ABDF2B3" w:rsidR="00CC4926" w:rsidRPr="00622C8F" w:rsidRDefault="00CC4926" w:rsidP="00CC4926">
            <w:pPr>
              <w:pStyle w:val="TableText"/>
            </w:pPr>
            <w:r w:rsidRPr="00622C8F">
              <w:t>美国8月谘商会领先指标月率</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6CCE7B81" w14:textId="77777777" w:rsidR="00622C8F" w:rsidRPr="00622C8F" w:rsidRDefault="00622C8F" w:rsidP="00622C8F">
      <w:pPr>
        <w:spacing w:before="103" w:line="256" w:lineRule="auto"/>
        <w:ind w:right="210" w:firstLineChars="200" w:firstLine="448"/>
        <w:rPr>
          <w:rFonts w:ascii="微软雅黑" w:eastAsia="微软雅黑" w:hAnsi="微软雅黑" w:cs="微软雅黑"/>
          <w:spacing w:val="7"/>
          <w:lang w:eastAsia="zh-CN"/>
        </w:rPr>
      </w:pPr>
      <w:r w:rsidRPr="00622C8F">
        <w:rPr>
          <w:rFonts w:ascii="微软雅黑" w:eastAsia="微软雅黑" w:hAnsi="微软雅黑" w:cs="微软雅黑" w:hint="eastAsia"/>
          <w:spacing w:val="7"/>
          <w:lang w:eastAsia="zh-CN"/>
        </w:rPr>
        <w:t>隔夜，美元指数涨</w:t>
      </w:r>
      <w:r w:rsidRPr="00622C8F">
        <w:rPr>
          <w:rFonts w:ascii="微软雅黑" w:eastAsia="微软雅黑" w:hAnsi="微软雅黑" w:cs="微软雅黑"/>
          <w:spacing w:val="7"/>
          <w:lang w:eastAsia="zh-CN"/>
        </w:rPr>
        <w:t>0.40%</w:t>
      </w:r>
      <w:r w:rsidRPr="00622C8F">
        <w:rPr>
          <w:rFonts w:ascii="微软雅黑" w:eastAsia="微软雅黑" w:hAnsi="微软雅黑" w:cs="微软雅黑" w:hint="eastAsia"/>
          <w:spacing w:val="7"/>
          <w:lang w:eastAsia="zh-CN"/>
        </w:rPr>
        <w:t>报</w:t>
      </w:r>
      <w:r w:rsidRPr="00622C8F">
        <w:rPr>
          <w:rFonts w:ascii="微软雅黑" w:eastAsia="微软雅黑" w:hAnsi="微软雅黑" w:cs="微软雅黑"/>
          <w:spacing w:val="7"/>
          <w:lang w:eastAsia="zh-CN"/>
        </w:rPr>
        <w:t>97.03</w:t>
      </w:r>
      <w:r w:rsidRPr="00622C8F">
        <w:rPr>
          <w:rFonts w:ascii="微软雅黑" w:eastAsia="微软雅黑" w:hAnsi="微软雅黑" w:cs="微软雅黑" w:hint="eastAsia"/>
          <w:spacing w:val="7"/>
          <w:lang w:eastAsia="zh-CN"/>
        </w:rPr>
        <w:t>，非美货币多数下跌，欧元兑美元跌</w:t>
      </w:r>
      <w:r w:rsidRPr="00622C8F">
        <w:rPr>
          <w:rFonts w:ascii="微软雅黑" w:eastAsia="微软雅黑" w:hAnsi="微软雅黑" w:cs="微软雅黑"/>
          <w:spacing w:val="7"/>
          <w:lang w:eastAsia="zh-CN"/>
        </w:rPr>
        <w:t>0.46%</w:t>
      </w:r>
      <w:r w:rsidRPr="00622C8F">
        <w:rPr>
          <w:rFonts w:ascii="微软雅黑" w:eastAsia="微软雅黑" w:hAnsi="微软雅黑" w:cs="微软雅黑" w:hint="eastAsia"/>
          <w:spacing w:val="7"/>
          <w:lang w:eastAsia="zh-CN"/>
        </w:rPr>
        <w:t>报</w:t>
      </w:r>
      <w:r w:rsidRPr="00622C8F">
        <w:rPr>
          <w:rFonts w:ascii="微软雅黑" w:eastAsia="微软雅黑" w:hAnsi="微软雅黑" w:cs="微软雅黑"/>
          <w:spacing w:val="7"/>
          <w:lang w:eastAsia="zh-CN"/>
        </w:rPr>
        <w:t>1.1813</w:t>
      </w:r>
      <w:r w:rsidRPr="00622C8F">
        <w:rPr>
          <w:rFonts w:ascii="微软雅黑" w:eastAsia="微软雅黑" w:hAnsi="微软雅黑" w:cs="微软雅黑" w:hint="eastAsia"/>
          <w:spacing w:val="7"/>
          <w:lang w:eastAsia="zh-CN"/>
        </w:rPr>
        <w:t>，英镑兑美元跌</w:t>
      </w:r>
      <w:r w:rsidRPr="00622C8F">
        <w:rPr>
          <w:rFonts w:ascii="微软雅黑" w:eastAsia="微软雅黑" w:hAnsi="微软雅黑" w:cs="微软雅黑"/>
          <w:spacing w:val="7"/>
          <w:lang w:eastAsia="zh-CN"/>
        </w:rPr>
        <w:t>0.16%</w:t>
      </w:r>
      <w:r w:rsidRPr="00622C8F">
        <w:rPr>
          <w:rFonts w:ascii="微软雅黑" w:eastAsia="微软雅黑" w:hAnsi="微软雅黑" w:cs="微软雅黑" w:hint="eastAsia"/>
          <w:spacing w:val="7"/>
          <w:lang w:eastAsia="zh-CN"/>
        </w:rPr>
        <w:t>报</w:t>
      </w:r>
      <w:r w:rsidRPr="00622C8F">
        <w:rPr>
          <w:rFonts w:ascii="微软雅黑" w:eastAsia="微软雅黑" w:hAnsi="微软雅黑" w:cs="微软雅黑"/>
          <w:spacing w:val="7"/>
          <w:lang w:eastAsia="zh-CN"/>
        </w:rPr>
        <w:t>1.3624</w:t>
      </w:r>
      <w:r w:rsidRPr="00622C8F">
        <w:rPr>
          <w:rFonts w:ascii="微软雅黑" w:eastAsia="微软雅黑" w:hAnsi="微软雅黑" w:cs="微软雅黑" w:hint="eastAsia"/>
          <w:spacing w:val="7"/>
          <w:lang w:eastAsia="zh-CN"/>
        </w:rPr>
        <w:t>，美元兑日元涨</w:t>
      </w:r>
      <w:r w:rsidRPr="00622C8F">
        <w:rPr>
          <w:rFonts w:ascii="微软雅黑" w:eastAsia="微软雅黑" w:hAnsi="微软雅黑" w:cs="微软雅黑"/>
          <w:spacing w:val="7"/>
          <w:lang w:eastAsia="zh-CN"/>
        </w:rPr>
        <w:t>0.37%</w:t>
      </w:r>
      <w:r w:rsidRPr="00622C8F">
        <w:rPr>
          <w:rFonts w:ascii="微软雅黑" w:eastAsia="微软雅黑" w:hAnsi="微软雅黑" w:cs="微软雅黑" w:hint="eastAsia"/>
          <w:spacing w:val="7"/>
          <w:lang w:eastAsia="zh-CN"/>
        </w:rPr>
        <w:t>报</w:t>
      </w:r>
      <w:r w:rsidRPr="00622C8F">
        <w:rPr>
          <w:rFonts w:ascii="微软雅黑" w:eastAsia="微软雅黑" w:hAnsi="微软雅黑" w:cs="微软雅黑"/>
          <w:spacing w:val="7"/>
          <w:lang w:eastAsia="zh-CN"/>
        </w:rPr>
        <w:t>147.0030</w:t>
      </w:r>
      <w:r w:rsidRPr="00622C8F">
        <w:rPr>
          <w:rFonts w:ascii="微软雅黑" w:eastAsia="微软雅黑" w:hAnsi="微软雅黑" w:cs="微软雅黑" w:hint="eastAsia"/>
          <w:spacing w:val="7"/>
          <w:lang w:eastAsia="zh-CN"/>
        </w:rPr>
        <w:t>。</w:t>
      </w:r>
    </w:p>
    <w:p w14:paraId="4864E6B2" w14:textId="479DDD26" w:rsidR="00622C8F" w:rsidRPr="00622C8F" w:rsidRDefault="00622C8F" w:rsidP="00622C8F">
      <w:pPr>
        <w:spacing w:before="103" w:line="256" w:lineRule="auto"/>
        <w:ind w:right="210" w:firstLineChars="200" w:firstLine="448"/>
        <w:rPr>
          <w:rFonts w:ascii="微软雅黑" w:eastAsia="微软雅黑" w:hAnsi="微软雅黑" w:cs="微软雅黑"/>
          <w:spacing w:val="7"/>
          <w:lang w:eastAsia="zh-CN"/>
        </w:rPr>
      </w:pPr>
      <w:r w:rsidRPr="00622C8F">
        <w:rPr>
          <w:rFonts w:ascii="微软雅黑" w:eastAsia="微软雅黑" w:hAnsi="微软雅黑" w:cs="微软雅黑" w:hint="eastAsia"/>
          <w:spacing w:val="7"/>
          <w:lang w:eastAsia="zh-CN"/>
        </w:rPr>
        <w:t>美联储如期降息</w:t>
      </w:r>
      <w:r w:rsidRPr="00622C8F">
        <w:rPr>
          <w:rFonts w:ascii="微软雅黑" w:eastAsia="微软雅黑" w:hAnsi="微软雅黑" w:cs="微软雅黑"/>
          <w:spacing w:val="7"/>
          <w:lang w:eastAsia="zh-CN"/>
        </w:rPr>
        <w:t>25</w:t>
      </w:r>
      <w:r w:rsidRPr="00622C8F">
        <w:rPr>
          <w:rFonts w:ascii="微软雅黑" w:eastAsia="微软雅黑" w:hAnsi="微软雅黑" w:cs="微软雅黑" w:hint="eastAsia"/>
          <w:spacing w:val="7"/>
          <w:lang w:eastAsia="zh-CN"/>
        </w:rPr>
        <w:t>个基点至</w:t>
      </w:r>
      <w:r w:rsidRPr="00622C8F">
        <w:rPr>
          <w:rFonts w:ascii="微软雅黑" w:eastAsia="微软雅黑" w:hAnsi="微软雅黑" w:cs="微软雅黑"/>
          <w:spacing w:val="7"/>
          <w:lang w:eastAsia="zh-CN"/>
        </w:rPr>
        <w:t>4.00%-4.25%</w:t>
      </w:r>
      <w:r w:rsidRPr="00622C8F">
        <w:rPr>
          <w:rFonts w:ascii="微软雅黑" w:eastAsia="微软雅黑" w:hAnsi="微软雅黑" w:cs="微软雅黑" w:hint="eastAsia"/>
          <w:spacing w:val="7"/>
          <w:lang w:eastAsia="zh-CN"/>
        </w:rPr>
        <w:t>，政策声明中风险平衡措辞出现显著转变，首次明确承认</w:t>
      </w:r>
      <w:r w:rsidRPr="00622C8F">
        <w:rPr>
          <w:rFonts w:ascii="微软雅黑" w:eastAsia="微软雅黑" w:hAnsi="微软雅黑" w:cs="微软雅黑"/>
          <w:spacing w:val="7"/>
          <w:lang w:eastAsia="zh-CN"/>
        </w:rPr>
        <w:t>"</w:t>
      </w:r>
      <w:r w:rsidRPr="00622C8F">
        <w:rPr>
          <w:rFonts w:ascii="微软雅黑" w:eastAsia="微软雅黑" w:hAnsi="微软雅黑" w:cs="微软雅黑" w:hint="eastAsia"/>
          <w:spacing w:val="7"/>
          <w:lang w:eastAsia="zh-CN"/>
        </w:rPr>
        <w:t>上半年经济增长放缓、就业增长放缓、失业率小幅上升、通胀持续高企</w:t>
      </w:r>
      <w:r w:rsidRPr="00622C8F">
        <w:rPr>
          <w:rFonts w:ascii="微软雅黑" w:eastAsia="微软雅黑" w:hAnsi="微软雅黑" w:cs="微软雅黑"/>
          <w:spacing w:val="7"/>
          <w:lang w:eastAsia="zh-CN"/>
        </w:rPr>
        <w:t>"</w:t>
      </w:r>
      <w:r w:rsidRPr="00622C8F">
        <w:rPr>
          <w:rFonts w:ascii="微软雅黑" w:eastAsia="微软雅黑" w:hAnsi="微软雅黑" w:cs="微软雅黑" w:hint="eastAsia"/>
          <w:spacing w:val="7"/>
          <w:lang w:eastAsia="zh-CN"/>
        </w:rPr>
        <w:t>，新任理事米兰主张降息</w:t>
      </w:r>
      <w:r w:rsidRPr="00622C8F">
        <w:rPr>
          <w:rFonts w:ascii="微软雅黑" w:eastAsia="微软雅黑" w:hAnsi="微软雅黑" w:cs="微软雅黑"/>
          <w:spacing w:val="7"/>
          <w:lang w:eastAsia="zh-CN"/>
        </w:rPr>
        <w:t>50</w:t>
      </w:r>
      <w:r w:rsidRPr="00622C8F">
        <w:rPr>
          <w:rFonts w:ascii="微软雅黑" w:eastAsia="微软雅黑" w:hAnsi="微软雅黑" w:cs="微软雅黑" w:hint="eastAsia"/>
          <w:spacing w:val="7"/>
          <w:lang w:eastAsia="zh-CN"/>
        </w:rPr>
        <w:t>个基点而投反对票。最新经济预测摘要</w:t>
      </w:r>
      <w:r w:rsidRPr="00622C8F">
        <w:rPr>
          <w:rFonts w:ascii="微软雅黑" w:eastAsia="微软雅黑" w:hAnsi="微软雅黑" w:cs="微软雅黑"/>
          <w:spacing w:val="7"/>
          <w:lang w:eastAsia="zh-CN"/>
        </w:rPr>
        <w:t>(SEP)</w:t>
      </w:r>
      <w:r w:rsidRPr="00622C8F">
        <w:rPr>
          <w:rFonts w:ascii="微软雅黑" w:eastAsia="微软雅黑" w:hAnsi="微软雅黑" w:cs="微软雅黑" w:hint="eastAsia"/>
          <w:spacing w:val="7"/>
          <w:lang w:eastAsia="zh-CN"/>
        </w:rPr>
        <w:t>显示政策路径较</w:t>
      </w:r>
      <w:r w:rsidRPr="00622C8F">
        <w:rPr>
          <w:rFonts w:ascii="微软雅黑" w:eastAsia="微软雅黑" w:hAnsi="微软雅黑" w:cs="微软雅黑"/>
          <w:spacing w:val="7"/>
          <w:lang w:eastAsia="zh-CN"/>
        </w:rPr>
        <w:t>6</w:t>
      </w:r>
      <w:r w:rsidRPr="00622C8F">
        <w:rPr>
          <w:rFonts w:ascii="微软雅黑" w:eastAsia="微软雅黑" w:hAnsi="微软雅黑" w:cs="微软雅黑" w:hint="eastAsia"/>
          <w:spacing w:val="7"/>
          <w:lang w:eastAsia="zh-CN"/>
        </w:rPr>
        <w:t>月预期小幅下移。</w:t>
      </w:r>
      <w:r w:rsidRPr="00622C8F">
        <w:rPr>
          <w:rFonts w:ascii="微软雅黑" w:eastAsia="微软雅黑" w:hAnsi="微软雅黑" w:cs="微软雅黑"/>
          <w:spacing w:val="7"/>
          <w:lang w:eastAsia="zh-CN"/>
        </w:rPr>
        <w:t>2025</w:t>
      </w:r>
      <w:r w:rsidRPr="00622C8F">
        <w:rPr>
          <w:rFonts w:ascii="微软雅黑" w:eastAsia="微软雅黑" w:hAnsi="微软雅黑" w:cs="微软雅黑" w:hint="eastAsia"/>
          <w:spacing w:val="7"/>
          <w:lang w:eastAsia="zh-CN"/>
        </w:rPr>
        <w:t>年底联邦基金利率中值预测为</w:t>
      </w:r>
      <w:r w:rsidRPr="00622C8F">
        <w:rPr>
          <w:rFonts w:ascii="微软雅黑" w:eastAsia="微软雅黑" w:hAnsi="微软雅黑" w:cs="微软雅黑"/>
          <w:spacing w:val="7"/>
          <w:lang w:eastAsia="zh-CN"/>
        </w:rPr>
        <w:t>3.6%</w:t>
      </w:r>
      <w:r w:rsidRPr="00622C8F">
        <w:rPr>
          <w:rFonts w:ascii="微软雅黑" w:eastAsia="微软雅黑" w:hAnsi="微软雅黑" w:cs="微软雅黑" w:hint="eastAsia"/>
          <w:spacing w:val="7"/>
          <w:lang w:eastAsia="zh-CN"/>
        </w:rPr>
        <w:t>，暗示今年还将有</w:t>
      </w:r>
      <w:r w:rsidRPr="00622C8F">
        <w:rPr>
          <w:rFonts w:ascii="微软雅黑" w:eastAsia="微软雅黑" w:hAnsi="微软雅黑" w:cs="微软雅黑"/>
          <w:spacing w:val="7"/>
          <w:lang w:eastAsia="zh-CN"/>
        </w:rPr>
        <w:t>50-75</w:t>
      </w:r>
      <w:r w:rsidRPr="00622C8F">
        <w:rPr>
          <w:rFonts w:ascii="微软雅黑" w:eastAsia="微软雅黑" w:hAnsi="微软雅黑" w:cs="微软雅黑" w:hint="eastAsia"/>
          <w:spacing w:val="7"/>
          <w:lang w:eastAsia="zh-CN"/>
        </w:rPr>
        <w:t>基点的宽松空间。与此同时，通胀和劳动力市场预测重新调整：</w:t>
      </w:r>
      <w:r w:rsidRPr="00622C8F">
        <w:rPr>
          <w:rFonts w:ascii="微软雅黑" w:eastAsia="微软雅黑" w:hAnsi="微软雅黑" w:cs="微软雅黑"/>
          <w:spacing w:val="7"/>
          <w:lang w:eastAsia="zh-CN"/>
        </w:rPr>
        <w:t>2025</w:t>
      </w:r>
      <w:r w:rsidRPr="00622C8F">
        <w:rPr>
          <w:rFonts w:ascii="微软雅黑" w:eastAsia="微软雅黑" w:hAnsi="微软雅黑" w:cs="微软雅黑" w:hint="eastAsia"/>
          <w:spacing w:val="7"/>
          <w:lang w:eastAsia="zh-CN"/>
        </w:rPr>
        <w:t>年整体</w:t>
      </w:r>
      <w:r w:rsidRPr="00622C8F">
        <w:rPr>
          <w:rFonts w:ascii="微软雅黑" w:eastAsia="微软雅黑" w:hAnsi="微软雅黑" w:cs="微软雅黑"/>
          <w:spacing w:val="7"/>
          <w:lang w:eastAsia="zh-CN"/>
        </w:rPr>
        <w:t>PCE</w:t>
      </w:r>
      <w:r w:rsidRPr="00622C8F">
        <w:rPr>
          <w:rFonts w:ascii="微软雅黑" w:eastAsia="微软雅黑" w:hAnsi="微软雅黑" w:cs="微软雅黑" w:hint="eastAsia"/>
          <w:spacing w:val="7"/>
          <w:lang w:eastAsia="zh-CN"/>
        </w:rPr>
        <w:t>通胀率上修至</w:t>
      </w:r>
      <w:r w:rsidRPr="00622C8F">
        <w:rPr>
          <w:rFonts w:ascii="微软雅黑" w:eastAsia="微软雅黑" w:hAnsi="微软雅黑" w:cs="微软雅黑"/>
          <w:spacing w:val="7"/>
          <w:lang w:eastAsia="zh-CN"/>
        </w:rPr>
        <w:t>3.0%</w:t>
      </w:r>
      <w:r w:rsidRPr="00622C8F">
        <w:rPr>
          <w:rFonts w:ascii="微软雅黑" w:eastAsia="微软雅黑" w:hAnsi="微软雅黑" w:cs="微软雅黑" w:hint="eastAsia"/>
          <w:spacing w:val="7"/>
          <w:lang w:eastAsia="zh-CN"/>
        </w:rPr>
        <w:t>，核心</w:t>
      </w:r>
      <w:r w:rsidRPr="00622C8F">
        <w:rPr>
          <w:rFonts w:ascii="微软雅黑" w:eastAsia="微软雅黑" w:hAnsi="微软雅黑" w:cs="微软雅黑"/>
          <w:spacing w:val="7"/>
          <w:lang w:eastAsia="zh-CN"/>
        </w:rPr>
        <w:t>PCE</w:t>
      </w:r>
      <w:r w:rsidRPr="00622C8F">
        <w:rPr>
          <w:rFonts w:ascii="微软雅黑" w:eastAsia="微软雅黑" w:hAnsi="微软雅黑" w:cs="微软雅黑" w:hint="eastAsia"/>
          <w:spacing w:val="7"/>
          <w:lang w:eastAsia="zh-CN"/>
        </w:rPr>
        <w:t>至</w:t>
      </w:r>
      <w:r w:rsidRPr="00622C8F">
        <w:rPr>
          <w:rFonts w:ascii="微软雅黑" w:eastAsia="微软雅黑" w:hAnsi="微软雅黑" w:cs="微软雅黑"/>
          <w:spacing w:val="7"/>
          <w:lang w:eastAsia="zh-CN"/>
        </w:rPr>
        <w:t>3.1%</w:t>
      </w:r>
      <w:r w:rsidRPr="00622C8F">
        <w:rPr>
          <w:rFonts w:ascii="微软雅黑" w:eastAsia="微软雅黑" w:hAnsi="微软雅黑" w:cs="微软雅黑" w:hint="eastAsia"/>
          <w:spacing w:val="7"/>
          <w:lang w:eastAsia="zh-CN"/>
        </w:rPr>
        <w:t>，表明去通胀进程放缓；失业率预计先升至</w:t>
      </w:r>
      <w:r w:rsidRPr="00622C8F">
        <w:rPr>
          <w:rFonts w:ascii="微软雅黑" w:eastAsia="微软雅黑" w:hAnsi="微软雅黑" w:cs="微软雅黑"/>
          <w:spacing w:val="7"/>
          <w:lang w:eastAsia="zh-CN"/>
        </w:rPr>
        <w:t>4.5%</w:t>
      </w:r>
      <w:r w:rsidRPr="00622C8F">
        <w:rPr>
          <w:rFonts w:ascii="微软雅黑" w:eastAsia="微软雅黑" w:hAnsi="微软雅黑" w:cs="微软雅黑" w:hint="eastAsia"/>
          <w:spacing w:val="7"/>
          <w:lang w:eastAsia="zh-CN"/>
        </w:rPr>
        <w:t>再逐步回落至</w:t>
      </w:r>
      <w:r w:rsidRPr="00622C8F">
        <w:rPr>
          <w:rFonts w:ascii="微软雅黑" w:eastAsia="微软雅黑" w:hAnsi="微软雅黑" w:cs="微软雅黑"/>
          <w:spacing w:val="7"/>
          <w:lang w:eastAsia="zh-CN"/>
        </w:rPr>
        <w:t>4.2%</w:t>
      </w:r>
      <w:r w:rsidRPr="00622C8F">
        <w:rPr>
          <w:rFonts w:ascii="微软雅黑" w:eastAsia="微软雅黑" w:hAnsi="微软雅黑" w:cs="微软雅黑" w:hint="eastAsia"/>
          <w:spacing w:val="7"/>
          <w:lang w:eastAsia="zh-CN"/>
        </w:rPr>
        <w:t>。鲍威尔将此次降息操作定性为</w:t>
      </w:r>
      <w:r w:rsidRPr="00622C8F">
        <w:rPr>
          <w:rFonts w:ascii="微软雅黑" w:eastAsia="微软雅黑" w:hAnsi="微软雅黑" w:cs="微软雅黑"/>
          <w:spacing w:val="7"/>
          <w:lang w:eastAsia="zh-CN"/>
        </w:rPr>
        <w:t>"</w:t>
      </w:r>
      <w:r w:rsidRPr="00622C8F">
        <w:rPr>
          <w:rFonts w:ascii="微软雅黑" w:eastAsia="微软雅黑" w:hAnsi="微软雅黑" w:cs="微软雅黑" w:hint="eastAsia"/>
          <w:spacing w:val="7"/>
          <w:lang w:eastAsia="zh-CN"/>
        </w:rPr>
        <w:t>风险管理式降息</w:t>
      </w:r>
      <w:r w:rsidRPr="00622C8F">
        <w:rPr>
          <w:rFonts w:ascii="微软雅黑" w:eastAsia="微软雅黑" w:hAnsi="微软雅黑" w:cs="微软雅黑"/>
          <w:spacing w:val="7"/>
          <w:lang w:eastAsia="zh-CN"/>
        </w:rPr>
        <w:t>"</w:t>
      </w:r>
      <w:r w:rsidRPr="00622C8F">
        <w:rPr>
          <w:rFonts w:ascii="微软雅黑" w:eastAsia="微软雅黑" w:hAnsi="微软雅黑" w:cs="微软雅黑" w:hint="eastAsia"/>
          <w:spacing w:val="7"/>
          <w:lang w:eastAsia="zh-CN"/>
        </w:rPr>
        <w:t>，整体语调谨慎偏鸽，承认劳动力市场疲软是宽松政策的合理依据，但在通胀保持粘性的情况下未释放激进降息信号。降息决策公布后，美元指数及</w:t>
      </w:r>
      <w:r w:rsidRPr="00622C8F">
        <w:rPr>
          <w:rFonts w:ascii="微软雅黑" w:eastAsia="微软雅黑" w:hAnsi="微软雅黑" w:cs="微软雅黑"/>
          <w:spacing w:val="7"/>
          <w:lang w:eastAsia="zh-CN"/>
        </w:rPr>
        <w:t>10</w:t>
      </w:r>
      <w:r w:rsidRPr="00622C8F">
        <w:rPr>
          <w:rFonts w:ascii="微软雅黑" w:eastAsia="微软雅黑" w:hAnsi="微软雅黑" w:cs="微软雅黑" w:hint="eastAsia"/>
          <w:spacing w:val="7"/>
          <w:lang w:eastAsia="zh-CN"/>
        </w:rPr>
        <w:t>年美债收益率短线抬升，市场继续消化</w:t>
      </w:r>
      <w:r w:rsidRPr="00622C8F">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月降息预期，美元或维持承压运行态势</w:t>
      </w:r>
    </w:p>
    <w:p w14:paraId="502379A4" w14:textId="61F3049E" w:rsidR="002760F0" w:rsidRPr="002760F0" w:rsidRDefault="00622C8F" w:rsidP="00622C8F">
      <w:pPr>
        <w:spacing w:before="103" w:line="256" w:lineRule="auto"/>
        <w:ind w:right="210" w:firstLineChars="200" w:firstLine="448"/>
        <w:rPr>
          <w:rFonts w:ascii="微软雅黑" w:eastAsia="微软雅黑" w:hAnsi="微软雅黑" w:cs="微软雅黑"/>
          <w:spacing w:val="7"/>
          <w:lang w:eastAsia="zh-CN"/>
        </w:rPr>
      </w:pPr>
      <w:r w:rsidRPr="00622C8F">
        <w:rPr>
          <w:rFonts w:ascii="微软雅黑" w:eastAsia="微软雅黑" w:hAnsi="微软雅黑" w:cs="微软雅黑" w:hint="eastAsia"/>
          <w:spacing w:val="7"/>
          <w:lang w:eastAsia="zh-CN"/>
        </w:rPr>
        <w:t>欧洲央行上周连续第二次维持利率按兵不动，通胀压力已得到明显缓解，且欧元区经济保持稳健态势，降息周期接近尾声。随着外部贸易环境压力缓解，欧元区内经济预期趋于乐观，制造业活动呈现改善态势，</w:t>
      </w:r>
      <w:r w:rsidRPr="00622C8F">
        <w:rPr>
          <w:rFonts w:ascii="微软雅黑" w:eastAsia="微软雅黑" w:hAnsi="微软雅黑" w:cs="微软雅黑"/>
          <w:spacing w:val="7"/>
          <w:lang w:eastAsia="zh-CN"/>
        </w:rPr>
        <w:t>PMI</w:t>
      </w:r>
      <w:r w:rsidRPr="00622C8F">
        <w:rPr>
          <w:rFonts w:ascii="微软雅黑" w:eastAsia="微软雅黑" w:hAnsi="微软雅黑" w:cs="微软雅黑" w:hint="eastAsia"/>
          <w:spacing w:val="7"/>
          <w:lang w:eastAsia="zh-CN"/>
        </w:rPr>
        <w:t>升至扩张区间，支撑欧元反弹。日本</w:t>
      </w:r>
      <w:r w:rsidRPr="00622C8F">
        <w:rPr>
          <w:rFonts w:ascii="微软雅黑" w:eastAsia="微软雅黑" w:hAnsi="微软雅黑" w:cs="微软雅黑"/>
          <w:spacing w:val="7"/>
          <w:lang w:eastAsia="zh-CN"/>
        </w:rPr>
        <w:t>PPI</w:t>
      </w:r>
      <w:r w:rsidRPr="00622C8F">
        <w:rPr>
          <w:rFonts w:ascii="微软雅黑" w:eastAsia="微软雅黑" w:hAnsi="微软雅黑" w:cs="微软雅黑" w:hint="eastAsia"/>
          <w:spacing w:val="7"/>
          <w:lang w:eastAsia="zh-CN"/>
        </w:rPr>
        <w:t>同比增速录得</w:t>
      </w:r>
      <w:r w:rsidRPr="00622C8F">
        <w:rPr>
          <w:rFonts w:ascii="微软雅黑" w:eastAsia="微软雅黑" w:hAnsi="微软雅黑" w:cs="微软雅黑"/>
          <w:spacing w:val="7"/>
          <w:lang w:eastAsia="zh-CN"/>
        </w:rPr>
        <w:t>2.7%</w:t>
      </w:r>
      <w:r w:rsidRPr="00622C8F">
        <w:rPr>
          <w:rFonts w:ascii="微软雅黑" w:eastAsia="微软雅黑" w:hAnsi="微软雅黑" w:cs="微软雅黑" w:hint="eastAsia"/>
          <w:spacing w:val="7"/>
          <w:lang w:eastAsia="zh-CN"/>
        </w:rPr>
        <w:t>，符合市场预期，</w:t>
      </w:r>
      <w:r w:rsidRPr="00622C8F">
        <w:rPr>
          <w:rFonts w:ascii="微软雅黑" w:eastAsia="微软雅黑" w:hAnsi="微软雅黑" w:cs="微软雅黑"/>
          <w:spacing w:val="7"/>
          <w:lang w:eastAsia="zh-CN"/>
        </w:rPr>
        <w:t>BSI</w:t>
      </w:r>
      <w:r w:rsidRPr="00622C8F">
        <w:rPr>
          <w:rFonts w:ascii="微软雅黑" w:eastAsia="微软雅黑" w:hAnsi="微软雅黑" w:cs="微软雅黑" w:hint="eastAsia"/>
          <w:spacing w:val="7"/>
          <w:lang w:eastAsia="zh-CN"/>
        </w:rPr>
        <w:t>商业信心指数由负转正，经济预期有所改善。由于个人消费数据优于初值，日本第二季度实际</w:t>
      </w:r>
      <w:r w:rsidRPr="00622C8F">
        <w:rPr>
          <w:rFonts w:ascii="微软雅黑" w:eastAsia="微软雅黑" w:hAnsi="微软雅黑" w:cs="微软雅黑"/>
          <w:spacing w:val="7"/>
          <w:lang w:eastAsia="zh-CN"/>
        </w:rPr>
        <w:t>GDP</w:t>
      </w:r>
      <w:r w:rsidRPr="00622C8F">
        <w:rPr>
          <w:rFonts w:ascii="微软雅黑" w:eastAsia="微软雅黑" w:hAnsi="微软雅黑" w:cs="微软雅黑" w:hint="eastAsia"/>
          <w:spacing w:val="7"/>
          <w:lang w:eastAsia="zh-CN"/>
        </w:rPr>
        <w:t>修正后同比增长明显上调，叠加名义薪资上调，日央行立场趋于鹰派，明确表示若</w:t>
      </w:r>
      <w:bookmarkStart w:id="1" w:name="_GoBack"/>
      <w:bookmarkEnd w:id="1"/>
      <w:r w:rsidRPr="00622C8F">
        <w:rPr>
          <w:rFonts w:ascii="微软雅黑" w:eastAsia="微软雅黑" w:hAnsi="微软雅黑" w:cs="微软雅黑" w:hint="eastAsia"/>
          <w:spacing w:val="7"/>
          <w:lang w:eastAsia="zh-CN"/>
        </w:rPr>
        <w:t>经济与通胀走势符合预测将考虑加息。与此同时，国债收益率持续上行，对日元构成支撑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629747A" w:rsidR="007A477E" w:rsidRDefault="00622C8F" w:rsidP="002B2EDC">
      <w:pPr>
        <w:spacing w:before="120" w:line="190" w:lineRule="auto"/>
        <w:ind w:right="210" w:firstLineChars="200" w:firstLine="420"/>
        <w:jc w:val="center"/>
        <w:rPr>
          <w:rFonts w:ascii="微软雅黑" w:eastAsia="微软雅黑" w:hAnsi="微软雅黑" w:cs="微软雅黑"/>
          <w:spacing w:val="7"/>
          <w:lang w:eastAsia="zh-CN"/>
        </w:rPr>
      </w:pPr>
      <w:r>
        <w:rPr>
          <w:noProof/>
          <w:snapToGrid/>
          <w:lang w:eastAsia="zh-CN"/>
        </w:rPr>
        <w:lastRenderedPageBreak/>
        <w:drawing>
          <wp:inline distT="0" distB="0" distL="0" distR="0" wp14:anchorId="7F661980" wp14:editId="0AED31A6">
            <wp:extent cx="4700905" cy="2045335"/>
            <wp:effectExtent l="0" t="0" r="4445" b="0"/>
            <wp:docPr id="1071921559" name="图片 1" descr="图表, 直方图&#10;&#10;AI 生成的内容可能不正确。"/>
            <wp:cNvGraphicFramePr/>
            <a:graphic xmlns:a="http://schemas.openxmlformats.org/drawingml/2006/main">
              <a:graphicData uri="http://schemas.openxmlformats.org/drawingml/2006/picture">
                <pic:pic xmlns:pic="http://schemas.openxmlformats.org/drawingml/2006/picture">
                  <pic:nvPicPr>
                    <pic:cNvPr id="1071921559" name="图片 1" descr="图表, 直方图&#10;&#10;AI 生成的内容可能不正确。"/>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905" cy="204533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6F6BD712" w:rsidR="008D6AF2" w:rsidRDefault="00622C8F" w:rsidP="00B00DB4">
      <w:pPr>
        <w:spacing w:before="103" w:line="256" w:lineRule="auto"/>
        <w:ind w:right="210" w:firstLine="420"/>
        <w:rPr>
          <w:rFonts w:ascii="微软雅黑" w:eastAsia="微软雅黑" w:hAnsi="微软雅黑" w:cs="微软雅黑"/>
          <w:spacing w:val="7"/>
          <w:lang w:eastAsia="zh-CN"/>
        </w:rPr>
      </w:pPr>
      <w:r w:rsidRPr="00622C8F">
        <w:rPr>
          <w:rFonts w:ascii="微软雅黑" w:eastAsia="微软雅黑" w:hAnsi="微软雅黑" w:cs="微软雅黑" w:hint="eastAsia"/>
          <w:spacing w:val="7"/>
          <w:lang w:eastAsia="zh-CN"/>
        </w:rPr>
        <w:t>截至</w:t>
      </w:r>
      <w:r w:rsidRPr="00622C8F">
        <w:rPr>
          <w:rFonts w:ascii="微软雅黑" w:eastAsia="微软雅黑" w:hAnsi="微软雅黑" w:cs="微软雅黑"/>
          <w:spacing w:val="7"/>
          <w:lang w:eastAsia="zh-CN"/>
        </w:rPr>
        <w:t>9</w:t>
      </w:r>
      <w:r w:rsidRPr="00622C8F">
        <w:rPr>
          <w:rFonts w:ascii="微软雅黑" w:eastAsia="微软雅黑" w:hAnsi="微软雅黑" w:cs="微软雅黑" w:hint="eastAsia"/>
          <w:spacing w:val="7"/>
          <w:lang w:eastAsia="zh-CN"/>
        </w:rPr>
        <w:t>月</w:t>
      </w:r>
      <w:r w:rsidRPr="00622C8F">
        <w:rPr>
          <w:rFonts w:ascii="微软雅黑" w:eastAsia="微软雅黑" w:hAnsi="微软雅黑" w:cs="微软雅黑"/>
          <w:spacing w:val="7"/>
          <w:lang w:eastAsia="zh-CN"/>
        </w:rPr>
        <w:t>17</w:t>
      </w:r>
      <w:r w:rsidRPr="00622C8F">
        <w:rPr>
          <w:rFonts w:ascii="微软雅黑" w:eastAsia="微软雅黑" w:hAnsi="微软雅黑" w:cs="微软雅黑" w:hint="eastAsia"/>
          <w:spacing w:val="7"/>
          <w:lang w:eastAsia="zh-CN"/>
        </w:rPr>
        <w:t>日，标普</w:t>
      </w:r>
      <w:r w:rsidRPr="00622C8F">
        <w:rPr>
          <w:rFonts w:ascii="微软雅黑" w:eastAsia="微软雅黑" w:hAnsi="微软雅黑" w:cs="微软雅黑"/>
          <w:spacing w:val="7"/>
          <w:lang w:eastAsia="zh-CN"/>
        </w:rPr>
        <w:t>500</w:t>
      </w:r>
      <w:r w:rsidRPr="00622C8F">
        <w:rPr>
          <w:rFonts w:ascii="微软雅黑" w:eastAsia="微软雅黑" w:hAnsi="微软雅黑" w:cs="微软雅黑" w:hint="eastAsia"/>
          <w:spacing w:val="7"/>
          <w:lang w:eastAsia="zh-CN"/>
        </w:rPr>
        <w:t>指数下跌</w:t>
      </w:r>
      <w:r w:rsidRPr="00622C8F">
        <w:rPr>
          <w:rFonts w:ascii="微软雅黑" w:eastAsia="微软雅黑" w:hAnsi="微软雅黑" w:cs="微软雅黑"/>
          <w:spacing w:val="7"/>
          <w:lang w:eastAsia="zh-CN"/>
        </w:rPr>
        <w:t>0.1%</w:t>
      </w:r>
      <w:r w:rsidRPr="00622C8F">
        <w:rPr>
          <w:rFonts w:ascii="微软雅黑" w:eastAsia="微软雅黑" w:hAnsi="微软雅黑" w:cs="微软雅黑" w:hint="eastAsia"/>
          <w:spacing w:val="7"/>
          <w:lang w:eastAsia="zh-CN"/>
        </w:rPr>
        <w:t>至</w:t>
      </w:r>
      <w:r w:rsidRPr="00622C8F">
        <w:rPr>
          <w:rFonts w:ascii="微软雅黑" w:eastAsia="微软雅黑" w:hAnsi="微软雅黑" w:cs="微软雅黑"/>
          <w:spacing w:val="7"/>
          <w:lang w:eastAsia="zh-CN"/>
        </w:rPr>
        <w:t>6600.35</w:t>
      </w:r>
      <w:r w:rsidRPr="00622C8F">
        <w:rPr>
          <w:rFonts w:ascii="微软雅黑" w:eastAsia="微软雅黑" w:hAnsi="微软雅黑" w:cs="微软雅黑" w:hint="eastAsia"/>
          <w:spacing w:val="7"/>
          <w:lang w:eastAsia="zh-CN"/>
        </w:rPr>
        <w:t>点；迷你标普</w:t>
      </w:r>
      <w:r w:rsidRPr="00622C8F">
        <w:rPr>
          <w:rFonts w:ascii="微软雅黑" w:eastAsia="微软雅黑" w:hAnsi="微软雅黑" w:cs="微软雅黑"/>
          <w:spacing w:val="7"/>
          <w:lang w:eastAsia="zh-CN"/>
        </w:rPr>
        <w:t>500</w:t>
      </w:r>
      <w:r w:rsidRPr="00622C8F">
        <w:rPr>
          <w:rFonts w:ascii="微软雅黑" w:eastAsia="微软雅黑" w:hAnsi="微软雅黑" w:cs="微软雅黑" w:hint="eastAsia"/>
          <w:spacing w:val="7"/>
          <w:lang w:eastAsia="zh-CN"/>
        </w:rPr>
        <w:t>主力合约下跌</w:t>
      </w:r>
      <w:r w:rsidRPr="00622C8F">
        <w:rPr>
          <w:rFonts w:ascii="微软雅黑" w:eastAsia="微软雅黑" w:hAnsi="微软雅黑" w:cs="微软雅黑"/>
          <w:spacing w:val="7"/>
          <w:lang w:eastAsia="zh-CN"/>
        </w:rPr>
        <w:t>0.06%</w:t>
      </w:r>
      <w:r w:rsidRPr="00622C8F">
        <w:rPr>
          <w:rFonts w:ascii="微软雅黑" w:eastAsia="微软雅黑" w:hAnsi="微软雅黑" w:cs="微软雅黑" w:hint="eastAsia"/>
          <w:spacing w:val="7"/>
          <w:lang w:eastAsia="zh-CN"/>
        </w:rPr>
        <w:t>至</w:t>
      </w:r>
      <w:r w:rsidRPr="00622C8F">
        <w:rPr>
          <w:rFonts w:ascii="微软雅黑" w:eastAsia="微软雅黑" w:hAnsi="微软雅黑" w:cs="微软雅黑"/>
          <w:spacing w:val="7"/>
          <w:lang w:eastAsia="zh-CN"/>
        </w:rPr>
        <w:t>6665.75</w:t>
      </w:r>
      <w:r w:rsidRPr="00622C8F">
        <w:rPr>
          <w:rFonts w:ascii="微软雅黑" w:eastAsia="微软雅黑" w:hAnsi="微软雅黑" w:cs="微软雅黑" w:hint="eastAsia"/>
          <w:spacing w:val="7"/>
          <w:lang w:eastAsia="zh-CN"/>
        </w:rPr>
        <w:t>。美联储如期降息</w:t>
      </w:r>
      <w:r w:rsidRPr="00622C8F">
        <w:rPr>
          <w:rFonts w:ascii="微软雅黑" w:eastAsia="微软雅黑" w:hAnsi="微软雅黑" w:cs="微软雅黑"/>
          <w:spacing w:val="7"/>
          <w:lang w:eastAsia="zh-CN"/>
        </w:rPr>
        <w:t>25</w:t>
      </w:r>
      <w:r w:rsidRPr="00622C8F">
        <w:rPr>
          <w:rFonts w:ascii="微软雅黑" w:eastAsia="微软雅黑" w:hAnsi="微软雅黑" w:cs="微软雅黑" w:hint="eastAsia"/>
          <w:spacing w:val="7"/>
          <w:lang w:eastAsia="zh-CN"/>
        </w:rPr>
        <w:t>个基点，将联邦基金利率下调至</w:t>
      </w:r>
      <w:r w:rsidRPr="00622C8F">
        <w:rPr>
          <w:rFonts w:ascii="微软雅黑" w:eastAsia="微软雅黑" w:hAnsi="微软雅黑" w:cs="微软雅黑"/>
          <w:spacing w:val="7"/>
          <w:lang w:eastAsia="zh-CN"/>
        </w:rPr>
        <w:t>4.00%-4.25%</w:t>
      </w:r>
      <w:r w:rsidRPr="00622C8F">
        <w:rPr>
          <w:rFonts w:ascii="微软雅黑" w:eastAsia="微软雅黑" w:hAnsi="微软雅黑" w:cs="微软雅黑" w:hint="eastAsia"/>
          <w:spacing w:val="7"/>
          <w:lang w:eastAsia="zh-CN"/>
        </w:rPr>
        <w:t>，为年内首次降息，也是时隔</w:t>
      </w:r>
      <w:r w:rsidRPr="00622C8F">
        <w:rPr>
          <w:rFonts w:ascii="微软雅黑" w:eastAsia="微软雅黑" w:hAnsi="微软雅黑" w:cs="微软雅黑"/>
          <w:spacing w:val="7"/>
          <w:lang w:eastAsia="zh-CN"/>
        </w:rPr>
        <w:t>9</w:t>
      </w:r>
      <w:r w:rsidRPr="00622C8F">
        <w:rPr>
          <w:rFonts w:ascii="微软雅黑" w:eastAsia="微软雅黑" w:hAnsi="微软雅黑" w:cs="微软雅黑" w:hint="eastAsia"/>
          <w:spacing w:val="7"/>
          <w:lang w:eastAsia="zh-CN"/>
        </w:rPr>
        <w:t>个月后重启降息。</w:t>
      </w:r>
      <w:r w:rsidRPr="00622C8F">
        <w:rPr>
          <w:rFonts w:ascii="微软雅黑" w:eastAsia="微软雅黑" w:hAnsi="微软雅黑" w:cs="微软雅黑"/>
          <w:spacing w:val="7"/>
          <w:lang w:eastAsia="zh-CN"/>
        </w:rPr>
        <w:t>FOMC</w:t>
      </w:r>
      <w:r w:rsidRPr="00622C8F">
        <w:rPr>
          <w:rFonts w:ascii="微软雅黑" w:eastAsia="微软雅黑" w:hAnsi="微软雅黑" w:cs="微软雅黑" w:hint="eastAsia"/>
          <w:spacing w:val="7"/>
          <w:lang w:eastAsia="zh-CN"/>
        </w:rPr>
        <w:t>声明指出，就业方面的下行风险已上升，今年上半年经济增长有所放缓，通胀有所上升。会后发布会上美联储主席鲍威尔表示，此次降息是一次风险管理降息，没有必要快速调整利率，将逐次会议作出决策。美联储本次为鸽派声明，但会后讲话释放鹰派信号。在此期间美股剧烈波动，最终小幅收跌。整体来看，美联储采用鸽派声明加鹰派发布会的方式，旨在降低对市场的冲击。降息落地后，市场一定预期兑现的卖压。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465DE5A" w:rsidR="007A477E" w:rsidRPr="00EE7376" w:rsidRDefault="00622C8F" w:rsidP="006B6996">
      <w:pPr>
        <w:spacing w:before="103" w:line="256" w:lineRule="auto"/>
        <w:ind w:right="210" w:firstLine="420"/>
        <w:jc w:val="center"/>
        <w:rPr>
          <w:rFonts w:ascii="微软雅黑" w:eastAsia="微软雅黑" w:hAnsi="微软雅黑" w:cs="微软雅黑"/>
          <w:spacing w:val="7"/>
          <w:lang w:eastAsia="zh-CN"/>
        </w:rPr>
      </w:pPr>
      <w:r>
        <w:rPr>
          <w:noProof/>
          <w:snapToGrid/>
          <w:lang w:eastAsia="zh-CN"/>
        </w:rPr>
        <w:drawing>
          <wp:inline distT="0" distB="0" distL="0" distR="0" wp14:anchorId="03101424" wp14:editId="1AE15CDB">
            <wp:extent cx="5274310" cy="1563370"/>
            <wp:effectExtent l="0" t="0" r="2540" b="0"/>
            <wp:docPr id="8" name="图片 8" descr="C:\Users\Administrator\xwechat_files\wxid_vkxlzo0vqu7s22_6f5b\temp\InputTemp\dc23794c-fcdd-4d43-8f21-1a157d387385.png"/>
            <wp:cNvGraphicFramePr/>
            <a:graphic xmlns:a="http://schemas.openxmlformats.org/drawingml/2006/main">
              <a:graphicData uri="http://schemas.openxmlformats.org/drawingml/2006/picture">
                <pic:pic xmlns:pic="http://schemas.openxmlformats.org/drawingml/2006/picture">
                  <pic:nvPicPr>
                    <pic:cNvPr id="3" name="图片 3" descr="C:\Users\Administrator\xwechat_files\wxid_vkxlzo0vqu7s22_6f5b\temp\InputTemp\dc23794c-fcdd-4d43-8f21-1a157d387385.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37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2B097514" w:rsidR="002760F0" w:rsidRPr="00AE484C" w:rsidRDefault="00622C8F" w:rsidP="000511AA">
      <w:pPr>
        <w:spacing w:before="103" w:line="256" w:lineRule="auto"/>
        <w:ind w:right="210" w:firstLine="420"/>
        <w:jc w:val="both"/>
        <w:rPr>
          <w:rFonts w:ascii="微软雅黑" w:eastAsia="微软雅黑" w:hAnsi="微软雅黑" w:cs="微软雅黑"/>
          <w:spacing w:val="7"/>
          <w:lang w:eastAsia="zh-CN"/>
        </w:rPr>
      </w:pPr>
      <w:r w:rsidRPr="00622C8F">
        <w:rPr>
          <w:rFonts w:ascii="微软雅黑" w:eastAsia="微软雅黑" w:hAnsi="微软雅黑" w:cs="微软雅黑" w:hint="eastAsia"/>
          <w:spacing w:val="7"/>
          <w:lang w:eastAsia="zh-CN"/>
        </w:rPr>
        <w:t>截至</w:t>
      </w:r>
      <w:r w:rsidRPr="00622C8F">
        <w:rPr>
          <w:rFonts w:ascii="微软雅黑" w:eastAsia="微软雅黑" w:hAnsi="微软雅黑" w:cs="微软雅黑"/>
          <w:spacing w:val="7"/>
          <w:lang w:eastAsia="zh-CN"/>
        </w:rPr>
        <w:t>9</w:t>
      </w:r>
      <w:r w:rsidRPr="00622C8F">
        <w:rPr>
          <w:rFonts w:ascii="微软雅黑" w:eastAsia="微软雅黑" w:hAnsi="微软雅黑" w:cs="微软雅黑" w:hint="eastAsia"/>
          <w:spacing w:val="7"/>
          <w:lang w:eastAsia="zh-CN"/>
        </w:rPr>
        <w:t>月</w:t>
      </w:r>
      <w:r w:rsidRPr="00622C8F">
        <w:rPr>
          <w:rFonts w:ascii="微软雅黑" w:eastAsia="微软雅黑" w:hAnsi="微软雅黑" w:cs="微软雅黑"/>
          <w:spacing w:val="7"/>
          <w:lang w:eastAsia="zh-CN"/>
        </w:rPr>
        <w:t>17</w:t>
      </w:r>
      <w:r w:rsidRPr="00622C8F">
        <w:rPr>
          <w:rFonts w:ascii="微软雅黑" w:eastAsia="微软雅黑" w:hAnsi="微软雅黑" w:cs="微软雅黑" w:hint="eastAsia"/>
          <w:spacing w:val="7"/>
          <w:lang w:eastAsia="zh-CN"/>
        </w:rPr>
        <w:t>日，富时中国</w:t>
      </w:r>
      <w:r w:rsidRPr="00622C8F">
        <w:rPr>
          <w:rFonts w:ascii="微软雅黑" w:eastAsia="微软雅黑" w:hAnsi="微软雅黑" w:cs="微软雅黑"/>
          <w:spacing w:val="7"/>
          <w:lang w:eastAsia="zh-CN"/>
        </w:rPr>
        <w:t>A50</w:t>
      </w:r>
      <w:r w:rsidRPr="00622C8F">
        <w:rPr>
          <w:rFonts w:ascii="微软雅黑" w:eastAsia="微软雅黑" w:hAnsi="微软雅黑" w:cs="微软雅黑" w:hint="eastAsia"/>
          <w:spacing w:val="7"/>
          <w:lang w:eastAsia="zh-CN"/>
        </w:rPr>
        <w:t>指数上涨</w:t>
      </w:r>
      <w:r w:rsidRPr="00622C8F">
        <w:rPr>
          <w:rFonts w:ascii="微软雅黑" w:eastAsia="微软雅黑" w:hAnsi="微软雅黑" w:cs="微软雅黑"/>
          <w:spacing w:val="7"/>
          <w:lang w:eastAsia="zh-CN"/>
        </w:rPr>
        <w:t>0.63%</w:t>
      </w:r>
      <w:r w:rsidRPr="00622C8F">
        <w:rPr>
          <w:rFonts w:ascii="微软雅黑" w:eastAsia="微软雅黑" w:hAnsi="微软雅黑" w:cs="微软雅黑" w:hint="eastAsia"/>
          <w:spacing w:val="7"/>
          <w:lang w:eastAsia="zh-CN"/>
        </w:rPr>
        <w:t>至</w:t>
      </w:r>
      <w:r w:rsidRPr="00622C8F">
        <w:rPr>
          <w:rFonts w:ascii="微软雅黑" w:eastAsia="微软雅黑" w:hAnsi="微软雅黑" w:cs="微软雅黑"/>
          <w:spacing w:val="7"/>
          <w:lang w:eastAsia="zh-CN"/>
        </w:rPr>
        <w:t>15193.43</w:t>
      </w:r>
      <w:r w:rsidRPr="00622C8F">
        <w:rPr>
          <w:rFonts w:ascii="微软雅黑" w:eastAsia="微软雅黑" w:hAnsi="微软雅黑" w:cs="微软雅黑" w:hint="eastAsia"/>
          <w:spacing w:val="7"/>
          <w:lang w:eastAsia="zh-CN"/>
        </w:rPr>
        <w:t>；新交所富时</w:t>
      </w:r>
      <w:r w:rsidRPr="00622C8F">
        <w:rPr>
          <w:rFonts w:ascii="微软雅黑" w:eastAsia="微软雅黑" w:hAnsi="微软雅黑" w:cs="微软雅黑"/>
          <w:spacing w:val="7"/>
          <w:lang w:eastAsia="zh-CN"/>
        </w:rPr>
        <w:t>A50</w:t>
      </w:r>
      <w:r w:rsidRPr="00622C8F">
        <w:rPr>
          <w:rFonts w:ascii="微软雅黑" w:eastAsia="微软雅黑" w:hAnsi="微软雅黑" w:cs="微软雅黑" w:hint="eastAsia"/>
          <w:spacing w:val="7"/>
          <w:lang w:eastAsia="zh-CN"/>
        </w:rPr>
        <w:t>期指主力合约上涨</w:t>
      </w:r>
      <w:r w:rsidRPr="00622C8F">
        <w:rPr>
          <w:rFonts w:ascii="微软雅黑" w:eastAsia="微软雅黑" w:hAnsi="微软雅黑" w:cs="微软雅黑"/>
          <w:spacing w:val="7"/>
          <w:lang w:eastAsia="zh-CN"/>
        </w:rPr>
        <w:t>0.74%</w:t>
      </w:r>
      <w:r w:rsidRPr="00622C8F">
        <w:rPr>
          <w:rFonts w:ascii="微软雅黑" w:eastAsia="微软雅黑" w:hAnsi="微软雅黑" w:cs="微软雅黑" w:hint="eastAsia"/>
          <w:spacing w:val="7"/>
          <w:lang w:eastAsia="zh-CN"/>
        </w:rPr>
        <w:t>至</w:t>
      </w:r>
      <w:r w:rsidRPr="00622C8F">
        <w:rPr>
          <w:rFonts w:ascii="微软雅黑" w:eastAsia="微软雅黑" w:hAnsi="微软雅黑" w:cs="微软雅黑"/>
          <w:spacing w:val="7"/>
          <w:lang w:eastAsia="zh-CN"/>
        </w:rPr>
        <w:t>15189</w:t>
      </w:r>
      <w:r w:rsidRPr="00622C8F">
        <w:rPr>
          <w:rFonts w:ascii="微软雅黑" w:eastAsia="微软雅黑" w:hAnsi="微软雅黑" w:cs="微软雅黑" w:hint="eastAsia"/>
          <w:spacing w:val="7"/>
          <w:lang w:eastAsia="zh-CN"/>
        </w:rPr>
        <w:t>。海外方面，美联储如预期降息</w:t>
      </w:r>
      <w:r w:rsidRPr="00622C8F">
        <w:rPr>
          <w:rFonts w:ascii="微软雅黑" w:eastAsia="微软雅黑" w:hAnsi="微软雅黑" w:cs="微软雅黑"/>
          <w:spacing w:val="7"/>
          <w:lang w:eastAsia="zh-CN"/>
        </w:rPr>
        <w:t>25</w:t>
      </w:r>
      <w:r w:rsidRPr="00622C8F">
        <w:rPr>
          <w:rFonts w:ascii="微软雅黑" w:eastAsia="微软雅黑" w:hAnsi="微软雅黑" w:cs="微软雅黑" w:hint="eastAsia"/>
          <w:spacing w:val="7"/>
          <w:lang w:eastAsia="zh-CN"/>
        </w:rPr>
        <w:t>个基点，会后采取了鸽派声明与鹰派发布会相结合的方式，离岸人民币受消息影响先升后贬。国内方面，经济基本面，</w:t>
      </w:r>
      <w:r w:rsidRPr="00622C8F">
        <w:rPr>
          <w:rFonts w:ascii="微软雅黑" w:eastAsia="微软雅黑" w:hAnsi="微软雅黑" w:cs="微软雅黑"/>
          <w:spacing w:val="7"/>
          <w:lang w:eastAsia="zh-CN"/>
        </w:rPr>
        <w:t>8</w:t>
      </w:r>
      <w:r w:rsidRPr="00622C8F">
        <w:rPr>
          <w:rFonts w:ascii="微软雅黑" w:eastAsia="微软雅黑" w:hAnsi="微软雅黑" w:cs="微软雅黑" w:hint="eastAsia"/>
          <w:spacing w:val="7"/>
          <w:lang w:eastAsia="zh-CN"/>
        </w:rPr>
        <w:t>月份，国内社零、固投、进出口、规上工业增加值增速均较前值明显回落且弱于市场预期，房地产市场亦呈现加速走弱态势；金融数据上，</w:t>
      </w:r>
      <w:r w:rsidRPr="00622C8F">
        <w:rPr>
          <w:rFonts w:ascii="微软雅黑" w:eastAsia="微软雅黑" w:hAnsi="微软雅黑" w:cs="微软雅黑"/>
          <w:spacing w:val="7"/>
          <w:lang w:eastAsia="zh-CN"/>
        </w:rPr>
        <w:t>8</w:t>
      </w:r>
      <w:r w:rsidRPr="00622C8F">
        <w:rPr>
          <w:rFonts w:ascii="微软雅黑" w:eastAsia="微软雅黑" w:hAnsi="微软雅黑" w:cs="微软雅黑" w:hint="eastAsia"/>
          <w:spacing w:val="7"/>
          <w:lang w:eastAsia="zh-CN"/>
        </w:rPr>
        <w:t>月末</w:t>
      </w:r>
      <w:r w:rsidRPr="00622C8F">
        <w:rPr>
          <w:rFonts w:ascii="微软雅黑" w:eastAsia="微软雅黑" w:hAnsi="微软雅黑" w:cs="微软雅黑"/>
          <w:spacing w:val="7"/>
          <w:lang w:eastAsia="zh-CN"/>
        </w:rPr>
        <w:t>M2</w:t>
      </w:r>
      <w:r w:rsidRPr="00622C8F">
        <w:rPr>
          <w:rFonts w:ascii="微软雅黑" w:eastAsia="微软雅黑" w:hAnsi="微软雅黑" w:cs="微软雅黑" w:hint="eastAsia"/>
          <w:spacing w:val="7"/>
          <w:lang w:eastAsia="zh-CN"/>
        </w:rPr>
        <w:t>同比增长</w:t>
      </w:r>
      <w:r w:rsidRPr="00622C8F">
        <w:rPr>
          <w:rFonts w:ascii="微软雅黑" w:eastAsia="微软雅黑" w:hAnsi="微软雅黑" w:cs="微软雅黑"/>
          <w:spacing w:val="7"/>
          <w:lang w:eastAsia="zh-CN"/>
        </w:rPr>
        <w:t>8.8%</w:t>
      </w:r>
      <w:r w:rsidRPr="00622C8F">
        <w:rPr>
          <w:rFonts w:ascii="微软雅黑" w:eastAsia="微软雅黑" w:hAnsi="微软雅黑" w:cs="微软雅黑" w:hint="eastAsia"/>
          <w:spacing w:val="7"/>
          <w:lang w:eastAsia="zh-CN"/>
        </w:rPr>
        <w:t>，</w:t>
      </w:r>
      <w:r w:rsidRPr="00622C8F">
        <w:rPr>
          <w:rFonts w:ascii="微软雅黑" w:eastAsia="微软雅黑" w:hAnsi="微软雅黑" w:cs="微软雅黑"/>
          <w:spacing w:val="7"/>
          <w:lang w:eastAsia="zh-CN"/>
        </w:rPr>
        <w:t>M1</w:t>
      </w:r>
      <w:r w:rsidRPr="00622C8F">
        <w:rPr>
          <w:rFonts w:ascii="微软雅黑" w:eastAsia="微软雅黑" w:hAnsi="微软雅黑" w:cs="微软雅黑" w:hint="eastAsia"/>
          <w:spacing w:val="7"/>
          <w:lang w:eastAsia="zh-CN"/>
        </w:rPr>
        <w:t>同比增长</w:t>
      </w:r>
      <w:r w:rsidRPr="00622C8F">
        <w:rPr>
          <w:rFonts w:ascii="微软雅黑" w:eastAsia="微软雅黑" w:hAnsi="微软雅黑" w:cs="微软雅黑"/>
          <w:spacing w:val="7"/>
          <w:lang w:eastAsia="zh-CN"/>
        </w:rPr>
        <w:t>6%</w:t>
      </w:r>
      <w:r w:rsidRPr="00622C8F">
        <w:rPr>
          <w:rFonts w:ascii="微软雅黑" w:eastAsia="微软雅黑" w:hAnsi="微软雅黑" w:cs="微软雅黑" w:hint="eastAsia"/>
          <w:spacing w:val="7"/>
          <w:lang w:eastAsia="zh-CN"/>
        </w:rPr>
        <w:t>，</w:t>
      </w:r>
      <w:r w:rsidRPr="00622C8F">
        <w:rPr>
          <w:rFonts w:ascii="微软雅黑" w:eastAsia="微软雅黑" w:hAnsi="微软雅黑" w:cs="微软雅黑"/>
          <w:spacing w:val="7"/>
          <w:lang w:eastAsia="zh-CN"/>
        </w:rPr>
        <w:t>M1-M2</w:t>
      </w:r>
      <w:r w:rsidRPr="00622C8F">
        <w:rPr>
          <w:rFonts w:ascii="微软雅黑" w:eastAsia="微软雅黑" w:hAnsi="微软雅黑" w:cs="微软雅黑" w:hint="eastAsia"/>
          <w:spacing w:val="7"/>
          <w:lang w:eastAsia="zh-CN"/>
        </w:rPr>
        <w:t>剪刀差大幅收窄，创</w:t>
      </w:r>
      <w:r w:rsidRPr="00622C8F">
        <w:rPr>
          <w:rFonts w:ascii="微软雅黑" w:eastAsia="微软雅黑" w:hAnsi="微软雅黑" w:cs="微软雅黑"/>
          <w:spacing w:val="7"/>
          <w:lang w:eastAsia="zh-CN"/>
        </w:rPr>
        <w:t>2021</w:t>
      </w:r>
      <w:r w:rsidRPr="00622C8F">
        <w:rPr>
          <w:rFonts w:ascii="微软雅黑" w:eastAsia="微软雅黑" w:hAnsi="微软雅黑" w:cs="微软雅黑" w:hint="eastAsia"/>
          <w:spacing w:val="7"/>
          <w:lang w:eastAsia="zh-CN"/>
        </w:rPr>
        <w:t>年</w:t>
      </w:r>
      <w:r w:rsidRPr="00622C8F">
        <w:rPr>
          <w:rFonts w:ascii="微软雅黑" w:eastAsia="微软雅黑" w:hAnsi="微软雅黑" w:cs="微软雅黑"/>
          <w:spacing w:val="7"/>
          <w:lang w:eastAsia="zh-CN"/>
        </w:rPr>
        <w:t>6</w:t>
      </w:r>
      <w:r w:rsidRPr="00622C8F">
        <w:rPr>
          <w:rFonts w:ascii="微软雅黑" w:eastAsia="微软雅黑" w:hAnsi="微软雅黑" w:cs="微软雅黑" w:hint="eastAsia"/>
          <w:spacing w:val="7"/>
          <w:lang w:eastAsia="zh-CN"/>
        </w:rPr>
        <w:t>月以来最低值，背后或反映出居民消费意愿的持续好转。贸易端，中美双方将于当地时间</w:t>
      </w:r>
      <w:r w:rsidRPr="00622C8F">
        <w:rPr>
          <w:rFonts w:ascii="微软雅黑" w:eastAsia="微软雅黑" w:hAnsi="微软雅黑" w:cs="微软雅黑"/>
          <w:spacing w:val="7"/>
          <w:lang w:eastAsia="zh-CN"/>
        </w:rPr>
        <w:t>9</w:t>
      </w:r>
      <w:r w:rsidRPr="00622C8F">
        <w:rPr>
          <w:rFonts w:ascii="微软雅黑" w:eastAsia="微软雅黑" w:hAnsi="微软雅黑" w:cs="微软雅黑" w:hint="eastAsia"/>
          <w:spacing w:val="7"/>
          <w:lang w:eastAsia="zh-CN"/>
        </w:rPr>
        <w:t>月</w:t>
      </w:r>
      <w:r w:rsidRPr="00622C8F">
        <w:rPr>
          <w:rFonts w:ascii="微软雅黑" w:eastAsia="微软雅黑" w:hAnsi="微软雅黑" w:cs="微软雅黑"/>
          <w:spacing w:val="7"/>
          <w:lang w:eastAsia="zh-CN"/>
        </w:rPr>
        <w:t>14</w:t>
      </w:r>
      <w:r w:rsidRPr="00622C8F">
        <w:rPr>
          <w:rFonts w:ascii="微软雅黑" w:eastAsia="微软雅黑" w:hAnsi="微软雅黑" w:cs="微软雅黑" w:hint="eastAsia"/>
          <w:spacing w:val="7"/>
          <w:lang w:eastAsia="zh-CN"/>
        </w:rPr>
        <w:t>日至</w:t>
      </w:r>
      <w:r w:rsidRPr="00622C8F">
        <w:rPr>
          <w:rFonts w:ascii="微软雅黑" w:eastAsia="微软雅黑" w:hAnsi="微软雅黑" w:cs="微软雅黑"/>
          <w:spacing w:val="7"/>
          <w:lang w:eastAsia="zh-CN"/>
        </w:rPr>
        <w:t>17</w:t>
      </w:r>
      <w:r w:rsidRPr="00622C8F">
        <w:rPr>
          <w:rFonts w:ascii="微软雅黑" w:eastAsia="微软雅黑" w:hAnsi="微软雅黑" w:cs="微软雅黑" w:hint="eastAsia"/>
          <w:spacing w:val="7"/>
          <w:lang w:eastAsia="zh-CN"/>
        </w:rPr>
        <w:t>日在西班牙马德里就有关经贸问题举行会谈。整体来看，当前在业绩及政策真空期下，市场进入宏观数据验证阶段，</w:t>
      </w:r>
      <w:r w:rsidRPr="00622C8F">
        <w:rPr>
          <w:rFonts w:ascii="微软雅黑" w:eastAsia="微软雅黑" w:hAnsi="微软雅黑" w:cs="微软雅黑"/>
          <w:spacing w:val="7"/>
          <w:lang w:eastAsia="zh-CN"/>
        </w:rPr>
        <w:t>8</w:t>
      </w:r>
      <w:r w:rsidRPr="00622C8F">
        <w:rPr>
          <w:rFonts w:ascii="微软雅黑" w:eastAsia="微软雅黑" w:hAnsi="微软雅黑" w:cs="微软雅黑" w:hint="eastAsia"/>
          <w:spacing w:val="7"/>
          <w:lang w:eastAsia="zh-CN"/>
        </w:rPr>
        <w:t>月经济数据仍然承</w:t>
      </w:r>
      <w:r w:rsidRPr="00622C8F">
        <w:rPr>
          <w:rFonts w:ascii="微软雅黑" w:eastAsia="微软雅黑" w:hAnsi="微软雅黑" w:cs="微软雅黑" w:hint="eastAsia"/>
          <w:spacing w:val="7"/>
          <w:lang w:eastAsia="zh-CN"/>
        </w:rPr>
        <w:lastRenderedPageBreak/>
        <w:t>压，房地产对固投产生明显拖累，以旧换新政策效果边际减弱也令社零承压，然而此前公布的金融数据显示出居民正由超额储蓄转向增加消费，由于金融数据有一定领先效果，预计将反映在后续的经济数据中。最后，美联储降息也将为国内政策宽松提供空间。因此，股指长期仍具备上涨潜力。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145534A" w:rsidR="00A10388" w:rsidRDefault="00622C8F" w:rsidP="00A10388">
      <w:pPr>
        <w:spacing w:before="120" w:line="190" w:lineRule="auto"/>
        <w:ind w:right="210" w:firstLine="448"/>
        <w:jc w:val="center"/>
        <w:rPr>
          <w:rFonts w:ascii="新宋体" w:eastAsia="新宋体" w:hAnsi="新宋体"/>
          <w:lang w:eastAsia="zh-CN"/>
        </w:rPr>
      </w:pPr>
      <w:r>
        <w:rPr>
          <w:noProof/>
          <w:snapToGrid/>
          <w:lang w:eastAsia="zh-CN"/>
        </w:rPr>
        <w:drawing>
          <wp:inline distT="0" distB="0" distL="0" distR="0" wp14:anchorId="3B993A44" wp14:editId="005D0A44">
            <wp:extent cx="5274310" cy="1562735"/>
            <wp:effectExtent l="0" t="0" r="2540" b="0"/>
            <wp:docPr id="13" name="图片 13" descr="C:\Users\Administrator\xwechat_files\wxid_vkxlzo0vqu7s22_6f5b\temp\InputTemp\90cac5b1-b96e-4be4-8102-3a57ae834102.png"/>
            <wp:cNvGraphicFramePr/>
            <a:graphic xmlns:a="http://schemas.openxmlformats.org/drawingml/2006/main">
              <a:graphicData uri="http://schemas.openxmlformats.org/drawingml/2006/picture">
                <pic:pic xmlns:pic="http://schemas.openxmlformats.org/drawingml/2006/picture">
                  <pic:nvPicPr>
                    <pic:cNvPr id="4" name="图片 4" descr="C:\Users\Administrator\xwechat_files\wxid_vkxlzo0vqu7s22_6f5b\temp\InputTemp\90cac5b1-b96e-4be4-8102-3a57ae834102.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273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08D179EF" w:rsidR="002760F0" w:rsidRDefault="00622C8F" w:rsidP="00D372FB">
      <w:pPr>
        <w:spacing w:before="103" w:line="256" w:lineRule="auto"/>
        <w:ind w:right="210" w:firstLine="448"/>
        <w:jc w:val="both"/>
        <w:rPr>
          <w:rFonts w:ascii="微软雅黑" w:eastAsia="微软雅黑" w:hAnsi="微软雅黑" w:cs="微软雅黑"/>
          <w:spacing w:val="12"/>
          <w:lang w:eastAsia="zh-CN"/>
        </w:rPr>
      </w:pPr>
      <w:r w:rsidRPr="00622C8F">
        <w:rPr>
          <w:rFonts w:ascii="微软雅黑" w:eastAsia="微软雅黑" w:hAnsi="微软雅黑" w:cs="微软雅黑" w:hint="eastAsia"/>
          <w:spacing w:val="12"/>
          <w:lang w:eastAsia="zh-CN"/>
        </w:rPr>
        <w:t>隔夜</w:t>
      </w:r>
      <w:r w:rsidRPr="00622C8F">
        <w:rPr>
          <w:rFonts w:ascii="微软雅黑" w:eastAsia="微软雅黑" w:hAnsi="微软雅黑" w:cs="微软雅黑"/>
          <w:spacing w:val="12"/>
          <w:lang w:eastAsia="zh-CN"/>
        </w:rPr>
        <w:t>COMEX</w:t>
      </w:r>
      <w:r w:rsidRPr="00622C8F">
        <w:rPr>
          <w:rFonts w:ascii="微软雅黑" w:eastAsia="微软雅黑" w:hAnsi="微软雅黑" w:cs="微软雅黑" w:hint="eastAsia"/>
          <w:spacing w:val="12"/>
          <w:lang w:eastAsia="zh-CN"/>
        </w:rPr>
        <w:t>铜震荡偏弱，报收</w:t>
      </w:r>
      <w:r w:rsidRPr="00622C8F">
        <w:rPr>
          <w:rFonts w:ascii="微软雅黑" w:eastAsia="微软雅黑" w:hAnsi="微软雅黑" w:cs="微软雅黑"/>
          <w:spacing w:val="12"/>
          <w:lang w:eastAsia="zh-CN"/>
        </w:rPr>
        <w:t>4.6155</w:t>
      </w:r>
      <w:r w:rsidRPr="00622C8F">
        <w:rPr>
          <w:rFonts w:ascii="微软雅黑" w:eastAsia="微软雅黑" w:hAnsi="微软雅黑" w:cs="微软雅黑" w:hint="eastAsia"/>
          <w:spacing w:val="12"/>
          <w:lang w:eastAsia="zh-CN"/>
        </w:rPr>
        <w:t>元</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磅，涨跌幅</w:t>
      </w:r>
      <w:r w:rsidRPr="00622C8F">
        <w:rPr>
          <w:rFonts w:ascii="微软雅黑" w:eastAsia="微软雅黑" w:hAnsi="微软雅黑" w:cs="微软雅黑"/>
          <w:spacing w:val="12"/>
          <w:lang w:eastAsia="zh-CN"/>
        </w:rPr>
        <w:t>-1.67%</w:t>
      </w:r>
      <w:r w:rsidRPr="00622C8F">
        <w:rPr>
          <w:rFonts w:ascii="微软雅黑" w:eastAsia="微软雅黑" w:hAnsi="微软雅黑" w:cs="微软雅黑" w:hint="eastAsia"/>
          <w:spacing w:val="12"/>
          <w:lang w:eastAsia="zh-CN"/>
        </w:rPr>
        <w:t>。国际方面，美联储</w:t>
      </w:r>
      <w:r w:rsidRPr="00622C8F">
        <w:rPr>
          <w:rFonts w:ascii="微软雅黑" w:eastAsia="微软雅黑" w:hAnsi="微软雅黑" w:cs="微软雅黑"/>
          <w:spacing w:val="12"/>
          <w:lang w:eastAsia="zh-CN"/>
        </w:rPr>
        <w:t>9</w:t>
      </w:r>
      <w:r w:rsidRPr="00622C8F">
        <w:rPr>
          <w:rFonts w:ascii="微软雅黑" w:eastAsia="微软雅黑" w:hAnsi="微软雅黑" w:cs="微软雅黑" w:hint="eastAsia"/>
          <w:spacing w:val="12"/>
          <w:lang w:eastAsia="zh-CN"/>
        </w:rPr>
        <w:t>月议息会议宣布降息</w:t>
      </w:r>
      <w:r w:rsidRPr="00622C8F">
        <w:rPr>
          <w:rFonts w:ascii="微软雅黑" w:eastAsia="微软雅黑" w:hAnsi="微软雅黑" w:cs="微软雅黑"/>
          <w:spacing w:val="12"/>
          <w:lang w:eastAsia="zh-CN"/>
        </w:rPr>
        <w:t>25</w:t>
      </w:r>
      <w:r w:rsidRPr="00622C8F">
        <w:rPr>
          <w:rFonts w:ascii="微软雅黑" w:eastAsia="微软雅黑" w:hAnsi="微软雅黑" w:cs="微软雅黑" w:hint="eastAsia"/>
          <w:spacing w:val="12"/>
          <w:lang w:eastAsia="zh-CN"/>
        </w:rPr>
        <w:t>个基点。鲍威尔称劳动力市场风险偏向下行，此次降息可理解为风险管理式降息，重申关税对通胀的暂时性影响。点阵图中值暗示今年将累计降息</w:t>
      </w:r>
      <w:r w:rsidRPr="00622C8F">
        <w:rPr>
          <w:rFonts w:ascii="微软雅黑" w:eastAsia="微软雅黑" w:hAnsi="微软雅黑" w:cs="微软雅黑"/>
          <w:spacing w:val="12"/>
          <w:lang w:eastAsia="zh-CN"/>
        </w:rPr>
        <w:t>3</w:t>
      </w:r>
      <w:r w:rsidRPr="00622C8F">
        <w:rPr>
          <w:rFonts w:ascii="微软雅黑" w:eastAsia="微软雅黑" w:hAnsi="微软雅黑" w:cs="微软雅黑" w:hint="eastAsia"/>
          <w:spacing w:val="12"/>
          <w:lang w:eastAsia="zh-CN"/>
        </w:rPr>
        <w:t>次（</w:t>
      </w:r>
      <w:r w:rsidRPr="00622C8F">
        <w:rPr>
          <w:rFonts w:ascii="微软雅黑" w:eastAsia="微软雅黑" w:hAnsi="微软雅黑" w:cs="微软雅黑"/>
          <w:spacing w:val="12"/>
          <w:lang w:eastAsia="zh-CN"/>
        </w:rPr>
        <w:t>75</w:t>
      </w:r>
      <w:r w:rsidRPr="00622C8F">
        <w:rPr>
          <w:rFonts w:ascii="微软雅黑" w:eastAsia="微软雅黑" w:hAnsi="微软雅黑" w:cs="微软雅黑" w:hint="eastAsia"/>
          <w:spacing w:val="12"/>
          <w:lang w:eastAsia="zh-CN"/>
        </w:rPr>
        <w:t>个基点），明年将降息</w:t>
      </w:r>
      <w:r w:rsidRPr="00622C8F">
        <w:rPr>
          <w:rFonts w:ascii="微软雅黑" w:eastAsia="微软雅黑" w:hAnsi="微软雅黑" w:cs="微软雅黑"/>
          <w:spacing w:val="12"/>
          <w:lang w:eastAsia="zh-CN"/>
        </w:rPr>
        <w:t>1</w:t>
      </w:r>
      <w:r w:rsidRPr="00622C8F">
        <w:rPr>
          <w:rFonts w:ascii="微软雅黑" w:eastAsia="微软雅黑" w:hAnsi="微软雅黑" w:cs="微软雅黑" w:hint="eastAsia"/>
          <w:spacing w:val="12"/>
          <w:lang w:eastAsia="zh-CN"/>
        </w:rPr>
        <w:t>次。国内方面，国新办举行新闻发布会，介绍扩大服务消费有关政策措施。下一步，我国将选择</w:t>
      </w:r>
      <w:r w:rsidRPr="00622C8F">
        <w:rPr>
          <w:rFonts w:ascii="微软雅黑" w:eastAsia="微软雅黑" w:hAnsi="微软雅黑" w:cs="微软雅黑"/>
          <w:spacing w:val="12"/>
          <w:lang w:eastAsia="zh-CN"/>
        </w:rPr>
        <w:t>50</w:t>
      </w:r>
      <w:r w:rsidRPr="00622C8F">
        <w:rPr>
          <w:rFonts w:ascii="微软雅黑" w:eastAsia="微软雅黑" w:hAnsi="微软雅黑" w:cs="微软雅黑" w:hint="eastAsia"/>
          <w:spacing w:val="12"/>
          <w:lang w:eastAsia="zh-CN"/>
        </w:rPr>
        <w:t>个左右消费新业态新模式新场景试点城市；出台住宿业高质量发展、铁路与旅游融合发展等一系列政策文件；推动人工智能在服务消费等领域加快应用；用好结构性货币政策工具，增强消费领域资金供给。消费月期间各地将开展超过</w:t>
      </w:r>
      <w:r w:rsidRPr="00622C8F">
        <w:rPr>
          <w:rFonts w:ascii="微软雅黑" w:eastAsia="微软雅黑" w:hAnsi="微软雅黑" w:cs="微软雅黑"/>
          <w:spacing w:val="12"/>
          <w:lang w:eastAsia="zh-CN"/>
        </w:rPr>
        <w:t>25000</w:t>
      </w:r>
      <w:r w:rsidRPr="00622C8F">
        <w:rPr>
          <w:rFonts w:ascii="微软雅黑" w:eastAsia="微软雅黑" w:hAnsi="微软雅黑" w:cs="微软雅黑" w:hint="eastAsia"/>
          <w:spacing w:val="12"/>
          <w:lang w:eastAsia="zh-CN"/>
        </w:rPr>
        <w:t>场文旅消费活动，发放超过</w:t>
      </w:r>
      <w:r w:rsidRPr="00622C8F">
        <w:rPr>
          <w:rFonts w:ascii="微软雅黑" w:eastAsia="微软雅黑" w:hAnsi="微软雅黑" w:cs="微软雅黑"/>
          <w:spacing w:val="12"/>
          <w:lang w:eastAsia="zh-CN"/>
        </w:rPr>
        <w:t>3.3</w:t>
      </w:r>
      <w:r w:rsidRPr="00622C8F">
        <w:rPr>
          <w:rFonts w:ascii="微软雅黑" w:eastAsia="微软雅黑" w:hAnsi="微软雅黑" w:cs="微软雅黑" w:hint="eastAsia"/>
          <w:spacing w:val="12"/>
          <w:lang w:eastAsia="zh-CN"/>
        </w:rPr>
        <w:t>亿元消费补贴。库存方面，截至</w:t>
      </w:r>
      <w:r w:rsidRPr="00622C8F">
        <w:rPr>
          <w:rFonts w:ascii="微软雅黑" w:eastAsia="微软雅黑" w:hAnsi="微软雅黑" w:cs="微软雅黑"/>
          <w:spacing w:val="12"/>
          <w:lang w:eastAsia="zh-CN"/>
        </w:rPr>
        <w:t>9</w:t>
      </w:r>
      <w:r w:rsidRPr="00622C8F">
        <w:rPr>
          <w:rFonts w:ascii="微软雅黑" w:eastAsia="微软雅黑" w:hAnsi="微软雅黑" w:cs="微软雅黑" w:hint="eastAsia"/>
          <w:spacing w:val="12"/>
          <w:lang w:eastAsia="zh-CN"/>
        </w:rPr>
        <w:t>月</w:t>
      </w:r>
      <w:r w:rsidRPr="00622C8F">
        <w:rPr>
          <w:rFonts w:ascii="微软雅黑" w:eastAsia="微软雅黑" w:hAnsi="微软雅黑" w:cs="微软雅黑"/>
          <w:spacing w:val="12"/>
          <w:lang w:eastAsia="zh-CN"/>
        </w:rPr>
        <w:t>18</w:t>
      </w:r>
      <w:r w:rsidRPr="00622C8F">
        <w:rPr>
          <w:rFonts w:ascii="微软雅黑" w:eastAsia="微软雅黑" w:hAnsi="微软雅黑" w:cs="微软雅黑" w:hint="eastAsia"/>
          <w:spacing w:val="12"/>
          <w:lang w:eastAsia="zh-CN"/>
        </w:rPr>
        <w:t>日，</w:t>
      </w:r>
      <w:r w:rsidRPr="00622C8F">
        <w:rPr>
          <w:rFonts w:ascii="微软雅黑" w:eastAsia="微软雅黑" w:hAnsi="微软雅黑" w:cs="微软雅黑"/>
          <w:spacing w:val="12"/>
          <w:lang w:eastAsia="zh-CN"/>
        </w:rPr>
        <w:t>COMEX</w:t>
      </w:r>
      <w:r w:rsidRPr="00622C8F">
        <w:rPr>
          <w:rFonts w:ascii="微软雅黑" w:eastAsia="微软雅黑" w:hAnsi="微软雅黑" w:cs="微软雅黑" w:hint="eastAsia"/>
          <w:spacing w:val="12"/>
          <w:lang w:eastAsia="zh-CN"/>
        </w:rPr>
        <w:t>铜库存为</w:t>
      </w:r>
      <w:r w:rsidRPr="00622C8F">
        <w:rPr>
          <w:rFonts w:ascii="微软雅黑" w:eastAsia="微软雅黑" w:hAnsi="微软雅黑" w:cs="微软雅黑"/>
          <w:spacing w:val="12"/>
          <w:lang w:eastAsia="zh-CN"/>
        </w:rPr>
        <w:t>312842</w:t>
      </w:r>
      <w:r w:rsidRPr="00622C8F">
        <w:rPr>
          <w:rFonts w:ascii="微软雅黑" w:eastAsia="微软雅黑" w:hAnsi="微软雅黑" w:cs="微软雅黑" w:hint="eastAsia"/>
          <w:spacing w:val="12"/>
          <w:lang w:eastAsia="zh-CN"/>
        </w:rPr>
        <w:t>短吨，环比</w:t>
      </w:r>
      <w:r w:rsidRPr="00622C8F">
        <w:rPr>
          <w:rFonts w:ascii="微软雅黑" w:eastAsia="微软雅黑" w:hAnsi="微软雅黑" w:cs="微软雅黑"/>
          <w:spacing w:val="12"/>
          <w:lang w:eastAsia="zh-CN"/>
        </w:rPr>
        <w:t>-26</w:t>
      </w:r>
      <w:r w:rsidRPr="00622C8F">
        <w:rPr>
          <w:rFonts w:ascii="微软雅黑" w:eastAsia="微软雅黑" w:hAnsi="微软雅黑" w:cs="微软雅黑" w:hint="eastAsia"/>
          <w:spacing w:val="12"/>
          <w:lang w:eastAsia="zh-CN"/>
        </w:rPr>
        <w:t>短吨；</w:t>
      </w:r>
      <w:r w:rsidRPr="00622C8F">
        <w:rPr>
          <w:rFonts w:ascii="微软雅黑" w:eastAsia="微软雅黑" w:hAnsi="微软雅黑" w:cs="微软雅黑"/>
          <w:spacing w:val="12"/>
          <w:lang w:eastAsia="zh-CN"/>
        </w:rPr>
        <w:t>LME</w:t>
      </w:r>
      <w:r w:rsidRPr="00622C8F">
        <w:rPr>
          <w:rFonts w:ascii="微软雅黑" w:eastAsia="微软雅黑" w:hAnsi="微软雅黑" w:cs="微软雅黑" w:hint="eastAsia"/>
          <w:spacing w:val="12"/>
          <w:lang w:eastAsia="zh-CN"/>
        </w:rPr>
        <w:t>铜库存为</w:t>
      </w:r>
      <w:r w:rsidRPr="00622C8F">
        <w:rPr>
          <w:rFonts w:ascii="微软雅黑" w:eastAsia="微软雅黑" w:hAnsi="微软雅黑" w:cs="微软雅黑"/>
          <w:spacing w:val="12"/>
          <w:lang w:eastAsia="zh-CN"/>
        </w:rPr>
        <w:t>149775</w:t>
      </w:r>
      <w:r w:rsidRPr="00622C8F">
        <w:rPr>
          <w:rFonts w:ascii="微软雅黑" w:eastAsia="微软雅黑" w:hAnsi="微软雅黑" w:cs="微软雅黑" w:hint="eastAsia"/>
          <w:spacing w:val="12"/>
          <w:lang w:eastAsia="zh-CN"/>
        </w:rPr>
        <w:t>吨，环比</w:t>
      </w:r>
      <w:r w:rsidRPr="00622C8F">
        <w:rPr>
          <w:rFonts w:ascii="微软雅黑" w:eastAsia="微软雅黑" w:hAnsi="微软雅黑" w:cs="微软雅黑"/>
          <w:spacing w:val="12"/>
          <w:lang w:eastAsia="zh-CN"/>
        </w:rPr>
        <w:t>-1175</w:t>
      </w:r>
      <w:r w:rsidRPr="00622C8F">
        <w:rPr>
          <w:rFonts w:ascii="微软雅黑" w:eastAsia="微软雅黑" w:hAnsi="微软雅黑" w:cs="微软雅黑" w:hint="eastAsia"/>
          <w:spacing w:val="12"/>
          <w:lang w:eastAsia="zh-CN"/>
        </w:rPr>
        <w:t>吨；</w:t>
      </w:r>
      <w:r w:rsidRPr="00622C8F">
        <w:rPr>
          <w:rFonts w:ascii="微软雅黑" w:eastAsia="微软雅黑" w:hAnsi="微软雅黑" w:cs="微软雅黑"/>
          <w:spacing w:val="12"/>
          <w:lang w:eastAsia="zh-CN"/>
        </w:rPr>
        <w:t>SHFE</w:t>
      </w:r>
      <w:r w:rsidRPr="00622C8F">
        <w:rPr>
          <w:rFonts w:ascii="微软雅黑" w:eastAsia="微软雅黑" w:hAnsi="微软雅黑" w:cs="微软雅黑" w:hint="eastAsia"/>
          <w:spacing w:val="12"/>
          <w:lang w:eastAsia="zh-CN"/>
        </w:rPr>
        <w:t>每日仓单</w:t>
      </w:r>
      <w:r w:rsidRPr="00622C8F">
        <w:rPr>
          <w:rFonts w:ascii="微软雅黑" w:eastAsia="微软雅黑" w:hAnsi="微软雅黑" w:cs="微软雅黑"/>
          <w:spacing w:val="12"/>
          <w:lang w:eastAsia="zh-CN"/>
        </w:rPr>
        <w:t>33291</w:t>
      </w:r>
      <w:r w:rsidRPr="00622C8F">
        <w:rPr>
          <w:rFonts w:ascii="微软雅黑" w:eastAsia="微软雅黑" w:hAnsi="微软雅黑" w:cs="微软雅黑" w:hint="eastAsia"/>
          <w:spacing w:val="12"/>
          <w:lang w:eastAsia="zh-CN"/>
        </w:rPr>
        <w:t>吨，环比</w:t>
      </w:r>
      <w:r w:rsidRPr="00622C8F">
        <w:rPr>
          <w:rFonts w:ascii="微软雅黑" w:eastAsia="微软雅黑" w:hAnsi="微软雅黑" w:cs="微软雅黑"/>
          <w:spacing w:val="12"/>
          <w:lang w:eastAsia="zh-CN"/>
        </w:rPr>
        <w:t>-401</w:t>
      </w:r>
      <w:r w:rsidRPr="00622C8F">
        <w:rPr>
          <w:rFonts w:ascii="微软雅黑" w:eastAsia="微软雅黑" w:hAnsi="微软雅黑" w:cs="微软雅黑" w:hint="eastAsia"/>
          <w:spacing w:val="12"/>
          <w:lang w:eastAsia="zh-CN"/>
        </w:rPr>
        <w:t>吨。美元美债方面，美联储宣布降息</w:t>
      </w:r>
      <w:r w:rsidRPr="00622C8F">
        <w:rPr>
          <w:rFonts w:ascii="微软雅黑" w:eastAsia="微软雅黑" w:hAnsi="微软雅黑" w:cs="微软雅黑"/>
          <w:spacing w:val="12"/>
          <w:lang w:eastAsia="zh-CN"/>
        </w:rPr>
        <w:t>25</w:t>
      </w:r>
      <w:r w:rsidRPr="00622C8F">
        <w:rPr>
          <w:rFonts w:ascii="微软雅黑" w:eastAsia="微软雅黑" w:hAnsi="微软雅黑" w:cs="微软雅黑" w:hint="eastAsia"/>
          <w:spacing w:val="12"/>
          <w:lang w:eastAsia="zh-CN"/>
        </w:rPr>
        <w:t>个基点后，美元指数短线跳水，但在随后的新闻发布会上，鲍威尔称这是“风险管理”</w:t>
      </w:r>
      <w:r w:rsidRPr="00622C8F">
        <w:rPr>
          <w:rFonts w:ascii="微软雅黑" w:eastAsia="微软雅黑" w:hAnsi="微软雅黑" w:cs="微软雅黑"/>
          <w:spacing w:val="12"/>
          <w:lang w:eastAsia="zh-CN"/>
        </w:rPr>
        <w:t xml:space="preserve"> </w:t>
      </w:r>
      <w:r w:rsidRPr="00622C8F">
        <w:rPr>
          <w:rFonts w:ascii="微软雅黑" w:eastAsia="微软雅黑" w:hAnsi="微软雅黑" w:cs="微软雅黑" w:hint="eastAsia"/>
          <w:spacing w:val="12"/>
          <w:lang w:eastAsia="zh-CN"/>
        </w:rPr>
        <w:t>的降息，美元指数随即反弹并收复</w:t>
      </w:r>
      <w:r w:rsidRPr="00622C8F">
        <w:rPr>
          <w:rFonts w:ascii="微软雅黑" w:eastAsia="微软雅黑" w:hAnsi="微软雅黑" w:cs="微软雅黑"/>
          <w:spacing w:val="12"/>
          <w:lang w:eastAsia="zh-CN"/>
        </w:rPr>
        <w:t>97</w:t>
      </w:r>
      <w:r w:rsidRPr="00622C8F">
        <w:rPr>
          <w:rFonts w:ascii="微软雅黑" w:eastAsia="微软雅黑" w:hAnsi="微软雅黑" w:cs="微软雅黑" w:hint="eastAsia"/>
          <w:spacing w:val="12"/>
          <w:lang w:eastAsia="zh-CN"/>
        </w:rPr>
        <w:t>美元关口，最终收涨</w:t>
      </w:r>
      <w:r w:rsidRPr="00622C8F">
        <w:rPr>
          <w:rFonts w:ascii="微软雅黑" w:eastAsia="微软雅黑" w:hAnsi="微软雅黑" w:cs="微软雅黑"/>
          <w:spacing w:val="12"/>
          <w:lang w:eastAsia="zh-CN"/>
        </w:rPr>
        <w:t>0.37%</w:t>
      </w:r>
      <w:r w:rsidRPr="00622C8F">
        <w:rPr>
          <w:rFonts w:ascii="微软雅黑" w:eastAsia="微软雅黑" w:hAnsi="微软雅黑" w:cs="微软雅黑" w:hint="eastAsia"/>
          <w:spacing w:val="12"/>
          <w:lang w:eastAsia="zh-CN"/>
        </w:rPr>
        <w:t>，报</w:t>
      </w:r>
      <w:r w:rsidRPr="00622C8F">
        <w:rPr>
          <w:rFonts w:ascii="微软雅黑" w:eastAsia="微软雅黑" w:hAnsi="微软雅黑" w:cs="微软雅黑"/>
          <w:spacing w:val="12"/>
          <w:lang w:eastAsia="zh-CN"/>
        </w:rPr>
        <w:t>97.02</w:t>
      </w:r>
      <w:r w:rsidRPr="00622C8F">
        <w:rPr>
          <w:rFonts w:ascii="微软雅黑" w:eastAsia="微软雅黑" w:hAnsi="微软雅黑" w:cs="微软雅黑" w:hint="eastAsia"/>
          <w:spacing w:val="12"/>
          <w:lang w:eastAsia="zh-CN"/>
        </w:rPr>
        <w:t>。基准的</w:t>
      </w:r>
      <w:r w:rsidRPr="00622C8F">
        <w:rPr>
          <w:rFonts w:ascii="微软雅黑" w:eastAsia="微软雅黑" w:hAnsi="微软雅黑" w:cs="微软雅黑"/>
          <w:spacing w:val="12"/>
          <w:lang w:eastAsia="zh-CN"/>
        </w:rPr>
        <w:t>10</w:t>
      </w:r>
      <w:r w:rsidRPr="00622C8F">
        <w:rPr>
          <w:rFonts w:ascii="微软雅黑" w:eastAsia="微软雅黑" w:hAnsi="微软雅黑" w:cs="微软雅黑" w:hint="eastAsia"/>
          <w:spacing w:val="12"/>
          <w:lang w:eastAsia="zh-CN"/>
        </w:rPr>
        <w:t>年期美债收益率收报</w:t>
      </w:r>
      <w:r w:rsidRPr="00622C8F">
        <w:rPr>
          <w:rFonts w:ascii="微软雅黑" w:eastAsia="微软雅黑" w:hAnsi="微软雅黑" w:cs="微软雅黑"/>
          <w:spacing w:val="12"/>
          <w:lang w:eastAsia="zh-CN"/>
        </w:rPr>
        <w:t>4.0850%</w:t>
      </w:r>
      <w:r w:rsidRPr="00622C8F">
        <w:rPr>
          <w:rFonts w:ascii="微软雅黑" w:eastAsia="微软雅黑" w:hAnsi="微软雅黑" w:cs="微软雅黑" w:hint="eastAsia"/>
          <w:spacing w:val="12"/>
          <w:lang w:eastAsia="zh-CN"/>
        </w:rPr>
        <w:t>，对美联储政策利率敏感的</w:t>
      </w:r>
      <w:r w:rsidRPr="00622C8F">
        <w:rPr>
          <w:rFonts w:ascii="微软雅黑" w:eastAsia="微软雅黑" w:hAnsi="微软雅黑" w:cs="微软雅黑"/>
          <w:spacing w:val="12"/>
          <w:lang w:eastAsia="zh-CN"/>
        </w:rPr>
        <w:t>2</w:t>
      </w:r>
      <w:r w:rsidRPr="00622C8F">
        <w:rPr>
          <w:rFonts w:ascii="微软雅黑" w:eastAsia="微软雅黑" w:hAnsi="微软雅黑" w:cs="微软雅黑" w:hint="eastAsia"/>
          <w:spacing w:val="12"/>
          <w:lang w:eastAsia="zh-CN"/>
        </w:rPr>
        <w:t>年期美债收益率收报</w:t>
      </w:r>
      <w:r w:rsidRPr="00622C8F">
        <w:rPr>
          <w:rFonts w:ascii="微软雅黑" w:eastAsia="微软雅黑" w:hAnsi="微软雅黑" w:cs="微软雅黑"/>
          <w:spacing w:val="12"/>
          <w:lang w:eastAsia="zh-CN"/>
        </w:rPr>
        <w:t>3.5720%</w:t>
      </w:r>
      <w:r w:rsidRPr="00622C8F">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769C1BF1" w:rsidR="00A02266" w:rsidRDefault="00622C8F" w:rsidP="006B6996">
      <w:pPr>
        <w:spacing w:before="103" w:line="256" w:lineRule="auto"/>
        <w:ind w:right="210"/>
        <w:jc w:val="center"/>
      </w:pPr>
      <w:r>
        <w:rPr>
          <w:noProof/>
          <w:snapToGrid/>
          <w:lang w:eastAsia="zh-CN"/>
        </w:rPr>
        <w:lastRenderedPageBreak/>
        <w:drawing>
          <wp:inline distT="0" distB="0" distL="0" distR="0" wp14:anchorId="5DE8E3B0" wp14:editId="4A73B4F9">
            <wp:extent cx="5274310" cy="2879090"/>
            <wp:effectExtent l="0" t="0" r="2540" b="0"/>
            <wp:docPr id="16" name="图片 16"/>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40B43D2C" w:rsidR="00A10388" w:rsidRDefault="00622C8F" w:rsidP="00B00DB4">
      <w:pPr>
        <w:spacing w:before="103" w:line="256" w:lineRule="auto"/>
        <w:ind w:right="210" w:firstLine="468"/>
        <w:jc w:val="both"/>
        <w:rPr>
          <w:rFonts w:ascii="微软雅黑" w:eastAsia="微软雅黑" w:hAnsi="微软雅黑" w:cs="微软雅黑"/>
          <w:spacing w:val="12"/>
          <w:lang w:eastAsia="zh-CN"/>
        </w:rPr>
      </w:pPr>
      <w:r w:rsidRPr="00622C8F">
        <w:rPr>
          <w:rFonts w:ascii="微软雅黑" w:eastAsia="微软雅黑" w:hAnsi="微软雅黑" w:cs="微软雅黑" w:hint="eastAsia"/>
          <w:spacing w:val="12"/>
          <w:lang w:eastAsia="zh-CN"/>
        </w:rPr>
        <w:t>隔夜，国际贵金属期货普遍收跌，</w:t>
      </w:r>
      <w:r w:rsidRPr="00622C8F">
        <w:rPr>
          <w:rFonts w:ascii="微软雅黑" w:eastAsia="微软雅黑" w:hAnsi="微软雅黑" w:cs="微软雅黑"/>
          <w:spacing w:val="12"/>
          <w:lang w:eastAsia="zh-CN"/>
        </w:rPr>
        <w:t>COMEX</w:t>
      </w:r>
      <w:r w:rsidRPr="00622C8F">
        <w:rPr>
          <w:rFonts w:ascii="微软雅黑" w:eastAsia="微软雅黑" w:hAnsi="微软雅黑" w:cs="微软雅黑" w:hint="eastAsia"/>
          <w:spacing w:val="12"/>
          <w:lang w:eastAsia="zh-CN"/>
        </w:rPr>
        <w:t>黄金期货跌</w:t>
      </w:r>
      <w:r w:rsidRPr="00622C8F">
        <w:rPr>
          <w:rFonts w:ascii="微软雅黑" w:eastAsia="微软雅黑" w:hAnsi="微软雅黑" w:cs="微软雅黑"/>
          <w:spacing w:val="12"/>
          <w:lang w:eastAsia="zh-CN"/>
        </w:rPr>
        <w:t>0.82%</w:t>
      </w:r>
      <w:r w:rsidRPr="00622C8F">
        <w:rPr>
          <w:rFonts w:ascii="微软雅黑" w:eastAsia="微软雅黑" w:hAnsi="微软雅黑" w:cs="微软雅黑" w:hint="eastAsia"/>
          <w:spacing w:val="12"/>
          <w:lang w:eastAsia="zh-CN"/>
        </w:rPr>
        <w:t>报</w:t>
      </w:r>
      <w:r w:rsidRPr="00622C8F">
        <w:rPr>
          <w:rFonts w:ascii="微软雅黑" w:eastAsia="微软雅黑" w:hAnsi="微软雅黑" w:cs="微软雅黑"/>
          <w:spacing w:val="12"/>
          <w:lang w:eastAsia="zh-CN"/>
        </w:rPr>
        <w:t>3694.60</w:t>
      </w:r>
      <w:r w:rsidRPr="00622C8F">
        <w:rPr>
          <w:rFonts w:ascii="微软雅黑" w:eastAsia="微软雅黑" w:hAnsi="微软雅黑" w:cs="微软雅黑" w:hint="eastAsia"/>
          <w:spacing w:val="12"/>
          <w:lang w:eastAsia="zh-CN"/>
        </w:rPr>
        <w:t>美元</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盎司，</w:t>
      </w:r>
      <w:r w:rsidRPr="00622C8F">
        <w:rPr>
          <w:rFonts w:ascii="微软雅黑" w:eastAsia="微软雅黑" w:hAnsi="微软雅黑" w:cs="微软雅黑"/>
          <w:spacing w:val="12"/>
          <w:lang w:eastAsia="zh-CN"/>
        </w:rPr>
        <w:t>COMEX</w:t>
      </w:r>
      <w:r w:rsidRPr="00622C8F">
        <w:rPr>
          <w:rFonts w:ascii="微软雅黑" w:eastAsia="微软雅黑" w:hAnsi="微软雅黑" w:cs="微软雅黑" w:hint="eastAsia"/>
          <w:spacing w:val="12"/>
          <w:lang w:eastAsia="zh-CN"/>
        </w:rPr>
        <w:t>白银期货跌</w:t>
      </w:r>
      <w:r w:rsidRPr="00622C8F">
        <w:rPr>
          <w:rFonts w:ascii="微软雅黑" w:eastAsia="微软雅黑" w:hAnsi="微软雅黑" w:cs="微软雅黑"/>
          <w:spacing w:val="12"/>
          <w:lang w:eastAsia="zh-CN"/>
        </w:rPr>
        <w:t>2.15%</w:t>
      </w:r>
      <w:r w:rsidRPr="00622C8F">
        <w:rPr>
          <w:rFonts w:ascii="微软雅黑" w:eastAsia="微软雅黑" w:hAnsi="微软雅黑" w:cs="微软雅黑" w:hint="eastAsia"/>
          <w:spacing w:val="12"/>
          <w:lang w:eastAsia="zh-CN"/>
        </w:rPr>
        <w:t>报</w:t>
      </w:r>
      <w:r w:rsidRPr="00622C8F">
        <w:rPr>
          <w:rFonts w:ascii="微软雅黑" w:eastAsia="微软雅黑" w:hAnsi="微软雅黑" w:cs="微软雅黑"/>
          <w:spacing w:val="12"/>
          <w:lang w:eastAsia="zh-CN"/>
        </w:rPr>
        <w:t>41.99</w:t>
      </w:r>
      <w:r w:rsidRPr="00622C8F">
        <w:rPr>
          <w:rFonts w:ascii="微软雅黑" w:eastAsia="微软雅黑" w:hAnsi="微软雅黑" w:cs="微软雅黑" w:hint="eastAsia"/>
          <w:spacing w:val="12"/>
          <w:lang w:eastAsia="zh-CN"/>
        </w:rPr>
        <w:t>美元</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盎司，美联储降息预期利多因素兑现，贵金属市场大幅回调。美联储如期降息</w:t>
      </w:r>
      <w:r w:rsidRPr="00622C8F">
        <w:rPr>
          <w:rFonts w:ascii="微软雅黑" w:eastAsia="微软雅黑" w:hAnsi="微软雅黑" w:cs="微软雅黑"/>
          <w:spacing w:val="12"/>
          <w:lang w:eastAsia="zh-CN"/>
        </w:rPr>
        <w:t>25</w:t>
      </w:r>
      <w:r w:rsidRPr="00622C8F">
        <w:rPr>
          <w:rFonts w:ascii="微软雅黑" w:eastAsia="微软雅黑" w:hAnsi="微软雅黑" w:cs="微软雅黑" w:hint="eastAsia"/>
          <w:spacing w:val="12"/>
          <w:lang w:eastAsia="zh-CN"/>
        </w:rPr>
        <w:t>个基点至</w:t>
      </w:r>
      <w:r w:rsidRPr="00622C8F">
        <w:rPr>
          <w:rFonts w:ascii="微软雅黑" w:eastAsia="微软雅黑" w:hAnsi="微软雅黑" w:cs="微软雅黑"/>
          <w:spacing w:val="12"/>
          <w:lang w:eastAsia="zh-CN"/>
        </w:rPr>
        <w:t>4.00%-4.25%</w:t>
      </w:r>
      <w:r w:rsidRPr="00622C8F">
        <w:rPr>
          <w:rFonts w:ascii="微软雅黑" w:eastAsia="微软雅黑" w:hAnsi="微软雅黑" w:cs="微软雅黑" w:hint="eastAsia"/>
          <w:spacing w:val="12"/>
          <w:lang w:eastAsia="zh-CN"/>
        </w:rPr>
        <w:t>，政策声明中风险平衡措辞出现显著转变，首次明确承认</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上半年经济增长放缓、就业增长放缓、失业率小幅上升、通胀持续高企</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。最新经济预测摘要</w:t>
      </w:r>
      <w:r w:rsidRPr="00622C8F">
        <w:rPr>
          <w:rFonts w:ascii="微软雅黑" w:eastAsia="微软雅黑" w:hAnsi="微软雅黑" w:cs="微软雅黑"/>
          <w:spacing w:val="12"/>
          <w:lang w:eastAsia="zh-CN"/>
        </w:rPr>
        <w:t>(SEP)</w:t>
      </w:r>
      <w:r w:rsidRPr="00622C8F">
        <w:rPr>
          <w:rFonts w:ascii="微软雅黑" w:eastAsia="微软雅黑" w:hAnsi="微软雅黑" w:cs="微软雅黑" w:hint="eastAsia"/>
          <w:spacing w:val="12"/>
          <w:lang w:eastAsia="zh-CN"/>
        </w:rPr>
        <w:t>显示政策路径较</w:t>
      </w:r>
      <w:r w:rsidRPr="00622C8F">
        <w:rPr>
          <w:rFonts w:ascii="微软雅黑" w:eastAsia="微软雅黑" w:hAnsi="微软雅黑" w:cs="微软雅黑"/>
          <w:spacing w:val="12"/>
          <w:lang w:eastAsia="zh-CN"/>
        </w:rPr>
        <w:t>6</w:t>
      </w:r>
      <w:r w:rsidRPr="00622C8F">
        <w:rPr>
          <w:rFonts w:ascii="微软雅黑" w:eastAsia="微软雅黑" w:hAnsi="微软雅黑" w:cs="微软雅黑" w:hint="eastAsia"/>
          <w:spacing w:val="12"/>
          <w:lang w:eastAsia="zh-CN"/>
        </w:rPr>
        <w:t>月预期小幅下移。</w:t>
      </w:r>
      <w:r w:rsidRPr="00622C8F">
        <w:rPr>
          <w:rFonts w:ascii="微软雅黑" w:eastAsia="微软雅黑" w:hAnsi="微软雅黑" w:cs="微软雅黑"/>
          <w:spacing w:val="12"/>
          <w:lang w:eastAsia="zh-CN"/>
        </w:rPr>
        <w:t>2025</w:t>
      </w:r>
      <w:r w:rsidRPr="00622C8F">
        <w:rPr>
          <w:rFonts w:ascii="微软雅黑" w:eastAsia="微软雅黑" w:hAnsi="微软雅黑" w:cs="微软雅黑" w:hint="eastAsia"/>
          <w:spacing w:val="12"/>
          <w:lang w:eastAsia="zh-CN"/>
        </w:rPr>
        <w:t>年底联邦基金利率中值预测为</w:t>
      </w:r>
      <w:r w:rsidRPr="00622C8F">
        <w:rPr>
          <w:rFonts w:ascii="微软雅黑" w:eastAsia="微软雅黑" w:hAnsi="微软雅黑" w:cs="微软雅黑"/>
          <w:spacing w:val="12"/>
          <w:lang w:eastAsia="zh-CN"/>
        </w:rPr>
        <w:t>3.6%</w:t>
      </w:r>
      <w:r w:rsidRPr="00622C8F">
        <w:rPr>
          <w:rFonts w:ascii="微软雅黑" w:eastAsia="微软雅黑" w:hAnsi="微软雅黑" w:cs="微软雅黑" w:hint="eastAsia"/>
          <w:spacing w:val="12"/>
          <w:lang w:eastAsia="zh-CN"/>
        </w:rPr>
        <w:t>，暗示今年还将有</w:t>
      </w:r>
      <w:r w:rsidRPr="00622C8F">
        <w:rPr>
          <w:rFonts w:ascii="微软雅黑" w:eastAsia="微软雅黑" w:hAnsi="微软雅黑" w:cs="微软雅黑"/>
          <w:spacing w:val="12"/>
          <w:lang w:eastAsia="zh-CN"/>
        </w:rPr>
        <w:t>50-75</w:t>
      </w:r>
      <w:r w:rsidRPr="00622C8F">
        <w:rPr>
          <w:rFonts w:ascii="微软雅黑" w:eastAsia="微软雅黑" w:hAnsi="微软雅黑" w:cs="微软雅黑" w:hint="eastAsia"/>
          <w:spacing w:val="12"/>
          <w:lang w:eastAsia="zh-CN"/>
        </w:rPr>
        <w:t>基点的宽松空间。与此同时，通胀和劳动力市场预测重新调整：</w:t>
      </w:r>
      <w:r w:rsidRPr="00622C8F">
        <w:rPr>
          <w:rFonts w:ascii="微软雅黑" w:eastAsia="微软雅黑" w:hAnsi="微软雅黑" w:cs="微软雅黑"/>
          <w:spacing w:val="12"/>
          <w:lang w:eastAsia="zh-CN"/>
        </w:rPr>
        <w:t>2025</w:t>
      </w:r>
      <w:r w:rsidRPr="00622C8F">
        <w:rPr>
          <w:rFonts w:ascii="微软雅黑" w:eastAsia="微软雅黑" w:hAnsi="微软雅黑" w:cs="微软雅黑" w:hint="eastAsia"/>
          <w:spacing w:val="12"/>
          <w:lang w:eastAsia="zh-CN"/>
        </w:rPr>
        <w:t>年整体</w:t>
      </w:r>
      <w:r w:rsidRPr="00622C8F">
        <w:rPr>
          <w:rFonts w:ascii="微软雅黑" w:eastAsia="微软雅黑" w:hAnsi="微软雅黑" w:cs="微软雅黑"/>
          <w:spacing w:val="12"/>
          <w:lang w:eastAsia="zh-CN"/>
        </w:rPr>
        <w:t>PCE</w:t>
      </w:r>
      <w:r w:rsidRPr="00622C8F">
        <w:rPr>
          <w:rFonts w:ascii="微软雅黑" w:eastAsia="微软雅黑" w:hAnsi="微软雅黑" w:cs="微软雅黑" w:hint="eastAsia"/>
          <w:spacing w:val="12"/>
          <w:lang w:eastAsia="zh-CN"/>
        </w:rPr>
        <w:t>通胀率上修至</w:t>
      </w:r>
      <w:r w:rsidRPr="00622C8F">
        <w:rPr>
          <w:rFonts w:ascii="微软雅黑" w:eastAsia="微软雅黑" w:hAnsi="微软雅黑" w:cs="微软雅黑"/>
          <w:spacing w:val="12"/>
          <w:lang w:eastAsia="zh-CN"/>
        </w:rPr>
        <w:t>3.0%</w:t>
      </w:r>
      <w:r w:rsidRPr="00622C8F">
        <w:rPr>
          <w:rFonts w:ascii="微软雅黑" w:eastAsia="微软雅黑" w:hAnsi="微软雅黑" w:cs="微软雅黑" w:hint="eastAsia"/>
          <w:spacing w:val="12"/>
          <w:lang w:eastAsia="zh-CN"/>
        </w:rPr>
        <w:t>，核心</w:t>
      </w:r>
      <w:r w:rsidRPr="00622C8F">
        <w:rPr>
          <w:rFonts w:ascii="微软雅黑" w:eastAsia="微软雅黑" w:hAnsi="微软雅黑" w:cs="微软雅黑"/>
          <w:spacing w:val="12"/>
          <w:lang w:eastAsia="zh-CN"/>
        </w:rPr>
        <w:t>PCE</w:t>
      </w:r>
      <w:r w:rsidRPr="00622C8F">
        <w:rPr>
          <w:rFonts w:ascii="微软雅黑" w:eastAsia="微软雅黑" w:hAnsi="微软雅黑" w:cs="微软雅黑" w:hint="eastAsia"/>
          <w:spacing w:val="12"/>
          <w:lang w:eastAsia="zh-CN"/>
        </w:rPr>
        <w:t>至</w:t>
      </w:r>
      <w:r w:rsidRPr="00622C8F">
        <w:rPr>
          <w:rFonts w:ascii="微软雅黑" w:eastAsia="微软雅黑" w:hAnsi="微软雅黑" w:cs="微软雅黑"/>
          <w:spacing w:val="12"/>
          <w:lang w:eastAsia="zh-CN"/>
        </w:rPr>
        <w:t>3.1%</w:t>
      </w:r>
      <w:r w:rsidRPr="00622C8F">
        <w:rPr>
          <w:rFonts w:ascii="微软雅黑" w:eastAsia="微软雅黑" w:hAnsi="微软雅黑" w:cs="微软雅黑" w:hint="eastAsia"/>
          <w:spacing w:val="12"/>
          <w:lang w:eastAsia="zh-CN"/>
        </w:rPr>
        <w:t>，表明去通胀进程放缓；失业率预计先升至</w:t>
      </w:r>
      <w:r w:rsidRPr="00622C8F">
        <w:rPr>
          <w:rFonts w:ascii="微软雅黑" w:eastAsia="微软雅黑" w:hAnsi="微软雅黑" w:cs="微软雅黑"/>
          <w:spacing w:val="12"/>
          <w:lang w:eastAsia="zh-CN"/>
        </w:rPr>
        <w:t>4.5%</w:t>
      </w:r>
      <w:r w:rsidRPr="00622C8F">
        <w:rPr>
          <w:rFonts w:ascii="微软雅黑" w:eastAsia="微软雅黑" w:hAnsi="微软雅黑" w:cs="微软雅黑" w:hint="eastAsia"/>
          <w:spacing w:val="12"/>
          <w:lang w:eastAsia="zh-CN"/>
        </w:rPr>
        <w:t>再逐步回落至</w:t>
      </w:r>
      <w:r w:rsidRPr="00622C8F">
        <w:rPr>
          <w:rFonts w:ascii="微软雅黑" w:eastAsia="微软雅黑" w:hAnsi="微软雅黑" w:cs="微软雅黑"/>
          <w:spacing w:val="12"/>
          <w:lang w:eastAsia="zh-CN"/>
        </w:rPr>
        <w:t>4.2%</w:t>
      </w:r>
      <w:r w:rsidRPr="00622C8F">
        <w:rPr>
          <w:rFonts w:ascii="微软雅黑" w:eastAsia="微软雅黑" w:hAnsi="微软雅黑" w:cs="微软雅黑" w:hint="eastAsia"/>
          <w:spacing w:val="12"/>
          <w:lang w:eastAsia="zh-CN"/>
        </w:rPr>
        <w:t>。鲍威尔将此次降息操作定性为</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风险管理式降息</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整体语调谨慎偏鸽，承认劳动力市场疲软是宽松政策的合理依据，但在通胀保持粘性的情况下未释放激进降息信号。降息决策公布后，贵金属市场维持承压回调态势，主要因为降息预期兑现导致多头资金流出，后续走势仍将取决于</w:t>
      </w:r>
      <w:r w:rsidRPr="00622C8F">
        <w:rPr>
          <w:rFonts w:ascii="微软雅黑" w:eastAsia="微软雅黑" w:hAnsi="微软雅黑" w:cs="微软雅黑"/>
          <w:spacing w:val="12"/>
          <w:lang w:eastAsia="zh-CN"/>
        </w:rPr>
        <w:t>8</w:t>
      </w:r>
      <w:r w:rsidRPr="00622C8F">
        <w:rPr>
          <w:rFonts w:ascii="微软雅黑" w:eastAsia="微软雅黑" w:hAnsi="微软雅黑" w:cs="微软雅黑" w:hint="eastAsia"/>
          <w:spacing w:val="12"/>
          <w:lang w:eastAsia="zh-CN"/>
        </w:rPr>
        <w:t>月</w:t>
      </w:r>
      <w:r w:rsidRPr="00622C8F">
        <w:rPr>
          <w:rFonts w:ascii="微软雅黑" w:eastAsia="微软雅黑" w:hAnsi="微软雅黑" w:cs="微软雅黑"/>
          <w:spacing w:val="12"/>
          <w:lang w:eastAsia="zh-CN"/>
        </w:rPr>
        <w:t>PCE</w:t>
      </w:r>
      <w:r w:rsidRPr="00622C8F">
        <w:rPr>
          <w:rFonts w:ascii="微软雅黑" w:eastAsia="微软雅黑" w:hAnsi="微软雅黑" w:cs="微软雅黑" w:hint="eastAsia"/>
          <w:spacing w:val="12"/>
          <w:lang w:eastAsia="zh-CN"/>
        </w:rPr>
        <w:t>个人消费支出数据的表现。短期来看，考虑到金银价均突破历史高位，降息预期兑现后市场缺乏进一步的利多催化因素，导致部分多头资金流出，贵金属市场或进入震荡区间运行。注意市场充分消化降息预期后的回调压力，逢高轻仓试空。</w:t>
      </w:r>
      <w:r w:rsidRPr="00622C8F">
        <w:rPr>
          <w:rFonts w:ascii="微软雅黑" w:eastAsia="微软雅黑" w:hAnsi="微软雅黑" w:cs="微软雅黑"/>
          <w:spacing w:val="12"/>
          <w:lang w:eastAsia="zh-CN"/>
        </w:rPr>
        <w:t>COMEX</w:t>
      </w:r>
      <w:r w:rsidRPr="00622C8F">
        <w:rPr>
          <w:rFonts w:ascii="微软雅黑" w:eastAsia="微软雅黑" w:hAnsi="微软雅黑" w:cs="微软雅黑" w:hint="eastAsia"/>
          <w:spacing w:val="12"/>
          <w:lang w:eastAsia="zh-CN"/>
        </w:rPr>
        <w:t>黄金</w:t>
      </w:r>
      <w:r w:rsidRPr="00622C8F">
        <w:rPr>
          <w:rFonts w:ascii="微软雅黑" w:eastAsia="微软雅黑" w:hAnsi="微软雅黑" w:cs="微软雅黑"/>
          <w:spacing w:val="12"/>
          <w:lang w:eastAsia="zh-CN"/>
        </w:rPr>
        <w:t>2512</w:t>
      </w:r>
      <w:r w:rsidRPr="00622C8F">
        <w:rPr>
          <w:rFonts w:ascii="微软雅黑" w:eastAsia="微软雅黑" w:hAnsi="微软雅黑" w:cs="微软雅黑" w:hint="eastAsia"/>
          <w:spacing w:val="12"/>
          <w:lang w:eastAsia="zh-CN"/>
        </w:rPr>
        <w:t>合约关注区间：</w:t>
      </w:r>
      <w:r w:rsidRPr="00622C8F">
        <w:rPr>
          <w:rFonts w:ascii="微软雅黑" w:eastAsia="微软雅黑" w:hAnsi="微软雅黑" w:cs="微软雅黑"/>
          <w:spacing w:val="12"/>
          <w:lang w:eastAsia="zh-CN"/>
        </w:rPr>
        <w:t>3650-3750</w:t>
      </w:r>
      <w:r w:rsidRPr="00622C8F">
        <w:rPr>
          <w:rFonts w:ascii="微软雅黑" w:eastAsia="微软雅黑" w:hAnsi="微软雅黑" w:cs="微软雅黑" w:hint="eastAsia"/>
          <w:spacing w:val="12"/>
          <w:lang w:eastAsia="zh-CN"/>
        </w:rPr>
        <w:t>美元</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盎司；</w:t>
      </w:r>
      <w:r w:rsidRPr="00622C8F">
        <w:rPr>
          <w:rFonts w:ascii="微软雅黑" w:eastAsia="微软雅黑" w:hAnsi="微软雅黑" w:cs="微软雅黑"/>
          <w:spacing w:val="12"/>
          <w:lang w:eastAsia="zh-CN"/>
        </w:rPr>
        <w:t>COMEX</w:t>
      </w:r>
      <w:r w:rsidRPr="00622C8F">
        <w:rPr>
          <w:rFonts w:ascii="微软雅黑" w:eastAsia="微软雅黑" w:hAnsi="微软雅黑" w:cs="微软雅黑" w:hint="eastAsia"/>
          <w:spacing w:val="12"/>
          <w:lang w:eastAsia="zh-CN"/>
        </w:rPr>
        <w:t>白银</w:t>
      </w:r>
      <w:r w:rsidRPr="00622C8F">
        <w:rPr>
          <w:rFonts w:ascii="微软雅黑" w:eastAsia="微软雅黑" w:hAnsi="微软雅黑" w:cs="微软雅黑"/>
          <w:spacing w:val="12"/>
          <w:lang w:eastAsia="zh-CN"/>
        </w:rPr>
        <w:t>2512</w:t>
      </w:r>
      <w:r w:rsidRPr="00622C8F">
        <w:rPr>
          <w:rFonts w:ascii="微软雅黑" w:eastAsia="微软雅黑" w:hAnsi="微软雅黑" w:cs="微软雅黑" w:hint="eastAsia"/>
          <w:spacing w:val="12"/>
          <w:lang w:eastAsia="zh-CN"/>
        </w:rPr>
        <w:t>合约关注区间：</w:t>
      </w:r>
      <w:r w:rsidRPr="00622C8F">
        <w:rPr>
          <w:rFonts w:ascii="微软雅黑" w:eastAsia="微软雅黑" w:hAnsi="微软雅黑" w:cs="微软雅黑"/>
          <w:spacing w:val="12"/>
          <w:lang w:eastAsia="zh-CN"/>
        </w:rPr>
        <w:t>41.5-43</w:t>
      </w:r>
      <w:r w:rsidRPr="00622C8F">
        <w:rPr>
          <w:rFonts w:ascii="微软雅黑" w:eastAsia="微软雅黑" w:hAnsi="微软雅黑" w:cs="微软雅黑" w:hint="eastAsia"/>
          <w:spacing w:val="12"/>
          <w:lang w:eastAsia="zh-CN"/>
        </w:rPr>
        <w:t>美元</w:t>
      </w:r>
      <w:r w:rsidRPr="00622C8F">
        <w:rPr>
          <w:rFonts w:ascii="微软雅黑" w:eastAsia="微软雅黑" w:hAnsi="微软雅黑" w:cs="微软雅黑"/>
          <w:spacing w:val="12"/>
          <w:lang w:eastAsia="zh-CN"/>
        </w:rPr>
        <w:t>/</w:t>
      </w:r>
      <w:r w:rsidRPr="00622C8F">
        <w:rPr>
          <w:rFonts w:ascii="微软雅黑" w:eastAsia="微软雅黑" w:hAnsi="微软雅黑" w:cs="微软雅黑" w:hint="eastAsia"/>
          <w:spacing w:val="12"/>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D110C59" w:rsidR="007A477E" w:rsidRDefault="00622C8F" w:rsidP="007347E9">
      <w:pPr>
        <w:spacing w:before="103" w:line="256" w:lineRule="auto"/>
        <w:ind w:right="210" w:firstLine="480"/>
        <w:jc w:val="center"/>
        <w:rPr>
          <w:rFonts w:ascii="微软雅黑" w:eastAsia="微软雅黑" w:hAnsi="微软雅黑" w:cs="微软雅黑"/>
          <w:spacing w:val="12"/>
          <w:sz w:val="24"/>
          <w:szCs w:val="24"/>
          <w:lang w:eastAsia="zh-CN"/>
        </w:rPr>
      </w:pPr>
      <w:r>
        <w:rPr>
          <w:noProof/>
          <w:snapToGrid/>
          <w:lang w:eastAsia="zh-CN"/>
        </w:rPr>
        <w:lastRenderedPageBreak/>
        <w:drawing>
          <wp:inline distT="0" distB="0" distL="0" distR="0" wp14:anchorId="1213BEAD" wp14:editId="1A86AE91">
            <wp:extent cx="4721860" cy="2059940"/>
            <wp:effectExtent l="0" t="0" r="2540" b="0"/>
            <wp:docPr id="84423263" name="图片 2" descr="图表, 折线图, 直方图&#10;&#10;AI 生成的内容可能不正确。"/>
            <wp:cNvGraphicFramePr/>
            <a:graphic xmlns:a="http://schemas.openxmlformats.org/drawingml/2006/main">
              <a:graphicData uri="http://schemas.openxmlformats.org/drawingml/2006/picture">
                <pic:pic xmlns:pic="http://schemas.openxmlformats.org/drawingml/2006/picture">
                  <pic:nvPicPr>
                    <pic:cNvPr id="84423263" name="图片 2" descr="图表, 折线图, 直方图&#10;&#10;AI 生成的内容可能不正确。"/>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1860" cy="205994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2" w:name="OLE_LINK3"/>
      <w:bookmarkStart w:id="3" w:name="OLE_LINK4"/>
      <w:r w:rsidR="00622C8F" w:rsidRPr="00622C8F">
        <w:rPr>
          <w:rFonts w:ascii="微软雅黑" w:eastAsia="微软雅黑" w:hAnsi="微软雅黑" w:cs="微软雅黑" w:hint="eastAsia"/>
          <w:b/>
          <w:bCs/>
          <w:spacing w:val="12"/>
          <w:lang w:eastAsia="zh-CN"/>
        </w:rPr>
        <w:t>棉花</w:t>
      </w:r>
    </w:p>
    <w:bookmarkEnd w:id="2"/>
    <w:bookmarkEnd w:id="3"/>
    <w:p w14:paraId="662C3B70" w14:textId="77777777" w:rsidR="00622C8F" w:rsidRPr="00622C8F" w:rsidRDefault="00622C8F" w:rsidP="00622C8F">
      <w:pPr>
        <w:spacing w:before="103" w:line="256" w:lineRule="auto"/>
        <w:ind w:right="210" w:firstLine="468"/>
        <w:jc w:val="both"/>
        <w:rPr>
          <w:rFonts w:ascii="微软雅黑" w:eastAsia="微软雅黑" w:hAnsi="微软雅黑" w:cs="微软雅黑"/>
          <w:noProof/>
          <w:spacing w:val="7"/>
          <w:lang w:eastAsia="zh-CN"/>
        </w:rPr>
      </w:pPr>
      <w:r w:rsidRPr="00622C8F">
        <w:rPr>
          <w:rFonts w:ascii="微软雅黑" w:eastAsia="微软雅黑" w:hAnsi="微软雅黑" w:cs="微软雅黑" w:hint="eastAsia"/>
          <w:noProof/>
          <w:spacing w:val="7"/>
          <w:lang w:eastAsia="zh-CN"/>
        </w:rPr>
        <w:t>洲际交易所</w:t>
      </w:r>
      <w:r w:rsidRPr="00622C8F">
        <w:rPr>
          <w:rFonts w:ascii="微软雅黑" w:eastAsia="微软雅黑" w:hAnsi="微软雅黑" w:cs="微软雅黑"/>
          <w:noProof/>
          <w:spacing w:val="7"/>
          <w:lang w:eastAsia="zh-CN"/>
        </w:rPr>
        <w:t>(ICE)</w:t>
      </w:r>
      <w:r w:rsidRPr="00622C8F">
        <w:rPr>
          <w:rFonts w:ascii="微软雅黑" w:eastAsia="微软雅黑" w:hAnsi="微软雅黑" w:cs="微软雅黑" w:hint="eastAsia"/>
          <w:noProof/>
          <w:spacing w:val="7"/>
          <w:lang w:eastAsia="zh-CN"/>
        </w:rPr>
        <w:t>棉花期货周三收低，盘中触及逾三周高位，美联储如期降息</w:t>
      </w:r>
      <w:r w:rsidRPr="00622C8F">
        <w:rPr>
          <w:rFonts w:ascii="微软雅黑" w:eastAsia="微软雅黑" w:hAnsi="微软雅黑" w:cs="微软雅黑"/>
          <w:noProof/>
          <w:spacing w:val="7"/>
          <w:lang w:eastAsia="zh-CN"/>
        </w:rPr>
        <w:t>25</w:t>
      </w:r>
      <w:r w:rsidRPr="00622C8F">
        <w:rPr>
          <w:rFonts w:ascii="微软雅黑" w:eastAsia="微软雅黑" w:hAnsi="微软雅黑" w:cs="微软雅黑" w:hint="eastAsia"/>
          <w:noProof/>
          <w:spacing w:val="7"/>
          <w:lang w:eastAsia="zh-CN"/>
        </w:rPr>
        <w:t>个基点。</w:t>
      </w:r>
      <w:r w:rsidRPr="00622C8F">
        <w:rPr>
          <w:rFonts w:ascii="微软雅黑" w:eastAsia="微软雅黑" w:hAnsi="微软雅黑" w:cs="微软雅黑"/>
          <w:noProof/>
          <w:spacing w:val="7"/>
          <w:lang w:eastAsia="zh-CN"/>
        </w:rPr>
        <w:t>ICE 12</w:t>
      </w:r>
      <w:r w:rsidRPr="00622C8F">
        <w:rPr>
          <w:rFonts w:ascii="微软雅黑" w:eastAsia="微软雅黑" w:hAnsi="微软雅黑" w:cs="微软雅黑" w:hint="eastAsia"/>
          <w:noProof/>
          <w:spacing w:val="7"/>
          <w:lang w:eastAsia="zh-CN"/>
        </w:rPr>
        <w:t>月棉花期货合约下跌</w:t>
      </w:r>
      <w:r w:rsidRPr="00622C8F">
        <w:rPr>
          <w:rFonts w:ascii="微软雅黑" w:eastAsia="微软雅黑" w:hAnsi="微软雅黑" w:cs="微软雅黑"/>
          <w:noProof/>
          <w:spacing w:val="7"/>
          <w:lang w:eastAsia="zh-CN"/>
        </w:rPr>
        <w:t>0.43</w:t>
      </w:r>
      <w:r w:rsidRPr="00622C8F">
        <w:rPr>
          <w:rFonts w:ascii="微软雅黑" w:eastAsia="微软雅黑" w:hAnsi="微软雅黑" w:cs="微软雅黑" w:hint="eastAsia"/>
          <w:noProof/>
          <w:spacing w:val="7"/>
          <w:lang w:eastAsia="zh-CN"/>
        </w:rPr>
        <w:t>美分，或</w:t>
      </w:r>
      <w:r w:rsidRPr="00622C8F">
        <w:rPr>
          <w:rFonts w:ascii="微软雅黑" w:eastAsia="微软雅黑" w:hAnsi="微软雅黑" w:cs="微软雅黑"/>
          <w:noProof/>
          <w:spacing w:val="7"/>
          <w:lang w:eastAsia="zh-CN"/>
        </w:rPr>
        <w:t>0.64%</w:t>
      </w:r>
      <w:r w:rsidRPr="00622C8F">
        <w:rPr>
          <w:rFonts w:ascii="微软雅黑" w:eastAsia="微软雅黑" w:hAnsi="微软雅黑" w:cs="微软雅黑" w:hint="eastAsia"/>
          <w:noProof/>
          <w:spacing w:val="7"/>
          <w:lang w:eastAsia="zh-CN"/>
        </w:rPr>
        <w:t>，结算价报每磅</w:t>
      </w:r>
      <w:r w:rsidRPr="00622C8F">
        <w:rPr>
          <w:rFonts w:ascii="微软雅黑" w:eastAsia="微软雅黑" w:hAnsi="微软雅黑" w:cs="微软雅黑"/>
          <w:noProof/>
          <w:spacing w:val="7"/>
          <w:lang w:eastAsia="zh-CN"/>
        </w:rPr>
        <w:t>67.25</w:t>
      </w:r>
      <w:r w:rsidRPr="00622C8F">
        <w:rPr>
          <w:rFonts w:ascii="微软雅黑" w:eastAsia="微软雅黑" w:hAnsi="微软雅黑" w:cs="微软雅黑" w:hint="eastAsia"/>
          <w:noProof/>
          <w:spacing w:val="7"/>
          <w:lang w:eastAsia="zh-CN"/>
        </w:rPr>
        <w:t>美分。</w:t>
      </w:r>
    </w:p>
    <w:p w14:paraId="49F137BD" w14:textId="77777777" w:rsidR="00622C8F" w:rsidRPr="00622C8F" w:rsidRDefault="00622C8F" w:rsidP="00622C8F">
      <w:pPr>
        <w:spacing w:before="103" w:line="256" w:lineRule="auto"/>
        <w:ind w:right="210" w:firstLine="468"/>
        <w:jc w:val="both"/>
        <w:rPr>
          <w:rFonts w:ascii="微软雅黑" w:eastAsia="微软雅黑" w:hAnsi="微软雅黑" w:cs="微软雅黑"/>
          <w:noProof/>
          <w:spacing w:val="7"/>
          <w:lang w:eastAsia="zh-CN"/>
        </w:rPr>
      </w:pPr>
      <w:r w:rsidRPr="00622C8F">
        <w:rPr>
          <w:rFonts w:ascii="微软雅黑" w:eastAsia="微软雅黑" w:hAnsi="微软雅黑" w:cs="微软雅黑" w:hint="eastAsia"/>
          <w:noProof/>
          <w:spacing w:val="7"/>
          <w:lang w:eastAsia="zh-CN"/>
        </w:rPr>
        <w:t>国际方面，据美国农业部</w:t>
      </w:r>
      <w:r w:rsidRPr="00622C8F">
        <w:rPr>
          <w:rFonts w:ascii="微软雅黑" w:eastAsia="微软雅黑" w:hAnsi="微软雅黑" w:cs="微软雅黑"/>
          <w:noProof/>
          <w:spacing w:val="7"/>
          <w:lang w:eastAsia="zh-CN"/>
        </w:rPr>
        <w:t>(USDA)</w:t>
      </w:r>
      <w:r w:rsidRPr="00622C8F">
        <w:rPr>
          <w:rFonts w:ascii="微软雅黑" w:eastAsia="微软雅黑" w:hAnsi="微软雅黑" w:cs="微软雅黑" w:hint="eastAsia"/>
          <w:noProof/>
          <w:spacing w:val="7"/>
          <w:lang w:eastAsia="zh-CN"/>
        </w:rPr>
        <w:t>报告显示，</w:t>
      </w:r>
      <w:r w:rsidRPr="00622C8F">
        <w:rPr>
          <w:rFonts w:ascii="微软雅黑" w:eastAsia="微软雅黑" w:hAnsi="微软雅黑" w:cs="微软雅黑"/>
          <w:noProof/>
          <w:spacing w:val="7"/>
          <w:lang w:eastAsia="zh-CN"/>
        </w:rPr>
        <w:t>9</w:t>
      </w:r>
      <w:r w:rsidRPr="00622C8F">
        <w:rPr>
          <w:rFonts w:ascii="微软雅黑" w:eastAsia="微软雅黑" w:hAnsi="微软雅黑" w:cs="微软雅黑" w:hint="eastAsia"/>
          <w:noProof/>
          <w:spacing w:val="7"/>
          <w:lang w:eastAsia="zh-CN"/>
        </w:rPr>
        <w:t>月</w:t>
      </w:r>
      <w:r w:rsidRPr="00622C8F">
        <w:rPr>
          <w:rFonts w:ascii="微软雅黑" w:eastAsia="微软雅黑" w:hAnsi="微软雅黑" w:cs="微软雅黑"/>
          <w:noProof/>
          <w:spacing w:val="7"/>
          <w:lang w:eastAsia="zh-CN"/>
        </w:rPr>
        <w:t>4</w:t>
      </w:r>
      <w:r w:rsidRPr="00622C8F">
        <w:rPr>
          <w:rFonts w:ascii="微软雅黑" w:eastAsia="微软雅黑" w:hAnsi="微软雅黑" w:cs="微软雅黑" w:hint="eastAsia"/>
          <w:noProof/>
          <w:spacing w:val="7"/>
          <w:lang w:eastAsia="zh-CN"/>
        </w:rPr>
        <w:t>日止当周，美国当前年度棉花出口销售净增</w:t>
      </w:r>
      <w:r w:rsidRPr="00622C8F">
        <w:rPr>
          <w:rFonts w:ascii="微软雅黑" w:eastAsia="微软雅黑" w:hAnsi="微软雅黑" w:cs="微软雅黑"/>
          <w:noProof/>
          <w:spacing w:val="7"/>
          <w:lang w:eastAsia="zh-CN"/>
        </w:rPr>
        <w:t>12.96</w:t>
      </w:r>
      <w:r w:rsidRPr="00622C8F">
        <w:rPr>
          <w:rFonts w:ascii="微软雅黑" w:eastAsia="微软雅黑" w:hAnsi="微软雅黑" w:cs="微软雅黑" w:hint="eastAsia"/>
          <w:noProof/>
          <w:spacing w:val="7"/>
          <w:lang w:eastAsia="zh-CN"/>
        </w:rPr>
        <w:t>万包，较前周减少</w:t>
      </w:r>
      <w:r w:rsidRPr="00622C8F">
        <w:rPr>
          <w:rFonts w:ascii="微软雅黑" w:eastAsia="微软雅黑" w:hAnsi="微软雅黑" w:cs="微软雅黑"/>
          <w:noProof/>
          <w:spacing w:val="7"/>
          <w:lang w:eastAsia="zh-CN"/>
        </w:rPr>
        <w:t>47%</w:t>
      </w:r>
      <w:r w:rsidRPr="00622C8F">
        <w:rPr>
          <w:rFonts w:ascii="微软雅黑" w:eastAsia="微软雅黑" w:hAnsi="微软雅黑" w:cs="微软雅黑" w:hint="eastAsia"/>
          <w:noProof/>
          <w:spacing w:val="7"/>
          <w:lang w:eastAsia="zh-CN"/>
        </w:rPr>
        <w:t>，较前</w:t>
      </w:r>
      <w:r w:rsidRPr="00622C8F">
        <w:rPr>
          <w:rFonts w:ascii="微软雅黑" w:eastAsia="微软雅黑" w:hAnsi="微软雅黑" w:cs="微软雅黑"/>
          <w:noProof/>
          <w:spacing w:val="7"/>
          <w:lang w:eastAsia="zh-CN"/>
        </w:rPr>
        <w:t>4</w:t>
      </w:r>
      <w:r w:rsidRPr="00622C8F">
        <w:rPr>
          <w:rFonts w:ascii="微软雅黑" w:eastAsia="微软雅黑" w:hAnsi="微软雅黑" w:cs="微软雅黑" w:hint="eastAsia"/>
          <w:noProof/>
          <w:spacing w:val="7"/>
          <w:lang w:eastAsia="zh-CN"/>
        </w:rPr>
        <w:t>周平均水平减少</w:t>
      </w:r>
      <w:r w:rsidRPr="00622C8F">
        <w:rPr>
          <w:rFonts w:ascii="微软雅黑" w:eastAsia="微软雅黑" w:hAnsi="微软雅黑" w:cs="微软雅黑"/>
          <w:noProof/>
          <w:spacing w:val="7"/>
          <w:lang w:eastAsia="zh-CN"/>
        </w:rPr>
        <w:t>33%</w:t>
      </w:r>
      <w:r w:rsidRPr="00622C8F">
        <w:rPr>
          <w:rFonts w:ascii="微软雅黑" w:eastAsia="微软雅黑" w:hAnsi="微软雅黑" w:cs="微软雅黑" w:hint="eastAsia"/>
          <w:noProof/>
          <w:spacing w:val="7"/>
          <w:lang w:eastAsia="zh-CN"/>
        </w:rPr>
        <w:t>；当周美国棉花出口装运量</w:t>
      </w:r>
      <w:r w:rsidRPr="00622C8F">
        <w:rPr>
          <w:rFonts w:ascii="微软雅黑" w:eastAsia="微软雅黑" w:hAnsi="微软雅黑" w:cs="微软雅黑"/>
          <w:noProof/>
          <w:spacing w:val="7"/>
          <w:lang w:eastAsia="zh-CN"/>
        </w:rPr>
        <w:t>13.02</w:t>
      </w:r>
      <w:r w:rsidRPr="00622C8F">
        <w:rPr>
          <w:rFonts w:ascii="微软雅黑" w:eastAsia="微软雅黑" w:hAnsi="微软雅黑" w:cs="微软雅黑" w:hint="eastAsia"/>
          <w:noProof/>
          <w:spacing w:val="7"/>
          <w:lang w:eastAsia="zh-CN"/>
        </w:rPr>
        <w:t>万包，较前周减少</w:t>
      </w:r>
      <w:r w:rsidRPr="00622C8F">
        <w:rPr>
          <w:rFonts w:ascii="微软雅黑" w:eastAsia="微软雅黑" w:hAnsi="微软雅黑" w:cs="微软雅黑"/>
          <w:noProof/>
          <w:spacing w:val="7"/>
          <w:lang w:eastAsia="zh-CN"/>
        </w:rPr>
        <w:t>16%</w:t>
      </w:r>
      <w:r w:rsidRPr="00622C8F">
        <w:rPr>
          <w:rFonts w:ascii="微软雅黑" w:eastAsia="微软雅黑" w:hAnsi="微软雅黑" w:cs="微软雅黑" w:hint="eastAsia"/>
          <w:noProof/>
          <w:spacing w:val="7"/>
          <w:lang w:eastAsia="zh-CN"/>
        </w:rPr>
        <w:t>，较前</w:t>
      </w:r>
      <w:r w:rsidRPr="00622C8F">
        <w:rPr>
          <w:rFonts w:ascii="微软雅黑" w:eastAsia="微软雅黑" w:hAnsi="微软雅黑" w:cs="微软雅黑"/>
          <w:noProof/>
          <w:spacing w:val="7"/>
          <w:lang w:eastAsia="zh-CN"/>
        </w:rPr>
        <w:t>4</w:t>
      </w:r>
      <w:r w:rsidRPr="00622C8F">
        <w:rPr>
          <w:rFonts w:ascii="微软雅黑" w:eastAsia="微软雅黑" w:hAnsi="微软雅黑" w:cs="微软雅黑" w:hint="eastAsia"/>
          <w:noProof/>
          <w:spacing w:val="7"/>
          <w:lang w:eastAsia="zh-CN"/>
        </w:rPr>
        <w:t>周平均水平减少</w:t>
      </w:r>
      <w:r w:rsidRPr="00622C8F">
        <w:rPr>
          <w:rFonts w:ascii="微软雅黑" w:eastAsia="微软雅黑" w:hAnsi="微软雅黑" w:cs="微软雅黑"/>
          <w:noProof/>
          <w:spacing w:val="7"/>
          <w:lang w:eastAsia="zh-CN"/>
        </w:rPr>
        <w:t>2%</w:t>
      </w:r>
      <w:r w:rsidRPr="00622C8F">
        <w:rPr>
          <w:rFonts w:ascii="微软雅黑" w:eastAsia="微软雅黑" w:hAnsi="微软雅黑" w:cs="微软雅黑" w:hint="eastAsia"/>
          <w:noProof/>
          <w:spacing w:val="7"/>
          <w:lang w:eastAsia="zh-CN"/>
        </w:rPr>
        <w:t>。当周美国棉花出口签约量及装运量均减少明显。</w:t>
      </w:r>
    </w:p>
    <w:p w14:paraId="51ECA066" w14:textId="45F437C2" w:rsidR="008D6AF2" w:rsidRPr="00EF55A3" w:rsidRDefault="00622C8F" w:rsidP="00622C8F">
      <w:pPr>
        <w:spacing w:before="103" w:line="256" w:lineRule="auto"/>
        <w:ind w:right="210" w:firstLine="468"/>
        <w:jc w:val="both"/>
        <w:rPr>
          <w:rFonts w:ascii="微软雅黑" w:eastAsia="微软雅黑" w:hAnsi="微软雅黑" w:cs="微软雅黑"/>
          <w:noProof/>
          <w:spacing w:val="7"/>
          <w:lang w:eastAsia="zh-CN"/>
        </w:rPr>
      </w:pPr>
      <w:r w:rsidRPr="00622C8F">
        <w:rPr>
          <w:rFonts w:ascii="微软雅黑" w:eastAsia="微软雅黑" w:hAnsi="微软雅黑" w:cs="微软雅黑" w:hint="eastAsia"/>
          <w:noProof/>
          <w:spacing w:val="7"/>
          <w:lang w:eastAsia="zh-CN"/>
        </w:rPr>
        <w:t>美棉主力价格关注上方压力</w:t>
      </w:r>
      <w:r w:rsidRPr="00622C8F">
        <w:rPr>
          <w:rFonts w:ascii="微软雅黑" w:eastAsia="微软雅黑" w:hAnsi="微软雅黑" w:cs="微软雅黑"/>
          <w:noProof/>
          <w:spacing w:val="7"/>
          <w:lang w:eastAsia="zh-CN"/>
        </w:rPr>
        <w:t>74</w:t>
      </w:r>
      <w:r w:rsidRPr="00622C8F">
        <w:rPr>
          <w:rFonts w:ascii="微软雅黑" w:eastAsia="微软雅黑" w:hAnsi="微软雅黑" w:cs="微软雅黑" w:hint="eastAsia"/>
          <w:noProof/>
          <w:spacing w:val="7"/>
          <w:lang w:eastAsia="zh-CN"/>
        </w:rPr>
        <w:t>美分</w:t>
      </w:r>
      <w:r w:rsidRPr="00622C8F">
        <w:rPr>
          <w:rFonts w:ascii="微软雅黑" w:eastAsia="微软雅黑" w:hAnsi="微软雅黑" w:cs="微软雅黑"/>
          <w:noProof/>
          <w:spacing w:val="7"/>
          <w:lang w:eastAsia="zh-CN"/>
        </w:rPr>
        <w:t>/</w:t>
      </w:r>
      <w:r w:rsidRPr="00622C8F">
        <w:rPr>
          <w:rFonts w:ascii="微软雅黑" w:eastAsia="微软雅黑" w:hAnsi="微软雅黑" w:cs="微软雅黑" w:hint="eastAsia"/>
          <w:noProof/>
          <w:spacing w:val="7"/>
          <w:lang w:eastAsia="zh-CN"/>
        </w:rPr>
        <w:t>磅，下方支撑</w:t>
      </w:r>
      <w:r w:rsidRPr="00622C8F">
        <w:rPr>
          <w:rFonts w:ascii="微软雅黑" w:eastAsia="微软雅黑" w:hAnsi="微软雅黑" w:cs="微软雅黑"/>
          <w:noProof/>
          <w:spacing w:val="7"/>
          <w:lang w:eastAsia="zh-CN"/>
        </w:rPr>
        <w:t>58</w:t>
      </w:r>
      <w:r w:rsidRPr="00622C8F">
        <w:rPr>
          <w:rFonts w:ascii="微软雅黑" w:eastAsia="微软雅黑" w:hAnsi="微软雅黑" w:cs="微软雅黑" w:hint="eastAsia"/>
          <w:noProof/>
          <w:spacing w:val="7"/>
          <w:lang w:eastAsia="zh-CN"/>
        </w:rPr>
        <w:t>美分</w:t>
      </w:r>
      <w:r w:rsidRPr="00622C8F">
        <w:rPr>
          <w:rFonts w:ascii="微软雅黑" w:eastAsia="微软雅黑" w:hAnsi="微软雅黑" w:cs="微软雅黑"/>
          <w:noProof/>
          <w:spacing w:val="7"/>
          <w:lang w:eastAsia="zh-CN"/>
        </w:rPr>
        <w:t>/</w:t>
      </w:r>
      <w:r w:rsidRPr="00622C8F">
        <w:rPr>
          <w:rFonts w:ascii="微软雅黑" w:eastAsia="微软雅黑" w:hAnsi="微软雅黑" w:cs="微软雅黑" w:hint="eastAsia"/>
          <w:noProof/>
          <w:spacing w:val="7"/>
          <w:lang w:eastAsia="zh-CN"/>
        </w:rPr>
        <w:t>磅。建议</w:t>
      </w:r>
      <w:r w:rsidRPr="00622C8F">
        <w:rPr>
          <w:rFonts w:ascii="微软雅黑" w:eastAsia="微软雅黑" w:hAnsi="微软雅黑" w:cs="微软雅黑"/>
          <w:noProof/>
          <w:spacing w:val="7"/>
          <w:lang w:eastAsia="zh-CN"/>
        </w:rPr>
        <w:t xml:space="preserve"> ICE 12</w:t>
      </w:r>
      <w:r w:rsidRPr="00622C8F">
        <w:rPr>
          <w:rFonts w:ascii="微软雅黑" w:eastAsia="微软雅黑" w:hAnsi="微软雅黑" w:cs="微软雅黑" w:hint="eastAsia"/>
          <w:noProof/>
          <w:spacing w:val="7"/>
          <w:lang w:eastAsia="zh-CN"/>
        </w:rPr>
        <w:t>月期棉短期暂时观望</w:t>
      </w:r>
      <w:r w:rsidR="008D6AF2" w:rsidRPr="008D6AF2">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29A99535" w:rsidR="007A477E" w:rsidRPr="00786136" w:rsidRDefault="00043CB0"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4542BC76" wp14:editId="3A67580C">
            <wp:extent cx="5259705" cy="1836420"/>
            <wp:effectExtent l="0" t="0" r="0" b="0"/>
            <wp:docPr id="12" name="图片 12" descr="QQ截图2025091708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QQ截图202509170806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183642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4079940B" w14:textId="77777777" w:rsidR="00622C8F" w:rsidRPr="00622C8F" w:rsidRDefault="00622C8F" w:rsidP="00622C8F">
      <w:pPr>
        <w:spacing w:before="103" w:line="256" w:lineRule="auto"/>
        <w:ind w:right="210" w:firstLine="468"/>
        <w:jc w:val="both"/>
        <w:rPr>
          <w:rFonts w:ascii="微软雅黑" w:eastAsia="微软雅黑" w:hAnsi="微软雅黑" w:cs="微软雅黑"/>
          <w:noProof/>
          <w:spacing w:val="7"/>
          <w:lang w:eastAsia="zh-CN"/>
        </w:rPr>
      </w:pPr>
      <w:r w:rsidRPr="00622C8F">
        <w:rPr>
          <w:rFonts w:ascii="微软雅黑" w:eastAsia="微软雅黑" w:hAnsi="微软雅黑" w:cs="微软雅黑" w:hint="eastAsia"/>
          <w:noProof/>
          <w:spacing w:val="7"/>
          <w:lang w:eastAsia="zh-CN"/>
        </w:rPr>
        <w:t>洲际交易所</w:t>
      </w:r>
      <w:r w:rsidRPr="00622C8F">
        <w:rPr>
          <w:rFonts w:ascii="微软雅黑" w:eastAsia="微软雅黑" w:hAnsi="微软雅黑" w:cs="微软雅黑"/>
          <w:noProof/>
          <w:spacing w:val="7"/>
          <w:lang w:eastAsia="zh-CN"/>
        </w:rPr>
        <w:t>(ICE)</w:t>
      </w:r>
      <w:r w:rsidRPr="00622C8F">
        <w:rPr>
          <w:rFonts w:ascii="微软雅黑" w:eastAsia="微软雅黑" w:hAnsi="微软雅黑" w:cs="微软雅黑" w:hint="eastAsia"/>
          <w:noProof/>
          <w:spacing w:val="7"/>
          <w:lang w:eastAsia="zh-CN"/>
        </w:rPr>
        <w:t>原糖期货周三下跌，巴西中南部</w:t>
      </w:r>
      <w:r w:rsidRPr="00622C8F">
        <w:rPr>
          <w:rFonts w:ascii="微软雅黑" w:eastAsia="微软雅黑" w:hAnsi="微软雅黑" w:cs="微软雅黑"/>
          <w:noProof/>
          <w:spacing w:val="7"/>
          <w:lang w:eastAsia="zh-CN"/>
        </w:rPr>
        <w:t>8</w:t>
      </w:r>
      <w:r w:rsidRPr="00622C8F">
        <w:rPr>
          <w:rFonts w:ascii="微软雅黑" w:eastAsia="微软雅黑" w:hAnsi="微软雅黑" w:cs="微软雅黑" w:hint="eastAsia"/>
          <w:noProof/>
          <w:spacing w:val="7"/>
          <w:lang w:eastAsia="zh-CN"/>
        </w:rPr>
        <w:t>月下半月糖和甘蔗产量数据大体符合市场预期。</w:t>
      </w:r>
      <w:r w:rsidRPr="00622C8F">
        <w:rPr>
          <w:rFonts w:ascii="微软雅黑" w:eastAsia="微软雅黑" w:hAnsi="微软雅黑" w:cs="微软雅黑"/>
          <w:noProof/>
          <w:spacing w:val="7"/>
          <w:lang w:eastAsia="zh-CN"/>
        </w:rPr>
        <w:t>ICE</w:t>
      </w:r>
      <w:r w:rsidRPr="00622C8F">
        <w:rPr>
          <w:rFonts w:ascii="微软雅黑" w:eastAsia="微软雅黑" w:hAnsi="微软雅黑" w:cs="微软雅黑" w:hint="eastAsia"/>
          <w:noProof/>
          <w:spacing w:val="7"/>
          <w:lang w:eastAsia="zh-CN"/>
        </w:rPr>
        <w:t>交投最活跃的</w:t>
      </w:r>
      <w:r w:rsidRPr="00622C8F">
        <w:rPr>
          <w:rFonts w:ascii="微软雅黑" w:eastAsia="微软雅黑" w:hAnsi="微软雅黑" w:cs="微软雅黑"/>
          <w:noProof/>
          <w:spacing w:val="7"/>
          <w:lang w:eastAsia="zh-CN"/>
        </w:rPr>
        <w:t>3</w:t>
      </w:r>
      <w:r w:rsidRPr="00622C8F">
        <w:rPr>
          <w:rFonts w:ascii="微软雅黑" w:eastAsia="微软雅黑" w:hAnsi="微软雅黑" w:cs="微软雅黑" w:hint="eastAsia"/>
          <w:noProof/>
          <w:spacing w:val="7"/>
          <w:lang w:eastAsia="zh-CN"/>
        </w:rPr>
        <w:t>月原糖期货收跌</w:t>
      </w:r>
      <w:r w:rsidRPr="00622C8F">
        <w:rPr>
          <w:rFonts w:ascii="微软雅黑" w:eastAsia="微软雅黑" w:hAnsi="微软雅黑" w:cs="微软雅黑"/>
          <w:noProof/>
          <w:spacing w:val="7"/>
          <w:lang w:eastAsia="zh-CN"/>
        </w:rPr>
        <w:t>0.29</w:t>
      </w:r>
      <w:r w:rsidRPr="00622C8F">
        <w:rPr>
          <w:rFonts w:ascii="微软雅黑" w:eastAsia="微软雅黑" w:hAnsi="微软雅黑" w:cs="微软雅黑" w:hint="eastAsia"/>
          <w:noProof/>
          <w:spacing w:val="7"/>
          <w:lang w:eastAsia="zh-CN"/>
        </w:rPr>
        <w:t>美分，或</w:t>
      </w:r>
      <w:r w:rsidRPr="00622C8F">
        <w:rPr>
          <w:rFonts w:ascii="微软雅黑" w:eastAsia="微软雅黑" w:hAnsi="微软雅黑" w:cs="微软雅黑"/>
          <w:noProof/>
          <w:spacing w:val="7"/>
          <w:lang w:eastAsia="zh-CN"/>
        </w:rPr>
        <w:t>1.75%</w:t>
      </w:r>
      <w:r w:rsidRPr="00622C8F">
        <w:rPr>
          <w:rFonts w:ascii="微软雅黑" w:eastAsia="微软雅黑" w:hAnsi="微软雅黑" w:cs="微软雅黑" w:hint="eastAsia"/>
          <w:noProof/>
          <w:spacing w:val="7"/>
          <w:lang w:eastAsia="zh-CN"/>
        </w:rPr>
        <w:t>，结算价报每磅</w:t>
      </w:r>
      <w:r w:rsidRPr="00622C8F">
        <w:rPr>
          <w:rFonts w:ascii="微软雅黑" w:eastAsia="微软雅黑" w:hAnsi="微软雅黑" w:cs="微软雅黑"/>
          <w:noProof/>
          <w:spacing w:val="7"/>
          <w:lang w:eastAsia="zh-CN"/>
        </w:rPr>
        <w:t>15.90</w:t>
      </w:r>
      <w:r w:rsidRPr="00622C8F">
        <w:rPr>
          <w:rFonts w:ascii="微软雅黑" w:eastAsia="微软雅黑" w:hAnsi="微软雅黑" w:cs="微软雅黑" w:hint="eastAsia"/>
          <w:noProof/>
          <w:spacing w:val="7"/>
          <w:lang w:eastAsia="zh-CN"/>
        </w:rPr>
        <w:t>美分。</w:t>
      </w:r>
    </w:p>
    <w:p w14:paraId="13314782" w14:textId="77777777" w:rsidR="00622C8F" w:rsidRPr="00622C8F" w:rsidRDefault="00622C8F" w:rsidP="00622C8F">
      <w:pPr>
        <w:spacing w:before="103" w:line="256" w:lineRule="auto"/>
        <w:ind w:right="210" w:firstLine="468"/>
        <w:jc w:val="both"/>
        <w:rPr>
          <w:rFonts w:ascii="微软雅黑" w:eastAsia="微软雅黑" w:hAnsi="微软雅黑" w:cs="微软雅黑"/>
          <w:noProof/>
          <w:spacing w:val="7"/>
          <w:lang w:eastAsia="zh-CN"/>
        </w:rPr>
      </w:pPr>
      <w:r w:rsidRPr="00622C8F">
        <w:rPr>
          <w:rFonts w:ascii="微软雅黑" w:eastAsia="微软雅黑" w:hAnsi="微软雅黑" w:cs="微软雅黑" w:hint="eastAsia"/>
          <w:noProof/>
          <w:spacing w:val="7"/>
          <w:lang w:eastAsia="zh-CN"/>
        </w:rPr>
        <w:t>国际方面，行业组织</w:t>
      </w:r>
      <w:r w:rsidRPr="00622C8F">
        <w:rPr>
          <w:rFonts w:ascii="微软雅黑" w:eastAsia="微软雅黑" w:hAnsi="微软雅黑" w:cs="微软雅黑"/>
          <w:noProof/>
          <w:spacing w:val="7"/>
          <w:lang w:eastAsia="zh-CN"/>
        </w:rPr>
        <w:t>Unica</w:t>
      </w:r>
      <w:r w:rsidRPr="00622C8F">
        <w:rPr>
          <w:rFonts w:ascii="微软雅黑" w:eastAsia="微软雅黑" w:hAnsi="微软雅黑" w:cs="微软雅黑" w:hint="eastAsia"/>
          <w:noProof/>
          <w:spacing w:val="7"/>
          <w:lang w:eastAsia="zh-CN"/>
        </w:rPr>
        <w:t>称，巴西中南部地区</w:t>
      </w:r>
      <w:r w:rsidRPr="00622C8F">
        <w:rPr>
          <w:rFonts w:ascii="微软雅黑" w:eastAsia="微软雅黑" w:hAnsi="微软雅黑" w:cs="微软雅黑"/>
          <w:noProof/>
          <w:spacing w:val="7"/>
          <w:lang w:eastAsia="zh-CN"/>
        </w:rPr>
        <w:t>8</w:t>
      </w:r>
      <w:r w:rsidRPr="00622C8F">
        <w:rPr>
          <w:rFonts w:ascii="微软雅黑" w:eastAsia="微软雅黑" w:hAnsi="微软雅黑" w:cs="微软雅黑" w:hint="eastAsia"/>
          <w:noProof/>
          <w:spacing w:val="7"/>
          <w:lang w:eastAsia="zh-CN"/>
        </w:rPr>
        <w:t>月下半月的糖产量较去年同期增长</w:t>
      </w:r>
      <w:r w:rsidRPr="00622C8F">
        <w:rPr>
          <w:rFonts w:ascii="微软雅黑" w:eastAsia="微软雅黑" w:hAnsi="微软雅黑" w:cs="微软雅黑"/>
          <w:noProof/>
          <w:spacing w:val="7"/>
          <w:lang w:eastAsia="zh-CN"/>
        </w:rPr>
        <w:t>18.21%</w:t>
      </w:r>
      <w:r w:rsidRPr="00622C8F">
        <w:rPr>
          <w:rFonts w:ascii="微软雅黑" w:eastAsia="微软雅黑" w:hAnsi="微软雅黑" w:cs="微软雅黑" w:hint="eastAsia"/>
          <w:noProof/>
          <w:spacing w:val="7"/>
          <w:lang w:eastAsia="zh-CN"/>
        </w:rPr>
        <w:t>至</w:t>
      </w:r>
      <w:r w:rsidRPr="00622C8F">
        <w:rPr>
          <w:rFonts w:ascii="微软雅黑" w:eastAsia="微软雅黑" w:hAnsi="微软雅黑" w:cs="微软雅黑"/>
          <w:noProof/>
          <w:spacing w:val="7"/>
          <w:lang w:eastAsia="zh-CN"/>
        </w:rPr>
        <w:t>387</w:t>
      </w:r>
      <w:r w:rsidRPr="00622C8F">
        <w:rPr>
          <w:rFonts w:ascii="微软雅黑" w:eastAsia="微软雅黑" w:hAnsi="微软雅黑" w:cs="微软雅黑" w:hint="eastAsia"/>
          <w:noProof/>
          <w:spacing w:val="7"/>
          <w:lang w:eastAsia="zh-CN"/>
        </w:rPr>
        <w:t>万吨。甘蔗压榨量较上年同期增长</w:t>
      </w:r>
      <w:r w:rsidRPr="00622C8F">
        <w:rPr>
          <w:rFonts w:ascii="微软雅黑" w:eastAsia="微软雅黑" w:hAnsi="微软雅黑" w:cs="微软雅黑"/>
          <w:noProof/>
          <w:spacing w:val="7"/>
          <w:lang w:eastAsia="zh-CN"/>
        </w:rPr>
        <w:t>10.68%</w:t>
      </w:r>
      <w:r w:rsidRPr="00622C8F">
        <w:rPr>
          <w:rFonts w:ascii="微软雅黑" w:eastAsia="微软雅黑" w:hAnsi="微软雅黑" w:cs="微软雅黑" w:hint="eastAsia"/>
          <w:noProof/>
          <w:spacing w:val="7"/>
          <w:lang w:eastAsia="zh-CN"/>
        </w:rPr>
        <w:t>，至</w:t>
      </w:r>
      <w:r w:rsidRPr="00622C8F">
        <w:rPr>
          <w:rFonts w:ascii="微软雅黑" w:eastAsia="微软雅黑" w:hAnsi="微软雅黑" w:cs="微软雅黑"/>
          <w:noProof/>
          <w:spacing w:val="7"/>
          <w:lang w:eastAsia="zh-CN"/>
        </w:rPr>
        <w:t>5006</w:t>
      </w:r>
      <w:r w:rsidRPr="00622C8F">
        <w:rPr>
          <w:rFonts w:ascii="微软雅黑" w:eastAsia="微软雅黑" w:hAnsi="微软雅黑" w:cs="微软雅黑" w:hint="eastAsia"/>
          <w:noProof/>
          <w:spacing w:val="7"/>
          <w:lang w:eastAsia="zh-CN"/>
        </w:rPr>
        <w:t>万吨。</w:t>
      </w:r>
    </w:p>
    <w:p w14:paraId="28F18414" w14:textId="66DDD1B3" w:rsidR="00EF55A3" w:rsidRPr="00EF55A3" w:rsidRDefault="00622C8F" w:rsidP="00622C8F">
      <w:pPr>
        <w:spacing w:before="103" w:line="256" w:lineRule="auto"/>
        <w:ind w:right="210" w:firstLine="468"/>
        <w:jc w:val="both"/>
        <w:rPr>
          <w:rFonts w:ascii="微软雅黑" w:eastAsia="微软雅黑" w:hAnsi="微软雅黑" w:cs="微软雅黑"/>
          <w:noProof/>
          <w:spacing w:val="7"/>
          <w:lang w:eastAsia="zh-CN"/>
        </w:rPr>
      </w:pPr>
      <w:r w:rsidRPr="00622C8F">
        <w:rPr>
          <w:rFonts w:ascii="微软雅黑" w:eastAsia="微软雅黑" w:hAnsi="微软雅黑" w:cs="微软雅黑" w:hint="eastAsia"/>
          <w:noProof/>
          <w:spacing w:val="7"/>
          <w:lang w:eastAsia="zh-CN"/>
        </w:rPr>
        <w:t>美糖主力价格关注上方压力</w:t>
      </w:r>
      <w:r w:rsidRPr="00622C8F">
        <w:rPr>
          <w:rFonts w:ascii="微软雅黑" w:eastAsia="微软雅黑" w:hAnsi="微软雅黑" w:cs="微软雅黑"/>
          <w:noProof/>
          <w:spacing w:val="7"/>
          <w:lang w:eastAsia="zh-CN"/>
        </w:rPr>
        <w:t>17.0</w:t>
      </w:r>
      <w:r w:rsidRPr="00622C8F">
        <w:rPr>
          <w:rFonts w:ascii="微软雅黑" w:eastAsia="微软雅黑" w:hAnsi="微软雅黑" w:cs="微软雅黑" w:hint="eastAsia"/>
          <w:noProof/>
          <w:spacing w:val="7"/>
          <w:lang w:eastAsia="zh-CN"/>
        </w:rPr>
        <w:t>美分</w:t>
      </w:r>
      <w:r w:rsidRPr="00622C8F">
        <w:rPr>
          <w:rFonts w:ascii="微软雅黑" w:eastAsia="微软雅黑" w:hAnsi="微软雅黑" w:cs="微软雅黑"/>
          <w:noProof/>
          <w:spacing w:val="7"/>
          <w:lang w:eastAsia="zh-CN"/>
        </w:rPr>
        <w:t>/</w:t>
      </w:r>
      <w:r w:rsidRPr="00622C8F">
        <w:rPr>
          <w:rFonts w:ascii="微软雅黑" w:eastAsia="微软雅黑" w:hAnsi="微软雅黑" w:cs="微软雅黑" w:hint="eastAsia"/>
          <w:noProof/>
          <w:spacing w:val="7"/>
          <w:lang w:eastAsia="zh-CN"/>
        </w:rPr>
        <w:t>磅，下方支撑</w:t>
      </w:r>
      <w:r w:rsidRPr="00622C8F">
        <w:rPr>
          <w:rFonts w:ascii="微软雅黑" w:eastAsia="微软雅黑" w:hAnsi="微软雅黑" w:cs="微软雅黑"/>
          <w:noProof/>
          <w:spacing w:val="7"/>
          <w:lang w:eastAsia="zh-CN"/>
        </w:rPr>
        <w:t>14.50</w:t>
      </w:r>
      <w:r w:rsidRPr="00622C8F">
        <w:rPr>
          <w:rFonts w:ascii="微软雅黑" w:eastAsia="微软雅黑" w:hAnsi="微软雅黑" w:cs="微软雅黑" w:hint="eastAsia"/>
          <w:noProof/>
          <w:spacing w:val="7"/>
          <w:lang w:eastAsia="zh-CN"/>
        </w:rPr>
        <w:t>美分</w:t>
      </w:r>
      <w:r w:rsidRPr="00622C8F">
        <w:rPr>
          <w:rFonts w:ascii="微软雅黑" w:eastAsia="微软雅黑" w:hAnsi="微软雅黑" w:cs="微软雅黑"/>
          <w:noProof/>
          <w:spacing w:val="7"/>
          <w:lang w:eastAsia="zh-CN"/>
        </w:rPr>
        <w:t>/</w:t>
      </w:r>
      <w:r w:rsidRPr="00622C8F">
        <w:rPr>
          <w:rFonts w:ascii="微软雅黑" w:eastAsia="微软雅黑" w:hAnsi="微软雅黑" w:cs="微软雅黑" w:hint="eastAsia"/>
          <w:noProof/>
          <w:spacing w:val="7"/>
          <w:lang w:eastAsia="zh-CN"/>
        </w:rPr>
        <w:t>磅。建议</w:t>
      </w:r>
      <w:r w:rsidRPr="00622C8F">
        <w:rPr>
          <w:rFonts w:ascii="微软雅黑" w:eastAsia="微软雅黑" w:hAnsi="微软雅黑" w:cs="微软雅黑"/>
          <w:noProof/>
          <w:spacing w:val="7"/>
          <w:lang w:eastAsia="zh-CN"/>
        </w:rPr>
        <w:t>3</w:t>
      </w:r>
      <w:r w:rsidRPr="00622C8F">
        <w:rPr>
          <w:rFonts w:ascii="微软雅黑" w:eastAsia="微软雅黑" w:hAnsi="微软雅黑" w:cs="微软雅黑" w:hint="eastAsia"/>
          <w:noProof/>
          <w:spacing w:val="7"/>
          <w:lang w:eastAsia="zh-CN"/>
        </w:rPr>
        <w:t>月</w:t>
      </w:r>
      <w:r w:rsidRPr="00622C8F">
        <w:rPr>
          <w:rFonts w:ascii="微软雅黑" w:eastAsia="微软雅黑" w:hAnsi="微软雅黑" w:cs="微软雅黑"/>
          <w:noProof/>
          <w:spacing w:val="7"/>
          <w:lang w:eastAsia="zh-CN"/>
        </w:rPr>
        <w:t xml:space="preserve"> ICE </w:t>
      </w:r>
      <w:r>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Pr>
          <w:rFonts w:ascii="微软雅黑" w:eastAsia="微软雅黑" w:hAnsi="微软雅黑" w:cs="微软雅黑" w:hint="eastAsia"/>
          <w:b/>
          <w:bCs/>
          <w:spacing w:val="12"/>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059CFCF0" w:rsidR="00C24CC6" w:rsidRDefault="00622C8F" w:rsidP="00AF024D">
      <w:pPr>
        <w:spacing w:before="103" w:line="256" w:lineRule="auto"/>
        <w:ind w:right="210" w:firstLine="448"/>
        <w:rPr>
          <w:rFonts w:ascii="微软雅黑" w:eastAsia="微软雅黑" w:hAnsi="微软雅黑" w:cs="微软雅黑"/>
          <w:noProof/>
          <w:spacing w:val="7"/>
          <w:lang w:eastAsia="zh-CN"/>
        </w:rPr>
      </w:pPr>
      <w:r>
        <w:rPr>
          <w:noProof/>
          <w:lang w:eastAsia="zh-CN"/>
        </w:rPr>
        <w:drawing>
          <wp:inline distT="0" distB="0" distL="0" distR="0" wp14:anchorId="0FF59D2A" wp14:editId="46B76B52">
            <wp:extent cx="5270500" cy="1751330"/>
            <wp:effectExtent l="0" t="0" r="6350" b="1270"/>
            <wp:docPr id="15" name="图片 15" descr="QQ截图2025091808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QQ截图202509180807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17513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ED350" w14:textId="77777777" w:rsidR="00B31119" w:rsidRDefault="00B31119">
      <w:pPr>
        <w:ind w:right="210" w:firstLine="420"/>
      </w:pPr>
      <w:r>
        <w:separator/>
      </w:r>
    </w:p>
  </w:endnote>
  <w:endnote w:type="continuationSeparator" w:id="0">
    <w:p w14:paraId="32ECB898" w14:textId="77777777" w:rsidR="00B31119" w:rsidRDefault="00B3111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5A0695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22C8F">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5A0695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22C8F">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B5D37" w14:textId="77777777" w:rsidR="00B31119" w:rsidRDefault="00B31119">
      <w:pPr>
        <w:ind w:right="210" w:firstLine="420"/>
      </w:pPr>
      <w:r>
        <w:separator/>
      </w:r>
    </w:p>
  </w:footnote>
  <w:footnote w:type="continuationSeparator" w:id="0">
    <w:p w14:paraId="31523C11" w14:textId="77777777" w:rsidR="00B31119" w:rsidRDefault="00B3111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6AF2"/>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0846BF-84D0-4130-92A7-BEDED556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761</Words>
  <Characters>4340</Characters>
  <Application>Microsoft Office Word</Application>
  <DocSecurity>0</DocSecurity>
  <Lines>36</Lines>
  <Paragraphs>10</Paragraphs>
  <ScaleCrop>false</ScaleCrop>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2025-09-18T01:10:00Z</dcterms:created>
  <dcterms:modified xsi:type="dcterms:W3CDTF">2025-09-18T01:10:00Z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