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11B47E7"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76CCA">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8C4F73">
        <w:rPr>
          <w:rFonts w:ascii="微软雅黑" w:eastAsia="微软雅黑" w:hAnsi="微软雅黑" w:cs="微软雅黑"/>
          <w:b/>
          <w:bCs/>
          <w:color w:val="005D97"/>
          <w:spacing w:val="-22"/>
          <w:sz w:val="48"/>
          <w:szCs w:val="48"/>
          <w:lang w:eastAsia="zh-CN"/>
        </w:rPr>
        <w:t>24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01F67BF4" w:rsidR="00904B93" w:rsidRDefault="008C4F73" w:rsidP="0059328D">
      <w:pPr>
        <w:ind w:firstLineChars="200" w:firstLine="468"/>
        <w:rPr>
          <w:rFonts w:ascii="微软雅黑" w:eastAsia="微软雅黑" w:hAnsi="微软雅黑" w:cs="微软雅黑"/>
          <w:spacing w:val="12"/>
          <w:lang w:eastAsia="zh-CN"/>
        </w:rPr>
      </w:pPr>
      <w:r w:rsidRPr="004C7C0C">
        <w:rPr>
          <w:rFonts w:ascii="微软雅黑" w:eastAsia="微软雅黑" w:hAnsi="微软雅黑" w:cs="微软雅黑" w:hint="eastAsia"/>
          <w:spacing w:val="12"/>
          <w:lang w:eastAsia="zh-CN"/>
        </w:rPr>
        <w:t>美国三大股指全线收跌，道指跌</w:t>
      </w:r>
      <w:r w:rsidRPr="004C7C0C">
        <w:rPr>
          <w:rFonts w:cs="微软雅黑" w:hint="eastAsia"/>
          <w:spacing w:val="12"/>
          <w:lang w:eastAsia="zh-CN"/>
        </w:rPr>
        <w:t>0.19%</w:t>
      </w:r>
      <w:r w:rsidRPr="004C7C0C">
        <w:rPr>
          <w:rFonts w:ascii="微软雅黑" w:eastAsia="微软雅黑" w:hAnsi="微软雅黑" w:cs="微软雅黑" w:hint="eastAsia"/>
          <w:spacing w:val="12"/>
          <w:lang w:eastAsia="zh-CN"/>
        </w:rPr>
        <w:t>，标普</w:t>
      </w:r>
      <w:r w:rsidRPr="004C7C0C">
        <w:rPr>
          <w:rFonts w:cs="微软雅黑" w:hint="eastAsia"/>
          <w:spacing w:val="12"/>
          <w:lang w:eastAsia="zh-CN"/>
        </w:rPr>
        <w:t>500</w:t>
      </w:r>
      <w:r w:rsidRPr="004C7C0C">
        <w:rPr>
          <w:rFonts w:ascii="微软雅黑" w:eastAsia="微软雅黑" w:hAnsi="微软雅黑" w:cs="微软雅黑" w:hint="eastAsia"/>
          <w:spacing w:val="12"/>
          <w:lang w:eastAsia="zh-CN"/>
        </w:rPr>
        <w:t>指数跌</w:t>
      </w:r>
      <w:r w:rsidRPr="004C7C0C">
        <w:rPr>
          <w:rFonts w:cs="微软雅黑" w:hint="eastAsia"/>
          <w:spacing w:val="12"/>
          <w:lang w:eastAsia="zh-CN"/>
        </w:rPr>
        <w:t>0.55%</w:t>
      </w:r>
      <w:r w:rsidRPr="004C7C0C">
        <w:rPr>
          <w:rFonts w:ascii="微软雅黑" w:eastAsia="微软雅黑" w:hAnsi="微软雅黑" w:cs="微软雅黑" w:hint="eastAsia"/>
          <w:spacing w:val="12"/>
          <w:lang w:eastAsia="zh-CN"/>
        </w:rPr>
        <w:t>，纳指跌</w:t>
      </w:r>
      <w:r w:rsidRPr="004C7C0C">
        <w:rPr>
          <w:rFonts w:cs="微软雅黑" w:hint="eastAsia"/>
          <w:spacing w:val="12"/>
          <w:lang w:eastAsia="zh-CN"/>
        </w:rPr>
        <w:t>0.95%</w:t>
      </w:r>
      <w:r w:rsidRPr="004C7C0C">
        <w:rPr>
          <w:rFonts w:ascii="微软雅黑" w:eastAsia="微软雅黑" w:hAnsi="微软雅黑" w:cs="微软雅黑" w:hint="eastAsia"/>
          <w:spacing w:val="12"/>
          <w:lang w:eastAsia="zh-CN"/>
        </w:rPr>
        <w:t>。</w:t>
      </w:r>
      <w:r w:rsidR="004C7C0C" w:rsidRPr="004C7C0C">
        <w:rPr>
          <w:rFonts w:ascii="微软雅黑" w:eastAsia="微软雅黑" w:hAnsi="微软雅黑" w:cs="微软雅黑" w:hint="eastAsia"/>
          <w:spacing w:val="12"/>
          <w:lang w:eastAsia="zh-CN"/>
        </w:rPr>
        <w:t>纽约尾盘，美元指数跌</w:t>
      </w:r>
      <w:r w:rsidR="004C7C0C" w:rsidRPr="004C7C0C">
        <w:rPr>
          <w:rFonts w:cs="微软雅黑" w:hint="eastAsia"/>
          <w:spacing w:val="12"/>
          <w:lang w:eastAsia="zh-CN"/>
        </w:rPr>
        <w:t>0.08%</w:t>
      </w:r>
      <w:r w:rsidR="004C7C0C" w:rsidRPr="004C7C0C">
        <w:rPr>
          <w:rFonts w:ascii="微软雅黑" w:eastAsia="微软雅黑" w:hAnsi="微软雅黑" w:cs="微软雅黑" w:hint="eastAsia"/>
          <w:spacing w:val="12"/>
          <w:lang w:eastAsia="zh-CN"/>
        </w:rPr>
        <w:t>报</w:t>
      </w:r>
      <w:r w:rsidR="004C7C0C" w:rsidRPr="004C7C0C">
        <w:rPr>
          <w:rFonts w:cs="微软雅黑" w:hint="eastAsia"/>
          <w:spacing w:val="12"/>
          <w:lang w:eastAsia="zh-CN"/>
        </w:rPr>
        <w:t>97.23</w:t>
      </w:r>
      <w:r w:rsidR="004C7C0C" w:rsidRPr="004C7C0C">
        <w:rPr>
          <w:rFonts w:ascii="微软雅黑" w:eastAsia="微软雅黑" w:hAnsi="微软雅黑" w:cs="微软雅黑" w:hint="eastAsia"/>
          <w:spacing w:val="12"/>
          <w:lang w:eastAsia="zh-CN"/>
        </w:rPr>
        <w:t>，非美货币多数上涨，欧元兑美元涨0.10%报1.1814，英镑兑美元涨0.11%报1.3528，美元兑日元跌0.05%报147.6625，离岸人民币对美元上涨21.0个基点报7.1136。</w:t>
      </w:r>
      <w:r w:rsidRPr="004C7C0C">
        <w:rPr>
          <w:rFonts w:ascii="微软雅黑" w:eastAsia="微软雅黑" w:hAnsi="微软雅黑" w:cs="微软雅黑" w:hint="eastAsia"/>
          <w:spacing w:val="12"/>
          <w:lang w:eastAsia="zh-CN"/>
        </w:rPr>
        <w:t>国际油价强势上扬，美油主力合约收涨2.20%，报63.65美元/桶；布伦特原油主力合约涨1.82%，报67.17美元/桶。</w:t>
      </w:r>
      <w:r w:rsidRPr="004C7C0C">
        <w:rPr>
          <w:rFonts w:ascii="微软雅黑" w:eastAsia="微软雅黑" w:hAnsi="微软雅黑" w:cs="微软雅黑" w:hint="eastAsia"/>
          <w:spacing w:val="12"/>
          <w:lang w:eastAsia="zh-CN"/>
        </w:rPr>
        <w:t>国际贵金属期货普遍收涨，</w:t>
      </w:r>
      <w:r w:rsidRPr="004C7C0C">
        <w:rPr>
          <w:rFonts w:cs="微软雅黑" w:hint="eastAsia"/>
          <w:spacing w:val="12"/>
          <w:lang w:eastAsia="zh-CN"/>
        </w:rPr>
        <w:t>COMEX</w:t>
      </w:r>
      <w:r w:rsidRPr="004C7C0C">
        <w:rPr>
          <w:rFonts w:ascii="微软雅黑" w:eastAsia="微软雅黑" w:hAnsi="微软雅黑" w:cs="微软雅黑" w:hint="eastAsia"/>
          <w:spacing w:val="12"/>
          <w:lang w:eastAsia="zh-CN"/>
        </w:rPr>
        <w:t>黄金期货涨</w:t>
      </w:r>
      <w:r w:rsidRPr="004C7C0C">
        <w:rPr>
          <w:rFonts w:cs="微软雅黑" w:hint="eastAsia"/>
          <w:spacing w:val="12"/>
          <w:lang w:eastAsia="zh-CN"/>
        </w:rPr>
        <w:t>0.58%</w:t>
      </w:r>
      <w:r w:rsidRPr="004C7C0C">
        <w:rPr>
          <w:rFonts w:ascii="微软雅黑" w:eastAsia="微软雅黑" w:hAnsi="微软雅黑" w:cs="微软雅黑" w:hint="eastAsia"/>
          <w:spacing w:val="12"/>
          <w:lang w:eastAsia="zh-CN"/>
        </w:rPr>
        <w:t>报</w:t>
      </w:r>
      <w:r w:rsidRPr="004C7C0C">
        <w:rPr>
          <w:rFonts w:cs="微软雅黑" w:hint="eastAsia"/>
          <w:spacing w:val="12"/>
          <w:lang w:eastAsia="zh-CN"/>
        </w:rPr>
        <w:t>3796.9</w:t>
      </w:r>
      <w:r w:rsidRPr="004C7C0C">
        <w:rPr>
          <w:rFonts w:ascii="微软雅黑" w:eastAsia="微软雅黑" w:hAnsi="微软雅黑" w:cs="微软雅黑" w:hint="eastAsia"/>
          <w:spacing w:val="12"/>
          <w:lang w:eastAsia="zh-CN"/>
        </w:rPr>
        <w:t>美元</w:t>
      </w:r>
      <w:r w:rsidRPr="004C7C0C">
        <w:rPr>
          <w:rFonts w:cs="微软雅黑" w:hint="eastAsia"/>
          <w:spacing w:val="12"/>
          <w:lang w:eastAsia="zh-CN"/>
        </w:rPr>
        <w:t>/</w:t>
      </w:r>
      <w:r w:rsidRPr="004C7C0C">
        <w:rPr>
          <w:rFonts w:ascii="微软雅黑" w:eastAsia="微软雅黑" w:hAnsi="微软雅黑" w:cs="微软雅黑" w:hint="eastAsia"/>
          <w:spacing w:val="12"/>
          <w:lang w:eastAsia="zh-CN"/>
        </w:rPr>
        <w:t>盎司</w:t>
      </w:r>
      <w:r w:rsidRPr="004C7C0C">
        <w:rPr>
          <w:rFonts w:ascii="微软雅黑" w:eastAsia="微软雅黑" w:hAnsi="微软雅黑" w:cs="微软雅黑" w:hint="eastAsia"/>
          <w:spacing w:val="12"/>
          <w:lang w:eastAsia="zh-CN"/>
        </w:rPr>
        <w:t>，</w:t>
      </w:r>
      <w:r w:rsidRPr="004C7C0C">
        <w:rPr>
          <w:rFonts w:ascii="微软雅黑" w:eastAsia="微软雅黑" w:hAnsi="微软雅黑" w:cs="微软雅黑"/>
          <w:spacing w:val="12"/>
          <w:lang w:eastAsia="zh-CN"/>
        </w:rPr>
        <w:t>COMEX</w:t>
      </w:r>
      <w:r w:rsidRPr="004C7C0C">
        <w:rPr>
          <w:rFonts w:ascii="微软雅黑" w:eastAsia="微软雅黑" w:hAnsi="微软雅黑" w:cs="微软雅黑" w:hint="eastAsia"/>
          <w:spacing w:val="12"/>
          <w:lang w:eastAsia="zh-CN"/>
        </w:rPr>
        <w:t>白银期货涨0.12%报44.265美元/盎司。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2C6D81">
        <w:rPr>
          <w:rFonts w:ascii="微软雅黑" w:eastAsia="微软雅黑" w:hAnsi="微软雅黑" w:cs="微软雅黑" w:hint="eastAsia"/>
          <w:spacing w:val="12"/>
          <w:lang w:eastAsia="zh-CN"/>
        </w:rPr>
        <w:t>涨1</w:t>
      </w:r>
      <w:r w:rsidR="002C6D81">
        <w:rPr>
          <w:rFonts w:ascii="微软雅黑" w:eastAsia="微软雅黑" w:hAnsi="微软雅黑" w:cs="微软雅黑"/>
          <w:spacing w:val="12"/>
          <w:lang w:eastAsia="zh-CN"/>
        </w:rPr>
        <w:t>.57</w:t>
      </w:r>
      <w:r w:rsidR="0049175A"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024471">
        <w:rPr>
          <w:rFonts w:ascii="微软雅黑" w:eastAsia="微软雅黑" w:hAnsi="微软雅黑" w:cs="微软雅黑"/>
          <w:spacing w:val="12"/>
          <w:lang w:eastAsia="zh-CN"/>
        </w:rPr>
        <w:t>1</w:t>
      </w:r>
      <w:r w:rsidR="002C6D81">
        <w:rPr>
          <w:rFonts w:ascii="微软雅黑" w:eastAsia="微软雅黑" w:hAnsi="微软雅黑" w:cs="微软雅黑"/>
          <w:spacing w:val="12"/>
          <w:lang w:eastAsia="zh-CN"/>
        </w:rPr>
        <w:t>6.16</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sidR="002C6D81">
        <w:rPr>
          <w:rFonts w:ascii="微软雅黑" w:eastAsia="微软雅黑" w:hAnsi="微软雅黑" w:cs="微软雅黑" w:hint="eastAsia"/>
          <w:spacing w:val="12"/>
          <w:lang w:eastAsia="zh-CN"/>
        </w:rPr>
        <w:t>涨0</w:t>
      </w:r>
      <w:r w:rsidR="002C6D81">
        <w:rPr>
          <w:rFonts w:ascii="微软雅黑" w:eastAsia="微软雅黑" w:hAnsi="微软雅黑" w:cs="微软雅黑"/>
          <w:spacing w:val="12"/>
          <w:lang w:eastAsia="zh-CN"/>
        </w:rPr>
        <w:t>.59</w:t>
      </w:r>
      <w:r w:rsidR="0049175A"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871619">
        <w:rPr>
          <w:rFonts w:ascii="微软雅黑" w:eastAsia="微软雅黑" w:hAnsi="微软雅黑" w:cs="微软雅黑"/>
          <w:spacing w:val="12"/>
          <w:lang w:eastAsia="zh-CN"/>
        </w:rPr>
        <w:t>66.</w:t>
      </w:r>
      <w:r w:rsidR="002C6D81">
        <w:rPr>
          <w:rFonts w:ascii="微软雅黑" w:eastAsia="微软雅黑" w:hAnsi="微软雅黑" w:cs="微软雅黑"/>
          <w:spacing w:val="12"/>
          <w:lang w:eastAsia="zh-CN"/>
        </w:rPr>
        <w:t>61</w:t>
      </w:r>
      <w:r w:rsidR="00C24CC6" w:rsidRPr="005436D4">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3369B81C" w:rsidR="00557736" w:rsidRPr="0022448B" w:rsidRDefault="004C7C0C"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3672F151" wp14:editId="4FB3102E">
            <wp:extent cx="6033491" cy="3563391"/>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8073" cy="3572003"/>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7BCA7A6E" w:rsidR="008E1CCA" w:rsidRPr="004C7C0C" w:rsidRDefault="008E1CCA" w:rsidP="00654E6B">
      <w:pPr>
        <w:spacing w:before="102" w:line="257" w:lineRule="auto"/>
        <w:ind w:right="210"/>
        <w:jc w:val="both"/>
        <w:rPr>
          <w:rFonts w:ascii="微软雅黑" w:eastAsia="微软雅黑" w:hAnsi="微软雅黑" w:cs="微软雅黑"/>
          <w:color w:val="auto"/>
          <w:spacing w:val="4"/>
          <w:lang w:eastAsia="zh-CN"/>
        </w:rPr>
      </w:pPr>
      <w:r w:rsidRPr="008E1CCA">
        <w:rPr>
          <w:rFonts w:ascii="微软雅黑" w:eastAsia="微软雅黑" w:hAnsi="微软雅黑" w:cs="微软雅黑" w:hint="eastAsia"/>
          <w:color w:val="auto"/>
          <w:spacing w:val="4"/>
          <w:sz w:val="18"/>
          <w:lang w:eastAsia="zh-CN"/>
        </w:rPr>
        <w:t>【</w:t>
      </w:r>
      <w:r w:rsidR="004C7C0C" w:rsidRPr="004C7C0C">
        <w:rPr>
          <w:rFonts w:ascii="微软雅黑" w:eastAsia="微软雅黑" w:hAnsi="微软雅黑" w:cs="微软雅黑" w:hint="eastAsia"/>
          <w:color w:val="auto"/>
          <w:spacing w:val="4"/>
          <w:lang w:eastAsia="zh-CN"/>
        </w:rPr>
        <w:t>经</w:t>
      </w:r>
      <w:r w:rsidR="004C7C0C" w:rsidRPr="004C7C0C">
        <w:rPr>
          <w:rFonts w:ascii="微软雅黑" w:eastAsia="微软雅黑" w:hAnsi="微软雅黑" w:cs="微软雅黑" w:hint="eastAsia"/>
          <w:color w:val="auto"/>
          <w:spacing w:val="4"/>
          <w:lang w:eastAsia="zh-CN"/>
        </w:rPr>
        <w:t>合组织发布中期展望报告，预计</w:t>
      </w:r>
      <w:r w:rsidR="004C7C0C" w:rsidRPr="004C7C0C">
        <w:rPr>
          <w:rFonts w:cs="微软雅黑" w:hint="eastAsia"/>
          <w:color w:val="auto"/>
          <w:spacing w:val="4"/>
          <w:lang w:eastAsia="zh-CN"/>
        </w:rPr>
        <w:t>2025</w:t>
      </w:r>
      <w:r w:rsidR="004C7C0C" w:rsidRPr="004C7C0C">
        <w:rPr>
          <w:rFonts w:ascii="微软雅黑" w:eastAsia="微软雅黑" w:hAnsi="微软雅黑" w:cs="微软雅黑" w:hint="eastAsia"/>
          <w:color w:val="auto"/>
          <w:spacing w:val="4"/>
          <w:lang w:eastAsia="zh-CN"/>
        </w:rPr>
        <w:t>年全球经济增速为</w:t>
      </w:r>
      <w:r w:rsidR="004C7C0C" w:rsidRPr="004C7C0C">
        <w:rPr>
          <w:rFonts w:cs="微软雅黑" w:hint="eastAsia"/>
          <w:color w:val="auto"/>
          <w:spacing w:val="4"/>
          <w:lang w:eastAsia="zh-CN"/>
        </w:rPr>
        <w:t>3.2%</w:t>
      </w:r>
      <w:r w:rsidR="004C7C0C" w:rsidRPr="004C7C0C">
        <w:rPr>
          <w:rFonts w:ascii="微软雅黑" w:eastAsia="微软雅黑" w:hAnsi="微软雅黑" w:cs="微软雅黑" w:hint="eastAsia"/>
          <w:color w:val="auto"/>
          <w:spacing w:val="4"/>
          <w:lang w:eastAsia="zh-CN"/>
        </w:rPr>
        <w:t>，较今年</w:t>
      </w:r>
      <w:r w:rsidR="004C7C0C" w:rsidRPr="004C7C0C">
        <w:rPr>
          <w:rFonts w:cs="微软雅黑" w:hint="eastAsia"/>
          <w:color w:val="auto"/>
          <w:spacing w:val="4"/>
          <w:lang w:eastAsia="zh-CN"/>
        </w:rPr>
        <w:t>6</w:t>
      </w:r>
      <w:r w:rsidR="004C7C0C" w:rsidRPr="004C7C0C">
        <w:rPr>
          <w:rFonts w:ascii="微软雅黑" w:eastAsia="微软雅黑" w:hAnsi="微软雅黑" w:cs="微软雅黑" w:hint="eastAsia"/>
          <w:color w:val="auto"/>
          <w:spacing w:val="4"/>
          <w:lang w:eastAsia="zh-CN"/>
        </w:rPr>
        <w:t>月预测值上调</w:t>
      </w:r>
      <w:r w:rsidR="004C7C0C" w:rsidRPr="004C7C0C">
        <w:rPr>
          <w:rFonts w:cs="微软雅黑" w:hint="eastAsia"/>
          <w:color w:val="auto"/>
          <w:spacing w:val="4"/>
          <w:lang w:eastAsia="zh-CN"/>
        </w:rPr>
        <w:t>0.3</w:t>
      </w:r>
      <w:r w:rsidR="004C7C0C" w:rsidRPr="004C7C0C">
        <w:rPr>
          <w:rFonts w:ascii="微软雅黑" w:eastAsia="微软雅黑" w:hAnsi="微软雅黑" w:cs="微软雅黑" w:hint="eastAsia"/>
          <w:color w:val="auto"/>
          <w:spacing w:val="4"/>
          <w:lang w:eastAsia="zh-CN"/>
        </w:rPr>
        <w:t>个百分点</w:t>
      </w:r>
      <w:r w:rsidR="004C7C0C" w:rsidRPr="004C7C0C">
        <w:rPr>
          <w:rFonts w:ascii="微软雅黑" w:eastAsia="微软雅黑" w:hAnsi="微软雅黑" w:cs="微软雅黑" w:hint="eastAsia"/>
          <w:color w:val="auto"/>
          <w:spacing w:val="4"/>
          <w:lang w:eastAsia="zh-CN"/>
        </w:rPr>
        <w:t>；2026年全球经济增速预期维持在2.9%。美国、欧元区、日本、英国今年经济增长预期获小幅上调。</w:t>
      </w:r>
      <w:r w:rsidRPr="004C7C0C">
        <w:rPr>
          <w:rFonts w:ascii="微软雅黑" w:eastAsia="微软雅黑" w:hAnsi="微软雅黑" w:cs="微软雅黑" w:hint="eastAsia"/>
          <w:color w:val="auto"/>
          <w:spacing w:val="4"/>
          <w:lang w:eastAsia="zh-CN"/>
        </w:rPr>
        <w:t>】</w:t>
      </w:r>
    </w:p>
    <w:p w14:paraId="306E39B6" w14:textId="2FEC524B" w:rsidR="00B76B63" w:rsidRPr="004C7C0C" w:rsidRDefault="00B76B63" w:rsidP="00654E6B">
      <w:pPr>
        <w:spacing w:before="102" w:line="257" w:lineRule="auto"/>
        <w:ind w:right="210"/>
        <w:jc w:val="both"/>
        <w:rPr>
          <w:rFonts w:ascii="微软雅黑" w:eastAsia="微软雅黑" w:hAnsi="微软雅黑" w:cs="微软雅黑"/>
          <w:color w:val="auto"/>
          <w:spacing w:val="4"/>
          <w:lang w:eastAsia="zh-CN"/>
        </w:rPr>
      </w:pPr>
      <w:r w:rsidRPr="004C7C0C">
        <w:rPr>
          <w:rFonts w:ascii="微软雅黑" w:eastAsia="微软雅黑" w:hAnsi="微软雅黑" w:cs="微软雅黑" w:hint="eastAsia"/>
          <w:color w:val="auto"/>
          <w:spacing w:val="4"/>
          <w:lang w:eastAsia="zh-CN"/>
        </w:rPr>
        <w:t>【</w:t>
      </w:r>
      <w:r w:rsidR="004C7C0C" w:rsidRPr="004C7C0C">
        <w:rPr>
          <w:rFonts w:ascii="微软雅黑" w:eastAsia="微软雅黑" w:hAnsi="微软雅黑" w:cs="微软雅黑" w:hint="eastAsia"/>
          <w:color w:val="auto"/>
          <w:spacing w:val="4"/>
          <w:lang w:eastAsia="zh-CN"/>
        </w:rPr>
        <w:t>美联储内部就未来货币政策路径分歧加大</w:t>
      </w:r>
      <w:r w:rsidR="004C7C0C" w:rsidRPr="004C7C0C">
        <w:rPr>
          <w:rFonts w:ascii="微软雅黑" w:eastAsia="微软雅黑" w:hAnsi="微软雅黑" w:cs="微软雅黑" w:hint="eastAsia"/>
          <w:color w:val="auto"/>
          <w:spacing w:val="4"/>
          <w:lang w:eastAsia="zh-CN"/>
        </w:rPr>
        <w:t>。美联储理事鲍曼最新表示，劳动力市场正在恶化，决策者正面临“落后于形势”的严重风险，需要果断、主动地采取行动。她支持年内进行三次各25个基点的降息。美联储古尔斯比则称，鉴于通胀率高于目标且呈上升趋势，美联储在进一步降息方面应保持谨慎。</w:t>
      </w:r>
      <w:r w:rsidRPr="004C7C0C">
        <w:rPr>
          <w:rFonts w:ascii="微软雅黑" w:eastAsia="微软雅黑" w:hAnsi="微软雅黑" w:cs="微软雅黑" w:hint="eastAsia"/>
          <w:color w:val="auto"/>
          <w:spacing w:val="4"/>
          <w:lang w:eastAsia="zh-CN"/>
        </w:rPr>
        <w:t>】</w:t>
      </w:r>
    </w:p>
    <w:p w14:paraId="0B9C1957" w14:textId="544FD974" w:rsidR="002549D7" w:rsidRPr="004C7C0C" w:rsidRDefault="005D1A45" w:rsidP="00A209AB">
      <w:pPr>
        <w:spacing w:before="102" w:line="257" w:lineRule="auto"/>
        <w:ind w:right="210"/>
        <w:jc w:val="both"/>
        <w:rPr>
          <w:rFonts w:ascii="微软雅黑" w:eastAsia="微软雅黑" w:hAnsi="微软雅黑" w:cs="微软雅黑"/>
          <w:color w:val="auto"/>
          <w:spacing w:val="4"/>
          <w:lang w:eastAsia="zh-CN"/>
        </w:rPr>
      </w:pPr>
      <w:r w:rsidRPr="004C7C0C">
        <w:rPr>
          <w:rFonts w:ascii="微软雅黑" w:eastAsia="微软雅黑" w:hAnsi="微软雅黑" w:cs="微软雅黑" w:hint="eastAsia"/>
          <w:color w:val="auto"/>
          <w:spacing w:val="4"/>
          <w:lang w:eastAsia="zh-CN"/>
        </w:rPr>
        <w:t>【</w:t>
      </w:r>
      <w:r w:rsidR="004C7C0C" w:rsidRPr="004C7C0C">
        <w:rPr>
          <w:rFonts w:ascii="微软雅黑" w:eastAsia="微软雅黑" w:hAnsi="微软雅黑" w:cs="微软雅黑" w:hint="eastAsia"/>
          <w:color w:val="auto"/>
          <w:spacing w:val="4"/>
          <w:lang w:eastAsia="zh-CN"/>
        </w:rPr>
        <w:t>美国第二季度经常账户赤字环比大幅减少</w:t>
      </w:r>
      <w:r w:rsidR="004C7C0C" w:rsidRPr="004C7C0C">
        <w:rPr>
          <w:rFonts w:cs="微软雅黑" w:hint="eastAsia"/>
          <w:color w:val="auto"/>
          <w:spacing w:val="4"/>
          <w:lang w:eastAsia="zh-CN"/>
        </w:rPr>
        <w:t>1885</w:t>
      </w:r>
      <w:r w:rsidR="004C7C0C" w:rsidRPr="004C7C0C">
        <w:rPr>
          <w:rFonts w:ascii="微软雅黑" w:eastAsia="微软雅黑" w:hAnsi="微软雅黑" w:cs="微软雅黑" w:hint="eastAsia"/>
          <w:color w:val="auto"/>
          <w:spacing w:val="4"/>
          <w:lang w:eastAsia="zh-CN"/>
        </w:rPr>
        <w:t>亿美元，降至</w:t>
      </w:r>
      <w:r w:rsidR="004C7C0C" w:rsidRPr="004C7C0C">
        <w:rPr>
          <w:rFonts w:cs="微软雅黑" w:hint="eastAsia"/>
          <w:color w:val="auto"/>
          <w:spacing w:val="4"/>
          <w:lang w:eastAsia="zh-CN"/>
        </w:rPr>
        <w:t>2023</w:t>
      </w:r>
      <w:r w:rsidR="004C7C0C" w:rsidRPr="004C7C0C">
        <w:rPr>
          <w:rFonts w:ascii="微软雅黑" w:eastAsia="微软雅黑" w:hAnsi="微软雅黑" w:cs="微软雅黑" w:hint="eastAsia"/>
          <w:color w:val="auto"/>
          <w:spacing w:val="4"/>
          <w:lang w:eastAsia="zh-CN"/>
        </w:rPr>
        <w:t>年第三季度以来最低水平的</w:t>
      </w:r>
      <w:r w:rsidR="004C7C0C" w:rsidRPr="004C7C0C">
        <w:rPr>
          <w:rFonts w:cs="微软雅黑" w:hint="eastAsia"/>
          <w:color w:val="auto"/>
          <w:spacing w:val="4"/>
          <w:lang w:eastAsia="zh-CN"/>
        </w:rPr>
        <w:t>2513</w:t>
      </w:r>
      <w:r w:rsidR="004C7C0C" w:rsidRPr="004C7C0C">
        <w:rPr>
          <w:rFonts w:ascii="微软雅黑" w:eastAsia="微软雅黑" w:hAnsi="微软雅黑" w:cs="微软雅黑" w:hint="eastAsia"/>
          <w:color w:val="auto"/>
          <w:spacing w:val="4"/>
          <w:lang w:eastAsia="zh-CN"/>
        </w:rPr>
        <w:t>亿美元</w:t>
      </w:r>
      <w:r w:rsidR="004C7C0C" w:rsidRPr="004C7C0C">
        <w:rPr>
          <w:rFonts w:ascii="微软雅黑" w:eastAsia="微软雅黑" w:hAnsi="微软雅黑" w:cs="微软雅黑" w:hint="eastAsia"/>
          <w:color w:val="auto"/>
          <w:spacing w:val="4"/>
          <w:lang w:eastAsia="zh-CN"/>
        </w:rPr>
        <w:t>，扭转了上一季度赤字激增的态势，此次降幅创下历史纪录。</w:t>
      </w:r>
      <w:r w:rsidRPr="004C7C0C">
        <w:rPr>
          <w:rFonts w:ascii="微软雅黑" w:eastAsia="微软雅黑" w:hAnsi="微软雅黑" w:cs="微软雅黑" w:hint="eastAsia"/>
          <w:color w:val="auto"/>
          <w:spacing w:val="4"/>
          <w:lang w:eastAsia="zh-CN"/>
        </w:rPr>
        <w:t>】</w:t>
      </w:r>
    </w:p>
    <w:p w14:paraId="16561627" w14:textId="61FF2846" w:rsidR="004C7C0C" w:rsidRPr="004C7C0C" w:rsidRDefault="004C7C0C" w:rsidP="00A209AB">
      <w:pPr>
        <w:spacing w:before="102" w:line="257" w:lineRule="auto"/>
        <w:ind w:right="210"/>
        <w:jc w:val="both"/>
        <w:rPr>
          <w:rFonts w:ascii="微软雅黑" w:eastAsia="微软雅黑" w:hAnsi="微软雅黑" w:cs="微软雅黑" w:hint="eastAsia"/>
          <w:color w:val="auto"/>
          <w:spacing w:val="4"/>
          <w:lang w:eastAsia="zh-CN"/>
        </w:rPr>
      </w:pPr>
      <w:r w:rsidRPr="004C7C0C">
        <w:rPr>
          <w:rFonts w:ascii="微软雅黑" w:eastAsia="微软雅黑" w:hAnsi="微软雅黑" w:cs="微软雅黑" w:hint="eastAsia"/>
          <w:color w:val="auto"/>
          <w:spacing w:val="4"/>
          <w:lang w:eastAsia="zh-CN"/>
        </w:rPr>
        <w:lastRenderedPageBreak/>
        <w:t>【美国</w:t>
      </w:r>
      <w:r w:rsidRPr="004C7C0C">
        <w:rPr>
          <w:rFonts w:cs="微软雅黑" w:hint="eastAsia"/>
          <w:color w:val="auto"/>
          <w:spacing w:val="4"/>
          <w:lang w:eastAsia="zh-CN"/>
        </w:rPr>
        <w:t>9</w:t>
      </w:r>
      <w:r w:rsidRPr="004C7C0C">
        <w:rPr>
          <w:rFonts w:ascii="微软雅黑" w:eastAsia="微软雅黑" w:hAnsi="微软雅黑" w:cs="微软雅黑" w:hint="eastAsia"/>
          <w:color w:val="auto"/>
          <w:spacing w:val="4"/>
          <w:lang w:eastAsia="zh-CN"/>
        </w:rPr>
        <w:t>月标普全球制造业</w:t>
      </w:r>
      <w:r w:rsidRPr="004C7C0C">
        <w:rPr>
          <w:rFonts w:cs="微软雅黑" w:hint="eastAsia"/>
          <w:color w:val="auto"/>
          <w:spacing w:val="4"/>
          <w:lang w:eastAsia="zh-CN"/>
        </w:rPr>
        <w:t>PMI</w:t>
      </w:r>
      <w:r w:rsidRPr="004C7C0C">
        <w:rPr>
          <w:rFonts w:ascii="微软雅黑" w:eastAsia="微软雅黑" w:hAnsi="微软雅黑" w:cs="微软雅黑" w:hint="eastAsia"/>
          <w:color w:val="auto"/>
          <w:spacing w:val="4"/>
          <w:lang w:eastAsia="zh-CN"/>
        </w:rPr>
        <w:t>初值为</w:t>
      </w:r>
      <w:r w:rsidRPr="004C7C0C">
        <w:rPr>
          <w:rFonts w:cs="微软雅黑" w:hint="eastAsia"/>
          <w:color w:val="auto"/>
          <w:spacing w:val="4"/>
          <w:lang w:eastAsia="zh-CN"/>
        </w:rPr>
        <w:t>52</w:t>
      </w:r>
      <w:r w:rsidRPr="004C7C0C">
        <w:rPr>
          <w:rFonts w:ascii="微软雅黑" w:eastAsia="微软雅黑" w:hAnsi="微软雅黑" w:cs="微软雅黑" w:hint="eastAsia"/>
          <w:color w:val="auto"/>
          <w:spacing w:val="4"/>
          <w:lang w:eastAsia="zh-CN"/>
        </w:rPr>
        <w:t>，预期</w:t>
      </w:r>
      <w:r w:rsidRPr="004C7C0C">
        <w:rPr>
          <w:rFonts w:cs="微软雅黑" w:hint="eastAsia"/>
          <w:color w:val="auto"/>
          <w:spacing w:val="4"/>
          <w:lang w:eastAsia="zh-CN"/>
        </w:rPr>
        <w:t>52</w:t>
      </w:r>
      <w:r w:rsidRPr="004C7C0C">
        <w:rPr>
          <w:rFonts w:ascii="微软雅黑" w:eastAsia="微软雅黑" w:hAnsi="微软雅黑" w:cs="微软雅黑" w:hint="eastAsia"/>
          <w:color w:val="auto"/>
          <w:spacing w:val="4"/>
          <w:lang w:eastAsia="zh-CN"/>
        </w:rPr>
        <w:t>，</w:t>
      </w:r>
      <w:r w:rsidRPr="004C7C0C">
        <w:rPr>
          <w:rFonts w:cs="微软雅黑" w:hint="eastAsia"/>
          <w:color w:val="auto"/>
          <w:spacing w:val="4"/>
          <w:lang w:eastAsia="zh-CN"/>
        </w:rPr>
        <w:t>8</w:t>
      </w:r>
      <w:r w:rsidRPr="004C7C0C">
        <w:rPr>
          <w:rFonts w:ascii="微软雅黑" w:eastAsia="微软雅黑" w:hAnsi="微软雅黑" w:cs="微软雅黑" w:hint="eastAsia"/>
          <w:color w:val="auto"/>
          <w:spacing w:val="4"/>
          <w:lang w:eastAsia="zh-CN"/>
        </w:rPr>
        <w:t>月终值</w:t>
      </w:r>
      <w:r w:rsidRPr="004C7C0C">
        <w:rPr>
          <w:rFonts w:cs="微软雅黑" w:hint="eastAsia"/>
          <w:color w:val="auto"/>
          <w:spacing w:val="4"/>
          <w:lang w:eastAsia="zh-CN"/>
        </w:rPr>
        <w:t>53</w:t>
      </w:r>
      <w:r w:rsidRPr="004C7C0C">
        <w:rPr>
          <w:rFonts w:ascii="微软雅黑" w:eastAsia="微软雅黑" w:hAnsi="微软雅黑" w:cs="微软雅黑" w:hint="eastAsia"/>
          <w:color w:val="auto"/>
          <w:spacing w:val="4"/>
          <w:lang w:eastAsia="zh-CN"/>
        </w:rPr>
        <w:t>。服务业PMI初值为53.9，综合PMI初值为53.6，均低于预期并创三个月新低。</w:t>
      </w:r>
      <w:r w:rsidRPr="004C7C0C">
        <w:rPr>
          <w:rFonts w:ascii="微软雅黑" w:eastAsia="微软雅黑" w:hAnsi="微软雅黑" w:cs="微软雅黑" w:hint="eastAsia"/>
          <w:color w:val="auto"/>
          <w:spacing w:val="4"/>
          <w:lang w:eastAsia="zh-CN"/>
        </w:rPr>
        <w:t>】</w:t>
      </w:r>
    </w:p>
    <w:p w14:paraId="36E2E286" w14:textId="5C307A64" w:rsidR="0049175A" w:rsidRDefault="004C7C0C"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4C7C0C">
        <w:rPr>
          <w:rFonts w:ascii="微软雅黑" w:eastAsia="微软雅黑" w:hAnsi="微软雅黑" w:cs="微软雅黑" w:hint="eastAsia"/>
          <w:color w:val="auto"/>
          <w:spacing w:val="4"/>
          <w:lang w:eastAsia="zh-CN"/>
        </w:rPr>
        <w:t>欧元区</w:t>
      </w:r>
      <w:r w:rsidRPr="004C7C0C">
        <w:rPr>
          <w:rFonts w:cs="微软雅黑" w:hint="eastAsia"/>
          <w:color w:val="auto"/>
          <w:spacing w:val="4"/>
          <w:lang w:eastAsia="zh-CN"/>
        </w:rPr>
        <w:t>9</w:t>
      </w:r>
      <w:r w:rsidRPr="004C7C0C">
        <w:rPr>
          <w:rFonts w:ascii="微软雅黑" w:eastAsia="微软雅黑" w:hAnsi="微软雅黑" w:cs="微软雅黑" w:hint="eastAsia"/>
          <w:color w:val="auto"/>
          <w:spacing w:val="4"/>
          <w:lang w:eastAsia="zh-CN"/>
        </w:rPr>
        <w:t>月制造业</w:t>
      </w:r>
      <w:r w:rsidRPr="004C7C0C">
        <w:rPr>
          <w:rFonts w:cs="微软雅黑" w:hint="eastAsia"/>
          <w:color w:val="auto"/>
          <w:spacing w:val="4"/>
          <w:lang w:eastAsia="zh-CN"/>
        </w:rPr>
        <w:t>PMI</w:t>
      </w:r>
      <w:r w:rsidRPr="004C7C0C">
        <w:rPr>
          <w:rFonts w:ascii="微软雅黑" w:eastAsia="微软雅黑" w:hAnsi="微软雅黑" w:cs="微软雅黑" w:hint="eastAsia"/>
          <w:color w:val="auto"/>
          <w:spacing w:val="4"/>
          <w:lang w:eastAsia="zh-CN"/>
        </w:rPr>
        <w:t>初值</w:t>
      </w:r>
      <w:r w:rsidRPr="004C7C0C">
        <w:rPr>
          <w:rFonts w:cs="微软雅黑" w:hint="eastAsia"/>
          <w:color w:val="auto"/>
          <w:spacing w:val="4"/>
          <w:lang w:eastAsia="zh-CN"/>
        </w:rPr>
        <w:t>49.5</w:t>
      </w:r>
      <w:r w:rsidRPr="004C7C0C">
        <w:rPr>
          <w:rFonts w:ascii="微软雅黑" w:eastAsia="微软雅黑" w:hAnsi="微软雅黑" w:cs="微软雅黑" w:hint="eastAsia"/>
          <w:color w:val="auto"/>
          <w:spacing w:val="4"/>
          <w:lang w:eastAsia="zh-CN"/>
        </w:rPr>
        <w:t>，重回荣枯线之下，预期为持平于</w:t>
      </w:r>
      <w:r w:rsidRPr="004C7C0C">
        <w:rPr>
          <w:rFonts w:cs="微软雅黑" w:hint="eastAsia"/>
          <w:color w:val="auto"/>
          <w:spacing w:val="4"/>
          <w:lang w:eastAsia="zh-CN"/>
        </w:rPr>
        <w:t>50.7</w:t>
      </w:r>
      <w:r w:rsidRPr="004C7C0C">
        <w:rPr>
          <w:rFonts w:ascii="微软雅黑" w:eastAsia="微软雅黑" w:hAnsi="微软雅黑" w:cs="微软雅黑" w:hint="eastAsia"/>
          <w:color w:val="auto"/>
          <w:spacing w:val="4"/>
          <w:lang w:eastAsia="zh-CN"/>
        </w:rPr>
        <w:t>；服务业PMI初值从50.5升至51.4，超出预期。德国服务业</w:t>
      </w:r>
      <w:r w:rsidRPr="004C7C0C">
        <w:rPr>
          <w:rFonts w:ascii="微软雅黑" w:eastAsia="微软雅黑" w:hAnsi="微软雅黑" w:cs="微软雅黑"/>
          <w:color w:val="auto"/>
          <w:spacing w:val="4"/>
          <w:lang w:eastAsia="zh-CN"/>
        </w:rPr>
        <w:t>PMI</w:t>
      </w:r>
      <w:r w:rsidRPr="004C7C0C">
        <w:rPr>
          <w:rFonts w:ascii="微软雅黑" w:eastAsia="微软雅黑" w:hAnsi="微软雅黑" w:cs="微软雅黑" w:hint="eastAsia"/>
          <w:color w:val="auto"/>
          <w:spacing w:val="4"/>
          <w:lang w:eastAsia="zh-CN"/>
        </w:rPr>
        <w:t>跃升至52.5，创8个月新高，而制造业PMI则跌至48.5的四个月低位。法国制造业和服务业双双下滑。</w:t>
      </w:r>
      <w:r>
        <w:rPr>
          <w:rFonts w:ascii="微软雅黑" w:eastAsia="微软雅黑" w:hAnsi="微软雅黑" w:cs="微软雅黑" w:hint="eastAsia"/>
          <w:color w:val="auto"/>
          <w:spacing w:val="4"/>
          <w:lang w:eastAsia="zh-CN"/>
        </w:rPr>
        <w:t>】</w:t>
      </w:r>
    </w:p>
    <w:p w14:paraId="4AD433DB" w14:textId="476958E5" w:rsidR="004C7C0C" w:rsidRDefault="004C7C0C"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4C7C0C">
        <w:rPr>
          <w:rFonts w:ascii="微软雅黑" w:eastAsia="微软雅黑" w:hAnsi="微软雅黑" w:cs="微软雅黑" w:hint="eastAsia"/>
          <w:color w:val="auto"/>
          <w:spacing w:val="4"/>
          <w:lang w:eastAsia="zh-CN"/>
        </w:rPr>
        <w:t>英国</w:t>
      </w:r>
      <w:r w:rsidRPr="004C7C0C">
        <w:rPr>
          <w:rFonts w:ascii="微软雅黑" w:eastAsia="微软雅黑" w:hAnsi="微软雅黑" w:cs="微软雅黑"/>
          <w:color w:val="auto"/>
          <w:spacing w:val="4"/>
          <w:lang w:eastAsia="zh-CN"/>
        </w:rPr>
        <w:t>9</w:t>
      </w:r>
      <w:r w:rsidRPr="004C7C0C">
        <w:rPr>
          <w:rFonts w:ascii="微软雅黑" w:eastAsia="微软雅黑" w:hAnsi="微软雅黑" w:cs="微软雅黑" w:hint="eastAsia"/>
          <w:color w:val="auto"/>
          <w:spacing w:val="4"/>
          <w:lang w:eastAsia="zh-CN"/>
        </w:rPr>
        <w:t>月制造业</w:t>
      </w:r>
      <w:r w:rsidRPr="004C7C0C">
        <w:rPr>
          <w:rFonts w:ascii="微软雅黑" w:eastAsia="微软雅黑" w:hAnsi="微软雅黑" w:cs="微软雅黑"/>
          <w:color w:val="auto"/>
          <w:spacing w:val="4"/>
          <w:lang w:eastAsia="zh-CN"/>
        </w:rPr>
        <w:t>PMI</w:t>
      </w:r>
      <w:r w:rsidRPr="004C7C0C">
        <w:rPr>
          <w:rFonts w:ascii="微软雅黑" w:eastAsia="微软雅黑" w:hAnsi="微软雅黑" w:cs="微软雅黑" w:hint="eastAsia"/>
          <w:color w:val="auto"/>
          <w:spacing w:val="4"/>
          <w:lang w:eastAsia="zh-CN"/>
        </w:rPr>
        <w:t>初值意外放缓至</w:t>
      </w:r>
      <w:r w:rsidRPr="004C7C0C">
        <w:rPr>
          <w:rFonts w:ascii="微软雅黑" w:eastAsia="微软雅黑" w:hAnsi="微软雅黑" w:cs="微软雅黑"/>
          <w:color w:val="auto"/>
          <w:spacing w:val="4"/>
          <w:lang w:eastAsia="zh-CN"/>
        </w:rPr>
        <w:t>46.2</w:t>
      </w:r>
      <w:r w:rsidRPr="004C7C0C">
        <w:rPr>
          <w:rFonts w:ascii="微软雅黑" w:eastAsia="微软雅黑" w:hAnsi="微软雅黑" w:cs="微软雅黑" w:hint="eastAsia"/>
          <w:color w:val="auto"/>
          <w:spacing w:val="4"/>
          <w:lang w:eastAsia="zh-CN"/>
        </w:rPr>
        <w:t>，创</w:t>
      </w:r>
      <w:r w:rsidRPr="004C7C0C">
        <w:rPr>
          <w:rFonts w:ascii="微软雅黑" w:eastAsia="微软雅黑" w:hAnsi="微软雅黑" w:cs="微软雅黑"/>
          <w:color w:val="auto"/>
          <w:spacing w:val="4"/>
          <w:lang w:eastAsia="zh-CN"/>
        </w:rPr>
        <w:t>5</w:t>
      </w:r>
      <w:r w:rsidRPr="004C7C0C">
        <w:rPr>
          <w:rFonts w:ascii="微软雅黑" w:eastAsia="微软雅黑" w:hAnsi="微软雅黑" w:cs="微软雅黑" w:hint="eastAsia"/>
          <w:color w:val="auto"/>
          <w:spacing w:val="4"/>
          <w:lang w:eastAsia="zh-CN"/>
        </w:rPr>
        <w:t>个月新低；服务业</w:t>
      </w:r>
      <w:r w:rsidRPr="004C7C0C">
        <w:rPr>
          <w:rFonts w:ascii="微软雅黑" w:eastAsia="微软雅黑" w:hAnsi="微软雅黑" w:cs="微软雅黑"/>
          <w:color w:val="auto"/>
          <w:spacing w:val="4"/>
          <w:lang w:eastAsia="zh-CN"/>
        </w:rPr>
        <w:t>PMI</w:t>
      </w:r>
      <w:r w:rsidRPr="004C7C0C">
        <w:rPr>
          <w:rFonts w:ascii="微软雅黑" w:eastAsia="微软雅黑" w:hAnsi="微软雅黑" w:cs="微软雅黑" w:hint="eastAsia"/>
          <w:color w:val="auto"/>
          <w:spacing w:val="4"/>
          <w:lang w:eastAsia="zh-CN"/>
        </w:rPr>
        <w:t>初值更是超预期下降至</w:t>
      </w:r>
      <w:r w:rsidRPr="004C7C0C">
        <w:rPr>
          <w:rFonts w:ascii="微软雅黑" w:eastAsia="微软雅黑" w:hAnsi="微软雅黑" w:cs="微软雅黑"/>
          <w:color w:val="auto"/>
          <w:spacing w:val="4"/>
          <w:lang w:eastAsia="zh-CN"/>
        </w:rPr>
        <w:t>51.9</w:t>
      </w:r>
      <w:r w:rsidRPr="004C7C0C">
        <w:rPr>
          <w:rFonts w:ascii="微软雅黑" w:eastAsia="微软雅黑" w:hAnsi="微软雅黑" w:cs="微软雅黑" w:hint="eastAsia"/>
          <w:color w:val="auto"/>
          <w:spacing w:val="4"/>
          <w:lang w:eastAsia="zh-CN"/>
        </w:rPr>
        <w:t>，拖累综合</w:t>
      </w:r>
      <w:r w:rsidRPr="004C7C0C">
        <w:rPr>
          <w:rFonts w:ascii="微软雅黑" w:eastAsia="微软雅黑" w:hAnsi="微软雅黑" w:cs="微软雅黑"/>
          <w:color w:val="auto"/>
          <w:spacing w:val="4"/>
          <w:lang w:eastAsia="zh-CN"/>
        </w:rPr>
        <w:t>PMI</w:t>
      </w:r>
      <w:r w:rsidRPr="004C7C0C">
        <w:rPr>
          <w:rFonts w:ascii="微软雅黑" w:eastAsia="微软雅黑" w:hAnsi="微软雅黑" w:cs="微软雅黑" w:hint="eastAsia"/>
          <w:color w:val="auto"/>
          <w:spacing w:val="4"/>
          <w:lang w:eastAsia="zh-CN"/>
        </w:rPr>
        <w:t>初值跌至</w:t>
      </w:r>
      <w:r w:rsidRPr="004C7C0C">
        <w:rPr>
          <w:rFonts w:ascii="微软雅黑" w:eastAsia="微软雅黑" w:hAnsi="微软雅黑" w:cs="微软雅黑"/>
          <w:color w:val="auto"/>
          <w:spacing w:val="4"/>
          <w:lang w:eastAsia="zh-CN"/>
        </w:rPr>
        <w:t>4</w:t>
      </w:r>
      <w:r w:rsidRPr="004C7C0C">
        <w:rPr>
          <w:rFonts w:ascii="微软雅黑" w:eastAsia="微软雅黑" w:hAnsi="微软雅黑" w:cs="微软雅黑" w:hint="eastAsia"/>
          <w:color w:val="auto"/>
          <w:spacing w:val="4"/>
          <w:lang w:eastAsia="zh-CN"/>
        </w:rPr>
        <w:t>个月新低的</w:t>
      </w:r>
      <w:r w:rsidRPr="004C7C0C">
        <w:rPr>
          <w:rFonts w:ascii="微软雅黑" w:eastAsia="微软雅黑" w:hAnsi="微软雅黑" w:cs="微软雅黑"/>
          <w:color w:val="auto"/>
          <w:spacing w:val="4"/>
          <w:lang w:eastAsia="zh-CN"/>
        </w:rPr>
        <w:t>51</w:t>
      </w:r>
      <w:r w:rsidRPr="004C7C0C">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2F843504" w14:textId="77777777" w:rsidR="004C7C0C" w:rsidRDefault="004C7C0C"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49175A">
            <w:pPr>
              <w:pStyle w:val="TableText"/>
              <w:jc w:val="left"/>
            </w:pPr>
            <w:bookmarkStart w:id="0" w:name="_Hlk185920439"/>
            <w:r>
              <w:t>时间</w:t>
            </w:r>
          </w:p>
        </w:tc>
        <w:tc>
          <w:tcPr>
            <w:tcW w:w="6524" w:type="dxa"/>
            <w:shd w:val="clear" w:color="auto" w:fill="3D85C1"/>
          </w:tcPr>
          <w:p w14:paraId="1FAD24FF" w14:textId="77777777" w:rsidR="009372C5" w:rsidRDefault="00115A1A" w:rsidP="0049175A">
            <w:pPr>
              <w:pStyle w:val="TableText"/>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A10388" w:rsidRPr="008E3E9D" w14:paraId="6D07BB7D" w14:textId="77777777" w:rsidTr="00D347B5">
        <w:trPr>
          <w:trHeight w:val="620"/>
        </w:trPr>
        <w:tc>
          <w:tcPr>
            <w:tcW w:w="1701" w:type="dxa"/>
            <w:shd w:val="clear" w:color="auto" w:fill="auto"/>
          </w:tcPr>
          <w:bookmarkEnd w:id="0"/>
          <w:p w14:paraId="1945814E" w14:textId="0BD2B518" w:rsidR="00A10388" w:rsidRPr="00D50E47" w:rsidRDefault="005436D4" w:rsidP="00024471">
            <w:pPr>
              <w:pStyle w:val="TableText"/>
              <w:rPr>
                <w:lang w:eastAsia="zh-CN"/>
              </w:rPr>
            </w:pPr>
            <w:r>
              <w:t>2025/9/</w:t>
            </w:r>
            <w:r w:rsidR="004C7C0C">
              <w:t>24</w:t>
            </w:r>
          </w:p>
        </w:tc>
        <w:tc>
          <w:tcPr>
            <w:tcW w:w="1314" w:type="dxa"/>
            <w:shd w:val="clear" w:color="auto" w:fill="auto"/>
          </w:tcPr>
          <w:p w14:paraId="1A7E4DA1" w14:textId="38B36B6A" w:rsidR="00A10388" w:rsidRDefault="004C7C0C" w:rsidP="00024471">
            <w:pPr>
              <w:pStyle w:val="TableText"/>
              <w:rPr>
                <w:lang w:eastAsia="zh-CN"/>
              </w:rPr>
            </w:pPr>
            <w:r>
              <w:rPr>
                <w:lang w:eastAsia="zh-CN"/>
              </w:rPr>
              <w:t>22</w:t>
            </w:r>
            <w:r w:rsidR="00871619">
              <w:rPr>
                <w:rFonts w:hint="eastAsia"/>
                <w:lang w:eastAsia="zh-CN"/>
              </w:rPr>
              <w:t>:</w:t>
            </w:r>
            <w:r w:rsidR="00024471">
              <w:rPr>
                <w:lang w:eastAsia="zh-CN"/>
              </w:rPr>
              <w:t>0</w:t>
            </w:r>
            <w:r w:rsidR="00871619">
              <w:rPr>
                <w:lang w:eastAsia="zh-CN"/>
              </w:rPr>
              <w:t>0</w:t>
            </w:r>
          </w:p>
        </w:tc>
        <w:tc>
          <w:tcPr>
            <w:tcW w:w="6344" w:type="dxa"/>
            <w:shd w:val="clear" w:color="auto" w:fill="auto"/>
          </w:tcPr>
          <w:p w14:paraId="7A74C71E" w14:textId="1AAAD609" w:rsidR="00A10388" w:rsidRPr="00DC11C4" w:rsidRDefault="004C7C0C" w:rsidP="0049175A">
            <w:pPr>
              <w:pStyle w:val="TableText"/>
            </w:pPr>
            <w:r w:rsidRPr="00735FB6">
              <w:t>美国8月新屋销售总数年化(万户)</w:t>
            </w:r>
          </w:p>
        </w:tc>
      </w:tr>
      <w:tr w:rsidR="00024471" w:rsidRPr="008E3E9D" w14:paraId="75B96DFE" w14:textId="77777777" w:rsidTr="0075620D">
        <w:trPr>
          <w:trHeight w:val="620"/>
        </w:trPr>
        <w:tc>
          <w:tcPr>
            <w:tcW w:w="1701" w:type="dxa"/>
            <w:shd w:val="clear" w:color="auto" w:fill="DAE3F4" w:themeFill="accent1" w:themeFillTint="33"/>
          </w:tcPr>
          <w:p w14:paraId="7B787C2B" w14:textId="2B3E8246" w:rsidR="00024471" w:rsidRDefault="004C7C0C" w:rsidP="00024471">
            <w:pPr>
              <w:pStyle w:val="TableText"/>
              <w:rPr>
                <w:lang w:eastAsia="zh-CN"/>
              </w:rPr>
            </w:pPr>
            <w:r>
              <w:t>2025/9/24</w:t>
            </w:r>
          </w:p>
        </w:tc>
        <w:tc>
          <w:tcPr>
            <w:tcW w:w="1314" w:type="dxa"/>
            <w:shd w:val="clear" w:color="auto" w:fill="DAE3F4" w:themeFill="accent1" w:themeFillTint="33"/>
          </w:tcPr>
          <w:p w14:paraId="58407B6D" w14:textId="0CC26970" w:rsidR="00024471" w:rsidRDefault="004C7C0C" w:rsidP="00024471">
            <w:pPr>
              <w:pStyle w:val="TableText"/>
              <w:rPr>
                <w:lang w:eastAsia="zh-CN"/>
              </w:rPr>
            </w:pPr>
            <w:r>
              <w:rPr>
                <w:lang w:eastAsia="zh-CN"/>
              </w:rPr>
              <w:t>22</w:t>
            </w:r>
            <w:r w:rsidR="00024471">
              <w:rPr>
                <w:lang w:eastAsia="zh-CN"/>
              </w:rPr>
              <w:t>:30</w:t>
            </w:r>
          </w:p>
        </w:tc>
        <w:tc>
          <w:tcPr>
            <w:tcW w:w="6344" w:type="dxa"/>
            <w:shd w:val="clear" w:color="auto" w:fill="DAE3F4" w:themeFill="accent1" w:themeFillTint="33"/>
          </w:tcPr>
          <w:p w14:paraId="3CCBE914" w14:textId="5A9BD1EC" w:rsidR="00024471" w:rsidRPr="00D347B5" w:rsidRDefault="004C7C0C" w:rsidP="00024471">
            <w:pPr>
              <w:pStyle w:val="TableText"/>
            </w:pPr>
            <w:r w:rsidRPr="004C7C0C">
              <w:rPr>
                <w:rFonts w:hint="eastAsia"/>
              </w:rPr>
              <w:t>美国至</w:t>
            </w:r>
            <w:r w:rsidRPr="004C7C0C">
              <w:t>9</w:t>
            </w:r>
            <w:r w:rsidRPr="004C7C0C">
              <w:rPr>
                <w:rFonts w:hint="eastAsia"/>
              </w:rPr>
              <w:t>月</w:t>
            </w:r>
            <w:r w:rsidRPr="004C7C0C">
              <w:t>19</w:t>
            </w:r>
            <w:r w:rsidRPr="004C7C0C">
              <w:rPr>
                <w:rFonts w:hint="eastAsia"/>
              </w:rPr>
              <w:t>日当周</w:t>
            </w:r>
            <w:r w:rsidRPr="004C7C0C">
              <w:t>EIA</w:t>
            </w:r>
            <w:r w:rsidRPr="004C7C0C">
              <w:rPr>
                <w:rFonts w:hint="eastAsia"/>
              </w:rPr>
              <w:t>原油库存</w:t>
            </w:r>
            <w:r w:rsidRPr="004C7C0C">
              <w:t>(</w:t>
            </w:r>
            <w:r w:rsidRPr="004C7C0C">
              <w:rPr>
                <w:rFonts w:hint="eastAsia"/>
              </w:rPr>
              <w:t>万桶</w:t>
            </w:r>
            <w:r w:rsidRPr="004C7C0C">
              <w:t>)</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0E46A1AA" w14:textId="77777777" w:rsidR="00735FB6" w:rsidRPr="00735FB6" w:rsidRDefault="00735FB6" w:rsidP="00735FB6">
      <w:pPr>
        <w:spacing w:before="103" w:line="256" w:lineRule="auto"/>
        <w:ind w:right="210" w:firstLineChars="200" w:firstLine="448"/>
        <w:rPr>
          <w:rFonts w:ascii="微软雅黑" w:eastAsia="微软雅黑" w:hAnsi="微软雅黑" w:cs="微软雅黑"/>
          <w:spacing w:val="7"/>
          <w:lang w:eastAsia="zh-CN"/>
        </w:rPr>
      </w:pPr>
      <w:r w:rsidRPr="00735FB6">
        <w:rPr>
          <w:rFonts w:ascii="微软雅黑" w:eastAsia="微软雅黑" w:hAnsi="微软雅黑" w:cs="微软雅黑" w:hint="eastAsia"/>
          <w:spacing w:val="7"/>
          <w:lang w:eastAsia="zh-CN"/>
        </w:rPr>
        <w:t>隔夜，美元指数跌</w:t>
      </w:r>
      <w:r w:rsidRPr="00735FB6">
        <w:rPr>
          <w:rFonts w:ascii="微软雅黑" w:eastAsia="微软雅黑" w:hAnsi="微软雅黑" w:cs="微软雅黑"/>
          <w:spacing w:val="7"/>
          <w:lang w:eastAsia="zh-CN"/>
        </w:rPr>
        <w:t>0.08%</w:t>
      </w:r>
      <w:r w:rsidRPr="00735FB6">
        <w:rPr>
          <w:rFonts w:ascii="微软雅黑" w:eastAsia="微软雅黑" w:hAnsi="微软雅黑" w:cs="微软雅黑" w:hint="eastAsia"/>
          <w:spacing w:val="7"/>
          <w:lang w:eastAsia="zh-CN"/>
        </w:rPr>
        <w:t>报</w:t>
      </w:r>
      <w:r w:rsidRPr="00735FB6">
        <w:rPr>
          <w:rFonts w:ascii="微软雅黑" w:eastAsia="微软雅黑" w:hAnsi="微软雅黑" w:cs="微软雅黑"/>
          <w:spacing w:val="7"/>
          <w:lang w:eastAsia="zh-CN"/>
        </w:rPr>
        <w:t>97.23</w:t>
      </w:r>
      <w:r w:rsidRPr="00735FB6">
        <w:rPr>
          <w:rFonts w:ascii="微软雅黑" w:eastAsia="微软雅黑" w:hAnsi="微软雅黑" w:cs="微软雅黑" w:hint="eastAsia"/>
          <w:spacing w:val="7"/>
          <w:lang w:eastAsia="zh-CN"/>
        </w:rPr>
        <w:t>，非美货币多数上涨，欧元兑美元涨</w:t>
      </w:r>
      <w:r w:rsidRPr="00735FB6">
        <w:rPr>
          <w:rFonts w:ascii="微软雅黑" w:eastAsia="微软雅黑" w:hAnsi="微软雅黑" w:cs="微软雅黑"/>
          <w:spacing w:val="7"/>
          <w:lang w:eastAsia="zh-CN"/>
        </w:rPr>
        <w:t>0.10%</w:t>
      </w:r>
      <w:r w:rsidRPr="00735FB6">
        <w:rPr>
          <w:rFonts w:ascii="微软雅黑" w:eastAsia="微软雅黑" w:hAnsi="微软雅黑" w:cs="微软雅黑" w:hint="eastAsia"/>
          <w:spacing w:val="7"/>
          <w:lang w:eastAsia="zh-CN"/>
        </w:rPr>
        <w:t>报</w:t>
      </w:r>
      <w:r w:rsidRPr="00735FB6">
        <w:rPr>
          <w:rFonts w:ascii="微软雅黑" w:eastAsia="微软雅黑" w:hAnsi="微软雅黑" w:cs="微软雅黑"/>
          <w:spacing w:val="7"/>
          <w:lang w:eastAsia="zh-CN"/>
        </w:rPr>
        <w:t>1.1814</w:t>
      </w:r>
      <w:r w:rsidRPr="00735FB6">
        <w:rPr>
          <w:rFonts w:ascii="微软雅黑" w:eastAsia="微软雅黑" w:hAnsi="微软雅黑" w:cs="微软雅黑" w:hint="eastAsia"/>
          <w:spacing w:val="7"/>
          <w:lang w:eastAsia="zh-CN"/>
        </w:rPr>
        <w:t>，英镑兑美元涨</w:t>
      </w:r>
      <w:r w:rsidRPr="00735FB6">
        <w:rPr>
          <w:rFonts w:ascii="微软雅黑" w:eastAsia="微软雅黑" w:hAnsi="微软雅黑" w:cs="微软雅黑"/>
          <w:spacing w:val="7"/>
          <w:lang w:eastAsia="zh-CN"/>
        </w:rPr>
        <w:t>0.11%</w:t>
      </w:r>
      <w:r w:rsidRPr="00735FB6">
        <w:rPr>
          <w:rFonts w:ascii="微软雅黑" w:eastAsia="微软雅黑" w:hAnsi="微软雅黑" w:cs="微软雅黑" w:hint="eastAsia"/>
          <w:spacing w:val="7"/>
          <w:lang w:eastAsia="zh-CN"/>
        </w:rPr>
        <w:t>报</w:t>
      </w:r>
      <w:r w:rsidRPr="00735FB6">
        <w:rPr>
          <w:rFonts w:ascii="微软雅黑" w:eastAsia="微软雅黑" w:hAnsi="微软雅黑" w:cs="微软雅黑"/>
          <w:spacing w:val="7"/>
          <w:lang w:eastAsia="zh-CN"/>
        </w:rPr>
        <w:t>1.3528</w:t>
      </w:r>
      <w:r w:rsidRPr="00735FB6">
        <w:rPr>
          <w:rFonts w:ascii="微软雅黑" w:eastAsia="微软雅黑" w:hAnsi="微软雅黑" w:cs="微软雅黑" w:hint="eastAsia"/>
          <w:spacing w:val="7"/>
          <w:lang w:eastAsia="zh-CN"/>
        </w:rPr>
        <w:t>，美元兑日元跌</w:t>
      </w:r>
      <w:r w:rsidRPr="00735FB6">
        <w:rPr>
          <w:rFonts w:ascii="微软雅黑" w:eastAsia="微软雅黑" w:hAnsi="微软雅黑" w:cs="微软雅黑"/>
          <w:spacing w:val="7"/>
          <w:lang w:eastAsia="zh-CN"/>
        </w:rPr>
        <w:t>0.05%</w:t>
      </w:r>
      <w:r w:rsidRPr="00735FB6">
        <w:rPr>
          <w:rFonts w:ascii="微软雅黑" w:eastAsia="微软雅黑" w:hAnsi="微软雅黑" w:cs="微软雅黑" w:hint="eastAsia"/>
          <w:spacing w:val="7"/>
          <w:lang w:eastAsia="zh-CN"/>
        </w:rPr>
        <w:t>报</w:t>
      </w:r>
      <w:r w:rsidRPr="00735FB6">
        <w:rPr>
          <w:rFonts w:ascii="微软雅黑" w:eastAsia="微软雅黑" w:hAnsi="微软雅黑" w:cs="微软雅黑"/>
          <w:spacing w:val="7"/>
          <w:lang w:eastAsia="zh-CN"/>
        </w:rPr>
        <w:t>147.6625</w:t>
      </w:r>
      <w:r w:rsidRPr="00735FB6">
        <w:rPr>
          <w:rFonts w:ascii="微软雅黑" w:eastAsia="微软雅黑" w:hAnsi="微软雅黑" w:cs="微软雅黑" w:hint="eastAsia"/>
          <w:spacing w:val="7"/>
          <w:lang w:eastAsia="zh-CN"/>
        </w:rPr>
        <w:t>。</w:t>
      </w:r>
    </w:p>
    <w:p w14:paraId="46B4AF07" w14:textId="77777777" w:rsidR="00735FB6" w:rsidRPr="00735FB6" w:rsidRDefault="00735FB6" w:rsidP="00735FB6">
      <w:pPr>
        <w:spacing w:before="103" w:line="256" w:lineRule="auto"/>
        <w:ind w:right="210" w:firstLineChars="200" w:firstLine="448"/>
        <w:rPr>
          <w:rFonts w:ascii="微软雅黑" w:eastAsia="微软雅黑" w:hAnsi="微软雅黑" w:cs="微软雅黑"/>
          <w:spacing w:val="7"/>
          <w:lang w:eastAsia="zh-CN"/>
        </w:rPr>
      </w:pPr>
      <w:r w:rsidRPr="00735FB6">
        <w:rPr>
          <w:rFonts w:ascii="微软雅黑" w:eastAsia="微软雅黑" w:hAnsi="微软雅黑" w:cs="微软雅黑" w:hint="eastAsia"/>
          <w:spacing w:val="7"/>
          <w:lang w:eastAsia="zh-CN"/>
        </w:rPr>
        <w:t>宏观数据方面，美国第二季度经常账户赤字环比大幅减少</w:t>
      </w:r>
      <w:r w:rsidRPr="00735FB6">
        <w:rPr>
          <w:rFonts w:ascii="微软雅黑" w:eastAsia="微软雅黑" w:hAnsi="微软雅黑" w:cs="微软雅黑"/>
          <w:spacing w:val="7"/>
          <w:lang w:eastAsia="zh-CN"/>
        </w:rPr>
        <w:t>1885</w:t>
      </w:r>
      <w:r w:rsidRPr="00735FB6">
        <w:rPr>
          <w:rFonts w:ascii="微软雅黑" w:eastAsia="微软雅黑" w:hAnsi="微软雅黑" w:cs="微软雅黑" w:hint="eastAsia"/>
          <w:spacing w:val="7"/>
          <w:lang w:eastAsia="zh-CN"/>
        </w:rPr>
        <w:t>亿美元，降至</w:t>
      </w:r>
      <w:r w:rsidRPr="00735FB6">
        <w:rPr>
          <w:rFonts w:ascii="微软雅黑" w:eastAsia="微软雅黑" w:hAnsi="微软雅黑" w:cs="微软雅黑"/>
          <w:spacing w:val="7"/>
          <w:lang w:eastAsia="zh-CN"/>
        </w:rPr>
        <w:t>2023</w:t>
      </w:r>
      <w:r w:rsidRPr="00735FB6">
        <w:rPr>
          <w:rFonts w:ascii="微软雅黑" w:eastAsia="微软雅黑" w:hAnsi="微软雅黑" w:cs="微软雅黑" w:hint="eastAsia"/>
          <w:spacing w:val="7"/>
          <w:lang w:eastAsia="zh-CN"/>
        </w:rPr>
        <w:t>年第三季度以来最低水平的</w:t>
      </w:r>
      <w:r w:rsidRPr="00735FB6">
        <w:rPr>
          <w:rFonts w:ascii="微软雅黑" w:eastAsia="微软雅黑" w:hAnsi="微软雅黑" w:cs="微软雅黑"/>
          <w:spacing w:val="7"/>
          <w:lang w:eastAsia="zh-CN"/>
        </w:rPr>
        <w:t>2513</w:t>
      </w:r>
      <w:r w:rsidRPr="00735FB6">
        <w:rPr>
          <w:rFonts w:ascii="微软雅黑" w:eastAsia="微软雅黑" w:hAnsi="微软雅黑" w:cs="微软雅黑" w:hint="eastAsia"/>
          <w:spacing w:val="7"/>
          <w:lang w:eastAsia="zh-CN"/>
        </w:rPr>
        <w:t>亿美元，扭转了上一季度赤字激增的态势，此次降幅创下历史纪录；美国</w:t>
      </w:r>
      <w:r w:rsidRPr="00735FB6">
        <w:rPr>
          <w:rFonts w:ascii="微软雅黑" w:eastAsia="微软雅黑" w:hAnsi="微软雅黑" w:cs="微软雅黑"/>
          <w:spacing w:val="7"/>
          <w:lang w:eastAsia="zh-CN"/>
        </w:rPr>
        <w:t>9</w:t>
      </w:r>
      <w:r w:rsidRPr="00735FB6">
        <w:rPr>
          <w:rFonts w:ascii="微软雅黑" w:eastAsia="微软雅黑" w:hAnsi="微软雅黑" w:cs="微软雅黑" w:hint="eastAsia"/>
          <w:spacing w:val="7"/>
          <w:lang w:eastAsia="zh-CN"/>
        </w:rPr>
        <w:t>月标普全球制造业</w:t>
      </w:r>
      <w:r w:rsidRPr="00735FB6">
        <w:rPr>
          <w:rFonts w:ascii="微软雅黑" w:eastAsia="微软雅黑" w:hAnsi="微软雅黑" w:cs="微软雅黑"/>
          <w:spacing w:val="7"/>
          <w:lang w:eastAsia="zh-CN"/>
        </w:rPr>
        <w:t>PMI</w:t>
      </w:r>
      <w:r w:rsidRPr="00735FB6">
        <w:rPr>
          <w:rFonts w:ascii="微软雅黑" w:eastAsia="微软雅黑" w:hAnsi="微软雅黑" w:cs="微软雅黑" w:hint="eastAsia"/>
          <w:spacing w:val="7"/>
          <w:lang w:eastAsia="zh-CN"/>
        </w:rPr>
        <w:t>初值为</w:t>
      </w:r>
      <w:r w:rsidRPr="00735FB6">
        <w:rPr>
          <w:rFonts w:ascii="微软雅黑" w:eastAsia="微软雅黑" w:hAnsi="微软雅黑" w:cs="微软雅黑"/>
          <w:spacing w:val="7"/>
          <w:lang w:eastAsia="zh-CN"/>
        </w:rPr>
        <w:t>52</w:t>
      </w:r>
      <w:r w:rsidRPr="00735FB6">
        <w:rPr>
          <w:rFonts w:ascii="微软雅黑" w:eastAsia="微软雅黑" w:hAnsi="微软雅黑" w:cs="微软雅黑" w:hint="eastAsia"/>
          <w:spacing w:val="7"/>
          <w:lang w:eastAsia="zh-CN"/>
        </w:rPr>
        <w:t>，预期</w:t>
      </w:r>
      <w:r w:rsidRPr="00735FB6">
        <w:rPr>
          <w:rFonts w:ascii="微软雅黑" w:eastAsia="微软雅黑" w:hAnsi="微软雅黑" w:cs="微软雅黑"/>
          <w:spacing w:val="7"/>
          <w:lang w:eastAsia="zh-CN"/>
        </w:rPr>
        <w:t>52</w:t>
      </w:r>
      <w:r w:rsidRPr="00735FB6">
        <w:rPr>
          <w:rFonts w:ascii="微软雅黑" w:eastAsia="微软雅黑" w:hAnsi="微软雅黑" w:cs="微软雅黑" w:hint="eastAsia"/>
          <w:spacing w:val="7"/>
          <w:lang w:eastAsia="zh-CN"/>
        </w:rPr>
        <w:t>，</w:t>
      </w:r>
      <w:r w:rsidRPr="00735FB6">
        <w:rPr>
          <w:rFonts w:ascii="微软雅黑" w:eastAsia="微软雅黑" w:hAnsi="微软雅黑" w:cs="微软雅黑"/>
          <w:spacing w:val="7"/>
          <w:lang w:eastAsia="zh-CN"/>
        </w:rPr>
        <w:t>8</w:t>
      </w:r>
      <w:r w:rsidRPr="00735FB6">
        <w:rPr>
          <w:rFonts w:ascii="微软雅黑" w:eastAsia="微软雅黑" w:hAnsi="微软雅黑" w:cs="微软雅黑" w:hint="eastAsia"/>
          <w:spacing w:val="7"/>
          <w:lang w:eastAsia="zh-CN"/>
        </w:rPr>
        <w:t>月终值</w:t>
      </w:r>
      <w:r w:rsidRPr="00735FB6">
        <w:rPr>
          <w:rFonts w:ascii="微软雅黑" w:eastAsia="微软雅黑" w:hAnsi="微软雅黑" w:cs="微软雅黑"/>
          <w:spacing w:val="7"/>
          <w:lang w:eastAsia="zh-CN"/>
        </w:rPr>
        <w:t>53</w:t>
      </w:r>
      <w:r w:rsidRPr="00735FB6">
        <w:rPr>
          <w:rFonts w:ascii="微软雅黑" w:eastAsia="微软雅黑" w:hAnsi="微软雅黑" w:cs="微软雅黑" w:hint="eastAsia"/>
          <w:spacing w:val="7"/>
          <w:lang w:eastAsia="zh-CN"/>
        </w:rPr>
        <w:t>。服务业</w:t>
      </w:r>
      <w:r w:rsidRPr="00735FB6">
        <w:rPr>
          <w:rFonts w:ascii="微软雅黑" w:eastAsia="微软雅黑" w:hAnsi="微软雅黑" w:cs="微软雅黑"/>
          <w:spacing w:val="7"/>
          <w:lang w:eastAsia="zh-CN"/>
        </w:rPr>
        <w:t>PMI</w:t>
      </w:r>
      <w:r w:rsidRPr="00735FB6">
        <w:rPr>
          <w:rFonts w:ascii="微软雅黑" w:eastAsia="微软雅黑" w:hAnsi="微软雅黑" w:cs="微软雅黑" w:hint="eastAsia"/>
          <w:spacing w:val="7"/>
          <w:lang w:eastAsia="zh-CN"/>
        </w:rPr>
        <w:t>初值为</w:t>
      </w:r>
      <w:r w:rsidRPr="00735FB6">
        <w:rPr>
          <w:rFonts w:ascii="微软雅黑" w:eastAsia="微软雅黑" w:hAnsi="微软雅黑" w:cs="微软雅黑"/>
          <w:spacing w:val="7"/>
          <w:lang w:eastAsia="zh-CN"/>
        </w:rPr>
        <w:t>53.9</w:t>
      </w:r>
      <w:r w:rsidRPr="00735FB6">
        <w:rPr>
          <w:rFonts w:ascii="微软雅黑" w:eastAsia="微软雅黑" w:hAnsi="微软雅黑" w:cs="微软雅黑" w:hint="eastAsia"/>
          <w:spacing w:val="7"/>
          <w:lang w:eastAsia="zh-CN"/>
        </w:rPr>
        <w:t>，综合</w:t>
      </w:r>
      <w:r w:rsidRPr="00735FB6">
        <w:rPr>
          <w:rFonts w:ascii="微软雅黑" w:eastAsia="微软雅黑" w:hAnsi="微软雅黑" w:cs="微软雅黑"/>
          <w:spacing w:val="7"/>
          <w:lang w:eastAsia="zh-CN"/>
        </w:rPr>
        <w:t>PMI</w:t>
      </w:r>
      <w:r w:rsidRPr="00735FB6">
        <w:rPr>
          <w:rFonts w:ascii="微软雅黑" w:eastAsia="微软雅黑" w:hAnsi="微软雅黑" w:cs="微软雅黑" w:hint="eastAsia"/>
          <w:spacing w:val="7"/>
          <w:lang w:eastAsia="zh-CN"/>
        </w:rPr>
        <w:t>初值为</w:t>
      </w:r>
      <w:r w:rsidRPr="00735FB6">
        <w:rPr>
          <w:rFonts w:ascii="微软雅黑" w:eastAsia="微软雅黑" w:hAnsi="微软雅黑" w:cs="微软雅黑"/>
          <w:spacing w:val="7"/>
          <w:lang w:eastAsia="zh-CN"/>
        </w:rPr>
        <w:t>53.6</w:t>
      </w:r>
      <w:r w:rsidRPr="00735FB6">
        <w:rPr>
          <w:rFonts w:ascii="微软雅黑" w:eastAsia="微软雅黑" w:hAnsi="微软雅黑" w:cs="微软雅黑" w:hint="eastAsia"/>
          <w:spacing w:val="7"/>
          <w:lang w:eastAsia="zh-CN"/>
        </w:rPr>
        <w:t>，均低于预期并创三个月新低。美联储主席鲍威尔未就美联储是否会在</w:t>
      </w:r>
      <w:r w:rsidRPr="00735FB6">
        <w:rPr>
          <w:rFonts w:ascii="微软雅黑" w:eastAsia="微软雅黑" w:hAnsi="微软雅黑" w:cs="微软雅黑"/>
          <w:spacing w:val="7"/>
          <w:lang w:eastAsia="zh-CN"/>
        </w:rPr>
        <w:t>10</w:t>
      </w:r>
      <w:r w:rsidRPr="00735FB6">
        <w:rPr>
          <w:rFonts w:ascii="微软雅黑" w:eastAsia="微软雅黑" w:hAnsi="微软雅黑" w:cs="微软雅黑" w:hint="eastAsia"/>
          <w:spacing w:val="7"/>
          <w:lang w:eastAsia="zh-CN"/>
        </w:rPr>
        <w:t>月会议上降息给出任何暗示，被市场解读为边际转鹰信号，与此前的大幅宽松预期形成一定反差。美联储内部就未来货币政策路径分歧加大。美联储理事鲍曼最新表示，劳动力市场正在恶化，决策者正面临“落后于形势”的严重风险，需要果断、主动地采取行动。她支持年内进行三次各</w:t>
      </w:r>
      <w:r w:rsidRPr="00735FB6">
        <w:rPr>
          <w:rFonts w:ascii="微软雅黑" w:eastAsia="微软雅黑" w:hAnsi="微软雅黑" w:cs="微软雅黑"/>
          <w:spacing w:val="7"/>
          <w:lang w:eastAsia="zh-CN"/>
        </w:rPr>
        <w:t>25</w:t>
      </w:r>
      <w:r w:rsidRPr="00735FB6">
        <w:rPr>
          <w:rFonts w:ascii="微软雅黑" w:eastAsia="微软雅黑" w:hAnsi="微软雅黑" w:cs="微软雅黑" w:hint="eastAsia"/>
          <w:spacing w:val="7"/>
          <w:lang w:eastAsia="zh-CN"/>
        </w:rPr>
        <w:t>个基点的降息。美联储古尔斯比则称，鉴于通胀率高于目标且呈上升趋势，美联储在进一步降息方面应保持谨慎。美国初请失业金人数录得近四年最大单周降幅。尽管首申数据有所改善，持续申领人数仍维持在</w:t>
      </w:r>
      <w:r w:rsidRPr="00735FB6">
        <w:rPr>
          <w:rFonts w:ascii="微软雅黑" w:eastAsia="微软雅黑" w:hAnsi="微软雅黑" w:cs="微软雅黑"/>
          <w:spacing w:val="7"/>
          <w:lang w:eastAsia="zh-CN"/>
        </w:rPr>
        <w:t>190</w:t>
      </w:r>
      <w:r w:rsidRPr="00735FB6">
        <w:rPr>
          <w:rFonts w:ascii="微软雅黑" w:eastAsia="微软雅黑" w:hAnsi="微软雅黑" w:cs="微软雅黑" w:hint="eastAsia"/>
          <w:spacing w:val="7"/>
          <w:lang w:eastAsia="zh-CN"/>
        </w:rPr>
        <w:t>万关键水平上方，显示劳动力市场虽具短期韧性，但结构性问题依然存在，难以扭转整体放缓预期。美元短期内或维持区间震荡格局。</w:t>
      </w:r>
      <w:bookmarkStart w:id="1" w:name="_GoBack"/>
      <w:bookmarkEnd w:id="1"/>
    </w:p>
    <w:p w14:paraId="502379A4" w14:textId="1CAB8932" w:rsidR="002760F0" w:rsidRPr="002760F0" w:rsidRDefault="00735FB6" w:rsidP="00735FB6">
      <w:pPr>
        <w:spacing w:before="103" w:line="256" w:lineRule="auto"/>
        <w:ind w:right="210" w:firstLineChars="200" w:firstLine="448"/>
        <w:rPr>
          <w:rFonts w:ascii="微软雅黑" w:eastAsia="微软雅黑" w:hAnsi="微软雅黑" w:cs="微软雅黑"/>
          <w:spacing w:val="7"/>
          <w:lang w:eastAsia="zh-CN"/>
        </w:rPr>
      </w:pPr>
      <w:r w:rsidRPr="00735FB6">
        <w:rPr>
          <w:rFonts w:ascii="微软雅黑" w:eastAsia="微软雅黑" w:hAnsi="微软雅黑" w:cs="微软雅黑" w:hint="eastAsia"/>
          <w:spacing w:val="7"/>
          <w:lang w:eastAsia="zh-CN"/>
        </w:rPr>
        <w:t>欧元区经济数据呈现波动，</w:t>
      </w:r>
      <w:r w:rsidRPr="00735FB6">
        <w:rPr>
          <w:rFonts w:ascii="微软雅黑" w:eastAsia="微软雅黑" w:hAnsi="微软雅黑" w:cs="微软雅黑"/>
          <w:spacing w:val="7"/>
          <w:lang w:eastAsia="zh-CN"/>
        </w:rPr>
        <w:t>9</w:t>
      </w:r>
      <w:r w:rsidRPr="00735FB6">
        <w:rPr>
          <w:rFonts w:ascii="微软雅黑" w:eastAsia="微软雅黑" w:hAnsi="微软雅黑" w:cs="微软雅黑" w:hint="eastAsia"/>
          <w:spacing w:val="7"/>
          <w:lang w:eastAsia="zh-CN"/>
        </w:rPr>
        <w:t>月制造业</w:t>
      </w:r>
      <w:r w:rsidRPr="00735FB6">
        <w:rPr>
          <w:rFonts w:ascii="微软雅黑" w:eastAsia="微软雅黑" w:hAnsi="微软雅黑" w:cs="微软雅黑"/>
          <w:spacing w:val="7"/>
          <w:lang w:eastAsia="zh-CN"/>
        </w:rPr>
        <w:t>PMI</w:t>
      </w:r>
      <w:r w:rsidRPr="00735FB6">
        <w:rPr>
          <w:rFonts w:ascii="微软雅黑" w:eastAsia="微软雅黑" w:hAnsi="微软雅黑" w:cs="微软雅黑" w:hint="eastAsia"/>
          <w:spacing w:val="7"/>
          <w:lang w:eastAsia="zh-CN"/>
        </w:rPr>
        <w:t>初值</w:t>
      </w:r>
      <w:r w:rsidRPr="00735FB6">
        <w:rPr>
          <w:rFonts w:ascii="微软雅黑" w:eastAsia="微软雅黑" w:hAnsi="微软雅黑" w:cs="微软雅黑"/>
          <w:spacing w:val="7"/>
          <w:lang w:eastAsia="zh-CN"/>
        </w:rPr>
        <w:t>49.5</w:t>
      </w:r>
      <w:r w:rsidRPr="00735FB6">
        <w:rPr>
          <w:rFonts w:ascii="微软雅黑" w:eastAsia="微软雅黑" w:hAnsi="微软雅黑" w:cs="微软雅黑" w:hint="eastAsia"/>
          <w:spacing w:val="7"/>
          <w:lang w:eastAsia="zh-CN"/>
        </w:rPr>
        <w:t>，重回荣枯线之下，预期为持平于</w:t>
      </w:r>
      <w:r w:rsidRPr="00735FB6">
        <w:rPr>
          <w:rFonts w:ascii="微软雅黑" w:eastAsia="微软雅黑" w:hAnsi="微软雅黑" w:cs="微软雅黑"/>
          <w:spacing w:val="7"/>
          <w:lang w:eastAsia="zh-CN"/>
        </w:rPr>
        <w:t>50.7</w:t>
      </w:r>
      <w:r w:rsidRPr="00735FB6">
        <w:rPr>
          <w:rFonts w:ascii="微软雅黑" w:eastAsia="微软雅黑" w:hAnsi="微软雅黑" w:cs="微软雅黑" w:hint="eastAsia"/>
          <w:spacing w:val="7"/>
          <w:lang w:eastAsia="zh-CN"/>
        </w:rPr>
        <w:t>；服务业</w:t>
      </w:r>
      <w:r w:rsidRPr="00735FB6">
        <w:rPr>
          <w:rFonts w:ascii="微软雅黑" w:eastAsia="微软雅黑" w:hAnsi="微软雅黑" w:cs="微软雅黑"/>
          <w:spacing w:val="7"/>
          <w:lang w:eastAsia="zh-CN"/>
        </w:rPr>
        <w:t>PMI</w:t>
      </w:r>
      <w:r w:rsidRPr="00735FB6">
        <w:rPr>
          <w:rFonts w:ascii="微软雅黑" w:eastAsia="微软雅黑" w:hAnsi="微软雅黑" w:cs="微软雅黑" w:hint="eastAsia"/>
          <w:spacing w:val="7"/>
          <w:lang w:eastAsia="zh-CN"/>
        </w:rPr>
        <w:t>初值从</w:t>
      </w:r>
      <w:r w:rsidRPr="00735FB6">
        <w:rPr>
          <w:rFonts w:ascii="微软雅黑" w:eastAsia="微软雅黑" w:hAnsi="微软雅黑" w:cs="微软雅黑"/>
          <w:spacing w:val="7"/>
          <w:lang w:eastAsia="zh-CN"/>
        </w:rPr>
        <w:t>50.5</w:t>
      </w:r>
      <w:r w:rsidRPr="00735FB6">
        <w:rPr>
          <w:rFonts w:ascii="微软雅黑" w:eastAsia="微软雅黑" w:hAnsi="微软雅黑" w:cs="微软雅黑" w:hint="eastAsia"/>
          <w:spacing w:val="7"/>
          <w:lang w:eastAsia="zh-CN"/>
        </w:rPr>
        <w:t>升至</w:t>
      </w:r>
      <w:r w:rsidRPr="00735FB6">
        <w:rPr>
          <w:rFonts w:ascii="微软雅黑" w:eastAsia="微软雅黑" w:hAnsi="微软雅黑" w:cs="微软雅黑"/>
          <w:spacing w:val="7"/>
          <w:lang w:eastAsia="zh-CN"/>
        </w:rPr>
        <w:t>51.4</w:t>
      </w:r>
      <w:r w:rsidRPr="00735FB6">
        <w:rPr>
          <w:rFonts w:ascii="微软雅黑" w:eastAsia="微软雅黑" w:hAnsi="微软雅黑" w:cs="微软雅黑" w:hint="eastAsia"/>
          <w:spacing w:val="7"/>
          <w:lang w:eastAsia="zh-CN"/>
        </w:rPr>
        <w:t>，超出预期。德国服务业</w:t>
      </w:r>
      <w:r w:rsidRPr="00735FB6">
        <w:rPr>
          <w:rFonts w:ascii="微软雅黑" w:eastAsia="微软雅黑" w:hAnsi="微软雅黑" w:cs="微软雅黑"/>
          <w:spacing w:val="7"/>
          <w:lang w:eastAsia="zh-CN"/>
        </w:rPr>
        <w:t>PMI</w:t>
      </w:r>
      <w:r w:rsidRPr="00735FB6">
        <w:rPr>
          <w:rFonts w:ascii="微软雅黑" w:eastAsia="微软雅黑" w:hAnsi="微软雅黑" w:cs="微软雅黑" w:hint="eastAsia"/>
          <w:spacing w:val="7"/>
          <w:lang w:eastAsia="zh-CN"/>
        </w:rPr>
        <w:t>跃升至</w:t>
      </w:r>
      <w:r w:rsidRPr="00735FB6">
        <w:rPr>
          <w:rFonts w:ascii="微软雅黑" w:eastAsia="微软雅黑" w:hAnsi="微软雅黑" w:cs="微软雅黑"/>
          <w:spacing w:val="7"/>
          <w:lang w:eastAsia="zh-CN"/>
        </w:rPr>
        <w:t>52.5</w:t>
      </w:r>
      <w:r w:rsidRPr="00735FB6">
        <w:rPr>
          <w:rFonts w:ascii="微软雅黑" w:eastAsia="微软雅黑" w:hAnsi="微软雅黑" w:cs="微软雅黑" w:hint="eastAsia"/>
          <w:spacing w:val="7"/>
          <w:lang w:eastAsia="zh-CN"/>
        </w:rPr>
        <w:t>，创</w:t>
      </w:r>
      <w:r w:rsidRPr="00735FB6">
        <w:rPr>
          <w:rFonts w:ascii="微软雅黑" w:eastAsia="微软雅黑" w:hAnsi="微软雅黑" w:cs="微软雅黑"/>
          <w:spacing w:val="7"/>
          <w:lang w:eastAsia="zh-CN"/>
        </w:rPr>
        <w:t>8</w:t>
      </w:r>
      <w:r w:rsidRPr="00735FB6">
        <w:rPr>
          <w:rFonts w:ascii="微软雅黑" w:eastAsia="微软雅黑" w:hAnsi="微软雅黑" w:cs="微软雅黑" w:hint="eastAsia"/>
          <w:spacing w:val="7"/>
          <w:lang w:eastAsia="zh-CN"/>
        </w:rPr>
        <w:t>个月新高，而制造业</w:t>
      </w:r>
      <w:r w:rsidRPr="00735FB6">
        <w:rPr>
          <w:rFonts w:ascii="微软雅黑" w:eastAsia="微软雅黑" w:hAnsi="微软雅黑" w:cs="微软雅黑"/>
          <w:spacing w:val="7"/>
          <w:lang w:eastAsia="zh-CN"/>
        </w:rPr>
        <w:t>PMI</w:t>
      </w:r>
      <w:r w:rsidRPr="00735FB6">
        <w:rPr>
          <w:rFonts w:ascii="微软雅黑" w:eastAsia="微软雅黑" w:hAnsi="微软雅黑" w:cs="微软雅黑" w:hint="eastAsia"/>
          <w:spacing w:val="7"/>
          <w:lang w:eastAsia="zh-CN"/>
        </w:rPr>
        <w:t>则跌至</w:t>
      </w:r>
      <w:r w:rsidRPr="00735FB6">
        <w:rPr>
          <w:rFonts w:ascii="微软雅黑" w:eastAsia="微软雅黑" w:hAnsi="微软雅黑" w:cs="微软雅黑"/>
          <w:spacing w:val="7"/>
          <w:lang w:eastAsia="zh-CN"/>
        </w:rPr>
        <w:t>48.5</w:t>
      </w:r>
      <w:r w:rsidRPr="00735FB6">
        <w:rPr>
          <w:rFonts w:ascii="微软雅黑" w:eastAsia="微软雅黑" w:hAnsi="微软雅黑" w:cs="微软雅黑" w:hint="eastAsia"/>
          <w:spacing w:val="7"/>
          <w:lang w:eastAsia="zh-CN"/>
        </w:rPr>
        <w:t>的四个月低位。受政府公用事业补贴政策影响，日本消费者通胀节奏明显放缓，但仍持续位于央行目标水平之上。</w:t>
      </w:r>
      <w:r w:rsidRPr="00735FB6">
        <w:rPr>
          <w:rFonts w:ascii="微软雅黑" w:eastAsia="微软雅黑" w:hAnsi="微软雅黑" w:cs="微软雅黑"/>
          <w:spacing w:val="7"/>
          <w:lang w:eastAsia="zh-CN"/>
        </w:rPr>
        <w:t>8</w:t>
      </w:r>
      <w:r w:rsidRPr="00735FB6">
        <w:rPr>
          <w:rFonts w:ascii="微软雅黑" w:eastAsia="微软雅黑" w:hAnsi="微软雅黑" w:cs="微软雅黑" w:hint="eastAsia"/>
          <w:spacing w:val="7"/>
          <w:lang w:eastAsia="zh-CN"/>
        </w:rPr>
        <w:t>月剔除生鲜食品的核心</w:t>
      </w:r>
      <w:r w:rsidRPr="00735FB6">
        <w:rPr>
          <w:rFonts w:ascii="微软雅黑" w:eastAsia="微软雅黑" w:hAnsi="微软雅黑" w:cs="微软雅黑"/>
          <w:spacing w:val="7"/>
          <w:lang w:eastAsia="zh-CN"/>
        </w:rPr>
        <w:t>CPI</w:t>
      </w:r>
      <w:r w:rsidRPr="00735FB6">
        <w:rPr>
          <w:rFonts w:ascii="微软雅黑" w:eastAsia="微软雅黑" w:hAnsi="微软雅黑" w:cs="微软雅黑" w:hint="eastAsia"/>
          <w:spacing w:val="7"/>
          <w:lang w:eastAsia="zh-CN"/>
        </w:rPr>
        <w:t>同比上涨</w:t>
      </w:r>
      <w:r w:rsidRPr="00735FB6">
        <w:rPr>
          <w:rFonts w:ascii="微软雅黑" w:eastAsia="微软雅黑" w:hAnsi="微软雅黑" w:cs="微软雅黑"/>
          <w:spacing w:val="7"/>
          <w:lang w:eastAsia="zh-CN"/>
        </w:rPr>
        <w:t>2.7%</w:t>
      </w:r>
      <w:r w:rsidRPr="00735FB6">
        <w:rPr>
          <w:rFonts w:ascii="微软雅黑" w:eastAsia="微软雅黑" w:hAnsi="微软雅黑" w:cs="微软雅黑" w:hint="eastAsia"/>
          <w:spacing w:val="7"/>
          <w:lang w:eastAsia="zh-CN"/>
        </w:rPr>
        <w:t>，较前值</w:t>
      </w:r>
      <w:r w:rsidRPr="00735FB6">
        <w:rPr>
          <w:rFonts w:ascii="微软雅黑" w:eastAsia="微软雅黑" w:hAnsi="微软雅黑" w:cs="微软雅黑"/>
          <w:spacing w:val="7"/>
          <w:lang w:eastAsia="zh-CN"/>
        </w:rPr>
        <w:t>3.1%</w:t>
      </w:r>
      <w:r w:rsidRPr="00735FB6">
        <w:rPr>
          <w:rFonts w:ascii="微软雅黑" w:eastAsia="微软雅黑" w:hAnsi="微软雅黑" w:cs="微软雅黑" w:hint="eastAsia"/>
          <w:spacing w:val="7"/>
          <w:lang w:eastAsia="zh-CN"/>
        </w:rPr>
        <w:t>回落，符合市场预期中值，并创下去年</w:t>
      </w:r>
      <w:r w:rsidRPr="00735FB6">
        <w:rPr>
          <w:rFonts w:ascii="微软雅黑" w:eastAsia="微软雅黑" w:hAnsi="微软雅黑" w:cs="微软雅黑"/>
          <w:spacing w:val="7"/>
          <w:lang w:eastAsia="zh-CN"/>
        </w:rPr>
        <w:t>11</w:t>
      </w:r>
      <w:r w:rsidRPr="00735FB6">
        <w:rPr>
          <w:rFonts w:ascii="微软雅黑" w:eastAsia="微软雅黑" w:hAnsi="微软雅黑" w:cs="微软雅黑" w:hint="eastAsia"/>
          <w:spacing w:val="7"/>
          <w:lang w:eastAsia="zh-CN"/>
        </w:rPr>
        <w:t>月以来最低增速。尽管如此，该通胀数据预计不会改变日本央行于同日作出的政策决议，市场普遍预期央行将维持现行利率水平，美元短线反弹压制日元走势</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lastRenderedPageBreak/>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32275C84" w:rsidR="007A477E" w:rsidRDefault="00735FB6" w:rsidP="002B2EDC">
      <w:pPr>
        <w:spacing w:before="120" w:line="190" w:lineRule="auto"/>
        <w:ind w:right="210" w:firstLineChars="200" w:firstLine="402"/>
        <w:jc w:val="center"/>
        <w:rPr>
          <w:rFonts w:ascii="微软雅黑" w:eastAsia="微软雅黑" w:hAnsi="微软雅黑" w:cs="微软雅黑"/>
          <w:spacing w:val="7"/>
          <w:lang w:eastAsia="zh-CN"/>
        </w:rPr>
      </w:pPr>
      <w:r w:rsidRPr="005E35EC">
        <w:rPr>
          <w:rFonts w:ascii="黑体" w:eastAsia="黑体" w:hAnsi="黑体"/>
          <w:b/>
          <w:bCs/>
          <w:noProof/>
          <w:sz w:val="20"/>
          <w:szCs w:val="20"/>
        </w:rPr>
        <w:drawing>
          <wp:inline distT="0" distB="0" distL="0" distR="0" wp14:anchorId="2B1507B9" wp14:editId="60D620E4">
            <wp:extent cx="4914900" cy="2011680"/>
            <wp:effectExtent l="0" t="0" r="0" b="7620"/>
            <wp:docPr id="457257023"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57023" name="图片 2"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4900" cy="201168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59678417" w14:textId="39A42FAF" w:rsidR="008D6AF2" w:rsidRDefault="00735FB6" w:rsidP="00B00DB4">
      <w:pPr>
        <w:spacing w:before="103" w:line="256" w:lineRule="auto"/>
        <w:ind w:right="210" w:firstLine="420"/>
        <w:rPr>
          <w:rFonts w:ascii="微软雅黑" w:eastAsia="微软雅黑" w:hAnsi="微软雅黑" w:cs="微软雅黑"/>
          <w:spacing w:val="7"/>
          <w:lang w:eastAsia="zh-CN"/>
        </w:rPr>
      </w:pPr>
      <w:r w:rsidRPr="00735FB6">
        <w:rPr>
          <w:rFonts w:ascii="微软雅黑" w:eastAsia="微软雅黑" w:hAnsi="微软雅黑" w:cs="微软雅黑" w:hint="eastAsia"/>
          <w:spacing w:val="7"/>
          <w:lang w:eastAsia="zh-CN"/>
        </w:rPr>
        <w:t>截至</w:t>
      </w:r>
      <w:r w:rsidRPr="00735FB6">
        <w:rPr>
          <w:rFonts w:ascii="微软雅黑" w:eastAsia="微软雅黑" w:hAnsi="微软雅黑" w:cs="微软雅黑"/>
          <w:spacing w:val="7"/>
          <w:lang w:eastAsia="zh-CN"/>
        </w:rPr>
        <w:t>9</w:t>
      </w:r>
      <w:r w:rsidRPr="00735FB6">
        <w:rPr>
          <w:rFonts w:ascii="微软雅黑" w:eastAsia="微软雅黑" w:hAnsi="微软雅黑" w:cs="微软雅黑" w:hint="eastAsia"/>
          <w:spacing w:val="7"/>
          <w:lang w:eastAsia="zh-CN"/>
        </w:rPr>
        <w:t>月</w:t>
      </w:r>
      <w:r w:rsidRPr="00735FB6">
        <w:rPr>
          <w:rFonts w:ascii="微软雅黑" w:eastAsia="微软雅黑" w:hAnsi="微软雅黑" w:cs="微软雅黑"/>
          <w:spacing w:val="7"/>
          <w:lang w:eastAsia="zh-CN"/>
        </w:rPr>
        <w:t>23</w:t>
      </w:r>
      <w:r w:rsidRPr="00735FB6">
        <w:rPr>
          <w:rFonts w:ascii="微软雅黑" w:eastAsia="微软雅黑" w:hAnsi="微软雅黑" w:cs="微软雅黑" w:hint="eastAsia"/>
          <w:spacing w:val="7"/>
          <w:lang w:eastAsia="zh-CN"/>
        </w:rPr>
        <w:t>日，标普</w:t>
      </w:r>
      <w:r w:rsidRPr="00735FB6">
        <w:rPr>
          <w:rFonts w:ascii="微软雅黑" w:eastAsia="微软雅黑" w:hAnsi="微软雅黑" w:cs="微软雅黑"/>
          <w:spacing w:val="7"/>
          <w:lang w:eastAsia="zh-CN"/>
        </w:rPr>
        <w:t>500</w:t>
      </w:r>
      <w:r w:rsidRPr="00735FB6">
        <w:rPr>
          <w:rFonts w:ascii="微软雅黑" w:eastAsia="微软雅黑" w:hAnsi="微软雅黑" w:cs="微软雅黑" w:hint="eastAsia"/>
          <w:spacing w:val="7"/>
          <w:lang w:eastAsia="zh-CN"/>
        </w:rPr>
        <w:t>指数下跌</w:t>
      </w:r>
      <w:r w:rsidRPr="00735FB6">
        <w:rPr>
          <w:rFonts w:ascii="微软雅黑" w:eastAsia="微软雅黑" w:hAnsi="微软雅黑" w:cs="微软雅黑"/>
          <w:spacing w:val="7"/>
          <w:lang w:eastAsia="zh-CN"/>
        </w:rPr>
        <w:t>0.55%</w:t>
      </w:r>
      <w:r w:rsidRPr="00735FB6">
        <w:rPr>
          <w:rFonts w:ascii="微软雅黑" w:eastAsia="微软雅黑" w:hAnsi="微软雅黑" w:cs="微软雅黑" w:hint="eastAsia"/>
          <w:spacing w:val="7"/>
          <w:lang w:eastAsia="zh-CN"/>
        </w:rPr>
        <w:t>至</w:t>
      </w:r>
      <w:r w:rsidRPr="00735FB6">
        <w:rPr>
          <w:rFonts w:ascii="微软雅黑" w:eastAsia="微软雅黑" w:hAnsi="微软雅黑" w:cs="微软雅黑"/>
          <w:spacing w:val="7"/>
          <w:lang w:eastAsia="zh-CN"/>
        </w:rPr>
        <w:t>6656.92</w:t>
      </w:r>
      <w:r w:rsidRPr="00735FB6">
        <w:rPr>
          <w:rFonts w:ascii="微软雅黑" w:eastAsia="微软雅黑" w:hAnsi="微软雅黑" w:cs="微软雅黑" w:hint="eastAsia"/>
          <w:spacing w:val="7"/>
          <w:lang w:eastAsia="zh-CN"/>
        </w:rPr>
        <w:t>点；迷你标普</w:t>
      </w:r>
      <w:r w:rsidRPr="00735FB6">
        <w:rPr>
          <w:rFonts w:ascii="微软雅黑" w:eastAsia="微软雅黑" w:hAnsi="微软雅黑" w:cs="微软雅黑"/>
          <w:spacing w:val="7"/>
          <w:lang w:eastAsia="zh-CN"/>
        </w:rPr>
        <w:t>500</w:t>
      </w:r>
      <w:r w:rsidRPr="00735FB6">
        <w:rPr>
          <w:rFonts w:ascii="微软雅黑" w:eastAsia="微软雅黑" w:hAnsi="微软雅黑" w:cs="微软雅黑" w:hint="eastAsia"/>
          <w:spacing w:val="7"/>
          <w:lang w:eastAsia="zh-CN"/>
        </w:rPr>
        <w:t>主力合约上涨</w:t>
      </w:r>
      <w:r w:rsidRPr="00735FB6">
        <w:rPr>
          <w:rFonts w:ascii="微软雅黑" w:eastAsia="微软雅黑" w:hAnsi="微软雅黑" w:cs="微软雅黑"/>
          <w:spacing w:val="7"/>
          <w:lang w:eastAsia="zh-CN"/>
        </w:rPr>
        <w:t>0.45%</w:t>
      </w:r>
      <w:r w:rsidRPr="00735FB6">
        <w:rPr>
          <w:rFonts w:ascii="微软雅黑" w:eastAsia="微软雅黑" w:hAnsi="微软雅黑" w:cs="微软雅黑" w:hint="eastAsia"/>
          <w:spacing w:val="7"/>
          <w:lang w:eastAsia="zh-CN"/>
        </w:rPr>
        <w:t>至</w:t>
      </w:r>
      <w:r w:rsidRPr="00735FB6">
        <w:rPr>
          <w:rFonts w:ascii="微软雅黑" w:eastAsia="微软雅黑" w:hAnsi="微软雅黑" w:cs="微软雅黑"/>
          <w:spacing w:val="7"/>
          <w:lang w:eastAsia="zh-CN"/>
        </w:rPr>
        <w:t>6716.5</w:t>
      </w:r>
      <w:r w:rsidRPr="00735FB6">
        <w:rPr>
          <w:rFonts w:ascii="微软雅黑" w:eastAsia="微软雅黑" w:hAnsi="微软雅黑" w:cs="微软雅黑" w:hint="eastAsia"/>
          <w:spacing w:val="7"/>
          <w:lang w:eastAsia="zh-CN"/>
        </w:rPr>
        <w:t>点。美联储主席鲍威尔表示，从许多衡量指标来看，比如股票价格，目前的确相当高估。但他也表示，目前并不是金融稳定风险高企的时候；美联储的职责不是盯着股价或决定合理估值是多少。鲍威尔并未就</w:t>
      </w:r>
      <w:r w:rsidRPr="00735FB6">
        <w:rPr>
          <w:rFonts w:ascii="微软雅黑" w:eastAsia="微软雅黑" w:hAnsi="微软雅黑" w:cs="微软雅黑"/>
          <w:spacing w:val="7"/>
          <w:lang w:eastAsia="zh-CN"/>
        </w:rPr>
        <w:t>10</w:t>
      </w:r>
      <w:r w:rsidRPr="00735FB6">
        <w:rPr>
          <w:rFonts w:ascii="微软雅黑" w:eastAsia="微软雅黑" w:hAnsi="微软雅黑" w:cs="微软雅黑" w:hint="eastAsia"/>
          <w:spacing w:val="7"/>
          <w:lang w:eastAsia="zh-CN"/>
        </w:rPr>
        <w:t>月降息进行表态。此外，美联储理事鲍曼表示，劳动力市场正在恶化，决策者正面临“落后于形势”的严重风险，需要果断、主动地采取行动。她支持年内进行三次各</w:t>
      </w:r>
      <w:r w:rsidRPr="00735FB6">
        <w:rPr>
          <w:rFonts w:ascii="微软雅黑" w:eastAsia="微软雅黑" w:hAnsi="微软雅黑" w:cs="微软雅黑"/>
          <w:spacing w:val="7"/>
          <w:lang w:eastAsia="zh-CN"/>
        </w:rPr>
        <w:t>25</w:t>
      </w:r>
      <w:r w:rsidRPr="00735FB6">
        <w:rPr>
          <w:rFonts w:ascii="微软雅黑" w:eastAsia="微软雅黑" w:hAnsi="微软雅黑" w:cs="微软雅黑" w:hint="eastAsia"/>
          <w:spacing w:val="7"/>
          <w:lang w:eastAsia="zh-CN"/>
        </w:rPr>
        <w:t>个基点的降息。美联储古尔斯比则称，鉴于通胀率高于目标且呈上升趋势，美联储在进一步降息方面应保持谨慎。美联储官员对于降息依旧存在分歧。整体来看，鲍威尔讲话没有透露</w:t>
      </w:r>
      <w:r w:rsidRPr="00735FB6">
        <w:rPr>
          <w:rFonts w:ascii="微软雅黑" w:eastAsia="微软雅黑" w:hAnsi="微软雅黑" w:cs="微软雅黑"/>
          <w:spacing w:val="7"/>
          <w:lang w:eastAsia="zh-CN"/>
        </w:rPr>
        <w:t>10</w:t>
      </w:r>
      <w:r w:rsidRPr="00735FB6">
        <w:rPr>
          <w:rFonts w:ascii="微软雅黑" w:eastAsia="微软雅黑" w:hAnsi="微软雅黑" w:cs="微软雅黑" w:hint="eastAsia"/>
          <w:spacing w:val="7"/>
          <w:lang w:eastAsia="zh-CN"/>
        </w:rPr>
        <w:t>月降息的相关信息，一定程度上令市场预期落空，同时，美联储官员的分歧，也增加</w:t>
      </w:r>
      <w:r w:rsidRPr="00735FB6">
        <w:rPr>
          <w:rFonts w:ascii="微软雅黑" w:eastAsia="微软雅黑" w:hAnsi="微软雅黑" w:cs="微软雅黑"/>
          <w:spacing w:val="7"/>
          <w:lang w:eastAsia="zh-CN"/>
        </w:rPr>
        <w:t>10</w:t>
      </w:r>
      <w:r w:rsidRPr="00735FB6">
        <w:rPr>
          <w:rFonts w:ascii="微软雅黑" w:eastAsia="微软雅黑" w:hAnsi="微软雅黑" w:cs="微软雅黑" w:hint="eastAsia"/>
          <w:spacing w:val="7"/>
          <w:lang w:eastAsia="zh-CN"/>
        </w:rPr>
        <w:t>月降息的不确定性。策略上，建议暂时观望</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11567C44" w:rsidR="007A477E" w:rsidRPr="00EE7376" w:rsidRDefault="00735FB6" w:rsidP="006B6996">
      <w:pPr>
        <w:spacing w:before="103" w:line="256" w:lineRule="auto"/>
        <w:ind w:right="210" w:firstLine="420"/>
        <w:jc w:val="center"/>
        <w:rPr>
          <w:rFonts w:ascii="微软雅黑" w:eastAsia="微软雅黑" w:hAnsi="微软雅黑" w:cs="微软雅黑"/>
          <w:spacing w:val="7"/>
          <w:lang w:eastAsia="zh-CN"/>
        </w:rPr>
      </w:pPr>
      <w:r w:rsidRPr="00E237B4">
        <w:rPr>
          <w:rFonts w:ascii="Helvetica" w:hAnsi="Helvetica" w:cs="Helvetica"/>
          <w:noProof/>
          <w:shd w:val="clear" w:color="auto" w:fill="FFFFFF"/>
        </w:rPr>
        <w:drawing>
          <wp:inline distT="0" distB="0" distL="0" distR="0" wp14:anchorId="3DE9EF48" wp14:editId="528D67EF">
            <wp:extent cx="5274310" cy="1557881"/>
            <wp:effectExtent l="0" t="0" r="2540" b="4445"/>
            <wp:docPr id="3" name="图片 3" descr="C:\Users\Administrator\xwechat_files\wxid_vkxlzo0vqu7s22_6f5b\temp\InputTemp\b81e8695-f0a3-4b76-9920-2d8ddac66b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b81e8695-f0a3-4b76-9920-2d8ddac66b4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7881"/>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4E1A67EF" w:rsidR="002760F0" w:rsidRPr="00AE484C" w:rsidRDefault="00735FB6" w:rsidP="004B7E61">
      <w:pPr>
        <w:ind w:firstLineChars="200" w:firstLine="448"/>
        <w:rPr>
          <w:rFonts w:ascii="微软雅黑" w:eastAsia="微软雅黑" w:hAnsi="微软雅黑" w:cs="微软雅黑"/>
          <w:spacing w:val="7"/>
          <w:lang w:eastAsia="zh-CN"/>
        </w:rPr>
      </w:pPr>
      <w:r w:rsidRPr="00735FB6">
        <w:rPr>
          <w:rFonts w:ascii="微软雅黑" w:eastAsia="微软雅黑" w:hAnsi="微软雅黑" w:cs="微软雅黑" w:hint="eastAsia"/>
          <w:spacing w:val="7"/>
          <w:lang w:eastAsia="zh-CN"/>
        </w:rPr>
        <w:t>截至</w:t>
      </w:r>
      <w:r w:rsidRPr="00735FB6">
        <w:rPr>
          <w:rFonts w:ascii="微软雅黑" w:eastAsia="微软雅黑" w:hAnsi="微软雅黑" w:cs="微软雅黑"/>
          <w:spacing w:val="7"/>
          <w:lang w:eastAsia="zh-CN"/>
        </w:rPr>
        <w:t>9</w:t>
      </w:r>
      <w:r w:rsidRPr="00735FB6">
        <w:rPr>
          <w:rFonts w:ascii="微软雅黑" w:eastAsia="微软雅黑" w:hAnsi="微软雅黑" w:cs="微软雅黑" w:hint="eastAsia"/>
          <w:spacing w:val="7"/>
          <w:lang w:eastAsia="zh-CN"/>
        </w:rPr>
        <w:t>月</w:t>
      </w:r>
      <w:r w:rsidRPr="00735FB6">
        <w:rPr>
          <w:rFonts w:ascii="微软雅黑" w:eastAsia="微软雅黑" w:hAnsi="微软雅黑" w:cs="微软雅黑"/>
          <w:spacing w:val="7"/>
          <w:lang w:eastAsia="zh-CN"/>
        </w:rPr>
        <w:t>23</w:t>
      </w:r>
      <w:r w:rsidRPr="00735FB6">
        <w:rPr>
          <w:rFonts w:ascii="微软雅黑" w:eastAsia="微软雅黑" w:hAnsi="微软雅黑" w:cs="微软雅黑" w:hint="eastAsia"/>
          <w:spacing w:val="7"/>
          <w:lang w:eastAsia="zh-CN"/>
        </w:rPr>
        <w:t>日，富时中国</w:t>
      </w:r>
      <w:r w:rsidRPr="00735FB6">
        <w:rPr>
          <w:rFonts w:ascii="微软雅黑" w:eastAsia="微软雅黑" w:hAnsi="微软雅黑" w:cs="微软雅黑"/>
          <w:spacing w:val="7"/>
          <w:lang w:eastAsia="zh-CN"/>
        </w:rPr>
        <w:t>A50</w:t>
      </w:r>
      <w:r w:rsidRPr="00735FB6">
        <w:rPr>
          <w:rFonts w:ascii="微软雅黑" w:eastAsia="微软雅黑" w:hAnsi="微软雅黑" w:cs="微软雅黑" w:hint="eastAsia"/>
          <w:spacing w:val="7"/>
          <w:lang w:eastAsia="zh-CN"/>
        </w:rPr>
        <w:t>指数上涨</w:t>
      </w:r>
      <w:r w:rsidRPr="00735FB6">
        <w:rPr>
          <w:rFonts w:ascii="微软雅黑" w:eastAsia="微软雅黑" w:hAnsi="微软雅黑" w:cs="微软雅黑"/>
          <w:spacing w:val="7"/>
          <w:lang w:eastAsia="zh-CN"/>
        </w:rPr>
        <w:t>0.27%</w:t>
      </w:r>
      <w:r w:rsidRPr="00735FB6">
        <w:rPr>
          <w:rFonts w:ascii="微软雅黑" w:eastAsia="微软雅黑" w:hAnsi="微软雅黑" w:cs="微软雅黑" w:hint="eastAsia"/>
          <w:spacing w:val="7"/>
          <w:lang w:eastAsia="zh-CN"/>
        </w:rPr>
        <w:t>至</w:t>
      </w:r>
      <w:r w:rsidRPr="00735FB6">
        <w:rPr>
          <w:rFonts w:ascii="微软雅黑" w:eastAsia="微软雅黑" w:hAnsi="微软雅黑" w:cs="微软雅黑"/>
          <w:spacing w:val="7"/>
          <w:lang w:eastAsia="zh-CN"/>
        </w:rPr>
        <w:t>15056.41</w:t>
      </w:r>
      <w:r w:rsidRPr="00735FB6">
        <w:rPr>
          <w:rFonts w:ascii="微软雅黑" w:eastAsia="微软雅黑" w:hAnsi="微软雅黑" w:cs="微软雅黑" w:hint="eastAsia"/>
          <w:spacing w:val="7"/>
          <w:lang w:eastAsia="zh-CN"/>
        </w:rPr>
        <w:t>；新交所富时</w:t>
      </w:r>
      <w:r w:rsidRPr="00735FB6">
        <w:rPr>
          <w:rFonts w:ascii="微软雅黑" w:eastAsia="微软雅黑" w:hAnsi="微软雅黑" w:cs="微软雅黑"/>
          <w:spacing w:val="7"/>
          <w:lang w:eastAsia="zh-CN"/>
        </w:rPr>
        <w:t>A50</w:t>
      </w:r>
      <w:r w:rsidRPr="00735FB6">
        <w:rPr>
          <w:rFonts w:ascii="微软雅黑" w:eastAsia="微软雅黑" w:hAnsi="微软雅黑" w:cs="微软雅黑" w:hint="eastAsia"/>
          <w:spacing w:val="7"/>
          <w:lang w:eastAsia="zh-CN"/>
        </w:rPr>
        <w:t>期指主力合约上涨</w:t>
      </w:r>
      <w:r w:rsidRPr="00735FB6">
        <w:rPr>
          <w:rFonts w:ascii="微软雅黑" w:eastAsia="微软雅黑" w:hAnsi="微软雅黑" w:cs="微软雅黑"/>
          <w:spacing w:val="7"/>
          <w:lang w:eastAsia="zh-CN"/>
        </w:rPr>
        <w:t>0.3%</w:t>
      </w:r>
      <w:r w:rsidRPr="00735FB6">
        <w:rPr>
          <w:rFonts w:ascii="微软雅黑" w:eastAsia="微软雅黑" w:hAnsi="微软雅黑" w:cs="微软雅黑" w:hint="eastAsia"/>
          <w:spacing w:val="7"/>
          <w:lang w:eastAsia="zh-CN"/>
        </w:rPr>
        <w:t>至</w:t>
      </w:r>
      <w:r w:rsidRPr="00735FB6">
        <w:rPr>
          <w:rFonts w:ascii="微软雅黑" w:eastAsia="微软雅黑" w:hAnsi="微软雅黑" w:cs="微软雅黑"/>
          <w:spacing w:val="7"/>
          <w:lang w:eastAsia="zh-CN"/>
        </w:rPr>
        <w:t>15073</w:t>
      </w:r>
      <w:r w:rsidRPr="00735FB6">
        <w:rPr>
          <w:rFonts w:ascii="微软雅黑" w:eastAsia="微软雅黑" w:hAnsi="微软雅黑" w:cs="微软雅黑" w:hint="eastAsia"/>
          <w:spacing w:val="7"/>
          <w:lang w:eastAsia="zh-CN"/>
        </w:rPr>
        <w:t>。海外方面，美联储如预期降息</w:t>
      </w:r>
      <w:r w:rsidRPr="00735FB6">
        <w:rPr>
          <w:rFonts w:ascii="微软雅黑" w:eastAsia="微软雅黑" w:hAnsi="微软雅黑" w:cs="微软雅黑"/>
          <w:spacing w:val="7"/>
          <w:lang w:eastAsia="zh-CN"/>
        </w:rPr>
        <w:t>25</w:t>
      </w:r>
      <w:r w:rsidRPr="00735FB6">
        <w:rPr>
          <w:rFonts w:ascii="微软雅黑" w:eastAsia="微软雅黑" w:hAnsi="微软雅黑" w:cs="微软雅黑" w:hint="eastAsia"/>
          <w:spacing w:val="7"/>
          <w:lang w:eastAsia="zh-CN"/>
        </w:rPr>
        <w:t>个基点，会后采取了鸽派声明与鹰派发布会相结合的方式，人民币受消息影响近期小幅走弱。国内方面，经济基本面，</w:t>
      </w:r>
      <w:r w:rsidRPr="00735FB6">
        <w:rPr>
          <w:rFonts w:ascii="微软雅黑" w:eastAsia="微软雅黑" w:hAnsi="微软雅黑" w:cs="微软雅黑"/>
          <w:spacing w:val="7"/>
          <w:lang w:eastAsia="zh-CN"/>
        </w:rPr>
        <w:t>8</w:t>
      </w:r>
      <w:r w:rsidRPr="00735FB6">
        <w:rPr>
          <w:rFonts w:ascii="微软雅黑" w:eastAsia="微软雅黑" w:hAnsi="微软雅黑" w:cs="微软雅黑" w:hint="eastAsia"/>
          <w:spacing w:val="7"/>
          <w:lang w:eastAsia="zh-CN"/>
        </w:rPr>
        <w:t>月份，国内社零、固投、进出口、规上工业增加值增速均较前值明显回落且弱于市场预期，房地产市场亦呈现加速走弱态势；政策端，在银行净息差处于低位的背景下，</w:t>
      </w:r>
      <w:r w:rsidRPr="00735FB6">
        <w:rPr>
          <w:rFonts w:ascii="微软雅黑" w:eastAsia="微软雅黑" w:hAnsi="微软雅黑" w:cs="微软雅黑"/>
          <w:spacing w:val="7"/>
          <w:lang w:eastAsia="zh-CN"/>
        </w:rPr>
        <w:t>LPR</w:t>
      </w:r>
      <w:r w:rsidRPr="00735FB6">
        <w:rPr>
          <w:rFonts w:ascii="微软雅黑" w:eastAsia="微软雅黑" w:hAnsi="微软雅黑" w:cs="微软雅黑" w:hint="eastAsia"/>
          <w:spacing w:val="7"/>
          <w:lang w:eastAsia="zh-CN"/>
        </w:rPr>
        <w:t>报价维持不变符合市场预期。整体来看，本周国内市场处于宏观数据真空期，同时海内外消息扰动较少，市场整体呈现随机游走态势，加上国庆、中秋假期临近市场交投相对平淡。此前公布</w:t>
      </w:r>
      <w:r w:rsidRPr="00735FB6">
        <w:rPr>
          <w:rFonts w:ascii="微软雅黑" w:eastAsia="微软雅黑" w:hAnsi="微软雅黑" w:cs="微软雅黑" w:hint="eastAsia"/>
          <w:spacing w:val="7"/>
          <w:lang w:eastAsia="zh-CN"/>
        </w:rPr>
        <w:lastRenderedPageBreak/>
        <w:t>的经济数据显示，</w:t>
      </w:r>
      <w:r w:rsidRPr="00735FB6">
        <w:rPr>
          <w:rFonts w:ascii="微软雅黑" w:eastAsia="微软雅黑" w:hAnsi="微软雅黑" w:cs="微软雅黑"/>
          <w:spacing w:val="7"/>
          <w:lang w:eastAsia="zh-CN"/>
        </w:rPr>
        <w:t>8</w:t>
      </w:r>
      <w:r w:rsidRPr="00735FB6">
        <w:rPr>
          <w:rFonts w:ascii="微软雅黑" w:eastAsia="微软雅黑" w:hAnsi="微软雅黑" w:cs="微软雅黑" w:hint="eastAsia"/>
          <w:spacing w:val="7"/>
          <w:lang w:eastAsia="zh-CN"/>
        </w:rPr>
        <w:t>月经济数据仍然承压，房地产对固投产生明显拖累，以旧换新政策效果边际减弱也令社零承压，还需等待后续政策进一步发力。最后，虽然鲍威尔的鹰派言论令人民币短线承压，但点阵图显示年内还将有两次降息，后续人民币贬值压力预计减轻，也将为国内政策宽松提</w:t>
      </w:r>
      <w:r>
        <w:rPr>
          <w:rFonts w:ascii="微软雅黑" w:eastAsia="微软雅黑" w:hAnsi="微软雅黑" w:cs="微软雅黑" w:hint="eastAsia"/>
          <w:spacing w:val="7"/>
          <w:lang w:eastAsia="zh-CN"/>
        </w:rPr>
        <w:t>供空间。在政策落地前市场预计维持震荡。策略上，建议暂时观</w:t>
      </w:r>
      <w:r w:rsidR="004B7E61" w:rsidRPr="004B7E61">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6D1E2730" w:rsidR="00A10388" w:rsidRDefault="00735FB6" w:rsidP="00A10388">
      <w:pPr>
        <w:spacing w:before="120" w:line="190" w:lineRule="auto"/>
        <w:ind w:right="210" w:firstLine="448"/>
        <w:jc w:val="center"/>
        <w:rPr>
          <w:rFonts w:ascii="新宋体" w:eastAsia="新宋体" w:hAnsi="新宋体"/>
          <w:lang w:eastAsia="zh-CN"/>
        </w:rPr>
      </w:pPr>
      <w:r w:rsidRPr="00E237B4">
        <w:rPr>
          <w:rFonts w:asciiTheme="minorEastAsia" w:hAnsiTheme="minorEastAsia" w:cs="Times New Roman"/>
          <w:noProof/>
        </w:rPr>
        <w:drawing>
          <wp:inline distT="0" distB="0" distL="0" distR="0" wp14:anchorId="38D24F14" wp14:editId="773088CE">
            <wp:extent cx="5274310" cy="1557881"/>
            <wp:effectExtent l="0" t="0" r="2540" b="4445"/>
            <wp:docPr id="15" name="图片 15" descr="C:\Users\Administrator\xwechat_files\wxid_vkxlzo0vqu7s22_6f5b\temp\InputTemp\9efefe38-83a9-4102-bd3a-bc0453edfa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9efefe38-83a9-4102-bd3a-bc0453edfa1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7881"/>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3FFE9404" w:rsidR="002760F0" w:rsidRDefault="00735FB6" w:rsidP="00D372FB">
      <w:pPr>
        <w:spacing w:before="103" w:line="256" w:lineRule="auto"/>
        <w:ind w:right="210" w:firstLine="448"/>
        <w:jc w:val="both"/>
        <w:rPr>
          <w:rFonts w:ascii="微软雅黑" w:eastAsia="微软雅黑" w:hAnsi="微软雅黑" w:cs="微软雅黑"/>
          <w:spacing w:val="12"/>
          <w:lang w:eastAsia="zh-CN"/>
        </w:rPr>
      </w:pPr>
      <w:r w:rsidRPr="00735FB6">
        <w:rPr>
          <w:rFonts w:ascii="微软雅黑" w:eastAsia="微软雅黑" w:hAnsi="微软雅黑" w:cs="微软雅黑" w:hint="eastAsia"/>
          <w:spacing w:val="12"/>
          <w:lang w:eastAsia="zh-CN"/>
        </w:rPr>
        <w:t>隔夜</w:t>
      </w:r>
      <w:r w:rsidRPr="00735FB6">
        <w:rPr>
          <w:rFonts w:ascii="微软雅黑" w:eastAsia="微软雅黑" w:hAnsi="微软雅黑" w:cs="微软雅黑"/>
          <w:spacing w:val="12"/>
          <w:lang w:eastAsia="zh-CN"/>
        </w:rPr>
        <w:t>COMEX</w:t>
      </w:r>
      <w:r w:rsidRPr="00735FB6">
        <w:rPr>
          <w:rFonts w:ascii="微软雅黑" w:eastAsia="微软雅黑" w:hAnsi="微软雅黑" w:cs="微软雅黑" w:hint="eastAsia"/>
          <w:spacing w:val="12"/>
          <w:lang w:eastAsia="zh-CN"/>
        </w:rPr>
        <w:t>铜震荡走势，报收</w:t>
      </w:r>
      <w:r w:rsidRPr="00735FB6">
        <w:rPr>
          <w:rFonts w:ascii="微软雅黑" w:eastAsia="微软雅黑" w:hAnsi="微软雅黑" w:cs="微软雅黑"/>
          <w:spacing w:val="12"/>
          <w:lang w:eastAsia="zh-CN"/>
        </w:rPr>
        <w:t>4.64</w:t>
      </w:r>
      <w:r w:rsidRPr="00735FB6">
        <w:rPr>
          <w:rFonts w:ascii="微软雅黑" w:eastAsia="微软雅黑" w:hAnsi="微软雅黑" w:cs="微软雅黑" w:hint="eastAsia"/>
          <w:spacing w:val="12"/>
          <w:lang w:eastAsia="zh-CN"/>
        </w:rPr>
        <w:t>元</w:t>
      </w:r>
      <w:r w:rsidRPr="00735FB6">
        <w:rPr>
          <w:rFonts w:ascii="微软雅黑" w:eastAsia="微软雅黑" w:hAnsi="微软雅黑" w:cs="微软雅黑"/>
          <w:spacing w:val="12"/>
          <w:lang w:eastAsia="zh-CN"/>
        </w:rPr>
        <w:t>/</w:t>
      </w:r>
      <w:r w:rsidRPr="00735FB6">
        <w:rPr>
          <w:rFonts w:ascii="微软雅黑" w:eastAsia="微软雅黑" w:hAnsi="微软雅黑" w:cs="微软雅黑" w:hint="eastAsia"/>
          <w:spacing w:val="12"/>
          <w:lang w:eastAsia="zh-CN"/>
        </w:rPr>
        <w:t>磅，涨跌幅</w:t>
      </w:r>
      <w:r w:rsidRPr="00735FB6">
        <w:rPr>
          <w:rFonts w:ascii="微软雅黑" w:eastAsia="微软雅黑" w:hAnsi="微软雅黑" w:cs="微软雅黑"/>
          <w:spacing w:val="12"/>
          <w:lang w:eastAsia="zh-CN"/>
        </w:rPr>
        <w:t>+0.17%</w:t>
      </w:r>
      <w:r w:rsidRPr="00735FB6">
        <w:rPr>
          <w:rFonts w:ascii="微软雅黑" w:eastAsia="微软雅黑" w:hAnsi="微软雅黑" w:cs="微软雅黑" w:hint="eastAsia"/>
          <w:spacing w:val="12"/>
          <w:lang w:eastAsia="zh-CN"/>
        </w:rPr>
        <w:t>。国际方面，美联储主席鲍威尔：政策利率仍然略带限制性，但使美联储能够更好地应对潜在的经济进展；预计关税将是一次性传导效应；决策“绝不会基于政治因素”。“美联储传声筒”指出，鲍威尔此番言论表明其认为利率仍偏紧缩，或为进一步降息打开空间。国内方面，外交部长王毅会见美国国会众议员代表团：此访堪称是一次破冰之旅。元首外交发挥着不可替代的重要引领作用，当前中美关系出现企稳态势，来之不易，值得珍惜；全国人大常委会委员长赵乐际也会见美国国会众议员代表团。库存方面，截至</w:t>
      </w:r>
      <w:r w:rsidRPr="00735FB6">
        <w:rPr>
          <w:rFonts w:ascii="微软雅黑" w:eastAsia="微软雅黑" w:hAnsi="微软雅黑" w:cs="微软雅黑"/>
          <w:spacing w:val="12"/>
          <w:lang w:eastAsia="zh-CN"/>
        </w:rPr>
        <w:t>9</w:t>
      </w:r>
      <w:r w:rsidRPr="00735FB6">
        <w:rPr>
          <w:rFonts w:ascii="微软雅黑" w:eastAsia="微软雅黑" w:hAnsi="微软雅黑" w:cs="微软雅黑" w:hint="eastAsia"/>
          <w:spacing w:val="12"/>
          <w:lang w:eastAsia="zh-CN"/>
        </w:rPr>
        <w:t>月</w:t>
      </w:r>
      <w:r w:rsidRPr="00735FB6">
        <w:rPr>
          <w:rFonts w:ascii="微软雅黑" w:eastAsia="微软雅黑" w:hAnsi="微软雅黑" w:cs="微软雅黑"/>
          <w:spacing w:val="12"/>
          <w:lang w:eastAsia="zh-CN"/>
        </w:rPr>
        <w:t>23</w:t>
      </w:r>
      <w:r w:rsidRPr="00735FB6">
        <w:rPr>
          <w:rFonts w:ascii="微软雅黑" w:eastAsia="微软雅黑" w:hAnsi="微软雅黑" w:cs="微软雅黑" w:hint="eastAsia"/>
          <w:spacing w:val="12"/>
          <w:lang w:eastAsia="zh-CN"/>
        </w:rPr>
        <w:t>日，</w:t>
      </w:r>
      <w:r w:rsidRPr="00735FB6">
        <w:rPr>
          <w:rFonts w:ascii="微软雅黑" w:eastAsia="微软雅黑" w:hAnsi="微软雅黑" w:cs="微软雅黑"/>
          <w:spacing w:val="12"/>
          <w:lang w:eastAsia="zh-CN"/>
        </w:rPr>
        <w:t>COMEX</w:t>
      </w:r>
      <w:r w:rsidRPr="00735FB6">
        <w:rPr>
          <w:rFonts w:ascii="微软雅黑" w:eastAsia="微软雅黑" w:hAnsi="微软雅黑" w:cs="微软雅黑" w:hint="eastAsia"/>
          <w:spacing w:val="12"/>
          <w:lang w:eastAsia="zh-CN"/>
        </w:rPr>
        <w:t>铜库存为</w:t>
      </w:r>
      <w:r w:rsidRPr="00735FB6">
        <w:rPr>
          <w:rFonts w:ascii="微软雅黑" w:eastAsia="微软雅黑" w:hAnsi="微软雅黑" w:cs="微软雅黑"/>
          <w:spacing w:val="12"/>
          <w:lang w:eastAsia="zh-CN"/>
        </w:rPr>
        <w:t>318386</w:t>
      </w:r>
      <w:r w:rsidRPr="00735FB6">
        <w:rPr>
          <w:rFonts w:ascii="微软雅黑" w:eastAsia="微软雅黑" w:hAnsi="微软雅黑" w:cs="微软雅黑" w:hint="eastAsia"/>
          <w:spacing w:val="12"/>
          <w:lang w:eastAsia="zh-CN"/>
        </w:rPr>
        <w:t>短吨，环比</w:t>
      </w:r>
      <w:r w:rsidRPr="00735FB6">
        <w:rPr>
          <w:rFonts w:ascii="微软雅黑" w:eastAsia="微软雅黑" w:hAnsi="微软雅黑" w:cs="微软雅黑"/>
          <w:spacing w:val="12"/>
          <w:lang w:eastAsia="zh-CN"/>
        </w:rPr>
        <w:t>+101</w:t>
      </w:r>
      <w:r w:rsidRPr="00735FB6">
        <w:rPr>
          <w:rFonts w:ascii="微软雅黑" w:eastAsia="微软雅黑" w:hAnsi="微软雅黑" w:cs="微软雅黑" w:hint="eastAsia"/>
          <w:spacing w:val="12"/>
          <w:lang w:eastAsia="zh-CN"/>
        </w:rPr>
        <w:t>短吨；</w:t>
      </w:r>
      <w:r w:rsidRPr="00735FB6">
        <w:rPr>
          <w:rFonts w:ascii="微软雅黑" w:eastAsia="微软雅黑" w:hAnsi="微软雅黑" w:cs="微软雅黑"/>
          <w:spacing w:val="12"/>
          <w:lang w:eastAsia="zh-CN"/>
        </w:rPr>
        <w:t>LME</w:t>
      </w:r>
      <w:r w:rsidRPr="00735FB6">
        <w:rPr>
          <w:rFonts w:ascii="微软雅黑" w:eastAsia="微软雅黑" w:hAnsi="微软雅黑" w:cs="微软雅黑" w:hint="eastAsia"/>
          <w:spacing w:val="12"/>
          <w:lang w:eastAsia="zh-CN"/>
        </w:rPr>
        <w:t>铜库存为</w:t>
      </w:r>
      <w:r w:rsidRPr="00735FB6">
        <w:rPr>
          <w:rFonts w:ascii="微软雅黑" w:eastAsia="微软雅黑" w:hAnsi="微软雅黑" w:cs="微软雅黑"/>
          <w:spacing w:val="12"/>
          <w:lang w:eastAsia="zh-CN"/>
        </w:rPr>
        <w:t>144975</w:t>
      </w:r>
      <w:r w:rsidRPr="00735FB6">
        <w:rPr>
          <w:rFonts w:ascii="微软雅黑" w:eastAsia="微软雅黑" w:hAnsi="微软雅黑" w:cs="微软雅黑" w:hint="eastAsia"/>
          <w:spacing w:val="12"/>
          <w:lang w:eastAsia="zh-CN"/>
        </w:rPr>
        <w:t>吨，环比</w:t>
      </w:r>
      <w:r w:rsidRPr="00735FB6">
        <w:rPr>
          <w:rFonts w:ascii="微软雅黑" w:eastAsia="微软雅黑" w:hAnsi="微软雅黑" w:cs="微软雅黑"/>
          <w:spacing w:val="12"/>
          <w:lang w:eastAsia="zh-CN"/>
        </w:rPr>
        <w:t>-400</w:t>
      </w:r>
      <w:r w:rsidRPr="00735FB6">
        <w:rPr>
          <w:rFonts w:ascii="微软雅黑" w:eastAsia="微软雅黑" w:hAnsi="微软雅黑" w:cs="微软雅黑" w:hint="eastAsia"/>
          <w:spacing w:val="12"/>
          <w:lang w:eastAsia="zh-CN"/>
        </w:rPr>
        <w:t>吨；</w:t>
      </w:r>
      <w:r w:rsidRPr="00735FB6">
        <w:rPr>
          <w:rFonts w:ascii="微软雅黑" w:eastAsia="微软雅黑" w:hAnsi="微软雅黑" w:cs="微软雅黑"/>
          <w:spacing w:val="12"/>
          <w:lang w:eastAsia="zh-CN"/>
        </w:rPr>
        <w:t>SHFE</w:t>
      </w:r>
      <w:r w:rsidRPr="00735FB6">
        <w:rPr>
          <w:rFonts w:ascii="微软雅黑" w:eastAsia="微软雅黑" w:hAnsi="微软雅黑" w:cs="微软雅黑" w:hint="eastAsia"/>
          <w:spacing w:val="12"/>
          <w:lang w:eastAsia="zh-CN"/>
        </w:rPr>
        <w:t>每日仓单</w:t>
      </w:r>
      <w:r w:rsidRPr="00735FB6">
        <w:rPr>
          <w:rFonts w:ascii="微软雅黑" w:eastAsia="微软雅黑" w:hAnsi="微软雅黑" w:cs="微软雅黑"/>
          <w:spacing w:val="12"/>
          <w:lang w:eastAsia="zh-CN"/>
        </w:rPr>
        <w:t>27727</w:t>
      </w:r>
      <w:r w:rsidRPr="00735FB6">
        <w:rPr>
          <w:rFonts w:ascii="微软雅黑" w:eastAsia="微软雅黑" w:hAnsi="微软雅黑" w:cs="微软雅黑" w:hint="eastAsia"/>
          <w:spacing w:val="12"/>
          <w:lang w:eastAsia="zh-CN"/>
        </w:rPr>
        <w:t>吨，环比</w:t>
      </w:r>
      <w:r w:rsidRPr="00735FB6">
        <w:rPr>
          <w:rFonts w:ascii="微软雅黑" w:eastAsia="微软雅黑" w:hAnsi="微软雅黑" w:cs="微软雅黑"/>
          <w:spacing w:val="12"/>
          <w:lang w:eastAsia="zh-CN"/>
        </w:rPr>
        <w:t>-2166</w:t>
      </w:r>
      <w:r w:rsidRPr="00735FB6">
        <w:rPr>
          <w:rFonts w:ascii="微软雅黑" w:eastAsia="微软雅黑" w:hAnsi="微软雅黑" w:cs="微软雅黑" w:hint="eastAsia"/>
          <w:spacing w:val="12"/>
          <w:lang w:eastAsia="zh-CN"/>
        </w:rPr>
        <w:t>吨。美元美债方面，美元指数在</w:t>
      </w:r>
      <w:r w:rsidRPr="00735FB6">
        <w:rPr>
          <w:rFonts w:ascii="微软雅黑" w:eastAsia="微软雅黑" w:hAnsi="微软雅黑" w:cs="微软雅黑"/>
          <w:spacing w:val="12"/>
          <w:lang w:eastAsia="zh-CN"/>
        </w:rPr>
        <w:t>97</w:t>
      </w:r>
      <w:r w:rsidRPr="00735FB6">
        <w:rPr>
          <w:rFonts w:ascii="微软雅黑" w:eastAsia="微软雅黑" w:hAnsi="微软雅黑" w:cs="微软雅黑" w:hint="eastAsia"/>
          <w:spacing w:val="12"/>
          <w:lang w:eastAsia="zh-CN"/>
        </w:rPr>
        <w:t>关口上方震荡，最终收跌</w:t>
      </w:r>
      <w:r w:rsidRPr="00735FB6">
        <w:rPr>
          <w:rFonts w:ascii="微软雅黑" w:eastAsia="微软雅黑" w:hAnsi="微软雅黑" w:cs="微软雅黑"/>
          <w:spacing w:val="12"/>
          <w:lang w:eastAsia="zh-CN"/>
        </w:rPr>
        <w:t>0.08%</w:t>
      </w:r>
      <w:r w:rsidRPr="00735FB6">
        <w:rPr>
          <w:rFonts w:ascii="微软雅黑" w:eastAsia="微软雅黑" w:hAnsi="微软雅黑" w:cs="微软雅黑" w:hint="eastAsia"/>
          <w:spacing w:val="12"/>
          <w:lang w:eastAsia="zh-CN"/>
        </w:rPr>
        <w:t>，报</w:t>
      </w:r>
      <w:r w:rsidRPr="00735FB6">
        <w:rPr>
          <w:rFonts w:ascii="微软雅黑" w:eastAsia="微软雅黑" w:hAnsi="微软雅黑" w:cs="微软雅黑"/>
          <w:spacing w:val="12"/>
          <w:lang w:eastAsia="zh-CN"/>
        </w:rPr>
        <w:t>97.22</w:t>
      </w:r>
      <w:r w:rsidRPr="00735FB6">
        <w:rPr>
          <w:rFonts w:ascii="微软雅黑" w:eastAsia="微软雅黑" w:hAnsi="微软雅黑" w:cs="微软雅黑" w:hint="eastAsia"/>
          <w:spacing w:val="12"/>
          <w:lang w:eastAsia="zh-CN"/>
        </w:rPr>
        <w:t>。基准的</w:t>
      </w:r>
      <w:r w:rsidRPr="00735FB6">
        <w:rPr>
          <w:rFonts w:ascii="微软雅黑" w:eastAsia="微软雅黑" w:hAnsi="微软雅黑" w:cs="微软雅黑"/>
          <w:spacing w:val="12"/>
          <w:lang w:eastAsia="zh-CN"/>
        </w:rPr>
        <w:t>10</w:t>
      </w:r>
      <w:r w:rsidRPr="00735FB6">
        <w:rPr>
          <w:rFonts w:ascii="微软雅黑" w:eastAsia="微软雅黑" w:hAnsi="微软雅黑" w:cs="微软雅黑" w:hint="eastAsia"/>
          <w:spacing w:val="12"/>
          <w:lang w:eastAsia="zh-CN"/>
        </w:rPr>
        <w:t>年期美债收益率收报</w:t>
      </w:r>
      <w:r w:rsidRPr="00735FB6">
        <w:rPr>
          <w:rFonts w:ascii="微软雅黑" w:eastAsia="微软雅黑" w:hAnsi="微软雅黑" w:cs="微软雅黑"/>
          <w:spacing w:val="12"/>
          <w:lang w:eastAsia="zh-CN"/>
        </w:rPr>
        <w:t>4.107%</w:t>
      </w:r>
      <w:r w:rsidRPr="00735FB6">
        <w:rPr>
          <w:rFonts w:ascii="微软雅黑" w:eastAsia="微软雅黑" w:hAnsi="微软雅黑" w:cs="微软雅黑" w:hint="eastAsia"/>
          <w:spacing w:val="12"/>
          <w:lang w:eastAsia="zh-CN"/>
        </w:rPr>
        <w:t>，对美联储政策利率敏感的</w:t>
      </w:r>
      <w:r w:rsidRPr="00735FB6">
        <w:rPr>
          <w:rFonts w:ascii="微软雅黑" w:eastAsia="微软雅黑" w:hAnsi="微软雅黑" w:cs="微软雅黑"/>
          <w:spacing w:val="12"/>
          <w:lang w:eastAsia="zh-CN"/>
        </w:rPr>
        <w:t>2</w:t>
      </w:r>
      <w:r w:rsidRPr="00735FB6">
        <w:rPr>
          <w:rFonts w:ascii="微软雅黑" w:eastAsia="微软雅黑" w:hAnsi="微软雅黑" w:cs="微软雅黑" w:hint="eastAsia"/>
          <w:spacing w:val="12"/>
          <w:lang w:eastAsia="zh-CN"/>
        </w:rPr>
        <w:t>年期美债收益率收报</w:t>
      </w:r>
      <w:r w:rsidRPr="00735FB6">
        <w:rPr>
          <w:rFonts w:ascii="微软雅黑" w:eastAsia="微软雅黑" w:hAnsi="微软雅黑" w:cs="微软雅黑"/>
          <w:spacing w:val="12"/>
          <w:lang w:eastAsia="zh-CN"/>
        </w:rPr>
        <w:t>3.594%</w:t>
      </w:r>
      <w:r w:rsidRPr="00735FB6">
        <w:rPr>
          <w:rFonts w:ascii="微软雅黑" w:eastAsia="微软雅黑" w:hAnsi="微软雅黑" w:cs="微软雅黑" w:hint="eastAsia"/>
          <w:spacing w:val="12"/>
          <w:lang w:eastAsia="zh-CN"/>
        </w:rPr>
        <w:t>。操作建议，纽铜主力合约轻仓逢低短多交易，仅供参考</w:t>
      </w:r>
      <w:r w:rsidR="00D372FB" w:rsidRPr="00D372F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1CFA087A" w:rsidR="00A02266" w:rsidRDefault="00F83CC4" w:rsidP="006B6996">
      <w:pPr>
        <w:spacing w:before="103" w:line="256" w:lineRule="auto"/>
        <w:ind w:right="210"/>
        <w:jc w:val="center"/>
      </w:pPr>
      <w:r>
        <w:rPr>
          <w:noProof/>
          <w:lang w:eastAsia="zh-CN"/>
        </w:rPr>
        <w:lastRenderedPageBreak/>
        <w:drawing>
          <wp:inline distT="0" distB="0" distL="0" distR="0" wp14:anchorId="3F23F09C" wp14:editId="60D264AA">
            <wp:extent cx="5274310" cy="287909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58C2530D" w14:textId="14CE9AD8" w:rsidR="00A10388" w:rsidRDefault="00735FB6" w:rsidP="00B00DB4">
      <w:pPr>
        <w:spacing w:before="103" w:line="256" w:lineRule="auto"/>
        <w:ind w:right="210" w:firstLine="468"/>
        <w:jc w:val="both"/>
        <w:rPr>
          <w:rFonts w:ascii="微软雅黑" w:eastAsia="微软雅黑" w:hAnsi="微软雅黑" w:cs="微软雅黑"/>
          <w:spacing w:val="12"/>
          <w:lang w:eastAsia="zh-CN"/>
        </w:rPr>
      </w:pPr>
      <w:r w:rsidRPr="00735FB6">
        <w:rPr>
          <w:rFonts w:ascii="微软雅黑" w:eastAsia="微软雅黑" w:hAnsi="微软雅黑" w:cs="微软雅黑" w:hint="eastAsia"/>
          <w:spacing w:val="7"/>
          <w:lang w:eastAsia="zh-CN"/>
        </w:rPr>
        <w:t>隔夜，国际贵金属期货普遍收涨，</w:t>
      </w:r>
      <w:r w:rsidRPr="00735FB6">
        <w:rPr>
          <w:rFonts w:ascii="微软雅黑" w:eastAsia="微软雅黑" w:hAnsi="微软雅黑" w:cs="微软雅黑"/>
          <w:spacing w:val="7"/>
          <w:lang w:eastAsia="zh-CN"/>
        </w:rPr>
        <w:t>COMEX</w:t>
      </w:r>
      <w:r w:rsidRPr="00735FB6">
        <w:rPr>
          <w:rFonts w:ascii="微软雅黑" w:eastAsia="微软雅黑" w:hAnsi="微软雅黑" w:cs="微软雅黑" w:hint="eastAsia"/>
          <w:spacing w:val="7"/>
          <w:lang w:eastAsia="zh-CN"/>
        </w:rPr>
        <w:t>黄金期货涨</w:t>
      </w:r>
      <w:r w:rsidRPr="00735FB6">
        <w:rPr>
          <w:rFonts w:ascii="微软雅黑" w:eastAsia="微软雅黑" w:hAnsi="微软雅黑" w:cs="微软雅黑"/>
          <w:spacing w:val="7"/>
          <w:lang w:eastAsia="zh-CN"/>
        </w:rPr>
        <w:t>0.58%</w:t>
      </w:r>
      <w:r w:rsidRPr="00735FB6">
        <w:rPr>
          <w:rFonts w:ascii="微软雅黑" w:eastAsia="微软雅黑" w:hAnsi="微软雅黑" w:cs="微软雅黑" w:hint="eastAsia"/>
          <w:spacing w:val="7"/>
          <w:lang w:eastAsia="zh-CN"/>
        </w:rPr>
        <w:t>报</w:t>
      </w:r>
      <w:r w:rsidRPr="00735FB6">
        <w:rPr>
          <w:rFonts w:ascii="微软雅黑" w:eastAsia="微软雅黑" w:hAnsi="微软雅黑" w:cs="微软雅黑"/>
          <w:spacing w:val="7"/>
          <w:lang w:eastAsia="zh-CN"/>
        </w:rPr>
        <w:t>3796.9</w:t>
      </w:r>
      <w:r w:rsidRPr="00735FB6">
        <w:rPr>
          <w:rFonts w:ascii="微软雅黑" w:eastAsia="微软雅黑" w:hAnsi="微软雅黑" w:cs="微软雅黑" w:hint="eastAsia"/>
          <w:spacing w:val="7"/>
          <w:lang w:eastAsia="zh-CN"/>
        </w:rPr>
        <w:t>美元</w:t>
      </w:r>
      <w:r w:rsidRPr="00735FB6">
        <w:rPr>
          <w:rFonts w:ascii="微软雅黑" w:eastAsia="微软雅黑" w:hAnsi="微软雅黑" w:cs="微软雅黑"/>
          <w:spacing w:val="7"/>
          <w:lang w:eastAsia="zh-CN"/>
        </w:rPr>
        <w:t>/</w:t>
      </w:r>
      <w:r w:rsidRPr="00735FB6">
        <w:rPr>
          <w:rFonts w:ascii="微软雅黑" w:eastAsia="微软雅黑" w:hAnsi="微软雅黑" w:cs="微软雅黑" w:hint="eastAsia"/>
          <w:spacing w:val="7"/>
          <w:lang w:eastAsia="zh-CN"/>
        </w:rPr>
        <w:t>盎司，</w:t>
      </w:r>
      <w:r w:rsidRPr="00735FB6">
        <w:rPr>
          <w:rFonts w:ascii="微软雅黑" w:eastAsia="微软雅黑" w:hAnsi="微软雅黑" w:cs="微软雅黑"/>
          <w:spacing w:val="7"/>
          <w:lang w:eastAsia="zh-CN"/>
        </w:rPr>
        <w:t>COMEX</w:t>
      </w:r>
      <w:r w:rsidRPr="00735FB6">
        <w:rPr>
          <w:rFonts w:ascii="微软雅黑" w:eastAsia="微软雅黑" w:hAnsi="微软雅黑" w:cs="微软雅黑" w:hint="eastAsia"/>
          <w:spacing w:val="7"/>
          <w:lang w:eastAsia="zh-CN"/>
        </w:rPr>
        <w:t>白银期货涨</w:t>
      </w:r>
      <w:r w:rsidRPr="00735FB6">
        <w:rPr>
          <w:rFonts w:ascii="微软雅黑" w:eastAsia="微软雅黑" w:hAnsi="微软雅黑" w:cs="微软雅黑"/>
          <w:spacing w:val="7"/>
          <w:lang w:eastAsia="zh-CN"/>
        </w:rPr>
        <w:t>0.12%</w:t>
      </w:r>
      <w:r w:rsidRPr="00735FB6">
        <w:rPr>
          <w:rFonts w:ascii="微软雅黑" w:eastAsia="微软雅黑" w:hAnsi="微软雅黑" w:cs="微软雅黑" w:hint="eastAsia"/>
          <w:spacing w:val="7"/>
          <w:lang w:eastAsia="zh-CN"/>
        </w:rPr>
        <w:t>报</w:t>
      </w:r>
      <w:r w:rsidRPr="00735FB6">
        <w:rPr>
          <w:rFonts w:ascii="微软雅黑" w:eastAsia="微软雅黑" w:hAnsi="微软雅黑" w:cs="微软雅黑"/>
          <w:spacing w:val="7"/>
          <w:lang w:eastAsia="zh-CN"/>
        </w:rPr>
        <w:t>44.265</w:t>
      </w:r>
      <w:r w:rsidRPr="00735FB6">
        <w:rPr>
          <w:rFonts w:ascii="微软雅黑" w:eastAsia="微软雅黑" w:hAnsi="微软雅黑" w:cs="微软雅黑" w:hint="eastAsia"/>
          <w:spacing w:val="7"/>
          <w:lang w:eastAsia="zh-CN"/>
        </w:rPr>
        <w:t>美元</w:t>
      </w:r>
      <w:r w:rsidRPr="00735FB6">
        <w:rPr>
          <w:rFonts w:ascii="微软雅黑" w:eastAsia="微软雅黑" w:hAnsi="微软雅黑" w:cs="微软雅黑"/>
          <w:spacing w:val="7"/>
          <w:lang w:eastAsia="zh-CN"/>
        </w:rPr>
        <w:t>/</w:t>
      </w:r>
      <w:r w:rsidRPr="00735FB6">
        <w:rPr>
          <w:rFonts w:ascii="微软雅黑" w:eastAsia="微软雅黑" w:hAnsi="微软雅黑" w:cs="微软雅黑" w:hint="eastAsia"/>
          <w:spacing w:val="7"/>
          <w:lang w:eastAsia="zh-CN"/>
        </w:rPr>
        <w:t>盎司。宏观数据面，美国第二季度经常账户赤字环比大幅减少</w:t>
      </w:r>
      <w:r w:rsidRPr="00735FB6">
        <w:rPr>
          <w:rFonts w:ascii="微软雅黑" w:eastAsia="微软雅黑" w:hAnsi="微软雅黑" w:cs="微软雅黑"/>
          <w:spacing w:val="7"/>
          <w:lang w:eastAsia="zh-CN"/>
        </w:rPr>
        <w:t>1885</w:t>
      </w:r>
      <w:r w:rsidRPr="00735FB6">
        <w:rPr>
          <w:rFonts w:ascii="微软雅黑" w:eastAsia="微软雅黑" w:hAnsi="微软雅黑" w:cs="微软雅黑" w:hint="eastAsia"/>
          <w:spacing w:val="7"/>
          <w:lang w:eastAsia="zh-CN"/>
        </w:rPr>
        <w:t>亿美元，降至</w:t>
      </w:r>
      <w:r w:rsidRPr="00735FB6">
        <w:rPr>
          <w:rFonts w:ascii="微软雅黑" w:eastAsia="微软雅黑" w:hAnsi="微软雅黑" w:cs="微软雅黑"/>
          <w:spacing w:val="7"/>
          <w:lang w:eastAsia="zh-CN"/>
        </w:rPr>
        <w:t>2023</w:t>
      </w:r>
      <w:r w:rsidRPr="00735FB6">
        <w:rPr>
          <w:rFonts w:ascii="微软雅黑" w:eastAsia="微软雅黑" w:hAnsi="微软雅黑" w:cs="微软雅黑" w:hint="eastAsia"/>
          <w:spacing w:val="7"/>
          <w:lang w:eastAsia="zh-CN"/>
        </w:rPr>
        <w:t>年第三季度以来最低水平的</w:t>
      </w:r>
      <w:r w:rsidRPr="00735FB6">
        <w:rPr>
          <w:rFonts w:ascii="微软雅黑" w:eastAsia="微软雅黑" w:hAnsi="微软雅黑" w:cs="微软雅黑"/>
          <w:spacing w:val="7"/>
          <w:lang w:eastAsia="zh-CN"/>
        </w:rPr>
        <w:t>2513</w:t>
      </w:r>
      <w:r w:rsidRPr="00735FB6">
        <w:rPr>
          <w:rFonts w:ascii="微软雅黑" w:eastAsia="微软雅黑" w:hAnsi="微软雅黑" w:cs="微软雅黑" w:hint="eastAsia"/>
          <w:spacing w:val="7"/>
          <w:lang w:eastAsia="zh-CN"/>
        </w:rPr>
        <w:t>亿美元，扭转了上一季度赤字激增态势，此次降幅创下历史纪录。美国</w:t>
      </w:r>
      <w:r w:rsidRPr="00735FB6">
        <w:rPr>
          <w:rFonts w:ascii="微软雅黑" w:eastAsia="微软雅黑" w:hAnsi="微软雅黑" w:cs="微软雅黑"/>
          <w:spacing w:val="7"/>
          <w:lang w:eastAsia="zh-CN"/>
        </w:rPr>
        <w:t>9</w:t>
      </w:r>
      <w:r w:rsidRPr="00735FB6">
        <w:rPr>
          <w:rFonts w:ascii="微软雅黑" w:eastAsia="微软雅黑" w:hAnsi="微软雅黑" w:cs="微软雅黑" w:hint="eastAsia"/>
          <w:spacing w:val="7"/>
          <w:lang w:eastAsia="zh-CN"/>
        </w:rPr>
        <w:t>月标普全球制造业</w:t>
      </w:r>
      <w:r w:rsidRPr="00735FB6">
        <w:rPr>
          <w:rFonts w:ascii="微软雅黑" w:eastAsia="微软雅黑" w:hAnsi="微软雅黑" w:cs="微软雅黑"/>
          <w:spacing w:val="7"/>
          <w:lang w:eastAsia="zh-CN"/>
        </w:rPr>
        <w:t>PMI</w:t>
      </w:r>
      <w:r w:rsidRPr="00735FB6">
        <w:rPr>
          <w:rFonts w:ascii="微软雅黑" w:eastAsia="微软雅黑" w:hAnsi="微软雅黑" w:cs="微软雅黑" w:hint="eastAsia"/>
          <w:spacing w:val="7"/>
          <w:lang w:eastAsia="zh-CN"/>
        </w:rPr>
        <w:t>初值为</w:t>
      </w:r>
      <w:r w:rsidRPr="00735FB6">
        <w:rPr>
          <w:rFonts w:ascii="微软雅黑" w:eastAsia="微软雅黑" w:hAnsi="微软雅黑" w:cs="微软雅黑"/>
          <w:spacing w:val="7"/>
          <w:lang w:eastAsia="zh-CN"/>
        </w:rPr>
        <w:t>52</w:t>
      </w:r>
      <w:r w:rsidRPr="00735FB6">
        <w:rPr>
          <w:rFonts w:ascii="微软雅黑" w:eastAsia="微软雅黑" w:hAnsi="微软雅黑" w:cs="微软雅黑" w:hint="eastAsia"/>
          <w:spacing w:val="7"/>
          <w:lang w:eastAsia="zh-CN"/>
        </w:rPr>
        <w:t>，预期</w:t>
      </w:r>
      <w:r w:rsidRPr="00735FB6">
        <w:rPr>
          <w:rFonts w:ascii="微软雅黑" w:eastAsia="微软雅黑" w:hAnsi="微软雅黑" w:cs="微软雅黑"/>
          <w:spacing w:val="7"/>
          <w:lang w:eastAsia="zh-CN"/>
        </w:rPr>
        <w:t>52</w:t>
      </w:r>
      <w:r w:rsidRPr="00735FB6">
        <w:rPr>
          <w:rFonts w:ascii="微软雅黑" w:eastAsia="微软雅黑" w:hAnsi="微软雅黑" w:cs="微软雅黑" w:hint="eastAsia"/>
          <w:spacing w:val="7"/>
          <w:lang w:eastAsia="zh-CN"/>
        </w:rPr>
        <w:t>，</w:t>
      </w:r>
      <w:r w:rsidRPr="00735FB6">
        <w:rPr>
          <w:rFonts w:ascii="微软雅黑" w:eastAsia="微软雅黑" w:hAnsi="微软雅黑" w:cs="微软雅黑"/>
          <w:spacing w:val="7"/>
          <w:lang w:eastAsia="zh-CN"/>
        </w:rPr>
        <w:t>8</w:t>
      </w:r>
      <w:r w:rsidRPr="00735FB6">
        <w:rPr>
          <w:rFonts w:ascii="微软雅黑" w:eastAsia="微软雅黑" w:hAnsi="微软雅黑" w:cs="微软雅黑" w:hint="eastAsia"/>
          <w:spacing w:val="7"/>
          <w:lang w:eastAsia="zh-CN"/>
        </w:rPr>
        <w:t>月终值</w:t>
      </w:r>
      <w:r w:rsidRPr="00735FB6">
        <w:rPr>
          <w:rFonts w:ascii="微软雅黑" w:eastAsia="微软雅黑" w:hAnsi="微软雅黑" w:cs="微软雅黑"/>
          <w:spacing w:val="7"/>
          <w:lang w:eastAsia="zh-CN"/>
        </w:rPr>
        <w:t>53</w:t>
      </w:r>
      <w:r w:rsidRPr="00735FB6">
        <w:rPr>
          <w:rFonts w:ascii="微软雅黑" w:eastAsia="微软雅黑" w:hAnsi="微软雅黑" w:cs="微软雅黑" w:hint="eastAsia"/>
          <w:spacing w:val="7"/>
          <w:lang w:eastAsia="zh-CN"/>
        </w:rPr>
        <w:t>。服务业</w:t>
      </w:r>
      <w:r w:rsidRPr="00735FB6">
        <w:rPr>
          <w:rFonts w:ascii="微软雅黑" w:eastAsia="微软雅黑" w:hAnsi="微软雅黑" w:cs="微软雅黑"/>
          <w:spacing w:val="7"/>
          <w:lang w:eastAsia="zh-CN"/>
        </w:rPr>
        <w:t>PMI</w:t>
      </w:r>
      <w:r w:rsidRPr="00735FB6">
        <w:rPr>
          <w:rFonts w:ascii="微软雅黑" w:eastAsia="微软雅黑" w:hAnsi="微软雅黑" w:cs="微软雅黑" w:hint="eastAsia"/>
          <w:spacing w:val="7"/>
          <w:lang w:eastAsia="zh-CN"/>
        </w:rPr>
        <w:t>初值为</w:t>
      </w:r>
      <w:r w:rsidRPr="00735FB6">
        <w:rPr>
          <w:rFonts w:ascii="微软雅黑" w:eastAsia="微软雅黑" w:hAnsi="微软雅黑" w:cs="微软雅黑"/>
          <w:spacing w:val="7"/>
          <w:lang w:eastAsia="zh-CN"/>
        </w:rPr>
        <w:t>53.9</w:t>
      </w:r>
      <w:r w:rsidRPr="00735FB6">
        <w:rPr>
          <w:rFonts w:ascii="微软雅黑" w:eastAsia="微软雅黑" w:hAnsi="微软雅黑" w:cs="微软雅黑" w:hint="eastAsia"/>
          <w:spacing w:val="7"/>
          <w:lang w:eastAsia="zh-CN"/>
        </w:rPr>
        <w:t>，综合</w:t>
      </w:r>
      <w:r w:rsidRPr="00735FB6">
        <w:rPr>
          <w:rFonts w:ascii="微软雅黑" w:eastAsia="微软雅黑" w:hAnsi="微软雅黑" w:cs="微软雅黑"/>
          <w:spacing w:val="7"/>
          <w:lang w:eastAsia="zh-CN"/>
        </w:rPr>
        <w:t>PMI</w:t>
      </w:r>
      <w:r w:rsidRPr="00735FB6">
        <w:rPr>
          <w:rFonts w:ascii="微软雅黑" w:eastAsia="微软雅黑" w:hAnsi="微软雅黑" w:cs="微软雅黑" w:hint="eastAsia"/>
          <w:spacing w:val="7"/>
          <w:lang w:eastAsia="zh-CN"/>
        </w:rPr>
        <w:t>初值为</w:t>
      </w:r>
      <w:r w:rsidRPr="00735FB6">
        <w:rPr>
          <w:rFonts w:ascii="微软雅黑" w:eastAsia="微软雅黑" w:hAnsi="微软雅黑" w:cs="微软雅黑"/>
          <w:spacing w:val="7"/>
          <w:lang w:eastAsia="zh-CN"/>
        </w:rPr>
        <w:t>53.6</w:t>
      </w:r>
      <w:r w:rsidRPr="00735FB6">
        <w:rPr>
          <w:rFonts w:ascii="微软雅黑" w:eastAsia="微软雅黑" w:hAnsi="微软雅黑" w:cs="微软雅黑" w:hint="eastAsia"/>
          <w:spacing w:val="7"/>
          <w:lang w:eastAsia="zh-CN"/>
        </w:rPr>
        <w:t>，均低于预期并创三个月新低。美联储主席鲍威尔未就美联储是否会在</w:t>
      </w:r>
      <w:r w:rsidRPr="00735FB6">
        <w:rPr>
          <w:rFonts w:ascii="微软雅黑" w:eastAsia="微软雅黑" w:hAnsi="微软雅黑" w:cs="微软雅黑"/>
          <w:spacing w:val="7"/>
          <w:lang w:eastAsia="zh-CN"/>
        </w:rPr>
        <w:t>10</w:t>
      </w:r>
      <w:r w:rsidRPr="00735FB6">
        <w:rPr>
          <w:rFonts w:ascii="微软雅黑" w:eastAsia="微软雅黑" w:hAnsi="微软雅黑" w:cs="微软雅黑" w:hint="eastAsia"/>
          <w:spacing w:val="7"/>
          <w:lang w:eastAsia="zh-CN"/>
        </w:rPr>
        <w:t>月会议上降息给出任何暗示，被市场解读为边际转鹰信号，贵金属市场涨幅收窄。美联储内部就未来货币政策路径分歧加大，美联储理事鲍曼表示劳动力市场正在恶化，决策者正面临“落后于形势”的严重风险，需要果断、主动地采取行动，支持年内进行三次各</w:t>
      </w:r>
      <w:r w:rsidRPr="00735FB6">
        <w:rPr>
          <w:rFonts w:ascii="微软雅黑" w:eastAsia="微软雅黑" w:hAnsi="微软雅黑" w:cs="微软雅黑"/>
          <w:spacing w:val="7"/>
          <w:lang w:eastAsia="zh-CN"/>
        </w:rPr>
        <w:t>25</w:t>
      </w:r>
      <w:r w:rsidRPr="00735FB6">
        <w:rPr>
          <w:rFonts w:ascii="微软雅黑" w:eastAsia="微软雅黑" w:hAnsi="微软雅黑" w:cs="微软雅黑" w:hint="eastAsia"/>
          <w:spacing w:val="7"/>
          <w:lang w:eastAsia="zh-CN"/>
        </w:rPr>
        <w:t>个基点的降息。美联储古尔斯比则称，鉴于通胀率高于目标且呈上升趋势，美联储在进一步降息方面应保持谨慎。此前鲍威尔在议息会议中亦强调本次“风险管理式”降息的特性，暗示未来通胀反弹或随时引起联储的进一步担忧情绪，考虑到当前贵金属市场已充分计价</w:t>
      </w:r>
      <w:r w:rsidRPr="00735FB6">
        <w:rPr>
          <w:rFonts w:ascii="微软雅黑" w:eastAsia="微软雅黑" w:hAnsi="微软雅黑" w:cs="微软雅黑"/>
          <w:spacing w:val="7"/>
          <w:lang w:eastAsia="zh-CN"/>
        </w:rPr>
        <w:t>FOMC</w:t>
      </w:r>
      <w:r w:rsidRPr="00735FB6">
        <w:rPr>
          <w:rFonts w:ascii="微软雅黑" w:eastAsia="微软雅黑" w:hAnsi="微软雅黑" w:cs="微软雅黑" w:hint="eastAsia"/>
          <w:spacing w:val="7"/>
          <w:lang w:eastAsia="zh-CN"/>
        </w:rPr>
        <w:t>进一步的鸽派降息预期，后续鲍威尔演讲中任何偏鹰的信号都有可能导致金价大幅回调。往后看，金银价快速突破重要关口后或面临上行阻力，回调压力或逐渐加强，金银价突破新高后进入阶段性盘整的可能性较大，需要更强的催化因素推动金价继续走高。操作上建议，区间波段交易为主，短期内注意回调风险。</w:t>
      </w:r>
      <w:r w:rsidRPr="00735FB6">
        <w:rPr>
          <w:rFonts w:ascii="微软雅黑" w:eastAsia="微软雅黑" w:hAnsi="微软雅黑" w:cs="微软雅黑"/>
          <w:spacing w:val="7"/>
          <w:lang w:eastAsia="zh-CN"/>
        </w:rPr>
        <w:t>COMEX</w:t>
      </w:r>
      <w:r w:rsidRPr="00735FB6">
        <w:rPr>
          <w:rFonts w:ascii="微软雅黑" w:eastAsia="微软雅黑" w:hAnsi="微软雅黑" w:cs="微软雅黑" w:hint="eastAsia"/>
          <w:spacing w:val="7"/>
          <w:lang w:eastAsia="zh-CN"/>
        </w:rPr>
        <w:t>黄金</w:t>
      </w:r>
      <w:r w:rsidRPr="00735FB6">
        <w:rPr>
          <w:rFonts w:ascii="微软雅黑" w:eastAsia="微软雅黑" w:hAnsi="微软雅黑" w:cs="微软雅黑"/>
          <w:spacing w:val="7"/>
          <w:lang w:eastAsia="zh-CN"/>
        </w:rPr>
        <w:t>2512</w:t>
      </w:r>
      <w:r w:rsidRPr="00735FB6">
        <w:rPr>
          <w:rFonts w:ascii="微软雅黑" w:eastAsia="微软雅黑" w:hAnsi="微软雅黑" w:cs="微软雅黑" w:hint="eastAsia"/>
          <w:spacing w:val="7"/>
          <w:lang w:eastAsia="zh-CN"/>
        </w:rPr>
        <w:t>合约关注区间：</w:t>
      </w:r>
      <w:r w:rsidRPr="00735FB6">
        <w:rPr>
          <w:rFonts w:ascii="微软雅黑" w:eastAsia="微软雅黑" w:hAnsi="微软雅黑" w:cs="微软雅黑"/>
          <w:spacing w:val="7"/>
          <w:lang w:eastAsia="zh-CN"/>
        </w:rPr>
        <w:t>3650-3800</w:t>
      </w:r>
      <w:r w:rsidRPr="00735FB6">
        <w:rPr>
          <w:rFonts w:ascii="微软雅黑" w:eastAsia="微软雅黑" w:hAnsi="微软雅黑" w:cs="微软雅黑" w:hint="eastAsia"/>
          <w:spacing w:val="7"/>
          <w:lang w:eastAsia="zh-CN"/>
        </w:rPr>
        <w:t>美元</w:t>
      </w:r>
      <w:r w:rsidRPr="00735FB6">
        <w:rPr>
          <w:rFonts w:ascii="微软雅黑" w:eastAsia="微软雅黑" w:hAnsi="微软雅黑" w:cs="微软雅黑"/>
          <w:spacing w:val="7"/>
          <w:lang w:eastAsia="zh-CN"/>
        </w:rPr>
        <w:t>/</w:t>
      </w:r>
      <w:r w:rsidRPr="00735FB6">
        <w:rPr>
          <w:rFonts w:ascii="微软雅黑" w:eastAsia="微软雅黑" w:hAnsi="微软雅黑" w:cs="微软雅黑" w:hint="eastAsia"/>
          <w:spacing w:val="7"/>
          <w:lang w:eastAsia="zh-CN"/>
        </w:rPr>
        <w:t>盎司；</w:t>
      </w:r>
      <w:r w:rsidRPr="00735FB6">
        <w:rPr>
          <w:rFonts w:ascii="微软雅黑" w:eastAsia="微软雅黑" w:hAnsi="微软雅黑" w:cs="微软雅黑"/>
          <w:spacing w:val="7"/>
          <w:lang w:eastAsia="zh-CN"/>
        </w:rPr>
        <w:t>COMEX</w:t>
      </w:r>
      <w:r w:rsidRPr="00735FB6">
        <w:rPr>
          <w:rFonts w:ascii="微软雅黑" w:eastAsia="微软雅黑" w:hAnsi="微软雅黑" w:cs="微软雅黑" w:hint="eastAsia"/>
          <w:spacing w:val="7"/>
          <w:lang w:eastAsia="zh-CN"/>
        </w:rPr>
        <w:t>白银</w:t>
      </w:r>
      <w:r w:rsidRPr="00735FB6">
        <w:rPr>
          <w:rFonts w:ascii="微软雅黑" w:eastAsia="微软雅黑" w:hAnsi="微软雅黑" w:cs="微软雅黑"/>
          <w:spacing w:val="7"/>
          <w:lang w:eastAsia="zh-CN"/>
        </w:rPr>
        <w:t>2512</w:t>
      </w:r>
      <w:r w:rsidRPr="00735FB6">
        <w:rPr>
          <w:rFonts w:ascii="微软雅黑" w:eastAsia="微软雅黑" w:hAnsi="微软雅黑" w:cs="微软雅黑" w:hint="eastAsia"/>
          <w:spacing w:val="7"/>
          <w:lang w:eastAsia="zh-CN"/>
        </w:rPr>
        <w:t>合约关注区间：</w:t>
      </w:r>
      <w:r w:rsidRPr="00735FB6">
        <w:rPr>
          <w:rFonts w:ascii="微软雅黑" w:eastAsia="微软雅黑" w:hAnsi="微软雅黑" w:cs="微软雅黑"/>
          <w:spacing w:val="7"/>
          <w:lang w:eastAsia="zh-CN"/>
        </w:rPr>
        <w:t>41-44.5</w:t>
      </w:r>
      <w:r w:rsidRPr="00735FB6">
        <w:rPr>
          <w:rFonts w:ascii="微软雅黑" w:eastAsia="微软雅黑" w:hAnsi="微软雅黑" w:cs="微软雅黑" w:hint="eastAsia"/>
          <w:spacing w:val="7"/>
          <w:lang w:eastAsia="zh-CN"/>
        </w:rPr>
        <w:t>美元</w:t>
      </w:r>
      <w:r w:rsidRPr="00735FB6">
        <w:rPr>
          <w:rFonts w:ascii="微软雅黑" w:eastAsia="微软雅黑" w:hAnsi="微软雅黑" w:cs="微软雅黑"/>
          <w:spacing w:val="7"/>
          <w:lang w:eastAsia="zh-CN"/>
        </w:rPr>
        <w:t>/</w:t>
      </w:r>
      <w:r w:rsidRPr="00735FB6">
        <w:rPr>
          <w:rFonts w:ascii="微软雅黑" w:eastAsia="微软雅黑" w:hAnsi="微软雅黑" w:cs="微软雅黑" w:hint="eastAsia"/>
          <w:spacing w:val="7"/>
          <w:lang w:eastAsia="zh-CN"/>
        </w:rPr>
        <w:t>盎司</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1E6517BA" w:rsidR="007A477E" w:rsidRDefault="00735FB6"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5E35EC">
        <w:rPr>
          <w:rFonts w:ascii="黑体" w:eastAsia="黑体" w:hAnsi="黑体"/>
          <w:noProof/>
          <w:sz w:val="20"/>
          <w:szCs w:val="20"/>
        </w:rPr>
        <w:lastRenderedPageBreak/>
        <w:drawing>
          <wp:inline distT="0" distB="0" distL="0" distR="0" wp14:anchorId="274BF2D8" wp14:editId="27B00BC2">
            <wp:extent cx="4829175" cy="2076450"/>
            <wp:effectExtent l="0" t="0" r="9525" b="0"/>
            <wp:docPr id="1032152430" name="图片 3"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52430" name="图片 3"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9175" cy="207645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00BC990A"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w:t>
      </w:r>
      <w:bookmarkStart w:id="2" w:name="OLE_LINK3"/>
      <w:bookmarkStart w:id="3" w:name="OLE_LINK4"/>
      <w:r w:rsidR="00622C8F" w:rsidRPr="00622C8F">
        <w:rPr>
          <w:rFonts w:ascii="微软雅黑" w:eastAsia="微软雅黑" w:hAnsi="微软雅黑" w:cs="微软雅黑" w:hint="eastAsia"/>
          <w:b/>
          <w:bCs/>
          <w:spacing w:val="12"/>
          <w:lang w:eastAsia="zh-CN"/>
        </w:rPr>
        <w:t>棉花</w:t>
      </w:r>
    </w:p>
    <w:bookmarkEnd w:id="2"/>
    <w:bookmarkEnd w:id="3"/>
    <w:p w14:paraId="079C466C" w14:textId="77777777" w:rsidR="002C6D81" w:rsidRPr="002C6D81" w:rsidRDefault="002C6D81" w:rsidP="002C6D81">
      <w:pPr>
        <w:spacing w:before="103" w:line="256" w:lineRule="auto"/>
        <w:ind w:right="210" w:firstLine="468"/>
        <w:jc w:val="both"/>
        <w:rPr>
          <w:rFonts w:ascii="微软雅黑" w:eastAsia="微软雅黑" w:hAnsi="微软雅黑" w:cs="微软雅黑"/>
          <w:noProof/>
          <w:spacing w:val="7"/>
          <w:lang w:eastAsia="zh-CN"/>
        </w:rPr>
      </w:pPr>
      <w:r w:rsidRPr="002C6D81">
        <w:rPr>
          <w:rFonts w:ascii="微软雅黑" w:eastAsia="微软雅黑" w:hAnsi="微软雅黑" w:cs="微软雅黑" w:hint="eastAsia"/>
          <w:noProof/>
          <w:spacing w:val="7"/>
          <w:lang w:eastAsia="zh-CN"/>
        </w:rPr>
        <w:t>洲际交易所</w:t>
      </w:r>
      <w:r w:rsidRPr="002C6D81">
        <w:rPr>
          <w:rFonts w:ascii="微软雅黑" w:eastAsia="微软雅黑" w:hAnsi="微软雅黑" w:cs="微软雅黑"/>
          <w:noProof/>
          <w:spacing w:val="7"/>
          <w:lang w:eastAsia="zh-CN"/>
        </w:rPr>
        <w:t>(ICE)</w:t>
      </w:r>
      <w:r w:rsidRPr="002C6D81">
        <w:rPr>
          <w:rFonts w:ascii="微软雅黑" w:eastAsia="微软雅黑" w:hAnsi="微软雅黑" w:cs="微软雅黑" w:hint="eastAsia"/>
          <w:noProof/>
          <w:spacing w:val="7"/>
          <w:lang w:eastAsia="zh-CN"/>
        </w:rPr>
        <w:t>棉花期货周二上涨，结束连续四日下跌势头，受强劲的需求推动。</w:t>
      </w:r>
      <w:r w:rsidRPr="002C6D81">
        <w:rPr>
          <w:rFonts w:ascii="微软雅黑" w:eastAsia="微软雅黑" w:hAnsi="微软雅黑" w:cs="微软雅黑"/>
          <w:noProof/>
          <w:spacing w:val="7"/>
          <w:lang w:eastAsia="zh-CN"/>
        </w:rPr>
        <w:t>ICE 12</w:t>
      </w:r>
      <w:r w:rsidRPr="002C6D81">
        <w:rPr>
          <w:rFonts w:ascii="微软雅黑" w:eastAsia="微软雅黑" w:hAnsi="微软雅黑" w:cs="微软雅黑" w:hint="eastAsia"/>
          <w:noProof/>
          <w:spacing w:val="7"/>
          <w:lang w:eastAsia="zh-CN"/>
        </w:rPr>
        <w:t>月棉花期货合约上涨</w:t>
      </w:r>
      <w:r w:rsidRPr="002C6D81">
        <w:rPr>
          <w:rFonts w:ascii="微软雅黑" w:eastAsia="微软雅黑" w:hAnsi="微软雅黑" w:cs="微软雅黑"/>
          <w:noProof/>
          <w:spacing w:val="7"/>
          <w:lang w:eastAsia="zh-CN"/>
        </w:rPr>
        <w:t>0.42</w:t>
      </w:r>
      <w:r w:rsidRPr="002C6D81">
        <w:rPr>
          <w:rFonts w:ascii="微软雅黑" w:eastAsia="微软雅黑" w:hAnsi="微软雅黑" w:cs="微软雅黑" w:hint="eastAsia"/>
          <w:noProof/>
          <w:spacing w:val="7"/>
          <w:lang w:eastAsia="zh-CN"/>
        </w:rPr>
        <w:t>美分，或</w:t>
      </w:r>
      <w:r w:rsidRPr="002C6D81">
        <w:rPr>
          <w:rFonts w:ascii="微软雅黑" w:eastAsia="微软雅黑" w:hAnsi="微软雅黑" w:cs="微软雅黑"/>
          <w:noProof/>
          <w:spacing w:val="7"/>
          <w:lang w:eastAsia="zh-CN"/>
        </w:rPr>
        <w:t>0.50%</w:t>
      </w:r>
      <w:r w:rsidRPr="002C6D81">
        <w:rPr>
          <w:rFonts w:ascii="微软雅黑" w:eastAsia="微软雅黑" w:hAnsi="微软雅黑" w:cs="微软雅黑" w:hint="eastAsia"/>
          <w:noProof/>
          <w:spacing w:val="7"/>
          <w:lang w:eastAsia="zh-CN"/>
        </w:rPr>
        <w:t>，结算价报每磅</w:t>
      </w:r>
      <w:r w:rsidRPr="002C6D81">
        <w:rPr>
          <w:rFonts w:ascii="微软雅黑" w:eastAsia="微软雅黑" w:hAnsi="微软雅黑" w:cs="微软雅黑"/>
          <w:noProof/>
          <w:spacing w:val="7"/>
          <w:lang w:eastAsia="zh-CN"/>
        </w:rPr>
        <w:t>66.64</w:t>
      </w:r>
      <w:r w:rsidRPr="002C6D81">
        <w:rPr>
          <w:rFonts w:ascii="微软雅黑" w:eastAsia="微软雅黑" w:hAnsi="微软雅黑" w:cs="微软雅黑" w:hint="eastAsia"/>
          <w:noProof/>
          <w:spacing w:val="7"/>
          <w:lang w:eastAsia="zh-CN"/>
        </w:rPr>
        <w:t>美分。</w:t>
      </w:r>
    </w:p>
    <w:p w14:paraId="11466398" w14:textId="77777777" w:rsidR="002C6D81" w:rsidRPr="002C6D81" w:rsidRDefault="002C6D81" w:rsidP="002C6D81">
      <w:pPr>
        <w:spacing w:before="103" w:line="256" w:lineRule="auto"/>
        <w:ind w:right="210" w:firstLine="468"/>
        <w:jc w:val="both"/>
        <w:rPr>
          <w:rFonts w:ascii="微软雅黑" w:eastAsia="微软雅黑" w:hAnsi="微软雅黑" w:cs="微软雅黑"/>
          <w:noProof/>
          <w:spacing w:val="7"/>
          <w:lang w:eastAsia="zh-CN"/>
        </w:rPr>
      </w:pPr>
      <w:r w:rsidRPr="002C6D81">
        <w:rPr>
          <w:rFonts w:ascii="微软雅黑" w:eastAsia="微软雅黑" w:hAnsi="微软雅黑" w:cs="微软雅黑" w:hint="eastAsia"/>
          <w:noProof/>
          <w:spacing w:val="7"/>
          <w:lang w:eastAsia="zh-CN"/>
        </w:rPr>
        <w:t>国际方面，据美国农业部</w:t>
      </w:r>
      <w:r w:rsidRPr="002C6D81">
        <w:rPr>
          <w:rFonts w:ascii="微软雅黑" w:eastAsia="微软雅黑" w:hAnsi="微软雅黑" w:cs="微软雅黑"/>
          <w:noProof/>
          <w:spacing w:val="7"/>
          <w:lang w:eastAsia="zh-CN"/>
        </w:rPr>
        <w:t>(USDA)</w:t>
      </w:r>
      <w:r w:rsidRPr="002C6D81">
        <w:rPr>
          <w:rFonts w:ascii="微软雅黑" w:eastAsia="微软雅黑" w:hAnsi="微软雅黑" w:cs="微软雅黑" w:hint="eastAsia"/>
          <w:noProof/>
          <w:spacing w:val="7"/>
          <w:lang w:eastAsia="zh-CN"/>
        </w:rPr>
        <w:t>报告显示，</w:t>
      </w:r>
      <w:r w:rsidRPr="002C6D81">
        <w:rPr>
          <w:rFonts w:ascii="微软雅黑" w:eastAsia="微软雅黑" w:hAnsi="微软雅黑" w:cs="微软雅黑"/>
          <w:noProof/>
          <w:spacing w:val="7"/>
          <w:lang w:eastAsia="zh-CN"/>
        </w:rPr>
        <w:t>2025</w:t>
      </w:r>
      <w:r w:rsidRPr="002C6D81">
        <w:rPr>
          <w:rFonts w:ascii="微软雅黑" w:eastAsia="微软雅黑" w:hAnsi="微软雅黑" w:cs="微软雅黑" w:hint="eastAsia"/>
          <w:noProof/>
          <w:spacing w:val="7"/>
          <w:lang w:eastAsia="zh-CN"/>
        </w:rPr>
        <w:t>年</w:t>
      </w:r>
      <w:r w:rsidRPr="002C6D81">
        <w:rPr>
          <w:rFonts w:ascii="微软雅黑" w:eastAsia="微软雅黑" w:hAnsi="微软雅黑" w:cs="微软雅黑"/>
          <w:noProof/>
          <w:spacing w:val="7"/>
          <w:lang w:eastAsia="zh-CN"/>
        </w:rPr>
        <w:t>9</w:t>
      </w:r>
      <w:r w:rsidRPr="002C6D81">
        <w:rPr>
          <w:rFonts w:ascii="微软雅黑" w:eastAsia="微软雅黑" w:hAnsi="微软雅黑" w:cs="微软雅黑" w:hint="eastAsia"/>
          <w:noProof/>
          <w:spacing w:val="7"/>
          <w:lang w:eastAsia="zh-CN"/>
        </w:rPr>
        <w:t>月</w:t>
      </w:r>
      <w:r w:rsidRPr="002C6D81">
        <w:rPr>
          <w:rFonts w:ascii="微软雅黑" w:eastAsia="微软雅黑" w:hAnsi="微软雅黑" w:cs="微软雅黑"/>
          <w:noProof/>
          <w:spacing w:val="7"/>
          <w:lang w:eastAsia="zh-CN"/>
        </w:rPr>
        <w:t>5</w:t>
      </w:r>
      <w:r w:rsidRPr="002C6D81">
        <w:rPr>
          <w:rFonts w:ascii="微软雅黑" w:eastAsia="微软雅黑" w:hAnsi="微软雅黑" w:cs="微软雅黑" w:hint="eastAsia"/>
          <w:noProof/>
          <w:spacing w:val="7"/>
          <w:lang w:eastAsia="zh-CN"/>
        </w:rPr>
        <w:t>日</w:t>
      </w:r>
      <w:r w:rsidRPr="002C6D81">
        <w:rPr>
          <w:rFonts w:ascii="微软雅黑" w:eastAsia="微软雅黑" w:hAnsi="微软雅黑" w:cs="微软雅黑"/>
          <w:noProof/>
          <w:spacing w:val="7"/>
          <w:lang w:eastAsia="zh-CN"/>
        </w:rPr>
        <w:t>-9</w:t>
      </w:r>
      <w:r w:rsidRPr="002C6D81">
        <w:rPr>
          <w:rFonts w:ascii="微软雅黑" w:eastAsia="微软雅黑" w:hAnsi="微软雅黑" w:cs="微软雅黑" w:hint="eastAsia"/>
          <w:noProof/>
          <w:spacing w:val="7"/>
          <w:lang w:eastAsia="zh-CN"/>
        </w:rPr>
        <w:t>月</w:t>
      </w:r>
      <w:r w:rsidRPr="002C6D81">
        <w:rPr>
          <w:rFonts w:ascii="微软雅黑" w:eastAsia="微软雅黑" w:hAnsi="微软雅黑" w:cs="微软雅黑"/>
          <w:noProof/>
          <w:spacing w:val="7"/>
          <w:lang w:eastAsia="zh-CN"/>
        </w:rPr>
        <w:t>11</w:t>
      </w:r>
      <w:r w:rsidRPr="002C6D81">
        <w:rPr>
          <w:rFonts w:ascii="微软雅黑" w:eastAsia="微软雅黑" w:hAnsi="微软雅黑" w:cs="微软雅黑" w:hint="eastAsia"/>
          <w:noProof/>
          <w:spacing w:val="7"/>
          <w:lang w:eastAsia="zh-CN"/>
        </w:rPr>
        <w:t>日，美国</w:t>
      </w:r>
      <w:r w:rsidRPr="002C6D81">
        <w:rPr>
          <w:rFonts w:ascii="微软雅黑" w:eastAsia="微软雅黑" w:hAnsi="微软雅黑" w:cs="微软雅黑"/>
          <w:noProof/>
          <w:spacing w:val="7"/>
          <w:lang w:eastAsia="zh-CN"/>
        </w:rPr>
        <w:t>2025/26</w:t>
      </w:r>
      <w:r w:rsidRPr="002C6D81">
        <w:rPr>
          <w:rFonts w:ascii="微软雅黑" w:eastAsia="微软雅黑" w:hAnsi="微软雅黑" w:cs="微软雅黑" w:hint="eastAsia"/>
          <w:noProof/>
          <w:spacing w:val="7"/>
          <w:lang w:eastAsia="zh-CN"/>
        </w:rPr>
        <w:t>年度陆地棉净出口签约量为</w:t>
      </w:r>
      <w:r w:rsidRPr="002C6D81">
        <w:rPr>
          <w:rFonts w:ascii="微软雅黑" w:eastAsia="微软雅黑" w:hAnsi="微软雅黑" w:cs="微软雅黑"/>
          <w:noProof/>
          <w:spacing w:val="7"/>
          <w:lang w:eastAsia="zh-CN"/>
        </w:rPr>
        <w:t>4.22</w:t>
      </w:r>
      <w:r w:rsidRPr="002C6D81">
        <w:rPr>
          <w:rFonts w:ascii="微软雅黑" w:eastAsia="微软雅黑" w:hAnsi="微软雅黑" w:cs="微软雅黑" w:hint="eastAsia"/>
          <w:noProof/>
          <w:spacing w:val="7"/>
          <w:lang w:eastAsia="zh-CN"/>
        </w:rPr>
        <w:t>万吨，较前周增长</w:t>
      </w:r>
      <w:r w:rsidRPr="002C6D81">
        <w:rPr>
          <w:rFonts w:ascii="微软雅黑" w:eastAsia="微软雅黑" w:hAnsi="微软雅黑" w:cs="微软雅黑"/>
          <w:noProof/>
          <w:spacing w:val="7"/>
          <w:lang w:eastAsia="zh-CN"/>
        </w:rPr>
        <w:t>44%</w:t>
      </w:r>
      <w:r w:rsidRPr="002C6D81">
        <w:rPr>
          <w:rFonts w:ascii="微软雅黑" w:eastAsia="微软雅黑" w:hAnsi="微软雅黑" w:cs="微软雅黑" w:hint="eastAsia"/>
          <w:noProof/>
          <w:spacing w:val="7"/>
          <w:lang w:eastAsia="zh-CN"/>
        </w:rPr>
        <w:t>，较前四周平均值增长</w:t>
      </w:r>
      <w:r w:rsidRPr="002C6D81">
        <w:rPr>
          <w:rFonts w:ascii="微软雅黑" w:eastAsia="微软雅黑" w:hAnsi="微软雅黑" w:cs="微软雅黑"/>
          <w:noProof/>
          <w:spacing w:val="7"/>
          <w:lang w:eastAsia="zh-CN"/>
        </w:rPr>
        <w:t>13%</w:t>
      </w:r>
      <w:r w:rsidRPr="002C6D81">
        <w:rPr>
          <w:rFonts w:ascii="微软雅黑" w:eastAsia="微软雅黑" w:hAnsi="微软雅黑" w:cs="微软雅黑" w:hint="eastAsia"/>
          <w:noProof/>
          <w:spacing w:val="7"/>
          <w:lang w:eastAsia="zh-CN"/>
        </w:rPr>
        <w:t>，签约量净增来自越南、印度、马来西亚、土耳其和巴基斯坦，中国签约进口</w:t>
      </w:r>
      <w:r w:rsidRPr="002C6D81">
        <w:rPr>
          <w:rFonts w:ascii="微软雅黑" w:eastAsia="微软雅黑" w:hAnsi="微软雅黑" w:cs="微软雅黑"/>
          <w:noProof/>
          <w:spacing w:val="7"/>
          <w:lang w:eastAsia="zh-CN"/>
        </w:rPr>
        <w:t>998</w:t>
      </w:r>
      <w:r w:rsidRPr="002C6D81">
        <w:rPr>
          <w:rFonts w:ascii="微软雅黑" w:eastAsia="微软雅黑" w:hAnsi="微软雅黑" w:cs="微软雅黑" w:hint="eastAsia"/>
          <w:noProof/>
          <w:spacing w:val="7"/>
          <w:lang w:eastAsia="zh-CN"/>
        </w:rPr>
        <w:t>吨。美国</w:t>
      </w:r>
      <w:r w:rsidRPr="002C6D81">
        <w:rPr>
          <w:rFonts w:ascii="微软雅黑" w:eastAsia="微软雅黑" w:hAnsi="微软雅黑" w:cs="微软雅黑"/>
          <w:noProof/>
          <w:spacing w:val="7"/>
          <w:lang w:eastAsia="zh-CN"/>
        </w:rPr>
        <w:t>2025/26</w:t>
      </w:r>
      <w:r w:rsidRPr="002C6D81">
        <w:rPr>
          <w:rFonts w:ascii="微软雅黑" w:eastAsia="微软雅黑" w:hAnsi="微软雅黑" w:cs="微软雅黑" w:hint="eastAsia"/>
          <w:noProof/>
          <w:spacing w:val="7"/>
          <w:lang w:eastAsia="zh-CN"/>
        </w:rPr>
        <w:t>年度陆地棉装运量为</w:t>
      </w:r>
      <w:r w:rsidRPr="002C6D81">
        <w:rPr>
          <w:rFonts w:ascii="微软雅黑" w:eastAsia="微软雅黑" w:hAnsi="微软雅黑" w:cs="微软雅黑"/>
          <w:noProof/>
          <w:spacing w:val="7"/>
          <w:lang w:eastAsia="zh-CN"/>
        </w:rPr>
        <w:t>2.73</w:t>
      </w:r>
      <w:r w:rsidRPr="002C6D81">
        <w:rPr>
          <w:rFonts w:ascii="微软雅黑" w:eastAsia="微软雅黑" w:hAnsi="微软雅黑" w:cs="微软雅黑" w:hint="eastAsia"/>
          <w:noProof/>
          <w:spacing w:val="7"/>
          <w:lang w:eastAsia="zh-CN"/>
        </w:rPr>
        <w:t>万吨，较前周减少</w:t>
      </w:r>
      <w:r w:rsidRPr="002C6D81">
        <w:rPr>
          <w:rFonts w:ascii="微软雅黑" w:eastAsia="微软雅黑" w:hAnsi="微软雅黑" w:cs="微软雅黑"/>
          <w:noProof/>
          <w:spacing w:val="7"/>
          <w:lang w:eastAsia="zh-CN"/>
        </w:rPr>
        <w:t>8%</w:t>
      </w:r>
      <w:r w:rsidRPr="002C6D81">
        <w:rPr>
          <w:rFonts w:ascii="微软雅黑" w:eastAsia="微软雅黑" w:hAnsi="微软雅黑" w:cs="微软雅黑" w:hint="eastAsia"/>
          <w:noProof/>
          <w:spacing w:val="7"/>
          <w:lang w:eastAsia="zh-CN"/>
        </w:rPr>
        <w:t>，较前四周平均值减少</w:t>
      </w:r>
      <w:r w:rsidRPr="002C6D81">
        <w:rPr>
          <w:rFonts w:ascii="微软雅黑" w:eastAsia="微软雅黑" w:hAnsi="微软雅黑" w:cs="微软雅黑"/>
          <w:noProof/>
          <w:spacing w:val="7"/>
          <w:lang w:eastAsia="zh-CN"/>
        </w:rPr>
        <w:t>8%</w:t>
      </w:r>
      <w:r w:rsidRPr="002C6D81">
        <w:rPr>
          <w:rFonts w:ascii="微软雅黑" w:eastAsia="微软雅黑" w:hAnsi="微软雅黑" w:cs="微软雅黑" w:hint="eastAsia"/>
          <w:noProof/>
          <w:spacing w:val="7"/>
          <w:lang w:eastAsia="zh-CN"/>
        </w:rPr>
        <w:t>。当周美国棉花出口签约量增加、装运量速度下滑。美棉主力价格关注上方压力</w:t>
      </w:r>
      <w:r w:rsidRPr="002C6D81">
        <w:rPr>
          <w:rFonts w:ascii="微软雅黑" w:eastAsia="微软雅黑" w:hAnsi="微软雅黑" w:cs="微软雅黑"/>
          <w:noProof/>
          <w:spacing w:val="7"/>
          <w:lang w:eastAsia="zh-CN"/>
        </w:rPr>
        <w:t>74</w:t>
      </w:r>
      <w:r w:rsidRPr="002C6D81">
        <w:rPr>
          <w:rFonts w:ascii="微软雅黑" w:eastAsia="微软雅黑" w:hAnsi="微软雅黑" w:cs="微软雅黑" w:hint="eastAsia"/>
          <w:noProof/>
          <w:spacing w:val="7"/>
          <w:lang w:eastAsia="zh-CN"/>
        </w:rPr>
        <w:t>美分</w:t>
      </w:r>
      <w:r w:rsidRPr="002C6D81">
        <w:rPr>
          <w:rFonts w:ascii="微软雅黑" w:eastAsia="微软雅黑" w:hAnsi="微软雅黑" w:cs="微软雅黑"/>
          <w:noProof/>
          <w:spacing w:val="7"/>
          <w:lang w:eastAsia="zh-CN"/>
        </w:rPr>
        <w:t>/</w:t>
      </w:r>
      <w:r w:rsidRPr="002C6D81">
        <w:rPr>
          <w:rFonts w:ascii="微软雅黑" w:eastAsia="微软雅黑" w:hAnsi="微软雅黑" w:cs="微软雅黑" w:hint="eastAsia"/>
          <w:noProof/>
          <w:spacing w:val="7"/>
          <w:lang w:eastAsia="zh-CN"/>
        </w:rPr>
        <w:t>磅，下方支撑</w:t>
      </w:r>
      <w:r w:rsidRPr="002C6D81">
        <w:rPr>
          <w:rFonts w:ascii="微软雅黑" w:eastAsia="微软雅黑" w:hAnsi="微软雅黑" w:cs="微软雅黑"/>
          <w:noProof/>
          <w:spacing w:val="7"/>
          <w:lang w:eastAsia="zh-CN"/>
        </w:rPr>
        <w:t>56</w:t>
      </w:r>
      <w:r w:rsidRPr="002C6D81">
        <w:rPr>
          <w:rFonts w:ascii="微软雅黑" w:eastAsia="微软雅黑" w:hAnsi="微软雅黑" w:cs="微软雅黑" w:hint="eastAsia"/>
          <w:noProof/>
          <w:spacing w:val="7"/>
          <w:lang w:eastAsia="zh-CN"/>
        </w:rPr>
        <w:t>美分</w:t>
      </w:r>
      <w:r w:rsidRPr="002C6D81">
        <w:rPr>
          <w:rFonts w:ascii="微软雅黑" w:eastAsia="微软雅黑" w:hAnsi="微软雅黑" w:cs="微软雅黑"/>
          <w:noProof/>
          <w:spacing w:val="7"/>
          <w:lang w:eastAsia="zh-CN"/>
        </w:rPr>
        <w:t>/</w:t>
      </w:r>
      <w:r w:rsidRPr="002C6D81">
        <w:rPr>
          <w:rFonts w:ascii="微软雅黑" w:eastAsia="微软雅黑" w:hAnsi="微软雅黑" w:cs="微软雅黑" w:hint="eastAsia"/>
          <w:noProof/>
          <w:spacing w:val="7"/>
          <w:lang w:eastAsia="zh-CN"/>
        </w:rPr>
        <w:t>磅。建议</w:t>
      </w:r>
      <w:r w:rsidRPr="002C6D81">
        <w:rPr>
          <w:rFonts w:ascii="微软雅黑" w:eastAsia="微软雅黑" w:hAnsi="微软雅黑" w:cs="微软雅黑"/>
          <w:noProof/>
          <w:spacing w:val="7"/>
          <w:lang w:eastAsia="zh-CN"/>
        </w:rPr>
        <w:t xml:space="preserve"> ICE 12</w:t>
      </w:r>
      <w:r w:rsidRPr="002C6D81">
        <w:rPr>
          <w:rFonts w:ascii="微软雅黑" w:eastAsia="微软雅黑" w:hAnsi="微软雅黑" w:cs="微软雅黑" w:hint="eastAsia"/>
          <w:noProof/>
          <w:spacing w:val="7"/>
          <w:lang w:eastAsia="zh-CN"/>
        </w:rPr>
        <w:t>月期棉短期暂时观望。</w:t>
      </w:r>
    </w:p>
    <w:p w14:paraId="51ECA066" w14:textId="54678733" w:rsidR="008D6AF2" w:rsidRPr="00EF55A3" w:rsidRDefault="002C6D81" w:rsidP="002C6D81">
      <w:pPr>
        <w:spacing w:before="103" w:line="256" w:lineRule="auto"/>
        <w:ind w:right="210" w:firstLine="468"/>
        <w:jc w:val="both"/>
        <w:rPr>
          <w:rFonts w:ascii="微软雅黑" w:eastAsia="微软雅黑" w:hAnsi="微软雅黑" w:cs="微软雅黑"/>
          <w:noProof/>
          <w:spacing w:val="7"/>
          <w:lang w:eastAsia="zh-CN"/>
        </w:rPr>
      </w:pPr>
      <w:r w:rsidRPr="002C6D81">
        <w:rPr>
          <w:rFonts w:ascii="微软雅黑" w:eastAsia="微软雅黑" w:hAnsi="微软雅黑" w:cs="微软雅黑"/>
          <w:noProof/>
          <w:spacing w:val="7"/>
          <w:lang w:eastAsia="zh-CN"/>
        </w:rPr>
        <w:t>ICE</w:t>
      </w:r>
      <w:r w:rsidRPr="002C6D81">
        <w:rPr>
          <w:rFonts w:ascii="微软雅黑" w:eastAsia="微软雅黑" w:hAnsi="微软雅黑" w:cs="微软雅黑" w:hint="eastAsia"/>
          <w:noProof/>
          <w:spacing w:val="7"/>
          <w:lang w:eastAsia="zh-CN"/>
        </w:rPr>
        <w:t>美棉主力合约价格走势图及支撑位和阻力位</w:t>
      </w:r>
      <w:r w:rsidR="008D6AF2" w:rsidRPr="008D6AF2">
        <w:rPr>
          <w:rFonts w:ascii="微软雅黑" w:eastAsia="微软雅黑" w:hAnsi="微软雅黑" w:cs="微软雅黑" w:hint="eastAsia"/>
          <w:noProof/>
          <w:spacing w:val="7"/>
          <w:lang w:eastAsia="zh-CN"/>
        </w:rPr>
        <w:t>。</w:t>
      </w:r>
    </w:p>
    <w:p w14:paraId="2031B9D4" w14:textId="163CD2D5" w:rsidR="00C24CC6" w:rsidRPr="00CF1235" w:rsidRDefault="004D5774" w:rsidP="00AF024D">
      <w:pPr>
        <w:spacing w:before="103" w:line="256" w:lineRule="auto"/>
        <w:ind w:leftChars="200" w:left="420" w:right="210"/>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622C8F"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573B1218" w14:textId="2AFCF501" w:rsidR="007A477E" w:rsidRPr="00786136" w:rsidRDefault="002C6D81" w:rsidP="007A477E">
      <w:pPr>
        <w:spacing w:before="103" w:line="256" w:lineRule="auto"/>
        <w:ind w:right="210"/>
        <w:jc w:val="center"/>
        <w:rPr>
          <w:rFonts w:ascii="微软雅黑" w:eastAsia="微软雅黑" w:hAnsi="微软雅黑" w:cs="微软雅黑"/>
          <w:spacing w:val="7"/>
          <w:lang w:eastAsia="zh-CN"/>
        </w:rPr>
      </w:pPr>
      <w:r>
        <w:rPr>
          <w:rFonts w:eastAsia="宋体" w:hint="eastAsia"/>
          <w:noProof/>
          <w:lang w:eastAsia="zh-CN"/>
        </w:rPr>
        <w:drawing>
          <wp:inline distT="0" distB="0" distL="0" distR="0" wp14:anchorId="232B7DA4" wp14:editId="780D22CC">
            <wp:extent cx="5266690" cy="2143125"/>
            <wp:effectExtent l="0" t="0" r="0" b="9525"/>
            <wp:docPr id="18" name="图片 18" descr="QQ截图2025092407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QQ截图202509240754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6690" cy="214312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607D7E05"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sidR="00622C8F">
        <w:rPr>
          <w:rFonts w:ascii="微软雅黑" w:eastAsia="微软雅黑" w:hAnsi="微软雅黑" w:cs="微软雅黑" w:hint="eastAsia"/>
          <w:b/>
          <w:bCs/>
          <w:spacing w:val="12"/>
          <w:lang w:eastAsia="zh-CN"/>
        </w:rPr>
        <w:t>原糖</w:t>
      </w:r>
    </w:p>
    <w:p w14:paraId="124513D4" w14:textId="77777777" w:rsidR="002C6D81" w:rsidRPr="002C6D81" w:rsidRDefault="002C6D81" w:rsidP="002C6D81">
      <w:pPr>
        <w:spacing w:before="103" w:line="256" w:lineRule="auto"/>
        <w:ind w:right="210" w:firstLine="468"/>
        <w:jc w:val="both"/>
        <w:rPr>
          <w:rFonts w:ascii="微软雅黑" w:eastAsia="微软雅黑" w:hAnsi="微软雅黑" w:cs="微软雅黑"/>
          <w:noProof/>
          <w:spacing w:val="7"/>
          <w:lang w:eastAsia="zh-CN"/>
        </w:rPr>
      </w:pPr>
      <w:r w:rsidRPr="002C6D81">
        <w:rPr>
          <w:rFonts w:ascii="微软雅黑" w:eastAsia="微软雅黑" w:hAnsi="微软雅黑" w:cs="微软雅黑" w:hint="eastAsia"/>
          <w:noProof/>
          <w:spacing w:val="7"/>
          <w:lang w:eastAsia="zh-CN"/>
        </w:rPr>
        <w:t>洲际交易所</w:t>
      </w:r>
      <w:r w:rsidRPr="002C6D81">
        <w:rPr>
          <w:rFonts w:ascii="微软雅黑" w:eastAsia="微软雅黑" w:hAnsi="微软雅黑" w:cs="微软雅黑"/>
          <w:noProof/>
          <w:spacing w:val="7"/>
          <w:lang w:eastAsia="zh-CN"/>
        </w:rPr>
        <w:t>(ICE)</w:t>
      </w:r>
      <w:r w:rsidRPr="002C6D81">
        <w:rPr>
          <w:rFonts w:ascii="微软雅黑" w:eastAsia="微软雅黑" w:hAnsi="微软雅黑" w:cs="微软雅黑" w:hint="eastAsia"/>
          <w:noProof/>
          <w:spacing w:val="7"/>
          <w:lang w:eastAsia="zh-CN"/>
        </w:rPr>
        <w:t>原糖期货周二收高，从稍早低位反弹，交易商称，本月巴西糖厂仍青睐用甘蔗制糖。</w:t>
      </w:r>
      <w:r w:rsidRPr="002C6D81">
        <w:rPr>
          <w:rFonts w:ascii="微软雅黑" w:eastAsia="微软雅黑" w:hAnsi="微软雅黑" w:cs="微软雅黑"/>
          <w:noProof/>
          <w:spacing w:val="7"/>
          <w:lang w:eastAsia="zh-CN"/>
        </w:rPr>
        <w:t>ICE</w:t>
      </w:r>
      <w:r w:rsidRPr="002C6D81">
        <w:rPr>
          <w:rFonts w:ascii="微软雅黑" w:eastAsia="微软雅黑" w:hAnsi="微软雅黑" w:cs="微软雅黑" w:hint="eastAsia"/>
          <w:noProof/>
          <w:spacing w:val="7"/>
          <w:lang w:eastAsia="zh-CN"/>
        </w:rPr>
        <w:t>交投最活跃的</w:t>
      </w:r>
      <w:r w:rsidRPr="002C6D81">
        <w:rPr>
          <w:rFonts w:ascii="微软雅黑" w:eastAsia="微软雅黑" w:hAnsi="微软雅黑" w:cs="微软雅黑"/>
          <w:noProof/>
          <w:spacing w:val="7"/>
          <w:lang w:eastAsia="zh-CN"/>
        </w:rPr>
        <w:t>3</w:t>
      </w:r>
      <w:r w:rsidRPr="002C6D81">
        <w:rPr>
          <w:rFonts w:ascii="微软雅黑" w:eastAsia="微软雅黑" w:hAnsi="微软雅黑" w:cs="微软雅黑" w:hint="eastAsia"/>
          <w:noProof/>
          <w:spacing w:val="7"/>
          <w:lang w:eastAsia="zh-CN"/>
        </w:rPr>
        <w:t>月原糖期货收涨</w:t>
      </w:r>
      <w:r w:rsidRPr="002C6D81">
        <w:rPr>
          <w:rFonts w:ascii="微软雅黑" w:eastAsia="微软雅黑" w:hAnsi="微软雅黑" w:cs="微软雅黑"/>
          <w:noProof/>
          <w:spacing w:val="7"/>
          <w:lang w:eastAsia="zh-CN"/>
        </w:rPr>
        <w:t>0.24</w:t>
      </w:r>
      <w:r w:rsidRPr="002C6D81">
        <w:rPr>
          <w:rFonts w:ascii="微软雅黑" w:eastAsia="微软雅黑" w:hAnsi="微软雅黑" w:cs="微软雅黑" w:hint="eastAsia"/>
          <w:noProof/>
          <w:spacing w:val="7"/>
          <w:lang w:eastAsia="zh-CN"/>
        </w:rPr>
        <w:t>美分，或</w:t>
      </w:r>
      <w:r w:rsidRPr="002C6D81">
        <w:rPr>
          <w:rFonts w:ascii="微软雅黑" w:eastAsia="微软雅黑" w:hAnsi="微软雅黑" w:cs="微软雅黑"/>
          <w:noProof/>
          <w:spacing w:val="7"/>
          <w:lang w:eastAsia="zh-CN"/>
        </w:rPr>
        <w:t>2.60%</w:t>
      </w:r>
      <w:r w:rsidRPr="002C6D81">
        <w:rPr>
          <w:rFonts w:ascii="微软雅黑" w:eastAsia="微软雅黑" w:hAnsi="微软雅黑" w:cs="微软雅黑" w:hint="eastAsia"/>
          <w:noProof/>
          <w:spacing w:val="7"/>
          <w:lang w:eastAsia="zh-CN"/>
        </w:rPr>
        <w:t>，结算价报每磅</w:t>
      </w:r>
      <w:r w:rsidRPr="002C6D81">
        <w:rPr>
          <w:rFonts w:ascii="微软雅黑" w:eastAsia="微软雅黑" w:hAnsi="微软雅黑" w:cs="微软雅黑"/>
          <w:noProof/>
          <w:spacing w:val="7"/>
          <w:lang w:eastAsia="zh-CN"/>
        </w:rPr>
        <w:t>16.15</w:t>
      </w:r>
      <w:r w:rsidRPr="002C6D81">
        <w:rPr>
          <w:rFonts w:ascii="微软雅黑" w:eastAsia="微软雅黑" w:hAnsi="微软雅黑" w:cs="微软雅黑" w:hint="eastAsia"/>
          <w:noProof/>
          <w:spacing w:val="7"/>
          <w:lang w:eastAsia="zh-CN"/>
        </w:rPr>
        <w:t>美分。</w:t>
      </w:r>
    </w:p>
    <w:p w14:paraId="7F1656A5" w14:textId="77777777" w:rsidR="002C6D81" w:rsidRPr="002C6D81" w:rsidRDefault="002C6D81" w:rsidP="002C6D81">
      <w:pPr>
        <w:spacing w:before="103" w:line="256" w:lineRule="auto"/>
        <w:ind w:right="210" w:firstLine="468"/>
        <w:jc w:val="both"/>
        <w:rPr>
          <w:rFonts w:ascii="微软雅黑" w:eastAsia="微软雅黑" w:hAnsi="微软雅黑" w:cs="微软雅黑"/>
          <w:noProof/>
          <w:spacing w:val="7"/>
          <w:lang w:eastAsia="zh-CN"/>
        </w:rPr>
      </w:pPr>
      <w:r w:rsidRPr="002C6D81">
        <w:rPr>
          <w:rFonts w:ascii="微软雅黑" w:eastAsia="微软雅黑" w:hAnsi="微软雅黑" w:cs="微软雅黑" w:hint="eastAsia"/>
          <w:noProof/>
          <w:spacing w:val="7"/>
          <w:lang w:eastAsia="zh-CN"/>
        </w:rPr>
        <w:lastRenderedPageBreak/>
        <w:t>国际方面，据巴西蔗糖工业协会</w:t>
      </w:r>
      <w:r w:rsidRPr="002C6D81">
        <w:rPr>
          <w:rFonts w:ascii="微软雅黑" w:eastAsia="微软雅黑" w:hAnsi="微软雅黑" w:cs="微软雅黑"/>
          <w:noProof/>
          <w:spacing w:val="7"/>
          <w:lang w:eastAsia="zh-CN"/>
        </w:rPr>
        <w:t>Unica</w:t>
      </w:r>
      <w:r w:rsidRPr="002C6D81">
        <w:rPr>
          <w:rFonts w:ascii="微软雅黑" w:eastAsia="微软雅黑" w:hAnsi="微软雅黑" w:cs="微软雅黑" w:hint="eastAsia"/>
          <w:noProof/>
          <w:spacing w:val="7"/>
          <w:lang w:eastAsia="zh-CN"/>
        </w:rPr>
        <w:t>称，</w:t>
      </w:r>
      <w:r w:rsidRPr="002C6D81">
        <w:rPr>
          <w:rFonts w:ascii="微软雅黑" w:eastAsia="微软雅黑" w:hAnsi="微软雅黑" w:cs="微软雅黑"/>
          <w:noProof/>
          <w:spacing w:val="7"/>
          <w:lang w:eastAsia="zh-CN"/>
        </w:rPr>
        <w:t>2025</w:t>
      </w:r>
      <w:r w:rsidRPr="002C6D81">
        <w:rPr>
          <w:rFonts w:ascii="微软雅黑" w:eastAsia="微软雅黑" w:hAnsi="微软雅黑" w:cs="微软雅黑" w:hint="eastAsia"/>
          <w:noProof/>
          <w:spacing w:val="7"/>
          <w:lang w:eastAsia="zh-CN"/>
        </w:rPr>
        <w:t>年</w:t>
      </w:r>
      <w:r w:rsidRPr="002C6D81">
        <w:rPr>
          <w:rFonts w:ascii="微软雅黑" w:eastAsia="微软雅黑" w:hAnsi="微软雅黑" w:cs="微软雅黑"/>
          <w:noProof/>
          <w:spacing w:val="7"/>
          <w:lang w:eastAsia="zh-CN"/>
        </w:rPr>
        <w:t>8</w:t>
      </w:r>
      <w:r w:rsidRPr="002C6D81">
        <w:rPr>
          <w:rFonts w:ascii="微软雅黑" w:eastAsia="微软雅黑" w:hAnsi="微软雅黑" w:cs="微软雅黑" w:hint="eastAsia"/>
          <w:noProof/>
          <w:spacing w:val="7"/>
          <w:lang w:eastAsia="zh-CN"/>
        </w:rPr>
        <w:t>月下半月巴西中南部地区压榨甘蔗</w:t>
      </w:r>
      <w:r w:rsidRPr="002C6D81">
        <w:rPr>
          <w:rFonts w:ascii="微软雅黑" w:eastAsia="微软雅黑" w:hAnsi="微软雅黑" w:cs="微软雅黑"/>
          <w:noProof/>
          <w:spacing w:val="7"/>
          <w:lang w:eastAsia="zh-CN"/>
        </w:rPr>
        <w:t>5006</w:t>
      </w:r>
      <w:r w:rsidRPr="002C6D81">
        <w:rPr>
          <w:rFonts w:ascii="微软雅黑" w:eastAsia="微软雅黑" w:hAnsi="微软雅黑" w:cs="微软雅黑" w:hint="eastAsia"/>
          <w:noProof/>
          <w:spacing w:val="7"/>
          <w:lang w:eastAsia="zh-CN"/>
        </w:rPr>
        <w:t>万吨，同比增长</w:t>
      </w:r>
      <w:r w:rsidRPr="002C6D81">
        <w:rPr>
          <w:rFonts w:ascii="微软雅黑" w:eastAsia="微软雅黑" w:hAnsi="微软雅黑" w:cs="微软雅黑"/>
          <w:noProof/>
          <w:spacing w:val="7"/>
          <w:lang w:eastAsia="zh-CN"/>
        </w:rPr>
        <w:t>10.686%</w:t>
      </w:r>
      <w:r w:rsidRPr="002C6D81">
        <w:rPr>
          <w:rFonts w:ascii="微软雅黑" w:eastAsia="微软雅黑" w:hAnsi="微软雅黑" w:cs="微软雅黑" w:hint="eastAsia"/>
          <w:noProof/>
          <w:spacing w:val="7"/>
          <w:lang w:eastAsia="zh-CN"/>
        </w:rPr>
        <w:t>；产糖</w:t>
      </w:r>
      <w:r w:rsidRPr="002C6D81">
        <w:rPr>
          <w:rFonts w:ascii="微软雅黑" w:eastAsia="微软雅黑" w:hAnsi="微软雅黑" w:cs="微软雅黑"/>
          <w:noProof/>
          <w:spacing w:val="7"/>
          <w:lang w:eastAsia="zh-CN"/>
        </w:rPr>
        <w:t>387</w:t>
      </w:r>
      <w:r w:rsidRPr="002C6D81">
        <w:rPr>
          <w:rFonts w:ascii="微软雅黑" w:eastAsia="微软雅黑" w:hAnsi="微软雅黑" w:cs="微软雅黑" w:hint="eastAsia"/>
          <w:noProof/>
          <w:spacing w:val="7"/>
          <w:lang w:eastAsia="zh-CN"/>
        </w:rPr>
        <w:t>万吨，同比增长</w:t>
      </w:r>
      <w:r w:rsidRPr="002C6D81">
        <w:rPr>
          <w:rFonts w:ascii="微软雅黑" w:eastAsia="微软雅黑" w:hAnsi="微软雅黑" w:cs="微软雅黑"/>
          <w:noProof/>
          <w:spacing w:val="7"/>
          <w:lang w:eastAsia="zh-CN"/>
        </w:rPr>
        <w:t>18.21%</w:t>
      </w:r>
      <w:r w:rsidRPr="002C6D81">
        <w:rPr>
          <w:rFonts w:ascii="微软雅黑" w:eastAsia="微软雅黑" w:hAnsi="微软雅黑" w:cs="微软雅黑" w:hint="eastAsia"/>
          <w:noProof/>
          <w:spacing w:val="7"/>
          <w:lang w:eastAsia="zh-CN"/>
        </w:rPr>
        <w:t>；</w:t>
      </w:r>
      <w:r w:rsidRPr="002C6D81">
        <w:rPr>
          <w:rFonts w:ascii="微软雅黑" w:eastAsia="微软雅黑" w:hAnsi="微软雅黑" w:cs="微软雅黑"/>
          <w:noProof/>
          <w:spacing w:val="7"/>
          <w:lang w:eastAsia="zh-CN"/>
        </w:rPr>
        <w:t>25/26</w:t>
      </w:r>
      <w:r w:rsidRPr="002C6D81">
        <w:rPr>
          <w:rFonts w:ascii="微软雅黑" w:eastAsia="微软雅黑" w:hAnsi="微软雅黑" w:cs="微软雅黑" w:hint="eastAsia"/>
          <w:noProof/>
          <w:spacing w:val="7"/>
          <w:lang w:eastAsia="zh-CN"/>
        </w:rPr>
        <w:t>榨季</w:t>
      </w:r>
      <w:r w:rsidRPr="002C6D81">
        <w:rPr>
          <w:rFonts w:ascii="微软雅黑" w:eastAsia="微软雅黑" w:hAnsi="微软雅黑" w:cs="微软雅黑"/>
          <w:noProof/>
          <w:spacing w:val="7"/>
          <w:lang w:eastAsia="zh-CN"/>
        </w:rPr>
        <w:t>(25</w:t>
      </w:r>
      <w:r w:rsidRPr="002C6D81">
        <w:rPr>
          <w:rFonts w:ascii="微软雅黑" w:eastAsia="微软雅黑" w:hAnsi="微软雅黑" w:cs="微软雅黑" w:hint="eastAsia"/>
          <w:noProof/>
          <w:spacing w:val="7"/>
          <w:lang w:eastAsia="zh-CN"/>
        </w:rPr>
        <w:t>年</w:t>
      </w:r>
      <w:r w:rsidRPr="002C6D81">
        <w:rPr>
          <w:rFonts w:ascii="微软雅黑" w:eastAsia="微软雅黑" w:hAnsi="微软雅黑" w:cs="微软雅黑"/>
          <w:noProof/>
          <w:spacing w:val="7"/>
          <w:lang w:eastAsia="zh-CN"/>
        </w:rPr>
        <w:t>4</w:t>
      </w:r>
      <w:r w:rsidRPr="002C6D81">
        <w:rPr>
          <w:rFonts w:ascii="微软雅黑" w:eastAsia="微软雅黑" w:hAnsi="微软雅黑" w:cs="微软雅黑" w:hint="eastAsia"/>
          <w:noProof/>
          <w:spacing w:val="7"/>
          <w:lang w:eastAsia="zh-CN"/>
        </w:rPr>
        <w:t>月</w:t>
      </w:r>
      <w:r w:rsidRPr="002C6D81">
        <w:rPr>
          <w:rFonts w:ascii="微软雅黑" w:eastAsia="微软雅黑" w:hAnsi="微软雅黑" w:cs="微软雅黑"/>
          <w:noProof/>
          <w:spacing w:val="7"/>
          <w:lang w:eastAsia="zh-CN"/>
        </w:rPr>
        <w:t>-26</w:t>
      </w:r>
      <w:r w:rsidRPr="002C6D81">
        <w:rPr>
          <w:rFonts w:ascii="微软雅黑" w:eastAsia="微软雅黑" w:hAnsi="微软雅黑" w:cs="微软雅黑" w:hint="eastAsia"/>
          <w:noProof/>
          <w:spacing w:val="7"/>
          <w:lang w:eastAsia="zh-CN"/>
        </w:rPr>
        <w:t>年</w:t>
      </w:r>
      <w:r w:rsidRPr="002C6D81">
        <w:rPr>
          <w:rFonts w:ascii="微软雅黑" w:eastAsia="微软雅黑" w:hAnsi="微软雅黑" w:cs="微软雅黑"/>
          <w:noProof/>
          <w:spacing w:val="7"/>
          <w:lang w:eastAsia="zh-CN"/>
        </w:rPr>
        <w:t>3</w:t>
      </w:r>
      <w:r w:rsidRPr="002C6D81">
        <w:rPr>
          <w:rFonts w:ascii="微软雅黑" w:eastAsia="微软雅黑" w:hAnsi="微软雅黑" w:cs="微软雅黑" w:hint="eastAsia"/>
          <w:noProof/>
          <w:spacing w:val="7"/>
          <w:lang w:eastAsia="zh-CN"/>
        </w:rPr>
        <w:t>月</w:t>
      </w:r>
      <w:r w:rsidRPr="002C6D81">
        <w:rPr>
          <w:rFonts w:ascii="微软雅黑" w:eastAsia="微软雅黑" w:hAnsi="微软雅黑" w:cs="微软雅黑"/>
          <w:noProof/>
          <w:spacing w:val="7"/>
          <w:lang w:eastAsia="zh-CN"/>
        </w:rPr>
        <w:t>)</w:t>
      </w:r>
      <w:r w:rsidRPr="002C6D81">
        <w:rPr>
          <w:rFonts w:ascii="微软雅黑" w:eastAsia="微软雅黑" w:hAnsi="微软雅黑" w:cs="微软雅黑" w:hint="eastAsia"/>
          <w:noProof/>
          <w:spacing w:val="7"/>
          <w:lang w:eastAsia="zh-CN"/>
        </w:rPr>
        <w:t>截至</w:t>
      </w:r>
      <w:r w:rsidRPr="002C6D81">
        <w:rPr>
          <w:rFonts w:ascii="微软雅黑" w:eastAsia="微软雅黑" w:hAnsi="微软雅黑" w:cs="微软雅黑"/>
          <w:noProof/>
          <w:spacing w:val="7"/>
          <w:lang w:eastAsia="zh-CN"/>
        </w:rPr>
        <w:t>9</w:t>
      </w:r>
      <w:r w:rsidRPr="002C6D81">
        <w:rPr>
          <w:rFonts w:ascii="微软雅黑" w:eastAsia="微软雅黑" w:hAnsi="微软雅黑" w:cs="微软雅黑" w:hint="eastAsia"/>
          <w:noProof/>
          <w:spacing w:val="7"/>
          <w:lang w:eastAsia="zh-CN"/>
        </w:rPr>
        <w:t>月</w:t>
      </w:r>
      <w:r w:rsidRPr="002C6D81">
        <w:rPr>
          <w:rFonts w:ascii="微软雅黑" w:eastAsia="微软雅黑" w:hAnsi="微软雅黑" w:cs="微软雅黑"/>
          <w:noProof/>
          <w:spacing w:val="7"/>
          <w:lang w:eastAsia="zh-CN"/>
        </w:rPr>
        <w:t>1</w:t>
      </w:r>
      <w:r w:rsidRPr="002C6D81">
        <w:rPr>
          <w:rFonts w:ascii="微软雅黑" w:eastAsia="微软雅黑" w:hAnsi="微软雅黑" w:cs="微软雅黑" w:hint="eastAsia"/>
          <w:noProof/>
          <w:spacing w:val="7"/>
          <w:lang w:eastAsia="zh-CN"/>
        </w:rPr>
        <w:t>日中南部累计压榨甘蔗</w:t>
      </w:r>
      <w:r w:rsidRPr="002C6D81">
        <w:rPr>
          <w:rFonts w:ascii="微软雅黑" w:eastAsia="微软雅黑" w:hAnsi="微软雅黑" w:cs="微软雅黑"/>
          <w:noProof/>
          <w:spacing w:val="7"/>
          <w:lang w:eastAsia="zh-CN"/>
        </w:rPr>
        <w:t>403942</w:t>
      </w:r>
      <w:r w:rsidRPr="002C6D81">
        <w:rPr>
          <w:rFonts w:ascii="微软雅黑" w:eastAsia="微软雅黑" w:hAnsi="微软雅黑" w:cs="微软雅黑" w:hint="eastAsia"/>
          <w:noProof/>
          <w:spacing w:val="7"/>
          <w:lang w:eastAsia="zh-CN"/>
        </w:rPr>
        <w:t>千吨，同比下滑</w:t>
      </w:r>
      <w:r w:rsidRPr="002C6D81">
        <w:rPr>
          <w:rFonts w:ascii="微软雅黑" w:eastAsia="微软雅黑" w:hAnsi="微软雅黑" w:cs="微软雅黑"/>
          <w:noProof/>
          <w:spacing w:val="7"/>
          <w:lang w:eastAsia="zh-CN"/>
        </w:rPr>
        <w:t>4.78%</w:t>
      </w:r>
      <w:r w:rsidRPr="002C6D81">
        <w:rPr>
          <w:rFonts w:ascii="微软雅黑" w:eastAsia="微软雅黑" w:hAnsi="微软雅黑" w:cs="微软雅黑" w:hint="eastAsia"/>
          <w:noProof/>
          <w:spacing w:val="7"/>
          <w:lang w:eastAsia="zh-CN"/>
        </w:rPr>
        <w:t>，累计产糖</w:t>
      </w:r>
      <w:r w:rsidRPr="002C6D81">
        <w:rPr>
          <w:rFonts w:ascii="微软雅黑" w:eastAsia="微软雅黑" w:hAnsi="微软雅黑" w:cs="微软雅黑"/>
          <w:noProof/>
          <w:spacing w:val="7"/>
          <w:lang w:eastAsia="zh-CN"/>
        </w:rPr>
        <w:t>2675.8</w:t>
      </w:r>
      <w:r w:rsidRPr="002C6D81">
        <w:rPr>
          <w:rFonts w:ascii="微软雅黑" w:eastAsia="微软雅黑" w:hAnsi="微软雅黑" w:cs="微软雅黑" w:hint="eastAsia"/>
          <w:noProof/>
          <w:spacing w:val="7"/>
          <w:lang w:eastAsia="zh-CN"/>
        </w:rPr>
        <w:t>万吨，同比下滑</w:t>
      </w:r>
      <w:r w:rsidRPr="002C6D81">
        <w:rPr>
          <w:rFonts w:ascii="微软雅黑" w:eastAsia="微软雅黑" w:hAnsi="微软雅黑" w:cs="微软雅黑"/>
          <w:noProof/>
          <w:spacing w:val="7"/>
          <w:lang w:eastAsia="zh-CN"/>
        </w:rPr>
        <w:t>1.92%</w:t>
      </w:r>
      <w:r w:rsidRPr="002C6D81">
        <w:rPr>
          <w:rFonts w:ascii="微软雅黑" w:eastAsia="微软雅黑" w:hAnsi="微软雅黑" w:cs="微软雅黑" w:hint="eastAsia"/>
          <w:noProof/>
          <w:spacing w:val="7"/>
          <w:lang w:eastAsia="zh-CN"/>
        </w:rPr>
        <w:t>；累计制糖比例为</w:t>
      </w:r>
      <w:r w:rsidRPr="002C6D81">
        <w:rPr>
          <w:rFonts w:ascii="微软雅黑" w:eastAsia="微软雅黑" w:hAnsi="微软雅黑" w:cs="微软雅黑"/>
          <w:noProof/>
          <w:spacing w:val="7"/>
          <w:lang w:eastAsia="zh-CN"/>
        </w:rPr>
        <w:t>52.76%</w:t>
      </w:r>
      <w:r w:rsidRPr="002C6D81">
        <w:rPr>
          <w:rFonts w:ascii="微软雅黑" w:eastAsia="微软雅黑" w:hAnsi="微软雅黑" w:cs="微软雅黑" w:hint="eastAsia"/>
          <w:noProof/>
          <w:spacing w:val="7"/>
          <w:lang w:eastAsia="zh-CN"/>
        </w:rPr>
        <w:t>，去年同期为</w:t>
      </w:r>
      <w:r w:rsidRPr="002C6D81">
        <w:rPr>
          <w:rFonts w:ascii="微软雅黑" w:eastAsia="微软雅黑" w:hAnsi="微软雅黑" w:cs="微软雅黑"/>
          <w:noProof/>
          <w:spacing w:val="7"/>
          <w:lang w:eastAsia="zh-CN"/>
        </w:rPr>
        <w:t>49.09%</w:t>
      </w:r>
      <w:r w:rsidRPr="002C6D81">
        <w:rPr>
          <w:rFonts w:ascii="微软雅黑" w:eastAsia="微软雅黑" w:hAnsi="微软雅黑" w:cs="微软雅黑" w:hint="eastAsia"/>
          <w:noProof/>
          <w:spacing w:val="7"/>
          <w:lang w:eastAsia="zh-CN"/>
        </w:rPr>
        <w:t>。以上数据可以看出，</w:t>
      </w:r>
      <w:r w:rsidRPr="002C6D81">
        <w:rPr>
          <w:rFonts w:ascii="微软雅黑" w:eastAsia="微软雅黑" w:hAnsi="微软雅黑" w:cs="微软雅黑"/>
          <w:noProof/>
          <w:spacing w:val="7"/>
          <w:lang w:eastAsia="zh-CN"/>
        </w:rPr>
        <w:t>8</w:t>
      </w:r>
      <w:r w:rsidRPr="002C6D81">
        <w:rPr>
          <w:rFonts w:ascii="微软雅黑" w:eastAsia="微软雅黑" w:hAnsi="微软雅黑" w:cs="微软雅黑" w:hint="eastAsia"/>
          <w:noProof/>
          <w:spacing w:val="7"/>
          <w:lang w:eastAsia="zh-CN"/>
        </w:rPr>
        <w:t>月下半月巴西产糖数据大体符合预期，产糖进度有所加快。</w:t>
      </w:r>
    </w:p>
    <w:p w14:paraId="28F18414" w14:textId="170705B5" w:rsidR="00EF55A3" w:rsidRPr="00EF55A3" w:rsidRDefault="002C6D81" w:rsidP="002C6D81">
      <w:pPr>
        <w:spacing w:before="103" w:line="256" w:lineRule="auto"/>
        <w:ind w:right="210" w:firstLine="468"/>
        <w:jc w:val="both"/>
        <w:rPr>
          <w:rFonts w:ascii="微软雅黑" w:eastAsia="微软雅黑" w:hAnsi="微软雅黑" w:cs="微软雅黑"/>
          <w:noProof/>
          <w:spacing w:val="7"/>
          <w:lang w:eastAsia="zh-CN"/>
        </w:rPr>
      </w:pPr>
      <w:r w:rsidRPr="002C6D81">
        <w:rPr>
          <w:rFonts w:ascii="微软雅黑" w:eastAsia="微软雅黑" w:hAnsi="微软雅黑" w:cs="微软雅黑" w:hint="eastAsia"/>
          <w:noProof/>
          <w:spacing w:val="7"/>
          <w:lang w:eastAsia="zh-CN"/>
        </w:rPr>
        <w:t>美糖主力价格关注上方压力</w:t>
      </w:r>
      <w:r w:rsidRPr="002C6D81">
        <w:rPr>
          <w:rFonts w:ascii="微软雅黑" w:eastAsia="微软雅黑" w:hAnsi="微软雅黑" w:cs="微软雅黑"/>
          <w:noProof/>
          <w:spacing w:val="7"/>
          <w:lang w:eastAsia="zh-CN"/>
        </w:rPr>
        <w:t>17.6</w:t>
      </w:r>
      <w:r w:rsidRPr="002C6D81">
        <w:rPr>
          <w:rFonts w:ascii="微软雅黑" w:eastAsia="微软雅黑" w:hAnsi="微软雅黑" w:cs="微软雅黑" w:hint="eastAsia"/>
          <w:noProof/>
          <w:spacing w:val="7"/>
          <w:lang w:eastAsia="zh-CN"/>
        </w:rPr>
        <w:t>美分</w:t>
      </w:r>
      <w:r w:rsidRPr="002C6D81">
        <w:rPr>
          <w:rFonts w:ascii="微软雅黑" w:eastAsia="微软雅黑" w:hAnsi="微软雅黑" w:cs="微软雅黑"/>
          <w:noProof/>
          <w:spacing w:val="7"/>
          <w:lang w:eastAsia="zh-CN"/>
        </w:rPr>
        <w:t>/</w:t>
      </w:r>
      <w:r w:rsidRPr="002C6D81">
        <w:rPr>
          <w:rFonts w:ascii="微软雅黑" w:eastAsia="微软雅黑" w:hAnsi="微软雅黑" w:cs="微软雅黑" w:hint="eastAsia"/>
          <w:noProof/>
          <w:spacing w:val="7"/>
          <w:lang w:eastAsia="zh-CN"/>
        </w:rPr>
        <w:t>磅，下方支撑</w:t>
      </w:r>
      <w:r w:rsidRPr="002C6D81">
        <w:rPr>
          <w:rFonts w:ascii="微软雅黑" w:eastAsia="微软雅黑" w:hAnsi="微软雅黑" w:cs="微软雅黑"/>
          <w:noProof/>
          <w:spacing w:val="7"/>
          <w:lang w:eastAsia="zh-CN"/>
        </w:rPr>
        <w:t>14.00</w:t>
      </w:r>
      <w:r w:rsidRPr="002C6D81">
        <w:rPr>
          <w:rFonts w:ascii="微软雅黑" w:eastAsia="微软雅黑" w:hAnsi="微软雅黑" w:cs="微软雅黑" w:hint="eastAsia"/>
          <w:noProof/>
          <w:spacing w:val="7"/>
          <w:lang w:eastAsia="zh-CN"/>
        </w:rPr>
        <w:t>美分</w:t>
      </w:r>
      <w:r w:rsidRPr="002C6D81">
        <w:rPr>
          <w:rFonts w:ascii="微软雅黑" w:eastAsia="微软雅黑" w:hAnsi="微软雅黑" w:cs="微软雅黑"/>
          <w:noProof/>
          <w:spacing w:val="7"/>
          <w:lang w:eastAsia="zh-CN"/>
        </w:rPr>
        <w:t>/</w:t>
      </w:r>
      <w:r w:rsidRPr="002C6D81">
        <w:rPr>
          <w:rFonts w:ascii="微软雅黑" w:eastAsia="微软雅黑" w:hAnsi="微软雅黑" w:cs="微软雅黑" w:hint="eastAsia"/>
          <w:noProof/>
          <w:spacing w:val="7"/>
          <w:lang w:eastAsia="zh-CN"/>
        </w:rPr>
        <w:t>磅。建议</w:t>
      </w:r>
      <w:r w:rsidRPr="002C6D81">
        <w:rPr>
          <w:rFonts w:ascii="微软雅黑" w:eastAsia="微软雅黑" w:hAnsi="微软雅黑" w:cs="微软雅黑"/>
          <w:noProof/>
          <w:spacing w:val="7"/>
          <w:lang w:eastAsia="zh-CN"/>
        </w:rPr>
        <w:t>3</w:t>
      </w:r>
      <w:r w:rsidRPr="002C6D81">
        <w:rPr>
          <w:rFonts w:ascii="微软雅黑" w:eastAsia="微软雅黑" w:hAnsi="微软雅黑" w:cs="微软雅黑" w:hint="eastAsia"/>
          <w:noProof/>
          <w:spacing w:val="7"/>
          <w:lang w:eastAsia="zh-CN"/>
        </w:rPr>
        <w:t>月</w:t>
      </w:r>
      <w:r w:rsidRPr="002C6D81">
        <w:rPr>
          <w:rFonts w:ascii="微软雅黑" w:eastAsia="微软雅黑" w:hAnsi="微软雅黑" w:cs="微软雅黑"/>
          <w:noProof/>
          <w:spacing w:val="7"/>
          <w:lang w:eastAsia="zh-CN"/>
        </w:rPr>
        <w:t xml:space="preserve"> ICE </w:t>
      </w:r>
      <w:r w:rsidRPr="002C6D81">
        <w:rPr>
          <w:rFonts w:ascii="微软雅黑" w:eastAsia="微软雅黑" w:hAnsi="微软雅黑" w:cs="微软雅黑" w:hint="eastAsia"/>
          <w:noProof/>
          <w:spacing w:val="7"/>
          <w:lang w:eastAsia="zh-CN"/>
        </w:rPr>
        <w:t>期糖短期观望</w:t>
      </w:r>
      <w:r w:rsidR="00EF55A3" w:rsidRPr="00EF55A3">
        <w:rPr>
          <w:rFonts w:ascii="微软雅黑" w:eastAsia="微软雅黑" w:hAnsi="微软雅黑" w:cs="微软雅黑" w:hint="eastAsia"/>
          <w:noProof/>
          <w:spacing w:val="7"/>
          <w:lang w:eastAsia="zh-CN"/>
        </w:rPr>
        <w:t>。</w:t>
      </w:r>
    </w:p>
    <w:p w14:paraId="7D3DBD43" w14:textId="043241A1"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622C8F"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12721ACE" w14:textId="6FBCE594" w:rsidR="00C24CC6" w:rsidRDefault="002C6D81" w:rsidP="00AF024D">
      <w:pPr>
        <w:spacing w:before="103" w:line="256" w:lineRule="auto"/>
        <w:ind w:right="210" w:firstLine="448"/>
        <w:rPr>
          <w:rFonts w:ascii="微软雅黑" w:eastAsia="微软雅黑" w:hAnsi="微软雅黑" w:cs="微软雅黑"/>
          <w:noProof/>
          <w:spacing w:val="7"/>
          <w:lang w:eastAsia="zh-CN"/>
        </w:rPr>
      </w:pPr>
      <w:r>
        <w:rPr>
          <w:rFonts w:eastAsia="宋体" w:hint="eastAsia"/>
          <w:noProof/>
          <w:lang w:eastAsia="zh-CN"/>
        </w:rPr>
        <w:drawing>
          <wp:inline distT="0" distB="0" distL="0" distR="0" wp14:anchorId="088B952C" wp14:editId="57DA60B5">
            <wp:extent cx="5274310" cy="2150745"/>
            <wp:effectExtent l="0" t="0" r="2540" b="1905"/>
            <wp:docPr id="16" name="图片 16" descr="QQ截图2025092407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QQ截图202509240754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15074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lastRenderedPageBreak/>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74B915" w14:textId="77777777" w:rsidR="00A4015E" w:rsidRDefault="00A4015E">
      <w:pPr>
        <w:ind w:right="210" w:firstLine="420"/>
      </w:pPr>
      <w:r>
        <w:separator/>
      </w:r>
    </w:p>
  </w:endnote>
  <w:endnote w:type="continuationSeparator" w:id="0">
    <w:p w14:paraId="5502DCC6" w14:textId="77777777" w:rsidR="00A4015E" w:rsidRDefault="00A4015E">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07AE207A"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272DD4">
                            <w:rPr>
                              <w:noProof/>
                              <w:sz w:val="28"/>
                              <w:szCs w:val="28"/>
                            </w:rPr>
                            <w:t>4</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07AE207A"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272DD4">
                      <w:rPr>
                        <w:noProof/>
                        <w:sz w:val="28"/>
                        <w:szCs w:val="28"/>
                      </w:rPr>
                      <w:t>4</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5C3FF5" w14:textId="77777777" w:rsidR="00A4015E" w:rsidRDefault="00A4015E">
      <w:pPr>
        <w:ind w:right="210" w:firstLine="420"/>
      </w:pPr>
      <w:r>
        <w:separator/>
      </w:r>
    </w:p>
  </w:footnote>
  <w:footnote w:type="continuationSeparator" w:id="0">
    <w:p w14:paraId="0F823989" w14:textId="77777777" w:rsidR="00A4015E" w:rsidRDefault="00A4015E">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0747"/>
    <w:rsid w:val="00022E7B"/>
    <w:rsid w:val="000242B6"/>
    <w:rsid w:val="00024471"/>
    <w:rsid w:val="00024574"/>
    <w:rsid w:val="00030118"/>
    <w:rsid w:val="000334A3"/>
    <w:rsid w:val="00033BB5"/>
    <w:rsid w:val="000356EE"/>
    <w:rsid w:val="00035942"/>
    <w:rsid w:val="0003640D"/>
    <w:rsid w:val="00041190"/>
    <w:rsid w:val="00043CB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107B"/>
    <w:rsid w:val="000F2E96"/>
    <w:rsid w:val="000F434E"/>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49D7"/>
    <w:rsid w:val="002555E2"/>
    <w:rsid w:val="00256A37"/>
    <w:rsid w:val="00257DA5"/>
    <w:rsid w:val="00257E05"/>
    <w:rsid w:val="0026196E"/>
    <w:rsid w:val="00262C5F"/>
    <w:rsid w:val="0026300C"/>
    <w:rsid w:val="00263CA6"/>
    <w:rsid w:val="002640C5"/>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C6D81"/>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7EC7"/>
    <w:rsid w:val="003A7FFD"/>
    <w:rsid w:val="003B09B1"/>
    <w:rsid w:val="003B0E76"/>
    <w:rsid w:val="003B3361"/>
    <w:rsid w:val="003B427A"/>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83B"/>
    <w:rsid w:val="00490F16"/>
    <w:rsid w:val="0049175A"/>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B7E61"/>
    <w:rsid w:val="004C17D1"/>
    <w:rsid w:val="004C1E6F"/>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283"/>
    <w:rsid w:val="00725B26"/>
    <w:rsid w:val="00726161"/>
    <w:rsid w:val="00727595"/>
    <w:rsid w:val="00727F7F"/>
    <w:rsid w:val="007300C9"/>
    <w:rsid w:val="007317D2"/>
    <w:rsid w:val="007344DF"/>
    <w:rsid w:val="0073476B"/>
    <w:rsid w:val="007347E9"/>
    <w:rsid w:val="00734E5E"/>
    <w:rsid w:val="00735F21"/>
    <w:rsid w:val="00735FB6"/>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4540"/>
    <w:rsid w:val="008C4F73"/>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233C"/>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9F72B2"/>
    <w:rsid w:val="00A006BA"/>
    <w:rsid w:val="00A00AD0"/>
    <w:rsid w:val="00A02266"/>
    <w:rsid w:val="00A03585"/>
    <w:rsid w:val="00A03F1D"/>
    <w:rsid w:val="00A050DD"/>
    <w:rsid w:val="00A05824"/>
    <w:rsid w:val="00A065C3"/>
    <w:rsid w:val="00A10388"/>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8FD"/>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52EB"/>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5781"/>
    <w:rsid w:val="00F5781B"/>
    <w:rsid w:val="00F61894"/>
    <w:rsid w:val="00F66A99"/>
    <w:rsid w:val="00F674C2"/>
    <w:rsid w:val="00F7041A"/>
    <w:rsid w:val="00F711F1"/>
    <w:rsid w:val="00F728F3"/>
    <w:rsid w:val="00F7434E"/>
    <w:rsid w:val="00F746D6"/>
    <w:rsid w:val="00F75128"/>
    <w:rsid w:val="00F76D0D"/>
    <w:rsid w:val="00F80428"/>
    <w:rsid w:val="00F80C87"/>
    <w:rsid w:val="00F80D7F"/>
    <w:rsid w:val="00F83CC4"/>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53B5"/>
    <w:rsid w:val="00FC56DE"/>
    <w:rsid w:val="00FC5810"/>
    <w:rsid w:val="00FC6E52"/>
    <w:rsid w:val="00FC700D"/>
    <w:rsid w:val="00FD2154"/>
    <w:rsid w:val="00FD34B2"/>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49175A"/>
    <w:pPr>
      <w:spacing w:before="230" w:line="191" w:lineRule="auto"/>
      <w:ind w:left="210"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69AFFD-6367-4FF2-99A0-22C6C49A2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789</Words>
  <Characters>4502</Characters>
  <Application>Microsoft Office Word</Application>
  <DocSecurity>0</DocSecurity>
  <Lines>37</Lines>
  <Paragraphs>10</Paragraphs>
  <ScaleCrop>false</ScaleCrop>
  <Company/>
  <LinksUpToDate>false</LinksUpToDate>
  <CharactersWithSpaces>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2025-09-24T01:19:00Z</dcterms:created>
  <dcterms:modified xsi:type="dcterms:W3CDTF">2025-09-24T01:19:00Z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