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042B892B"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876CCA">
        <w:rPr>
          <w:rFonts w:ascii="微软雅黑" w:eastAsia="微软雅黑" w:hAnsi="微软雅黑" w:cs="微软雅黑"/>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月</w:t>
      </w:r>
      <w:r w:rsidR="00265000">
        <w:rPr>
          <w:rFonts w:ascii="微软雅黑" w:eastAsia="微软雅黑" w:hAnsi="微软雅黑" w:cs="微软雅黑"/>
          <w:b/>
          <w:bCs/>
          <w:color w:val="005D97"/>
          <w:spacing w:val="-22"/>
          <w:sz w:val="48"/>
          <w:szCs w:val="48"/>
          <w:lang w:eastAsia="zh-CN"/>
        </w:rPr>
        <w:t>26</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3223B3CB" w:rsidR="00904B93" w:rsidRDefault="00265000" w:rsidP="0059328D">
      <w:pPr>
        <w:ind w:firstLineChars="200" w:firstLine="468"/>
        <w:rPr>
          <w:rFonts w:ascii="微软雅黑" w:eastAsia="微软雅黑" w:hAnsi="微软雅黑" w:cs="微软雅黑"/>
          <w:spacing w:val="12"/>
          <w:lang w:eastAsia="zh-CN"/>
        </w:rPr>
      </w:pPr>
      <w:r w:rsidRPr="00265000">
        <w:rPr>
          <w:rFonts w:ascii="微软雅黑" w:eastAsia="微软雅黑" w:hAnsi="微软雅黑" w:cs="微软雅黑" w:hint="eastAsia"/>
          <w:spacing w:val="12"/>
          <w:lang w:eastAsia="zh-CN"/>
        </w:rPr>
        <w:t>美国三大股指小幅收跌，道指跌</w:t>
      </w:r>
      <w:r w:rsidRPr="00265000">
        <w:rPr>
          <w:rFonts w:ascii="微软雅黑" w:eastAsia="微软雅黑" w:hAnsi="微软雅黑" w:cs="微软雅黑"/>
          <w:spacing w:val="12"/>
          <w:lang w:eastAsia="zh-CN"/>
        </w:rPr>
        <w:t>0.38%</w:t>
      </w:r>
      <w:r w:rsidRPr="00265000">
        <w:rPr>
          <w:rFonts w:ascii="微软雅黑" w:eastAsia="微软雅黑" w:hAnsi="微软雅黑" w:cs="微软雅黑" w:hint="eastAsia"/>
          <w:spacing w:val="12"/>
          <w:lang w:eastAsia="zh-CN"/>
        </w:rPr>
        <w:t>，标普</w:t>
      </w:r>
      <w:r w:rsidRPr="00265000">
        <w:rPr>
          <w:rFonts w:ascii="微软雅黑" w:eastAsia="微软雅黑" w:hAnsi="微软雅黑" w:cs="微软雅黑"/>
          <w:spacing w:val="12"/>
          <w:lang w:eastAsia="zh-CN"/>
        </w:rPr>
        <w:t>500</w:t>
      </w:r>
      <w:r w:rsidRPr="00265000">
        <w:rPr>
          <w:rFonts w:ascii="微软雅黑" w:eastAsia="微软雅黑" w:hAnsi="微软雅黑" w:cs="微软雅黑" w:hint="eastAsia"/>
          <w:spacing w:val="12"/>
          <w:lang w:eastAsia="zh-CN"/>
        </w:rPr>
        <w:t>指数跌</w:t>
      </w:r>
      <w:r w:rsidRPr="00265000">
        <w:rPr>
          <w:rFonts w:ascii="微软雅黑" w:eastAsia="微软雅黑" w:hAnsi="微软雅黑" w:cs="微软雅黑"/>
          <w:spacing w:val="12"/>
          <w:lang w:eastAsia="zh-CN"/>
        </w:rPr>
        <w:t>0.5%</w:t>
      </w:r>
      <w:r w:rsidRPr="00265000">
        <w:rPr>
          <w:rFonts w:ascii="微软雅黑" w:eastAsia="微软雅黑" w:hAnsi="微软雅黑" w:cs="微软雅黑" w:hint="eastAsia"/>
          <w:spacing w:val="12"/>
          <w:lang w:eastAsia="zh-CN"/>
        </w:rPr>
        <w:t>，纳指跌</w:t>
      </w:r>
      <w:r w:rsidRPr="00265000">
        <w:rPr>
          <w:rFonts w:ascii="微软雅黑" w:eastAsia="微软雅黑" w:hAnsi="微软雅黑" w:cs="微软雅黑"/>
          <w:spacing w:val="12"/>
          <w:lang w:eastAsia="zh-CN"/>
        </w:rPr>
        <w:t>0.5%</w:t>
      </w:r>
      <w:r w:rsidRPr="00265000">
        <w:rPr>
          <w:rFonts w:ascii="微软雅黑" w:eastAsia="微软雅黑" w:hAnsi="微软雅黑" w:cs="微软雅黑" w:hint="eastAsia"/>
          <w:spacing w:val="12"/>
          <w:lang w:eastAsia="zh-CN"/>
        </w:rPr>
        <w:t>。</w:t>
      </w:r>
      <w:r w:rsidRPr="00265000">
        <w:rPr>
          <w:rFonts w:ascii="微软雅黑" w:eastAsia="微软雅黑" w:hAnsi="微软雅黑" w:cs="微软雅黑" w:hint="eastAsia"/>
          <w:spacing w:val="12"/>
          <w:lang w:eastAsia="zh-CN"/>
        </w:rPr>
        <w:t>美元指数涨0.60%报98.47，非美货币多数下跌。欧元兑美元跌0.62%报1.1666，英镑兑美元跌0.79%报1.3342，美元兑日元涨0.60%报149.7970，离岸人民币对美元跌72个基点报7.1452。</w:t>
      </w:r>
      <w:r w:rsidRPr="00265000">
        <w:rPr>
          <w:rFonts w:ascii="微软雅黑" w:eastAsia="微软雅黑" w:hAnsi="微软雅黑" w:cs="微软雅黑" w:hint="eastAsia"/>
          <w:spacing w:val="12"/>
          <w:lang w:eastAsia="zh-CN"/>
        </w:rPr>
        <w:t>国际油价窄幅震荡，</w:t>
      </w:r>
      <w:r w:rsidRPr="00265000">
        <w:rPr>
          <w:rFonts w:ascii="微软雅黑" w:eastAsia="微软雅黑" w:hAnsi="微软雅黑" w:cs="微软雅黑" w:hint="eastAsia"/>
          <w:spacing w:val="12"/>
          <w:lang w:eastAsia="zh-CN"/>
        </w:rPr>
        <w:t>美油主力合约收涨0.35%，报65.22美元/桶；布伦特原油主力合约涨0.5%，报68.8美元/桶。</w:t>
      </w:r>
      <w:r w:rsidRPr="00265000">
        <w:rPr>
          <w:rFonts w:ascii="微软雅黑" w:eastAsia="微软雅黑" w:hAnsi="微软雅黑" w:cs="微软雅黑" w:hint="eastAsia"/>
          <w:spacing w:val="12"/>
          <w:lang w:eastAsia="zh-CN"/>
        </w:rPr>
        <w:t>国际贵金属期货普遍收涨，</w:t>
      </w:r>
      <w:r w:rsidRPr="00265000">
        <w:rPr>
          <w:rFonts w:ascii="微软雅黑" w:eastAsia="微软雅黑" w:hAnsi="微软雅黑" w:cs="微软雅黑"/>
          <w:spacing w:val="12"/>
          <w:lang w:eastAsia="zh-CN"/>
        </w:rPr>
        <w:t>COMEX</w:t>
      </w:r>
      <w:r w:rsidRPr="00265000">
        <w:rPr>
          <w:rFonts w:ascii="微软雅黑" w:eastAsia="微软雅黑" w:hAnsi="微软雅黑" w:cs="微软雅黑" w:hint="eastAsia"/>
          <w:spacing w:val="12"/>
          <w:lang w:eastAsia="zh-CN"/>
        </w:rPr>
        <w:t>黄金期货涨0.33%报3780.5美元/盎司，</w:t>
      </w:r>
      <w:r w:rsidRPr="00265000">
        <w:rPr>
          <w:rFonts w:ascii="微软雅黑" w:eastAsia="微软雅黑" w:hAnsi="微软雅黑" w:cs="微软雅黑"/>
          <w:spacing w:val="12"/>
          <w:lang w:eastAsia="zh-CN"/>
        </w:rPr>
        <w:t>COMEX</w:t>
      </w:r>
      <w:r w:rsidRPr="00265000">
        <w:rPr>
          <w:rFonts w:ascii="微软雅黑" w:eastAsia="微软雅黑" w:hAnsi="微软雅黑" w:cs="微软雅黑" w:hint="eastAsia"/>
          <w:spacing w:val="12"/>
          <w:lang w:eastAsia="zh-CN"/>
        </w:rPr>
        <w:t>白银期货涨2.89%报45.47美元/盎司。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Pr>
          <w:rFonts w:ascii="微软雅黑" w:eastAsia="微软雅黑" w:hAnsi="微软雅黑" w:cs="微软雅黑" w:hint="eastAsia"/>
          <w:spacing w:val="12"/>
          <w:lang w:eastAsia="zh-CN"/>
        </w:rPr>
        <w:t>涨0</w:t>
      </w:r>
      <w:r>
        <w:rPr>
          <w:rFonts w:ascii="微软雅黑" w:eastAsia="微软雅黑" w:hAnsi="微软雅黑" w:cs="微软雅黑"/>
          <w:spacing w:val="12"/>
          <w:lang w:eastAsia="zh-CN"/>
        </w:rPr>
        <w:t>.99</w:t>
      </w:r>
      <w:r w:rsidR="004F059A">
        <w:rPr>
          <w:rFonts w:ascii="微软雅黑" w:eastAsia="微软雅黑" w:hAnsi="微软雅黑" w:cs="微软雅黑" w:hint="eastAsia"/>
          <w:spacing w:val="12"/>
          <w:lang w:eastAsia="zh-CN"/>
        </w:rPr>
        <w:t>%</w:t>
      </w:r>
      <w:r w:rsidR="00C24CC6" w:rsidRPr="00C24CC6">
        <w:rPr>
          <w:rFonts w:ascii="微软雅黑" w:eastAsia="微软雅黑" w:hAnsi="微软雅黑" w:cs="微软雅黑" w:hint="eastAsia"/>
          <w:spacing w:val="12"/>
          <w:lang w:eastAsia="zh-CN"/>
        </w:rPr>
        <w:t>报</w:t>
      </w:r>
      <w:r w:rsidR="00024471">
        <w:rPr>
          <w:rFonts w:ascii="微软雅黑" w:eastAsia="微软雅黑" w:hAnsi="微软雅黑" w:cs="微软雅黑"/>
          <w:spacing w:val="12"/>
          <w:lang w:eastAsia="zh-CN"/>
        </w:rPr>
        <w:t>1</w:t>
      </w:r>
      <w:r w:rsidR="002C6D81">
        <w:rPr>
          <w:rFonts w:ascii="微软雅黑" w:eastAsia="微软雅黑" w:hAnsi="微软雅黑" w:cs="微软雅黑"/>
          <w:spacing w:val="12"/>
          <w:lang w:eastAsia="zh-CN"/>
        </w:rPr>
        <w:t>6.</w:t>
      </w:r>
      <w:r>
        <w:rPr>
          <w:rFonts w:ascii="微软雅黑" w:eastAsia="微软雅黑" w:hAnsi="微软雅黑" w:cs="微软雅黑"/>
          <w:spacing w:val="12"/>
          <w:lang w:eastAsia="zh-CN"/>
        </w:rPr>
        <w:t>29</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E061A5">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涨0</w:t>
      </w:r>
      <w:r>
        <w:rPr>
          <w:rFonts w:ascii="微软雅黑" w:eastAsia="微软雅黑" w:hAnsi="微软雅黑" w:cs="微软雅黑"/>
          <w:spacing w:val="12"/>
          <w:lang w:eastAsia="zh-CN"/>
        </w:rPr>
        <w:t>.15</w:t>
      </w:r>
      <w:r w:rsidR="0049175A" w:rsidRPr="0049175A">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871619">
        <w:rPr>
          <w:rFonts w:ascii="微软雅黑" w:eastAsia="微软雅黑" w:hAnsi="微软雅黑" w:cs="微软雅黑"/>
          <w:spacing w:val="12"/>
          <w:lang w:eastAsia="zh-CN"/>
        </w:rPr>
        <w:t>66.</w:t>
      </w:r>
      <w:r>
        <w:rPr>
          <w:rFonts w:ascii="微软雅黑" w:eastAsia="微软雅黑" w:hAnsi="微软雅黑" w:cs="微软雅黑"/>
          <w:spacing w:val="12"/>
          <w:lang w:eastAsia="zh-CN"/>
        </w:rPr>
        <w:t>27</w:t>
      </w:r>
      <w:r w:rsidR="00C24CC6" w:rsidRPr="005436D4">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bookmarkStart w:id="0" w:name="_GoBack"/>
      <w:bookmarkEnd w:id="0"/>
    </w:p>
    <w:p w14:paraId="16EA968A" w14:textId="3C42DCC9" w:rsidR="00557736" w:rsidRPr="0022448B" w:rsidRDefault="00265000"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221263A6" wp14:editId="0343907B">
            <wp:extent cx="5879055" cy="347218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88684" cy="3477867"/>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F233AB7" w14:textId="4C71C4D4" w:rsidR="008E1CCA" w:rsidRPr="004C7C0C" w:rsidRDefault="008E1CCA" w:rsidP="00654E6B">
      <w:pPr>
        <w:spacing w:before="102" w:line="257" w:lineRule="auto"/>
        <w:ind w:right="210"/>
        <w:jc w:val="both"/>
        <w:rPr>
          <w:rFonts w:ascii="微软雅黑" w:eastAsia="微软雅黑" w:hAnsi="微软雅黑" w:cs="微软雅黑"/>
          <w:color w:val="auto"/>
          <w:spacing w:val="4"/>
          <w:lang w:eastAsia="zh-CN"/>
        </w:rPr>
      </w:pPr>
      <w:r w:rsidRPr="004F059A">
        <w:rPr>
          <w:rFonts w:ascii="微软雅黑" w:eastAsia="微软雅黑" w:hAnsi="微软雅黑" w:cs="微软雅黑" w:hint="eastAsia"/>
          <w:color w:val="auto"/>
          <w:spacing w:val="4"/>
          <w:lang w:eastAsia="zh-CN"/>
        </w:rPr>
        <w:t>【</w:t>
      </w:r>
      <w:r w:rsidR="00265000" w:rsidRPr="00265000">
        <w:rPr>
          <w:rFonts w:ascii="微软雅黑" w:eastAsia="微软雅黑" w:hAnsi="微软雅黑" w:cs="微软雅黑" w:hint="eastAsia"/>
          <w:color w:val="auto"/>
          <w:spacing w:val="4"/>
          <w:lang w:eastAsia="zh-CN"/>
        </w:rPr>
        <w:t>美联储新晋理事米兰公开主张美联储迅速降息，以避免对美国经济造成损害。</w:t>
      </w:r>
      <w:r w:rsidR="00265000" w:rsidRPr="00265000">
        <w:rPr>
          <w:rFonts w:ascii="微软雅黑" w:eastAsia="微软雅黑" w:hAnsi="微软雅黑" w:cs="微软雅黑" w:hint="eastAsia"/>
          <w:color w:val="auto"/>
          <w:spacing w:val="4"/>
          <w:lang w:eastAsia="zh-CN"/>
        </w:rPr>
        <w:t>米兰警告称，当前的政策利率远高于他所估计的“中性”水平，正处于“高度限制性”的区间。美联储“可以通过一轮非常短暂的、每次50个基点的降息来达到目标”。</w:t>
      </w:r>
      <w:r w:rsidRPr="004C7C0C">
        <w:rPr>
          <w:rFonts w:ascii="微软雅黑" w:eastAsia="微软雅黑" w:hAnsi="微软雅黑" w:cs="微软雅黑" w:hint="eastAsia"/>
          <w:color w:val="auto"/>
          <w:spacing w:val="4"/>
          <w:lang w:eastAsia="zh-CN"/>
        </w:rPr>
        <w:t>】</w:t>
      </w:r>
    </w:p>
    <w:p w14:paraId="306E39B6" w14:textId="3B5101AB" w:rsidR="00B76B63" w:rsidRDefault="00B76B63" w:rsidP="00654E6B">
      <w:pPr>
        <w:spacing w:before="102" w:line="257" w:lineRule="auto"/>
        <w:ind w:right="210"/>
        <w:jc w:val="both"/>
        <w:rPr>
          <w:rFonts w:ascii="微软雅黑" w:eastAsia="微软雅黑" w:hAnsi="微软雅黑" w:cs="微软雅黑"/>
          <w:color w:val="auto"/>
          <w:spacing w:val="4"/>
          <w:lang w:eastAsia="zh-CN"/>
        </w:rPr>
      </w:pPr>
      <w:r w:rsidRPr="004C7C0C">
        <w:rPr>
          <w:rFonts w:ascii="微软雅黑" w:eastAsia="微软雅黑" w:hAnsi="微软雅黑" w:cs="微软雅黑" w:hint="eastAsia"/>
          <w:color w:val="auto"/>
          <w:spacing w:val="4"/>
          <w:lang w:eastAsia="zh-CN"/>
        </w:rPr>
        <w:t>【</w:t>
      </w:r>
      <w:r w:rsidR="00265000" w:rsidRPr="00265000">
        <w:rPr>
          <w:rFonts w:ascii="微软雅黑" w:eastAsia="微软雅黑" w:hAnsi="微软雅黑" w:cs="微软雅黑" w:hint="eastAsia"/>
          <w:color w:val="auto"/>
          <w:spacing w:val="4"/>
          <w:lang w:eastAsia="zh-CN"/>
        </w:rPr>
        <w:t>美联储理事鲍曼表示，通胀已足够接近美联储目标，鉴于就业市场正在走弱，有理由进一步下调利率。</w:t>
      </w:r>
      <w:r w:rsidR="00265000" w:rsidRPr="00265000">
        <w:rPr>
          <w:rFonts w:ascii="微软雅黑" w:eastAsia="微软雅黑" w:hAnsi="微软雅黑" w:cs="微软雅黑" w:hint="eastAsia"/>
          <w:color w:val="auto"/>
          <w:spacing w:val="4"/>
          <w:lang w:eastAsia="zh-CN"/>
        </w:rPr>
        <w:t>芝加哥联储主席古尔斯比表示，如果经济数据显示通胀正处于达到央行目标的轨道之上，且劳动力市场保持稳定，那么利率可能会进一步下行。</w:t>
      </w:r>
      <w:r w:rsidRPr="004C7C0C">
        <w:rPr>
          <w:rFonts w:ascii="微软雅黑" w:eastAsia="微软雅黑" w:hAnsi="微软雅黑" w:cs="微软雅黑" w:hint="eastAsia"/>
          <w:color w:val="auto"/>
          <w:spacing w:val="4"/>
          <w:lang w:eastAsia="zh-CN"/>
        </w:rPr>
        <w:t>】</w:t>
      </w:r>
    </w:p>
    <w:p w14:paraId="6077D08B" w14:textId="41812E52" w:rsidR="004F059A" w:rsidRPr="004C7C0C" w:rsidRDefault="004F059A" w:rsidP="00654E6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4F059A">
        <w:rPr>
          <w:rFonts w:ascii="微软雅黑" w:eastAsia="微软雅黑" w:hAnsi="微软雅黑" w:cs="微软雅黑" w:hint="eastAsia"/>
          <w:color w:val="auto"/>
          <w:spacing w:val="4"/>
          <w:lang w:eastAsia="zh-CN"/>
        </w:rPr>
        <w:t>德国</w:t>
      </w:r>
      <w:r w:rsidRPr="004F059A">
        <w:rPr>
          <w:rFonts w:ascii="微软雅黑" w:eastAsia="微软雅黑" w:hAnsi="微软雅黑" w:cs="微软雅黑"/>
          <w:color w:val="auto"/>
          <w:spacing w:val="4"/>
          <w:lang w:eastAsia="zh-CN"/>
        </w:rPr>
        <w:t>9</w:t>
      </w:r>
      <w:r w:rsidRPr="004F059A">
        <w:rPr>
          <w:rFonts w:ascii="微软雅黑" w:eastAsia="微软雅黑" w:hAnsi="微软雅黑" w:cs="微软雅黑" w:hint="eastAsia"/>
          <w:color w:val="auto"/>
          <w:spacing w:val="4"/>
          <w:lang w:eastAsia="zh-CN"/>
        </w:rPr>
        <w:t>月</w:t>
      </w:r>
      <w:r w:rsidRPr="004F059A">
        <w:rPr>
          <w:rFonts w:ascii="微软雅黑" w:eastAsia="微软雅黑" w:hAnsi="微软雅黑" w:cs="微软雅黑"/>
          <w:color w:val="auto"/>
          <w:spacing w:val="4"/>
          <w:lang w:eastAsia="zh-CN"/>
        </w:rPr>
        <w:t>IFO</w:t>
      </w:r>
      <w:r w:rsidRPr="004F059A">
        <w:rPr>
          <w:rFonts w:ascii="微软雅黑" w:eastAsia="微软雅黑" w:hAnsi="微软雅黑" w:cs="微软雅黑" w:hint="eastAsia"/>
          <w:color w:val="auto"/>
          <w:spacing w:val="4"/>
          <w:lang w:eastAsia="zh-CN"/>
        </w:rPr>
        <w:t>商业预期指数从</w:t>
      </w:r>
      <w:r w:rsidRPr="004F059A">
        <w:rPr>
          <w:rFonts w:ascii="微软雅黑" w:eastAsia="微软雅黑" w:hAnsi="微软雅黑" w:cs="微软雅黑"/>
          <w:color w:val="auto"/>
          <w:spacing w:val="4"/>
          <w:lang w:eastAsia="zh-CN"/>
        </w:rPr>
        <w:t>8</w:t>
      </w:r>
      <w:r w:rsidRPr="004F059A">
        <w:rPr>
          <w:rFonts w:ascii="微软雅黑" w:eastAsia="微软雅黑" w:hAnsi="微软雅黑" w:cs="微软雅黑" w:hint="eastAsia"/>
          <w:color w:val="auto"/>
          <w:spacing w:val="4"/>
          <w:lang w:eastAsia="zh-CN"/>
        </w:rPr>
        <w:t>月修正后的</w:t>
      </w:r>
      <w:r w:rsidRPr="004F059A">
        <w:rPr>
          <w:rFonts w:ascii="微软雅黑" w:eastAsia="微软雅黑" w:hAnsi="微软雅黑" w:cs="微软雅黑"/>
          <w:color w:val="auto"/>
          <w:spacing w:val="4"/>
          <w:lang w:eastAsia="zh-CN"/>
        </w:rPr>
        <w:t>91.4</w:t>
      </w:r>
      <w:r w:rsidRPr="004F059A">
        <w:rPr>
          <w:rFonts w:ascii="微软雅黑" w:eastAsia="微软雅黑" w:hAnsi="微软雅黑" w:cs="微软雅黑" w:hint="eastAsia"/>
          <w:color w:val="auto"/>
          <w:spacing w:val="4"/>
          <w:lang w:eastAsia="zh-CN"/>
        </w:rPr>
        <w:t>降至</w:t>
      </w:r>
      <w:r w:rsidRPr="004F059A">
        <w:rPr>
          <w:rFonts w:ascii="微软雅黑" w:eastAsia="微软雅黑" w:hAnsi="微软雅黑" w:cs="微软雅黑"/>
          <w:color w:val="auto"/>
          <w:spacing w:val="4"/>
          <w:lang w:eastAsia="zh-CN"/>
        </w:rPr>
        <w:t>89.7</w:t>
      </w:r>
      <w:r w:rsidRPr="004F059A">
        <w:rPr>
          <w:rFonts w:ascii="微软雅黑" w:eastAsia="微软雅黑" w:hAnsi="微软雅黑" w:cs="微软雅黑" w:hint="eastAsia"/>
          <w:color w:val="auto"/>
          <w:spacing w:val="4"/>
          <w:lang w:eastAsia="zh-CN"/>
        </w:rPr>
        <w:t>，自</w:t>
      </w:r>
      <w:r w:rsidRPr="004F059A">
        <w:rPr>
          <w:rFonts w:ascii="微软雅黑" w:eastAsia="微软雅黑" w:hAnsi="微软雅黑" w:cs="微软雅黑"/>
          <w:color w:val="auto"/>
          <w:spacing w:val="4"/>
          <w:lang w:eastAsia="zh-CN"/>
        </w:rPr>
        <w:t>4</w:t>
      </w:r>
      <w:r w:rsidRPr="004F059A">
        <w:rPr>
          <w:rFonts w:ascii="微软雅黑" w:eastAsia="微软雅黑" w:hAnsi="微软雅黑" w:cs="微软雅黑" w:hint="eastAsia"/>
          <w:color w:val="auto"/>
          <w:spacing w:val="4"/>
          <w:lang w:eastAsia="zh-CN"/>
        </w:rPr>
        <w:t>月以来首次下跌。</w:t>
      </w:r>
      <w:r w:rsidRPr="004F059A">
        <w:rPr>
          <w:rFonts w:ascii="微软雅黑" w:eastAsia="微软雅黑" w:hAnsi="微软雅黑" w:cs="微软雅黑"/>
          <w:color w:val="auto"/>
          <w:spacing w:val="4"/>
          <w:lang w:eastAsia="zh-CN"/>
        </w:rPr>
        <w:t>9</w:t>
      </w:r>
      <w:r w:rsidRPr="004F059A">
        <w:rPr>
          <w:rFonts w:ascii="微软雅黑" w:eastAsia="微软雅黑" w:hAnsi="微软雅黑" w:cs="微软雅黑" w:hint="eastAsia"/>
          <w:color w:val="auto"/>
          <w:spacing w:val="4"/>
          <w:lang w:eastAsia="zh-CN"/>
        </w:rPr>
        <w:t>月</w:t>
      </w:r>
      <w:r w:rsidRPr="004F059A">
        <w:rPr>
          <w:rFonts w:ascii="微软雅黑" w:eastAsia="微软雅黑" w:hAnsi="微软雅黑" w:cs="微软雅黑"/>
          <w:color w:val="auto"/>
          <w:spacing w:val="4"/>
          <w:lang w:eastAsia="zh-CN"/>
        </w:rPr>
        <w:t>IFO</w:t>
      </w:r>
      <w:r w:rsidRPr="004F059A">
        <w:rPr>
          <w:rFonts w:ascii="微软雅黑" w:eastAsia="微软雅黑" w:hAnsi="微软雅黑" w:cs="微软雅黑" w:hint="eastAsia"/>
          <w:color w:val="auto"/>
          <w:spacing w:val="4"/>
          <w:lang w:eastAsia="zh-CN"/>
        </w:rPr>
        <w:t>商业景气指数也从</w:t>
      </w:r>
      <w:r w:rsidRPr="004F059A">
        <w:rPr>
          <w:rFonts w:ascii="微软雅黑" w:eastAsia="微软雅黑" w:hAnsi="微软雅黑" w:cs="微软雅黑"/>
          <w:color w:val="auto"/>
          <w:spacing w:val="4"/>
          <w:lang w:eastAsia="zh-CN"/>
        </w:rPr>
        <w:t>8</w:t>
      </w:r>
      <w:r w:rsidRPr="004F059A">
        <w:rPr>
          <w:rFonts w:ascii="微软雅黑" w:eastAsia="微软雅黑" w:hAnsi="微软雅黑" w:cs="微软雅黑" w:hint="eastAsia"/>
          <w:color w:val="auto"/>
          <w:spacing w:val="4"/>
          <w:lang w:eastAsia="zh-CN"/>
        </w:rPr>
        <w:t>月修正后的</w:t>
      </w:r>
      <w:r w:rsidRPr="004F059A">
        <w:rPr>
          <w:rFonts w:ascii="微软雅黑" w:eastAsia="微软雅黑" w:hAnsi="微软雅黑" w:cs="微软雅黑"/>
          <w:color w:val="auto"/>
          <w:spacing w:val="4"/>
          <w:lang w:eastAsia="zh-CN"/>
        </w:rPr>
        <w:t>88.9</w:t>
      </w:r>
      <w:r w:rsidRPr="004F059A">
        <w:rPr>
          <w:rFonts w:ascii="微软雅黑" w:eastAsia="微软雅黑" w:hAnsi="微软雅黑" w:cs="微软雅黑" w:hint="eastAsia"/>
          <w:color w:val="auto"/>
          <w:spacing w:val="4"/>
          <w:lang w:eastAsia="zh-CN"/>
        </w:rPr>
        <w:t>下滑至</w:t>
      </w:r>
      <w:r w:rsidRPr="004F059A">
        <w:rPr>
          <w:rFonts w:ascii="微软雅黑" w:eastAsia="微软雅黑" w:hAnsi="微软雅黑" w:cs="微软雅黑"/>
          <w:color w:val="auto"/>
          <w:spacing w:val="4"/>
          <w:lang w:eastAsia="zh-CN"/>
        </w:rPr>
        <w:t>87.7</w:t>
      </w:r>
      <w:r w:rsidRPr="004F059A">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0B9C1957" w14:textId="058DBECC" w:rsidR="002549D7" w:rsidRPr="004C7C0C" w:rsidRDefault="005D1A45" w:rsidP="00A209AB">
      <w:pPr>
        <w:spacing w:before="102" w:line="257" w:lineRule="auto"/>
        <w:ind w:right="210"/>
        <w:jc w:val="both"/>
        <w:rPr>
          <w:rFonts w:ascii="微软雅黑" w:eastAsia="微软雅黑" w:hAnsi="微软雅黑" w:cs="微软雅黑"/>
          <w:color w:val="auto"/>
          <w:spacing w:val="4"/>
          <w:lang w:eastAsia="zh-CN"/>
        </w:rPr>
      </w:pPr>
      <w:r w:rsidRPr="004C7C0C">
        <w:rPr>
          <w:rFonts w:ascii="微软雅黑" w:eastAsia="微软雅黑" w:hAnsi="微软雅黑" w:cs="微软雅黑" w:hint="eastAsia"/>
          <w:color w:val="auto"/>
          <w:spacing w:val="4"/>
          <w:lang w:eastAsia="zh-CN"/>
        </w:rPr>
        <w:t>【</w:t>
      </w:r>
      <w:r w:rsidR="00265000" w:rsidRPr="00265000">
        <w:rPr>
          <w:rFonts w:ascii="微软雅黑" w:eastAsia="微软雅黑" w:hAnsi="微软雅黑" w:cs="微软雅黑" w:hint="eastAsia"/>
          <w:color w:val="auto"/>
          <w:spacing w:val="4"/>
          <w:lang w:eastAsia="zh-CN"/>
        </w:rPr>
        <w:t>美国第二季度</w:t>
      </w:r>
      <w:r w:rsidR="00265000" w:rsidRPr="00265000">
        <w:rPr>
          <w:rFonts w:cs="微软雅黑" w:hint="eastAsia"/>
          <w:color w:val="auto"/>
          <w:spacing w:val="4"/>
          <w:lang w:eastAsia="zh-CN"/>
        </w:rPr>
        <w:t>GDP</w:t>
      </w:r>
      <w:r w:rsidR="00265000" w:rsidRPr="00265000">
        <w:rPr>
          <w:rFonts w:ascii="微软雅黑" w:eastAsia="微软雅黑" w:hAnsi="微软雅黑" w:cs="微软雅黑" w:hint="eastAsia"/>
          <w:color w:val="auto"/>
          <w:spacing w:val="4"/>
          <w:lang w:eastAsia="zh-CN"/>
        </w:rPr>
        <w:t>终值年化环比增长</w:t>
      </w:r>
      <w:r w:rsidR="00265000" w:rsidRPr="00265000">
        <w:rPr>
          <w:rFonts w:cs="微软雅黑" w:hint="eastAsia"/>
          <w:color w:val="auto"/>
          <w:spacing w:val="4"/>
          <w:lang w:eastAsia="zh-CN"/>
        </w:rPr>
        <w:t>3.8%</w:t>
      </w:r>
      <w:r w:rsidR="00265000" w:rsidRPr="00265000">
        <w:rPr>
          <w:rFonts w:ascii="微软雅黑" w:eastAsia="微软雅黑" w:hAnsi="微软雅黑" w:cs="微软雅黑" w:hint="eastAsia"/>
          <w:color w:val="auto"/>
          <w:spacing w:val="4"/>
          <w:lang w:eastAsia="zh-CN"/>
        </w:rPr>
        <w:t>，较修正值</w:t>
      </w:r>
      <w:r w:rsidR="00265000" w:rsidRPr="00265000">
        <w:rPr>
          <w:rFonts w:cs="微软雅黑" w:hint="eastAsia"/>
          <w:color w:val="auto"/>
          <w:spacing w:val="4"/>
          <w:lang w:eastAsia="zh-CN"/>
        </w:rPr>
        <w:t>3.3%</w:t>
      </w:r>
      <w:r w:rsidR="00265000" w:rsidRPr="00265000">
        <w:rPr>
          <w:rFonts w:ascii="微软雅黑" w:eastAsia="微软雅黑" w:hAnsi="微软雅黑" w:cs="微软雅黑" w:hint="eastAsia"/>
          <w:color w:val="auto"/>
          <w:spacing w:val="4"/>
          <w:lang w:eastAsia="zh-CN"/>
        </w:rPr>
        <w:t>大幅上调，创近两年最快增速。</w:t>
      </w:r>
      <w:r w:rsidR="00265000" w:rsidRPr="00265000">
        <w:rPr>
          <w:rFonts w:ascii="微软雅黑" w:eastAsia="微软雅黑" w:hAnsi="微软雅黑" w:cs="微软雅黑" w:hint="eastAsia"/>
          <w:color w:val="auto"/>
          <w:spacing w:val="4"/>
          <w:lang w:eastAsia="zh-CN"/>
        </w:rPr>
        <w:t>上修主要得益于消费者支出的意外强劲以及进口的下降。核心PCE物价指数终值由2.5%上调至2.6%。</w:t>
      </w:r>
      <w:r w:rsidRPr="004C7C0C">
        <w:rPr>
          <w:rFonts w:ascii="微软雅黑" w:eastAsia="微软雅黑" w:hAnsi="微软雅黑" w:cs="微软雅黑" w:hint="eastAsia"/>
          <w:color w:val="auto"/>
          <w:spacing w:val="4"/>
          <w:lang w:eastAsia="zh-CN"/>
        </w:rPr>
        <w:t>】</w:t>
      </w:r>
    </w:p>
    <w:p w14:paraId="4AD433DB" w14:textId="033E8729" w:rsidR="004C7C0C" w:rsidRDefault="00265000" w:rsidP="00A209A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Pr="00265000">
        <w:rPr>
          <w:rFonts w:ascii="微软雅黑" w:eastAsia="微软雅黑" w:hAnsi="微软雅黑" w:cs="微软雅黑" w:hint="eastAsia"/>
          <w:color w:val="auto"/>
          <w:spacing w:val="4"/>
          <w:lang w:eastAsia="zh-CN"/>
        </w:rPr>
        <w:t>美国上周初请失业金人数下降</w:t>
      </w:r>
      <w:r w:rsidRPr="00265000">
        <w:rPr>
          <w:rFonts w:ascii="微软雅黑" w:eastAsia="微软雅黑" w:hAnsi="微软雅黑" w:cs="微软雅黑"/>
          <w:color w:val="auto"/>
          <w:spacing w:val="4"/>
          <w:lang w:eastAsia="zh-CN"/>
        </w:rPr>
        <w:t>1.4</w:t>
      </w:r>
      <w:r w:rsidRPr="00265000">
        <w:rPr>
          <w:rFonts w:ascii="微软雅黑" w:eastAsia="微软雅黑" w:hAnsi="微软雅黑" w:cs="微软雅黑" w:hint="eastAsia"/>
          <w:color w:val="auto"/>
          <w:spacing w:val="4"/>
          <w:lang w:eastAsia="zh-CN"/>
        </w:rPr>
        <w:t>万至</w:t>
      </w:r>
      <w:r w:rsidRPr="00265000">
        <w:rPr>
          <w:rFonts w:ascii="微软雅黑" w:eastAsia="微软雅黑" w:hAnsi="微软雅黑" w:cs="微软雅黑"/>
          <w:color w:val="auto"/>
          <w:spacing w:val="4"/>
          <w:lang w:eastAsia="zh-CN"/>
        </w:rPr>
        <w:t>21.8</w:t>
      </w:r>
      <w:r w:rsidRPr="00265000">
        <w:rPr>
          <w:rFonts w:ascii="微软雅黑" w:eastAsia="微软雅黑" w:hAnsi="微软雅黑" w:cs="微软雅黑" w:hint="eastAsia"/>
          <w:color w:val="auto"/>
          <w:spacing w:val="4"/>
          <w:lang w:eastAsia="zh-CN"/>
        </w:rPr>
        <w:t>万人，为</w:t>
      </w:r>
      <w:r w:rsidRPr="00265000">
        <w:rPr>
          <w:rFonts w:ascii="微软雅黑" w:eastAsia="微软雅黑" w:hAnsi="微软雅黑" w:cs="微软雅黑"/>
          <w:color w:val="auto"/>
          <w:spacing w:val="4"/>
          <w:lang w:eastAsia="zh-CN"/>
        </w:rPr>
        <w:t>7</w:t>
      </w:r>
      <w:r w:rsidRPr="00265000">
        <w:rPr>
          <w:rFonts w:ascii="微软雅黑" w:eastAsia="微软雅黑" w:hAnsi="微软雅黑" w:cs="微软雅黑" w:hint="eastAsia"/>
          <w:color w:val="auto"/>
          <w:spacing w:val="4"/>
          <w:lang w:eastAsia="zh-CN"/>
        </w:rPr>
        <w:t>月中旬以来的最低水平，远低于市场预期的</w:t>
      </w:r>
      <w:r w:rsidRPr="00265000">
        <w:rPr>
          <w:rFonts w:ascii="微软雅黑" w:eastAsia="微软雅黑" w:hAnsi="微软雅黑" w:cs="微软雅黑"/>
          <w:color w:val="auto"/>
          <w:spacing w:val="4"/>
          <w:lang w:eastAsia="zh-CN"/>
        </w:rPr>
        <w:t>23.5</w:t>
      </w:r>
      <w:r w:rsidRPr="00265000">
        <w:rPr>
          <w:rFonts w:ascii="微软雅黑" w:eastAsia="微软雅黑" w:hAnsi="微软雅黑" w:cs="微软雅黑" w:hint="eastAsia"/>
          <w:color w:val="auto"/>
          <w:spacing w:val="4"/>
          <w:lang w:eastAsia="zh-CN"/>
        </w:rPr>
        <w:t>万人。</w:t>
      </w:r>
      <w:r>
        <w:rPr>
          <w:rFonts w:ascii="微软雅黑" w:eastAsia="微软雅黑" w:hAnsi="微软雅黑" w:cs="微软雅黑" w:hint="eastAsia"/>
          <w:color w:val="auto"/>
          <w:spacing w:val="4"/>
          <w:lang w:eastAsia="zh-CN"/>
        </w:rPr>
        <w:t>】</w:t>
      </w:r>
    </w:p>
    <w:p w14:paraId="2F843504" w14:textId="77777777" w:rsidR="004C7C0C" w:rsidRDefault="004C7C0C" w:rsidP="00A209AB">
      <w:pPr>
        <w:spacing w:before="102" w:line="257" w:lineRule="auto"/>
        <w:ind w:right="210"/>
        <w:jc w:val="both"/>
        <w:rPr>
          <w:rFonts w:ascii="微软雅黑" w:eastAsia="微软雅黑" w:hAnsi="微软雅黑" w:cs="微软雅黑"/>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49175A">
            <w:pPr>
              <w:pStyle w:val="TableText"/>
              <w:jc w:val="left"/>
            </w:pPr>
            <w:bookmarkStart w:id="1" w:name="_Hlk185920439"/>
            <w:r>
              <w:t>时间</w:t>
            </w:r>
          </w:p>
        </w:tc>
        <w:tc>
          <w:tcPr>
            <w:tcW w:w="6524" w:type="dxa"/>
            <w:shd w:val="clear" w:color="auto" w:fill="3D85C1"/>
          </w:tcPr>
          <w:p w14:paraId="1FAD24FF" w14:textId="77777777" w:rsidR="009372C5" w:rsidRDefault="00115A1A" w:rsidP="0049175A">
            <w:pPr>
              <w:pStyle w:val="TableText"/>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4F059A" w:rsidRPr="008E3E9D" w14:paraId="6D07BB7D" w14:textId="77777777" w:rsidTr="00D347B5">
        <w:trPr>
          <w:trHeight w:val="620"/>
        </w:trPr>
        <w:tc>
          <w:tcPr>
            <w:tcW w:w="1701" w:type="dxa"/>
            <w:shd w:val="clear" w:color="auto" w:fill="auto"/>
          </w:tcPr>
          <w:bookmarkEnd w:id="1"/>
          <w:p w14:paraId="1945814E" w14:textId="1DA34B70" w:rsidR="004F059A" w:rsidRPr="00D50E47" w:rsidRDefault="004F059A" w:rsidP="00265000">
            <w:pPr>
              <w:pStyle w:val="TableText"/>
              <w:rPr>
                <w:lang w:eastAsia="zh-CN"/>
              </w:rPr>
            </w:pPr>
            <w:r>
              <w:t>2025/9/2</w:t>
            </w:r>
            <w:r w:rsidR="00265000">
              <w:t>6</w:t>
            </w:r>
          </w:p>
        </w:tc>
        <w:tc>
          <w:tcPr>
            <w:tcW w:w="1314" w:type="dxa"/>
            <w:shd w:val="clear" w:color="auto" w:fill="auto"/>
          </w:tcPr>
          <w:p w14:paraId="1A7E4DA1" w14:textId="083BD920" w:rsidR="004F059A" w:rsidRDefault="004F059A" w:rsidP="004F059A">
            <w:pPr>
              <w:pStyle w:val="TableText"/>
              <w:rPr>
                <w:lang w:eastAsia="zh-CN"/>
              </w:rPr>
            </w:pPr>
            <w:r w:rsidRPr="00687A89">
              <w:rPr>
                <w:lang w:eastAsia="zh-CN"/>
              </w:rPr>
              <w:t>20:30</w:t>
            </w:r>
          </w:p>
        </w:tc>
        <w:tc>
          <w:tcPr>
            <w:tcW w:w="6344" w:type="dxa"/>
            <w:shd w:val="clear" w:color="auto" w:fill="auto"/>
          </w:tcPr>
          <w:p w14:paraId="7A74C71E" w14:textId="2A2CDC29" w:rsidR="004F059A" w:rsidRPr="00DC11C4" w:rsidRDefault="00265000" w:rsidP="004F059A">
            <w:pPr>
              <w:pStyle w:val="TableText"/>
            </w:pPr>
            <w:r w:rsidRPr="00265000">
              <w:t>美国8月核心PCE物价指数年率</w:t>
            </w:r>
          </w:p>
        </w:tc>
      </w:tr>
      <w:tr w:rsidR="00265000" w:rsidRPr="008E3E9D" w14:paraId="75B96DFE" w14:textId="77777777" w:rsidTr="0075620D">
        <w:trPr>
          <w:trHeight w:val="620"/>
        </w:trPr>
        <w:tc>
          <w:tcPr>
            <w:tcW w:w="1701" w:type="dxa"/>
            <w:shd w:val="clear" w:color="auto" w:fill="DAE3F4" w:themeFill="accent1" w:themeFillTint="33"/>
          </w:tcPr>
          <w:p w14:paraId="7B787C2B" w14:textId="0179FAF8" w:rsidR="00265000" w:rsidRDefault="00265000" w:rsidP="00265000">
            <w:pPr>
              <w:pStyle w:val="TableText"/>
              <w:rPr>
                <w:lang w:eastAsia="zh-CN"/>
              </w:rPr>
            </w:pPr>
            <w:r w:rsidRPr="007A7155">
              <w:t>2025/9/26</w:t>
            </w:r>
          </w:p>
        </w:tc>
        <w:tc>
          <w:tcPr>
            <w:tcW w:w="1314" w:type="dxa"/>
            <w:shd w:val="clear" w:color="auto" w:fill="DAE3F4" w:themeFill="accent1" w:themeFillTint="33"/>
          </w:tcPr>
          <w:p w14:paraId="58407B6D" w14:textId="2C24098A" w:rsidR="00265000" w:rsidRDefault="00265000" w:rsidP="00265000">
            <w:pPr>
              <w:pStyle w:val="TableText"/>
              <w:rPr>
                <w:lang w:eastAsia="zh-CN"/>
              </w:rPr>
            </w:pPr>
            <w:r>
              <w:rPr>
                <w:lang w:eastAsia="zh-CN"/>
              </w:rPr>
              <w:t>22:00</w:t>
            </w:r>
          </w:p>
        </w:tc>
        <w:tc>
          <w:tcPr>
            <w:tcW w:w="6344" w:type="dxa"/>
            <w:shd w:val="clear" w:color="auto" w:fill="DAE3F4" w:themeFill="accent1" w:themeFillTint="33"/>
          </w:tcPr>
          <w:p w14:paraId="3CCBE914" w14:textId="0766F8C0" w:rsidR="00265000" w:rsidRPr="00D347B5" w:rsidRDefault="00265000" w:rsidP="00265000">
            <w:pPr>
              <w:pStyle w:val="TableText"/>
            </w:pPr>
            <w:r w:rsidRPr="00265000">
              <w:t>美国9月密歇根大学消费者信心指数终值</w:t>
            </w:r>
          </w:p>
        </w:tc>
      </w:tr>
      <w:tr w:rsidR="00265000" w:rsidRPr="008E3E9D" w14:paraId="1EF89711" w14:textId="77777777" w:rsidTr="004F059A">
        <w:trPr>
          <w:trHeight w:val="620"/>
        </w:trPr>
        <w:tc>
          <w:tcPr>
            <w:tcW w:w="1701" w:type="dxa"/>
            <w:shd w:val="clear" w:color="auto" w:fill="auto"/>
          </w:tcPr>
          <w:p w14:paraId="4B776A23" w14:textId="21A70BB8" w:rsidR="00265000" w:rsidRDefault="00265000" w:rsidP="00265000">
            <w:pPr>
              <w:pStyle w:val="TableText"/>
            </w:pPr>
            <w:r w:rsidRPr="007A7155">
              <w:t>2025/9/26</w:t>
            </w:r>
          </w:p>
        </w:tc>
        <w:tc>
          <w:tcPr>
            <w:tcW w:w="1314" w:type="dxa"/>
            <w:shd w:val="clear" w:color="auto" w:fill="auto"/>
          </w:tcPr>
          <w:p w14:paraId="3F2FAEA3" w14:textId="66BA625A" w:rsidR="00265000" w:rsidRDefault="00265000" w:rsidP="00265000">
            <w:pPr>
              <w:pStyle w:val="TableText"/>
              <w:rPr>
                <w:lang w:eastAsia="zh-CN"/>
              </w:rPr>
            </w:pPr>
            <w:r>
              <w:rPr>
                <w:lang w:eastAsia="zh-CN"/>
              </w:rPr>
              <w:t>22:00</w:t>
            </w:r>
          </w:p>
        </w:tc>
        <w:tc>
          <w:tcPr>
            <w:tcW w:w="6344" w:type="dxa"/>
            <w:shd w:val="clear" w:color="auto" w:fill="auto"/>
          </w:tcPr>
          <w:p w14:paraId="234B689A" w14:textId="1A3F4D2C" w:rsidR="00265000" w:rsidRPr="004F059A" w:rsidRDefault="00265000" w:rsidP="00265000">
            <w:pPr>
              <w:pStyle w:val="TableText"/>
            </w:pPr>
            <w:r w:rsidRPr="00265000">
              <w:t>美联储理事鲍曼发表讲话。</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48210988" w14:textId="77777777" w:rsidR="00981752" w:rsidRPr="00981752" w:rsidRDefault="00981752" w:rsidP="00981752">
      <w:pPr>
        <w:spacing w:before="103" w:line="256" w:lineRule="auto"/>
        <w:ind w:right="210" w:firstLineChars="200" w:firstLine="448"/>
        <w:rPr>
          <w:rFonts w:ascii="微软雅黑" w:eastAsia="微软雅黑" w:hAnsi="微软雅黑" w:cs="微软雅黑"/>
          <w:spacing w:val="7"/>
          <w:lang w:eastAsia="zh-CN"/>
        </w:rPr>
      </w:pPr>
      <w:r w:rsidRPr="00981752">
        <w:rPr>
          <w:rFonts w:ascii="微软雅黑" w:eastAsia="微软雅黑" w:hAnsi="微软雅黑" w:cs="微软雅黑" w:hint="eastAsia"/>
          <w:spacing w:val="7"/>
          <w:lang w:eastAsia="zh-CN"/>
        </w:rPr>
        <w:t>隔夜，美元指数涨</w:t>
      </w:r>
      <w:r w:rsidRPr="00981752">
        <w:rPr>
          <w:rFonts w:ascii="微软雅黑" w:eastAsia="微软雅黑" w:hAnsi="微软雅黑" w:cs="微软雅黑"/>
          <w:spacing w:val="7"/>
          <w:lang w:eastAsia="zh-CN"/>
        </w:rPr>
        <w:t>0.60%</w:t>
      </w:r>
      <w:r w:rsidRPr="00981752">
        <w:rPr>
          <w:rFonts w:ascii="微软雅黑" w:eastAsia="微软雅黑" w:hAnsi="微软雅黑" w:cs="微软雅黑" w:hint="eastAsia"/>
          <w:spacing w:val="7"/>
          <w:lang w:eastAsia="zh-CN"/>
        </w:rPr>
        <w:t>报</w:t>
      </w:r>
      <w:r w:rsidRPr="00981752">
        <w:rPr>
          <w:rFonts w:ascii="微软雅黑" w:eastAsia="微软雅黑" w:hAnsi="微软雅黑" w:cs="微软雅黑"/>
          <w:spacing w:val="7"/>
          <w:lang w:eastAsia="zh-CN"/>
        </w:rPr>
        <w:t>98.47</w:t>
      </w:r>
      <w:r w:rsidRPr="00981752">
        <w:rPr>
          <w:rFonts w:ascii="微软雅黑" w:eastAsia="微软雅黑" w:hAnsi="微软雅黑" w:cs="微软雅黑" w:hint="eastAsia"/>
          <w:spacing w:val="7"/>
          <w:lang w:eastAsia="zh-CN"/>
        </w:rPr>
        <w:t>，非美货币多数下跌。欧元兑美元跌</w:t>
      </w:r>
      <w:r w:rsidRPr="00981752">
        <w:rPr>
          <w:rFonts w:ascii="微软雅黑" w:eastAsia="微软雅黑" w:hAnsi="微软雅黑" w:cs="微软雅黑"/>
          <w:spacing w:val="7"/>
          <w:lang w:eastAsia="zh-CN"/>
        </w:rPr>
        <w:t>0.62%</w:t>
      </w:r>
      <w:r w:rsidRPr="00981752">
        <w:rPr>
          <w:rFonts w:ascii="微软雅黑" w:eastAsia="微软雅黑" w:hAnsi="微软雅黑" w:cs="微软雅黑" w:hint="eastAsia"/>
          <w:spacing w:val="7"/>
          <w:lang w:eastAsia="zh-CN"/>
        </w:rPr>
        <w:t>报</w:t>
      </w:r>
      <w:r w:rsidRPr="00981752">
        <w:rPr>
          <w:rFonts w:ascii="微软雅黑" w:eastAsia="微软雅黑" w:hAnsi="微软雅黑" w:cs="微软雅黑"/>
          <w:spacing w:val="7"/>
          <w:lang w:eastAsia="zh-CN"/>
        </w:rPr>
        <w:t>1.1666</w:t>
      </w:r>
      <w:r w:rsidRPr="00981752">
        <w:rPr>
          <w:rFonts w:ascii="微软雅黑" w:eastAsia="微软雅黑" w:hAnsi="微软雅黑" w:cs="微软雅黑" w:hint="eastAsia"/>
          <w:spacing w:val="7"/>
          <w:lang w:eastAsia="zh-CN"/>
        </w:rPr>
        <w:t>，英镑兑美元跌</w:t>
      </w:r>
      <w:r w:rsidRPr="00981752">
        <w:rPr>
          <w:rFonts w:ascii="微软雅黑" w:eastAsia="微软雅黑" w:hAnsi="微软雅黑" w:cs="微软雅黑"/>
          <w:spacing w:val="7"/>
          <w:lang w:eastAsia="zh-CN"/>
        </w:rPr>
        <w:t>0.79%</w:t>
      </w:r>
      <w:r w:rsidRPr="00981752">
        <w:rPr>
          <w:rFonts w:ascii="微软雅黑" w:eastAsia="微软雅黑" w:hAnsi="微软雅黑" w:cs="微软雅黑" w:hint="eastAsia"/>
          <w:spacing w:val="7"/>
          <w:lang w:eastAsia="zh-CN"/>
        </w:rPr>
        <w:t>报</w:t>
      </w:r>
      <w:r w:rsidRPr="00981752">
        <w:rPr>
          <w:rFonts w:ascii="微软雅黑" w:eastAsia="微软雅黑" w:hAnsi="微软雅黑" w:cs="微软雅黑"/>
          <w:spacing w:val="7"/>
          <w:lang w:eastAsia="zh-CN"/>
        </w:rPr>
        <w:t>1.3342</w:t>
      </w:r>
      <w:r w:rsidRPr="00981752">
        <w:rPr>
          <w:rFonts w:ascii="微软雅黑" w:eastAsia="微软雅黑" w:hAnsi="微软雅黑" w:cs="微软雅黑" w:hint="eastAsia"/>
          <w:spacing w:val="7"/>
          <w:lang w:eastAsia="zh-CN"/>
        </w:rPr>
        <w:t>，美元兑日元涨</w:t>
      </w:r>
      <w:r w:rsidRPr="00981752">
        <w:rPr>
          <w:rFonts w:ascii="微软雅黑" w:eastAsia="微软雅黑" w:hAnsi="微软雅黑" w:cs="微软雅黑"/>
          <w:spacing w:val="7"/>
          <w:lang w:eastAsia="zh-CN"/>
        </w:rPr>
        <w:t>0.60%</w:t>
      </w:r>
      <w:r w:rsidRPr="00981752">
        <w:rPr>
          <w:rFonts w:ascii="微软雅黑" w:eastAsia="微软雅黑" w:hAnsi="微软雅黑" w:cs="微软雅黑" w:hint="eastAsia"/>
          <w:spacing w:val="7"/>
          <w:lang w:eastAsia="zh-CN"/>
        </w:rPr>
        <w:t>报</w:t>
      </w:r>
      <w:r w:rsidRPr="00981752">
        <w:rPr>
          <w:rFonts w:ascii="微软雅黑" w:eastAsia="微软雅黑" w:hAnsi="微软雅黑" w:cs="微软雅黑"/>
          <w:spacing w:val="7"/>
          <w:lang w:eastAsia="zh-CN"/>
        </w:rPr>
        <w:t>149.7970</w:t>
      </w:r>
      <w:r w:rsidRPr="00981752">
        <w:rPr>
          <w:rFonts w:ascii="微软雅黑" w:eastAsia="微软雅黑" w:hAnsi="微软雅黑" w:cs="微软雅黑" w:hint="eastAsia"/>
          <w:spacing w:val="7"/>
          <w:lang w:eastAsia="zh-CN"/>
        </w:rPr>
        <w:t>。</w:t>
      </w:r>
    </w:p>
    <w:p w14:paraId="36777C7B" w14:textId="77777777" w:rsidR="00981752" w:rsidRPr="00981752" w:rsidRDefault="00981752" w:rsidP="00981752">
      <w:pPr>
        <w:spacing w:before="103" w:line="256" w:lineRule="auto"/>
        <w:ind w:right="210" w:firstLineChars="200" w:firstLine="448"/>
        <w:rPr>
          <w:rFonts w:ascii="微软雅黑" w:eastAsia="微软雅黑" w:hAnsi="微软雅黑" w:cs="微软雅黑"/>
          <w:spacing w:val="7"/>
          <w:lang w:eastAsia="zh-CN"/>
        </w:rPr>
      </w:pPr>
      <w:r w:rsidRPr="00981752">
        <w:rPr>
          <w:rFonts w:ascii="微软雅黑" w:eastAsia="微软雅黑" w:hAnsi="微软雅黑" w:cs="微软雅黑" w:hint="eastAsia"/>
          <w:spacing w:val="7"/>
          <w:lang w:eastAsia="zh-CN"/>
        </w:rPr>
        <w:t>宏观数据面，美国劳动力市场仍呈现韧性，上周初请失业金人数录得</w:t>
      </w:r>
      <w:r w:rsidRPr="00981752">
        <w:rPr>
          <w:rFonts w:ascii="微软雅黑" w:eastAsia="微软雅黑" w:hAnsi="微软雅黑" w:cs="微软雅黑"/>
          <w:spacing w:val="7"/>
          <w:lang w:eastAsia="zh-CN"/>
        </w:rPr>
        <w:t>21.8</w:t>
      </w:r>
      <w:r w:rsidRPr="00981752">
        <w:rPr>
          <w:rFonts w:ascii="微软雅黑" w:eastAsia="微软雅黑" w:hAnsi="微软雅黑" w:cs="微软雅黑" w:hint="eastAsia"/>
          <w:spacing w:val="7"/>
          <w:lang w:eastAsia="zh-CN"/>
        </w:rPr>
        <w:t>万人，优于市场预期</w:t>
      </w:r>
      <w:r w:rsidRPr="00981752">
        <w:rPr>
          <w:rFonts w:ascii="微软雅黑" w:eastAsia="微软雅黑" w:hAnsi="微软雅黑" w:cs="微软雅黑"/>
          <w:spacing w:val="7"/>
          <w:lang w:eastAsia="zh-CN"/>
        </w:rPr>
        <w:t>23.5</w:t>
      </w:r>
      <w:r w:rsidRPr="00981752">
        <w:rPr>
          <w:rFonts w:ascii="微软雅黑" w:eastAsia="微软雅黑" w:hAnsi="微软雅黑" w:cs="微软雅黑" w:hint="eastAsia"/>
          <w:spacing w:val="7"/>
          <w:lang w:eastAsia="zh-CN"/>
        </w:rPr>
        <w:t>万人，企业裁员意愿持续受到抑制。与此同时，第二季度实际</w:t>
      </w:r>
      <w:r w:rsidRPr="00981752">
        <w:rPr>
          <w:rFonts w:ascii="微软雅黑" w:eastAsia="微软雅黑" w:hAnsi="微软雅黑" w:cs="微软雅黑"/>
          <w:spacing w:val="7"/>
          <w:lang w:eastAsia="zh-CN"/>
        </w:rPr>
        <w:t>GDP</w:t>
      </w:r>
      <w:r w:rsidRPr="00981752">
        <w:rPr>
          <w:rFonts w:ascii="微软雅黑" w:eastAsia="微软雅黑" w:hAnsi="微软雅黑" w:cs="微软雅黑" w:hint="eastAsia"/>
          <w:spacing w:val="7"/>
          <w:lang w:eastAsia="zh-CN"/>
        </w:rPr>
        <w:t>年化季率终值由初值</w:t>
      </w:r>
      <w:r w:rsidRPr="00981752">
        <w:rPr>
          <w:rFonts w:ascii="微软雅黑" w:eastAsia="微软雅黑" w:hAnsi="微软雅黑" w:cs="微软雅黑"/>
          <w:spacing w:val="7"/>
          <w:lang w:eastAsia="zh-CN"/>
        </w:rPr>
        <w:t>3.3%</w:t>
      </w:r>
      <w:r w:rsidRPr="00981752">
        <w:rPr>
          <w:rFonts w:ascii="微软雅黑" w:eastAsia="微软雅黑" w:hAnsi="微软雅黑" w:cs="微软雅黑" w:hint="eastAsia"/>
          <w:spacing w:val="7"/>
          <w:lang w:eastAsia="zh-CN"/>
        </w:rPr>
        <w:t>上修至</w:t>
      </w:r>
      <w:r w:rsidRPr="00981752">
        <w:rPr>
          <w:rFonts w:ascii="微软雅黑" w:eastAsia="微软雅黑" w:hAnsi="微软雅黑" w:cs="微软雅黑"/>
          <w:spacing w:val="7"/>
          <w:lang w:eastAsia="zh-CN"/>
        </w:rPr>
        <w:t>3.8%</w:t>
      </w:r>
      <w:r w:rsidRPr="00981752">
        <w:rPr>
          <w:rFonts w:ascii="微软雅黑" w:eastAsia="微软雅黑" w:hAnsi="微软雅黑" w:cs="微软雅黑" w:hint="eastAsia"/>
          <w:spacing w:val="7"/>
          <w:lang w:eastAsia="zh-CN"/>
        </w:rPr>
        <w:t>，增速处于近两年来的较高区间，反映经济动能强于预期。此外，</w:t>
      </w:r>
      <w:r w:rsidRPr="00981752">
        <w:rPr>
          <w:rFonts w:ascii="微软雅黑" w:eastAsia="微软雅黑" w:hAnsi="微软雅黑" w:cs="微软雅黑"/>
          <w:spacing w:val="7"/>
          <w:lang w:eastAsia="zh-CN"/>
        </w:rPr>
        <w:t>8</w:t>
      </w:r>
      <w:r w:rsidRPr="00981752">
        <w:rPr>
          <w:rFonts w:ascii="微软雅黑" w:eastAsia="微软雅黑" w:hAnsi="微软雅黑" w:cs="微软雅黑" w:hint="eastAsia"/>
          <w:spacing w:val="7"/>
          <w:lang w:eastAsia="zh-CN"/>
        </w:rPr>
        <w:t>月耐用品订单环比反弹至</w:t>
      </w:r>
      <w:r w:rsidRPr="00981752">
        <w:rPr>
          <w:rFonts w:ascii="微软雅黑" w:eastAsia="微软雅黑" w:hAnsi="微软雅黑" w:cs="微软雅黑"/>
          <w:spacing w:val="7"/>
          <w:lang w:eastAsia="zh-CN"/>
        </w:rPr>
        <w:t>2.9%</w:t>
      </w:r>
      <w:r w:rsidRPr="00981752">
        <w:rPr>
          <w:rFonts w:ascii="微软雅黑" w:eastAsia="微软雅黑" w:hAnsi="微软雅黑" w:cs="微软雅黑" w:hint="eastAsia"/>
          <w:spacing w:val="7"/>
          <w:lang w:eastAsia="zh-CN"/>
        </w:rPr>
        <w:t>，核心资本品订单也延续改善趋势，暗示企业投资意愿有所回暖。而在通胀方面，与</w:t>
      </w:r>
      <w:r w:rsidRPr="00981752">
        <w:rPr>
          <w:rFonts w:ascii="微软雅黑" w:eastAsia="微软雅黑" w:hAnsi="微软雅黑" w:cs="微软雅黑"/>
          <w:spacing w:val="7"/>
          <w:lang w:eastAsia="zh-CN"/>
        </w:rPr>
        <w:t>GDP</w:t>
      </w:r>
      <w:r w:rsidRPr="00981752">
        <w:rPr>
          <w:rFonts w:ascii="微软雅黑" w:eastAsia="微软雅黑" w:hAnsi="微软雅黑" w:cs="微软雅黑" w:hint="eastAsia"/>
          <w:spacing w:val="7"/>
          <w:lang w:eastAsia="zh-CN"/>
        </w:rPr>
        <w:t>数据同步修正的核心个人消费支出物价指数同比升至</w:t>
      </w:r>
      <w:r w:rsidRPr="00981752">
        <w:rPr>
          <w:rFonts w:ascii="微软雅黑" w:eastAsia="微软雅黑" w:hAnsi="微软雅黑" w:cs="微软雅黑"/>
          <w:spacing w:val="7"/>
          <w:lang w:eastAsia="zh-CN"/>
        </w:rPr>
        <w:t>2.6%</w:t>
      </w:r>
      <w:r w:rsidRPr="00981752">
        <w:rPr>
          <w:rFonts w:ascii="微软雅黑" w:eastAsia="微软雅黑" w:hAnsi="微软雅黑" w:cs="微软雅黑" w:hint="eastAsia"/>
          <w:spacing w:val="7"/>
          <w:lang w:eastAsia="zh-CN"/>
        </w:rPr>
        <w:t>，略高于市场预期的</w:t>
      </w:r>
      <w:r w:rsidRPr="00981752">
        <w:rPr>
          <w:rFonts w:ascii="微软雅黑" w:eastAsia="微软雅黑" w:hAnsi="微软雅黑" w:cs="微软雅黑"/>
          <w:spacing w:val="7"/>
          <w:lang w:eastAsia="zh-CN"/>
        </w:rPr>
        <w:t>2.5%</w:t>
      </w:r>
      <w:r w:rsidRPr="00981752">
        <w:rPr>
          <w:rFonts w:ascii="微软雅黑" w:eastAsia="微软雅黑" w:hAnsi="微软雅黑" w:cs="微软雅黑" w:hint="eastAsia"/>
          <w:spacing w:val="7"/>
          <w:lang w:eastAsia="zh-CN"/>
        </w:rPr>
        <w:t>，显示价格压力仍具粘性。美元指数延续近期反弹态势，交投于</w:t>
      </w:r>
      <w:r w:rsidRPr="00981752">
        <w:rPr>
          <w:rFonts w:ascii="微软雅黑" w:eastAsia="微软雅黑" w:hAnsi="微软雅黑" w:cs="微软雅黑"/>
          <w:spacing w:val="7"/>
          <w:lang w:eastAsia="zh-CN"/>
        </w:rPr>
        <w:t>98</w:t>
      </w:r>
      <w:r w:rsidRPr="00981752">
        <w:rPr>
          <w:rFonts w:ascii="微软雅黑" w:eastAsia="微软雅黑" w:hAnsi="微软雅黑" w:cs="微软雅黑" w:hint="eastAsia"/>
          <w:spacing w:val="7"/>
          <w:lang w:eastAsia="zh-CN"/>
        </w:rPr>
        <w:t>关口上方并逼近近期波动区间上轨，目前已连续两日录得上涨。近期美元反弹主要有两方面因素共同推动。一方面，近期多位美联储官员在公开讲话中持续释放偏鹰派政策信号，强调货币政策决策将高度依赖后续经济数据表现，并对过早启动降息周期持审慎态度。另一方面，最新公布的宏观数据继续呈现“济增长展现韧性而通胀黏性依然存在”的特征，推动美债收益率重新上行至</w:t>
      </w:r>
      <w:r w:rsidRPr="00981752">
        <w:rPr>
          <w:rFonts w:ascii="微软雅黑" w:eastAsia="微软雅黑" w:hAnsi="微软雅黑" w:cs="微软雅黑"/>
          <w:spacing w:val="7"/>
          <w:lang w:eastAsia="zh-CN"/>
        </w:rPr>
        <w:t>4.2%</w:t>
      </w:r>
      <w:r w:rsidRPr="00981752">
        <w:rPr>
          <w:rFonts w:ascii="微软雅黑" w:eastAsia="微软雅黑" w:hAnsi="微软雅黑" w:cs="微软雅黑" w:hint="eastAsia"/>
          <w:spacing w:val="7"/>
          <w:lang w:eastAsia="zh-CN"/>
        </w:rPr>
        <w:t>水平。在货币政策预期与利率走势形成共振的背景下，美元指数短期内于</w:t>
      </w:r>
      <w:r w:rsidRPr="00981752">
        <w:rPr>
          <w:rFonts w:ascii="微软雅黑" w:eastAsia="微软雅黑" w:hAnsi="微软雅黑" w:cs="微软雅黑"/>
          <w:spacing w:val="7"/>
          <w:lang w:eastAsia="zh-CN"/>
        </w:rPr>
        <w:t>98</w:t>
      </w:r>
      <w:r w:rsidRPr="00981752">
        <w:rPr>
          <w:rFonts w:ascii="微软雅黑" w:eastAsia="微软雅黑" w:hAnsi="微软雅黑" w:cs="微软雅黑" w:hint="eastAsia"/>
          <w:spacing w:val="7"/>
          <w:lang w:eastAsia="zh-CN"/>
        </w:rPr>
        <w:t>一线上方获得稳固支撑。利率定价层面，市场预期仍充分计入美联储将于</w:t>
      </w:r>
      <w:r w:rsidRPr="00981752">
        <w:rPr>
          <w:rFonts w:ascii="微软雅黑" w:eastAsia="微软雅黑" w:hAnsi="微软雅黑" w:cs="微软雅黑"/>
          <w:spacing w:val="7"/>
          <w:lang w:eastAsia="zh-CN"/>
        </w:rPr>
        <w:t>10</w:t>
      </w:r>
      <w:r w:rsidRPr="00981752">
        <w:rPr>
          <w:rFonts w:ascii="微软雅黑" w:eastAsia="微软雅黑" w:hAnsi="微软雅黑" w:cs="微软雅黑" w:hint="eastAsia"/>
          <w:spacing w:val="7"/>
          <w:lang w:eastAsia="zh-CN"/>
        </w:rPr>
        <w:t>月再度降息</w:t>
      </w:r>
      <w:r w:rsidRPr="00981752">
        <w:rPr>
          <w:rFonts w:ascii="微软雅黑" w:eastAsia="微软雅黑" w:hAnsi="微软雅黑" w:cs="微软雅黑"/>
          <w:spacing w:val="7"/>
          <w:lang w:eastAsia="zh-CN"/>
        </w:rPr>
        <w:t>25</w:t>
      </w:r>
      <w:r w:rsidRPr="00981752">
        <w:rPr>
          <w:rFonts w:ascii="微软雅黑" w:eastAsia="微软雅黑" w:hAnsi="微软雅黑" w:cs="微软雅黑" w:hint="eastAsia"/>
          <w:spacing w:val="7"/>
          <w:lang w:eastAsia="zh-CN"/>
        </w:rPr>
        <w:t>个基点，然而对</w:t>
      </w:r>
      <w:r w:rsidRPr="00981752">
        <w:rPr>
          <w:rFonts w:ascii="微软雅黑" w:eastAsia="微软雅黑" w:hAnsi="微软雅黑" w:cs="微软雅黑"/>
          <w:spacing w:val="7"/>
          <w:lang w:eastAsia="zh-CN"/>
        </w:rPr>
        <w:t>12</w:t>
      </w:r>
      <w:r w:rsidRPr="00981752">
        <w:rPr>
          <w:rFonts w:ascii="微软雅黑" w:eastAsia="微软雅黑" w:hAnsi="微软雅黑" w:cs="微软雅黑" w:hint="eastAsia"/>
          <w:spacing w:val="7"/>
          <w:lang w:eastAsia="zh-CN"/>
        </w:rPr>
        <w:t>月继续降息的确定性显著减弱，约有三分之一的仓位转向观望姿态。</w:t>
      </w:r>
    </w:p>
    <w:p w14:paraId="502379A4" w14:textId="20EF5114" w:rsidR="002760F0" w:rsidRPr="002760F0" w:rsidRDefault="00981752" w:rsidP="00981752">
      <w:pPr>
        <w:spacing w:before="103" w:line="256" w:lineRule="auto"/>
        <w:ind w:right="210" w:firstLineChars="200" w:firstLine="448"/>
        <w:rPr>
          <w:rFonts w:ascii="微软雅黑" w:eastAsia="微软雅黑" w:hAnsi="微软雅黑" w:cs="微软雅黑"/>
          <w:spacing w:val="7"/>
          <w:lang w:eastAsia="zh-CN"/>
        </w:rPr>
      </w:pPr>
      <w:r w:rsidRPr="00981752">
        <w:rPr>
          <w:rFonts w:ascii="微软雅黑" w:eastAsia="微软雅黑" w:hAnsi="微软雅黑" w:cs="微软雅黑" w:hint="eastAsia"/>
          <w:spacing w:val="7"/>
          <w:lang w:eastAsia="zh-CN"/>
        </w:rPr>
        <w:t>欧元区经济数据呈现波动，隔夜公布的商业景气指数弱于预期，</w:t>
      </w:r>
      <w:r w:rsidRPr="00981752">
        <w:rPr>
          <w:rFonts w:ascii="微软雅黑" w:eastAsia="微软雅黑" w:hAnsi="微软雅黑" w:cs="微软雅黑"/>
          <w:spacing w:val="7"/>
          <w:lang w:eastAsia="zh-CN"/>
        </w:rPr>
        <w:t>9</w:t>
      </w:r>
      <w:r w:rsidRPr="00981752">
        <w:rPr>
          <w:rFonts w:ascii="微软雅黑" w:eastAsia="微软雅黑" w:hAnsi="微软雅黑" w:cs="微软雅黑" w:hint="eastAsia"/>
          <w:spacing w:val="7"/>
          <w:lang w:eastAsia="zh-CN"/>
        </w:rPr>
        <w:t>月制造业</w:t>
      </w:r>
      <w:r w:rsidRPr="00981752">
        <w:rPr>
          <w:rFonts w:ascii="微软雅黑" w:eastAsia="微软雅黑" w:hAnsi="微软雅黑" w:cs="微软雅黑"/>
          <w:spacing w:val="7"/>
          <w:lang w:eastAsia="zh-CN"/>
        </w:rPr>
        <w:t>PMI</w:t>
      </w:r>
      <w:r w:rsidRPr="00981752">
        <w:rPr>
          <w:rFonts w:ascii="微软雅黑" w:eastAsia="微软雅黑" w:hAnsi="微软雅黑" w:cs="微软雅黑" w:hint="eastAsia"/>
          <w:spacing w:val="7"/>
          <w:lang w:eastAsia="zh-CN"/>
        </w:rPr>
        <w:t>指数表现略逊于上月，但服务业</w:t>
      </w:r>
      <w:r w:rsidRPr="00981752">
        <w:rPr>
          <w:rFonts w:ascii="微软雅黑" w:eastAsia="微软雅黑" w:hAnsi="微软雅黑" w:cs="微软雅黑"/>
          <w:spacing w:val="7"/>
          <w:lang w:eastAsia="zh-CN"/>
        </w:rPr>
        <w:t>PMI</w:t>
      </w:r>
      <w:r w:rsidRPr="00981752">
        <w:rPr>
          <w:rFonts w:ascii="微软雅黑" w:eastAsia="微软雅黑" w:hAnsi="微软雅黑" w:cs="微软雅黑" w:hint="eastAsia"/>
          <w:spacing w:val="7"/>
          <w:lang w:eastAsia="zh-CN"/>
        </w:rPr>
        <w:t>表现超出预期。此前受经济预期改善及通胀趋缓影响，欧央行表态将放缓降息节奏，但若后续经济数据仍持续承压，或重新引发市场对于欧央行降息的猜想。受政府公用事业补贴政策影响，日本消费者通胀节奏明显放缓，但仍持续位于央行目标水平之上。</w:t>
      </w:r>
      <w:r w:rsidRPr="00981752">
        <w:rPr>
          <w:rFonts w:ascii="微软雅黑" w:eastAsia="微软雅黑" w:hAnsi="微软雅黑" w:cs="微软雅黑"/>
          <w:spacing w:val="7"/>
          <w:lang w:eastAsia="zh-CN"/>
        </w:rPr>
        <w:t>8</w:t>
      </w:r>
      <w:r w:rsidRPr="00981752">
        <w:rPr>
          <w:rFonts w:ascii="微软雅黑" w:eastAsia="微软雅黑" w:hAnsi="微软雅黑" w:cs="微软雅黑" w:hint="eastAsia"/>
          <w:spacing w:val="7"/>
          <w:lang w:eastAsia="zh-CN"/>
        </w:rPr>
        <w:t>月核心</w:t>
      </w:r>
      <w:r w:rsidRPr="00981752">
        <w:rPr>
          <w:rFonts w:ascii="微软雅黑" w:eastAsia="微软雅黑" w:hAnsi="微软雅黑" w:cs="微软雅黑"/>
          <w:spacing w:val="7"/>
          <w:lang w:eastAsia="zh-CN"/>
        </w:rPr>
        <w:t>CPI</w:t>
      </w:r>
      <w:r w:rsidRPr="00981752">
        <w:rPr>
          <w:rFonts w:ascii="微软雅黑" w:eastAsia="微软雅黑" w:hAnsi="微软雅黑" w:cs="微软雅黑" w:hint="eastAsia"/>
          <w:spacing w:val="7"/>
          <w:lang w:eastAsia="zh-CN"/>
        </w:rPr>
        <w:t>同比上涨</w:t>
      </w:r>
      <w:r w:rsidRPr="00981752">
        <w:rPr>
          <w:rFonts w:ascii="微软雅黑" w:eastAsia="微软雅黑" w:hAnsi="微软雅黑" w:cs="微软雅黑"/>
          <w:spacing w:val="7"/>
          <w:lang w:eastAsia="zh-CN"/>
        </w:rPr>
        <w:t>2.7%</w:t>
      </w:r>
      <w:r w:rsidRPr="00981752">
        <w:rPr>
          <w:rFonts w:ascii="微软雅黑" w:eastAsia="微软雅黑" w:hAnsi="微软雅黑" w:cs="微软雅黑" w:hint="eastAsia"/>
          <w:spacing w:val="7"/>
          <w:lang w:eastAsia="zh-CN"/>
        </w:rPr>
        <w:t>，较前值</w:t>
      </w:r>
      <w:r w:rsidRPr="00981752">
        <w:rPr>
          <w:rFonts w:ascii="微软雅黑" w:eastAsia="微软雅黑" w:hAnsi="微软雅黑" w:cs="微软雅黑"/>
          <w:spacing w:val="7"/>
          <w:lang w:eastAsia="zh-CN"/>
        </w:rPr>
        <w:t>3.1%</w:t>
      </w:r>
      <w:r w:rsidRPr="00981752">
        <w:rPr>
          <w:rFonts w:ascii="微软雅黑" w:eastAsia="微软雅黑" w:hAnsi="微软雅黑" w:cs="微软雅黑" w:hint="eastAsia"/>
          <w:spacing w:val="7"/>
          <w:lang w:eastAsia="zh-CN"/>
        </w:rPr>
        <w:t>回落，符合市场预期中值，并创下去年</w:t>
      </w:r>
      <w:r w:rsidRPr="00981752">
        <w:rPr>
          <w:rFonts w:ascii="微软雅黑" w:eastAsia="微软雅黑" w:hAnsi="微软雅黑" w:cs="微软雅黑"/>
          <w:spacing w:val="7"/>
          <w:lang w:eastAsia="zh-CN"/>
        </w:rPr>
        <w:t>11</w:t>
      </w:r>
      <w:r w:rsidRPr="00981752">
        <w:rPr>
          <w:rFonts w:ascii="微软雅黑" w:eastAsia="微软雅黑" w:hAnsi="微软雅黑" w:cs="微软雅黑" w:hint="eastAsia"/>
          <w:spacing w:val="7"/>
          <w:lang w:eastAsia="zh-CN"/>
        </w:rPr>
        <w:t>月以来最低增速。尽管如此，该通胀数据预计不会改变日本央行于同日作出的政策决议，市场普遍预期央行将维持现行利率水平，美元短线反弹压制日元走势</w:t>
      </w:r>
      <w:r w:rsidR="00EF55A3" w:rsidRPr="00EF55A3">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lastRenderedPageBreak/>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0540D74A" w:rsidR="007A477E" w:rsidRDefault="00981752" w:rsidP="002B2EDC">
      <w:pPr>
        <w:spacing w:before="120" w:line="190" w:lineRule="auto"/>
        <w:ind w:right="210" w:firstLineChars="200" w:firstLine="400"/>
        <w:jc w:val="center"/>
        <w:rPr>
          <w:rFonts w:ascii="微软雅黑" w:eastAsia="微软雅黑" w:hAnsi="微软雅黑" w:cs="微软雅黑"/>
          <w:spacing w:val="7"/>
          <w:lang w:eastAsia="zh-CN"/>
        </w:rPr>
      </w:pPr>
      <w:r w:rsidRPr="006135CB">
        <w:rPr>
          <w:rFonts w:ascii="黑体" w:eastAsia="黑体" w:hAnsi="黑体"/>
          <w:noProof/>
          <w:sz w:val="20"/>
          <w:szCs w:val="20"/>
        </w:rPr>
        <w:drawing>
          <wp:inline distT="0" distB="0" distL="0" distR="0" wp14:anchorId="238FE4E9" wp14:editId="624D8CDE">
            <wp:extent cx="4743450" cy="2038350"/>
            <wp:effectExtent l="0" t="0" r="0" b="0"/>
            <wp:docPr id="21130046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3450" cy="203835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59678417" w14:textId="52E63963" w:rsidR="008D6AF2" w:rsidRDefault="00981752" w:rsidP="00B00DB4">
      <w:pPr>
        <w:spacing w:before="103" w:line="256" w:lineRule="auto"/>
        <w:ind w:right="210" w:firstLine="420"/>
        <w:rPr>
          <w:rFonts w:ascii="微软雅黑" w:eastAsia="微软雅黑" w:hAnsi="微软雅黑" w:cs="微软雅黑"/>
          <w:spacing w:val="7"/>
          <w:lang w:eastAsia="zh-CN"/>
        </w:rPr>
      </w:pPr>
      <w:r w:rsidRPr="00981752">
        <w:rPr>
          <w:rFonts w:ascii="微软雅黑" w:eastAsia="微软雅黑" w:hAnsi="微软雅黑" w:cs="微软雅黑" w:hint="eastAsia"/>
          <w:spacing w:val="7"/>
          <w:lang w:eastAsia="zh-CN"/>
        </w:rPr>
        <w:t>截至</w:t>
      </w:r>
      <w:r w:rsidRPr="00981752">
        <w:rPr>
          <w:rFonts w:ascii="微软雅黑" w:eastAsia="微软雅黑" w:hAnsi="微软雅黑" w:cs="微软雅黑"/>
          <w:spacing w:val="7"/>
          <w:lang w:eastAsia="zh-CN"/>
        </w:rPr>
        <w:t>9</w:t>
      </w:r>
      <w:r w:rsidRPr="00981752">
        <w:rPr>
          <w:rFonts w:ascii="微软雅黑" w:eastAsia="微软雅黑" w:hAnsi="微软雅黑" w:cs="微软雅黑" w:hint="eastAsia"/>
          <w:spacing w:val="7"/>
          <w:lang w:eastAsia="zh-CN"/>
        </w:rPr>
        <w:t>月</w:t>
      </w:r>
      <w:r w:rsidRPr="00981752">
        <w:rPr>
          <w:rFonts w:ascii="微软雅黑" w:eastAsia="微软雅黑" w:hAnsi="微软雅黑" w:cs="微软雅黑"/>
          <w:spacing w:val="7"/>
          <w:lang w:eastAsia="zh-CN"/>
        </w:rPr>
        <w:t>25</w:t>
      </w:r>
      <w:r w:rsidRPr="00981752">
        <w:rPr>
          <w:rFonts w:ascii="微软雅黑" w:eastAsia="微软雅黑" w:hAnsi="微软雅黑" w:cs="微软雅黑" w:hint="eastAsia"/>
          <w:spacing w:val="7"/>
          <w:lang w:eastAsia="zh-CN"/>
        </w:rPr>
        <w:t>日，标普</w:t>
      </w:r>
      <w:r w:rsidRPr="00981752">
        <w:rPr>
          <w:rFonts w:ascii="微软雅黑" w:eastAsia="微软雅黑" w:hAnsi="微软雅黑" w:cs="微软雅黑"/>
          <w:spacing w:val="7"/>
          <w:lang w:eastAsia="zh-CN"/>
        </w:rPr>
        <w:t>500</w:t>
      </w:r>
      <w:r w:rsidRPr="00981752">
        <w:rPr>
          <w:rFonts w:ascii="微软雅黑" w:eastAsia="微软雅黑" w:hAnsi="微软雅黑" w:cs="微软雅黑" w:hint="eastAsia"/>
          <w:spacing w:val="7"/>
          <w:lang w:eastAsia="zh-CN"/>
        </w:rPr>
        <w:t>指数下跌</w:t>
      </w:r>
      <w:r w:rsidRPr="00981752">
        <w:rPr>
          <w:rFonts w:ascii="微软雅黑" w:eastAsia="微软雅黑" w:hAnsi="微软雅黑" w:cs="微软雅黑"/>
          <w:spacing w:val="7"/>
          <w:lang w:eastAsia="zh-CN"/>
        </w:rPr>
        <w:t>0.5%</w:t>
      </w:r>
      <w:r w:rsidRPr="00981752">
        <w:rPr>
          <w:rFonts w:ascii="微软雅黑" w:eastAsia="微软雅黑" w:hAnsi="微软雅黑" w:cs="微软雅黑" w:hint="eastAsia"/>
          <w:spacing w:val="7"/>
          <w:lang w:eastAsia="zh-CN"/>
        </w:rPr>
        <w:t>至</w:t>
      </w:r>
      <w:r w:rsidRPr="00981752">
        <w:rPr>
          <w:rFonts w:ascii="微软雅黑" w:eastAsia="微软雅黑" w:hAnsi="微软雅黑" w:cs="微软雅黑"/>
          <w:spacing w:val="7"/>
          <w:lang w:eastAsia="zh-CN"/>
        </w:rPr>
        <w:t>6604.72</w:t>
      </w:r>
      <w:r w:rsidRPr="00981752">
        <w:rPr>
          <w:rFonts w:ascii="微软雅黑" w:eastAsia="微软雅黑" w:hAnsi="微软雅黑" w:cs="微软雅黑" w:hint="eastAsia"/>
          <w:spacing w:val="7"/>
          <w:lang w:eastAsia="zh-CN"/>
        </w:rPr>
        <w:t>点；迷你标普</w:t>
      </w:r>
      <w:r w:rsidRPr="00981752">
        <w:rPr>
          <w:rFonts w:ascii="微软雅黑" w:eastAsia="微软雅黑" w:hAnsi="微软雅黑" w:cs="微软雅黑"/>
          <w:spacing w:val="7"/>
          <w:lang w:eastAsia="zh-CN"/>
        </w:rPr>
        <w:t>500</w:t>
      </w:r>
      <w:r w:rsidRPr="00981752">
        <w:rPr>
          <w:rFonts w:ascii="微软雅黑" w:eastAsia="微软雅黑" w:hAnsi="微软雅黑" w:cs="微软雅黑" w:hint="eastAsia"/>
          <w:spacing w:val="7"/>
          <w:lang w:eastAsia="zh-CN"/>
        </w:rPr>
        <w:t>主力合约下跌</w:t>
      </w:r>
      <w:r w:rsidRPr="00981752">
        <w:rPr>
          <w:rFonts w:ascii="微软雅黑" w:eastAsia="微软雅黑" w:hAnsi="微软雅黑" w:cs="微软雅黑"/>
          <w:spacing w:val="7"/>
          <w:lang w:eastAsia="zh-CN"/>
        </w:rPr>
        <w:t>0.52%</w:t>
      </w:r>
      <w:r w:rsidRPr="00981752">
        <w:rPr>
          <w:rFonts w:ascii="微软雅黑" w:eastAsia="微软雅黑" w:hAnsi="微软雅黑" w:cs="微软雅黑" w:hint="eastAsia"/>
          <w:spacing w:val="7"/>
          <w:lang w:eastAsia="zh-CN"/>
        </w:rPr>
        <w:t>至</w:t>
      </w:r>
      <w:r w:rsidRPr="00981752">
        <w:rPr>
          <w:rFonts w:ascii="微软雅黑" w:eastAsia="微软雅黑" w:hAnsi="微软雅黑" w:cs="微软雅黑"/>
          <w:spacing w:val="7"/>
          <w:lang w:eastAsia="zh-CN"/>
        </w:rPr>
        <w:t>6662</w:t>
      </w:r>
      <w:r w:rsidRPr="00981752">
        <w:rPr>
          <w:rFonts w:ascii="微软雅黑" w:eastAsia="微软雅黑" w:hAnsi="微软雅黑" w:cs="微软雅黑" w:hint="eastAsia"/>
          <w:spacing w:val="7"/>
          <w:lang w:eastAsia="zh-CN"/>
        </w:rPr>
        <w:t>点。美国第二季度</w:t>
      </w:r>
      <w:r w:rsidRPr="00981752">
        <w:rPr>
          <w:rFonts w:ascii="微软雅黑" w:eastAsia="微软雅黑" w:hAnsi="微软雅黑" w:cs="微软雅黑"/>
          <w:spacing w:val="7"/>
          <w:lang w:eastAsia="zh-CN"/>
        </w:rPr>
        <w:t>GDP</w:t>
      </w:r>
      <w:r w:rsidRPr="00981752">
        <w:rPr>
          <w:rFonts w:ascii="微软雅黑" w:eastAsia="微软雅黑" w:hAnsi="微软雅黑" w:cs="微软雅黑" w:hint="eastAsia"/>
          <w:spacing w:val="7"/>
          <w:lang w:eastAsia="zh-CN"/>
        </w:rPr>
        <w:t>终值年化环比增长</w:t>
      </w:r>
      <w:r w:rsidRPr="00981752">
        <w:rPr>
          <w:rFonts w:ascii="微软雅黑" w:eastAsia="微软雅黑" w:hAnsi="微软雅黑" w:cs="微软雅黑"/>
          <w:spacing w:val="7"/>
          <w:lang w:eastAsia="zh-CN"/>
        </w:rPr>
        <w:t>3.8%</w:t>
      </w:r>
      <w:r w:rsidRPr="00981752">
        <w:rPr>
          <w:rFonts w:ascii="微软雅黑" w:eastAsia="微软雅黑" w:hAnsi="微软雅黑" w:cs="微软雅黑" w:hint="eastAsia"/>
          <w:spacing w:val="7"/>
          <w:lang w:eastAsia="zh-CN"/>
        </w:rPr>
        <w:t>，较修正值</w:t>
      </w:r>
      <w:r w:rsidRPr="00981752">
        <w:rPr>
          <w:rFonts w:ascii="微软雅黑" w:eastAsia="微软雅黑" w:hAnsi="微软雅黑" w:cs="微软雅黑"/>
          <w:spacing w:val="7"/>
          <w:lang w:eastAsia="zh-CN"/>
        </w:rPr>
        <w:t>3.3%</w:t>
      </w:r>
      <w:r w:rsidRPr="00981752">
        <w:rPr>
          <w:rFonts w:ascii="微软雅黑" w:eastAsia="微软雅黑" w:hAnsi="微软雅黑" w:cs="微软雅黑" w:hint="eastAsia"/>
          <w:spacing w:val="7"/>
          <w:lang w:eastAsia="zh-CN"/>
        </w:rPr>
        <w:t>大幅上调，创近两年最快增速。此外，美国上周初请失业金人数下降</w:t>
      </w:r>
      <w:r w:rsidRPr="00981752">
        <w:rPr>
          <w:rFonts w:ascii="微软雅黑" w:eastAsia="微软雅黑" w:hAnsi="微软雅黑" w:cs="微软雅黑"/>
          <w:spacing w:val="7"/>
          <w:lang w:eastAsia="zh-CN"/>
        </w:rPr>
        <w:t>1.4</w:t>
      </w:r>
      <w:r w:rsidRPr="00981752">
        <w:rPr>
          <w:rFonts w:ascii="微软雅黑" w:eastAsia="微软雅黑" w:hAnsi="微软雅黑" w:cs="微软雅黑" w:hint="eastAsia"/>
          <w:spacing w:val="7"/>
          <w:lang w:eastAsia="zh-CN"/>
        </w:rPr>
        <w:t>万至</w:t>
      </w:r>
      <w:r w:rsidRPr="00981752">
        <w:rPr>
          <w:rFonts w:ascii="微软雅黑" w:eastAsia="微软雅黑" w:hAnsi="微软雅黑" w:cs="微软雅黑"/>
          <w:spacing w:val="7"/>
          <w:lang w:eastAsia="zh-CN"/>
        </w:rPr>
        <w:t>21.8</w:t>
      </w:r>
      <w:r w:rsidRPr="00981752">
        <w:rPr>
          <w:rFonts w:ascii="微软雅黑" w:eastAsia="微软雅黑" w:hAnsi="微软雅黑" w:cs="微软雅黑" w:hint="eastAsia"/>
          <w:spacing w:val="7"/>
          <w:lang w:eastAsia="zh-CN"/>
        </w:rPr>
        <w:t>万人，为</w:t>
      </w:r>
      <w:r w:rsidRPr="00981752">
        <w:rPr>
          <w:rFonts w:ascii="微软雅黑" w:eastAsia="微软雅黑" w:hAnsi="微软雅黑" w:cs="微软雅黑"/>
          <w:spacing w:val="7"/>
          <w:lang w:eastAsia="zh-CN"/>
        </w:rPr>
        <w:t>7</w:t>
      </w:r>
      <w:r w:rsidRPr="00981752">
        <w:rPr>
          <w:rFonts w:ascii="微软雅黑" w:eastAsia="微软雅黑" w:hAnsi="微软雅黑" w:cs="微软雅黑" w:hint="eastAsia"/>
          <w:spacing w:val="7"/>
          <w:lang w:eastAsia="zh-CN"/>
        </w:rPr>
        <w:t>月中旬以来的最低水平，远低于市场预期的</w:t>
      </w:r>
      <w:r w:rsidRPr="00981752">
        <w:rPr>
          <w:rFonts w:ascii="微软雅黑" w:eastAsia="微软雅黑" w:hAnsi="微软雅黑" w:cs="微软雅黑"/>
          <w:spacing w:val="7"/>
          <w:lang w:eastAsia="zh-CN"/>
        </w:rPr>
        <w:t>23.5</w:t>
      </w:r>
      <w:r w:rsidRPr="00981752">
        <w:rPr>
          <w:rFonts w:ascii="微软雅黑" w:eastAsia="微软雅黑" w:hAnsi="微软雅黑" w:cs="微软雅黑" w:hint="eastAsia"/>
          <w:spacing w:val="7"/>
          <w:lang w:eastAsia="zh-CN"/>
        </w:rPr>
        <w:t>万人。</w:t>
      </w:r>
      <w:r w:rsidRPr="00981752">
        <w:rPr>
          <w:rFonts w:ascii="微软雅黑" w:eastAsia="微软雅黑" w:hAnsi="微软雅黑" w:cs="微软雅黑"/>
          <w:spacing w:val="7"/>
          <w:lang w:eastAsia="zh-CN"/>
        </w:rPr>
        <w:t>GDP</w:t>
      </w:r>
      <w:r w:rsidRPr="00981752">
        <w:rPr>
          <w:rFonts w:ascii="微软雅黑" w:eastAsia="微软雅黑" w:hAnsi="微软雅黑" w:cs="微软雅黑" w:hint="eastAsia"/>
          <w:spacing w:val="7"/>
          <w:lang w:eastAsia="zh-CN"/>
        </w:rPr>
        <w:t>增速加快叠加劳动市场维持一定韧性，增加市场对美联储</w:t>
      </w:r>
      <w:r w:rsidRPr="00981752">
        <w:rPr>
          <w:rFonts w:ascii="微软雅黑" w:eastAsia="微软雅黑" w:hAnsi="微软雅黑" w:cs="微软雅黑"/>
          <w:spacing w:val="7"/>
          <w:lang w:eastAsia="zh-CN"/>
        </w:rPr>
        <w:t>10</w:t>
      </w:r>
      <w:r w:rsidRPr="00981752">
        <w:rPr>
          <w:rFonts w:ascii="微软雅黑" w:eastAsia="微软雅黑" w:hAnsi="微软雅黑" w:cs="微软雅黑" w:hint="eastAsia"/>
          <w:spacing w:val="7"/>
          <w:lang w:eastAsia="zh-CN"/>
        </w:rPr>
        <w:t>月维持利率不变的预期，降息预期下调削弱美股上涨动能。目前，由于市场对美联储后续降息的利好已有充分反映，因此，经济数据强劲削弱降息预期对股市产生的负面影响远大于经济基本面自身的正向提振。策略上，建议暂时观望</w:t>
      </w:r>
      <w:r w:rsidR="008D6AF2" w:rsidRPr="008D6AF2">
        <w:rPr>
          <w:rFonts w:ascii="微软雅黑" w:eastAsia="微软雅黑" w:hAnsi="微软雅黑" w:cs="微软雅黑" w:hint="eastAsia"/>
          <w:spacing w:val="7"/>
          <w:lang w:eastAsia="zh-CN"/>
        </w:rPr>
        <w:t>。</w:t>
      </w:r>
    </w:p>
    <w:p w14:paraId="3E7D9146" w14:textId="38DEE0EC"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546171E2" w:rsidR="007A477E" w:rsidRPr="00EE7376" w:rsidRDefault="00981752" w:rsidP="006B6996">
      <w:pPr>
        <w:spacing w:before="103" w:line="256" w:lineRule="auto"/>
        <w:ind w:right="210" w:firstLine="420"/>
        <w:jc w:val="center"/>
        <w:rPr>
          <w:rFonts w:ascii="微软雅黑" w:eastAsia="微软雅黑" w:hAnsi="微软雅黑" w:cs="微软雅黑"/>
          <w:spacing w:val="7"/>
          <w:lang w:eastAsia="zh-CN"/>
        </w:rPr>
      </w:pPr>
      <w:r w:rsidRPr="00007B23">
        <w:rPr>
          <w:rFonts w:ascii="Helvetica" w:hAnsi="Helvetica" w:cs="Helvetica"/>
          <w:noProof/>
          <w:shd w:val="clear" w:color="auto" w:fill="FFFFFF"/>
        </w:rPr>
        <w:drawing>
          <wp:inline distT="0" distB="0" distL="0" distR="0" wp14:anchorId="395AC23E" wp14:editId="69DAA7E0">
            <wp:extent cx="5274310" cy="1563353"/>
            <wp:effectExtent l="0" t="0" r="2540" b="0"/>
            <wp:docPr id="11" name="图片 11" descr="C:\Users\Administrator\xwechat_files\wxid_vkxlzo0vqu7s22_6f5b\temp\InputTemp\636a7af4-b1a2-4d7d-97f0-5ffa81eca8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636a7af4-b1a2-4d7d-97f0-5ffa81eca8f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63353"/>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7DFCCF55" w:rsidR="002760F0" w:rsidRPr="00AE484C" w:rsidRDefault="00981752" w:rsidP="004B7E61">
      <w:pPr>
        <w:ind w:firstLineChars="200" w:firstLine="448"/>
        <w:rPr>
          <w:rFonts w:ascii="微软雅黑" w:eastAsia="微软雅黑" w:hAnsi="微软雅黑" w:cs="微软雅黑"/>
          <w:spacing w:val="7"/>
          <w:lang w:eastAsia="zh-CN"/>
        </w:rPr>
      </w:pPr>
      <w:r w:rsidRPr="00981752">
        <w:rPr>
          <w:rFonts w:ascii="微软雅黑" w:eastAsia="微软雅黑" w:hAnsi="微软雅黑" w:cs="微软雅黑" w:hint="eastAsia"/>
          <w:spacing w:val="7"/>
          <w:lang w:eastAsia="zh-CN"/>
        </w:rPr>
        <w:t>截至</w:t>
      </w:r>
      <w:r w:rsidRPr="00981752">
        <w:rPr>
          <w:rFonts w:ascii="微软雅黑" w:eastAsia="微软雅黑" w:hAnsi="微软雅黑" w:cs="微软雅黑"/>
          <w:spacing w:val="7"/>
          <w:lang w:eastAsia="zh-CN"/>
        </w:rPr>
        <w:t>9</w:t>
      </w:r>
      <w:r w:rsidRPr="00981752">
        <w:rPr>
          <w:rFonts w:ascii="微软雅黑" w:eastAsia="微软雅黑" w:hAnsi="微软雅黑" w:cs="微软雅黑" w:hint="eastAsia"/>
          <w:spacing w:val="7"/>
          <w:lang w:eastAsia="zh-CN"/>
        </w:rPr>
        <w:t>月</w:t>
      </w:r>
      <w:r w:rsidRPr="00981752">
        <w:rPr>
          <w:rFonts w:ascii="微软雅黑" w:eastAsia="微软雅黑" w:hAnsi="微软雅黑" w:cs="微软雅黑"/>
          <w:spacing w:val="7"/>
          <w:lang w:eastAsia="zh-CN"/>
        </w:rPr>
        <w:t>25</w:t>
      </w:r>
      <w:r w:rsidRPr="00981752">
        <w:rPr>
          <w:rFonts w:ascii="微软雅黑" w:eastAsia="微软雅黑" w:hAnsi="微软雅黑" w:cs="微软雅黑" w:hint="eastAsia"/>
          <w:spacing w:val="7"/>
          <w:lang w:eastAsia="zh-CN"/>
        </w:rPr>
        <w:t>日，富时中国</w:t>
      </w:r>
      <w:r w:rsidRPr="00981752">
        <w:rPr>
          <w:rFonts w:ascii="微软雅黑" w:eastAsia="微软雅黑" w:hAnsi="微软雅黑" w:cs="微软雅黑"/>
          <w:spacing w:val="7"/>
          <w:lang w:eastAsia="zh-CN"/>
        </w:rPr>
        <w:t>A50</w:t>
      </w:r>
      <w:r w:rsidRPr="00981752">
        <w:rPr>
          <w:rFonts w:ascii="微软雅黑" w:eastAsia="微软雅黑" w:hAnsi="微软雅黑" w:cs="微软雅黑" w:hint="eastAsia"/>
          <w:spacing w:val="7"/>
          <w:lang w:eastAsia="zh-CN"/>
        </w:rPr>
        <w:t>指数上涨</w:t>
      </w:r>
      <w:r w:rsidRPr="00981752">
        <w:rPr>
          <w:rFonts w:ascii="微软雅黑" w:eastAsia="微软雅黑" w:hAnsi="微软雅黑" w:cs="微软雅黑"/>
          <w:spacing w:val="7"/>
          <w:lang w:eastAsia="zh-CN"/>
        </w:rPr>
        <w:t>0.59%</w:t>
      </w:r>
      <w:r w:rsidRPr="00981752">
        <w:rPr>
          <w:rFonts w:ascii="微软雅黑" w:eastAsia="微软雅黑" w:hAnsi="微软雅黑" w:cs="微软雅黑" w:hint="eastAsia"/>
          <w:spacing w:val="7"/>
          <w:lang w:eastAsia="zh-CN"/>
        </w:rPr>
        <w:t>至</w:t>
      </w:r>
      <w:r w:rsidRPr="00981752">
        <w:rPr>
          <w:rFonts w:ascii="微软雅黑" w:eastAsia="微软雅黑" w:hAnsi="微软雅黑" w:cs="微软雅黑"/>
          <w:spacing w:val="7"/>
          <w:lang w:eastAsia="zh-CN"/>
        </w:rPr>
        <w:t>15215.63</w:t>
      </w:r>
      <w:r w:rsidRPr="00981752">
        <w:rPr>
          <w:rFonts w:ascii="微软雅黑" w:eastAsia="微软雅黑" w:hAnsi="微软雅黑" w:cs="微软雅黑" w:hint="eastAsia"/>
          <w:spacing w:val="7"/>
          <w:lang w:eastAsia="zh-CN"/>
        </w:rPr>
        <w:t>；新交所富时</w:t>
      </w:r>
      <w:r w:rsidRPr="00981752">
        <w:rPr>
          <w:rFonts w:ascii="微软雅黑" w:eastAsia="微软雅黑" w:hAnsi="微软雅黑" w:cs="微软雅黑"/>
          <w:spacing w:val="7"/>
          <w:lang w:eastAsia="zh-CN"/>
        </w:rPr>
        <w:t>A50</w:t>
      </w:r>
      <w:r w:rsidRPr="00981752">
        <w:rPr>
          <w:rFonts w:ascii="微软雅黑" w:eastAsia="微软雅黑" w:hAnsi="微软雅黑" w:cs="微软雅黑" w:hint="eastAsia"/>
          <w:spacing w:val="7"/>
          <w:lang w:eastAsia="zh-CN"/>
        </w:rPr>
        <w:t>期指主力合约上涨</w:t>
      </w:r>
      <w:r w:rsidRPr="00981752">
        <w:rPr>
          <w:rFonts w:ascii="微软雅黑" w:eastAsia="微软雅黑" w:hAnsi="微软雅黑" w:cs="微软雅黑"/>
          <w:spacing w:val="7"/>
          <w:lang w:eastAsia="zh-CN"/>
        </w:rPr>
        <w:t>0.85%</w:t>
      </w:r>
      <w:r w:rsidRPr="00981752">
        <w:rPr>
          <w:rFonts w:ascii="微软雅黑" w:eastAsia="微软雅黑" w:hAnsi="微软雅黑" w:cs="微软雅黑" w:hint="eastAsia"/>
          <w:spacing w:val="7"/>
          <w:lang w:eastAsia="zh-CN"/>
        </w:rPr>
        <w:t>至</w:t>
      </w:r>
      <w:r w:rsidRPr="00981752">
        <w:rPr>
          <w:rFonts w:ascii="微软雅黑" w:eastAsia="微软雅黑" w:hAnsi="微软雅黑" w:cs="微软雅黑"/>
          <w:spacing w:val="7"/>
          <w:lang w:eastAsia="zh-CN"/>
        </w:rPr>
        <w:t>15239</w:t>
      </w:r>
      <w:r w:rsidRPr="00981752">
        <w:rPr>
          <w:rFonts w:ascii="微软雅黑" w:eastAsia="微软雅黑" w:hAnsi="微软雅黑" w:cs="微软雅黑" w:hint="eastAsia"/>
          <w:spacing w:val="7"/>
          <w:lang w:eastAsia="zh-CN"/>
        </w:rPr>
        <w:t>。海外方面，美联储宣布降息</w:t>
      </w:r>
      <w:r w:rsidRPr="00981752">
        <w:rPr>
          <w:rFonts w:ascii="微软雅黑" w:eastAsia="微软雅黑" w:hAnsi="微软雅黑" w:cs="微软雅黑"/>
          <w:spacing w:val="7"/>
          <w:lang w:eastAsia="zh-CN"/>
        </w:rPr>
        <w:t>25</w:t>
      </w:r>
      <w:r w:rsidRPr="00981752">
        <w:rPr>
          <w:rFonts w:ascii="微软雅黑" w:eastAsia="微软雅黑" w:hAnsi="微软雅黑" w:cs="微软雅黑" w:hint="eastAsia"/>
          <w:spacing w:val="7"/>
          <w:lang w:eastAsia="zh-CN"/>
        </w:rPr>
        <w:t>个基点后，鲍威尔在会后新闻发布会上释放鹰派信号，人民币受消息影响近期小幅走弱。国内方面，经济基本面，</w:t>
      </w:r>
      <w:r w:rsidRPr="00981752">
        <w:rPr>
          <w:rFonts w:ascii="微软雅黑" w:eastAsia="微软雅黑" w:hAnsi="微软雅黑" w:cs="微软雅黑"/>
          <w:spacing w:val="7"/>
          <w:lang w:eastAsia="zh-CN"/>
        </w:rPr>
        <w:t>8</w:t>
      </w:r>
      <w:r w:rsidRPr="00981752">
        <w:rPr>
          <w:rFonts w:ascii="微软雅黑" w:eastAsia="微软雅黑" w:hAnsi="微软雅黑" w:cs="微软雅黑" w:hint="eastAsia"/>
          <w:spacing w:val="7"/>
          <w:lang w:eastAsia="zh-CN"/>
        </w:rPr>
        <w:t>月份，国内社零、固投、进出口、规上工业增加值增速均较前值明显回落且弱于市场预期，房地产市场亦呈现加速走弱态势；政策端，在银行净息差处于低位的背景下，</w:t>
      </w:r>
      <w:r w:rsidRPr="00981752">
        <w:rPr>
          <w:rFonts w:ascii="微软雅黑" w:eastAsia="微软雅黑" w:hAnsi="微软雅黑" w:cs="微软雅黑"/>
          <w:spacing w:val="7"/>
          <w:lang w:eastAsia="zh-CN"/>
        </w:rPr>
        <w:t>LPR</w:t>
      </w:r>
      <w:r w:rsidRPr="00981752">
        <w:rPr>
          <w:rFonts w:ascii="微软雅黑" w:eastAsia="微软雅黑" w:hAnsi="微软雅黑" w:cs="微软雅黑" w:hint="eastAsia"/>
          <w:spacing w:val="7"/>
          <w:lang w:eastAsia="zh-CN"/>
        </w:rPr>
        <w:t>报价维持不变符合市场预期。整体来看，本周国内市场处于宏观数据真空期，同时海内外消息扰动较少，市场整体呈现随机游走态势，加上国庆、中秋假期临近市场交投相对平淡。此前公布的经济数据显示，</w:t>
      </w:r>
      <w:r w:rsidRPr="00981752">
        <w:rPr>
          <w:rFonts w:ascii="微软雅黑" w:eastAsia="微软雅黑" w:hAnsi="微软雅黑" w:cs="微软雅黑"/>
          <w:spacing w:val="7"/>
          <w:lang w:eastAsia="zh-CN"/>
        </w:rPr>
        <w:t>8</w:t>
      </w:r>
      <w:r w:rsidRPr="00981752">
        <w:rPr>
          <w:rFonts w:ascii="微软雅黑" w:eastAsia="微软雅黑" w:hAnsi="微软雅黑" w:cs="微软雅黑" w:hint="eastAsia"/>
          <w:spacing w:val="7"/>
          <w:lang w:eastAsia="zh-CN"/>
        </w:rPr>
        <w:t>月经济数据仍然承压，房地产对固投产生明显拖累，以旧换新政策效果边际减弱也令社零承压，还需等待后续政策进一步发力。最后，虽然鲍威尔的鹰派言论令人民币短线承压，但点阵图显示年</w:t>
      </w:r>
      <w:r w:rsidRPr="00981752">
        <w:rPr>
          <w:rFonts w:ascii="微软雅黑" w:eastAsia="微软雅黑" w:hAnsi="微软雅黑" w:cs="微软雅黑" w:hint="eastAsia"/>
          <w:spacing w:val="7"/>
          <w:lang w:eastAsia="zh-CN"/>
        </w:rPr>
        <w:lastRenderedPageBreak/>
        <w:t>内还将有两次降息，后续人民币贬值压力预计减轻，也将为国内政策宽松提供空间。在政策落地前市场预计维持震荡。策略上，建议暂时观望</w:t>
      </w:r>
      <w:r w:rsidR="004B7E61" w:rsidRPr="004B7E61">
        <w:rPr>
          <w:rFonts w:ascii="微软雅黑" w:eastAsia="微软雅黑" w:hAnsi="微软雅黑" w:cs="微软雅黑" w:hint="eastAsia"/>
          <w:spacing w:val="7"/>
          <w:lang w:eastAsia="zh-CN"/>
        </w:rPr>
        <w:t>。</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59C5577B" w:rsidR="00A10388" w:rsidRDefault="00981752" w:rsidP="00A10388">
      <w:pPr>
        <w:spacing w:before="120" w:line="190" w:lineRule="auto"/>
        <w:ind w:right="210" w:firstLine="448"/>
        <w:jc w:val="center"/>
        <w:rPr>
          <w:rFonts w:ascii="新宋体" w:eastAsia="新宋体" w:hAnsi="新宋体"/>
          <w:lang w:eastAsia="zh-CN"/>
        </w:rPr>
      </w:pPr>
      <w:r w:rsidRPr="00007B23">
        <w:rPr>
          <w:rFonts w:asciiTheme="minorEastAsia" w:hAnsiTheme="minorEastAsia" w:cs="Times New Roman"/>
          <w:noProof/>
        </w:rPr>
        <w:drawing>
          <wp:inline distT="0" distB="0" distL="0" distR="0" wp14:anchorId="02B9F98E" wp14:editId="33A77755">
            <wp:extent cx="5274310" cy="1552777"/>
            <wp:effectExtent l="0" t="0" r="2540" b="9525"/>
            <wp:docPr id="15" name="图片 15" descr="C:\Users\Administrator\xwechat_files\wxid_vkxlzo0vqu7s22_6f5b\temp\InputTemp\e56a1830-8e49-4eb9-a190-ab62aab34c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e56a1830-8e49-4eb9-a190-ab62aab34c3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2777"/>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25DF318" w14:textId="46B66D64" w:rsidR="002760F0" w:rsidRDefault="00981752" w:rsidP="00D372FB">
      <w:pPr>
        <w:spacing w:before="103" w:line="256" w:lineRule="auto"/>
        <w:ind w:right="210" w:firstLine="448"/>
        <w:jc w:val="both"/>
        <w:rPr>
          <w:rFonts w:ascii="微软雅黑" w:eastAsia="微软雅黑" w:hAnsi="微软雅黑" w:cs="微软雅黑"/>
          <w:spacing w:val="12"/>
          <w:lang w:eastAsia="zh-CN"/>
        </w:rPr>
      </w:pPr>
      <w:r w:rsidRPr="00981752">
        <w:rPr>
          <w:rFonts w:ascii="微软雅黑" w:eastAsia="微软雅黑" w:hAnsi="微软雅黑" w:cs="微软雅黑" w:hint="eastAsia"/>
          <w:spacing w:val="12"/>
          <w:lang w:eastAsia="zh-CN"/>
        </w:rPr>
        <w:t>隔夜</w:t>
      </w:r>
      <w:r w:rsidRPr="00981752">
        <w:rPr>
          <w:rFonts w:ascii="微软雅黑" w:eastAsia="微软雅黑" w:hAnsi="微软雅黑" w:cs="微软雅黑"/>
          <w:spacing w:val="12"/>
          <w:lang w:eastAsia="zh-CN"/>
        </w:rPr>
        <w:t>COMEX</w:t>
      </w:r>
      <w:r w:rsidRPr="00981752">
        <w:rPr>
          <w:rFonts w:ascii="微软雅黑" w:eastAsia="微软雅黑" w:hAnsi="微软雅黑" w:cs="微软雅黑" w:hint="eastAsia"/>
          <w:spacing w:val="12"/>
          <w:lang w:eastAsia="zh-CN"/>
        </w:rPr>
        <w:t>铜冲高回落，报收</w:t>
      </w:r>
      <w:r w:rsidRPr="00981752">
        <w:rPr>
          <w:rFonts w:ascii="微软雅黑" w:eastAsia="微软雅黑" w:hAnsi="微软雅黑" w:cs="微软雅黑"/>
          <w:spacing w:val="12"/>
          <w:lang w:eastAsia="zh-CN"/>
        </w:rPr>
        <w:t>4.7885</w:t>
      </w:r>
      <w:r w:rsidRPr="00981752">
        <w:rPr>
          <w:rFonts w:ascii="微软雅黑" w:eastAsia="微软雅黑" w:hAnsi="微软雅黑" w:cs="微软雅黑" w:hint="eastAsia"/>
          <w:spacing w:val="12"/>
          <w:lang w:eastAsia="zh-CN"/>
        </w:rPr>
        <w:t>元</w:t>
      </w:r>
      <w:r w:rsidRPr="00981752">
        <w:rPr>
          <w:rFonts w:ascii="微软雅黑" w:eastAsia="微软雅黑" w:hAnsi="微软雅黑" w:cs="微软雅黑"/>
          <w:spacing w:val="12"/>
          <w:lang w:eastAsia="zh-CN"/>
        </w:rPr>
        <w:t>/</w:t>
      </w:r>
      <w:r w:rsidRPr="00981752">
        <w:rPr>
          <w:rFonts w:ascii="微软雅黑" w:eastAsia="微软雅黑" w:hAnsi="微软雅黑" w:cs="微软雅黑" w:hint="eastAsia"/>
          <w:spacing w:val="12"/>
          <w:lang w:eastAsia="zh-CN"/>
        </w:rPr>
        <w:t>磅，涨跌幅</w:t>
      </w:r>
      <w:r w:rsidRPr="00981752">
        <w:rPr>
          <w:rFonts w:ascii="微软雅黑" w:eastAsia="微软雅黑" w:hAnsi="微软雅黑" w:cs="微软雅黑"/>
          <w:spacing w:val="12"/>
          <w:lang w:eastAsia="zh-CN"/>
        </w:rPr>
        <w:t>-0.52%</w:t>
      </w:r>
      <w:r w:rsidRPr="00981752">
        <w:rPr>
          <w:rFonts w:ascii="微软雅黑" w:eastAsia="微软雅黑" w:hAnsi="微软雅黑" w:cs="微软雅黑" w:hint="eastAsia"/>
          <w:spacing w:val="12"/>
          <w:lang w:eastAsia="zh-CN"/>
        </w:rPr>
        <w:t>。国际方面，美国第二季度</w:t>
      </w:r>
      <w:r w:rsidRPr="00981752">
        <w:rPr>
          <w:rFonts w:ascii="微软雅黑" w:eastAsia="微软雅黑" w:hAnsi="微软雅黑" w:cs="微软雅黑"/>
          <w:spacing w:val="12"/>
          <w:lang w:eastAsia="zh-CN"/>
        </w:rPr>
        <w:t>GDP</w:t>
      </w:r>
      <w:r w:rsidRPr="00981752">
        <w:rPr>
          <w:rFonts w:ascii="微软雅黑" w:eastAsia="微软雅黑" w:hAnsi="微软雅黑" w:cs="微软雅黑" w:hint="eastAsia"/>
          <w:spacing w:val="12"/>
          <w:lang w:eastAsia="zh-CN"/>
        </w:rPr>
        <w:t>被大幅上修至增长</w:t>
      </w:r>
      <w:r w:rsidRPr="00981752">
        <w:rPr>
          <w:rFonts w:ascii="微软雅黑" w:eastAsia="微软雅黑" w:hAnsi="微软雅黑" w:cs="微软雅黑"/>
          <w:spacing w:val="12"/>
          <w:lang w:eastAsia="zh-CN"/>
        </w:rPr>
        <w:t>3.8%</w:t>
      </w:r>
      <w:r w:rsidRPr="00981752">
        <w:rPr>
          <w:rFonts w:ascii="微软雅黑" w:eastAsia="微软雅黑" w:hAnsi="微软雅黑" w:cs="微软雅黑" w:hint="eastAsia"/>
          <w:spacing w:val="12"/>
          <w:lang w:eastAsia="zh-CN"/>
        </w:rPr>
        <w:t>，创两年新高，前值为</w:t>
      </w:r>
      <w:r w:rsidRPr="00981752">
        <w:rPr>
          <w:rFonts w:ascii="微软雅黑" w:eastAsia="微软雅黑" w:hAnsi="微软雅黑" w:cs="微软雅黑"/>
          <w:spacing w:val="12"/>
          <w:lang w:eastAsia="zh-CN"/>
        </w:rPr>
        <w:t>3.3%</w:t>
      </w:r>
      <w:r w:rsidRPr="00981752">
        <w:rPr>
          <w:rFonts w:ascii="微软雅黑" w:eastAsia="微软雅黑" w:hAnsi="微软雅黑" w:cs="微软雅黑" w:hint="eastAsia"/>
          <w:spacing w:val="12"/>
          <w:lang w:eastAsia="zh-CN"/>
        </w:rPr>
        <w:t>；美国至</w:t>
      </w:r>
      <w:r w:rsidRPr="00981752">
        <w:rPr>
          <w:rFonts w:ascii="微软雅黑" w:eastAsia="微软雅黑" w:hAnsi="微软雅黑" w:cs="微软雅黑"/>
          <w:spacing w:val="12"/>
          <w:lang w:eastAsia="zh-CN"/>
        </w:rPr>
        <w:t>9</w:t>
      </w:r>
      <w:r w:rsidRPr="00981752">
        <w:rPr>
          <w:rFonts w:ascii="微软雅黑" w:eastAsia="微软雅黑" w:hAnsi="微软雅黑" w:cs="微软雅黑" w:hint="eastAsia"/>
          <w:spacing w:val="12"/>
          <w:lang w:eastAsia="zh-CN"/>
        </w:rPr>
        <w:t>月</w:t>
      </w:r>
      <w:r w:rsidRPr="00981752">
        <w:rPr>
          <w:rFonts w:ascii="微软雅黑" w:eastAsia="微软雅黑" w:hAnsi="微软雅黑" w:cs="微软雅黑"/>
          <w:spacing w:val="12"/>
          <w:lang w:eastAsia="zh-CN"/>
        </w:rPr>
        <w:t>20</w:t>
      </w:r>
      <w:r w:rsidRPr="00981752">
        <w:rPr>
          <w:rFonts w:ascii="微软雅黑" w:eastAsia="微软雅黑" w:hAnsi="微软雅黑" w:cs="微软雅黑" w:hint="eastAsia"/>
          <w:spacing w:val="12"/>
          <w:lang w:eastAsia="zh-CN"/>
        </w:rPr>
        <w:t>日当周初请失业金人数录得</w:t>
      </w:r>
      <w:r w:rsidRPr="00981752">
        <w:rPr>
          <w:rFonts w:ascii="微软雅黑" w:eastAsia="微软雅黑" w:hAnsi="微软雅黑" w:cs="微软雅黑"/>
          <w:spacing w:val="12"/>
          <w:lang w:eastAsia="zh-CN"/>
        </w:rPr>
        <w:t>21.8</w:t>
      </w:r>
      <w:r w:rsidRPr="00981752">
        <w:rPr>
          <w:rFonts w:ascii="微软雅黑" w:eastAsia="微软雅黑" w:hAnsi="微软雅黑" w:cs="微软雅黑" w:hint="eastAsia"/>
          <w:spacing w:val="12"/>
          <w:lang w:eastAsia="zh-CN"/>
        </w:rPr>
        <w:t>万人，为</w:t>
      </w:r>
      <w:r w:rsidRPr="00981752">
        <w:rPr>
          <w:rFonts w:ascii="微软雅黑" w:eastAsia="微软雅黑" w:hAnsi="微软雅黑" w:cs="微软雅黑"/>
          <w:spacing w:val="12"/>
          <w:lang w:eastAsia="zh-CN"/>
        </w:rPr>
        <w:t>2025</w:t>
      </w:r>
      <w:r w:rsidRPr="00981752">
        <w:rPr>
          <w:rFonts w:ascii="微软雅黑" w:eastAsia="微软雅黑" w:hAnsi="微软雅黑" w:cs="微软雅黑" w:hint="eastAsia"/>
          <w:spacing w:val="12"/>
          <w:lang w:eastAsia="zh-CN"/>
        </w:rPr>
        <w:t>年</w:t>
      </w:r>
      <w:r w:rsidRPr="00981752">
        <w:rPr>
          <w:rFonts w:ascii="微软雅黑" w:eastAsia="微软雅黑" w:hAnsi="微软雅黑" w:cs="微软雅黑"/>
          <w:spacing w:val="12"/>
          <w:lang w:eastAsia="zh-CN"/>
        </w:rPr>
        <w:t>7</w:t>
      </w:r>
      <w:r w:rsidRPr="00981752">
        <w:rPr>
          <w:rFonts w:ascii="微软雅黑" w:eastAsia="微软雅黑" w:hAnsi="微软雅黑" w:cs="微软雅黑" w:hint="eastAsia"/>
          <w:spacing w:val="12"/>
          <w:lang w:eastAsia="zh-CN"/>
        </w:rPr>
        <w:t>月</w:t>
      </w:r>
      <w:r w:rsidRPr="00981752">
        <w:rPr>
          <w:rFonts w:ascii="微软雅黑" w:eastAsia="微软雅黑" w:hAnsi="微软雅黑" w:cs="微软雅黑"/>
          <w:spacing w:val="12"/>
          <w:lang w:eastAsia="zh-CN"/>
        </w:rPr>
        <w:t>19</w:t>
      </w:r>
      <w:r w:rsidRPr="00981752">
        <w:rPr>
          <w:rFonts w:ascii="微软雅黑" w:eastAsia="微软雅黑" w:hAnsi="微软雅黑" w:cs="微软雅黑" w:hint="eastAsia"/>
          <w:spacing w:val="12"/>
          <w:lang w:eastAsia="zh-CN"/>
        </w:rPr>
        <w:t>日当周以来新低，前值由</w:t>
      </w:r>
      <w:r w:rsidRPr="00981752">
        <w:rPr>
          <w:rFonts w:ascii="微软雅黑" w:eastAsia="微软雅黑" w:hAnsi="微软雅黑" w:cs="微软雅黑"/>
          <w:spacing w:val="12"/>
          <w:lang w:eastAsia="zh-CN"/>
        </w:rPr>
        <w:t>23.1</w:t>
      </w:r>
      <w:r w:rsidRPr="00981752">
        <w:rPr>
          <w:rFonts w:ascii="微软雅黑" w:eastAsia="微软雅黑" w:hAnsi="微软雅黑" w:cs="微软雅黑" w:hint="eastAsia"/>
          <w:spacing w:val="12"/>
          <w:lang w:eastAsia="zh-CN"/>
        </w:rPr>
        <w:t>万人修正为</w:t>
      </w:r>
      <w:r w:rsidRPr="00981752">
        <w:rPr>
          <w:rFonts w:ascii="微软雅黑" w:eastAsia="微软雅黑" w:hAnsi="微软雅黑" w:cs="微软雅黑"/>
          <w:spacing w:val="12"/>
          <w:lang w:eastAsia="zh-CN"/>
        </w:rPr>
        <w:t>23.2</w:t>
      </w:r>
      <w:r w:rsidRPr="00981752">
        <w:rPr>
          <w:rFonts w:ascii="微软雅黑" w:eastAsia="微软雅黑" w:hAnsi="微软雅黑" w:cs="微软雅黑" w:hint="eastAsia"/>
          <w:spacing w:val="12"/>
          <w:lang w:eastAsia="zh-CN"/>
        </w:rPr>
        <w:t>万人。国内方面，中国有色金属工业协会铜业分会第三届理事会第五次会议</w:t>
      </w:r>
      <w:r w:rsidRPr="00981752">
        <w:rPr>
          <w:rFonts w:ascii="微软雅黑" w:eastAsia="微软雅黑" w:hAnsi="微软雅黑" w:cs="微软雅黑"/>
          <w:spacing w:val="12"/>
          <w:lang w:eastAsia="zh-CN"/>
        </w:rPr>
        <w:t>9</w:t>
      </w:r>
      <w:r w:rsidRPr="00981752">
        <w:rPr>
          <w:rFonts w:ascii="微软雅黑" w:eastAsia="微软雅黑" w:hAnsi="微软雅黑" w:cs="微软雅黑" w:hint="eastAsia"/>
          <w:spacing w:val="12"/>
          <w:lang w:eastAsia="zh-CN"/>
        </w:rPr>
        <w:t>月</w:t>
      </w:r>
      <w:r w:rsidRPr="00981752">
        <w:rPr>
          <w:rFonts w:ascii="微软雅黑" w:eastAsia="微软雅黑" w:hAnsi="微软雅黑" w:cs="微软雅黑"/>
          <w:spacing w:val="12"/>
          <w:lang w:eastAsia="zh-CN"/>
        </w:rPr>
        <w:t>24</w:t>
      </w:r>
      <w:r w:rsidRPr="00981752">
        <w:rPr>
          <w:rFonts w:ascii="微软雅黑" w:eastAsia="微软雅黑" w:hAnsi="微软雅黑" w:cs="微软雅黑" w:hint="eastAsia"/>
          <w:spacing w:val="12"/>
          <w:lang w:eastAsia="zh-CN"/>
        </w:rPr>
        <w:t>日在河北雄安新区召开。铜冶炼行业“内卷式</w:t>
      </w:r>
      <w:r w:rsidRPr="00981752">
        <w:rPr>
          <w:rFonts w:ascii="微软雅黑" w:eastAsia="微软雅黑" w:hAnsi="微软雅黑" w:cs="微软雅黑"/>
          <w:spacing w:val="12"/>
          <w:lang w:eastAsia="zh-CN"/>
        </w:rPr>
        <w:t>"</w:t>
      </w:r>
      <w:r w:rsidRPr="00981752">
        <w:rPr>
          <w:rFonts w:ascii="微软雅黑" w:eastAsia="微软雅黑" w:hAnsi="微软雅黑" w:cs="微软雅黑" w:hint="eastAsia"/>
          <w:spacing w:val="12"/>
          <w:lang w:eastAsia="zh-CN"/>
        </w:rPr>
        <w:t>竞争导致铜精矿加工费持续低位的问题是此次会议中代表反馈最集中的问题，也是行业当下最突出的问题。库存方面，截至</w:t>
      </w:r>
      <w:r w:rsidRPr="00981752">
        <w:rPr>
          <w:rFonts w:ascii="微软雅黑" w:eastAsia="微软雅黑" w:hAnsi="微软雅黑" w:cs="微软雅黑"/>
          <w:spacing w:val="12"/>
          <w:lang w:eastAsia="zh-CN"/>
        </w:rPr>
        <w:t>9</w:t>
      </w:r>
      <w:r w:rsidRPr="00981752">
        <w:rPr>
          <w:rFonts w:ascii="微软雅黑" w:eastAsia="微软雅黑" w:hAnsi="微软雅黑" w:cs="微软雅黑" w:hint="eastAsia"/>
          <w:spacing w:val="12"/>
          <w:lang w:eastAsia="zh-CN"/>
        </w:rPr>
        <w:t>月</w:t>
      </w:r>
      <w:r w:rsidRPr="00981752">
        <w:rPr>
          <w:rFonts w:ascii="微软雅黑" w:eastAsia="微软雅黑" w:hAnsi="微软雅黑" w:cs="微软雅黑"/>
          <w:spacing w:val="12"/>
          <w:lang w:eastAsia="zh-CN"/>
        </w:rPr>
        <w:t>25</w:t>
      </w:r>
      <w:r w:rsidRPr="00981752">
        <w:rPr>
          <w:rFonts w:ascii="微软雅黑" w:eastAsia="微软雅黑" w:hAnsi="微软雅黑" w:cs="微软雅黑" w:hint="eastAsia"/>
          <w:spacing w:val="12"/>
          <w:lang w:eastAsia="zh-CN"/>
        </w:rPr>
        <w:t>日，</w:t>
      </w:r>
      <w:r w:rsidRPr="00981752">
        <w:rPr>
          <w:rFonts w:ascii="微软雅黑" w:eastAsia="微软雅黑" w:hAnsi="微软雅黑" w:cs="微软雅黑"/>
          <w:spacing w:val="12"/>
          <w:lang w:eastAsia="zh-CN"/>
        </w:rPr>
        <w:t>COMEX</w:t>
      </w:r>
      <w:r w:rsidRPr="00981752">
        <w:rPr>
          <w:rFonts w:ascii="微软雅黑" w:eastAsia="微软雅黑" w:hAnsi="微软雅黑" w:cs="微软雅黑" w:hint="eastAsia"/>
          <w:spacing w:val="12"/>
          <w:lang w:eastAsia="zh-CN"/>
        </w:rPr>
        <w:t>铜库存为</w:t>
      </w:r>
      <w:r w:rsidRPr="00981752">
        <w:rPr>
          <w:rFonts w:ascii="微软雅黑" w:eastAsia="微软雅黑" w:hAnsi="微软雅黑" w:cs="微软雅黑"/>
          <w:spacing w:val="12"/>
          <w:lang w:eastAsia="zh-CN"/>
        </w:rPr>
        <w:t>321056</w:t>
      </w:r>
      <w:r w:rsidRPr="00981752">
        <w:rPr>
          <w:rFonts w:ascii="微软雅黑" w:eastAsia="微软雅黑" w:hAnsi="微软雅黑" w:cs="微软雅黑" w:hint="eastAsia"/>
          <w:spacing w:val="12"/>
          <w:lang w:eastAsia="zh-CN"/>
        </w:rPr>
        <w:t>短吨，环比</w:t>
      </w:r>
      <w:r w:rsidRPr="00981752">
        <w:rPr>
          <w:rFonts w:ascii="微软雅黑" w:eastAsia="微软雅黑" w:hAnsi="微软雅黑" w:cs="微软雅黑"/>
          <w:spacing w:val="12"/>
          <w:lang w:eastAsia="zh-CN"/>
        </w:rPr>
        <w:t>+2827</w:t>
      </w:r>
      <w:r w:rsidRPr="00981752">
        <w:rPr>
          <w:rFonts w:ascii="微软雅黑" w:eastAsia="微软雅黑" w:hAnsi="微软雅黑" w:cs="微软雅黑" w:hint="eastAsia"/>
          <w:spacing w:val="12"/>
          <w:lang w:eastAsia="zh-CN"/>
        </w:rPr>
        <w:t>短吨；</w:t>
      </w:r>
      <w:r w:rsidRPr="00981752">
        <w:rPr>
          <w:rFonts w:ascii="微软雅黑" w:eastAsia="微软雅黑" w:hAnsi="微软雅黑" w:cs="微软雅黑"/>
          <w:spacing w:val="12"/>
          <w:lang w:eastAsia="zh-CN"/>
        </w:rPr>
        <w:t>LME</w:t>
      </w:r>
      <w:r w:rsidRPr="00981752">
        <w:rPr>
          <w:rFonts w:ascii="微软雅黑" w:eastAsia="微软雅黑" w:hAnsi="微软雅黑" w:cs="微软雅黑" w:hint="eastAsia"/>
          <w:spacing w:val="12"/>
          <w:lang w:eastAsia="zh-CN"/>
        </w:rPr>
        <w:t>铜库存为</w:t>
      </w:r>
      <w:r w:rsidRPr="00981752">
        <w:rPr>
          <w:rFonts w:ascii="微软雅黑" w:eastAsia="微软雅黑" w:hAnsi="微软雅黑" w:cs="微软雅黑"/>
          <w:spacing w:val="12"/>
          <w:lang w:eastAsia="zh-CN"/>
        </w:rPr>
        <w:t>144425</w:t>
      </w:r>
      <w:r w:rsidRPr="00981752">
        <w:rPr>
          <w:rFonts w:ascii="微软雅黑" w:eastAsia="微软雅黑" w:hAnsi="微软雅黑" w:cs="微软雅黑" w:hint="eastAsia"/>
          <w:spacing w:val="12"/>
          <w:lang w:eastAsia="zh-CN"/>
        </w:rPr>
        <w:t>吨，环比</w:t>
      </w:r>
      <w:r w:rsidRPr="00981752">
        <w:rPr>
          <w:rFonts w:ascii="微软雅黑" w:eastAsia="微软雅黑" w:hAnsi="微软雅黑" w:cs="微软雅黑"/>
          <w:spacing w:val="12"/>
          <w:lang w:eastAsia="zh-CN"/>
        </w:rPr>
        <w:t>-350</w:t>
      </w:r>
      <w:r w:rsidRPr="00981752">
        <w:rPr>
          <w:rFonts w:ascii="微软雅黑" w:eastAsia="微软雅黑" w:hAnsi="微软雅黑" w:cs="微软雅黑" w:hint="eastAsia"/>
          <w:spacing w:val="12"/>
          <w:lang w:eastAsia="zh-CN"/>
        </w:rPr>
        <w:t>吨；</w:t>
      </w:r>
      <w:r w:rsidRPr="00981752">
        <w:rPr>
          <w:rFonts w:ascii="微软雅黑" w:eastAsia="微软雅黑" w:hAnsi="微软雅黑" w:cs="微软雅黑"/>
          <w:spacing w:val="12"/>
          <w:lang w:eastAsia="zh-CN"/>
        </w:rPr>
        <w:t>SHFE</w:t>
      </w:r>
      <w:r w:rsidRPr="00981752">
        <w:rPr>
          <w:rFonts w:ascii="微软雅黑" w:eastAsia="微软雅黑" w:hAnsi="微软雅黑" w:cs="微软雅黑" w:hint="eastAsia"/>
          <w:spacing w:val="12"/>
          <w:lang w:eastAsia="zh-CN"/>
        </w:rPr>
        <w:t>每日仓单</w:t>
      </w:r>
      <w:r w:rsidRPr="00981752">
        <w:rPr>
          <w:rFonts w:ascii="微软雅黑" w:eastAsia="微软雅黑" w:hAnsi="微软雅黑" w:cs="微软雅黑"/>
          <w:spacing w:val="12"/>
          <w:lang w:eastAsia="zh-CN"/>
        </w:rPr>
        <w:t>27662</w:t>
      </w:r>
      <w:r w:rsidRPr="00981752">
        <w:rPr>
          <w:rFonts w:ascii="微软雅黑" w:eastAsia="微软雅黑" w:hAnsi="微软雅黑" w:cs="微软雅黑" w:hint="eastAsia"/>
          <w:spacing w:val="12"/>
          <w:lang w:eastAsia="zh-CN"/>
        </w:rPr>
        <w:t>吨，环比</w:t>
      </w:r>
      <w:r w:rsidRPr="00981752">
        <w:rPr>
          <w:rFonts w:ascii="微软雅黑" w:eastAsia="微软雅黑" w:hAnsi="微软雅黑" w:cs="微软雅黑"/>
          <w:spacing w:val="12"/>
          <w:lang w:eastAsia="zh-CN"/>
        </w:rPr>
        <w:t>-308+243</w:t>
      </w:r>
      <w:r w:rsidRPr="00981752">
        <w:rPr>
          <w:rFonts w:ascii="微软雅黑" w:eastAsia="微软雅黑" w:hAnsi="微软雅黑" w:cs="微软雅黑" w:hint="eastAsia"/>
          <w:spacing w:val="12"/>
          <w:lang w:eastAsia="zh-CN"/>
        </w:rPr>
        <w:t>吨。美元美债方面，美国第二季度</w:t>
      </w:r>
      <w:r w:rsidRPr="00981752">
        <w:rPr>
          <w:rFonts w:ascii="微软雅黑" w:eastAsia="微软雅黑" w:hAnsi="微软雅黑" w:cs="微软雅黑"/>
          <w:spacing w:val="12"/>
          <w:lang w:eastAsia="zh-CN"/>
        </w:rPr>
        <w:t>GDP</w:t>
      </w:r>
      <w:r w:rsidRPr="00981752">
        <w:rPr>
          <w:rFonts w:ascii="微软雅黑" w:eastAsia="微软雅黑" w:hAnsi="微软雅黑" w:cs="微软雅黑" w:hint="eastAsia"/>
          <w:spacing w:val="12"/>
          <w:lang w:eastAsia="zh-CN"/>
        </w:rPr>
        <w:t>被大幅上修，美元指数在美盘前大幅上涨，并创近两周新高，最终收涨</w:t>
      </w:r>
      <w:r w:rsidRPr="00981752">
        <w:rPr>
          <w:rFonts w:ascii="微软雅黑" w:eastAsia="微软雅黑" w:hAnsi="微软雅黑" w:cs="微软雅黑"/>
          <w:spacing w:val="12"/>
          <w:lang w:eastAsia="zh-CN"/>
        </w:rPr>
        <w:t>0.58%</w:t>
      </w:r>
      <w:r w:rsidRPr="00981752">
        <w:rPr>
          <w:rFonts w:ascii="微软雅黑" w:eastAsia="微软雅黑" w:hAnsi="微软雅黑" w:cs="微软雅黑" w:hint="eastAsia"/>
          <w:spacing w:val="12"/>
          <w:lang w:eastAsia="zh-CN"/>
        </w:rPr>
        <w:t>，报</w:t>
      </w:r>
      <w:r w:rsidRPr="00981752">
        <w:rPr>
          <w:rFonts w:ascii="微软雅黑" w:eastAsia="微软雅黑" w:hAnsi="微软雅黑" w:cs="微软雅黑"/>
          <w:spacing w:val="12"/>
          <w:lang w:eastAsia="zh-CN"/>
        </w:rPr>
        <w:t>98.45</w:t>
      </w:r>
      <w:r w:rsidRPr="00981752">
        <w:rPr>
          <w:rFonts w:ascii="微软雅黑" w:eastAsia="微软雅黑" w:hAnsi="微软雅黑" w:cs="微软雅黑" w:hint="eastAsia"/>
          <w:spacing w:val="12"/>
          <w:lang w:eastAsia="zh-CN"/>
        </w:rPr>
        <w:t>。基准的</w:t>
      </w:r>
      <w:r w:rsidRPr="00981752">
        <w:rPr>
          <w:rFonts w:ascii="微软雅黑" w:eastAsia="微软雅黑" w:hAnsi="微软雅黑" w:cs="微软雅黑"/>
          <w:spacing w:val="12"/>
          <w:lang w:eastAsia="zh-CN"/>
        </w:rPr>
        <w:t>10</w:t>
      </w:r>
      <w:r w:rsidRPr="00981752">
        <w:rPr>
          <w:rFonts w:ascii="微软雅黑" w:eastAsia="微软雅黑" w:hAnsi="微软雅黑" w:cs="微软雅黑" w:hint="eastAsia"/>
          <w:spacing w:val="12"/>
          <w:lang w:eastAsia="zh-CN"/>
        </w:rPr>
        <w:t>年期美债收益率收报</w:t>
      </w:r>
      <w:r w:rsidRPr="00981752">
        <w:rPr>
          <w:rFonts w:ascii="微软雅黑" w:eastAsia="微软雅黑" w:hAnsi="微软雅黑" w:cs="微软雅黑"/>
          <w:spacing w:val="12"/>
          <w:lang w:eastAsia="zh-CN"/>
        </w:rPr>
        <w:t>4.168%</w:t>
      </w:r>
      <w:r w:rsidRPr="00981752">
        <w:rPr>
          <w:rFonts w:ascii="微软雅黑" w:eastAsia="微软雅黑" w:hAnsi="微软雅黑" w:cs="微软雅黑" w:hint="eastAsia"/>
          <w:spacing w:val="12"/>
          <w:lang w:eastAsia="zh-CN"/>
        </w:rPr>
        <w:t>，对美联储政策利率敏感的</w:t>
      </w:r>
      <w:r w:rsidRPr="00981752">
        <w:rPr>
          <w:rFonts w:ascii="微软雅黑" w:eastAsia="微软雅黑" w:hAnsi="微软雅黑" w:cs="微软雅黑"/>
          <w:spacing w:val="12"/>
          <w:lang w:eastAsia="zh-CN"/>
        </w:rPr>
        <w:t>2</w:t>
      </w:r>
      <w:r w:rsidRPr="00981752">
        <w:rPr>
          <w:rFonts w:ascii="微软雅黑" w:eastAsia="微软雅黑" w:hAnsi="微软雅黑" w:cs="微软雅黑" w:hint="eastAsia"/>
          <w:spacing w:val="12"/>
          <w:lang w:eastAsia="zh-CN"/>
        </w:rPr>
        <w:t>年期美债收益率收报</w:t>
      </w:r>
      <w:r w:rsidRPr="00981752">
        <w:rPr>
          <w:rFonts w:ascii="微软雅黑" w:eastAsia="微软雅黑" w:hAnsi="微软雅黑" w:cs="微软雅黑"/>
          <w:spacing w:val="12"/>
          <w:lang w:eastAsia="zh-CN"/>
        </w:rPr>
        <w:t>3.655%</w:t>
      </w:r>
      <w:r>
        <w:rPr>
          <w:rFonts w:ascii="微软雅黑" w:eastAsia="微软雅黑" w:hAnsi="微软雅黑" w:cs="微软雅黑" w:hint="eastAsia"/>
          <w:spacing w:val="12"/>
          <w:lang w:eastAsia="zh-CN"/>
        </w:rPr>
        <w:t>。操作建议，纽铜主力合约轻仓逢低短多交易，仅供参考</w:t>
      </w:r>
      <w:r w:rsidR="00D372FB" w:rsidRPr="00D372FB">
        <w:rPr>
          <w:rFonts w:ascii="微软雅黑" w:eastAsia="微软雅黑" w:hAnsi="微软雅黑" w:cs="微软雅黑" w:hint="eastAsia"/>
          <w:spacing w:val="12"/>
          <w:lang w:eastAsia="zh-CN"/>
        </w:rPr>
        <w:t>。</w:t>
      </w:r>
    </w:p>
    <w:p w14:paraId="18E9CDAF" w14:textId="00908B26" w:rsidR="00F51117" w:rsidRPr="00F51117" w:rsidRDefault="00115A1A" w:rsidP="00F51117">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0B27E43A" w:rsidR="00A02266" w:rsidRDefault="00981752" w:rsidP="006B6996">
      <w:pPr>
        <w:spacing w:before="103" w:line="256" w:lineRule="auto"/>
        <w:ind w:right="210"/>
        <w:jc w:val="center"/>
      </w:pPr>
      <w:r>
        <w:rPr>
          <w:noProof/>
        </w:rPr>
        <w:drawing>
          <wp:inline distT="0" distB="0" distL="0" distR="0" wp14:anchorId="146B4882" wp14:editId="72C968FB">
            <wp:extent cx="5274310" cy="287909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58C2530D" w14:textId="20B1C8D2" w:rsidR="00A10388" w:rsidRDefault="00981752" w:rsidP="00B00DB4">
      <w:pPr>
        <w:spacing w:before="103" w:line="256" w:lineRule="auto"/>
        <w:ind w:right="210" w:firstLine="468"/>
        <w:jc w:val="both"/>
        <w:rPr>
          <w:rFonts w:ascii="微软雅黑" w:eastAsia="微软雅黑" w:hAnsi="微软雅黑" w:cs="微软雅黑"/>
          <w:spacing w:val="12"/>
          <w:lang w:eastAsia="zh-CN"/>
        </w:rPr>
      </w:pPr>
      <w:r w:rsidRPr="00981752">
        <w:rPr>
          <w:rFonts w:ascii="微软雅黑" w:eastAsia="微软雅黑" w:hAnsi="微软雅黑" w:cs="微软雅黑" w:hint="eastAsia"/>
          <w:spacing w:val="7"/>
          <w:lang w:eastAsia="zh-CN"/>
        </w:rPr>
        <w:t>隔夜，国际贵金属期货普遍收涨，</w:t>
      </w:r>
      <w:r w:rsidRPr="00981752">
        <w:rPr>
          <w:rFonts w:ascii="微软雅黑" w:eastAsia="微软雅黑" w:hAnsi="微软雅黑" w:cs="微软雅黑"/>
          <w:spacing w:val="7"/>
          <w:lang w:eastAsia="zh-CN"/>
        </w:rPr>
        <w:t>COMEX</w:t>
      </w:r>
      <w:r w:rsidRPr="00981752">
        <w:rPr>
          <w:rFonts w:ascii="微软雅黑" w:eastAsia="微软雅黑" w:hAnsi="微软雅黑" w:cs="微软雅黑" w:hint="eastAsia"/>
          <w:spacing w:val="7"/>
          <w:lang w:eastAsia="zh-CN"/>
        </w:rPr>
        <w:t>黄金期货涨</w:t>
      </w:r>
      <w:r w:rsidRPr="00981752">
        <w:rPr>
          <w:rFonts w:ascii="微软雅黑" w:eastAsia="微软雅黑" w:hAnsi="微软雅黑" w:cs="微软雅黑"/>
          <w:spacing w:val="7"/>
          <w:lang w:eastAsia="zh-CN"/>
        </w:rPr>
        <w:t>0.33%</w:t>
      </w:r>
      <w:r w:rsidRPr="00981752">
        <w:rPr>
          <w:rFonts w:ascii="微软雅黑" w:eastAsia="微软雅黑" w:hAnsi="微软雅黑" w:cs="微软雅黑" w:hint="eastAsia"/>
          <w:spacing w:val="7"/>
          <w:lang w:eastAsia="zh-CN"/>
        </w:rPr>
        <w:t>报</w:t>
      </w:r>
      <w:r w:rsidRPr="00981752">
        <w:rPr>
          <w:rFonts w:ascii="微软雅黑" w:eastAsia="微软雅黑" w:hAnsi="微软雅黑" w:cs="微软雅黑"/>
          <w:spacing w:val="7"/>
          <w:lang w:eastAsia="zh-CN"/>
        </w:rPr>
        <w:t>3780.5</w:t>
      </w:r>
      <w:r w:rsidRPr="00981752">
        <w:rPr>
          <w:rFonts w:ascii="微软雅黑" w:eastAsia="微软雅黑" w:hAnsi="微软雅黑" w:cs="微软雅黑" w:hint="eastAsia"/>
          <w:spacing w:val="7"/>
          <w:lang w:eastAsia="zh-CN"/>
        </w:rPr>
        <w:t>美元</w:t>
      </w:r>
      <w:r w:rsidRPr="00981752">
        <w:rPr>
          <w:rFonts w:ascii="微软雅黑" w:eastAsia="微软雅黑" w:hAnsi="微软雅黑" w:cs="微软雅黑"/>
          <w:spacing w:val="7"/>
          <w:lang w:eastAsia="zh-CN"/>
        </w:rPr>
        <w:t>/</w:t>
      </w:r>
      <w:r w:rsidRPr="00981752">
        <w:rPr>
          <w:rFonts w:ascii="微软雅黑" w:eastAsia="微软雅黑" w:hAnsi="微软雅黑" w:cs="微软雅黑" w:hint="eastAsia"/>
          <w:spacing w:val="7"/>
          <w:lang w:eastAsia="zh-CN"/>
        </w:rPr>
        <w:t>盎司，</w:t>
      </w:r>
      <w:r w:rsidRPr="00981752">
        <w:rPr>
          <w:rFonts w:ascii="微软雅黑" w:eastAsia="微软雅黑" w:hAnsi="微软雅黑" w:cs="微软雅黑"/>
          <w:spacing w:val="7"/>
          <w:lang w:eastAsia="zh-CN"/>
        </w:rPr>
        <w:t>COMEX</w:t>
      </w:r>
      <w:r w:rsidRPr="00981752">
        <w:rPr>
          <w:rFonts w:ascii="微软雅黑" w:eastAsia="微软雅黑" w:hAnsi="微软雅黑" w:cs="微软雅黑" w:hint="eastAsia"/>
          <w:spacing w:val="7"/>
          <w:lang w:eastAsia="zh-CN"/>
        </w:rPr>
        <w:t>白银期货涨</w:t>
      </w:r>
      <w:r w:rsidRPr="00981752">
        <w:rPr>
          <w:rFonts w:ascii="微软雅黑" w:eastAsia="微软雅黑" w:hAnsi="微软雅黑" w:cs="微软雅黑"/>
          <w:spacing w:val="7"/>
          <w:lang w:eastAsia="zh-CN"/>
        </w:rPr>
        <w:t>2.89%</w:t>
      </w:r>
      <w:r w:rsidRPr="00981752">
        <w:rPr>
          <w:rFonts w:ascii="微软雅黑" w:eastAsia="微软雅黑" w:hAnsi="微软雅黑" w:cs="微软雅黑" w:hint="eastAsia"/>
          <w:spacing w:val="7"/>
          <w:lang w:eastAsia="zh-CN"/>
        </w:rPr>
        <w:t>报</w:t>
      </w:r>
      <w:r w:rsidRPr="00981752">
        <w:rPr>
          <w:rFonts w:ascii="微软雅黑" w:eastAsia="微软雅黑" w:hAnsi="微软雅黑" w:cs="微软雅黑"/>
          <w:spacing w:val="7"/>
          <w:lang w:eastAsia="zh-CN"/>
        </w:rPr>
        <w:t>45.47</w:t>
      </w:r>
      <w:r w:rsidRPr="00981752">
        <w:rPr>
          <w:rFonts w:ascii="微软雅黑" w:eastAsia="微软雅黑" w:hAnsi="微软雅黑" w:cs="微软雅黑" w:hint="eastAsia"/>
          <w:spacing w:val="7"/>
          <w:lang w:eastAsia="zh-CN"/>
        </w:rPr>
        <w:t>美元</w:t>
      </w:r>
      <w:r w:rsidRPr="00981752">
        <w:rPr>
          <w:rFonts w:ascii="微软雅黑" w:eastAsia="微软雅黑" w:hAnsi="微软雅黑" w:cs="微软雅黑"/>
          <w:spacing w:val="7"/>
          <w:lang w:eastAsia="zh-CN"/>
        </w:rPr>
        <w:t>/</w:t>
      </w:r>
      <w:r w:rsidRPr="00981752">
        <w:rPr>
          <w:rFonts w:ascii="微软雅黑" w:eastAsia="微软雅黑" w:hAnsi="微软雅黑" w:cs="微软雅黑" w:hint="eastAsia"/>
          <w:spacing w:val="7"/>
          <w:lang w:eastAsia="zh-CN"/>
        </w:rPr>
        <w:t>盎司。美国上周初请失业金人数为</w:t>
      </w:r>
      <w:r w:rsidRPr="00981752">
        <w:rPr>
          <w:rFonts w:ascii="微软雅黑" w:eastAsia="微软雅黑" w:hAnsi="微软雅黑" w:cs="微软雅黑"/>
          <w:spacing w:val="7"/>
          <w:lang w:eastAsia="zh-CN"/>
        </w:rPr>
        <w:t>21.8</w:t>
      </w:r>
      <w:r w:rsidRPr="00981752">
        <w:rPr>
          <w:rFonts w:ascii="微软雅黑" w:eastAsia="微软雅黑" w:hAnsi="微软雅黑" w:cs="微软雅黑" w:hint="eastAsia"/>
          <w:spacing w:val="7"/>
          <w:lang w:eastAsia="zh-CN"/>
        </w:rPr>
        <w:t>万人，优于预期的</w:t>
      </w:r>
      <w:r w:rsidRPr="00981752">
        <w:rPr>
          <w:rFonts w:ascii="微软雅黑" w:eastAsia="微软雅黑" w:hAnsi="微软雅黑" w:cs="微软雅黑"/>
          <w:spacing w:val="7"/>
          <w:lang w:eastAsia="zh-CN"/>
        </w:rPr>
        <w:t>23.5</w:t>
      </w:r>
      <w:r w:rsidRPr="00981752">
        <w:rPr>
          <w:rFonts w:ascii="微软雅黑" w:eastAsia="微软雅黑" w:hAnsi="微软雅黑" w:cs="微软雅黑" w:hint="eastAsia"/>
          <w:spacing w:val="7"/>
          <w:lang w:eastAsia="zh-CN"/>
        </w:rPr>
        <w:t>万人，显示劳动力市场保持韧性。第二季度</w:t>
      </w:r>
      <w:r w:rsidRPr="00981752">
        <w:rPr>
          <w:rFonts w:ascii="微软雅黑" w:eastAsia="微软雅黑" w:hAnsi="微软雅黑" w:cs="微软雅黑"/>
          <w:spacing w:val="7"/>
          <w:lang w:eastAsia="zh-CN"/>
        </w:rPr>
        <w:t>GDP</w:t>
      </w:r>
      <w:r w:rsidRPr="00981752">
        <w:rPr>
          <w:rFonts w:ascii="微软雅黑" w:eastAsia="微软雅黑" w:hAnsi="微软雅黑" w:cs="微软雅黑" w:hint="eastAsia"/>
          <w:spacing w:val="7"/>
          <w:lang w:eastAsia="zh-CN"/>
        </w:rPr>
        <w:t>年化增速由</w:t>
      </w:r>
      <w:r w:rsidRPr="00981752">
        <w:rPr>
          <w:rFonts w:ascii="微软雅黑" w:eastAsia="微软雅黑" w:hAnsi="微软雅黑" w:cs="微软雅黑"/>
          <w:spacing w:val="7"/>
          <w:lang w:eastAsia="zh-CN"/>
        </w:rPr>
        <w:t>3.3%</w:t>
      </w:r>
      <w:r w:rsidRPr="00981752">
        <w:rPr>
          <w:rFonts w:ascii="微软雅黑" w:eastAsia="微软雅黑" w:hAnsi="微软雅黑" w:cs="微软雅黑" w:hint="eastAsia"/>
          <w:spacing w:val="7"/>
          <w:lang w:eastAsia="zh-CN"/>
        </w:rPr>
        <w:t>上修至</w:t>
      </w:r>
      <w:r w:rsidRPr="00981752">
        <w:rPr>
          <w:rFonts w:ascii="微软雅黑" w:eastAsia="微软雅黑" w:hAnsi="微软雅黑" w:cs="微软雅黑"/>
          <w:spacing w:val="7"/>
          <w:lang w:eastAsia="zh-CN"/>
        </w:rPr>
        <w:t>3.8%</w:t>
      </w:r>
      <w:r w:rsidRPr="00981752">
        <w:rPr>
          <w:rFonts w:ascii="微软雅黑" w:eastAsia="微软雅黑" w:hAnsi="微软雅黑" w:cs="微软雅黑" w:hint="eastAsia"/>
          <w:spacing w:val="7"/>
          <w:lang w:eastAsia="zh-CN"/>
        </w:rPr>
        <w:t>，为近两年高位，同时</w:t>
      </w:r>
      <w:r w:rsidRPr="00981752">
        <w:rPr>
          <w:rFonts w:ascii="微软雅黑" w:eastAsia="微软雅黑" w:hAnsi="微软雅黑" w:cs="微软雅黑"/>
          <w:spacing w:val="7"/>
          <w:lang w:eastAsia="zh-CN"/>
        </w:rPr>
        <w:t>8</w:t>
      </w:r>
      <w:r w:rsidRPr="00981752">
        <w:rPr>
          <w:rFonts w:ascii="微软雅黑" w:eastAsia="微软雅黑" w:hAnsi="微软雅黑" w:cs="微软雅黑" w:hint="eastAsia"/>
          <w:spacing w:val="7"/>
          <w:lang w:eastAsia="zh-CN"/>
        </w:rPr>
        <w:t>月耐用品订单环比反弹至</w:t>
      </w:r>
      <w:r w:rsidRPr="00981752">
        <w:rPr>
          <w:rFonts w:ascii="微软雅黑" w:eastAsia="微软雅黑" w:hAnsi="微软雅黑" w:cs="微软雅黑"/>
          <w:spacing w:val="7"/>
          <w:lang w:eastAsia="zh-CN"/>
        </w:rPr>
        <w:t>2.9%</w:t>
      </w:r>
      <w:r w:rsidRPr="00981752">
        <w:rPr>
          <w:rFonts w:ascii="微软雅黑" w:eastAsia="微软雅黑" w:hAnsi="微软雅黑" w:cs="微软雅黑" w:hint="eastAsia"/>
          <w:spacing w:val="7"/>
          <w:lang w:eastAsia="zh-CN"/>
        </w:rPr>
        <w:t>，核心资本品订单持续改善，反映经济动能强劲。核心</w:t>
      </w:r>
      <w:r w:rsidRPr="00981752">
        <w:rPr>
          <w:rFonts w:ascii="微软雅黑" w:eastAsia="微软雅黑" w:hAnsi="微软雅黑" w:cs="微软雅黑"/>
          <w:spacing w:val="7"/>
          <w:lang w:eastAsia="zh-CN"/>
        </w:rPr>
        <w:t>PCE</w:t>
      </w:r>
      <w:r w:rsidRPr="00981752">
        <w:rPr>
          <w:rFonts w:ascii="微软雅黑" w:eastAsia="微软雅黑" w:hAnsi="微软雅黑" w:cs="微软雅黑" w:hint="eastAsia"/>
          <w:spacing w:val="7"/>
          <w:lang w:eastAsia="zh-CN"/>
        </w:rPr>
        <w:t>同比升至</w:t>
      </w:r>
      <w:r w:rsidRPr="00981752">
        <w:rPr>
          <w:rFonts w:ascii="微软雅黑" w:eastAsia="微软雅黑" w:hAnsi="微软雅黑" w:cs="微软雅黑"/>
          <w:spacing w:val="7"/>
          <w:lang w:eastAsia="zh-CN"/>
        </w:rPr>
        <w:t>2.6%</w:t>
      </w:r>
      <w:r w:rsidRPr="00981752">
        <w:rPr>
          <w:rFonts w:ascii="微软雅黑" w:eastAsia="微软雅黑" w:hAnsi="微软雅黑" w:cs="微软雅黑" w:hint="eastAsia"/>
          <w:spacing w:val="7"/>
          <w:lang w:eastAsia="zh-CN"/>
        </w:rPr>
        <w:t>，略高于预期，通胀仍具粘性。美元指数连续两日反弹，持稳于</w:t>
      </w:r>
      <w:r w:rsidRPr="00981752">
        <w:rPr>
          <w:rFonts w:ascii="微软雅黑" w:eastAsia="微软雅黑" w:hAnsi="微软雅黑" w:cs="微软雅黑"/>
          <w:spacing w:val="7"/>
          <w:lang w:eastAsia="zh-CN"/>
        </w:rPr>
        <w:t>98</w:t>
      </w:r>
      <w:r w:rsidRPr="00981752">
        <w:rPr>
          <w:rFonts w:ascii="微软雅黑" w:eastAsia="微软雅黑" w:hAnsi="微软雅黑" w:cs="微软雅黑" w:hint="eastAsia"/>
          <w:spacing w:val="7"/>
          <w:lang w:eastAsia="zh-CN"/>
        </w:rPr>
        <w:t>关口上方，主要受美联储官员鹰派表态及“经济韧性与通胀粘性”并存的宏观环境支撑，</w:t>
      </w:r>
      <w:r w:rsidRPr="00981752">
        <w:rPr>
          <w:rFonts w:ascii="微软雅黑" w:eastAsia="微软雅黑" w:hAnsi="微软雅黑" w:cs="微软雅黑"/>
          <w:spacing w:val="7"/>
          <w:lang w:eastAsia="zh-CN"/>
        </w:rPr>
        <w:t>10</w:t>
      </w:r>
      <w:r w:rsidRPr="00981752">
        <w:rPr>
          <w:rFonts w:ascii="微软雅黑" w:eastAsia="微软雅黑" w:hAnsi="微软雅黑" w:cs="微软雅黑" w:hint="eastAsia"/>
          <w:spacing w:val="7"/>
          <w:lang w:eastAsia="zh-CN"/>
        </w:rPr>
        <w:t>年期美债收益率回升至</w:t>
      </w:r>
      <w:r w:rsidRPr="00981752">
        <w:rPr>
          <w:rFonts w:ascii="微软雅黑" w:eastAsia="微软雅黑" w:hAnsi="微软雅黑" w:cs="微软雅黑"/>
          <w:spacing w:val="7"/>
          <w:lang w:eastAsia="zh-CN"/>
        </w:rPr>
        <w:t>4.2%</w:t>
      </w:r>
      <w:r w:rsidRPr="00981752">
        <w:rPr>
          <w:rFonts w:ascii="微软雅黑" w:eastAsia="微软雅黑" w:hAnsi="微软雅黑" w:cs="微软雅黑" w:hint="eastAsia"/>
          <w:spacing w:val="7"/>
          <w:lang w:eastAsia="zh-CN"/>
        </w:rPr>
        <w:t>，货币政策与利率走势形成共振，短期内或对贵金属市场走势形成一定压制。鲍威尔此前未就美联储是否会在</w:t>
      </w:r>
      <w:r w:rsidRPr="00981752">
        <w:rPr>
          <w:rFonts w:ascii="微软雅黑" w:eastAsia="微软雅黑" w:hAnsi="微软雅黑" w:cs="微软雅黑"/>
          <w:spacing w:val="7"/>
          <w:lang w:eastAsia="zh-CN"/>
        </w:rPr>
        <w:t>10</w:t>
      </w:r>
      <w:r w:rsidRPr="00981752">
        <w:rPr>
          <w:rFonts w:ascii="微软雅黑" w:eastAsia="微软雅黑" w:hAnsi="微软雅黑" w:cs="微软雅黑" w:hint="eastAsia"/>
          <w:spacing w:val="7"/>
          <w:lang w:eastAsia="zh-CN"/>
        </w:rPr>
        <w:t>月会议上降息给出任何暗示，与此前的超宽松预期形成一定反差。美联储内部就未来货币政策路径分歧加大，部分</w:t>
      </w:r>
      <w:r w:rsidRPr="00981752">
        <w:rPr>
          <w:rFonts w:ascii="微软雅黑" w:eastAsia="微软雅黑" w:hAnsi="微软雅黑" w:cs="微软雅黑"/>
          <w:spacing w:val="7"/>
          <w:lang w:eastAsia="zh-CN"/>
        </w:rPr>
        <w:t>FOMC</w:t>
      </w:r>
      <w:r w:rsidRPr="00981752">
        <w:rPr>
          <w:rFonts w:ascii="微软雅黑" w:eastAsia="微软雅黑" w:hAnsi="微软雅黑" w:cs="微软雅黑" w:hint="eastAsia"/>
          <w:spacing w:val="7"/>
          <w:lang w:eastAsia="zh-CN"/>
        </w:rPr>
        <w:t>官员表示劳动力市场正在恶化，决策者正面临“落后于形势”的严重风险，需要果断、主动地采取行动，而另一部分官员则表明鉴于通胀率高于目标且呈上升趋势，美联储在进一步降息方面应保持谨慎。前期降息预期充分计价于贵金属市场的强劲涨势中，短期宽松预期边际转弱，市场重新审视关税抬升风险，或导致贵金属阶段性回调风险加剧。往后看，后续进入阶段性盘整的概率较大，数据方面重点关注美国</w:t>
      </w:r>
      <w:r w:rsidRPr="00981752">
        <w:rPr>
          <w:rFonts w:ascii="微软雅黑" w:eastAsia="微软雅黑" w:hAnsi="微软雅黑" w:cs="微软雅黑"/>
          <w:spacing w:val="7"/>
          <w:lang w:eastAsia="zh-CN"/>
        </w:rPr>
        <w:t>8</w:t>
      </w:r>
      <w:r w:rsidRPr="00981752">
        <w:rPr>
          <w:rFonts w:ascii="微软雅黑" w:eastAsia="微软雅黑" w:hAnsi="微软雅黑" w:cs="微软雅黑" w:hint="eastAsia"/>
          <w:spacing w:val="7"/>
          <w:lang w:eastAsia="zh-CN"/>
        </w:rPr>
        <w:t>月</w:t>
      </w:r>
      <w:r w:rsidRPr="00981752">
        <w:rPr>
          <w:rFonts w:ascii="微软雅黑" w:eastAsia="微软雅黑" w:hAnsi="微软雅黑" w:cs="微软雅黑"/>
          <w:spacing w:val="7"/>
          <w:lang w:eastAsia="zh-CN"/>
        </w:rPr>
        <w:t>PCE</w:t>
      </w:r>
      <w:r w:rsidRPr="00981752">
        <w:rPr>
          <w:rFonts w:ascii="微软雅黑" w:eastAsia="微软雅黑" w:hAnsi="微软雅黑" w:cs="微软雅黑" w:hint="eastAsia"/>
          <w:spacing w:val="7"/>
          <w:lang w:eastAsia="zh-CN"/>
        </w:rPr>
        <w:t>个人消费支出数据，</w:t>
      </w:r>
      <w:r w:rsidRPr="00981752">
        <w:rPr>
          <w:rFonts w:ascii="微软雅黑" w:eastAsia="微软雅黑" w:hAnsi="微软雅黑" w:cs="微软雅黑"/>
          <w:spacing w:val="7"/>
          <w:lang w:eastAsia="zh-CN"/>
        </w:rPr>
        <w:t>PCE</w:t>
      </w:r>
      <w:r w:rsidRPr="00981752">
        <w:rPr>
          <w:rFonts w:ascii="微软雅黑" w:eastAsia="微软雅黑" w:hAnsi="微软雅黑" w:cs="微软雅黑" w:hint="eastAsia"/>
          <w:spacing w:val="7"/>
          <w:lang w:eastAsia="zh-CN"/>
        </w:rPr>
        <w:t>大幅走弱或使贵金属市场重拾上行动能，相反若数据强于预期有可能导致金价面临回调。操作上建议，区间波段交易为主，短期内注意回调风险</w:t>
      </w:r>
      <w:r w:rsidR="00A10388">
        <w:rPr>
          <w:rFonts w:ascii="微软雅黑" w:eastAsia="微软雅黑" w:hAnsi="微软雅黑" w:cs="微软雅黑" w:hint="eastAsia"/>
          <w:spacing w:val="12"/>
          <w:lang w:eastAsia="zh-CN"/>
        </w:rPr>
        <w:t>。</w:t>
      </w:r>
    </w:p>
    <w:p w14:paraId="6AF3D94C" w14:textId="561E0568"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5DC52125" w:rsidR="007A477E" w:rsidRDefault="00981752"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6135CB">
        <w:rPr>
          <w:rFonts w:ascii="黑体" w:eastAsia="黑体" w:hAnsi="黑体"/>
          <w:noProof/>
          <w:sz w:val="20"/>
          <w:szCs w:val="20"/>
        </w:rPr>
        <w:drawing>
          <wp:inline distT="0" distB="0" distL="0" distR="0" wp14:anchorId="6E955FB9" wp14:editId="73861E36">
            <wp:extent cx="4914900" cy="2305050"/>
            <wp:effectExtent l="0" t="0" r="0" b="0"/>
            <wp:docPr id="5179160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4900" cy="230505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00BC990A"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w:t>
      </w:r>
      <w:bookmarkStart w:id="2" w:name="OLE_LINK3"/>
      <w:bookmarkStart w:id="3" w:name="OLE_LINK4"/>
      <w:r w:rsidR="00622C8F" w:rsidRPr="00622C8F">
        <w:rPr>
          <w:rFonts w:ascii="微软雅黑" w:eastAsia="微软雅黑" w:hAnsi="微软雅黑" w:cs="微软雅黑" w:hint="eastAsia"/>
          <w:b/>
          <w:bCs/>
          <w:spacing w:val="12"/>
          <w:lang w:eastAsia="zh-CN"/>
        </w:rPr>
        <w:t>棉花</w:t>
      </w:r>
    </w:p>
    <w:bookmarkEnd w:id="2"/>
    <w:bookmarkEnd w:id="3"/>
    <w:p w14:paraId="485C1030" w14:textId="77777777" w:rsidR="00981752" w:rsidRPr="00981752" w:rsidRDefault="00981752" w:rsidP="00981752">
      <w:pPr>
        <w:spacing w:before="103" w:line="256" w:lineRule="auto"/>
        <w:ind w:right="210" w:firstLine="468"/>
        <w:jc w:val="both"/>
        <w:rPr>
          <w:rFonts w:ascii="微软雅黑" w:eastAsia="微软雅黑" w:hAnsi="微软雅黑" w:cs="微软雅黑"/>
          <w:noProof/>
          <w:spacing w:val="7"/>
          <w:lang w:eastAsia="zh-CN"/>
        </w:rPr>
      </w:pPr>
      <w:r w:rsidRPr="00981752">
        <w:rPr>
          <w:rFonts w:ascii="微软雅黑" w:eastAsia="微软雅黑" w:hAnsi="微软雅黑" w:cs="微软雅黑" w:hint="eastAsia"/>
          <w:noProof/>
          <w:spacing w:val="7"/>
          <w:lang w:eastAsia="zh-CN"/>
        </w:rPr>
        <w:t>洲际交易所</w:t>
      </w:r>
      <w:r w:rsidRPr="00981752">
        <w:rPr>
          <w:rFonts w:ascii="微软雅黑" w:eastAsia="微软雅黑" w:hAnsi="微软雅黑" w:cs="微软雅黑"/>
          <w:noProof/>
          <w:spacing w:val="7"/>
          <w:lang w:eastAsia="zh-CN"/>
        </w:rPr>
        <w:t>(ICE)</w:t>
      </w:r>
      <w:r w:rsidRPr="00981752">
        <w:rPr>
          <w:rFonts w:ascii="微软雅黑" w:eastAsia="微软雅黑" w:hAnsi="微软雅黑" w:cs="微软雅黑" w:hint="eastAsia"/>
          <w:noProof/>
          <w:spacing w:val="7"/>
          <w:lang w:eastAsia="zh-CN"/>
        </w:rPr>
        <w:t>棉花期货周四上涨，主要受到技术性买盘的支持。</w:t>
      </w:r>
      <w:r w:rsidRPr="00981752">
        <w:rPr>
          <w:rFonts w:ascii="微软雅黑" w:eastAsia="微软雅黑" w:hAnsi="微软雅黑" w:cs="微软雅黑"/>
          <w:noProof/>
          <w:spacing w:val="7"/>
          <w:lang w:eastAsia="zh-CN"/>
        </w:rPr>
        <w:t>ICE 12</w:t>
      </w:r>
      <w:r w:rsidRPr="00981752">
        <w:rPr>
          <w:rFonts w:ascii="微软雅黑" w:eastAsia="微软雅黑" w:hAnsi="微软雅黑" w:cs="微软雅黑" w:hint="eastAsia"/>
          <w:noProof/>
          <w:spacing w:val="7"/>
          <w:lang w:eastAsia="zh-CN"/>
        </w:rPr>
        <w:t>月棉花期货合约上涨</w:t>
      </w:r>
      <w:r w:rsidRPr="00981752">
        <w:rPr>
          <w:rFonts w:ascii="微软雅黑" w:eastAsia="微软雅黑" w:hAnsi="微软雅黑" w:cs="微软雅黑"/>
          <w:noProof/>
          <w:spacing w:val="7"/>
          <w:lang w:eastAsia="zh-CN"/>
        </w:rPr>
        <w:t>0.11</w:t>
      </w:r>
      <w:r w:rsidRPr="00981752">
        <w:rPr>
          <w:rFonts w:ascii="微软雅黑" w:eastAsia="微软雅黑" w:hAnsi="微软雅黑" w:cs="微软雅黑" w:hint="eastAsia"/>
          <w:noProof/>
          <w:spacing w:val="7"/>
          <w:lang w:eastAsia="zh-CN"/>
        </w:rPr>
        <w:t>美分，或</w:t>
      </w:r>
      <w:r w:rsidRPr="00981752">
        <w:rPr>
          <w:rFonts w:ascii="微软雅黑" w:eastAsia="微软雅黑" w:hAnsi="微软雅黑" w:cs="微软雅黑"/>
          <w:noProof/>
          <w:spacing w:val="7"/>
          <w:lang w:eastAsia="zh-CN"/>
        </w:rPr>
        <w:t>0.20%</w:t>
      </w:r>
      <w:r w:rsidRPr="00981752">
        <w:rPr>
          <w:rFonts w:ascii="微软雅黑" w:eastAsia="微软雅黑" w:hAnsi="微软雅黑" w:cs="微软雅黑" w:hint="eastAsia"/>
          <w:noProof/>
          <w:spacing w:val="7"/>
          <w:lang w:eastAsia="zh-CN"/>
        </w:rPr>
        <w:t>，结算价报每磅</w:t>
      </w:r>
      <w:r w:rsidRPr="00981752">
        <w:rPr>
          <w:rFonts w:ascii="微软雅黑" w:eastAsia="微软雅黑" w:hAnsi="微软雅黑" w:cs="微软雅黑"/>
          <w:noProof/>
          <w:spacing w:val="7"/>
          <w:lang w:eastAsia="zh-CN"/>
        </w:rPr>
        <w:t>66.28</w:t>
      </w:r>
      <w:r w:rsidRPr="00981752">
        <w:rPr>
          <w:rFonts w:ascii="微软雅黑" w:eastAsia="微软雅黑" w:hAnsi="微软雅黑" w:cs="微软雅黑" w:hint="eastAsia"/>
          <w:noProof/>
          <w:spacing w:val="7"/>
          <w:lang w:eastAsia="zh-CN"/>
        </w:rPr>
        <w:t>美分。</w:t>
      </w:r>
    </w:p>
    <w:p w14:paraId="11466398" w14:textId="0EE5CCAB" w:rsidR="002C6D81" w:rsidRPr="002C6D81" w:rsidRDefault="00981752" w:rsidP="00981752">
      <w:pPr>
        <w:spacing w:before="103" w:line="256" w:lineRule="auto"/>
        <w:ind w:right="210" w:firstLine="468"/>
        <w:jc w:val="both"/>
        <w:rPr>
          <w:rFonts w:ascii="微软雅黑" w:eastAsia="微软雅黑" w:hAnsi="微软雅黑" w:cs="微软雅黑"/>
          <w:noProof/>
          <w:spacing w:val="7"/>
          <w:lang w:eastAsia="zh-CN"/>
        </w:rPr>
      </w:pPr>
      <w:r w:rsidRPr="00981752">
        <w:rPr>
          <w:rFonts w:ascii="微软雅黑" w:eastAsia="微软雅黑" w:hAnsi="微软雅黑" w:cs="微软雅黑" w:hint="eastAsia"/>
          <w:noProof/>
          <w:spacing w:val="7"/>
          <w:lang w:eastAsia="zh-CN"/>
        </w:rPr>
        <w:t>国际方面，据美国农业部</w:t>
      </w:r>
      <w:r w:rsidRPr="00981752">
        <w:rPr>
          <w:rFonts w:ascii="微软雅黑" w:eastAsia="微软雅黑" w:hAnsi="微软雅黑" w:cs="微软雅黑"/>
          <w:noProof/>
          <w:spacing w:val="7"/>
          <w:lang w:eastAsia="zh-CN"/>
        </w:rPr>
        <w:t>(USDA)</w:t>
      </w:r>
      <w:r w:rsidRPr="00981752">
        <w:rPr>
          <w:rFonts w:ascii="微软雅黑" w:eastAsia="微软雅黑" w:hAnsi="微软雅黑" w:cs="微软雅黑" w:hint="eastAsia"/>
          <w:noProof/>
          <w:spacing w:val="7"/>
          <w:lang w:eastAsia="zh-CN"/>
        </w:rPr>
        <w:t>报告显示，</w:t>
      </w:r>
      <w:r w:rsidRPr="00981752">
        <w:rPr>
          <w:rFonts w:ascii="微软雅黑" w:eastAsia="微软雅黑" w:hAnsi="微软雅黑" w:cs="微软雅黑"/>
          <w:noProof/>
          <w:spacing w:val="7"/>
          <w:lang w:eastAsia="zh-CN"/>
        </w:rPr>
        <w:t>2025</w:t>
      </w:r>
      <w:r w:rsidRPr="00981752">
        <w:rPr>
          <w:rFonts w:ascii="微软雅黑" w:eastAsia="微软雅黑" w:hAnsi="微软雅黑" w:cs="微软雅黑" w:hint="eastAsia"/>
          <w:noProof/>
          <w:spacing w:val="7"/>
          <w:lang w:eastAsia="zh-CN"/>
        </w:rPr>
        <w:t>年</w:t>
      </w:r>
      <w:r w:rsidRPr="00981752">
        <w:rPr>
          <w:rFonts w:ascii="微软雅黑" w:eastAsia="微软雅黑" w:hAnsi="微软雅黑" w:cs="微软雅黑"/>
          <w:noProof/>
          <w:spacing w:val="7"/>
          <w:lang w:eastAsia="zh-CN"/>
        </w:rPr>
        <w:t>9</w:t>
      </w:r>
      <w:r w:rsidRPr="00981752">
        <w:rPr>
          <w:rFonts w:ascii="微软雅黑" w:eastAsia="微软雅黑" w:hAnsi="微软雅黑" w:cs="微软雅黑" w:hint="eastAsia"/>
          <w:noProof/>
          <w:spacing w:val="7"/>
          <w:lang w:eastAsia="zh-CN"/>
        </w:rPr>
        <w:t>月</w:t>
      </w:r>
      <w:r w:rsidRPr="00981752">
        <w:rPr>
          <w:rFonts w:ascii="微软雅黑" w:eastAsia="微软雅黑" w:hAnsi="微软雅黑" w:cs="微软雅黑"/>
          <w:noProof/>
          <w:spacing w:val="7"/>
          <w:lang w:eastAsia="zh-CN"/>
        </w:rPr>
        <w:t>5</w:t>
      </w:r>
      <w:r w:rsidRPr="00981752">
        <w:rPr>
          <w:rFonts w:ascii="微软雅黑" w:eastAsia="微软雅黑" w:hAnsi="微软雅黑" w:cs="微软雅黑" w:hint="eastAsia"/>
          <w:noProof/>
          <w:spacing w:val="7"/>
          <w:lang w:eastAsia="zh-CN"/>
        </w:rPr>
        <w:t>日</w:t>
      </w:r>
      <w:r w:rsidRPr="00981752">
        <w:rPr>
          <w:rFonts w:ascii="微软雅黑" w:eastAsia="微软雅黑" w:hAnsi="微软雅黑" w:cs="微软雅黑"/>
          <w:noProof/>
          <w:spacing w:val="7"/>
          <w:lang w:eastAsia="zh-CN"/>
        </w:rPr>
        <w:t>-9</w:t>
      </w:r>
      <w:r w:rsidRPr="00981752">
        <w:rPr>
          <w:rFonts w:ascii="微软雅黑" w:eastAsia="微软雅黑" w:hAnsi="微软雅黑" w:cs="微软雅黑" w:hint="eastAsia"/>
          <w:noProof/>
          <w:spacing w:val="7"/>
          <w:lang w:eastAsia="zh-CN"/>
        </w:rPr>
        <w:t>月</w:t>
      </w:r>
      <w:r w:rsidRPr="00981752">
        <w:rPr>
          <w:rFonts w:ascii="微软雅黑" w:eastAsia="微软雅黑" w:hAnsi="微软雅黑" w:cs="微软雅黑"/>
          <w:noProof/>
          <w:spacing w:val="7"/>
          <w:lang w:eastAsia="zh-CN"/>
        </w:rPr>
        <w:t>11</w:t>
      </w:r>
      <w:r w:rsidRPr="00981752">
        <w:rPr>
          <w:rFonts w:ascii="微软雅黑" w:eastAsia="微软雅黑" w:hAnsi="微软雅黑" w:cs="微软雅黑" w:hint="eastAsia"/>
          <w:noProof/>
          <w:spacing w:val="7"/>
          <w:lang w:eastAsia="zh-CN"/>
        </w:rPr>
        <w:t>日，美国</w:t>
      </w:r>
      <w:r w:rsidRPr="00981752">
        <w:rPr>
          <w:rFonts w:ascii="微软雅黑" w:eastAsia="微软雅黑" w:hAnsi="微软雅黑" w:cs="微软雅黑"/>
          <w:noProof/>
          <w:spacing w:val="7"/>
          <w:lang w:eastAsia="zh-CN"/>
        </w:rPr>
        <w:t>2025/26</w:t>
      </w:r>
      <w:r w:rsidRPr="00981752">
        <w:rPr>
          <w:rFonts w:ascii="微软雅黑" w:eastAsia="微软雅黑" w:hAnsi="微软雅黑" w:cs="微软雅黑" w:hint="eastAsia"/>
          <w:noProof/>
          <w:spacing w:val="7"/>
          <w:lang w:eastAsia="zh-CN"/>
        </w:rPr>
        <w:t>年度陆地棉净出口签约量为</w:t>
      </w:r>
      <w:r w:rsidRPr="00981752">
        <w:rPr>
          <w:rFonts w:ascii="微软雅黑" w:eastAsia="微软雅黑" w:hAnsi="微软雅黑" w:cs="微软雅黑"/>
          <w:noProof/>
          <w:spacing w:val="7"/>
          <w:lang w:eastAsia="zh-CN"/>
        </w:rPr>
        <w:t>4.22</w:t>
      </w:r>
      <w:r w:rsidRPr="00981752">
        <w:rPr>
          <w:rFonts w:ascii="微软雅黑" w:eastAsia="微软雅黑" w:hAnsi="微软雅黑" w:cs="微软雅黑" w:hint="eastAsia"/>
          <w:noProof/>
          <w:spacing w:val="7"/>
          <w:lang w:eastAsia="zh-CN"/>
        </w:rPr>
        <w:t>万吨，较前周增长</w:t>
      </w:r>
      <w:r w:rsidRPr="00981752">
        <w:rPr>
          <w:rFonts w:ascii="微软雅黑" w:eastAsia="微软雅黑" w:hAnsi="微软雅黑" w:cs="微软雅黑"/>
          <w:noProof/>
          <w:spacing w:val="7"/>
          <w:lang w:eastAsia="zh-CN"/>
        </w:rPr>
        <w:t>44%</w:t>
      </w:r>
      <w:r w:rsidRPr="00981752">
        <w:rPr>
          <w:rFonts w:ascii="微软雅黑" w:eastAsia="微软雅黑" w:hAnsi="微软雅黑" w:cs="微软雅黑" w:hint="eastAsia"/>
          <w:noProof/>
          <w:spacing w:val="7"/>
          <w:lang w:eastAsia="zh-CN"/>
        </w:rPr>
        <w:t>，较前四周平均值增长</w:t>
      </w:r>
      <w:r w:rsidRPr="00981752">
        <w:rPr>
          <w:rFonts w:ascii="微软雅黑" w:eastAsia="微软雅黑" w:hAnsi="微软雅黑" w:cs="微软雅黑"/>
          <w:noProof/>
          <w:spacing w:val="7"/>
          <w:lang w:eastAsia="zh-CN"/>
        </w:rPr>
        <w:t>13%</w:t>
      </w:r>
      <w:r w:rsidRPr="00981752">
        <w:rPr>
          <w:rFonts w:ascii="微软雅黑" w:eastAsia="微软雅黑" w:hAnsi="微软雅黑" w:cs="微软雅黑" w:hint="eastAsia"/>
          <w:noProof/>
          <w:spacing w:val="7"/>
          <w:lang w:eastAsia="zh-CN"/>
        </w:rPr>
        <w:t>，签约量净增来自越南、印度、马来西亚、土耳其和巴基斯坦，中国签约进口</w:t>
      </w:r>
      <w:r w:rsidRPr="00981752">
        <w:rPr>
          <w:rFonts w:ascii="微软雅黑" w:eastAsia="微软雅黑" w:hAnsi="微软雅黑" w:cs="微软雅黑"/>
          <w:noProof/>
          <w:spacing w:val="7"/>
          <w:lang w:eastAsia="zh-CN"/>
        </w:rPr>
        <w:t>998</w:t>
      </w:r>
      <w:r w:rsidRPr="00981752">
        <w:rPr>
          <w:rFonts w:ascii="微软雅黑" w:eastAsia="微软雅黑" w:hAnsi="微软雅黑" w:cs="微软雅黑" w:hint="eastAsia"/>
          <w:noProof/>
          <w:spacing w:val="7"/>
          <w:lang w:eastAsia="zh-CN"/>
        </w:rPr>
        <w:t>吨。美国</w:t>
      </w:r>
      <w:r w:rsidRPr="00981752">
        <w:rPr>
          <w:rFonts w:ascii="微软雅黑" w:eastAsia="微软雅黑" w:hAnsi="微软雅黑" w:cs="微软雅黑"/>
          <w:noProof/>
          <w:spacing w:val="7"/>
          <w:lang w:eastAsia="zh-CN"/>
        </w:rPr>
        <w:t>2025/26</w:t>
      </w:r>
      <w:r w:rsidRPr="00981752">
        <w:rPr>
          <w:rFonts w:ascii="微软雅黑" w:eastAsia="微软雅黑" w:hAnsi="微软雅黑" w:cs="微软雅黑" w:hint="eastAsia"/>
          <w:noProof/>
          <w:spacing w:val="7"/>
          <w:lang w:eastAsia="zh-CN"/>
        </w:rPr>
        <w:t>年度陆地棉装运量为</w:t>
      </w:r>
      <w:r w:rsidRPr="00981752">
        <w:rPr>
          <w:rFonts w:ascii="微软雅黑" w:eastAsia="微软雅黑" w:hAnsi="微软雅黑" w:cs="微软雅黑"/>
          <w:noProof/>
          <w:spacing w:val="7"/>
          <w:lang w:eastAsia="zh-CN"/>
        </w:rPr>
        <w:t>2.73</w:t>
      </w:r>
      <w:r w:rsidRPr="00981752">
        <w:rPr>
          <w:rFonts w:ascii="微软雅黑" w:eastAsia="微软雅黑" w:hAnsi="微软雅黑" w:cs="微软雅黑" w:hint="eastAsia"/>
          <w:noProof/>
          <w:spacing w:val="7"/>
          <w:lang w:eastAsia="zh-CN"/>
        </w:rPr>
        <w:t>万吨，较前周减少</w:t>
      </w:r>
      <w:r w:rsidRPr="00981752">
        <w:rPr>
          <w:rFonts w:ascii="微软雅黑" w:eastAsia="微软雅黑" w:hAnsi="微软雅黑" w:cs="微软雅黑"/>
          <w:noProof/>
          <w:spacing w:val="7"/>
          <w:lang w:eastAsia="zh-CN"/>
        </w:rPr>
        <w:t>8%</w:t>
      </w:r>
      <w:r w:rsidRPr="00981752">
        <w:rPr>
          <w:rFonts w:ascii="微软雅黑" w:eastAsia="微软雅黑" w:hAnsi="微软雅黑" w:cs="微软雅黑" w:hint="eastAsia"/>
          <w:noProof/>
          <w:spacing w:val="7"/>
          <w:lang w:eastAsia="zh-CN"/>
        </w:rPr>
        <w:t>，较前四周平均值减少</w:t>
      </w:r>
      <w:r w:rsidRPr="00981752">
        <w:rPr>
          <w:rFonts w:ascii="微软雅黑" w:eastAsia="微软雅黑" w:hAnsi="微软雅黑" w:cs="微软雅黑"/>
          <w:noProof/>
          <w:spacing w:val="7"/>
          <w:lang w:eastAsia="zh-CN"/>
        </w:rPr>
        <w:t>8%</w:t>
      </w:r>
      <w:r w:rsidRPr="00981752">
        <w:rPr>
          <w:rFonts w:ascii="微软雅黑" w:eastAsia="微软雅黑" w:hAnsi="微软雅黑" w:cs="微软雅黑" w:hint="eastAsia"/>
          <w:noProof/>
          <w:spacing w:val="7"/>
          <w:lang w:eastAsia="zh-CN"/>
        </w:rPr>
        <w:t>。当周美国棉花出口签约量增加、装运量速度下滑。美棉主力价格关注上方压力</w:t>
      </w:r>
      <w:r w:rsidRPr="00981752">
        <w:rPr>
          <w:rFonts w:ascii="微软雅黑" w:eastAsia="微软雅黑" w:hAnsi="微软雅黑" w:cs="微软雅黑"/>
          <w:noProof/>
          <w:spacing w:val="7"/>
          <w:lang w:eastAsia="zh-CN"/>
        </w:rPr>
        <w:t>74</w:t>
      </w:r>
      <w:r w:rsidRPr="00981752">
        <w:rPr>
          <w:rFonts w:ascii="微软雅黑" w:eastAsia="微软雅黑" w:hAnsi="微软雅黑" w:cs="微软雅黑" w:hint="eastAsia"/>
          <w:noProof/>
          <w:spacing w:val="7"/>
          <w:lang w:eastAsia="zh-CN"/>
        </w:rPr>
        <w:t>美分</w:t>
      </w:r>
      <w:r w:rsidRPr="00981752">
        <w:rPr>
          <w:rFonts w:ascii="微软雅黑" w:eastAsia="微软雅黑" w:hAnsi="微软雅黑" w:cs="微软雅黑"/>
          <w:noProof/>
          <w:spacing w:val="7"/>
          <w:lang w:eastAsia="zh-CN"/>
        </w:rPr>
        <w:t>/</w:t>
      </w:r>
      <w:r w:rsidRPr="00981752">
        <w:rPr>
          <w:rFonts w:ascii="微软雅黑" w:eastAsia="微软雅黑" w:hAnsi="微软雅黑" w:cs="微软雅黑" w:hint="eastAsia"/>
          <w:noProof/>
          <w:spacing w:val="7"/>
          <w:lang w:eastAsia="zh-CN"/>
        </w:rPr>
        <w:t>磅，下方支撑</w:t>
      </w:r>
      <w:r w:rsidRPr="00981752">
        <w:rPr>
          <w:rFonts w:ascii="微软雅黑" w:eastAsia="微软雅黑" w:hAnsi="微软雅黑" w:cs="微软雅黑"/>
          <w:noProof/>
          <w:spacing w:val="7"/>
          <w:lang w:eastAsia="zh-CN"/>
        </w:rPr>
        <w:t>56</w:t>
      </w:r>
      <w:r w:rsidRPr="00981752">
        <w:rPr>
          <w:rFonts w:ascii="微软雅黑" w:eastAsia="微软雅黑" w:hAnsi="微软雅黑" w:cs="微软雅黑" w:hint="eastAsia"/>
          <w:noProof/>
          <w:spacing w:val="7"/>
          <w:lang w:eastAsia="zh-CN"/>
        </w:rPr>
        <w:t>美分</w:t>
      </w:r>
      <w:r w:rsidRPr="00981752">
        <w:rPr>
          <w:rFonts w:ascii="微软雅黑" w:eastAsia="微软雅黑" w:hAnsi="微软雅黑" w:cs="微软雅黑"/>
          <w:noProof/>
          <w:spacing w:val="7"/>
          <w:lang w:eastAsia="zh-CN"/>
        </w:rPr>
        <w:t>/</w:t>
      </w:r>
      <w:r w:rsidRPr="00981752">
        <w:rPr>
          <w:rFonts w:ascii="微软雅黑" w:eastAsia="微软雅黑" w:hAnsi="微软雅黑" w:cs="微软雅黑" w:hint="eastAsia"/>
          <w:noProof/>
          <w:spacing w:val="7"/>
          <w:lang w:eastAsia="zh-CN"/>
        </w:rPr>
        <w:t>磅。建议</w:t>
      </w:r>
      <w:r w:rsidRPr="00981752">
        <w:rPr>
          <w:rFonts w:ascii="微软雅黑" w:eastAsia="微软雅黑" w:hAnsi="微软雅黑" w:cs="微软雅黑"/>
          <w:noProof/>
          <w:spacing w:val="7"/>
          <w:lang w:eastAsia="zh-CN"/>
        </w:rPr>
        <w:t xml:space="preserve"> ICE 12</w:t>
      </w:r>
      <w:r w:rsidRPr="00981752">
        <w:rPr>
          <w:rFonts w:ascii="微软雅黑" w:eastAsia="微软雅黑" w:hAnsi="微软雅黑" w:cs="微软雅黑" w:hint="eastAsia"/>
          <w:noProof/>
          <w:spacing w:val="7"/>
          <w:lang w:eastAsia="zh-CN"/>
        </w:rPr>
        <w:t>月期棉短期暂时观望</w:t>
      </w:r>
      <w:r w:rsidR="002C6D81" w:rsidRPr="002C6D81">
        <w:rPr>
          <w:rFonts w:ascii="微软雅黑" w:eastAsia="微软雅黑" w:hAnsi="微软雅黑" w:cs="微软雅黑" w:hint="eastAsia"/>
          <w:noProof/>
          <w:spacing w:val="7"/>
          <w:lang w:eastAsia="zh-CN"/>
        </w:rPr>
        <w:t>。</w:t>
      </w:r>
    </w:p>
    <w:p w14:paraId="2031B9D4" w14:textId="163CD2D5" w:rsidR="00C24CC6" w:rsidRPr="00CF1235" w:rsidRDefault="004D5774" w:rsidP="00AF024D">
      <w:pPr>
        <w:spacing w:before="103" w:line="256" w:lineRule="auto"/>
        <w:ind w:leftChars="200" w:left="420" w:right="210"/>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lastRenderedPageBreak/>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622C8F"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573B1218" w14:textId="2772E241" w:rsidR="007A477E" w:rsidRPr="00786136" w:rsidRDefault="00981752" w:rsidP="007A477E">
      <w:pPr>
        <w:spacing w:before="103" w:line="256" w:lineRule="auto"/>
        <w:ind w:right="210"/>
        <w:jc w:val="center"/>
        <w:rPr>
          <w:rFonts w:ascii="微软雅黑" w:eastAsia="微软雅黑" w:hAnsi="微软雅黑" w:cs="微软雅黑"/>
          <w:spacing w:val="7"/>
          <w:lang w:eastAsia="zh-CN"/>
        </w:rPr>
      </w:pPr>
      <w:r>
        <w:rPr>
          <w:rFonts w:eastAsia="宋体" w:hint="eastAsia"/>
          <w:noProof/>
          <w:lang w:eastAsia="zh-CN"/>
        </w:rPr>
        <w:drawing>
          <wp:inline distT="0" distB="0" distL="0" distR="0" wp14:anchorId="0483C922" wp14:editId="3EAA545A">
            <wp:extent cx="5267960" cy="2169795"/>
            <wp:effectExtent l="0" t="0" r="8890" b="1905"/>
            <wp:docPr id="17" name="图片 17" descr="QQ截图2025092608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descr="QQ截图202509260803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7960" cy="2169795"/>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607D7E05"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sidR="00622C8F">
        <w:rPr>
          <w:rFonts w:ascii="微软雅黑" w:eastAsia="微软雅黑" w:hAnsi="微软雅黑" w:cs="微软雅黑" w:hint="eastAsia"/>
          <w:b/>
          <w:bCs/>
          <w:spacing w:val="12"/>
          <w:lang w:eastAsia="zh-CN"/>
        </w:rPr>
        <w:t>原糖</w:t>
      </w:r>
    </w:p>
    <w:p w14:paraId="46A643E2" w14:textId="77777777" w:rsidR="00981752" w:rsidRPr="00981752" w:rsidRDefault="00981752" w:rsidP="00981752">
      <w:pPr>
        <w:spacing w:before="103" w:line="256" w:lineRule="auto"/>
        <w:ind w:right="210" w:firstLine="468"/>
        <w:jc w:val="both"/>
        <w:rPr>
          <w:rFonts w:ascii="微软雅黑" w:eastAsia="微软雅黑" w:hAnsi="微软雅黑" w:cs="微软雅黑"/>
          <w:noProof/>
          <w:spacing w:val="7"/>
          <w:lang w:eastAsia="zh-CN"/>
        </w:rPr>
      </w:pPr>
      <w:r w:rsidRPr="00981752">
        <w:rPr>
          <w:rFonts w:ascii="微软雅黑" w:eastAsia="微软雅黑" w:hAnsi="微软雅黑" w:cs="微软雅黑" w:hint="eastAsia"/>
          <w:noProof/>
          <w:spacing w:val="7"/>
          <w:lang w:eastAsia="zh-CN"/>
        </w:rPr>
        <w:t>洲际交易所</w:t>
      </w:r>
      <w:r w:rsidRPr="00981752">
        <w:rPr>
          <w:rFonts w:ascii="微软雅黑" w:eastAsia="微软雅黑" w:hAnsi="微软雅黑" w:cs="微软雅黑"/>
          <w:noProof/>
          <w:spacing w:val="7"/>
          <w:lang w:eastAsia="zh-CN"/>
        </w:rPr>
        <w:t>(ICE)</w:t>
      </w:r>
      <w:r w:rsidRPr="00981752">
        <w:rPr>
          <w:rFonts w:ascii="微软雅黑" w:eastAsia="微软雅黑" w:hAnsi="微软雅黑" w:cs="微软雅黑" w:hint="eastAsia"/>
          <w:noProof/>
          <w:spacing w:val="7"/>
          <w:lang w:eastAsia="zh-CN"/>
        </w:rPr>
        <w:t>原糖期货周四上涨，因受到全球糖需求强劲迹象的推动。</w:t>
      </w:r>
      <w:r w:rsidRPr="00981752">
        <w:rPr>
          <w:rFonts w:ascii="微软雅黑" w:eastAsia="微软雅黑" w:hAnsi="微软雅黑" w:cs="微软雅黑"/>
          <w:noProof/>
          <w:spacing w:val="7"/>
          <w:lang w:eastAsia="zh-CN"/>
        </w:rPr>
        <w:t>ICE</w:t>
      </w:r>
      <w:r w:rsidRPr="00981752">
        <w:rPr>
          <w:rFonts w:ascii="微软雅黑" w:eastAsia="微软雅黑" w:hAnsi="微软雅黑" w:cs="微软雅黑" w:hint="eastAsia"/>
          <w:noProof/>
          <w:spacing w:val="7"/>
          <w:lang w:eastAsia="zh-CN"/>
        </w:rPr>
        <w:t>交投最活跃的</w:t>
      </w:r>
      <w:r w:rsidRPr="00981752">
        <w:rPr>
          <w:rFonts w:ascii="微软雅黑" w:eastAsia="微软雅黑" w:hAnsi="微软雅黑" w:cs="微软雅黑"/>
          <w:noProof/>
          <w:spacing w:val="7"/>
          <w:lang w:eastAsia="zh-CN"/>
        </w:rPr>
        <w:t>3</w:t>
      </w:r>
      <w:r w:rsidRPr="00981752">
        <w:rPr>
          <w:rFonts w:ascii="微软雅黑" w:eastAsia="微软雅黑" w:hAnsi="微软雅黑" w:cs="微软雅黑" w:hint="eastAsia"/>
          <w:noProof/>
          <w:spacing w:val="7"/>
          <w:lang w:eastAsia="zh-CN"/>
        </w:rPr>
        <w:t>月原糖期货收涨</w:t>
      </w:r>
      <w:r w:rsidRPr="00981752">
        <w:rPr>
          <w:rFonts w:ascii="微软雅黑" w:eastAsia="微软雅黑" w:hAnsi="微软雅黑" w:cs="微软雅黑"/>
          <w:noProof/>
          <w:spacing w:val="7"/>
          <w:lang w:eastAsia="zh-CN"/>
        </w:rPr>
        <w:t>0.15</w:t>
      </w:r>
      <w:r w:rsidRPr="00981752">
        <w:rPr>
          <w:rFonts w:ascii="微软雅黑" w:eastAsia="微软雅黑" w:hAnsi="微软雅黑" w:cs="微软雅黑" w:hint="eastAsia"/>
          <w:noProof/>
          <w:spacing w:val="7"/>
          <w:lang w:eastAsia="zh-CN"/>
        </w:rPr>
        <w:t>美分，或</w:t>
      </w:r>
      <w:r w:rsidRPr="00981752">
        <w:rPr>
          <w:rFonts w:ascii="微软雅黑" w:eastAsia="微软雅黑" w:hAnsi="微软雅黑" w:cs="微软雅黑"/>
          <w:noProof/>
          <w:spacing w:val="7"/>
          <w:lang w:eastAsia="zh-CN"/>
        </w:rPr>
        <w:t>1.05%</w:t>
      </w:r>
      <w:r w:rsidRPr="00981752">
        <w:rPr>
          <w:rFonts w:ascii="微软雅黑" w:eastAsia="微软雅黑" w:hAnsi="微软雅黑" w:cs="微软雅黑" w:hint="eastAsia"/>
          <w:noProof/>
          <w:spacing w:val="7"/>
          <w:lang w:eastAsia="zh-CN"/>
        </w:rPr>
        <w:t>，结算价报每磅</w:t>
      </w:r>
      <w:r w:rsidRPr="00981752">
        <w:rPr>
          <w:rFonts w:ascii="微软雅黑" w:eastAsia="微软雅黑" w:hAnsi="微软雅黑" w:cs="微软雅黑"/>
          <w:noProof/>
          <w:spacing w:val="7"/>
          <w:lang w:eastAsia="zh-CN"/>
        </w:rPr>
        <w:t>16.28</w:t>
      </w:r>
      <w:r w:rsidRPr="00981752">
        <w:rPr>
          <w:rFonts w:ascii="微软雅黑" w:eastAsia="微软雅黑" w:hAnsi="微软雅黑" w:cs="微软雅黑" w:hint="eastAsia"/>
          <w:noProof/>
          <w:spacing w:val="7"/>
          <w:lang w:eastAsia="zh-CN"/>
        </w:rPr>
        <w:t>美分。</w:t>
      </w:r>
    </w:p>
    <w:p w14:paraId="738716F5" w14:textId="77777777" w:rsidR="00981752" w:rsidRPr="00981752" w:rsidRDefault="00981752" w:rsidP="00981752">
      <w:pPr>
        <w:spacing w:before="103" w:line="256" w:lineRule="auto"/>
        <w:ind w:right="210" w:firstLine="468"/>
        <w:jc w:val="both"/>
        <w:rPr>
          <w:rFonts w:ascii="微软雅黑" w:eastAsia="微软雅黑" w:hAnsi="微软雅黑" w:cs="微软雅黑"/>
          <w:noProof/>
          <w:spacing w:val="7"/>
          <w:lang w:eastAsia="zh-CN"/>
        </w:rPr>
      </w:pPr>
      <w:r w:rsidRPr="00981752">
        <w:rPr>
          <w:rFonts w:ascii="微软雅黑" w:eastAsia="微软雅黑" w:hAnsi="微软雅黑" w:cs="微软雅黑" w:hint="eastAsia"/>
          <w:noProof/>
          <w:spacing w:val="7"/>
          <w:lang w:eastAsia="zh-CN"/>
        </w:rPr>
        <w:t>国际方面，据巴西蔗糖工业协会</w:t>
      </w:r>
      <w:r w:rsidRPr="00981752">
        <w:rPr>
          <w:rFonts w:ascii="微软雅黑" w:eastAsia="微软雅黑" w:hAnsi="微软雅黑" w:cs="微软雅黑"/>
          <w:noProof/>
          <w:spacing w:val="7"/>
          <w:lang w:eastAsia="zh-CN"/>
        </w:rPr>
        <w:t>Unica</w:t>
      </w:r>
      <w:r w:rsidRPr="00981752">
        <w:rPr>
          <w:rFonts w:ascii="微软雅黑" w:eastAsia="微软雅黑" w:hAnsi="微软雅黑" w:cs="微软雅黑" w:hint="eastAsia"/>
          <w:noProof/>
          <w:spacing w:val="7"/>
          <w:lang w:eastAsia="zh-CN"/>
        </w:rPr>
        <w:t>称，</w:t>
      </w:r>
      <w:r w:rsidRPr="00981752">
        <w:rPr>
          <w:rFonts w:ascii="微软雅黑" w:eastAsia="微软雅黑" w:hAnsi="微软雅黑" w:cs="微软雅黑"/>
          <w:noProof/>
          <w:spacing w:val="7"/>
          <w:lang w:eastAsia="zh-CN"/>
        </w:rPr>
        <w:t>2025</w:t>
      </w:r>
      <w:r w:rsidRPr="00981752">
        <w:rPr>
          <w:rFonts w:ascii="微软雅黑" w:eastAsia="微软雅黑" w:hAnsi="微软雅黑" w:cs="微软雅黑" w:hint="eastAsia"/>
          <w:noProof/>
          <w:spacing w:val="7"/>
          <w:lang w:eastAsia="zh-CN"/>
        </w:rPr>
        <w:t>年</w:t>
      </w:r>
      <w:r w:rsidRPr="00981752">
        <w:rPr>
          <w:rFonts w:ascii="微软雅黑" w:eastAsia="微软雅黑" w:hAnsi="微软雅黑" w:cs="微软雅黑"/>
          <w:noProof/>
          <w:spacing w:val="7"/>
          <w:lang w:eastAsia="zh-CN"/>
        </w:rPr>
        <w:t>8</w:t>
      </w:r>
      <w:r w:rsidRPr="00981752">
        <w:rPr>
          <w:rFonts w:ascii="微软雅黑" w:eastAsia="微软雅黑" w:hAnsi="微软雅黑" w:cs="微软雅黑" w:hint="eastAsia"/>
          <w:noProof/>
          <w:spacing w:val="7"/>
          <w:lang w:eastAsia="zh-CN"/>
        </w:rPr>
        <w:t>月下半月巴西中南部地区压榨甘蔗</w:t>
      </w:r>
      <w:r w:rsidRPr="00981752">
        <w:rPr>
          <w:rFonts w:ascii="微软雅黑" w:eastAsia="微软雅黑" w:hAnsi="微软雅黑" w:cs="微软雅黑"/>
          <w:noProof/>
          <w:spacing w:val="7"/>
          <w:lang w:eastAsia="zh-CN"/>
        </w:rPr>
        <w:t>5006</w:t>
      </w:r>
      <w:r w:rsidRPr="00981752">
        <w:rPr>
          <w:rFonts w:ascii="微软雅黑" w:eastAsia="微软雅黑" w:hAnsi="微软雅黑" w:cs="微软雅黑" w:hint="eastAsia"/>
          <w:noProof/>
          <w:spacing w:val="7"/>
          <w:lang w:eastAsia="zh-CN"/>
        </w:rPr>
        <w:t>万吨，同比增长</w:t>
      </w:r>
      <w:r w:rsidRPr="00981752">
        <w:rPr>
          <w:rFonts w:ascii="微软雅黑" w:eastAsia="微软雅黑" w:hAnsi="微软雅黑" w:cs="微软雅黑"/>
          <w:noProof/>
          <w:spacing w:val="7"/>
          <w:lang w:eastAsia="zh-CN"/>
        </w:rPr>
        <w:t>10.686%</w:t>
      </w:r>
      <w:r w:rsidRPr="00981752">
        <w:rPr>
          <w:rFonts w:ascii="微软雅黑" w:eastAsia="微软雅黑" w:hAnsi="微软雅黑" w:cs="微软雅黑" w:hint="eastAsia"/>
          <w:noProof/>
          <w:spacing w:val="7"/>
          <w:lang w:eastAsia="zh-CN"/>
        </w:rPr>
        <w:t>；产糖</w:t>
      </w:r>
      <w:r w:rsidRPr="00981752">
        <w:rPr>
          <w:rFonts w:ascii="微软雅黑" w:eastAsia="微软雅黑" w:hAnsi="微软雅黑" w:cs="微软雅黑"/>
          <w:noProof/>
          <w:spacing w:val="7"/>
          <w:lang w:eastAsia="zh-CN"/>
        </w:rPr>
        <w:t>387</w:t>
      </w:r>
      <w:r w:rsidRPr="00981752">
        <w:rPr>
          <w:rFonts w:ascii="微软雅黑" w:eastAsia="微软雅黑" w:hAnsi="微软雅黑" w:cs="微软雅黑" w:hint="eastAsia"/>
          <w:noProof/>
          <w:spacing w:val="7"/>
          <w:lang w:eastAsia="zh-CN"/>
        </w:rPr>
        <w:t>万吨，同比增长</w:t>
      </w:r>
      <w:r w:rsidRPr="00981752">
        <w:rPr>
          <w:rFonts w:ascii="微软雅黑" w:eastAsia="微软雅黑" w:hAnsi="微软雅黑" w:cs="微软雅黑"/>
          <w:noProof/>
          <w:spacing w:val="7"/>
          <w:lang w:eastAsia="zh-CN"/>
        </w:rPr>
        <w:t>18.21%</w:t>
      </w:r>
      <w:r w:rsidRPr="00981752">
        <w:rPr>
          <w:rFonts w:ascii="微软雅黑" w:eastAsia="微软雅黑" w:hAnsi="微软雅黑" w:cs="微软雅黑" w:hint="eastAsia"/>
          <w:noProof/>
          <w:spacing w:val="7"/>
          <w:lang w:eastAsia="zh-CN"/>
        </w:rPr>
        <w:t>；</w:t>
      </w:r>
      <w:r w:rsidRPr="00981752">
        <w:rPr>
          <w:rFonts w:ascii="微软雅黑" w:eastAsia="微软雅黑" w:hAnsi="微软雅黑" w:cs="微软雅黑"/>
          <w:noProof/>
          <w:spacing w:val="7"/>
          <w:lang w:eastAsia="zh-CN"/>
        </w:rPr>
        <w:t>25/26</w:t>
      </w:r>
      <w:r w:rsidRPr="00981752">
        <w:rPr>
          <w:rFonts w:ascii="微软雅黑" w:eastAsia="微软雅黑" w:hAnsi="微软雅黑" w:cs="微软雅黑" w:hint="eastAsia"/>
          <w:noProof/>
          <w:spacing w:val="7"/>
          <w:lang w:eastAsia="zh-CN"/>
        </w:rPr>
        <w:t>榨季</w:t>
      </w:r>
      <w:r w:rsidRPr="00981752">
        <w:rPr>
          <w:rFonts w:ascii="微软雅黑" w:eastAsia="微软雅黑" w:hAnsi="微软雅黑" w:cs="微软雅黑"/>
          <w:noProof/>
          <w:spacing w:val="7"/>
          <w:lang w:eastAsia="zh-CN"/>
        </w:rPr>
        <w:t>(25</w:t>
      </w:r>
      <w:r w:rsidRPr="00981752">
        <w:rPr>
          <w:rFonts w:ascii="微软雅黑" w:eastAsia="微软雅黑" w:hAnsi="微软雅黑" w:cs="微软雅黑" w:hint="eastAsia"/>
          <w:noProof/>
          <w:spacing w:val="7"/>
          <w:lang w:eastAsia="zh-CN"/>
        </w:rPr>
        <w:t>年</w:t>
      </w:r>
      <w:r w:rsidRPr="00981752">
        <w:rPr>
          <w:rFonts w:ascii="微软雅黑" w:eastAsia="微软雅黑" w:hAnsi="微软雅黑" w:cs="微软雅黑"/>
          <w:noProof/>
          <w:spacing w:val="7"/>
          <w:lang w:eastAsia="zh-CN"/>
        </w:rPr>
        <w:t>4</w:t>
      </w:r>
      <w:r w:rsidRPr="00981752">
        <w:rPr>
          <w:rFonts w:ascii="微软雅黑" w:eastAsia="微软雅黑" w:hAnsi="微软雅黑" w:cs="微软雅黑" w:hint="eastAsia"/>
          <w:noProof/>
          <w:spacing w:val="7"/>
          <w:lang w:eastAsia="zh-CN"/>
        </w:rPr>
        <w:t>月</w:t>
      </w:r>
      <w:r w:rsidRPr="00981752">
        <w:rPr>
          <w:rFonts w:ascii="微软雅黑" w:eastAsia="微软雅黑" w:hAnsi="微软雅黑" w:cs="微软雅黑"/>
          <w:noProof/>
          <w:spacing w:val="7"/>
          <w:lang w:eastAsia="zh-CN"/>
        </w:rPr>
        <w:t>-26</w:t>
      </w:r>
      <w:r w:rsidRPr="00981752">
        <w:rPr>
          <w:rFonts w:ascii="微软雅黑" w:eastAsia="微软雅黑" w:hAnsi="微软雅黑" w:cs="微软雅黑" w:hint="eastAsia"/>
          <w:noProof/>
          <w:spacing w:val="7"/>
          <w:lang w:eastAsia="zh-CN"/>
        </w:rPr>
        <w:t>年</w:t>
      </w:r>
      <w:r w:rsidRPr="00981752">
        <w:rPr>
          <w:rFonts w:ascii="微软雅黑" w:eastAsia="微软雅黑" w:hAnsi="微软雅黑" w:cs="微软雅黑"/>
          <w:noProof/>
          <w:spacing w:val="7"/>
          <w:lang w:eastAsia="zh-CN"/>
        </w:rPr>
        <w:t>3</w:t>
      </w:r>
      <w:r w:rsidRPr="00981752">
        <w:rPr>
          <w:rFonts w:ascii="微软雅黑" w:eastAsia="微软雅黑" w:hAnsi="微软雅黑" w:cs="微软雅黑" w:hint="eastAsia"/>
          <w:noProof/>
          <w:spacing w:val="7"/>
          <w:lang w:eastAsia="zh-CN"/>
        </w:rPr>
        <w:t>月</w:t>
      </w:r>
      <w:r w:rsidRPr="00981752">
        <w:rPr>
          <w:rFonts w:ascii="微软雅黑" w:eastAsia="微软雅黑" w:hAnsi="微软雅黑" w:cs="微软雅黑"/>
          <w:noProof/>
          <w:spacing w:val="7"/>
          <w:lang w:eastAsia="zh-CN"/>
        </w:rPr>
        <w:t>)</w:t>
      </w:r>
      <w:r w:rsidRPr="00981752">
        <w:rPr>
          <w:rFonts w:ascii="微软雅黑" w:eastAsia="微软雅黑" w:hAnsi="微软雅黑" w:cs="微软雅黑" w:hint="eastAsia"/>
          <w:noProof/>
          <w:spacing w:val="7"/>
          <w:lang w:eastAsia="zh-CN"/>
        </w:rPr>
        <w:t>截至</w:t>
      </w:r>
      <w:r w:rsidRPr="00981752">
        <w:rPr>
          <w:rFonts w:ascii="微软雅黑" w:eastAsia="微软雅黑" w:hAnsi="微软雅黑" w:cs="微软雅黑"/>
          <w:noProof/>
          <w:spacing w:val="7"/>
          <w:lang w:eastAsia="zh-CN"/>
        </w:rPr>
        <w:t>9</w:t>
      </w:r>
      <w:r w:rsidRPr="00981752">
        <w:rPr>
          <w:rFonts w:ascii="微软雅黑" w:eastAsia="微软雅黑" w:hAnsi="微软雅黑" w:cs="微软雅黑" w:hint="eastAsia"/>
          <w:noProof/>
          <w:spacing w:val="7"/>
          <w:lang w:eastAsia="zh-CN"/>
        </w:rPr>
        <w:t>月</w:t>
      </w:r>
      <w:r w:rsidRPr="00981752">
        <w:rPr>
          <w:rFonts w:ascii="微软雅黑" w:eastAsia="微软雅黑" w:hAnsi="微软雅黑" w:cs="微软雅黑"/>
          <w:noProof/>
          <w:spacing w:val="7"/>
          <w:lang w:eastAsia="zh-CN"/>
        </w:rPr>
        <w:t>1</w:t>
      </w:r>
      <w:r w:rsidRPr="00981752">
        <w:rPr>
          <w:rFonts w:ascii="微软雅黑" w:eastAsia="微软雅黑" w:hAnsi="微软雅黑" w:cs="微软雅黑" w:hint="eastAsia"/>
          <w:noProof/>
          <w:spacing w:val="7"/>
          <w:lang w:eastAsia="zh-CN"/>
        </w:rPr>
        <w:t>日中南部累计压榨甘蔗</w:t>
      </w:r>
      <w:r w:rsidRPr="00981752">
        <w:rPr>
          <w:rFonts w:ascii="微软雅黑" w:eastAsia="微软雅黑" w:hAnsi="微软雅黑" w:cs="微软雅黑"/>
          <w:noProof/>
          <w:spacing w:val="7"/>
          <w:lang w:eastAsia="zh-CN"/>
        </w:rPr>
        <w:t>403942</w:t>
      </w:r>
      <w:r w:rsidRPr="00981752">
        <w:rPr>
          <w:rFonts w:ascii="微软雅黑" w:eastAsia="微软雅黑" w:hAnsi="微软雅黑" w:cs="微软雅黑" w:hint="eastAsia"/>
          <w:noProof/>
          <w:spacing w:val="7"/>
          <w:lang w:eastAsia="zh-CN"/>
        </w:rPr>
        <w:t>千吨，同比下滑</w:t>
      </w:r>
      <w:r w:rsidRPr="00981752">
        <w:rPr>
          <w:rFonts w:ascii="微软雅黑" w:eastAsia="微软雅黑" w:hAnsi="微软雅黑" w:cs="微软雅黑"/>
          <w:noProof/>
          <w:spacing w:val="7"/>
          <w:lang w:eastAsia="zh-CN"/>
        </w:rPr>
        <w:t>4.78%</w:t>
      </w:r>
      <w:r w:rsidRPr="00981752">
        <w:rPr>
          <w:rFonts w:ascii="微软雅黑" w:eastAsia="微软雅黑" w:hAnsi="微软雅黑" w:cs="微软雅黑" w:hint="eastAsia"/>
          <w:noProof/>
          <w:spacing w:val="7"/>
          <w:lang w:eastAsia="zh-CN"/>
        </w:rPr>
        <w:t>，累计产糖</w:t>
      </w:r>
      <w:r w:rsidRPr="00981752">
        <w:rPr>
          <w:rFonts w:ascii="微软雅黑" w:eastAsia="微软雅黑" w:hAnsi="微软雅黑" w:cs="微软雅黑"/>
          <w:noProof/>
          <w:spacing w:val="7"/>
          <w:lang w:eastAsia="zh-CN"/>
        </w:rPr>
        <w:t>2675.8</w:t>
      </w:r>
      <w:r w:rsidRPr="00981752">
        <w:rPr>
          <w:rFonts w:ascii="微软雅黑" w:eastAsia="微软雅黑" w:hAnsi="微软雅黑" w:cs="微软雅黑" w:hint="eastAsia"/>
          <w:noProof/>
          <w:spacing w:val="7"/>
          <w:lang w:eastAsia="zh-CN"/>
        </w:rPr>
        <w:t>万吨，同比下滑</w:t>
      </w:r>
      <w:r w:rsidRPr="00981752">
        <w:rPr>
          <w:rFonts w:ascii="微软雅黑" w:eastAsia="微软雅黑" w:hAnsi="微软雅黑" w:cs="微软雅黑"/>
          <w:noProof/>
          <w:spacing w:val="7"/>
          <w:lang w:eastAsia="zh-CN"/>
        </w:rPr>
        <w:t>1.92%</w:t>
      </w:r>
      <w:r w:rsidRPr="00981752">
        <w:rPr>
          <w:rFonts w:ascii="微软雅黑" w:eastAsia="微软雅黑" w:hAnsi="微软雅黑" w:cs="微软雅黑" w:hint="eastAsia"/>
          <w:noProof/>
          <w:spacing w:val="7"/>
          <w:lang w:eastAsia="zh-CN"/>
        </w:rPr>
        <w:t>；累计制糖比例为</w:t>
      </w:r>
      <w:r w:rsidRPr="00981752">
        <w:rPr>
          <w:rFonts w:ascii="微软雅黑" w:eastAsia="微软雅黑" w:hAnsi="微软雅黑" w:cs="微软雅黑"/>
          <w:noProof/>
          <w:spacing w:val="7"/>
          <w:lang w:eastAsia="zh-CN"/>
        </w:rPr>
        <w:t>52.76%</w:t>
      </w:r>
      <w:r w:rsidRPr="00981752">
        <w:rPr>
          <w:rFonts w:ascii="微软雅黑" w:eastAsia="微软雅黑" w:hAnsi="微软雅黑" w:cs="微软雅黑" w:hint="eastAsia"/>
          <w:noProof/>
          <w:spacing w:val="7"/>
          <w:lang w:eastAsia="zh-CN"/>
        </w:rPr>
        <w:t>，去年同期为</w:t>
      </w:r>
      <w:r w:rsidRPr="00981752">
        <w:rPr>
          <w:rFonts w:ascii="微软雅黑" w:eastAsia="微软雅黑" w:hAnsi="微软雅黑" w:cs="微软雅黑"/>
          <w:noProof/>
          <w:spacing w:val="7"/>
          <w:lang w:eastAsia="zh-CN"/>
        </w:rPr>
        <w:t>49.09%</w:t>
      </w:r>
      <w:r w:rsidRPr="00981752">
        <w:rPr>
          <w:rFonts w:ascii="微软雅黑" w:eastAsia="微软雅黑" w:hAnsi="微软雅黑" w:cs="微软雅黑" w:hint="eastAsia"/>
          <w:noProof/>
          <w:spacing w:val="7"/>
          <w:lang w:eastAsia="zh-CN"/>
        </w:rPr>
        <w:t>。以上数据可以看出，</w:t>
      </w:r>
      <w:r w:rsidRPr="00981752">
        <w:rPr>
          <w:rFonts w:ascii="微软雅黑" w:eastAsia="微软雅黑" w:hAnsi="微软雅黑" w:cs="微软雅黑"/>
          <w:noProof/>
          <w:spacing w:val="7"/>
          <w:lang w:eastAsia="zh-CN"/>
        </w:rPr>
        <w:t>8</w:t>
      </w:r>
      <w:r w:rsidRPr="00981752">
        <w:rPr>
          <w:rFonts w:ascii="微软雅黑" w:eastAsia="微软雅黑" w:hAnsi="微软雅黑" w:cs="微软雅黑" w:hint="eastAsia"/>
          <w:noProof/>
          <w:spacing w:val="7"/>
          <w:lang w:eastAsia="zh-CN"/>
        </w:rPr>
        <w:t>月下半月巴西产糖数据大体符合预期，产糖进度有所加快。</w:t>
      </w:r>
    </w:p>
    <w:p w14:paraId="28F18414" w14:textId="20889763" w:rsidR="00EF55A3" w:rsidRPr="00EF55A3" w:rsidRDefault="00981752" w:rsidP="00981752">
      <w:pPr>
        <w:spacing w:before="103" w:line="256" w:lineRule="auto"/>
        <w:ind w:right="210" w:firstLine="468"/>
        <w:jc w:val="both"/>
        <w:rPr>
          <w:rFonts w:ascii="微软雅黑" w:eastAsia="微软雅黑" w:hAnsi="微软雅黑" w:cs="微软雅黑"/>
          <w:noProof/>
          <w:spacing w:val="7"/>
          <w:lang w:eastAsia="zh-CN"/>
        </w:rPr>
      </w:pPr>
      <w:r w:rsidRPr="00981752">
        <w:rPr>
          <w:rFonts w:ascii="微软雅黑" w:eastAsia="微软雅黑" w:hAnsi="微软雅黑" w:cs="微软雅黑" w:hint="eastAsia"/>
          <w:noProof/>
          <w:spacing w:val="7"/>
          <w:lang w:eastAsia="zh-CN"/>
        </w:rPr>
        <w:t>美糖主力价格关注上方压力</w:t>
      </w:r>
      <w:r w:rsidRPr="00981752">
        <w:rPr>
          <w:rFonts w:ascii="微软雅黑" w:eastAsia="微软雅黑" w:hAnsi="微软雅黑" w:cs="微软雅黑"/>
          <w:noProof/>
          <w:spacing w:val="7"/>
          <w:lang w:eastAsia="zh-CN"/>
        </w:rPr>
        <w:t>17.6</w:t>
      </w:r>
      <w:r w:rsidRPr="00981752">
        <w:rPr>
          <w:rFonts w:ascii="微软雅黑" w:eastAsia="微软雅黑" w:hAnsi="微软雅黑" w:cs="微软雅黑" w:hint="eastAsia"/>
          <w:noProof/>
          <w:spacing w:val="7"/>
          <w:lang w:eastAsia="zh-CN"/>
        </w:rPr>
        <w:t>美分</w:t>
      </w:r>
      <w:r w:rsidRPr="00981752">
        <w:rPr>
          <w:rFonts w:ascii="微软雅黑" w:eastAsia="微软雅黑" w:hAnsi="微软雅黑" w:cs="微软雅黑"/>
          <w:noProof/>
          <w:spacing w:val="7"/>
          <w:lang w:eastAsia="zh-CN"/>
        </w:rPr>
        <w:t>/</w:t>
      </w:r>
      <w:r w:rsidRPr="00981752">
        <w:rPr>
          <w:rFonts w:ascii="微软雅黑" w:eastAsia="微软雅黑" w:hAnsi="微软雅黑" w:cs="微软雅黑" w:hint="eastAsia"/>
          <w:noProof/>
          <w:spacing w:val="7"/>
          <w:lang w:eastAsia="zh-CN"/>
        </w:rPr>
        <w:t>磅，下方支撑</w:t>
      </w:r>
      <w:r w:rsidRPr="00981752">
        <w:rPr>
          <w:rFonts w:ascii="微软雅黑" w:eastAsia="微软雅黑" w:hAnsi="微软雅黑" w:cs="微软雅黑"/>
          <w:noProof/>
          <w:spacing w:val="7"/>
          <w:lang w:eastAsia="zh-CN"/>
        </w:rPr>
        <w:t>14.50</w:t>
      </w:r>
      <w:r w:rsidRPr="00981752">
        <w:rPr>
          <w:rFonts w:ascii="微软雅黑" w:eastAsia="微软雅黑" w:hAnsi="微软雅黑" w:cs="微软雅黑" w:hint="eastAsia"/>
          <w:noProof/>
          <w:spacing w:val="7"/>
          <w:lang w:eastAsia="zh-CN"/>
        </w:rPr>
        <w:t>美分</w:t>
      </w:r>
      <w:r w:rsidRPr="00981752">
        <w:rPr>
          <w:rFonts w:ascii="微软雅黑" w:eastAsia="微软雅黑" w:hAnsi="微软雅黑" w:cs="微软雅黑"/>
          <w:noProof/>
          <w:spacing w:val="7"/>
          <w:lang w:eastAsia="zh-CN"/>
        </w:rPr>
        <w:t>/</w:t>
      </w:r>
      <w:r w:rsidRPr="00981752">
        <w:rPr>
          <w:rFonts w:ascii="微软雅黑" w:eastAsia="微软雅黑" w:hAnsi="微软雅黑" w:cs="微软雅黑" w:hint="eastAsia"/>
          <w:noProof/>
          <w:spacing w:val="7"/>
          <w:lang w:eastAsia="zh-CN"/>
        </w:rPr>
        <w:t>磅。建议</w:t>
      </w:r>
      <w:r w:rsidRPr="00981752">
        <w:rPr>
          <w:rFonts w:ascii="微软雅黑" w:eastAsia="微软雅黑" w:hAnsi="微软雅黑" w:cs="微软雅黑"/>
          <w:noProof/>
          <w:spacing w:val="7"/>
          <w:lang w:eastAsia="zh-CN"/>
        </w:rPr>
        <w:t>3</w:t>
      </w:r>
      <w:r w:rsidRPr="00981752">
        <w:rPr>
          <w:rFonts w:ascii="微软雅黑" w:eastAsia="微软雅黑" w:hAnsi="微软雅黑" w:cs="微软雅黑" w:hint="eastAsia"/>
          <w:noProof/>
          <w:spacing w:val="7"/>
          <w:lang w:eastAsia="zh-CN"/>
        </w:rPr>
        <w:t>月</w:t>
      </w:r>
      <w:r w:rsidRPr="00981752">
        <w:rPr>
          <w:rFonts w:ascii="微软雅黑" w:eastAsia="微软雅黑" w:hAnsi="微软雅黑" w:cs="微软雅黑"/>
          <w:noProof/>
          <w:spacing w:val="7"/>
          <w:lang w:eastAsia="zh-CN"/>
        </w:rPr>
        <w:t xml:space="preserve"> ICE </w:t>
      </w:r>
      <w:r w:rsidRPr="00981752">
        <w:rPr>
          <w:rFonts w:ascii="微软雅黑" w:eastAsia="微软雅黑" w:hAnsi="微软雅黑" w:cs="微软雅黑" w:hint="eastAsia"/>
          <w:noProof/>
          <w:spacing w:val="7"/>
          <w:lang w:eastAsia="zh-CN"/>
        </w:rPr>
        <w:t>期糖短期观望</w:t>
      </w:r>
      <w:r w:rsidR="00EF55A3" w:rsidRPr="00EF55A3">
        <w:rPr>
          <w:rFonts w:ascii="微软雅黑" w:eastAsia="微软雅黑" w:hAnsi="微软雅黑" w:cs="微软雅黑" w:hint="eastAsia"/>
          <w:noProof/>
          <w:spacing w:val="7"/>
          <w:lang w:eastAsia="zh-CN"/>
        </w:rPr>
        <w:t>。</w:t>
      </w:r>
    </w:p>
    <w:p w14:paraId="7D3DBD43" w14:textId="043241A1" w:rsidR="00C24CC6" w:rsidRPr="00C24CC6" w:rsidRDefault="00F728F3"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622C8F"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12721ACE" w14:textId="57745605" w:rsidR="00C24CC6" w:rsidRDefault="00981752" w:rsidP="00AF024D">
      <w:pPr>
        <w:spacing w:before="103" w:line="256" w:lineRule="auto"/>
        <w:ind w:right="210" w:firstLine="448"/>
        <w:rPr>
          <w:rFonts w:ascii="微软雅黑" w:eastAsia="微软雅黑" w:hAnsi="微软雅黑" w:cs="微软雅黑"/>
          <w:noProof/>
          <w:spacing w:val="7"/>
          <w:lang w:eastAsia="zh-CN"/>
        </w:rPr>
      </w:pPr>
      <w:r>
        <w:rPr>
          <w:rFonts w:eastAsia="宋体" w:hint="eastAsia"/>
          <w:noProof/>
          <w:lang w:eastAsia="zh-CN"/>
        </w:rPr>
        <w:drawing>
          <wp:inline distT="0" distB="0" distL="0" distR="0" wp14:anchorId="7FED9E21" wp14:editId="18E9ABE6">
            <wp:extent cx="5274945" cy="1992630"/>
            <wp:effectExtent l="0" t="0" r="1905" b="7620"/>
            <wp:docPr id="18" name="图片 18" descr="QQ截图2025092608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descr="QQ截图202509260803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945" cy="199263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lastRenderedPageBreak/>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481238" w14:textId="77777777" w:rsidR="00E45A4F" w:rsidRDefault="00E45A4F">
      <w:pPr>
        <w:ind w:right="210" w:firstLine="420"/>
      </w:pPr>
      <w:r>
        <w:separator/>
      </w:r>
    </w:p>
  </w:endnote>
  <w:endnote w:type="continuationSeparator" w:id="0">
    <w:p w14:paraId="472D2141" w14:textId="77777777" w:rsidR="00E45A4F" w:rsidRDefault="00E45A4F">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2574E31B"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981752">
                            <w:rPr>
                              <w:noProof/>
                              <w:sz w:val="28"/>
                              <w:szCs w:val="28"/>
                            </w:rPr>
                            <w:t>2</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2574E31B"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981752">
                      <w:rPr>
                        <w:noProof/>
                        <w:sz w:val="28"/>
                        <w:szCs w:val="28"/>
                      </w:rPr>
                      <w:t>2</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7FE113" w14:textId="77777777" w:rsidR="00E45A4F" w:rsidRDefault="00E45A4F">
      <w:pPr>
        <w:ind w:right="210" w:firstLine="420"/>
      </w:pPr>
      <w:r>
        <w:separator/>
      </w:r>
    </w:p>
  </w:footnote>
  <w:footnote w:type="continuationSeparator" w:id="0">
    <w:p w14:paraId="0B3DB8A8" w14:textId="77777777" w:rsidR="00E45A4F" w:rsidRDefault="00E45A4F">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0747"/>
    <w:rsid w:val="00022E7B"/>
    <w:rsid w:val="000242B6"/>
    <w:rsid w:val="00024471"/>
    <w:rsid w:val="00024574"/>
    <w:rsid w:val="00030118"/>
    <w:rsid w:val="000334A3"/>
    <w:rsid w:val="00033BB5"/>
    <w:rsid w:val="000356EE"/>
    <w:rsid w:val="00035942"/>
    <w:rsid w:val="0003640D"/>
    <w:rsid w:val="00041190"/>
    <w:rsid w:val="00043CB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DCA"/>
    <w:rsid w:val="000C5FCD"/>
    <w:rsid w:val="000C678D"/>
    <w:rsid w:val="000C6C79"/>
    <w:rsid w:val="000D2226"/>
    <w:rsid w:val="000D4C2B"/>
    <w:rsid w:val="000E107B"/>
    <w:rsid w:val="000F2E96"/>
    <w:rsid w:val="000F434E"/>
    <w:rsid w:val="000F5A15"/>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227"/>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49D7"/>
    <w:rsid w:val="002555E2"/>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792C"/>
    <w:rsid w:val="002C0D5F"/>
    <w:rsid w:val="002C1437"/>
    <w:rsid w:val="002C222F"/>
    <w:rsid w:val="002C3500"/>
    <w:rsid w:val="002C4D45"/>
    <w:rsid w:val="002C6D81"/>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6B08"/>
    <w:rsid w:val="00306FFB"/>
    <w:rsid w:val="00307252"/>
    <w:rsid w:val="003101BB"/>
    <w:rsid w:val="003101C5"/>
    <w:rsid w:val="00311B06"/>
    <w:rsid w:val="00314805"/>
    <w:rsid w:val="00316090"/>
    <w:rsid w:val="0031674E"/>
    <w:rsid w:val="0031740A"/>
    <w:rsid w:val="0031770C"/>
    <w:rsid w:val="00322591"/>
    <w:rsid w:val="00325C0E"/>
    <w:rsid w:val="00326B9B"/>
    <w:rsid w:val="00327DFB"/>
    <w:rsid w:val="00330895"/>
    <w:rsid w:val="0033158E"/>
    <w:rsid w:val="00333BD2"/>
    <w:rsid w:val="003356D1"/>
    <w:rsid w:val="00336330"/>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7EC7"/>
    <w:rsid w:val="003A7FFD"/>
    <w:rsid w:val="003B09B1"/>
    <w:rsid w:val="003B0E76"/>
    <w:rsid w:val="003B3361"/>
    <w:rsid w:val="003B427A"/>
    <w:rsid w:val="003B4C79"/>
    <w:rsid w:val="003B777B"/>
    <w:rsid w:val="003C0AC9"/>
    <w:rsid w:val="003C2FFD"/>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D5F"/>
    <w:rsid w:val="004A6F01"/>
    <w:rsid w:val="004A70EA"/>
    <w:rsid w:val="004B08EE"/>
    <w:rsid w:val="004B1416"/>
    <w:rsid w:val="004B1974"/>
    <w:rsid w:val="004B236D"/>
    <w:rsid w:val="004B3C06"/>
    <w:rsid w:val="004B68EE"/>
    <w:rsid w:val="004B69FD"/>
    <w:rsid w:val="004B7439"/>
    <w:rsid w:val="004B7E61"/>
    <w:rsid w:val="004C17D1"/>
    <w:rsid w:val="004C1E6F"/>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36D4"/>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863"/>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DC3"/>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283"/>
    <w:rsid w:val="00725B26"/>
    <w:rsid w:val="00726161"/>
    <w:rsid w:val="00727595"/>
    <w:rsid w:val="00727F7F"/>
    <w:rsid w:val="007300C9"/>
    <w:rsid w:val="007317D2"/>
    <w:rsid w:val="007344DF"/>
    <w:rsid w:val="0073476B"/>
    <w:rsid w:val="007347E9"/>
    <w:rsid w:val="00734E5E"/>
    <w:rsid w:val="00735F21"/>
    <w:rsid w:val="00735FB6"/>
    <w:rsid w:val="00741116"/>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F30"/>
    <w:rsid w:val="007706FF"/>
    <w:rsid w:val="007712A1"/>
    <w:rsid w:val="007717E4"/>
    <w:rsid w:val="007721E4"/>
    <w:rsid w:val="0077299B"/>
    <w:rsid w:val="0077449D"/>
    <w:rsid w:val="00774769"/>
    <w:rsid w:val="00776B33"/>
    <w:rsid w:val="00776CBE"/>
    <w:rsid w:val="00777A80"/>
    <w:rsid w:val="00777AE8"/>
    <w:rsid w:val="0078107E"/>
    <w:rsid w:val="00781C07"/>
    <w:rsid w:val="007843B5"/>
    <w:rsid w:val="007848B4"/>
    <w:rsid w:val="00784B10"/>
    <w:rsid w:val="00785CA7"/>
    <w:rsid w:val="00786136"/>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4540"/>
    <w:rsid w:val="008C4F73"/>
    <w:rsid w:val="008C6A18"/>
    <w:rsid w:val="008C792F"/>
    <w:rsid w:val="008D07D2"/>
    <w:rsid w:val="008D145E"/>
    <w:rsid w:val="008D22FF"/>
    <w:rsid w:val="008D2C31"/>
    <w:rsid w:val="008D435F"/>
    <w:rsid w:val="008D4A14"/>
    <w:rsid w:val="008D5C6C"/>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9F72B2"/>
    <w:rsid w:val="00A006BA"/>
    <w:rsid w:val="00A00AD0"/>
    <w:rsid w:val="00A02266"/>
    <w:rsid w:val="00A03585"/>
    <w:rsid w:val="00A03F1D"/>
    <w:rsid w:val="00A050DD"/>
    <w:rsid w:val="00A05824"/>
    <w:rsid w:val="00A065C3"/>
    <w:rsid w:val="00A10388"/>
    <w:rsid w:val="00A11E1B"/>
    <w:rsid w:val="00A1375F"/>
    <w:rsid w:val="00A165BA"/>
    <w:rsid w:val="00A16D5D"/>
    <w:rsid w:val="00A17B09"/>
    <w:rsid w:val="00A209AB"/>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DFF"/>
    <w:rsid w:val="00A43364"/>
    <w:rsid w:val="00A437D3"/>
    <w:rsid w:val="00A43800"/>
    <w:rsid w:val="00A44D88"/>
    <w:rsid w:val="00A45141"/>
    <w:rsid w:val="00A4621D"/>
    <w:rsid w:val="00A4741C"/>
    <w:rsid w:val="00A4791F"/>
    <w:rsid w:val="00A50521"/>
    <w:rsid w:val="00A53676"/>
    <w:rsid w:val="00A53874"/>
    <w:rsid w:val="00A544AB"/>
    <w:rsid w:val="00A54710"/>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2B73"/>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6059"/>
    <w:rsid w:val="00B17B95"/>
    <w:rsid w:val="00B21B10"/>
    <w:rsid w:val="00B2200B"/>
    <w:rsid w:val="00B225A3"/>
    <w:rsid w:val="00B264DC"/>
    <w:rsid w:val="00B27BBB"/>
    <w:rsid w:val="00B30EA5"/>
    <w:rsid w:val="00B31119"/>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4211"/>
    <w:rsid w:val="00B8630D"/>
    <w:rsid w:val="00B87BFB"/>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CC8"/>
    <w:rsid w:val="00C41F77"/>
    <w:rsid w:val="00C43524"/>
    <w:rsid w:val="00C441E0"/>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926"/>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8FD"/>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52EB"/>
    <w:rsid w:val="00E061A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3ED8"/>
    <w:rsid w:val="00EA7F8B"/>
    <w:rsid w:val="00EB0488"/>
    <w:rsid w:val="00EB068F"/>
    <w:rsid w:val="00EB121C"/>
    <w:rsid w:val="00EB194E"/>
    <w:rsid w:val="00EB3985"/>
    <w:rsid w:val="00EB6ED9"/>
    <w:rsid w:val="00EB7560"/>
    <w:rsid w:val="00EC00A4"/>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3139"/>
    <w:rsid w:val="00F25DD4"/>
    <w:rsid w:val="00F26190"/>
    <w:rsid w:val="00F26828"/>
    <w:rsid w:val="00F27DA4"/>
    <w:rsid w:val="00F31ABF"/>
    <w:rsid w:val="00F330C4"/>
    <w:rsid w:val="00F338BB"/>
    <w:rsid w:val="00F338D7"/>
    <w:rsid w:val="00F340C1"/>
    <w:rsid w:val="00F344E9"/>
    <w:rsid w:val="00F35962"/>
    <w:rsid w:val="00F3674E"/>
    <w:rsid w:val="00F37895"/>
    <w:rsid w:val="00F40EB7"/>
    <w:rsid w:val="00F45C72"/>
    <w:rsid w:val="00F47E7E"/>
    <w:rsid w:val="00F50711"/>
    <w:rsid w:val="00F50A0A"/>
    <w:rsid w:val="00F51117"/>
    <w:rsid w:val="00F526B3"/>
    <w:rsid w:val="00F52C06"/>
    <w:rsid w:val="00F54538"/>
    <w:rsid w:val="00F55781"/>
    <w:rsid w:val="00F5781B"/>
    <w:rsid w:val="00F61894"/>
    <w:rsid w:val="00F66A99"/>
    <w:rsid w:val="00F674C2"/>
    <w:rsid w:val="00F7041A"/>
    <w:rsid w:val="00F711F1"/>
    <w:rsid w:val="00F728F3"/>
    <w:rsid w:val="00F7434E"/>
    <w:rsid w:val="00F746D6"/>
    <w:rsid w:val="00F75128"/>
    <w:rsid w:val="00F76D0D"/>
    <w:rsid w:val="00F80428"/>
    <w:rsid w:val="00F80C87"/>
    <w:rsid w:val="00F80D7F"/>
    <w:rsid w:val="00F83CC4"/>
    <w:rsid w:val="00F86514"/>
    <w:rsid w:val="00F90154"/>
    <w:rsid w:val="00F9381E"/>
    <w:rsid w:val="00F948BD"/>
    <w:rsid w:val="00F95495"/>
    <w:rsid w:val="00F9621D"/>
    <w:rsid w:val="00F96282"/>
    <w:rsid w:val="00FA0009"/>
    <w:rsid w:val="00FA05EE"/>
    <w:rsid w:val="00FA188D"/>
    <w:rsid w:val="00FA3094"/>
    <w:rsid w:val="00FA4922"/>
    <w:rsid w:val="00FA63FA"/>
    <w:rsid w:val="00FA7A35"/>
    <w:rsid w:val="00FB1336"/>
    <w:rsid w:val="00FB235B"/>
    <w:rsid w:val="00FB260A"/>
    <w:rsid w:val="00FB2769"/>
    <w:rsid w:val="00FB2CD1"/>
    <w:rsid w:val="00FC4600"/>
    <w:rsid w:val="00FC53B5"/>
    <w:rsid w:val="00FC56DE"/>
    <w:rsid w:val="00FC5810"/>
    <w:rsid w:val="00FC6E52"/>
    <w:rsid w:val="00FC700D"/>
    <w:rsid w:val="00FD2154"/>
    <w:rsid w:val="00FD34B2"/>
    <w:rsid w:val="00FD4DE9"/>
    <w:rsid w:val="00FD6CDC"/>
    <w:rsid w:val="00FD7967"/>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49175A"/>
    <w:pPr>
      <w:spacing w:before="230" w:line="191" w:lineRule="auto"/>
      <w:ind w:left="210"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30C8BD-AE65-46AF-A008-E6BF1677F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760</Words>
  <Characters>4338</Characters>
  <Application>Microsoft Office Word</Application>
  <DocSecurity>0</DocSecurity>
  <Lines>36</Lines>
  <Paragraphs>10</Paragraphs>
  <ScaleCrop>false</ScaleCrop>
  <Company/>
  <LinksUpToDate>false</LinksUpToDate>
  <CharactersWithSpaces>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2025-09-26T01:03:00Z</dcterms:created>
  <dcterms:modified xsi:type="dcterms:W3CDTF">2025-09-26T01:03:00Z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