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F500D22"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522DB4">
        <w:rPr>
          <w:rFonts w:ascii="微软雅黑" w:eastAsia="微软雅黑" w:hAnsi="微软雅黑" w:cs="微软雅黑"/>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3A4E62A" w:rsidR="00904B93" w:rsidRDefault="00AF7DDB" w:rsidP="0059328D">
      <w:pPr>
        <w:ind w:firstLineChars="200" w:firstLine="468"/>
        <w:rPr>
          <w:rFonts w:ascii="微软雅黑" w:eastAsia="微软雅黑" w:hAnsi="微软雅黑" w:cs="微软雅黑"/>
          <w:spacing w:val="12"/>
          <w:lang w:eastAsia="zh-CN"/>
        </w:rPr>
      </w:pPr>
      <w:r w:rsidRPr="00AF7DDB">
        <w:rPr>
          <w:rFonts w:ascii="微软雅黑" w:eastAsia="微软雅黑" w:hAnsi="微软雅黑" w:cs="微软雅黑" w:hint="eastAsia"/>
          <w:spacing w:val="12"/>
          <w:lang w:eastAsia="zh-CN"/>
        </w:rPr>
        <w:t>美国三大股指小幅收涨，道指涨</w:t>
      </w:r>
      <w:r w:rsidRPr="00AF7DDB">
        <w:rPr>
          <w:rFonts w:ascii="微软雅黑" w:eastAsia="微软雅黑" w:hAnsi="微软雅黑" w:cs="微软雅黑"/>
          <w:spacing w:val="12"/>
          <w:lang w:eastAsia="zh-CN"/>
        </w:rPr>
        <w:t>0.15%</w:t>
      </w:r>
      <w:r w:rsidRPr="00AF7DDB">
        <w:rPr>
          <w:rFonts w:ascii="微软雅黑" w:eastAsia="微软雅黑" w:hAnsi="微软雅黑" w:cs="微软雅黑" w:hint="eastAsia"/>
          <w:spacing w:val="12"/>
          <w:lang w:eastAsia="zh-CN"/>
        </w:rPr>
        <w:t>，</w:t>
      </w:r>
      <w:proofErr w:type="gramStart"/>
      <w:r w:rsidRPr="00AF7DDB">
        <w:rPr>
          <w:rFonts w:ascii="微软雅黑" w:eastAsia="微软雅黑" w:hAnsi="微软雅黑" w:cs="微软雅黑" w:hint="eastAsia"/>
          <w:spacing w:val="12"/>
          <w:lang w:eastAsia="zh-CN"/>
        </w:rPr>
        <w:t>标普</w:t>
      </w:r>
      <w:proofErr w:type="gramEnd"/>
      <w:r w:rsidRPr="00AF7DDB">
        <w:rPr>
          <w:rFonts w:ascii="微软雅黑" w:eastAsia="微软雅黑" w:hAnsi="微软雅黑" w:cs="微软雅黑"/>
          <w:spacing w:val="12"/>
          <w:lang w:eastAsia="zh-CN"/>
        </w:rPr>
        <w:t>500</w:t>
      </w:r>
      <w:r w:rsidRPr="00AF7DDB">
        <w:rPr>
          <w:rFonts w:ascii="微软雅黑" w:eastAsia="微软雅黑" w:hAnsi="微软雅黑" w:cs="微软雅黑" w:hint="eastAsia"/>
          <w:spacing w:val="12"/>
          <w:lang w:eastAsia="zh-CN"/>
        </w:rPr>
        <w:t>指数涨</w:t>
      </w:r>
      <w:r w:rsidRPr="00AF7DDB">
        <w:rPr>
          <w:rFonts w:ascii="微软雅黑" w:eastAsia="微软雅黑" w:hAnsi="微软雅黑" w:cs="微软雅黑"/>
          <w:spacing w:val="12"/>
          <w:lang w:eastAsia="zh-CN"/>
        </w:rPr>
        <w:t>0.26%</w:t>
      </w:r>
      <w:r w:rsidRPr="00AF7DDB">
        <w:rPr>
          <w:rFonts w:ascii="微软雅黑" w:eastAsia="微软雅黑" w:hAnsi="微软雅黑" w:cs="微软雅黑" w:hint="eastAsia"/>
          <w:spacing w:val="12"/>
          <w:lang w:eastAsia="zh-CN"/>
        </w:rPr>
        <w:t>，</w:t>
      </w:r>
      <w:proofErr w:type="gramStart"/>
      <w:r w:rsidRPr="00AF7DDB">
        <w:rPr>
          <w:rFonts w:ascii="微软雅黑" w:eastAsia="微软雅黑" w:hAnsi="微软雅黑" w:cs="微软雅黑" w:hint="eastAsia"/>
          <w:spacing w:val="12"/>
          <w:lang w:eastAsia="zh-CN"/>
        </w:rPr>
        <w:t>纳指涨</w:t>
      </w:r>
      <w:proofErr w:type="gramEnd"/>
      <w:r w:rsidRPr="00AF7DDB">
        <w:rPr>
          <w:rFonts w:ascii="微软雅黑" w:eastAsia="微软雅黑" w:hAnsi="微软雅黑" w:cs="微软雅黑"/>
          <w:spacing w:val="12"/>
          <w:lang w:eastAsia="zh-CN"/>
        </w:rPr>
        <w:t>0.48%</w:t>
      </w:r>
      <w:r w:rsidRPr="00AF7DDB">
        <w:rPr>
          <w:rFonts w:ascii="微软雅黑" w:eastAsia="微软雅黑" w:hAnsi="微软雅黑" w:cs="微软雅黑" w:hint="eastAsia"/>
          <w:spacing w:val="12"/>
          <w:lang w:eastAsia="zh-CN"/>
        </w:rPr>
        <w:t>。</w:t>
      </w:r>
      <w:r w:rsidRPr="00AF7DDB">
        <w:rPr>
          <w:rFonts w:ascii="微软雅黑" w:eastAsia="微软雅黑" w:hAnsi="微软雅黑" w:cs="微软雅黑" w:hint="eastAsia"/>
          <w:spacing w:val="12"/>
          <w:lang w:eastAsia="zh-CN"/>
        </w:rPr>
        <w:t>美元指数跌0.26%报97.94，非美货币多数上涨，欧元兑美元涨0.24%报1.1728，英镑兑美元涨0.24%报1.3432，美元兑日元跌0.60%报148.6100，离岸人民币对美元上涨119个基点报7.1294。</w:t>
      </w:r>
      <w:proofErr w:type="gramStart"/>
      <w:r w:rsidRPr="00AF7DDB">
        <w:rPr>
          <w:rFonts w:ascii="微软雅黑" w:eastAsia="微软雅黑" w:hAnsi="微软雅黑" w:cs="微软雅黑" w:hint="eastAsia"/>
          <w:spacing w:val="12"/>
          <w:lang w:eastAsia="zh-CN"/>
        </w:rPr>
        <w:t>美油主力合约收跌</w:t>
      </w:r>
      <w:proofErr w:type="gramEnd"/>
      <w:r w:rsidRPr="00AF7DDB">
        <w:rPr>
          <w:rFonts w:cs="微软雅黑" w:hint="eastAsia"/>
          <w:spacing w:val="12"/>
          <w:lang w:eastAsia="zh-CN"/>
        </w:rPr>
        <w:t>3.86%</w:t>
      </w:r>
      <w:r w:rsidRPr="00AF7DDB">
        <w:rPr>
          <w:rFonts w:ascii="微软雅黑" w:eastAsia="微软雅黑" w:hAnsi="微软雅黑" w:cs="微软雅黑" w:hint="eastAsia"/>
          <w:spacing w:val="12"/>
          <w:lang w:eastAsia="zh-CN"/>
        </w:rPr>
        <w:t>，报</w:t>
      </w:r>
      <w:r w:rsidRPr="00AF7DDB">
        <w:rPr>
          <w:rFonts w:cs="微软雅黑" w:hint="eastAsia"/>
          <w:spacing w:val="12"/>
          <w:lang w:eastAsia="zh-CN"/>
        </w:rPr>
        <w:t>63.18</w:t>
      </w:r>
      <w:r w:rsidRPr="00AF7DDB">
        <w:rPr>
          <w:rFonts w:ascii="微软雅黑" w:eastAsia="微软雅黑" w:hAnsi="微软雅黑" w:cs="微软雅黑" w:hint="eastAsia"/>
          <w:spacing w:val="12"/>
          <w:lang w:eastAsia="zh-CN"/>
        </w:rPr>
        <w:t>美元</w:t>
      </w:r>
      <w:r w:rsidRPr="00AF7DDB">
        <w:rPr>
          <w:rFonts w:cs="微软雅黑" w:hint="eastAsia"/>
          <w:spacing w:val="12"/>
          <w:lang w:eastAsia="zh-CN"/>
        </w:rPr>
        <w:t>/</w:t>
      </w:r>
      <w:r w:rsidRPr="00AF7DDB">
        <w:rPr>
          <w:rFonts w:ascii="微软雅黑" w:eastAsia="微软雅黑" w:hAnsi="微软雅黑" w:cs="微软雅黑" w:hint="eastAsia"/>
          <w:spacing w:val="12"/>
          <w:lang w:eastAsia="zh-CN"/>
        </w:rPr>
        <w:t>桶；布伦</w:t>
      </w:r>
      <w:proofErr w:type="gramStart"/>
      <w:r w:rsidRPr="00AF7DDB">
        <w:rPr>
          <w:rFonts w:ascii="微软雅黑" w:eastAsia="微软雅黑" w:hAnsi="微软雅黑" w:cs="微软雅黑" w:hint="eastAsia"/>
          <w:spacing w:val="12"/>
          <w:lang w:eastAsia="zh-CN"/>
        </w:rPr>
        <w:t>特</w:t>
      </w:r>
      <w:proofErr w:type="gramEnd"/>
      <w:r w:rsidRPr="00AF7DDB">
        <w:rPr>
          <w:rFonts w:ascii="微软雅黑" w:eastAsia="微软雅黑" w:hAnsi="微软雅黑" w:cs="微软雅黑" w:hint="eastAsia"/>
          <w:spacing w:val="12"/>
          <w:lang w:eastAsia="zh-CN"/>
        </w:rPr>
        <w:t>原油主力合约跌</w:t>
      </w:r>
      <w:r w:rsidRPr="00AF7DDB">
        <w:rPr>
          <w:rFonts w:cs="微软雅黑" w:hint="eastAsia"/>
          <w:spacing w:val="12"/>
          <w:lang w:eastAsia="zh-CN"/>
        </w:rPr>
        <w:t>3.51%</w:t>
      </w:r>
      <w:r w:rsidRPr="00AF7DDB">
        <w:rPr>
          <w:rFonts w:ascii="微软雅黑" w:eastAsia="微软雅黑" w:hAnsi="微软雅黑" w:cs="微软雅黑" w:hint="eastAsia"/>
          <w:spacing w:val="12"/>
          <w:lang w:eastAsia="zh-CN"/>
        </w:rPr>
        <w:t>，报</w:t>
      </w:r>
      <w:r w:rsidRPr="00AF7DDB">
        <w:rPr>
          <w:rFonts w:cs="微软雅黑" w:hint="eastAsia"/>
          <w:spacing w:val="12"/>
          <w:lang w:eastAsia="zh-CN"/>
        </w:rPr>
        <w:t>66.79</w:t>
      </w:r>
      <w:r w:rsidRPr="00AF7DDB">
        <w:rPr>
          <w:rFonts w:ascii="微软雅黑" w:eastAsia="微软雅黑" w:hAnsi="微软雅黑" w:cs="微软雅黑" w:hint="eastAsia"/>
          <w:spacing w:val="12"/>
          <w:lang w:eastAsia="zh-CN"/>
        </w:rPr>
        <w:t>美元</w:t>
      </w:r>
      <w:r w:rsidRPr="00AF7DDB">
        <w:rPr>
          <w:rFonts w:cs="微软雅黑" w:hint="eastAsia"/>
          <w:spacing w:val="12"/>
          <w:lang w:eastAsia="zh-CN"/>
        </w:rPr>
        <w:t>/</w:t>
      </w:r>
      <w:r w:rsidRPr="00AF7DDB">
        <w:rPr>
          <w:rFonts w:ascii="微软雅黑" w:eastAsia="微软雅黑" w:hAnsi="微软雅黑" w:cs="微软雅黑" w:hint="eastAsia"/>
          <w:spacing w:val="12"/>
          <w:lang w:eastAsia="zh-CN"/>
        </w:rPr>
        <w:t>桶</w:t>
      </w:r>
      <w:r w:rsidRPr="00AF7DDB">
        <w:rPr>
          <w:rFonts w:ascii="微软雅黑" w:eastAsia="微软雅黑" w:hAnsi="微软雅黑" w:cs="微软雅黑" w:hint="eastAsia"/>
          <w:spacing w:val="12"/>
          <w:lang w:eastAsia="zh-CN"/>
        </w:rPr>
        <w:t>。</w:t>
      </w:r>
      <w:r w:rsidRPr="00AF7DDB">
        <w:rPr>
          <w:rFonts w:ascii="微软雅黑" w:eastAsia="微软雅黑" w:hAnsi="微软雅黑" w:cs="微软雅黑" w:hint="eastAsia"/>
          <w:spacing w:val="12"/>
          <w:lang w:eastAsia="zh-CN"/>
        </w:rPr>
        <w:t>国际贵金属期货普遍收涨，</w:t>
      </w:r>
      <w:r w:rsidRPr="00AF7DDB">
        <w:rPr>
          <w:rFonts w:cs="微软雅黑" w:hint="eastAsia"/>
          <w:spacing w:val="12"/>
          <w:lang w:eastAsia="zh-CN"/>
        </w:rPr>
        <w:t>COMEX</w:t>
      </w:r>
      <w:r w:rsidRPr="00AF7DDB">
        <w:rPr>
          <w:rFonts w:ascii="微软雅黑" w:eastAsia="微软雅黑" w:hAnsi="微软雅黑" w:cs="微软雅黑" w:hint="eastAsia"/>
          <w:spacing w:val="12"/>
          <w:lang w:eastAsia="zh-CN"/>
        </w:rPr>
        <w:t>黄金期货涨</w:t>
      </w:r>
      <w:r w:rsidRPr="00AF7DDB">
        <w:rPr>
          <w:rFonts w:cs="微软雅黑" w:hint="eastAsia"/>
          <w:spacing w:val="12"/>
          <w:lang w:eastAsia="zh-CN"/>
        </w:rPr>
        <w:t>1.42%</w:t>
      </w:r>
      <w:r w:rsidRPr="00AF7DDB">
        <w:rPr>
          <w:rFonts w:ascii="微软雅黑" w:eastAsia="微软雅黑" w:hAnsi="微软雅黑" w:cs="微软雅黑" w:hint="eastAsia"/>
          <w:spacing w:val="12"/>
          <w:lang w:eastAsia="zh-CN"/>
        </w:rPr>
        <w:t>报</w:t>
      </w:r>
      <w:r w:rsidRPr="00AF7DDB">
        <w:rPr>
          <w:rFonts w:cs="微软雅黑" w:hint="eastAsia"/>
          <w:spacing w:val="12"/>
          <w:lang w:eastAsia="zh-CN"/>
        </w:rPr>
        <w:t>3862.90</w:t>
      </w:r>
      <w:r w:rsidRPr="00AF7DDB">
        <w:rPr>
          <w:rFonts w:ascii="微软雅黑" w:eastAsia="微软雅黑" w:hAnsi="微软雅黑" w:cs="微软雅黑" w:hint="eastAsia"/>
          <w:spacing w:val="12"/>
          <w:lang w:eastAsia="zh-CN"/>
        </w:rPr>
        <w:t>美元</w:t>
      </w:r>
      <w:r w:rsidRPr="00AF7DDB">
        <w:rPr>
          <w:rFonts w:cs="微软雅黑" w:hint="eastAsia"/>
          <w:spacing w:val="12"/>
          <w:lang w:eastAsia="zh-CN"/>
        </w:rPr>
        <w:t>/</w:t>
      </w:r>
      <w:r w:rsidRPr="00AF7DDB">
        <w:rPr>
          <w:rFonts w:ascii="微软雅黑" w:eastAsia="微软雅黑" w:hAnsi="微软雅黑" w:cs="微软雅黑" w:hint="eastAsia"/>
          <w:spacing w:val="12"/>
          <w:lang w:eastAsia="zh-CN"/>
        </w:rPr>
        <w:t>盎司</w:t>
      </w:r>
      <w:r w:rsidRPr="00AF7DDB">
        <w:rPr>
          <w:rFonts w:ascii="微软雅黑" w:eastAsia="微软雅黑" w:hAnsi="微软雅黑" w:cs="微软雅黑" w:hint="eastAsia"/>
          <w:spacing w:val="12"/>
          <w:lang w:eastAsia="zh-CN"/>
        </w:rPr>
        <w:t>，</w:t>
      </w:r>
      <w:r w:rsidRPr="00AF7DDB">
        <w:rPr>
          <w:rFonts w:ascii="微软雅黑" w:eastAsia="微软雅黑" w:hAnsi="微软雅黑" w:cs="微软雅黑"/>
          <w:spacing w:val="12"/>
          <w:lang w:eastAsia="zh-CN"/>
        </w:rPr>
        <w:t>COMEX</w:t>
      </w:r>
      <w:r w:rsidRPr="00AF7DDB">
        <w:rPr>
          <w:rFonts w:ascii="微软雅黑" w:eastAsia="微软雅黑" w:hAnsi="微软雅黑" w:cs="微软雅黑" w:hint="eastAsia"/>
          <w:spacing w:val="12"/>
          <w:lang w:eastAsia="zh-CN"/>
        </w:rPr>
        <w:t>白银期货涨0.97%报47.11美元/盎司。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65000">
        <w:rPr>
          <w:rFonts w:ascii="微软雅黑" w:eastAsia="微软雅黑" w:hAnsi="微软雅黑" w:cs="微软雅黑" w:hint="eastAsia"/>
          <w:spacing w:val="12"/>
          <w:lang w:eastAsia="zh-CN"/>
        </w:rPr>
        <w:t>涨0</w:t>
      </w:r>
      <w:r w:rsidR="00265000">
        <w:rPr>
          <w:rFonts w:ascii="微软雅黑" w:eastAsia="微软雅黑" w:hAnsi="微软雅黑" w:cs="微软雅黑"/>
          <w:spacing w:val="12"/>
          <w:lang w:eastAsia="zh-CN"/>
        </w:rPr>
        <w:t>.</w:t>
      </w:r>
      <w:r>
        <w:rPr>
          <w:rFonts w:ascii="微软雅黑" w:eastAsia="微软雅黑" w:hAnsi="微软雅黑" w:cs="微软雅黑"/>
          <w:spacing w:val="12"/>
          <w:lang w:eastAsia="zh-CN"/>
        </w:rPr>
        <w:t>12</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024471">
        <w:rPr>
          <w:rFonts w:ascii="微软雅黑" w:eastAsia="微软雅黑" w:hAnsi="微软雅黑" w:cs="微软雅黑"/>
          <w:spacing w:val="12"/>
          <w:lang w:eastAsia="zh-CN"/>
        </w:rPr>
        <w:t>1</w:t>
      </w:r>
      <w:r w:rsidR="002C6D81">
        <w:rPr>
          <w:rFonts w:ascii="微软雅黑" w:eastAsia="微软雅黑" w:hAnsi="微软雅黑" w:cs="微软雅黑"/>
          <w:spacing w:val="12"/>
          <w:lang w:eastAsia="zh-CN"/>
        </w:rPr>
        <w:t>6.</w:t>
      </w:r>
      <w:r>
        <w:rPr>
          <w:rFonts w:ascii="微软雅黑" w:eastAsia="微软雅黑" w:hAnsi="微软雅黑" w:cs="微软雅黑"/>
          <w:spacing w:val="12"/>
          <w:lang w:eastAsia="zh-CN"/>
        </w:rPr>
        <w:t>40</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跌1</w:t>
      </w:r>
      <w:r>
        <w:rPr>
          <w:rFonts w:ascii="微软雅黑" w:eastAsia="微软雅黑" w:hAnsi="微软雅黑" w:cs="微软雅黑"/>
          <w:spacing w:val="12"/>
          <w:lang w:eastAsia="zh-CN"/>
        </w:rPr>
        <w:t>.51</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65.40</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66E8EC6" w:rsidR="00557736" w:rsidRPr="0022448B" w:rsidRDefault="00522DB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60234C1F" wp14:editId="08629BDD">
            <wp:extent cx="6042953" cy="35689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1457" cy="3574001"/>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22B32EBC" w:rsidR="008E1CCA" w:rsidRPr="004C7C0C" w:rsidRDefault="008E1CCA" w:rsidP="00654E6B">
      <w:pPr>
        <w:spacing w:before="102" w:line="257" w:lineRule="auto"/>
        <w:ind w:right="210"/>
        <w:jc w:val="both"/>
        <w:rPr>
          <w:rFonts w:ascii="微软雅黑" w:eastAsia="微软雅黑" w:hAnsi="微软雅黑" w:cs="微软雅黑"/>
          <w:color w:val="auto"/>
          <w:spacing w:val="4"/>
          <w:lang w:eastAsia="zh-CN"/>
        </w:rPr>
      </w:pPr>
      <w:r w:rsidRPr="004F059A">
        <w:rPr>
          <w:rFonts w:ascii="微软雅黑" w:eastAsia="微软雅黑" w:hAnsi="微软雅黑" w:cs="微软雅黑" w:hint="eastAsia"/>
          <w:color w:val="auto"/>
          <w:spacing w:val="4"/>
          <w:lang w:eastAsia="zh-CN"/>
        </w:rPr>
        <w:t>【</w:t>
      </w:r>
      <w:r w:rsidR="00AF7DDB" w:rsidRPr="00AF7DDB">
        <w:rPr>
          <w:rFonts w:ascii="微软雅黑" w:eastAsia="微软雅黑" w:hAnsi="微软雅黑" w:cs="微软雅黑" w:hint="eastAsia"/>
          <w:color w:val="auto"/>
          <w:spacing w:val="4"/>
          <w:lang w:eastAsia="zh-CN"/>
        </w:rPr>
        <w:t>美国总统特朗普与以色列总理内塔尼亚胡举行双边会晤。特朗普称，内塔尼亚胡接受了他提出的加沙和平计划</w:t>
      </w:r>
      <w:r w:rsidR="00AF7DDB" w:rsidRPr="00AF7DDB">
        <w:rPr>
          <w:rFonts w:ascii="微软雅黑" w:eastAsia="微软雅黑" w:hAnsi="微软雅黑" w:cs="微软雅黑" w:hint="eastAsia"/>
          <w:color w:val="auto"/>
          <w:spacing w:val="4"/>
          <w:lang w:eastAsia="zh-CN"/>
        </w:rPr>
        <w:t>。根据该计划，如果冲突双方同意，“战争将立即结束”。以色列军队将撤回到商定边界，为释放人质做准备。接受本协议后，将立即向加沙地带提供全额援助。协议要求加沙将由一个技术官僚、非政治性的巴勒斯坦委员会进行临时过渡治理。</w:t>
      </w:r>
      <w:r w:rsidRPr="004C7C0C">
        <w:rPr>
          <w:rFonts w:ascii="微软雅黑" w:eastAsia="微软雅黑" w:hAnsi="微软雅黑" w:cs="微软雅黑" w:hint="eastAsia"/>
          <w:color w:val="auto"/>
          <w:spacing w:val="4"/>
          <w:lang w:eastAsia="zh-CN"/>
        </w:rPr>
        <w:t>】</w:t>
      </w:r>
    </w:p>
    <w:p w14:paraId="306E39B6" w14:textId="718FFB3C"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AF7DDB" w:rsidRPr="00AF7DDB">
        <w:rPr>
          <w:rFonts w:ascii="微软雅黑" w:eastAsia="微软雅黑" w:hAnsi="微软雅黑" w:cs="微软雅黑" w:hint="eastAsia"/>
          <w:color w:val="auto"/>
          <w:spacing w:val="4"/>
          <w:lang w:eastAsia="zh-CN"/>
        </w:rPr>
        <w:t>美国总统特朗普再次威胁称，</w:t>
      </w:r>
      <w:r w:rsidR="00AF7DDB" w:rsidRPr="00AF7DDB">
        <w:rPr>
          <w:rFonts w:ascii="微软雅黑" w:eastAsia="微软雅黑" w:hAnsi="微软雅黑" w:cs="微软雅黑" w:hint="eastAsia"/>
          <w:color w:val="auto"/>
          <w:spacing w:val="4"/>
          <w:lang w:eastAsia="zh-CN"/>
        </w:rPr>
        <w:t>要对所有在美国境外制作的电影征收</w:t>
      </w:r>
      <w:r w:rsidR="00AF7DDB" w:rsidRPr="00AF7DDB">
        <w:rPr>
          <w:rFonts w:cs="微软雅黑" w:hint="eastAsia"/>
          <w:color w:val="auto"/>
          <w:spacing w:val="4"/>
          <w:lang w:eastAsia="zh-CN"/>
        </w:rPr>
        <w:t>100%</w:t>
      </w:r>
      <w:r w:rsidR="00AF7DDB" w:rsidRPr="00AF7DDB">
        <w:rPr>
          <w:rFonts w:ascii="微软雅黑" w:eastAsia="微软雅黑" w:hAnsi="微软雅黑" w:cs="微软雅黑" w:hint="eastAsia"/>
          <w:color w:val="auto"/>
          <w:spacing w:val="4"/>
          <w:lang w:eastAsia="zh-CN"/>
        </w:rPr>
        <w:t>的关税</w:t>
      </w:r>
      <w:r w:rsidR="00AF7DDB" w:rsidRPr="00AF7DDB">
        <w:rPr>
          <w:rFonts w:ascii="微软雅黑" w:eastAsia="微软雅黑" w:hAnsi="微软雅黑" w:cs="微软雅黑" w:hint="eastAsia"/>
          <w:color w:val="auto"/>
          <w:spacing w:val="4"/>
          <w:lang w:eastAsia="zh-CN"/>
        </w:rPr>
        <w:t>，并将对“不在美国制造家具的任何国家”征收大额关税，以振兴美国本土相关产业。</w:t>
      </w:r>
      <w:r w:rsidRPr="004C7C0C">
        <w:rPr>
          <w:rFonts w:ascii="微软雅黑" w:eastAsia="微软雅黑" w:hAnsi="微软雅黑" w:cs="微软雅黑" w:hint="eastAsia"/>
          <w:color w:val="auto"/>
          <w:spacing w:val="4"/>
          <w:lang w:eastAsia="zh-CN"/>
        </w:rPr>
        <w:t>】</w:t>
      </w:r>
    </w:p>
    <w:p w14:paraId="6077D08B" w14:textId="59552FB8" w:rsidR="004F059A" w:rsidRPr="004C7C0C" w:rsidRDefault="004F059A"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F7DDB" w:rsidRPr="00AF7DDB">
        <w:rPr>
          <w:rFonts w:ascii="微软雅黑" w:eastAsia="微软雅黑" w:hAnsi="微软雅黑" w:cs="微软雅黑" w:hint="eastAsia"/>
          <w:color w:val="auto"/>
          <w:spacing w:val="4"/>
          <w:lang w:eastAsia="zh-CN"/>
        </w:rPr>
        <w:t>美联储哈马克表示，通胀率可能在</w:t>
      </w:r>
      <w:r w:rsidR="00AF7DDB" w:rsidRPr="00AF7DDB">
        <w:rPr>
          <w:rFonts w:cs="微软雅黑" w:hint="eastAsia"/>
          <w:color w:val="auto"/>
          <w:spacing w:val="4"/>
          <w:lang w:eastAsia="zh-CN"/>
        </w:rPr>
        <w:t>2028</w:t>
      </w:r>
      <w:r w:rsidR="00AF7DDB" w:rsidRPr="00AF7DDB">
        <w:rPr>
          <w:rFonts w:ascii="微软雅黑" w:eastAsia="微软雅黑" w:hAnsi="微软雅黑" w:cs="微软雅黑" w:hint="eastAsia"/>
          <w:color w:val="auto"/>
          <w:spacing w:val="4"/>
          <w:lang w:eastAsia="zh-CN"/>
        </w:rPr>
        <w:t>年之前一直高于目标水平，这令她感到担忧，因此她反对降息</w:t>
      </w:r>
      <w:r w:rsidR="00AF7DDB" w:rsidRPr="00AF7DDB">
        <w:rPr>
          <w:rFonts w:ascii="微软雅黑" w:eastAsia="微软雅黑" w:hAnsi="微软雅黑" w:cs="微软雅黑" w:hint="eastAsia"/>
          <w:color w:val="auto"/>
          <w:spacing w:val="4"/>
          <w:lang w:eastAsia="zh-CN"/>
        </w:rPr>
        <w:t>。而美联储穆萨勒姆表示，货币政策处于适度紧缩和中性之间；对未来可能的降息持开放态度，但需谨慎行事。美联储威廉姆斯称，货币政策继续保持紧缩态势，仍具备对通胀施加下行压力的条件；实现2%的通胀目标仍有很长的路要走</w:t>
      </w:r>
      <w:r w:rsidR="00AF7DDB">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0B9C1957" w14:textId="326C5383" w:rsidR="002549D7" w:rsidRPr="004C7C0C" w:rsidRDefault="005D1A45" w:rsidP="00A209A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lastRenderedPageBreak/>
        <w:t>【</w:t>
      </w:r>
      <w:r w:rsidR="00AF7DDB" w:rsidRPr="00AF7DDB">
        <w:rPr>
          <w:rFonts w:ascii="微软雅黑" w:eastAsia="微软雅黑" w:hAnsi="微软雅黑" w:cs="微软雅黑" w:hint="eastAsia"/>
          <w:color w:val="auto"/>
          <w:spacing w:val="4"/>
          <w:lang w:eastAsia="zh-CN"/>
        </w:rPr>
        <w:t>日本央行鸽派委员野口旭转向，称日本经济指标显示在实现2%的物价稳定目标方面取得了稳步进展，调整政策利率的必要性比以往任何时候都更为迫切。但他也强调海外风险持续存在。</w:t>
      </w:r>
      <w:r w:rsidRPr="004C7C0C">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0"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F059A" w:rsidRPr="008E3E9D" w14:paraId="6D07BB7D" w14:textId="77777777" w:rsidTr="00D347B5">
        <w:trPr>
          <w:trHeight w:val="620"/>
        </w:trPr>
        <w:tc>
          <w:tcPr>
            <w:tcW w:w="1701" w:type="dxa"/>
            <w:shd w:val="clear" w:color="auto" w:fill="auto"/>
          </w:tcPr>
          <w:bookmarkEnd w:id="0"/>
          <w:p w14:paraId="1945814E" w14:textId="74C4923C" w:rsidR="004F059A" w:rsidRPr="00D50E47" w:rsidRDefault="004F059A" w:rsidP="00AF7DDB">
            <w:pPr>
              <w:pStyle w:val="TableText"/>
              <w:rPr>
                <w:lang w:eastAsia="zh-CN"/>
              </w:rPr>
            </w:pPr>
            <w:r>
              <w:t>2025/9/</w:t>
            </w:r>
            <w:r w:rsidR="00AF7DDB">
              <w:t>30</w:t>
            </w:r>
          </w:p>
        </w:tc>
        <w:tc>
          <w:tcPr>
            <w:tcW w:w="1314" w:type="dxa"/>
            <w:shd w:val="clear" w:color="auto" w:fill="auto"/>
          </w:tcPr>
          <w:p w14:paraId="1A7E4DA1" w14:textId="7EB82EB1" w:rsidR="004F059A" w:rsidRDefault="00AF7DDB" w:rsidP="004F059A">
            <w:pPr>
              <w:pStyle w:val="TableText"/>
              <w:rPr>
                <w:lang w:eastAsia="zh-CN"/>
              </w:rPr>
            </w:pPr>
            <w:r>
              <w:rPr>
                <w:lang w:eastAsia="zh-CN"/>
              </w:rPr>
              <w:t>14:00</w:t>
            </w:r>
          </w:p>
        </w:tc>
        <w:tc>
          <w:tcPr>
            <w:tcW w:w="6344" w:type="dxa"/>
            <w:shd w:val="clear" w:color="auto" w:fill="auto"/>
          </w:tcPr>
          <w:p w14:paraId="7A74C71E" w14:textId="1AD0D6FA" w:rsidR="004F059A" w:rsidRPr="00DC11C4" w:rsidRDefault="00AF7DDB" w:rsidP="004F059A">
            <w:pPr>
              <w:pStyle w:val="TableText"/>
            </w:pPr>
            <w:r w:rsidRPr="00AF7DDB">
              <w:t>英国第二季度GDP年率终值</w:t>
            </w:r>
          </w:p>
        </w:tc>
      </w:tr>
      <w:tr w:rsidR="00AF7DDB" w:rsidRPr="008E3E9D" w14:paraId="75B96DFE" w14:textId="77777777" w:rsidTr="0075620D">
        <w:trPr>
          <w:trHeight w:val="620"/>
        </w:trPr>
        <w:tc>
          <w:tcPr>
            <w:tcW w:w="1701" w:type="dxa"/>
            <w:shd w:val="clear" w:color="auto" w:fill="DAE3F4" w:themeFill="accent1" w:themeFillTint="33"/>
          </w:tcPr>
          <w:p w14:paraId="7B787C2B" w14:textId="1550FD57" w:rsidR="00AF7DDB" w:rsidRDefault="00AF7DDB" w:rsidP="00AF7DDB">
            <w:pPr>
              <w:pStyle w:val="TableText"/>
              <w:rPr>
                <w:lang w:eastAsia="zh-CN"/>
              </w:rPr>
            </w:pPr>
            <w:r w:rsidRPr="00643DD9">
              <w:t>2025/9/30</w:t>
            </w:r>
          </w:p>
        </w:tc>
        <w:tc>
          <w:tcPr>
            <w:tcW w:w="1314" w:type="dxa"/>
            <w:shd w:val="clear" w:color="auto" w:fill="DAE3F4" w:themeFill="accent1" w:themeFillTint="33"/>
          </w:tcPr>
          <w:p w14:paraId="58407B6D" w14:textId="0CFD0F30" w:rsidR="00AF7DDB" w:rsidRDefault="00AF7DDB" w:rsidP="00AF7DDB">
            <w:pPr>
              <w:pStyle w:val="TableText"/>
              <w:rPr>
                <w:lang w:eastAsia="zh-CN"/>
              </w:rPr>
            </w:pPr>
            <w:r w:rsidRPr="00687A89">
              <w:rPr>
                <w:lang w:eastAsia="zh-CN"/>
              </w:rPr>
              <w:t>20:30</w:t>
            </w:r>
          </w:p>
        </w:tc>
        <w:tc>
          <w:tcPr>
            <w:tcW w:w="6344" w:type="dxa"/>
            <w:shd w:val="clear" w:color="auto" w:fill="DAE3F4" w:themeFill="accent1" w:themeFillTint="33"/>
          </w:tcPr>
          <w:p w14:paraId="3CCBE914" w14:textId="7139DA0D" w:rsidR="00AF7DDB" w:rsidRPr="00D347B5" w:rsidRDefault="00AF7DDB" w:rsidP="00AF7DDB">
            <w:pPr>
              <w:pStyle w:val="TableText"/>
            </w:pPr>
            <w:r w:rsidRPr="00AF7DDB">
              <w:t> 欧洲央行行长拉加德在芬兰央行主办的国际货币政策会议上发表讲话。</w:t>
            </w:r>
          </w:p>
        </w:tc>
      </w:tr>
      <w:tr w:rsidR="00AF7DDB" w:rsidRPr="008E3E9D" w14:paraId="1EF89711" w14:textId="77777777" w:rsidTr="004F059A">
        <w:trPr>
          <w:trHeight w:val="620"/>
        </w:trPr>
        <w:tc>
          <w:tcPr>
            <w:tcW w:w="1701" w:type="dxa"/>
            <w:shd w:val="clear" w:color="auto" w:fill="auto"/>
          </w:tcPr>
          <w:p w14:paraId="4B776A23" w14:textId="11D6EE49" w:rsidR="00AF7DDB" w:rsidRDefault="00AF7DDB" w:rsidP="00AF7DDB">
            <w:pPr>
              <w:pStyle w:val="TableText"/>
            </w:pPr>
            <w:r w:rsidRPr="00643DD9">
              <w:t>2025/9/30</w:t>
            </w:r>
          </w:p>
        </w:tc>
        <w:tc>
          <w:tcPr>
            <w:tcW w:w="1314" w:type="dxa"/>
            <w:shd w:val="clear" w:color="auto" w:fill="auto"/>
          </w:tcPr>
          <w:p w14:paraId="3F2FAEA3" w14:textId="151DB05A" w:rsidR="00AF7DDB" w:rsidRDefault="00AF7DDB" w:rsidP="00AF7DDB">
            <w:pPr>
              <w:pStyle w:val="TableText"/>
              <w:rPr>
                <w:lang w:eastAsia="zh-CN"/>
              </w:rPr>
            </w:pPr>
            <w:r>
              <w:rPr>
                <w:lang w:eastAsia="zh-CN"/>
              </w:rPr>
              <w:t>21:45</w:t>
            </w:r>
          </w:p>
        </w:tc>
        <w:tc>
          <w:tcPr>
            <w:tcW w:w="6344" w:type="dxa"/>
            <w:shd w:val="clear" w:color="auto" w:fill="auto"/>
          </w:tcPr>
          <w:p w14:paraId="234B689A" w14:textId="0FC1CC8F" w:rsidR="00AF7DDB" w:rsidRPr="004F059A" w:rsidRDefault="00AF7DDB" w:rsidP="00AF7DDB">
            <w:pPr>
              <w:pStyle w:val="TableText"/>
            </w:pPr>
            <w:r w:rsidRPr="00AF7DDB">
              <w:t>美国9月芝加哥PMI</w:t>
            </w:r>
          </w:p>
        </w:tc>
      </w:tr>
      <w:tr w:rsidR="00AF7DDB" w:rsidRPr="008E3E9D" w14:paraId="640C9867" w14:textId="77777777" w:rsidTr="00AF7DDB">
        <w:trPr>
          <w:trHeight w:val="620"/>
        </w:trPr>
        <w:tc>
          <w:tcPr>
            <w:tcW w:w="1701" w:type="dxa"/>
            <w:shd w:val="clear" w:color="auto" w:fill="DAE3F4" w:themeFill="accent1" w:themeFillTint="33"/>
          </w:tcPr>
          <w:p w14:paraId="003629B4" w14:textId="7D8014E6" w:rsidR="00AF7DDB" w:rsidRPr="007A7155" w:rsidRDefault="00AF7DDB" w:rsidP="00AF7DDB">
            <w:pPr>
              <w:pStyle w:val="TableText"/>
            </w:pPr>
            <w:r w:rsidRPr="00643DD9">
              <w:t>2025/9/30</w:t>
            </w:r>
          </w:p>
        </w:tc>
        <w:tc>
          <w:tcPr>
            <w:tcW w:w="1314" w:type="dxa"/>
            <w:shd w:val="clear" w:color="auto" w:fill="DAE3F4" w:themeFill="accent1" w:themeFillTint="33"/>
          </w:tcPr>
          <w:p w14:paraId="38EA995A" w14:textId="0DA4807D" w:rsidR="00AF7DDB" w:rsidRDefault="00AF7DDB" w:rsidP="00AF7DDB">
            <w:pPr>
              <w:pStyle w:val="TableText"/>
              <w:rPr>
                <w:lang w:eastAsia="zh-CN"/>
              </w:rPr>
            </w:pPr>
            <w:r>
              <w:rPr>
                <w:lang w:eastAsia="zh-CN"/>
              </w:rPr>
              <w:t>22:00</w:t>
            </w:r>
          </w:p>
        </w:tc>
        <w:tc>
          <w:tcPr>
            <w:tcW w:w="6344" w:type="dxa"/>
            <w:shd w:val="clear" w:color="auto" w:fill="DAE3F4" w:themeFill="accent1" w:themeFillTint="33"/>
          </w:tcPr>
          <w:p w14:paraId="1B09DA68" w14:textId="2C0EFEC1" w:rsidR="00AF7DDB" w:rsidRPr="00AF7DDB" w:rsidRDefault="00AF7DDB" w:rsidP="00AF7DDB">
            <w:pPr>
              <w:pStyle w:val="TableText"/>
            </w:pPr>
            <w:r w:rsidRPr="00AF7DDB">
              <w:t>美国9月谘商会消费者信心指数</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31C52521" w14:textId="77777777" w:rsidR="00AF7DDB" w:rsidRPr="00AF7DDB" w:rsidRDefault="00AF7DDB" w:rsidP="00AF7DDB">
      <w:pPr>
        <w:spacing w:before="103" w:line="256" w:lineRule="auto"/>
        <w:ind w:right="210" w:firstLineChars="200" w:firstLine="448"/>
        <w:rPr>
          <w:rFonts w:ascii="微软雅黑" w:eastAsia="微软雅黑" w:hAnsi="微软雅黑" w:cs="微软雅黑"/>
          <w:spacing w:val="7"/>
          <w:lang w:eastAsia="zh-CN"/>
        </w:rPr>
      </w:pPr>
      <w:r w:rsidRPr="00AF7DDB">
        <w:rPr>
          <w:rFonts w:ascii="微软雅黑" w:eastAsia="微软雅黑" w:hAnsi="微软雅黑" w:cs="微软雅黑" w:hint="eastAsia"/>
          <w:spacing w:val="7"/>
          <w:lang w:eastAsia="zh-CN"/>
        </w:rPr>
        <w:t>隔夜，美元指数跌</w:t>
      </w:r>
      <w:r w:rsidRPr="00AF7DDB">
        <w:rPr>
          <w:rFonts w:ascii="微软雅黑" w:eastAsia="微软雅黑" w:hAnsi="微软雅黑" w:cs="微软雅黑"/>
          <w:spacing w:val="7"/>
          <w:lang w:eastAsia="zh-CN"/>
        </w:rPr>
        <w:t>0.26%</w:t>
      </w:r>
      <w:r w:rsidRPr="00AF7DDB">
        <w:rPr>
          <w:rFonts w:ascii="微软雅黑" w:eastAsia="微软雅黑" w:hAnsi="微软雅黑" w:cs="微软雅黑" w:hint="eastAsia"/>
          <w:spacing w:val="7"/>
          <w:lang w:eastAsia="zh-CN"/>
        </w:rPr>
        <w:t>报</w:t>
      </w:r>
      <w:r w:rsidRPr="00AF7DDB">
        <w:rPr>
          <w:rFonts w:ascii="微软雅黑" w:eastAsia="微软雅黑" w:hAnsi="微软雅黑" w:cs="微软雅黑"/>
          <w:spacing w:val="7"/>
          <w:lang w:eastAsia="zh-CN"/>
        </w:rPr>
        <w:t>97.94</w:t>
      </w:r>
      <w:r w:rsidRPr="00AF7DDB">
        <w:rPr>
          <w:rFonts w:ascii="微软雅黑" w:eastAsia="微软雅黑" w:hAnsi="微软雅黑" w:cs="微软雅黑" w:hint="eastAsia"/>
          <w:spacing w:val="7"/>
          <w:lang w:eastAsia="zh-CN"/>
        </w:rPr>
        <w:t>，非美货币多数上涨，欧元兑美元涨</w:t>
      </w:r>
      <w:r w:rsidRPr="00AF7DDB">
        <w:rPr>
          <w:rFonts w:ascii="微软雅黑" w:eastAsia="微软雅黑" w:hAnsi="微软雅黑" w:cs="微软雅黑"/>
          <w:spacing w:val="7"/>
          <w:lang w:eastAsia="zh-CN"/>
        </w:rPr>
        <w:t>0.24%</w:t>
      </w:r>
      <w:r w:rsidRPr="00AF7DDB">
        <w:rPr>
          <w:rFonts w:ascii="微软雅黑" w:eastAsia="微软雅黑" w:hAnsi="微软雅黑" w:cs="微软雅黑" w:hint="eastAsia"/>
          <w:spacing w:val="7"/>
          <w:lang w:eastAsia="zh-CN"/>
        </w:rPr>
        <w:t>报</w:t>
      </w:r>
      <w:r w:rsidRPr="00AF7DDB">
        <w:rPr>
          <w:rFonts w:ascii="微软雅黑" w:eastAsia="微软雅黑" w:hAnsi="微软雅黑" w:cs="微软雅黑"/>
          <w:spacing w:val="7"/>
          <w:lang w:eastAsia="zh-CN"/>
        </w:rPr>
        <w:t>1.1728</w:t>
      </w:r>
      <w:r w:rsidRPr="00AF7DDB">
        <w:rPr>
          <w:rFonts w:ascii="微软雅黑" w:eastAsia="微软雅黑" w:hAnsi="微软雅黑" w:cs="微软雅黑" w:hint="eastAsia"/>
          <w:spacing w:val="7"/>
          <w:lang w:eastAsia="zh-CN"/>
        </w:rPr>
        <w:t>，英镑兑美元涨</w:t>
      </w:r>
      <w:r w:rsidRPr="00AF7DDB">
        <w:rPr>
          <w:rFonts w:ascii="微软雅黑" w:eastAsia="微软雅黑" w:hAnsi="微软雅黑" w:cs="微软雅黑"/>
          <w:spacing w:val="7"/>
          <w:lang w:eastAsia="zh-CN"/>
        </w:rPr>
        <w:t>0.24%</w:t>
      </w:r>
      <w:r w:rsidRPr="00AF7DDB">
        <w:rPr>
          <w:rFonts w:ascii="微软雅黑" w:eastAsia="微软雅黑" w:hAnsi="微软雅黑" w:cs="微软雅黑" w:hint="eastAsia"/>
          <w:spacing w:val="7"/>
          <w:lang w:eastAsia="zh-CN"/>
        </w:rPr>
        <w:t>报</w:t>
      </w:r>
      <w:r w:rsidRPr="00AF7DDB">
        <w:rPr>
          <w:rFonts w:ascii="微软雅黑" w:eastAsia="微软雅黑" w:hAnsi="微软雅黑" w:cs="微软雅黑"/>
          <w:spacing w:val="7"/>
          <w:lang w:eastAsia="zh-CN"/>
        </w:rPr>
        <w:t>1.3432</w:t>
      </w:r>
      <w:r w:rsidRPr="00AF7DDB">
        <w:rPr>
          <w:rFonts w:ascii="微软雅黑" w:eastAsia="微软雅黑" w:hAnsi="微软雅黑" w:cs="微软雅黑" w:hint="eastAsia"/>
          <w:spacing w:val="7"/>
          <w:lang w:eastAsia="zh-CN"/>
        </w:rPr>
        <w:t>，美元兑日元跌</w:t>
      </w:r>
      <w:r w:rsidRPr="00AF7DDB">
        <w:rPr>
          <w:rFonts w:ascii="微软雅黑" w:eastAsia="微软雅黑" w:hAnsi="微软雅黑" w:cs="微软雅黑"/>
          <w:spacing w:val="7"/>
          <w:lang w:eastAsia="zh-CN"/>
        </w:rPr>
        <w:t>0.60%</w:t>
      </w:r>
      <w:r w:rsidRPr="00AF7DDB">
        <w:rPr>
          <w:rFonts w:ascii="微软雅黑" w:eastAsia="微软雅黑" w:hAnsi="微软雅黑" w:cs="微软雅黑" w:hint="eastAsia"/>
          <w:spacing w:val="7"/>
          <w:lang w:eastAsia="zh-CN"/>
        </w:rPr>
        <w:t>报</w:t>
      </w:r>
      <w:r w:rsidRPr="00AF7DDB">
        <w:rPr>
          <w:rFonts w:ascii="微软雅黑" w:eastAsia="微软雅黑" w:hAnsi="微软雅黑" w:cs="微软雅黑"/>
          <w:spacing w:val="7"/>
          <w:lang w:eastAsia="zh-CN"/>
        </w:rPr>
        <w:t>148.6100</w:t>
      </w:r>
      <w:r w:rsidRPr="00AF7DDB">
        <w:rPr>
          <w:rFonts w:ascii="微软雅黑" w:eastAsia="微软雅黑" w:hAnsi="微软雅黑" w:cs="微软雅黑" w:hint="eastAsia"/>
          <w:spacing w:val="7"/>
          <w:lang w:eastAsia="zh-CN"/>
        </w:rPr>
        <w:t>。</w:t>
      </w:r>
    </w:p>
    <w:p w14:paraId="732E267F" w14:textId="77777777" w:rsidR="00AF7DDB" w:rsidRPr="00AF7DDB" w:rsidRDefault="00AF7DDB" w:rsidP="00AF7DDB">
      <w:pPr>
        <w:spacing w:before="103" w:line="256" w:lineRule="auto"/>
        <w:ind w:right="210" w:firstLineChars="200" w:firstLine="448"/>
        <w:rPr>
          <w:rFonts w:ascii="微软雅黑" w:eastAsia="微软雅黑" w:hAnsi="微软雅黑" w:cs="微软雅黑"/>
          <w:spacing w:val="7"/>
          <w:lang w:eastAsia="zh-CN"/>
        </w:rPr>
      </w:pPr>
      <w:r w:rsidRPr="00AF7DDB">
        <w:rPr>
          <w:rFonts w:ascii="微软雅黑" w:eastAsia="微软雅黑" w:hAnsi="微软雅黑" w:cs="微软雅黑" w:hint="eastAsia"/>
          <w:spacing w:val="7"/>
          <w:lang w:eastAsia="zh-CN"/>
        </w:rPr>
        <w:t>美国国会</w:t>
      </w:r>
      <w:proofErr w:type="gramStart"/>
      <w:r w:rsidRPr="00AF7DDB">
        <w:rPr>
          <w:rFonts w:ascii="微软雅黑" w:eastAsia="微软雅黑" w:hAnsi="微软雅黑" w:cs="微软雅黑" w:hint="eastAsia"/>
          <w:spacing w:val="7"/>
          <w:lang w:eastAsia="zh-CN"/>
        </w:rPr>
        <w:t>两党四大</w:t>
      </w:r>
      <w:proofErr w:type="gramEnd"/>
      <w:r w:rsidRPr="00AF7DDB">
        <w:rPr>
          <w:rFonts w:ascii="微软雅黑" w:eastAsia="微软雅黑" w:hAnsi="微软雅黑" w:cs="微软雅黑" w:hint="eastAsia"/>
          <w:spacing w:val="7"/>
          <w:lang w:eastAsia="zh-CN"/>
        </w:rPr>
        <w:t>领袖将与</w:t>
      </w:r>
      <w:proofErr w:type="gramStart"/>
      <w:r w:rsidRPr="00AF7DDB">
        <w:rPr>
          <w:rFonts w:ascii="微软雅黑" w:eastAsia="微软雅黑" w:hAnsi="微软雅黑" w:cs="微软雅黑" w:hint="eastAsia"/>
          <w:spacing w:val="7"/>
          <w:lang w:eastAsia="zh-CN"/>
        </w:rPr>
        <w:t>特朗普</w:t>
      </w:r>
      <w:proofErr w:type="gramEnd"/>
      <w:r w:rsidRPr="00AF7DDB">
        <w:rPr>
          <w:rFonts w:ascii="微软雅黑" w:eastAsia="微软雅黑" w:hAnsi="微软雅黑" w:cs="微软雅黑" w:hint="eastAsia"/>
          <w:spacing w:val="7"/>
          <w:lang w:eastAsia="zh-CN"/>
        </w:rPr>
        <w:t>会面，若短期拨款无果，联邦资金明日到期将触发关门，届时美国政府也将面临关门的可能性，该消息使得近日市场避险情绪升温，美元信用边际受损，美元指数承压回调。美国</w:t>
      </w:r>
      <w:r w:rsidRPr="00AF7DDB">
        <w:rPr>
          <w:rFonts w:ascii="微软雅黑" w:eastAsia="微软雅黑" w:hAnsi="微软雅黑" w:cs="微软雅黑"/>
          <w:spacing w:val="7"/>
          <w:lang w:eastAsia="zh-CN"/>
        </w:rPr>
        <w:t>8</w:t>
      </w:r>
      <w:r w:rsidRPr="00AF7DDB">
        <w:rPr>
          <w:rFonts w:ascii="微软雅黑" w:eastAsia="微软雅黑" w:hAnsi="微软雅黑" w:cs="微软雅黑" w:hint="eastAsia"/>
          <w:spacing w:val="7"/>
          <w:lang w:eastAsia="zh-CN"/>
        </w:rPr>
        <w:t>月核心</w:t>
      </w:r>
      <w:r w:rsidRPr="00AF7DDB">
        <w:rPr>
          <w:rFonts w:ascii="微软雅黑" w:eastAsia="微软雅黑" w:hAnsi="微软雅黑" w:cs="微软雅黑"/>
          <w:spacing w:val="7"/>
          <w:lang w:eastAsia="zh-CN"/>
        </w:rPr>
        <w:t>PCE</w:t>
      </w:r>
      <w:r w:rsidRPr="00AF7DDB">
        <w:rPr>
          <w:rFonts w:ascii="微软雅黑" w:eastAsia="微软雅黑" w:hAnsi="微软雅黑" w:cs="微软雅黑" w:hint="eastAsia"/>
          <w:spacing w:val="7"/>
          <w:lang w:eastAsia="zh-CN"/>
        </w:rPr>
        <w:t>整体符合市场预期，此前受鲍威尔较预期更为鹰派的言论影响，降息预期小幅下滑，但</w:t>
      </w:r>
      <w:r w:rsidRPr="00AF7DDB">
        <w:rPr>
          <w:rFonts w:ascii="微软雅黑" w:eastAsia="微软雅黑" w:hAnsi="微软雅黑" w:cs="微软雅黑"/>
          <w:spacing w:val="7"/>
          <w:lang w:eastAsia="zh-CN"/>
        </w:rPr>
        <w:t>PCE</w:t>
      </w:r>
      <w:r w:rsidRPr="00AF7DDB">
        <w:rPr>
          <w:rFonts w:ascii="微软雅黑" w:eastAsia="微软雅黑" w:hAnsi="微软雅黑" w:cs="微软雅黑" w:hint="eastAsia"/>
          <w:spacing w:val="7"/>
          <w:lang w:eastAsia="zh-CN"/>
        </w:rPr>
        <w:t>数据的温和态势再次稳固</w:t>
      </w:r>
      <w:r w:rsidRPr="00AF7DDB">
        <w:rPr>
          <w:rFonts w:ascii="微软雅黑" w:eastAsia="微软雅黑" w:hAnsi="微软雅黑" w:cs="微软雅黑"/>
          <w:spacing w:val="7"/>
          <w:lang w:eastAsia="zh-CN"/>
        </w:rPr>
        <w:t>10</w:t>
      </w:r>
      <w:r w:rsidRPr="00AF7DDB">
        <w:rPr>
          <w:rFonts w:ascii="微软雅黑" w:eastAsia="微软雅黑" w:hAnsi="微软雅黑" w:cs="微软雅黑" w:hint="eastAsia"/>
          <w:spacing w:val="7"/>
          <w:lang w:eastAsia="zh-CN"/>
        </w:rPr>
        <w:t>月</w:t>
      </w:r>
      <w:r w:rsidRPr="00AF7DDB">
        <w:rPr>
          <w:rFonts w:ascii="微软雅黑" w:eastAsia="微软雅黑" w:hAnsi="微软雅黑" w:cs="微软雅黑"/>
          <w:spacing w:val="7"/>
          <w:lang w:eastAsia="zh-CN"/>
        </w:rPr>
        <w:t>FOMC</w:t>
      </w:r>
      <w:r w:rsidRPr="00AF7DDB">
        <w:rPr>
          <w:rFonts w:ascii="微软雅黑" w:eastAsia="微软雅黑" w:hAnsi="微软雅黑" w:cs="微软雅黑" w:hint="eastAsia"/>
          <w:spacing w:val="7"/>
          <w:lang w:eastAsia="zh-CN"/>
        </w:rPr>
        <w:t>会议的</w:t>
      </w:r>
      <w:r w:rsidRPr="00AF7DDB">
        <w:rPr>
          <w:rFonts w:ascii="微软雅黑" w:eastAsia="微软雅黑" w:hAnsi="微软雅黑" w:cs="微软雅黑"/>
          <w:spacing w:val="7"/>
          <w:lang w:eastAsia="zh-CN"/>
        </w:rPr>
        <w:t>25bps</w:t>
      </w:r>
      <w:r w:rsidRPr="00AF7DDB">
        <w:rPr>
          <w:rFonts w:ascii="微软雅黑" w:eastAsia="微软雅黑" w:hAnsi="微软雅黑" w:cs="微软雅黑" w:hint="eastAsia"/>
          <w:spacing w:val="7"/>
          <w:lang w:eastAsia="zh-CN"/>
        </w:rPr>
        <w:t>降息空间。隔夜多位美联储官员强调未来潜在的</w:t>
      </w:r>
      <w:proofErr w:type="gramStart"/>
      <w:r w:rsidRPr="00AF7DDB">
        <w:rPr>
          <w:rFonts w:ascii="微软雅黑" w:eastAsia="微软雅黑" w:hAnsi="微软雅黑" w:cs="微软雅黑" w:hint="eastAsia"/>
          <w:spacing w:val="7"/>
          <w:lang w:eastAsia="zh-CN"/>
        </w:rPr>
        <w:t>通胀再</w:t>
      </w:r>
      <w:proofErr w:type="gramEnd"/>
      <w:r w:rsidRPr="00AF7DDB">
        <w:rPr>
          <w:rFonts w:ascii="微软雅黑" w:eastAsia="微软雅黑" w:hAnsi="微软雅黑" w:cs="微软雅黑" w:hint="eastAsia"/>
          <w:spacing w:val="7"/>
          <w:lang w:eastAsia="zh-CN"/>
        </w:rPr>
        <w:t>反弹风险，整体延续谨慎降息以及数据依赖路径，叠加近期强于预期的美国经济数据，降息预期小幅回落，或为美元提供潜在支撑。美国劳动力数据仍具一定韧性，</w:t>
      </w:r>
      <w:proofErr w:type="gramStart"/>
      <w:r w:rsidRPr="00AF7DDB">
        <w:rPr>
          <w:rFonts w:ascii="微软雅黑" w:eastAsia="微软雅黑" w:hAnsi="微软雅黑" w:cs="微软雅黑" w:hint="eastAsia"/>
          <w:spacing w:val="7"/>
          <w:lang w:eastAsia="zh-CN"/>
        </w:rPr>
        <w:t>初请失业金人数</w:t>
      </w:r>
      <w:proofErr w:type="gramEnd"/>
      <w:r w:rsidRPr="00AF7DDB">
        <w:rPr>
          <w:rFonts w:ascii="微软雅黑" w:eastAsia="微软雅黑" w:hAnsi="微软雅黑" w:cs="微软雅黑" w:hint="eastAsia"/>
          <w:spacing w:val="7"/>
          <w:lang w:eastAsia="zh-CN"/>
        </w:rPr>
        <w:t>再度下滑，第二季度</w:t>
      </w:r>
      <w:r w:rsidRPr="00AF7DDB">
        <w:rPr>
          <w:rFonts w:ascii="微软雅黑" w:eastAsia="微软雅黑" w:hAnsi="微软雅黑" w:cs="微软雅黑"/>
          <w:spacing w:val="7"/>
          <w:lang w:eastAsia="zh-CN"/>
        </w:rPr>
        <w:t>GDP</w:t>
      </w:r>
      <w:r w:rsidRPr="00AF7DDB">
        <w:rPr>
          <w:rFonts w:ascii="微软雅黑" w:eastAsia="微软雅黑" w:hAnsi="微软雅黑" w:cs="微软雅黑" w:hint="eastAsia"/>
          <w:spacing w:val="7"/>
          <w:lang w:eastAsia="zh-CN"/>
        </w:rPr>
        <w:t>上修，经济动能强于预期。</w:t>
      </w:r>
      <w:r w:rsidRPr="00AF7DDB">
        <w:rPr>
          <w:rFonts w:ascii="微软雅黑" w:eastAsia="微软雅黑" w:hAnsi="微软雅黑" w:cs="微软雅黑"/>
          <w:spacing w:val="7"/>
          <w:lang w:eastAsia="zh-CN"/>
        </w:rPr>
        <w:t>8</w:t>
      </w:r>
      <w:r w:rsidRPr="00AF7DDB">
        <w:rPr>
          <w:rFonts w:ascii="微软雅黑" w:eastAsia="微软雅黑" w:hAnsi="微软雅黑" w:cs="微软雅黑" w:hint="eastAsia"/>
          <w:spacing w:val="7"/>
          <w:lang w:eastAsia="zh-CN"/>
        </w:rPr>
        <w:t>月耐用品</w:t>
      </w:r>
      <w:proofErr w:type="gramStart"/>
      <w:r w:rsidRPr="00AF7DDB">
        <w:rPr>
          <w:rFonts w:ascii="微软雅黑" w:eastAsia="微软雅黑" w:hAnsi="微软雅黑" w:cs="微软雅黑" w:hint="eastAsia"/>
          <w:spacing w:val="7"/>
          <w:lang w:eastAsia="zh-CN"/>
        </w:rPr>
        <w:t>订单环</w:t>
      </w:r>
      <w:proofErr w:type="gramEnd"/>
      <w:r w:rsidRPr="00AF7DDB">
        <w:rPr>
          <w:rFonts w:ascii="微软雅黑" w:eastAsia="微软雅黑" w:hAnsi="微软雅黑" w:cs="微软雅黑" w:hint="eastAsia"/>
          <w:spacing w:val="7"/>
          <w:lang w:eastAsia="zh-CN"/>
        </w:rPr>
        <w:t>比反弹，企业投资意愿回暖。宏观数据强于预期加剧市场对于未来滞胀预期的担忧，推动</w:t>
      </w:r>
      <w:proofErr w:type="gramStart"/>
      <w:r w:rsidRPr="00AF7DDB">
        <w:rPr>
          <w:rFonts w:ascii="微软雅黑" w:eastAsia="微软雅黑" w:hAnsi="微软雅黑" w:cs="微软雅黑" w:hint="eastAsia"/>
          <w:spacing w:val="7"/>
          <w:lang w:eastAsia="zh-CN"/>
        </w:rPr>
        <w:t>长端美债</w:t>
      </w:r>
      <w:proofErr w:type="gramEnd"/>
      <w:r w:rsidRPr="00AF7DDB">
        <w:rPr>
          <w:rFonts w:ascii="微软雅黑" w:eastAsia="微软雅黑" w:hAnsi="微软雅黑" w:cs="微软雅黑" w:hint="eastAsia"/>
          <w:spacing w:val="7"/>
          <w:lang w:eastAsia="zh-CN"/>
        </w:rPr>
        <w:t>收益率重返</w:t>
      </w:r>
      <w:r w:rsidRPr="00AF7DDB">
        <w:rPr>
          <w:rFonts w:ascii="微软雅黑" w:eastAsia="微软雅黑" w:hAnsi="微软雅黑" w:cs="微软雅黑"/>
          <w:spacing w:val="7"/>
          <w:lang w:eastAsia="zh-CN"/>
        </w:rPr>
        <w:t>4.2%</w:t>
      </w:r>
      <w:r w:rsidRPr="00AF7DDB">
        <w:rPr>
          <w:rFonts w:ascii="微软雅黑" w:eastAsia="微软雅黑" w:hAnsi="微软雅黑" w:cs="微软雅黑" w:hint="eastAsia"/>
          <w:spacing w:val="7"/>
          <w:lang w:eastAsia="zh-CN"/>
        </w:rPr>
        <w:t>水平。当前市场预期</w:t>
      </w:r>
      <w:proofErr w:type="gramStart"/>
      <w:r w:rsidRPr="00AF7DDB">
        <w:rPr>
          <w:rFonts w:ascii="微软雅黑" w:eastAsia="微软雅黑" w:hAnsi="微软雅黑" w:cs="微软雅黑" w:hint="eastAsia"/>
          <w:spacing w:val="7"/>
          <w:lang w:eastAsia="zh-CN"/>
        </w:rPr>
        <w:t>仍充分</w:t>
      </w:r>
      <w:proofErr w:type="gramEnd"/>
      <w:r w:rsidRPr="00AF7DDB">
        <w:rPr>
          <w:rFonts w:ascii="微软雅黑" w:eastAsia="微软雅黑" w:hAnsi="微软雅黑" w:cs="微软雅黑" w:hint="eastAsia"/>
          <w:spacing w:val="7"/>
          <w:lang w:eastAsia="zh-CN"/>
        </w:rPr>
        <w:t>计入联储</w:t>
      </w:r>
      <w:r w:rsidRPr="00AF7DDB">
        <w:rPr>
          <w:rFonts w:ascii="微软雅黑" w:eastAsia="微软雅黑" w:hAnsi="微软雅黑" w:cs="微软雅黑"/>
          <w:spacing w:val="7"/>
          <w:lang w:eastAsia="zh-CN"/>
        </w:rPr>
        <w:t>10</w:t>
      </w:r>
      <w:r w:rsidRPr="00AF7DDB">
        <w:rPr>
          <w:rFonts w:ascii="微软雅黑" w:eastAsia="微软雅黑" w:hAnsi="微软雅黑" w:cs="微软雅黑" w:hint="eastAsia"/>
          <w:spacing w:val="7"/>
          <w:lang w:eastAsia="zh-CN"/>
        </w:rPr>
        <w:t>月再度降息</w:t>
      </w:r>
      <w:r w:rsidRPr="00AF7DDB">
        <w:rPr>
          <w:rFonts w:ascii="微软雅黑" w:eastAsia="微软雅黑" w:hAnsi="微软雅黑" w:cs="微软雅黑"/>
          <w:spacing w:val="7"/>
          <w:lang w:eastAsia="zh-CN"/>
        </w:rPr>
        <w:t>25</w:t>
      </w:r>
      <w:r w:rsidRPr="00AF7DDB">
        <w:rPr>
          <w:rFonts w:ascii="微软雅黑" w:eastAsia="微软雅黑" w:hAnsi="微软雅黑" w:cs="微软雅黑" w:hint="eastAsia"/>
          <w:spacing w:val="7"/>
          <w:lang w:eastAsia="zh-CN"/>
        </w:rPr>
        <w:t>基点，然而对</w:t>
      </w:r>
      <w:r w:rsidRPr="00AF7DDB">
        <w:rPr>
          <w:rFonts w:ascii="微软雅黑" w:eastAsia="微软雅黑" w:hAnsi="微软雅黑" w:cs="微软雅黑"/>
          <w:spacing w:val="7"/>
          <w:lang w:eastAsia="zh-CN"/>
        </w:rPr>
        <w:t>12</w:t>
      </w:r>
      <w:r w:rsidRPr="00AF7DDB">
        <w:rPr>
          <w:rFonts w:ascii="微软雅黑" w:eastAsia="微软雅黑" w:hAnsi="微软雅黑" w:cs="微软雅黑" w:hint="eastAsia"/>
          <w:spacing w:val="7"/>
          <w:lang w:eastAsia="zh-CN"/>
        </w:rPr>
        <w:t>月继续降息的确定性大幅减弱，部分官员转向观望姿态。在货币政策预期与利率走势形成共振的背景下，美元指数有望于</w:t>
      </w:r>
      <w:r w:rsidRPr="00AF7DDB">
        <w:rPr>
          <w:rFonts w:ascii="微软雅黑" w:eastAsia="微软雅黑" w:hAnsi="微软雅黑" w:cs="微软雅黑"/>
          <w:spacing w:val="7"/>
          <w:lang w:eastAsia="zh-CN"/>
        </w:rPr>
        <w:t>98</w:t>
      </w:r>
      <w:r w:rsidRPr="00AF7DDB">
        <w:rPr>
          <w:rFonts w:ascii="微软雅黑" w:eastAsia="微软雅黑" w:hAnsi="微软雅黑" w:cs="微软雅黑" w:hint="eastAsia"/>
          <w:spacing w:val="7"/>
          <w:lang w:eastAsia="zh-CN"/>
        </w:rPr>
        <w:t>上方获得一定支撑。</w:t>
      </w:r>
    </w:p>
    <w:p w14:paraId="502379A4" w14:textId="4C87C93A" w:rsidR="002760F0" w:rsidRPr="002760F0" w:rsidRDefault="00AF7DDB" w:rsidP="00AF7DDB">
      <w:pPr>
        <w:spacing w:before="103" w:line="256" w:lineRule="auto"/>
        <w:ind w:right="210" w:firstLineChars="200" w:firstLine="448"/>
        <w:rPr>
          <w:rFonts w:ascii="微软雅黑" w:eastAsia="微软雅黑" w:hAnsi="微软雅黑" w:cs="微软雅黑"/>
          <w:spacing w:val="7"/>
          <w:lang w:eastAsia="zh-CN"/>
        </w:rPr>
      </w:pPr>
      <w:r w:rsidRPr="00AF7DDB">
        <w:rPr>
          <w:rFonts w:ascii="微软雅黑" w:eastAsia="微软雅黑" w:hAnsi="微软雅黑" w:cs="微软雅黑" w:hint="eastAsia"/>
          <w:spacing w:val="7"/>
          <w:lang w:eastAsia="zh-CN"/>
        </w:rPr>
        <w:t>欧元区近期经济数据呈现波动，各项商业景气指数弱于预期，</w:t>
      </w:r>
      <w:r w:rsidRPr="00AF7DDB">
        <w:rPr>
          <w:rFonts w:ascii="微软雅黑" w:eastAsia="微软雅黑" w:hAnsi="微软雅黑" w:cs="微软雅黑"/>
          <w:spacing w:val="7"/>
          <w:lang w:eastAsia="zh-CN"/>
        </w:rPr>
        <w:t>9</w:t>
      </w:r>
      <w:r w:rsidRPr="00AF7DDB">
        <w:rPr>
          <w:rFonts w:ascii="微软雅黑" w:eastAsia="微软雅黑" w:hAnsi="微软雅黑" w:cs="微软雅黑" w:hint="eastAsia"/>
          <w:spacing w:val="7"/>
          <w:lang w:eastAsia="zh-CN"/>
        </w:rPr>
        <w:t>月制造业</w:t>
      </w:r>
      <w:r w:rsidRPr="00AF7DDB">
        <w:rPr>
          <w:rFonts w:ascii="微软雅黑" w:eastAsia="微软雅黑" w:hAnsi="微软雅黑" w:cs="微软雅黑"/>
          <w:spacing w:val="7"/>
          <w:lang w:eastAsia="zh-CN"/>
        </w:rPr>
        <w:t>PMI</w:t>
      </w:r>
      <w:r w:rsidRPr="00AF7DDB">
        <w:rPr>
          <w:rFonts w:ascii="微软雅黑" w:eastAsia="微软雅黑" w:hAnsi="微软雅黑" w:cs="微软雅黑" w:hint="eastAsia"/>
          <w:spacing w:val="7"/>
          <w:lang w:eastAsia="zh-CN"/>
        </w:rPr>
        <w:t>指数表现略逊于上月，但服务业</w:t>
      </w:r>
      <w:r w:rsidRPr="00AF7DDB">
        <w:rPr>
          <w:rFonts w:ascii="微软雅黑" w:eastAsia="微软雅黑" w:hAnsi="微软雅黑" w:cs="微软雅黑"/>
          <w:spacing w:val="7"/>
          <w:lang w:eastAsia="zh-CN"/>
        </w:rPr>
        <w:t>PMI</w:t>
      </w:r>
      <w:r w:rsidRPr="00AF7DDB">
        <w:rPr>
          <w:rFonts w:ascii="微软雅黑" w:eastAsia="微软雅黑" w:hAnsi="微软雅黑" w:cs="微软雅黑" w:hint="eastAsia"/>
          <w:spacing w:val="7"/>
          <w:lang w:eastAsia="zh-CN"/>
        </w:rPr>
        <w:t>表现超出预期。此前受经济预期改善及通胀趋缓影响，欧央行表态将放缓降息节奏，但若后续经济数据仍持续承压，或重新引发市场对于欧央行降息的猜想。受政府公用事业补贴政策影响，日本消费者通胀节奏明显放缓，但仍持续位于央行目标水平之上。</w:t>
      </w:r>
      <w:r w:rsidRPr="00AF7DDB">
        <w:rPr>
          <w:rFonts w:ascii="微软雅黑" w:eastAsia="微软雅黑" w:hAnsi="微软雅黑" w:cs="微软雅黑"/>
          <w:spacing w:val="7"/>
          <w:lang w:eastAsia="zh-CN"/>
        </w:rPr>
        <w:t>8</w:t>
      </w:r>
      <w:r w:rsidRPr="00AF7DDB">
        <w:rPr>
          <w:rFonts w:ascii="微软雅黑" w:eastAsia="微软雅黑" w:hAnsi="微软雅黑" w:cs="微软雅黑" w:hint="eastAsia"/>
          <w:spacing w:val="7"/>
          <w:lang w:eastAsia="zh-CN"/>
        </w:rPr>
        <w:t>月核心</w:t>
      </w:r>
      <w:r w:rsidRPr="00AF7DDB">
        <w:rPr>
          <w:rFonts w:ascii="微软雅黑" w:eastAsia="微软雅黑" w:hAnsi="微软雅黑" w:cs="微软雅黑"/>
          <w:spacing w:val="7"/>
          <w:lang w:eastAsia="zh-CN"/>
        </w:rPr>
        <w:t>CPI</w:t>
      </w:r>
      <w:r w:rsidRPr="00AF7DDB">
        <w:rPr>
          <w:rFonts w:ascii="微软雅黑" w:eastAsia="微软雅黑" w:hAnsi="微软雅黑" w:cs="微软雅黑" w:hint="eastAsia"/>
          <w:spacing w:val="7"/>
          <w:lang w:eastAsia="zh-CN"/>
        </w:rPr>
        <w:t>创下去年</w:t>
      </w:r>
      <w:r w:rsidRPr="00AF7DDB">
        <w:rPr>
          <w:rFonts w:ascii="微软雅黑" w:eastAsia="微软雅黑" w:hAnsi="微软雅黑" w:cs="微软雅黑"/>
          <w:spacing w:val="7"/>
          <w:lang w:eastAsia="zh-CN"/>
        </w:rPr>
        <w:t>11</w:t>
      </w:r>
      <w:r w:rsidRPr="00AF7DDB">
        <w:rPr>
          <w:rFonts w:ascii="微软雅黑" w:eastAsia="微软雅黑" w:hAnsi="微软雅黑" w:cs="微软雅黑" w:hint="eastAsia"/>
          <w:spacing w:val="7"/>
          <w:lang w:eastAsia="zh-CN"/>
        </w:rPr>
        <w:t>月以来最低增速，市场普遍预期央行将维持现行利率水平，美元短线反弹或阶段性压制日元走势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BB024D2" w:rsidR="007A477E" w:rsidRDefault="00AF7DDB" w:rsidP="002B2EDC">
      <w:pPr>
        <w:spacing w:before="120" w:line="190" w:lineRule="auto"/>
        <w:ind w:right="210" w:firstLineChars="200" w:firstLine="442"/>
        <w:jc w:val="center"/>
        <w:rPr>
          <w:rFonts w:ascii="微软雅黑" w:eastAsia="微软雅黑" w:hAnsi="微软雅黑" w:cs="微软雅黑"/>
          <w:spacing w:val="7"/>
          <w:lang w:eastAsia="zh-CN"/>
        </w:rPr>
      </w:pPr>
      <w:r w:rsidRPr="0014615B">
        <w:rPr>
          <w:rFonts w:ascii="黑体" w:eastAsia="黑体" w:hAnsi="黑体"/>
          <w:b/>
          <w:bCs/>
          <w:noProof/>
          <w:sz w:val="22"/>
          <w:szCs w:val="22"/>
        </w:rPr>
        <w:lastRenderedPageBreak/>
        <w:drawing>
          <wp:inline distT="0" distB="0" distL="0" distR="0" wp14:anchorId="6F814E60" wp14:editId="4EA89AA8">
            <wp:extent cx="4733925" cy="1962150"/>
            <wp:effectExtent l="0" t="0" r="9525" b="0"/>
            <wp:docPr id="2063837763" name="图片 4"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37763" name="图片 4"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19621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16F61C51" w:rsidR="008D6AF2" w:rsidRDefault="008C3C51" w:rsidP="00B00DB4">
      <w:pPr>
        <w:spacing w:before="103" w:line="256" w:lineRule="auto"/>
        <w:ind w:right="210" w:firstLine="420"/>
        <w:rPr>
          <w:rFonts w:ascii="微软雅黑" w:eastAsia="微软雅黑" w:hAnsi="微软雅黑" w:cs="微软雅黑"/>
          <w:spacing w:val="7"/>
          <w:lang w:eastAsia="zh-CN"/>
        </w:rPr>
      </w:pPr>
      <w:r w:rsidRPr="008C3C51">
        <w:rPr>
          <w:rFonts w:ascii="微软雅黑" w:eastAsia="微软雅黑" w:hAnsi="微软雅黑" w:cs="微软雅黑" w:hint="eastAsia"/>
          <w:spacing w:val="7"/>
          <w:lang w:eastAsia="zh-CN"/>
        </w:rPr>
        <w:t>截至</w:t>
      </w:r>
      <w:r w:rsidRPr="008C3C51">
        <w:rPr>
          <w:rFonts w:ascii="微软雅黑" w:eastAsia="微软雅黑" w:hAnsi="微软雅黑" w:cs="微软雅黑"/>
          <w:spacing w:val="7"/>
          <w:lang w:eastAsia="zh-CN"/>
        </w:rPr>
        <w:t>9</w:t>
      </w:r>
      <w:r w:rsidRPr="008C3C51">
        <w:rPr>
          <w:rFonts w:ascii="微软雅黑" w:eastAsia="微软雅黑" w:hAnsi="微软雅黑" w:cs="微软雅黑" w:hint="eastAsia"/>
          <w:spacing w:val="7"/>
          <w:lang w:eastAsia="zh-CN"/>
        </w:rPr>
        <w:t>月</w:t>
      </w:r>
      <w:r w:rsidRPr="008C3C51">
        <w:rPr>
          <w:rFonts w:ascii="微软雅黑" w:eastAsia="微软雅黑" w:hAnsi="微软雅黑" w:cs="微软雅黑"/>
          <w:spacing w:val="7"/>
          <w:lang w:eastAsia="zh-CN"/>
        </w:rPr>
        <w:t>29</w:t>
      </w:r>
      <w:r w:rsidRPr="008C3C51">
        <w:rPr>
          <w:rFonts w:ascii="微软雅黑" w:eastAsia="微软雅黑" w:hAnsi="微软雅黑" w:cs="微软雅黑" w:hint="eastAsia"/>
          <w:spacing w:val="7"/>
          <w:lang w:eastAsia="zh-CN"/>
        </w:rPr>
        <w:t>日，</w:t>
      </w:r>
      <w:proofErr w:type="gramStart"/>
      <w:r w:rsidRPr="008C3C51">
        <w:rPr>
          <w:rFonts w:ascii="微软雅黑" w:eastAsia="微软雅黑" w:hAnsi="微软雅黑" w:cs="微软雅黑" w:hint="eastAsia"/>
          <w:spacing w:val="7"/>
          <w:lang w:eastAsia="zh-CN"/>
        </w:rPr>
        <w:t>标普</w:t>
      </w:r>
      <w:proofErr w:type="gramEnd"/>
      <w:r w:rsidRPr="008C3C51">
        <w:rPr>
          <w:rFonts w:ascii="微软雅黑" w:eastAsia="微软雅黑" w:hAnsi="微软雅黑" w:cs="微软雅黑"/>
          <w:spacing w:val="7"/>
          <w:lang w:eastAsia="zh-CN"/>
        </w:rPr>
        <w:t>500</w:t>
      </w:r>
      <w:r w:rsidRPr="008C3C51">
        <w:rPr>
          <w:rFonts w:ascii="微软雅黑" w:eastAsia="微软雅黑" w:hAnsi="微软雅黑" w:cs="微软雅黑" w:hint="eastAsia"/>
          <w:spacing w:val="7"/>
          <w:lang w:eastAsia="zh-CN"/>
        </w:rPr>
        <w:t>指数上涨</w:t>
      </w:r>
      <w:r w:rsidRPr="008C3C51">
        <w:rPr>
          <w:rFonts w:ascii="微软雅黑" w:eastAsia="微软雅黑" w:hAnsi="微软雅黑" w:cs="微软雅黑"/>
          <w:spacing w:val="7"/>
          <w:lang w:eastAsia="zh-CN"/>
        </w:rPr>
        <w:t>0.26%</w:t>
      </w:r>
      <w:r w:rsidRPr="008C3C51">
        <w:rPr>
          <w:rFonts w:ascii="微软雅黑" w:eastAsia="微软雅黑" w:hAnsi="微软雅黑" w:cs="微软雅黑" w:hint="eastAsia"/>
          <w:spacing w:val="7"/>
          <w:lang w:eastAsia="zh-CN"/>
        </w:rPr>
        <w:t>至</w:t>
      </w:r>
      <w:r w:rsidRPr="008C3C51">
        <w:rPr>
          <w:rFonts w:ascii="微软雅黑" w:eastAsia="微软雅黑" w:hAnsi="微软雅黑" w:cs="微软雅黑"/>
          <w:spacing w:val="7"/>
          <w:lang w:eastAsia="zh-CN"/>
        </w:rPr>
        <w:t>6661.21</w:t>
      </w:r>
      <w:r w:rsidRPr="008C3C51">
        <w:rPr>
          <w:rFonts w:ascii="微软雅黑" w:eastAsia="微软雅黑" w:hAnsi="微软雅黑" w:cs="微软雅黑" w:hint="eastAsia"/>
          <w:spacing w:val="7"/>
          <w:lang w:eastAsia="zh-CN"/>
        </w:rPr>
        <w:t>点；</w:t>
      </w:r>
      <w:proofErr w:type="gramStart"/>
      <w:r w:rsidRPr="008C3C51">
        <w:rPr>
          <w:rFonts w:ascii="微软雅黑" w:eastAsia="微软雅黑" w:hAnsi="微软雅黑" w:cs="微软雅黑" w:hint="eastAsia"/>
          <w:spacing w:val="7"/>
          <w:lang w:eastAsia="zh-CN"/>
        </w:rPr>
        <w:t>迷你标普</w:t>
      </w:r>
      <w:proofErr w:type="gramEnd"/>
      <w:r w:rsidRPr="008C3C51">
        <w:rPr>
          <w:rFonts w:ascii="微软雅黑" w:eastAsia="微软雅黑" w:hAnsi="微软雅黑" w:cs="微软雅黑"/>
          <w:spacing w:val="7"/>
          <w:lang w:eastAsia="zh-CN"/>
        </w:rPr>
        <w:t>500</w:t>
      </w:r>
      <w:r w:rsidRPr="008C3C51">
        <w:rPr>
          <w:rFonts w:ascii="微软雅黑" w:eastAsia="微软雅黑" w:hAnsi="微软雅黑" w:cs="微软雅黑" w:hint="eastAsia"/>
          <w:spacing w:val="7"/>
          <w:lang w:eastAsia="zh-CN"/>
        </w:rPr>
        <w:t>主力合约上涨</w:t>
      </w:r>
      <w:r w:rsidRPr="008C3C51">
        <w:rPr>
          <w:rFonts w:ascii="微软雅黑" w:eastAsia="微软雅黑" w:hAnsi="微软雅黑" w:cs="微软雅黑"/>
          <w:spacing w:val="7"/>
          <w:lang w:eastAsia="zh-CN"/>
        </w:rPr>
        <w:t>0.16%</w:t>
      </w:r>
      <w:r w:rsidRPr="008C3C51">
        <w:rPr>
          <w:rFonts w:ascii="微软雅黑" w:eastAsia="微软雅黑" w:hAnsi="微软雅黑" w:cs="微软雅黑" w:hint="eastAsia"/>
          <w:spacing w:val="7"/>
          <w:lang w:eastAsia="zh-CN"/>
        </w:rPr>
        <w:t>至</w:t>
      </w:r>
      <w:r w:rsidRPr="008C3C51">
        <w:rPr>
          <w:rFonts w:ascii="微软雅黑" w:eastAsia="微软雅黑" w:hAnsi="微软雅黑" w:cs="微软雅黑"/>
          <w:spacing w:val="7"/>
          <w:lang w:eastAsia="zh-CN"/>
        </w:rPr>
        <w:t>6708.5</w:t>
      </w:r>
      <w:r w:rsidRPr="008C3C51">
        <w:rPr>
          <w:rFonts w:ascii="微软雅黑" w:eastAsia="微软雅黑" w:hAnsi="微软雅黑" w:cs="微软雅黑" w:hint="eastAsia"/>
          <w:spacing w:val="7"/>
          <w:lang w:eastAsia="zh-CN"/>
        </w:rPr>
        <w:t>点。美国</w:t>
      </w:r>
      <w:r w:rsidRPr="008C3C51">
        <w:rPr>
          <w:rFonts w:ascii="微软雅黑" w:eastAsia="微软雅黑" w:hAnsi="微软雅黑" w:cs="微软雅黑"/>
          <w:spacing w:val="7"/>
          <w:lang w:eastAsia="zh-CN"/>
        </w:rPr>
        <w:t>8</w:t>
      </w:r>
      <w:r w:rsidRPr="008C3C51">
        <w:rPr>
          <w:rFonts w:ascii="微软雅黑" w:eastAsia="微软雅黑" w:hAnsi="微软雅黑" w:cs="微软雅黑" w:hint="eastAsia"/>
          <w:spacing w:val="7"/>
          <w:lang w:eastAsia="zh-CN"/>
        </w:rPr>
        <w:t>月核心</w:t>
      </w:r>
      <w:r w:rsidRPr="008C3C51">
        <w:rPr>
          <w:rFonts w:ascii="微软雅黑" w:eastAsia="微软雅黑" w:hAnsi="微软雅黑" w:cs="微软雅黑"/>
          <w:spacing w:val="7"/>
          <w:lang w:eastAsia="zh-CN"/>
        </w:rPr>
        <w:t>PCE</w:t>
      </w:r>
      <w:r w:rsidRPr="008C3C51">
        <w:rPr>
          <w:rFonts w:ascii="微软雅黑" w:eastAsia="微软雅黑" w:hAnsi="微软雅黑" w:cs="微软雅黑" w:hint="eastAsia"/>
          <w:spacing w:val="7"/>
          <w:lang w:eastAsia="zh-CN"/>
        </w:rPr>
        <w:t>物价指数同比上涨</w:t>
      </w:r>
      <w:r w:rsidRPr="008C3C51">
        <w:rPr>
          <w:rFonts w:ascii="微软雅黑" w:eastAsia="微软雅黑" w:hAnsi="微软雅黑" w:cs="微软雅黑"/>
          <w:spacing w:val="7"/>
          <w:lang w:eastAsia="zh-CN"/>
        </w:rPr>
        <w:t>2.9%</w:t>
      </w:r>
      <w:r w:rsidRPr="008C3C51">
        <w:rPr>
          <w:rFonts w:ascii="微软雅黑" w:eastAsia="微软雅黑" w:hAnsi="微软雅黑" w:cs="微软雅黑" w:hint="eastAsia"/>
          <w:spacing w:val="7"/>
          <w:lang w:eastAsia="zh-CN"/>
        </w:rPr>
        <w:t>，环比上涨</w:t>
      </w:r>
      <w:r w:rsidRPr="008C3C51">
        <w:rPr>
          <w:rFonts w:ascii="微软雅黑" w:eastAsia="微软雅黑" w:hAnsi="微软雅黑" w:cs="微软雅黑"/>
          <w:spacing w:val="7"/>
          <w:lang w:eastAsia="zh-CN"/>
        </w:rPr>
        <w:t>0.2%</w:t>
      </w:r>
      <w:r w:rsidRPr="008C3C51">
        <w:rPr>
          <w:rFonts w:ascii="微软雅黑" w:eastAsia="微软雅黑" w:hAnsi="微软雅黑" w:cs="微软雅黑" w:hint="eastAsia"/>
          <w:spacing w:val="7"/>
          <w:lang w:eastAsia="zh-CN"/>
        </w:rPr>
        <w:t>，均符合预期且与前值持平。</w:t>
      </w:r>
      <w:r w:rsidRPr="008C3C51">
        <w:rPr>
          <w:rFonts w:ascii="微软雅黑" w:eastAsia="微软雅黑" w:hAnsi="微软雅黑" w:cs="微软雅黑"/>
          <w:spacing w:val="7"/>
          <w:lang w:eastAsia="zh-CN"/>
        </w:rPr>
        <w:t>8</w:t>
      </w:r>
      <w:r w:rsidRPr="008C3C51">
        <w:rPr>
          <w:rFonts w:ascii="微软雅黑" w:eastAsia="微软雅黑" w:hAnsi="微软雅黑" w:cs="微软雅黑" w:hint="eastAsia"/>
          <w:spacing w:val="7"/>
          <w:lang w:eastAsia="zh-CN"/>
        </w:rPr>
        <w:t>月实际消费支出连续第三个月增长</w:t>
      </w:r>
      <w:r w:rsidRPr="008C3C51">
        <w:rPr>
          <w:rFonts w:ascii="微软雅黑" w:eastAsia="微软雅黑" w:hAnsi="微软雅黑" w:cs="微软雅黑"/>
          <w:spacing w:val="7"/>
          <w:lang w:eastAsia="zh-CN"/>
        </w:rPr>
        <w:t>0.4%</w:t>
      </w:r>
      <w:r w:rsidRPr="008C3C51">
        <w:rPr>
          <w:rFonts w:ascii="微软雅黑" w:eastAsia="微软雅黑" w:hAnsi="微软雅黑" w:cs="微软雅黑" w:hint="eastAsia"/>
          <w:spacing w:val="7"/>
          <w:lang w:eastAsia="zh-CN"/>
        </w:rPr>
        <w:t>，超出预期的</w:t>
      </w:r>
      <w:r w:rsidRPr="008C3C51">
        <w:rPr>
          <w:rFonts w:ascii="微软雅黑" w:eastAsia="微软雅黑" w:hAnsi="微软雅黑" w:cs="微软雅黑"/>
          <w:spacing w:val="7"/>
          <w:lang w:eastAsia="zh-CN"/>
        </w:rPr>
        <w:t>0.2%</w:t>
      </w:r>
      <w:r w:rsidRPr="008C3C51">
        <w:rPr>
          <w:rFonts w:ascii="微软雅黑" w:eastAsia="微软雅黑" w:hAnsi="微软雅黑" w:cs="微软雅黑" w:hint="eastAsia"/>
          <w:spacing w:val="7"/>
          <w:lang w:eastAsia="zh-CN"/>
        </w:rPr>
        <w:t>。通胀符合市场预期，但消费支出维持强劲，数据对美联储降息预期起到巩固。目前，由于市场对美联储后续降息的利好已有充分反映，因此，经济数据强劲削弱降息预期，</w:t>
      </w:r>
      <w:proofErr w:type="gramStart"/>
      <w:r w:rsidRPr="008C3C51">
        <w:rPr>
          <w:rFonts w:ascii="微软雅黑" w:eastAsia="微软雅黑" w:hAnsi="微软雅黑" w:cs="微软雅黑" w:hint="eastAsia"/>
          <w:spacing w:val="7"/>
          <w:lang w:eastAsia="zh-CN"/>
        </w:rPr>
        <w:t>亦或</w:t>
      </w:r>
      <w:proofErr w:type="gramEnd"/>
      <w:r w:rsidRPr="008C3C51">
        <w:rPr>
          <w:rFonts w:ascii="微软雅黑" w:eastAsia="微软雅黑" w:hAnsi="微软雅黑" w:cs="微软雅黑" w:hint="eastAsia"/>
          <w:spacing w:val="7"/>
          <w:lang w:eastAsia="zh-CN"/>
        </w:rPr>
        <w:t>是经济数据走</w:t>
      </w:r>
      <w:proofErr w:type="gramStart"/>
      <w:r w:rsidRPr="008C3C51">
        <w:rPr>
          <w:rFonts w:ascii="微软雅黑" w:eastAsia="微软雅黑" w:hAnsi="微软雅黑" w:cs="微软雅黑" w:hint="eastAsia"/>
          <w:spacing w:val="7"/>
          <w:lang w:eastAsia="zh-CN"/>
        </w:rPr>
        <w:t>弱带来</w:t>
      </w:r>
      <w:proofErr w:type="gramEnd"/>
      <w:r w:rsidRPr="008C3C51">
        <w:rPr>
          <w:rFonts w:ascii="微软雅黑" w:eastAsia="微软雅黑" w:hAnsi="微软雅黑" w:cs="微软雅黑" w:hint="eastAsia"/>
          <w:spacing w:val="7"/>
          <w:lang w:eastAsia="zh-CN"/>
        </w:rPr>
        <w:t>的衰退风险，均有可能对美股产生负面影响。策略上，建议暂时观望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5B479AD" w:rsidR="007A477E" w:rsidRPr="00EE7376" w:rsidRDefault="008C3C51" w:rsidP="006B6996">
      <w:pPr>
        <w:spacing w:before="103" w:line="256" w:lineRule="auto"/>
        <w:ind w:right="210" w:firstLine="420"/>
        <w:jc w:val="center"/>
        <w:rPr>
          <w:rFonts w:ascii="微软雅黑" w:eastAsia="微软雅黑" w:hAnsi="微软雅黑" w:cs="微软雅黑"/>
          <w:spacing w:val="7"/>
          <w:lang w:eastAsia="zh-CN"/>
        </w:rPr>
      </w:pPr>
      <w:r w:rsidRPr="003C2D90">
        <w:rPr>
          <w:rFonts w:ascii="Helvetica" w:hAnsi="Helvetica" w:cs="Helvetica"/>
          <w:noProof/>
          <w:shd w:val="clear" w:color="auto" w:fill="FFFFFF"/>
        </w:rPr>
        <w:drawing>
          <wp:inline distT="0" distB="0" distL="0" distR="0" wp14:anchorId="77AC8895" wp14:editId="3100B8D0">
            <wp:extent cx="5274310" cy="1555986"/>
            <wp:effectExtent l="0" t="0" r="2540" b="6350"/>
            <wp:docPr id="3" name="图片 3" descr="C:\Users\Administrator\xwechat_files\wxid_vkxlzo0vqu7s22_6f5b\temp\InputTemp\7a660ca8-8e82-4cc7-9052-672ce3846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7a660ca8-8e82-4cc7-9052-672ce384629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6E0373DA" w:rsidR="002760F0" w:rsidRPr="00AE484C" w:rsidRDefault="008C3C51" w:rsidP="004B7E61">
      <w:pPr>
        <w:ind w:firstLineChars="200" w:firstLine="448"/>
        <w:rPr>
          <w:rFonts w:ascii="微软雅黑" w:eastAsia="微软雅黑" w:hAnsi="微软雅黑" w:cs="微软雅黑"/>
          <w:spacing w:val="7"/>
          <w:lang w:eastAsia="zh-CN"/>
        </w:rPr>
      </w:pPr>
      <w:r w:rsidRPr="008C3C51">
        <w:rPr>
          <w:rFonts w:ascii="微软雅黑" w:eastAsia="微软雅黑" w:hAnsi="微软雅黑" w:cs="微软雅黑" w:hint="eastAsia"/>
          <w:spacing w:val="7"/>
          <w:lang w:eastAsia="zh-CN"/>
        </w:rPr>
        <w:t>截至</w:t>
      </w:r>
      <w:r w:rsidRPr="008C3C51">
        <w:rPr>
          <w:rFonts w:ascii="微软雅黑" w:eastAsia="微软雅黑" w:hAnsi="微软雅黑" w:cs="微软雅黑"/>
          <w:spacing w:val="7"/>
          <w:lang w:eastAsia="zh-CN"/>
        </w:rPr>
        <w:t>9</w:t>
      </w:r>
      <w:r w:rsidRPr="008C3C51">
        <w:rPr>
          <w:rFonts w:ascii="微软雅黑" w:eastAsia="微软雅黑" w:hAnsi="微软雅黑" w:cs="微软雅黑" w:hint="eastAsia"/>
          <w:spacing w:val="7"/>
          <w:lang w:eastAsia="zh-CN"/>
        </w:rPr>
        <w:t>月</w:t>
      </w:r>
      <w:r w:rsidRPr="008C3C51">
        <w:rPr>
          <w:rFonts w:ascii="微软雅黑" w:eastAsia="微软雅黑" w:hAnsi="微软雅黑" w:cs="微软雅黑"/>
          <w:spacing w:val="7"/>
          <w:lang w:eastAsia="zh-CN"/>
        </w:rPr>
        <w:t>29</w:t>
      </w:r>
      <w:r w:rsidRPr="008C3C51">
        <w:rPr>
          <w:rFonts w:ascii="微软雅黑" w:eastAsia="微软雅黑" w:hAnsi="微软雅黑" w:cs="微软雅黑" w:hint="eastAsia"/>
          <w:spacing w:val="7"/>
          <w:lang w:eastAsia="zh-CN"/>
        </w:rPr>
        <w:t>日，富时中国</w:t>
      </w:r>
      <w:r w:rsidRPr="008C3C51">
        <w:rPr>
          <w:rFonts w:ascii="微软雅黑" w:eastAsia="微软雅黑" w:hAnsi="微软雅黑" w:cs="微软雅黑"/>
          <w:spacing w:val="7"/>
          <w:lang w:eastAsia="zh-CN"/>
        </w:rPr>
        <w:t>A50</w:t>
      </w:r>
      <w:r w:rsidRPr="008C3C51">
        <w:rPr>
          <w:rFonts w:ascii="微软雅黑" w:eastAsia="微软雅黑" w:hAnsi="微软雅黑" w:cs="微软雅黑" w:hint="eastAsia"/>
          <w:spacing w:val="7"/>
          <w:lang w:eastAsia="zh-CN"/>
        </w:rPr>
        <w:t>指数上涨</w:t>
      </w:r>
      <w:r w:rsidRPr="008C3C51">
        <w:rPr>
          <w:rFonts w:ascii="微软雅黑" w:eastAsia="微软雅黑" w:hAnsi="微软雅黑" w:cs="微软雅黑"/>
          <w:spacing w:val="7"/>
          <w:lang w:eastAsia="zh-CN"/>
        </w:rPr>
        <w:t>1.07%</w:t>
      </w:r>
      <w:r w:rsidRPr="008C3C51">
        <w:rPr>
          <w:rFonts w:ascii="微软雅黑" w:eastAsia="微软雅黑" w:hAnsi="微软雅黑" w:cs="微软雅黑" w:hint="eastAsia"/>
          <w:spacing w:val="7"/>
          <w:lang w:eastAsia="zh-CN"/>
        </w:rPr>
        <w:t>至</w:t>
      </w:r>
      <w:r w:rsidRPr="008C3C51">
        <w:rPr>
          <w:rFonts w:ascii="微软雅黑" w:eastAsia="微软雅黑" w:hAnsi="微软雅黑" w:cs="微软雅黑"/>
          <w:spacing w:val="7"/>
          <w:lang w:eastAsia="zh-CN"/>
        </w:rPr>
        <w:t>15189.05</w:t>
      </w:r>
      <w:r w:rsidRPr="008C3C51">
        <w:rPr>
          <w:rFonts w:ascii="微软雅黑" w:eastAsia="微软雅黑" w:hAnsi="微软雅黑" w:cs="微软雅黑" w:hint="eastAsia"/>
          <w:spacing w:val="7"/>
          <w:lang w:eastAsia="zh-CN"/>
        </w:rPr>
        <w:t>；新交所富时</w:t>
      </w:r>
      <w:r w:rsidRPr="008C3C51">
        <w:rPr>
          <w:rFonts w:ascii="微软雅黑" w:eastAsia="微软雅黑" w:hAnsi="微软雅黑" w:cs="微软雅黑"/>
          <w:spacing w:val="7"/>
          <w:lang w:eastAsia="zh-CN"/>
        </w:rPr>
        <w:t>A50</w:t>
      </w:r>
      <w:r w:rsidRPr="008C3C51">
        <w:rPr>
          <w:rFonts w:ascii="微软雅黑" w:eastAsia="微软雅黑" w:hAnsi="微软雅黑" w:cs="微软雅黑" w:hint="eastAsia"/>
          <w:spacing w:val="7"/>
          <w:lang w:eastAsia="zh-CN"/>
        </w:rPr>
        <w:t>期指主力合约上涨</w:t>
      </w:r>
      <w:r w:rsidRPr="008C3C51">
        <w:rPr>
          <w:rFonts w:ascii="微软雅黑" w:eastAsia="微软雅黑" w:hAnsi="微软雅黑" w:cs="微软雅黑"/>
          <w:spacing w:val="7"/>
          <w:lang w:eastAsia="zh-CN"/>
        </w:rPr>
        <w:t>1.56%</w:t>
      </w:r>
      <w:r w:rsidRPr="008C3C51">
        <w:rPr>
          <w:rFonts w:ascii="微软雅黑" w:eastAsia="微软雅黑" w:hAnsi="微软雅黑" w:cs="微软雅黑" w:hint="eastAsia"/>
          <w:spacing w:val="7"/>
          <w:lang w:eastAsia="zh-CN"/>
        </w:rPr>
        <w:t>至</w:t>
      </w:r>
      <w:r w:rsidRPr="008C3C51">
        <w:rPr>
          <w:rFonts w:ascii="微软雅黑" w:eastAsia="微软雅黑" w:hAnsi="微软雅黑" w:cs="微软雅黑"/>
          <w:spacing w:val="7"/>
          <w:lang w:eastAsia="zh-CN"/>
        </w:rPr>
        <w:t>15187</w:t>
      </w:r>
      <w:r w:rsidRPr="008C3C51">
        <w:rPr>
          <w:rFonts w:ascii="微软雅黑" w:eastAsia="微软雅黑" w:hAnsi="微软雅黑" w:cs="微软雅黑" w:hint="eastAsia"/>
          <w:spacing w:val="7"/>
          <w:lang w:eastAsia="zh-CN"/>
        </w:rPr>
        <w:t>。海外方面，美国</w:t>
      </w:r>
      <w:r w:rsidRPr="008C3C51">
        <w:rPr>
          <w:rFonts w:ascii="微软雅黑" w:eastAsia="微软雅黑" w:hAnsi="微软雅黑" w:cs="微软雅黑"/>
          <w:spacing w:val="7"/>
          <w:lang w:eastAsia="zh-CN"/>
        </w:rPr>
        <w:t>8</w:t>
      </w:r>
      <w:r w:rsidRPr="008C3C51">
        <w:rPr>
          <w:rFonts w:ascii="微软雅黑" w:eastAsia="微软雅黑" w:hAnsi="微软雅黑" w:cs="微软雅黑" w:hint="eastAsia"/>
          <w:spacing w:val="7"/>
          <w:lang w:eastAsia="zh-CN"/>
        </w:rPr>
        <w:t>月核心</w:t>
      </w:r>
      <w:r w:rsidRPr="008C3C51">
        <w:rPr>
          <w:rFonts w:ascii="微软雅黑" w:eastAsia="微软雅黑" w:hAnsi="微软雅黑" w:cs="微软雅黑"/>
          <w:spacing w:val="7"/>
          <w:lang w:eastAsia="zh-CN"/>
        </w:rPr>
        <w:t>PCE</w:t>
      </w:r>
      <w:r w:rsidRPr="008C3C51">
        <w:rPr>
          <w:rFonts w:ascii="微软雅黑" w:eastAsia="微软雅黑" w:hAnsi="微软雅黑" w:cs="微软雅黑" w:hint="eastAsia"/>
          <w:spacing w:val="7"/>
          <w:lang w:eastAsia="zh-CN"/>
        </w:rPr>
        <w:t>物价指数同比、环比涨幅均符合预期且与前值持平。通胀符合市场预期，对美联储降息预期起到巩固。国内方面，经济基本面，</w:t>
      </w:r>
      <w:r w:rsidRPr="008C3C51">
        <w:rPr>
          <w:rFonts w:ascii="微软雅黑" w:eastAsia="微软雅黑" w:hAnsi="微软雅黑" w:cs="微软雅黑"/>
          <w:spacing w:val="7"/>
          <w:lang w:eastAsia="zh-CN"/>
        </w:rPr>
        <w:t>1-8</w:t>
      </w:r>
      <w:r w:rsidRPr="008C3C51">
        <w:rPr>
          <w:rFonts w:ascii="微软雅黑" w:eastAsia="微软雅黑" w:hAnsi="微软雅黑" w:cs="微软雅黑" w:hint="eastAsia"/>
          <w:spacing w:val="7"/>
          <w:lang w:eastAsia="zh-CN"/>
        </w:rPr>
        <w:t>月份，中国规模以上工业企业实现利润总额同比由前值下降</w:t>
      </w:r>
      <w:r w:rsidRPr="008C3C51">
        <w:rPr>
          <w:rFonts w:ascii="微软雅黑" w:eastAsia="微软雅黑" w:hAnsi="微软雅黑" w:cs="微软雅黑"/>
          <w:spacing w:val="7"/>
          <w:lang w:eastAsia="zh-CN"/>
        </w:rPr>
        <w:t>1.7%</w:t>
      </w:r>
      <w:r w:rsidRPr="008C3C51">
        <w:rPr>
          <w:rFonts w:ascii="微软雅黑" w:eastAsia="微软雅黑" w:hAnsi="微软雅黑" w:cs="微软雅黑" w:hint="eastAsia"/>
          <w:spacing w:val="7"/>
          <w:lang w:eastAsia="zh-CN"/>
        </w:rPr>
        <w:t>转为增长</w:t>
      </w:r>
      <w:r w:rsidRPr="008C3C51">
        <w:rPr>
          <w:rFonts w:ascii="微软雅黑" w:eastAsia="微软雅黑" w:hAnsi="微软雅黑" w:cs="微软雅黑"/>
          <w:spacing w:val="7"/>
          <w:lang w:eastAsia="zh-CN"/>
        </w:rPr>
        <w:t>0.9%</w:t>
      </w:r>
      <w:r w:rsidRPr="008C3C51">
        <w:rPr>
          <w:rFonts w:ascii="微软雅黑" w:eastAsia="微软雅黑" w:hAnsi="微软雅黑" w:cs="微软雅黑" w:hint="eastAsia"/>
          <w:spacing w:val="7"/>
          <w:lang w:eastAsia="zh-CN"/>
        </w:rPr>
        <w:t>，</w:t>
      </w:r>
      <w:r w:rsidRPr="008C3C51">
        <w:rPr>
          <w:rFonts w:ascii="微软雅黑" w:eastAsia="微软雅黑" w:hAnsi="微软雅黑" w:cs="微软雅黑"/>
          <w:spacing w:val="7"/>
          <w:lang w:eastAsia="zh-CN"/>
        </w:rPr>
        <w:t>8</w:t>
      </w:r>
      <w:r w:rsidRPr="008C3C51">
        <w:rPr>
          <w:rFonts w:ascii="微软雅黑" w:eastAsia="微软雅黑" w:hAnsi="微软雅黑" w:cs="微软雅黑" w:hint="eastAsia"/>
          <w:spacing w:val="7"/>
          <w:lang w:eastAsia="zh-CN"/>
        </w:rPr>
        <w:t>月份规模以上工业企业利润单月同比亦由上月下降</w:t>
      </w:r>
      <w:r w:rsidRPr="008C3C51">
        <w:rPr>
          <w:rFonts w:ascii="微软雅黑" w:eastAsia="微软雅黑" w:hAnsi="微软雅黑" w:cs="微软雅黑"/>
          <w:spacing w:val="7"/>
          <w:lang w:eastAsia="zh-CN"/>
        </w:rPr>
        <w:t>1.5%</w:t>
      </w:r>
      <w:r w:rsidRPr="008C3C51">
        <w:rPr>
          <w:rFonts w:ascii="微软雅黑" w:eastAsia="微软雅黑" w:hAnsi="微软雅黑" w:cs="微软雅黑" w:hint="eastAsia"/>
          <w:spacing w:val="7"/>
          <w:lang w:eastAsia="zh-CN"/>
        </w:rPr>
        <w:t>转为增长</w:t>
      </w:r>
      <w:r w:rsidRPr="008C3C51">
        <w:rPr>
          <w:rFonts w:ascii="微软雅黑" w:eastAsia="微软雅黑" w:hAnsi="微软雅黑" w:cs="微软雅黑"/>
          <w:spacing w:val="7"/>
          <w:lang w:eastAsia="zh-CN"/>
        </w:rPr>
        <w:t>20.4%</w:t>
      </w:r>
      <w:r w:rsidRPr="008C3C51">
        <w:rPr>
          <w:rFonts w:ascii="微软雅黑" w:eastAsia="微软雅黑" w:hAnsi="微软雅黑" w:cs="微软雅黑" w:hint="eastAsia"/>
          <w:spacing w:val="7"/>
          <w:lang w:eastAsia="zh-CN"/>
        </w:rPr>
        <w:t>。此前的经济数据显示，</w:t>
      </w:r>
      <w:r w:rsidRPr="008C3C51">
        <w:rPr>
          <w:rFonts w:ascii="微软雅黑" w:eastAsia="微软雅黑" w:hAnsi="微软雅黑" w:cs="微软雅黑"/>
          <w:spacing w:val="7"/>
          <w:lang w:eastAsia="zh-CN"/>
        </w:rPr>
        <w:t>8</w:t>
      </w:r>
      <w:r w:rsidRPr="008C3C51">
        <w:rPr>
          <w:rFonts w:ascii="微软雅黑" w:eastAsia="微软雅黑" w:hAnsi="微软雅黑" w:cs="微软雅黑" w:hint="eastAsia"/>
          <w:spacing w:val="7"/>
          <w:lang w:eastAsia="zh-CN"/>
        </w:rPr>
        <w:t>月份国内工业增加值、固投、社零、进出口均承压。整体来看，近阶段海内外消息扰动较少，市场整体呈现随机游走态势，加上国庆、中秋假期临近市场交投相对平淡。</w:t>
      </w:r>
      <w:proofErr w:type="gramStart"/>
      <w:r w:rsidRPr="008C3C51">
        <w:rPr>
          <w:rFonts w:ascii="微软雅黑" w:eastAsia="微软雅黑" w:hAnsi="微软雅黑" w:cs="微软雅黑" w:hint="eastAsia"/>
          <w:spacing w:val="7"/>
          <w:lang w:eastAsia="zh-CN"/>
        </w:rPr>
        <w:t>规</w:t>
      </w:r>
      <w:proofErr w:type="gramEnd"/>
      <w:r w:rsidRPr="008C3C51">
        <w:rPr>
          <w:rFonts w:ascii="微软雅黑" w:eastAsia="微软雅黑" w:hAnsi="微软雅黑" w:cs="微软雅黑" w:hint="eastAsia"/>
          <w:spacing w:val="7"/>
          <w:lang w:eastAsia="zh-CN"/>
        </w:rPr>
        <w:t>上工业企业利润数据呈现好转，显示出反内卷政策初见成效，但还需政策进一步发力巩固，在政策落地前市场预计维持震荡。节前关注今日公布的</w:t>
      </w:r>
      <w:r w:rsidRPr="008C3C51">
        <w:rPr>
          <w:rFonts w:ascii="微软雅黑" w:eastAsia="微软雅黑" w:hAnsi="微软雅黑" w:cs="微软雅黑"/>
          <w:spacing w:val="7"/>
          <w:lang w:eastAsia="zh-CN"/>
        </w:rPr>
        <w:t>9</w:t>
      </w:r>
      <w:r w:rsidRPr="008C3C51">
        <w:rPr>
          <w:rFonts w:ascii="微软雅黑" w:eastAsia="微软雅黑" w:hAnsi="微软雅黑" w:cs="微软雅黑" w:hint="eastAsia"/>
          <w:spacing w:val="7"/>
          <w:lang w:eastAsia="zh-CN"/>
        </w:rPr>
        <w:t>月份</w:t>
      </w:r>
      <w:r w:rsidRPr="008C3C51">
        <w:rPr>
          <w:rFonts w:ascii="微软雅黑" w:eastAsia="微软雅黑" w:hAnsi="微软雅黑" w:cs="微软雅黑"/>
          <w:spacing w:val="7"/>
          <w:lang w:eastAsia="zh-CN"/>
        </w:rPr>
        <w:t>PMI</w:t>
      </w:r>
      <w:r w:rsidRPr="008C3C51">
        <w:rPr>
          <w:rFonts w:ascii="微软雅黑" w:eastAsia="微软雅黑" w:hAnsi="微软雅黑" w:cs="微软雅黑" w:hint="eastAsia"/>
          <w:spacing w:val="7"/>
          <w:lang w:eastAsia="zh-CN"/>
        </w:rPr>
        <w:t>数据。策略上，建议暂时观望</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1D74018" w:rsidR="00A10388" w:rsidRDefault="008C3C51" w:rsidP="00A10388">
      <w:pPr>
        <w:spacing w:before="120" w:line="190" w:lineRule="auto"/>
        <w:ind w:right="210" w:firstLine="448"/>
        <w:jc w:val="center"/>
        <w:rPr>
          <w:rFonts w:ascii="新宋体" w:eastAsia="新宋体" w:hAnsi="新宋体"/>
          <w:lang w:eastAsia="zh-CN"/>
        </w:rPr>
      </w:pPr>
      <w:r w:rsidRPr="003C2D90">
        <w:rPr>
          <w:rFonts w:asciiTheme="minorEastAsia" w:hAnsiTheme="minorEastAsia" w:cs="Times New Roman"/>
          <w:noProof/>
        </w:rPr>
        <w:lastRenderedPageBreak/>
        <w:drawing>
          <wp:inline distT="0" distB="0" distL="0" distR="0" wp14:anchorId="49C2B63B" wp14:editId="4DD5C349">
            <wp:extent cx="5274310" cy="1556933"/>
            <wp:effectExtent l="0" t="0" r="2540" b="5715"/>
            <wp:docPr id="5" name="图片 5" descr="C:\Users\Administrator\xwechat_files\wxid_vkxlzo0vqu7s22_6f5b\temp\InputTemp\afb419a8-f2de-4bbf-9a8c-a9c5c9220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afb419a8-f2de-4bbf-9a8c-a9c5c9220f3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6933"/>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7D12D472" w:rsidR="002760F0" w:rsidRDefault="008C3C51" w:rsidP="00D372FB">
      <w:pPr>
        <w:spacing w:before="103" w:line="256" w:lineRule="auto"/>
        <w:ind w:right="210" w:firstLine="448"/>
        <w:jc w:val="both"/>
        <w:rPr>
          <w:rFonts w:ascii="微软雅黑" w:eastAsia="微软雅黑" w:hAnsi="微软雅黑" w:cs="微软雅黑"/>
          <w:spacing w:val="12"/>
          <w:lang w:eastAsia="zh-CN"/>
        </w:rPr>
      </w:pPr>
      <w:r w:rsidRPr="008C3C51">
        <w:rPr>
          <w:rFonts w:ascii="微软雅黑" w:eastAsia="微软雅黑" w:hAnsi="微软雅黑" w:cs="微软雅黑" w:hint="eastAsia"/>
          <w:spacing w:val="12"/>
          <w:lang w:eastAsia="zh-CN"/>
        </w:rPr>
        <w:t>隔夜</w:t>
      </w:r>
      <w:r w:rsidRPr="008C3C51">
        <w:rPr>
          <w:rFonts w:ascii="微软雅黑" w:eastAsia="微软雅黑" w:hAnsi="微软雅黑" w:cs="微软雅黑"/>
          <w:spacing w:val="12"/>
          <w:lang w:eastAsia="zh-CN"/>
        </w:rPr>
        <w:t>COMEX</w:t>
      </w:r>
      <w:r w:rsidRPr="008C3C51">
        <w:rPr>
          <w:rFonts w:ascii="微软雅黑" w:eastAsia="微软雅黑" w:hAnsi="微软雅黑" w:cs="微软雅黑" w:hint="eastAsia"/>
          <w:spacing w:val="12"/>
          <w:lang w:eastAsia="zh-CN"/>
        </w:rPr>
        <w:t>铜震荡偏强，报收</w:t>
      </w:r>
      <w:r w:rsidRPr="008C3C51">
        <w:rPr>
          <w:rFonts w:ascii="微软雅黑" w:eastAsia="微软雅黑" w:hAnsi="微软雅黑" w:cs="微软雅黑"/>
          <w:spacing w:val="12"/>
          <w:lang w:eastAsia="zh-CN"/>
        </w:rPr>
        <w:t>4.9060</w:t>
      </w:r>
      <w:r w:rsidRPr="008C3C51">
        <w:rPr>
          <w:rFonts w:ascii="微软雅黑" w:eastAsia="微软雅黑" w:hAnsi="微软雅黑" w:cs="微软雅黑" w:hint="eastAsia"/>
          <w:spacing w:val="12"/>
          <w:lang w:eastAsia="zh-CN"/>
        </w:rPr>
        <w:t>元</w:t>
      </w:r>
      <w:r w:rsidRPr="008C3C51">
        <w:rPr>
          <w:rFonts w:ascii="微软雅黑" w:eastAsia="微软雅黑" w:hAnsi="微软雅黑" w:cs="微软雅黑"/>
          <w:spacing w:val="12"/>
          <w:lang w:eastAsia="zh-CN"/>
        </w:rPr>
        <w:t>/</w:t>
      </w:r>
      <w:r w:rsidRPr="008C3C51">
        <w:rPr>
          <w:rFonts w:ascii="微软雅黑" w:eastAsia="微软雅黑" w:hAnsi="微软雅黑" w:cs="微软雅黑" w:hint="eastAsia"/>
          <w:spacing w:val="12"/>
          <w:lang w:eastAsia="zh-CN"/>
        </w:rPr>
        <w:t>磅，涨跌幅</w:t>
      </w:r>
      <w:r w:rsidRPr="008C3C51">
        <w:rPr>
          <w:rFonts w:ascii="微软雅黑" w:eastAsia="微软雅黑" w:hAnsi="微软雅黑" w:cs="微软雅黑"/>
          <w:spacing w:val="12"/>
          <w:lang w:eastAsia="zh-CN"/>
        </w:rPr>
        <w:t>+2.82%</w:t>
      </w:r>
      <w:r w:rsidRPr="008C3C51">
        <w:rPr>
          <w:rFonts w:ascii="微软雅黑" w:eastAsia="微软雅黑" w:hAnsi="微软雅黑" w:cs="微软雅黑" w:hint="eastAsia"/>
          <w:spacing w:val="12"/>
          <w:lang w:eastAsia="zh-CN"/>
        </w:rPr>
        <w:t>。国际方面，纽约联储主席威廉姆斯：劳动力市场疲软迹象让我在上次会议上支持降息，对实际中性利率的估计是</w:t>
      </w:r>
      <w:r w:rsidRPr="008C3C51">
        <w:rPr>
          <w:rFonts w:ascii="微软雅黑" w:eastAsia="微软雅黑" w:hAnsi="微软雅黑" w:cs="微软雅黑"/>
          <w:spacing w:val="12"/>
          <w:lang w:eastAsia="zh-CN"/>
        </w:rPr>
        <w:t>0.75%</w:t>
      </w:r>
      <w:r w:rsidRPr="008C3C51">
        <w:rPr>
          <w:rFonts w:ascii="微软雅黑" w:eastAsia="微软雅黑" w:hAnsi="微软雅黑" w:cs="微软雅黑" w:hint="eastAsia"/>
          <w:spacing w:val="12"/>
          <w:lang w:eastAsia="zh-CN"/>
        </w:rPr>
        <w:t>；今年票委、圣路易斯联储主席穆萨莱姆对未来降息持开放态度，但认为需保持谨慎，预计通胀将在未来两到三个季度保持高位；克利夫兰联</w:t>
      </w:r>
      <w:proofErr w:type="gramStart"/>
      <w:r w:rsidRPr="008C3C51">
        <w:rPr>
          <w:rFonts w:ascii="微软雅黑" w:eastAsia="微软雅黑" w:hAnsi="微软雅黑" w:cs="微软雅黑" w:hint="eastAsia"/>
          <w:spacing w:val="12"/>
          <w:lang w:eastAsia="zh-CN"/>
        </w:rPr>
        <w:t>储主席</w:t>
      </w:r>
      <w:proofErr w:type="gramEnd"/>
      <w:r w:rsidRPr="008C3C51">
        <w:rPr>
          <w:rFonts w:ascii="微软雅黑" w:eastAsia="微软雅黑" w:hAnsi="微软雅黑" w:cs="微软雅黑" w:hint="eastAsia"/>
          <w:spacing w:val="12"/>
          <w:lang w:eastAsia="zh-CN"/>
        </w:rPr>
        <w:t>哈玛克则继续放鹰，称需要维持紧缩性货币政策以抑制通胀。国内方面，</w:t>
      </w:r>
      <w:proofErr w:type="gramStart"/>
      <w:r w:rsidRPr="008C3C51">
        <w:rPr>
          <w:rFonts w:ascii="微软雅黑" w:eastAsia="微软雅黑" w:hAnsi="微软雅黑" w:cs="微软雅黑" w:hint="eastAsia"/>
          <w:spacing w:val="12"/>
          <w:lang w:eastAsia="zh-CN"/>
        </w:rPr>
        <w:t>国家发改委</w:t>
      </w:r>
      <w:proofErr w:type="gramEnd"/>
      <w:r w:rsidRPr="008C3C51">
        <w:rPr>
          <w:rFonts w:ascii="微软雅黑" w:eastAsia="微软雅黑" w:hAnsi="微软雅黑" w:cs="微软雅黑" w:hint="eastAsia"/>
          <w:spacing w:val="12"/>
          <w:lang w:eastAsia="zh-CN"/>
        </w:rPr>
        <w:t>：适时加力实施宏观政策，做好政策预研储备。将制定新一代智能终端和智能</w:t>
      </w:r>
      <w:proofErr w:type="gramStart"/>
      <w:r w:rsidRPr="008C3C51">
        <w:rPr>
          <w:rFonts w:ascii="微软雅黑" w:eastAsia="微软雅黑" w:hAnsi="微软雅黑" w:cs="微软雅黑" w:hint="eastAsia"/>
          <w:spacing w:val="12"/>
          <w:lang w:eastAsia="zh-CN"/>
        </w:rPr>
        <w:t>体有关</w:t>
      </w:r>
      <w:proofErr w:type="gramEnd"/>
      <w:r w:rsidRPr="008C3C51">
        <w:rPr>
          <w:rFonts w:ascii="微软雅黑" w:eastAsia="微软雅黑" w:hAnsi="微软雅黑" w:cs="微软雅黑" w:hint="eastAsia"/>
          <w:spacing w:val="12"/>
          <w:lang w:eastAsia="zh-CN"/>
        </w:rPr>
        <w:t>政策指引。新型政策性金融工具规模共</w:t>
      </w:r>
      <w:r w:rsidRPr="008C3C51">
        <w:rPr>
          <w:rFonts w:ascii="微软雅黑" w:eastAsia="微软雅黑" w:hAnsi="微软雅黑" w:cs="微软雅黑"/>
          <w:spacing w:val="12"/>
          <w:lang w:eastAsia="zh-CN"/>
        </w:rPr>
        <w:t>5000</w:t>
      </w:r>
      <w:r w:rsidRPr="008C3C51">
        <w:rPr>
          <w:rFonts w:ascii="微软雅黑" w:eastAsia="微软雅黑" w:hAnsi="微软雅黑" w:cs="微软雅黑" w:hint="eastAsia"/>
          <w:spacing w:val="12"/>
          <w:lang w:eastAsia="zh-CN"/>
        </w:rPr>
        <w:t>亿元，全部用于补充项目资本金。库存方面，截至</w:t>
      </w:r>
      <w:r w:rsidRPr="008C3C51">
        <w:rPr>
          <w:rFonts w:ascii="微软雅黑" w:eastAsia="微软雅黑" w:hAnsi="微软雅黑" w:cs="微软雅黑"/>
          <w:spacing w:val="12"/>
          <w:lang w:eastAsia="zh-CN"/>
        </w:rPr>
        <w:t>9</w:t>
      </w:r>
      <w:r w:rsidRPr="008C3C51">
        <w:rPr>
          <w:rFonts w:ascii="微软雅黑" w:eastAsia="微软雅黑" w:hAnsi="微软雅黑" w:cs="微软雅黑" w:hint="eastAsia"/>
          <w:spacing w:val="12"/>
          <w:lang w:eastAsia="zh-CN"/>
        </w:rPr>
        <w:t>月</w:t>
      </w:r>
      <w:r w:rsidRPr="008C3C51">
        <w:rPr>
          <w:rFonts w:ascii="微软雅黑" w:eastAsia="微软雅黑" w:hAnsi="微软雅黑" w:cs="微软雅黑"/>
          <w:spacing w:val="12"/>
          <w:lang w:eastAsia="zh-CN"/>
        </w:rPr>
        <w:t>29</w:t>
      </w:r>
      <w:r w:rsidRPr="008C3C51">
        <w:rPr>
          <w:rFonts w:ascii="微软雅黑" w:eastAsia="微软雅黑" w:hAnsi="微软雅黑" w:cs="微软雅黑" w:hint="eastAsia"/>
          <w:spacing w:val="12"/>
          <w:lang w:eastAsia="zh-CN"/>
        </w:rPr>
        <w:t>日，</w:t>
      </w:r>
      <w:r w:rsidRPr="008C3C51">
        <w:rPr>
          <w:rFonts w:ascii="微软雅黑" w:eastAsia="微软雅黑" w:hAnsi="微软雅黑" w:cs="微软雅黑"/>
          <w:spacing w:val="12"/>
          <w:lang w:eastAsia="zh-CN"/>
        </w:rPr>
        <w:t>COMEX</w:t>
      </w:r>
      <w:r w:rsidRPr="008C3C51">
        <w:rPr>
          <w:rFonts w:ascii="微软雅黑" w:eastAsia="微软雅黑" w:hAnsi="微软雅黑" w:cs="微软雅黑" w:hint="eastAsia"/>
          <w:spacing w:val="12"/>
          <w:lang w:eastAsia="zh-CN"/>
        </w:rPr>
        <w:t>铜库存为</w:t>
      </w:r>
      <w:r w:rsidRPr="008C3C51">
        <w:rPr>
          <w:rFonts w:ascii="微软雅黑" w:eastAsia="微软雅黑" w:hAnsi="微软雅黑" w:cs="微软雅黑"/>
          <w:spacing w:val="12"/>
          <w:lang w:eastAsia="zh-CN"/>
        </w:rPr>
        <w:t>323207</w:t>
      </w:r>
      <w:r w:rsidRPr="008C3C51">
        <w:rPr>
          <w:rFonts w:ascii="微软雅黑" w:eastAsia="微软雅黑" w:hAnsi="微软雅黑" w:cs="微软雅黑" w:hint="eastAsia"/>
          <w:spacing w:val="12"/>
          <w:lang w:eastAsia="zh-CN"/>
        </w:rPr>
        <w:t>短吨，环比</w:t>
      </w:r>
      <w:r w:rsidRPr="008C3C51">
        <w:rPr>
          <w:rFonts w:ascii="微软雅黑" w:eastAsia="微软雅黑" w:hAnsi="微软雅黑" w:cs="微软雅黑"/>
          <w:spacing w:val="12"/>
          <w:lang w:eastAsia="zh-CN"/>
        </w:rPr>
        <w:t>+923</w:t>
      </w:r>
      <w:r w:rsidRPr="008C3C51">
        <w:rPr>
          <w:rFonts w:ascii="微软雅黑" w:eastAsia="微软雅黑" w:hAnsi="微软雅黑" w:cs="微软雅黑" w:hint="eastAsia"/>
          <w:spacing w:val="12"/>
          <w:lang w:eastAsia="zh-CN"/>
        </w:rPr>
        <w:t>短吨；</w:t>
      </w:r>
      <w:r w:rsidRPr="008C3C51">
        <w:rPr>
          <w:rFonts w:ascii="微软雅黑" w:eastAsia="微软雅黑" w:hAnsi="微软雅黑" w:cs="微软雅黑"/>
          <w:spacing w:val="12"/>
          <w:lang w:eastAsia="zh-CN"/>
        </w:rPr>
        <w:t>LME</w:t>
      </w:r>
      <w:r w:rsidRPr="008C3C51">
        <w:rPr>
          <w:rFonts w:ascii="微软雅黑" w:eastAsia="微软雅黑" w:hAnsi="微软雅黑" w:cs="微软雅黑" w:hint="eastAsia"/>
          <w:spacing w:val="12"/>
          <w:lang w:eastAsia="zh-CN"/>
        </w:rPr>
        <w:t>铜库存为</w:t>
      </w:r>
      <w:r w:rsidRPr="008C3C51">
        <w:rPr>
          <w:rFonts w:ascii="微软雅黑" w:eastAsia="微软雅黑" w:hAnsi="微软雅黑" w:cs="微软雅黑"/>
          <w:spacing w:val="12"/>
          <w:lang w:eastAsia="zh-CN"/>
        </w:rPr>
        <w:t>143900</w:t>
      </w:r>
      <w:r w:rsidRPr="008C3C51">
        <w:rPr>
          <w:rFonts w:ascii="微软雅黑" w:eastAsia="微软雅黑" w:hAnsi="微软雅黑" w:cs="微软雅黑" w:hint="eastAsia"/>
          <w:spacing w:val="12"/>
          <w:lang w:eastAsia="zh-CN"/>
        </w:rPr>
        <w:t>吨，环比</w:t>
      </w:r>
      <w:r w:rsidRPr="008C3C51">
        <w:rPr>
          <w:rFonts w:ascii="微软雅黑" w:eastAsia="微软雅黑" w:hAnsi="微软雅黑" w:cs="微软雅黑"/>
          <w:spacing w:val="12"/>
          <w:lang w:eastAsia="zh-CN"/>
        </w:rPr>
        <w:t>-500</w:t>
      </w:r>
      <w:r w:rsidRPr="008C3C51">
        <w:rPr>
          <w:rFonts w:ascii="微软雅黑" w:eastAsia="微软雅黑" w:hAnsi="微软雅黑" w:cs="微软雅黑" w:hint="eastAsia"/>
          <w:spacing w:val="12"/>
          <w:lang w:eastAsia="zh-CN"/>
        </w:rPr>
        <w:t>吨；</w:t>
      </w:r>
      <w:r w:rsidRPr="008C3C51">
        <w:rPr>
          <w:rFonts w:ascii="微软雅黑" w:eastAsia="微软雅黑" w:hAnsi="微软雅黑" w:cs="微软雅黑"/>
          <w:spacing w:val="12"/>
          <w:lang w:eastAsia="zh-CN"/>
        </w:rPr>
        <w:t>SHFE</w:t>
      </w:r>
      <w:r w:rsidRPr="008C3C51">
        <w:rPr>
          <w:rFonts w:ascii="微软雅黑" w:eastAsia="微软雅黑" w:hAnsi="微软雅黑" w:cs="微软雅黑" w:hint="eastAsia"/>
          <w:spacing w:val="12"/>
          <w:lang w:eastAsia="zh-CN"/>
        </w:rPr>
        <w:t>每日仓单</w:t>
      </w:r>
      <w:r w:rsidRPr="008C3C51">
        <w:rPr>
          <w:rFonts w:ascii="微软雅黑" w:eastAsia="微软雅黑" w:hAnsi="微软雅黑" w:cs="微软雅黑"/>
          <w:spacing w:val="12"/>
          <w:lang w:eastAsia="zh-CN"/>
        </w:rPr>
        <w:t>25603</w:t>
      </w:r>
      <w:r w:rsidRPr="008C3C51">
        <w:rPr>
          <w:rFonts w:ascii="微软雅黑" w:eastAsia="微软雅黑" w:hAnsi="微软雅黑" w:cs="微软雅黑" w:hint="eastAsia"/>
          <w:spacing w:val="12"/>
          <w:lang w:eastAsia="zh-CN"/>
        </w:rPr>
        <w:t>吨，环比</w:t>
      </w:r>
      <w:r w:rsidRPr="008C3C51">
        <w:rPr>
          <w:rFonts w:ascii="微软雅黑" w:eastAsia="微软雅黑" w:hAnsi="微软雅黑" w:cs="微软雅黑"/>
          <w:spacing w:val="12"/>
          <w:lang w:eastAsia="zh-CN"/>
        </w:rPr>
        <w:t>-954</w:t>
      </w:r>
      <w:r w:rsidRPr="008C3C51">
        <w:rPr>
          <w:rFonts w:ascii="微软雅黑" w:eastAsia="微软雅黑" w:hAnsi="微软雅黑" w:cs="微软雅黑" w:hint="eastAsia"/>
          <w:spacing w:val="12"/>
          <w:lang w:eastAsia="zh-CN"/>
        </w:rPr>
        <w:t>吨。美元美债方面，受美国政府可能关门的影响，美元指数震荡下行，并跌破</w:t>
      </w:r>
      <w:r w:rsidRPr="008C3C51">
        <w:rPr>
          <w:rFonts w:ascii="微软雅黑" w:eastAsia="微软雅黑" w:hAnsi="微软雅黑" w:cs="微软雅黑"/>
          <w:spacing w:val="12"/>
          <w:lang w:eastAsia="zh-CN"/>
        </w:rPr>
        <w:t>98</w:t>
      </w:r>
      <w:r w:rsidRPr="008C3C51">
        <w:rPr>
          <w:rFonts w:ascii="微软雅黑" w:eastAsia="微软雅黑" w:hAnsi="微软雅黑" w:cs="微软雅黑" w:hint="eastAsia"/>
          <w:spacing w:val="12"/>
          <w:lang w:eastAsia="zh-CN"/>
        </w:rPr>
        <w:t>关口，</w:t>
      </w:r>
      <w:proofErr w:type="gramStart"/>
      <w:r w:rsidRPr="008C3C51">
        <w:rPr>
          <w:rFonts w:ascii="微软雅黑" w:eastAsia="微软雅黑" w:hAnsi="微软雅黑" w:cs="微软雅黑" w:hint="eastAsia"/>
          <w:spacing w:val="12"/>
          <w:lang w:eastAsia="zh-CN"/>
        </w:rPr>
        <w:t>最终收跌</w:t>
      </w:r>
      <w:proofErr w:type="gramEnd"/>
      <w:r w:rsidRPr="008C3C51">
        <w:rPr>
          <w:rFonts w:ascii="微软雅黑" w:eastAsia="微软雅黑" w:hAnsi="微软雅黑" w:cs="微软雅黑"/>
          <w:spacing w:val="12"/>
          <w:lang w:eastAsia="zh-CN"/>
        </w:rPr>
        <w:t>0.24%</w:t>
      </w:r>
      <w:r w:rsidRPr="008C3C51">
        <w:rPr>
          <w:rFonts w:ascii="微软雅黑" w:eastAsia="微软雅黑" w:hAnsi="微软雅黑" w:cs="微软雅黑" w:hint="eastAsia"/>
          <w:spacing w:val="12"/>
          <w:lang w:eastAsia="zh-CN"/>
        </w:rPr>
        <w:t>，报</w:t>
      </w:r>
      <w:r w:rsidRPr="008C3C51">
        <w:rPr>
          <w:rFonts w:ascii="微软雅黑" w:eastAsia="微软雅黑" w:hAnsi="微软雅黑" w:cs="微软雅黑"/>
          <w:spacing w:val="12"/>
          <w:lang w:eastAsia="zh-CN"/>
        </w:rPr>
        <w:t>97.94</w:t>
      </w:r>
      <w:r w:rsidRPr="008C3C51">
        <w:rPr>
          <w:rFonts w:ascii="微软雅黑" w:eastAsia="微软雅黑" w:hAnsi="微软雅黑" w:cs="微软雅黑" w:hint="eastAsia"/>
          <w:spacing w:val="12"/>
          <w:lang w:eastAsia="zh-CN"/>
        </w:rPr>
        <w:t>。基准的</w:t>
      </w:r>
      <w:proofErr w:type="gramStart"/>
      <w:r w:rsidRPr="008C3C51">
        <w:rPr>
          <w:rFonts w:ascii="微软雅黑" w:eastAsia="微软雅黑" w:hAnsi="微软雅黑" w:cs="微软雅黑"/>
          <w:spacing w:val="12"/>
          <w:lang w:eastAsia="zh-CN"/>
        </w:rPr>
        <w:t>10</w:t>
      </w:r>
      <w:r w:rsidRPr="008C3C51">
        <w:rPr>
          <w:rFonts w:ascii="微软雅黑" w:eastAsia="微软雅黑" w:hAnsi="微软雅黑" w:cs="微软雅黑" w:hint="eastAsia"/>
          <w:spacing w:val="12"/>
          <w:lang w:eastAsia="zh-CN"/>
        </w:rPr>
        <w:t>年期美债</w:t>
      </w:r>
      <w:proofErr w:type="gramEnd"/>
      <w:r w:rsidRPr="008C3C51">
        <w:rPr>
          <w:rFonts w:ascii="微软雅黑" w:eastAsia="微软雅黑" w:hAnsi="微软雅黑" w:cs="微软雅黑" w:hint="eastAsia"/>
          <w:spacing w:val="12"/>
          <w:lang w:eastAsia="zh-CN"/>
        </w:rPr>
        <w:t>收益率收报</w:t>
      </w:r>
      <w:r w:rsidRPr="008C3C51">
        <w:rPr>
          <w:rFonts w:ascii="微软雅黑" w:eastAsia="微软雅黑" w:hAnsi="微软雅黑" w:cs="微软雅黑"/>
          <w:spacing w:val="12"/>
          <w:lang w:eastAsia="zh-CN"/>
        </w:rPr>
        <w:t>4.144%</w:t>
      </w:r>
      <w:r w:rsidRPr="008C3C51">
        <w:rPr>
          <w:rFonts w:ascii="微软雅黑" w:eastAsia="微软雅黑" w:hAnsi="微软雅黑" w:cs="微软雅黑" w:hint="eastAsia"/>
          <w:spacing w:val="12"/>
          <w:lang w:eastAsia="zh-CN"/>
        </w:rPr>
        <w:t>，对美联储政策利率敏感的</w:t>
      </w:r>
      <w:proofErr w:type="gramStart"/>
      <w:r w:rsidRPr="008C3C51">
        <w:rPr>
          <w:rFonts w:ascii="微软雅黑" w:eastAsia="微软雅黑" w:hAnsi="微软雅黑" w:cs="微软雅黑"/>
          <w:spacing w:val="12"/>
          <w:lang w:eastAsia="zh-CN"/>
        </w:rPr>
        <w:t>2</w:t>
      </w:r>
      <w:r w:rsidRPr="008C3C51">
        <w:rPr>
          <w:rFonts w:ascii="微软雅黑" w:eastAsia="微软雅黑" w:hAnsi="微软雅黑" w:cs="微软雅黑" w:hint="eastAsia"/>
          <w:spacing w:val="12"/>
          <w:lang w:eastAsia="zh-CN"/>
        </w:rPr>
        <w:t>年期美债</w:t>
      </w:r>
      <w:proofErr w:type="gramEnd"/>
      <w:r w:rsidRPr="008C3C51">
        <w:rPr>
          <w:rFonts w:ascii="微软雅黑" w:eastAsia="微软雅黑" w:hAnsi="微软雅黑" w:cs="微软雅黑" w:hint="eastAsia"/>
          <w:spacing w:val="12"/>
          <w:lang w:eastAsia="zh-CN"/>
        </w:rPr>
        <w:t>收益率收报</w:t>
      </w:r>
      <w:r w:rsidRPr="008C3C51">
        <w:rPr>
          <w:rFonts w:ascii="微软雅黑" w:eastAsia="微软雅黑" w:hAnsi="微软雅黑" w:cs="微软雅黑"/>
          <w:spacing w:val="12"/>
          <w:lang w:eastAsia="zh-CN"/>
        </w:rPr>
        <w:t>3.635%</w:t>
      </w:r>
      <w:r w:rsidRPr="008C3C51">
        <w:rPr>
          <w:rFonts w:ascii="微软雅黑" w:eastAsia="微软雅黑" w:hAnsi="微软雅黑" w:cs="微软雅黑" w:hint="eastAsia"/>
          <w:spacing w:val="12"/>
          <w:lang w:eastAsia="zh-CN"/>
        </w:rPr>
        <w:t>。操作建议，</w:t>
      </w:r>
      <w:proofErr w:type="gramStart"/>
      <w:r w:rsidRPr="008C3C51">
        <w:rPr>
          <w:rFonts w:ascii="微软雅黑" w:eastAsia="微软雅黑" w:hAnsi="微软雅黑" w:cs="微软雅黑" w:hint="eastAsia"/>
          <w:spacing w:val="12"/>
          <w:lang w:eastAsia="zh-CN"/>
        </w:rPr>
        <w:t>纽</w:t>
      </w:r>
      <w:proofErr w:type="gramEnd"/>
      <w:r w:rsidRPr="008C3C51">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bookmarkStart w:id="1" w:name="_GoBack"/>
      <w:bookmarkEnd w:id="1"/>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CF1F72B" w:rsidR="00A02266" w:rsidRDefault="008C3C51" w:rsidP="006B6996">
      <w:pPr>
        <w:spacing w:before="103" w:line="256" w:lineRule="auto"/>
        <w:ind w:right="210"/>
        <w:jc w:val="center"/>
      </w:pPr>
      <w:r>
        <w:rPr>
          <w:noProof/>
        </w:rPr>
        <w:drawing>
          <wp:inline distT="0" distB="0" distL="0" distR="0" wp14:anchorId="49A40257" wp14:editId="33FA95A7">
            <wp:extent cx="5274310" cy="2879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2D4411F0" w:rsidR="00A10388" w:rsidRDefault="008C3C51" w:rsidP="00B00DB4">
      <w:pPr>
        <w:spacing w:before="103" w:line="256" w:lineRule="auto"/>
        <w:ind w:right="210" w:firstLine="468"/>
        <w:jc w:val="both"/>
        <w:rPr>
          <w:rFonts w:ascii="微软雅黑" w:eastAsia="微软雅黑" w:hAnsi="微软雅黑" w:cs="微软雅黑"/>
          <w:spacing w:val="12"/>
          <w:lang w:eastAsia="zh-CN"/>
        </w:rPr>
      </w:pPr>
      <w:r w:rsidRPr="008C3C51">
        <w:rPr>
          <w:rFonts w:ascii="微软雅黑" w:eastAsia="微软雅黑" w:hAnsi="微软雅黑" w:cs="微软雅黑" w:hint="eastAsia"/>
          <w:spacing w:val="7"/>
          <w:lang w:eastAsia="zh-CN"/>
        </w:rPr>
        <w:lastRenderedPageBreak/>
        <w:t>隔夜，国际贵金属期货普遍收涨，</w:t>
      </w:r>
      <w:r w:rsidRPr="008C3C51">
        <w:rPr>
          <w:rFonts w:ascii="微软雅黑" w:eastAsia="微软雅黑" w:hAnsi="微软雅黑" w:cs="微软雅黑"/>
          <w:spacing w:val="7"/>
          <w:lang w:eastAsia="zh-CN"/>
        </w:rPr>
        <w:t>COMEX</w:t>
      </w:r>
      <w:r w:rsidRPr="008C3C51">
        <w:rPr>
          <w:rFonts w:ascii="微软雅黑" w:eastAsia="微软雅黑" w:hAnsi="微软雅黑" w:cs="微软雅黑" w:hint="eastAsia"/>
          <w:spacing w:val="7"/>
          <w:lang w:eastAsia="zh-CN"/>
        </w:rPr>
        <w:t>黄金期货涨</w:t>
      </w:r>
      <w:r w:rsidRPr="008C3C51">
        <w:rPr>
          <w:rFonts w:ascii="微软雅黑" w:eastAsia="微软雅黑" w:hAnsi="微软雅黑" w:cs="微软雅黑"/>
          <w:spacing w:val="7"/>
          <w:lang w:eastAsia="zh-CN"/>
        </w:rPr>
        <w:t>1.42%</w:t>
      </w:r>
      <w:r w:rsidRPr="008C3C51">
        <w:rPr>
          <w:rFonts w:ascii="微软雅黑" w:eastAsia="微软雅黑" w:hAnsi="微软雅黑" w:cs="微软雅黑" w:hint="eastAsia"/>
          <w:spacing w:val="7"/>
          <w:lang w:eastAsia="zh-CN"/>
        </w:rPr>
        <w:t>报</w:t>
      </w:r>
      <w:r w:rsidRPr="008C3C51">
        <w:rPr>
          <w:rFonts w:ascii="微软雅黑" w:eastAsia="微软雅黑" w:hAnsi="微软雅黑" w:cs="微软雅黑"/>
          <w:spacing w:val="7"/>
          <w:lang w:eastAsia="zh-CN"/>
        </w:rPr>
        <w:t>3862.90</w:t>
      </w:r>
      <w:r w:rsidRPr="008C3C51">
        <w:rPr>
          <w:rFonts w:ascii="微软雅黑" w:eastAsia="微软雅黑" w:hAnsi="微软雅黑" w:cs="微软雅黑" w:hint="eastAsia"/>
          <w:spacing w:val="7"/>
          <w:lang w:eastAsia="zh-CN"/>
        </w:rPr>
        <w:t>美元</w:t>
      </w:r>
      <w:r w:rsidRPr="008C3C51">
        <w:rPr>
          <w:rFonts w:ascii="微软雅黑" w:eastAsia="微软雅黑" w:hAnsi="微软雅黑" w:cs="微软雅黑"/>
          <w:spacing w:val="7"/>
          <w:lang w:eastAsia="zh-CN"/>
        </w:rPr>
        <w:t>/</w:t>
      </w:r>
      <w:r w:rsidRPr="008C3C51">
        <w:rPr>
          <w:rFonts w:ascii="微软雅黑" w:eastAsia="微软雅黑" w:hAnsi="微软雅黑" w:cs="微软雅黑" w:hint="eastAsia"/>
          <w:spacing w:val="7"/>
          <w:lang w:eastAsia="zh-CN"/>
        </w:rPr>
        <w:t>盎司，</w:t>
      </w:r>
      <w:r w:rsidRPr="008C3C51">
        <w:rPr>
          <w:rFonts w:ascii="微软雅黑" w:eastAsia="微软雅黑" w:hAnsi="微软雅黑" w:cs="微软雅黑"/>
          <w:spacing w:val="7"/>
          <w:lang w:eastAsia="zh-CN"/>
        </w:rPr>
        <w:t>COMEX</w:t>
      </w:r>
      <w:r w:rsidRPr="008C3C51">
        <w:rPr>
          <w:rFonts w:ascii="微软雅黑" w:eastAsia="微软雅黑" w:hAnsi="微软雅黑" w:cs="微软雅黑" w:hint="eastAsia"/>
          <w:spacing w:val="7"/>
          <w:lang w:eastAsia="zh-CN"/>
        </w:rPr>
        <w:t>白银期货涨</w:t>
      </w:r>
      <w:r w:rsidRPr="008C3C51">
        <w:rPr>
          <w:rFonts w:ascii="微软雅黑" w:eastAsia="微软雅黑" w:hAnsi="微软雅黑" w:cs="微软雅黑"/>
          <w:spacing w:val="7"/>
          <w:lang w:eastAsia="zh-CN"/>
        </w:rPr>
        <w:t>0.97%</w:t>
      </w:r>
      <w:r w:rsidRPr="008C3C51">
        <w:rPr>
          <w:rFonts w:ascii="微软雅黑" w:eastAsia="微软雅黑" w:hAnsi="微软雅黑" w:cs="微软雅黑" w:hint="eastAsia"/>
          <w:spacing w:val="7"/>
          <w:lang w:eastAsia="zh-CN"/>
        </w:rPr>
        <w:t>报</w:t>
      </w:r>
      <w:r w:rsidRPr="008C3C51">
        <w:rPr>
          <w:rFonts w:ascii="微软雅黑" w:eastAsia="微软雅黑" w:hAnsi="微软雅黑" w:cs="微软雅黑"/>
          <w:spacing w:val="7"/>
          <w:lang w:eastAsia="zh-CN"/>
        </w:rPr>
        <w:t>47.11</w:t>
      </w:r>
      <w:r w:rsidRPr="008C3C51">
        <w:rPr>
          <w:rFonts w:ascii="微软雅黑" w:eastAsia="微软雅黑" w:hAnsi="微软雅黑" w:cs="微软雅黑" w:hint="eastAsia"/>
          <w:spacing w:val="7"/>
          <w:lang w:eastAsia="zh-CN"/>
        </w:rPr>
        <w:t>美元</w:t>
      </w:r>
      <w:r w:rsidRPr="008C3C51">
        <w:rPr>
          <w:rFonts w:ascii="微软雅黑" w:eastAsia="微软雅黑" w:hAnsi="微软雅黑" w:cs="微软雅黑"/>
          <w:spacing w:val="7"/>
          <w:lang w:eastAsia="zh-CN"/>
        </w:rPr>
        <w:t>/</w:t>
      </w:r>
      <w:r w:rsidRPr="008C3C51">
        <w:rPr>
          <w:rFonts w:ascii="微软雅黑" w:eastAsia="微软雅黑" w:hAnsi="微软雅黑" w:cs="微软雅黑" w:hint="eastAsia"/>
          <w:spacing w:val="7"/>
          <w:lang w:eastAsia="zh-CN"/>
        </w:rPr>
        <w:t>盎司。美国总统特朗普与以色列总理内塔尼亚胡举行双边会晤。特朗普称内塔尼亚胡接受了他提出的加沙和平计划。根据该计划，如果冲突双方同意，“战争将立即结束”。以色列军队将撤回到商定边界，为释放人质做准备。若后续该和平协议取得实质性进展，贵金属避险溢价或趋于下行，不排除短期内开启回调的可能性。此外，国会</w:t>
      </w:r>
      <w:proofErr w:type="gramStart"/>
      <w:r w:rsidRPr="008C3C51">
        <w:rPr>
          <w:rFonts w:ascii="微软雅黑" w:eastAsia="微软雅黑" w:hAnsi="微软雅黑" w:cs="微软雅黑" w:hint="eastAsia"/>
          <w:spacing w:val="7"/>
          <w:lang w:eastAsia="zh-CN"/>
        </w:rPr>
        <w:t>两党四大</w:t>
      </w:r>
      <w:proofErr w:type="gramEnd"/>
      <w:r w:rsidRPr="008C3C51">
        <w:rPr>
          <w:rFonts w:ascii="微软雅黑" w:eastAsia="微软雅黑" w:hAnsi="微软雅黑" w:cs="微软雅黑" w:hint="eastAsia"/>
          <w:spacing w:val="7"/>
          <w:lang w:eastAsia="zh-CN"/>
        </w:rPr>
        <w:t>领袖将与特朗普会面；若短期拨款无果，联邦资金明日到期将触发关门，届时美国政府也将面临关门的可能性，该消息使得近日市场避险情绪升温，贵金属市场延续上行动能。隔夜多位美联储官员强调未来潜在的</w:t>
      </w:r>
      <w:proofErr w:type="gramStart"/>
      <w:r w:rsidRPr="008C3C51">
        <w:rPr>
          <w:rFonts w:ascii="微软雅黑" w:eastAsia="微软雅黑" w:hAnsi="微软雅黑" w:cs="微软雅黑" w:hint="eastAsia"/>
          <w:spacing w:val="7"/>
          <w:lang w:eastAsia="zh-CN"/>
        </w:rPr>
        <w:t>通胀再</w:t>
      </w:r>
      <w:proofErr w:type="gramEnd"/>
      <w:r w:rsidRPr="008C3C51">
        <w:rPr>
          <w:rFonts w:ascii="微软雅黑" w:eastAsia="微软雅黑" w:hAnsi="微软雅黑" w:cs="微软雅黑" w:hint="eastAsia"/>
          <w:spacing w:val="7"/>
          <w:lang w:eastAsia="zh-CN"/>
        </w:rPr>
        <w:t>反弹风险，整体延续谨慎降息以及数据依赖路径，叠加近期强于预期的美国经济数据，降息预期小幅回落，或对金价上行构成阻力。</w:t>
      </w:r>
      <w:proofErr w:type="gramStart"/>
      <w:r w:rsidRPr="008C3C51">
        <w:rPr>
          <w:rFonts w:ascii="微软雅黑" w:eastAsia="微软雅黑" w:hAnsi="微软雅黑" w:cs="微软雅黑" w:hint="eastAsia"/>
          <w:spacing w:val="7"/>
          <w:lang w:eastAsia="zh-CN"/>
        </w:rPr>
        <w:t>此前公布</w:t>
      </w:r>
      <w:proofErr w:type="gramEnd"/>
      <w:r w:rsidRPr="008C3C51">
        <w:rPr>
          <w:rFonts w:ascii="微软雅黑" w:eastAsia="微软雅黑" w:hAnsi="微软雅黑" w:cs="微软雅黑" w:hint="eastAsia"/>
          <w:spacing w:val="7"/>
          <w:lang w:eastAsia="zh-CN"/>
        </w:rPr>
        <w:t>的美国</w:t>
      </w:r>
      <w:r w:rsidRPr="008C3C51">
        <w:rPr>
          <w:rFonts w:ascii="微软雅黑" w:eastAsia="微软雅黑" w:hAnsi="微软雅黑" w:cs="微软雅黑"/>
          <w:spacing w:val="7"/>
          <w:lang w:eastAsia="zh-CN"/>
        </w:rPr>
        <w:t>8</w:t>
      </w:r>
      <w:r w:rsidRPr="008C3C51">
        <w:rPr>
          <w:rFonts w:ascii="微软雅黑" w:eastAsia="微软雅黑" w:hAnsi="微软雅黑" w:cs="微软雅黑" w:hint="eastAsia"/>
          <w:spacing w:val="7"/>
          <w:lang w:eastAsia="zh-CN"/>
        </w:rPr>
        <w:t>月核心</w:t>
      </w:r>
      <w:r w:rsidRPr="008C3C51">
        <w:rPr>
          <w:rFonts w:ascii="微软雅黑" w:eastAsia="微软雅黑" w:hAnsi="微软雅黑" w:cs="微软雅黑"/>
          <w:spacing w:val="7"/>
          <w:lang w:eastAsia="zh-CN"/>
        </w:rPr>
        <w:t>PCE</w:t>
      </w:r>
      <w:r w:rsidRPr="008C3C51">
        <w:rPr>
          <w:rFonts w:ascii="微软雅黑" w:eastAsia="微软雅黑" w:hAnsi="微软雅黑" w:cs="微软雅黑" w:hint="eastAsia"/>
          <w:spacing w:val="7"/>
          <w:lang w:eastAsia="zh-CN"/>
        </w:rPr>
        <w:t>整体符合市场预期，此前受鲍威尔较预期更为鹰派的言论影响，降息预期边际下滑，但</w:t>
      </w:r>
      <w:r w:rsidRPr="008C3C51">
        <w:rPr>
          <w:rFonts w:ascii="微软雅黑" w:eastAsia="微软雅黑" w:hAnsi="微软雅黑" w:cs="微软雅黑"/>
          <w:spacing w:val="7"/>
          <w:lang w:eastAsia="zh-CN"/>
        </w:rPr>
        <w:t>PCE</w:t>
      </w:r>
      <w:r w:rsidRPr="008C3C51">
        <w:rPr>
          <w:rFonts w:ascii="微软雅黑" w:eastAsia="微软雅黑" w:hAnsi="微软雅黑" w:cs="微软雅黑" w:hint="eastAsia"/>
          <w:spacing w:val="7"/>
          <w:lang w:eastAsia="zh-CN"/>
        </w:rPr>
        <w:t>数据的温和态势再次稳固下月</w:t>
      </w:r>
      <w:r w:rsidRPr="008C3C51">
        <w:rPr>
          <w:rFonts w:ascii="微软雅黑" w:eastAsia="微软雅黑" w:hAnsi="微软雅黑" w:cs="微软雅黑"/>
          <w:spacing w:val="7"/>
          <w:lang w:eastAsia="zh-CN"/>
        </w:rPr>
        <w:t>FOMC</w:t>
      </w:r>
      <w:r w:rsidRPr="008C3C51">
        <w:rPr>
          <w:rFonts w:ascii="微软雅黑" w:eastAsia="微软雅黑" w:hAnsi="微软雅黑" w:cs="微软雅黑" w:hint="eastAsia"/>
          <w:spacing w:val="7"/>
          <w:lang w:eastAsia="zh-CN"/>
        </w:rPr>
        <w:t>会议的</w:t>
      </w:r>
      <w:r w:rsidRPr="008C3C51">
        <w:rPr>
          <w:rFonts w:ascii="微软雅黑" w:eastAsia="微软雅黑" w:hAnsi="微软雅黑" w:cs="微软雅黑"/>
          <w:spacing w:val="7"/>
          <w:lang w:eastAsia="zh-CN"/>
        </w:rPr>
        <w:t>25bps</w:t>
      </w:r>
      <w:r w:rsidRPr="008C3C51">
        <w:rPr>
          <w:rFonts w:ascii="微软雅黑" w:eastAsia="微软雅黑" w:hAnsi="微软雅黑" w:cs="微软雅黑" w:hint="eastAsia"/>
          <w:spacing w:val="7"/>
          <w:lang w:eastAsia="zh-CN"/>
        </w:rPr>
        <w:t>降息空间。资金方面，外盘黄金白银</w:t>
      </w:r>
      <w:r w:rsidRPr="008C3C51">
        <w:rPr>
          <w:rFonts w:ascii="微软雅黑" w:eastAsia="微软雅黑" w:hAnsi="微软雅黑" w:cs="微软雅黑"/>
          <w:spacing w:val="7"/>
          <w:lang w:eastAsia="zh-CN"/>
        </w:rPr>
        <w:t>ETF</w:t>
      </w:r>
      <w:r w:rsidRPr="008C3C51">
        <w:rPr>
          <w:rFonts w:ascii="微软雅黑" w:eastAsia="微软雅黑" w:hAnsi="微软雅黑" w:cs="微软雅黑" w:hint="eastAsia"/>
          <w:spacing w:val="7"/>
          <w:lang w:eastAsia="zh-CN"/>
        </w:rPr>
        <w:t>均录得较大幅度净流入，市场看涨情绪仍维持高位。操作上建议，区间波段交易为主，短期内注意回调风险</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3E3F1C8" w:rsidR="007A477E" w:rsidRDefault="008C3C51"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14615B">
        <w:rPr>
          <w:rFonts w:ascii="黑体" w:eastAsia="黑体" w:hAnsi="黑体"/>
          <w:noProof/>
          <w:sz w:val="20"/>
          <w:szCs w:val="20"/>
        </w:rPr>
        <w:drawing>
          <wp:inline distT="0" distB="0" distL="0" distR="0" wp14:anchorId="0ABF6BC9" wp14:editId="6C96C7AC">
            <wp:extent cx="4705350" cy="1990725"/>
            <wp:effectExtent l="0" t="0" r="0" b="9525"/>
            <wp:docPr id="1764520713" name="图片 5"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20713" name="图片 5"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19907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2" w:name="OLE_LINK3"/>
      <w:bookmarkStart w:id="3" w:name="OLE_LINK4"/>
      <w:r w:rsidR="00622C8F" w:rsidRPr="00622C8F">
        <w:rPr>
          <w:rFonts w:ascii="微软雅黑" w:eastAsia="微软雅黑" w:hAnsi="微软雅黑" w:cs="微软雅黑" w:hint="eastAsia"/>
          <w:b/>
          <w:bCs/>
          <w:spacing w:val="12"/>
          <w:lang w:eastAsia="zh-CN"/>
        </w:rPr>
        <w:t>棉花</w:t>
      </w:r>
    </w:p>
    <w:bookmarkEnd w:id="2"/>
    <w:bookmarkEnd w:id="3"/>
    <w:p w14:paraId="795F3CC5" w14:textId="77777777" w:rsidR="00FB496D" w:rsidRPr="00FB496D" w:rsidRDefault="00FB496D" w:rsidP="00FB496D">
      <w:pPr>
        <w:spacing w:before="103" w:line="256" w:lineRule="auto"/>
        <w:ind w:right="210" w:firstLine="468"/>
        <w:jc w:val="both"/>
        <w:rPr>
          <w:rFonts w:ascii="微软雅黑" w:eastAsia="微软雅黑" w:hAnsi="微软雅黑" w:cs="微软雅黑"/>
          <w:noProof/>
          <w:spacing w:val="7"/>
          <w:lang w:eastAsia="zh-CN"/>
        </w:rPr>
      </w:pPr>
      <w:r w:rsidRPr="00FB496D">
        <w:rPr>
          <w:rFonts w:ascii="微软雅黑" w:eastAsia="微软雅黑" w:hAnsi="微软雅黑" w:cs="微软雅黑" w:hint="eastAsia"/>
          <w:noProof/>
          <w:spacing w:val="7"/>
          <w:lang w:eastAsia="zh-CN"/>
        </w:rPr>
        <w:t>洲际交易所</w:t>
      </w:r>
      <w:r w:rsidRPr="00FB496D">
        <w:rPr>
          <w:rFonts w:ascii="微软雅黑" w:eastAsia="微软雅黑" w:hAnsi="微软雅黑" w:cs="微软雅黑"/>
          <w:noProof/>
          <w:spacing w:val="7"/>
          <w:lang w:eastAsia="zh-CN"/>
        </w:rPr>
        <w:t>(ICE)</w:t>
      </w:r>
      <w:r w:rsidRPr="00FB496D">
        <w:rPr>
          <w:rFonts w:ascii="微软雅黑" w:eastAsia="微软雅黑" w:hAnsi="微软雅黑" w:cs="微软雅黑" w:hint="eastAsia"/>
          <w:noProof/>
          <w:spacing w:val="7"/>
          <w:lang w:eastAsia="zh-CN"/>
        </w:rPr>
        <w:t>棉花期货周一下跌，因投资者担忧宏观经济前景。</w:t>
      </w:r>
      <w:r w:rsidRPr="00FB496D">
        <w:rPr>
          <w:rFonts w:ascii="微软雅黑" w:eastAsia="微软雅黑" w:hAnsi="微软雅黑" w:cs="微软雅黑"/>
          <w:noProof/>
          <w:spacing w:val="7"/>
          <w:lang w:eastAsia="zh-CN"/>
        </w:rPr>
        <w:t>ICE 12</w:t>
      </w:r>
      <w:r w:rsidRPr="00FB496D">
        <w:rPr>
          <w:rFonts w:ascii="微软雅黑" w:eastAsia="微软雅黑" w:hAnsi="微软雅黑" w:cs="微软雅黑" w:hint="eastAsia"/>
          <w:noProof/>
          <w:spacing w:val="7"/>
          <w:lang w:eastAsia="zh-CN"/>
        </w:rPr>
        <w:t>月棉花期货合约收跌</w:t>
      </w:r>
      <w:r w:rsidRPr="00FB496D">
        <w:rPr>
          <w:rFonts w:ascii="微软雅黑" w:eastAsia="微软雅黑" w:hAnsi="微软雅黑" w:cs="微软雅黑"/>
          <w:noProof/>
          <w:spacing w:val="7"/>
          <w:lang w:eastAsia="zh-CN"/>
        </w:rPr>
        <w:t>0.90</w:t>
      </w:r>
      <w:r w:rsidRPr="00FB496D">
        <w:rPr>
          <w:rFonts w:ascii="微软雅黑" w:eastAsia="微软雅黑" w:hAnsi="微软雅黑" w:cs="微软雅黑" w:hint="eastAsia"/>
          <w:noProof/>
          <w:spacing w:val="7"/>
          <w:lang w:eastAsia="zh-CN"/>
        </w:rPr>
        <w:t>美分，或</w:t>
      </w:r>
      <w:r w:rsidRPr="00FB496D">
        <w:rPr>
          <w:rFonts w:ascii="微软雅黑" w:eastAsia="微软雅黑" w:hAnsi="微软雅黑" w:cs="微软雅黑"/>
          <w:noProof/>
          <w:spacing w:val="7"/>
          <w:lang w:eastAsia="zh-CN"/>
        </w:rPr>
        <w:t>1.36%</w:t>
      </w:r>
      <w:r w:rsidRPr="00FB496D">
        <w:rPr>
          <w:rFonts w:ascii="微软雅黑" w:eastAsia="微软雅黑" w:hAnsi="微软雅黑" w:cs="微软雅黑" w:hint="eastAsia"/>
          <w:noProof/>
          <w:spacing w:val="7"/>
          <w:lang w:eastAsia="zh-CN"/>
        </w:rPr>
        <w:t>，结算价报每磅</w:t>
      </w:r>
      <w:r w:rsidRPr="00FB496D">
        <w:rPr>
          <w:rFonts w:ascii="微软雅黑" w:eastAsia="微软雅黑" w:hAnsi="微软雅黑" w:cs="微软雅黑"/>
          <w:noProof/>
          <w:spacing w:val="7"/>
          <w:lang w:eastAsia="zh-CN"/>
        </w:rPr>
        <w:t>65.50</w:t>
      </w:r>
      <w:r w:rsidRPr="00FB496D">
        <w:rPr>
          <w:rFonts w:ascii="微软雅黑" w:eastAsia="微软雅黑" w:hAnsi="微软雅黑" w:cs="微软雅黑" w:hint="eastAsia"/>
          <w:noProof/>
          <w:spacing w:val="7"/>
          <w:lang w:eastAsia="zh-CN"/>
        </w:rPr>
        <w:t>美分。</w:t>
      </w:r>
    </w:p>
    <w:p w14:paraId="55AB4C5F" w14:textId="77777777" w:rsidR="00FB496D" w:rsidRPr="00FB496D" w:rsidRDefault="00FB496D" w:rsidP="00FB496D">
      <w:pPr>
        <w:spacing w:before="103" w:line="256" w:lineRule="auto"/>
        <w:ind w:right="210" w:firstLine="468"/>
        <w:jc w:val="both"/>
        <w:rPr>
          <w:rFonts w:ascii="微软雅黑" w:eastAsia="微软雅黑" w:hAnsi="微软雅黑" w:cs="微软雅黑"/>
          <w:noProof/>
          <w:spacing w:val="7"/>
          <w:lang w:eastAsia="zh-CN"/>
        </w:rPr>
      </w:pPr>
      <w:r w:rsidRPr="00FB496D">
        <w:rPr>
          <w:rFonts w:ascii="微软雅黑" w:eastAsia="微软雅黑" w:hAnsi="微软雅黑" w:cs="微软雅黑" w:hint="eastAsia"/>
          <w:noProof/>
          <w:spacing w:val="7"/>
          <w:lang w:eastAsia="zh-CN"/>
        </w:rPr>
        <w:t>国际方面，据美国农业部</w:t>
      </w:r>
      <w:r w:rsidRPr="00FB496D">
        <w:rPr>
          <w:rFonts w:ascii="微软雅黑" w:eastAsia="微软雅黑" w:hAnsi="微软雅黑" w:cs="微软雅黑"/>
          <w:noProof/>
          <w:spacing w:val="7"/>
          <w:lang w:eastAsia="zh-CN"/>
        </w:rPr>
        <w:t>(USDA)</w:t>
      </w:r>
      <w:r w:rsidRPr="00FB496D">
        <w:rPr>
          <w:rFonts w:ascii="微软雅黑" w:eastAsia="微软雅黑" w:hAnsi="微软雅黑" w:cs="微软雅黑" w:hint="eastAsia"/>
          <w:noProof/>
          <w:spacing w:val="7"/>
          <w:lang w:eastAsia="zh-CN"/>
        </w:rPr>
        <w:t>报告显示，</w:t>
      </w:r>
      <w:r w:rsidRPr="00FB496D">
        <w:rPr>
          <w:rFonts w:ascii="微软雅黑" w:eastAsia="微软雅黑" w:hAnsi="微软雅黑" w:cs="微软雅黑"/>
          <w:noProof/>
          <w:spacing w:val="7"/>
          <w:lang w:eastAsia="zh-CN"/>
        </w:rPr>
        <w:t>2025</w:t>
      </w:r>
      <w:r w:rsidRPr="00FB496D">
        <w:rPr>
          <w:rFonts w:ascii="微软雅黑" w:eastAsia="微软雅黑" w:hAnsi="微软雅黑" w:cs="微软雅黑" w:hint="eastAsia"/>
          <w:noProof/>
          <w:spacing w:val="7"/>
          <w:lang w:eastAsia="zh-CN"/>
        </w:rPr>
        <w:t>年</w:t>
      </w:r>
      <w:r w:rsidRPr="00FB496D">
        <w:rPr>
          <w:rFonts w:ascii="微软雅黑" w:eastAsia="微软雅黑" w:hAnsi="微软雅黑" w:cs="微软雅黑"/>
          <w:noProof/>
          <w:spacing w:val="7"/>
          <w:lang w:eastAsia="zh-CN"/>
        </w:rPr>
        <w:t>9</w:t>
      </w:r>
      <w:r w:rsidRPr="00FB496D">
        <w:rPr>
          <w:rFonts w:ascii="微软雅黑" w:eastAsia="微软雅黑" w:hAnsi="微软雅黑" w:cs="微软雅黑" w:hint="eastAsia"/>
          <w:noProof/>
          <w:spacing w:val="7"/>
          <w:lang w:eastAsia="zh-CN"/>
        </w:rPr>
        <w:t>月</w:t>
      </w:r>
      <w:r w:rsidRPr="00FB496D">
        <w:rPr>
          <w:rFonts w:ascii="微软雅黑" w:eastAsia="微软雅黑" w:hAnsi="微软雅黑" w:cs="微软雅黑"/>
          <w:noProof/>
          <w:spacing w:val="7"/>
          <w:lang w:eastAsia="zh-CN"/>
        </w:rPr>
        <w:t>12-18</w:t>
      </w:r>
      <w:r w:rsidRPr="00FB496D">
        <w:rPr>
          <w:rFonts w:ascii="微软雅黑" w:eastAsia="微软雅黑" w:hAnsi="微软雅黑" w:cs="微软雅黑" w:hint="eastAsia"/>
          <w:noProof/>
          <w:spacing w:val="7"/>
          <w:lang w:eastAsia="zh-CN"/>
        </w:rPr>
        <w:t>日，</w:t>
      </w:r>
      <w:r w:rsidRPr="00FB496D">
        <w:rPr>
          <w:rFonts w:ascii="微软雅黑" w:eastAsia="微软雅黑" w:hAnsi="微软雅黑" w:cs="微软雅黑"/>
          <w:noProof/>
          <w:spacing w:val="7"/>
          <w:lang w:eastAsia="zh-CN"/>
        </w:rPr>
        <w:t>2025/26</w:t>
      </w:r>
      <w:r w:rsidRPr="00FB496D">
        <w:rPr>
          <w:rFonts w:ascii="微软雅黑" w:eastAsia="微软雅黑" w:hAnsi="微软雅黑" w:cs="微软雅黑" w:hint="eastAsia"/>
          <w:noProof/>
          <w:spacing w:val="7"/>
          <w:lang w:eastAsia="zh-CN"/>
        </w:rPr>
        <w:t>年度美国陆地棉出口签约量</w:t>
      </w:r>
      <w:r w:rsidRPr="00FB496D">
        <w:rPr>
          <w:rFonts w:ascii="微软雅黑" w:eastAsia="微软雅黑" w:hAnsi="微软雅黑" w:cs="微软雅黑"/>
          <w:noProof/>
          <w:spacing w:val="7"/>
          <w:lang w:eastAsia="zh-CN"/>
        </w:rPr>
        <w:t>1.85</w:t>
      </w:r>
      <w:r w:rsidRPr="00FB496D">
        <w:rPr>
          <w:rFonts w:ascii="微软雅黑" w:eastAsia="微软雅黑" w:hAnsi="微软雅黑" w:cs="微软雅黑" w:hint="eastAsia"/>
          <w:noProof/>
          <w:spacing w:val="7"/>
          <w:lang w:eastAsia="zh-CN"/>
        </w:rPr>
        <w:t>万吨，较前周和较前</w:t>
      </w:r>
      <w:r w:rsidRPr="00FB496D">
        <w:rPr>
          <w:rFonts w:ascii="微软雅黑" w:eastAsia="微软雅黑" w:hAnsi="微软雅黑" w:cs="微软雅黑"/>
          <w:noProof/>
          <w:spacing w:val="7"/>
          <w:lang w:eastAsia="zh-CN"/>
        </w:rPr>
        <w:t>4</w:t>
      </w:r>
      <w:r w:rsidRPr="00FB496D">
        <w:rPr>
          <w:rFonts w:ascii="微软雅黑" w:eastAsia="微软雅黑" w:hAnsi="微软雅黑" w:cs="微软雅黑" w:hint="eastAsia"/>
          <w:noProof/>
          <w:spacing w:val="7"/>
          <w:lang w:eastAsia="zh-CN"/>
        </w:rPr>
        <w:t>周平均水平下降</w:t>
      </w:r>
      <w:r w:rsidRPr="00FB496D">
        <w:rPr>
          <w:rFonts w:ascii="微软雅黑" w:eastAsia="微软雅黑" w:hAnsi="微软雅黑" w:cs="微软雅黑"/>
          <w:noProof/>
          <w:spacing w:val="7"/>
          <w:lang w:eastAsia="zh-CN"/>
        </w:rPr>
        <w:t>54%</w:t>
      </w:r>
      <w:r w:rsidRPr="00FB496D">
        <w:rPr>
          <w:rFonts w:ascii="微软雅黑" w:eastAsia="微软雅黑" w:hAnsi="微软雅黑" w:cs="微软雅黑" w:hint="eastAsia"/>
          <w:noProof/>
          <w:spacing w:val="7"/>
          <w:lang w:eastAsia="zh-CN"/>
        </w:rPr>
        <w:t>，主要买家印度、土耳其，包括从巴基斯坦、孟加拉国、越南、意大利。</w:t>
      </w:r>
      <w:r w:rsidRPr="00FB496D">
        <w:rPr>
          <w:rFonts w:ascii="微软雅黑" w:eastAsia="微软雅黑" w:hAnsi="微软雅黑" w:cs="微软雅黑"/>
          <w:noProof/>
          <w:spacing w:val="7"/>
          <w:lang w:eastAsia="zh-CN"/>
        </w:rPr>
        <w:t>2025/26</w:t>
      </w:r>
      <w:r w:rsidRPr="00FB496D">
        <w:rPr>
          <w:rFonts w:ascii="微软雅黑" w:eastAsia="微软雅黑" w:hAnsi="微软雅黑" w:cs="微软雅黑" w:hint="eastAsia"/>
          <w:noProof/>
          <w:spacing w:val="7"/>
          <w:lang w:eastAsia="zh-CN"/>
        </w:rPr>
        <w:t>年度美国陆地棉出口装运量</w:t>
      </w:r>
      <w:r w:rsidRPr="00FB496D">
        <w:rPr>
          <w:rFonts w:ascii="微软雅黑" w:eastAsia="微软雅黑" w:hAnsi="微软雅黑" w:cs="微软雅黑"/>
          <w:noProof/>
          <w:spacing w:val="7"/>
          <w:lang w:eastAsia="zh-CN"/>
        </w:rPr>
        <w:t>3.11</w:t>
      </w:r>
      <w:r w:rsidRPr="00FB496D">
        <w:rPr>
          <w:rFonts w:ascii="微软雅黑" w:eastAsia="微软雅黑" w:hAnsi="微软雅黑" w:cs="微软雅黑" w:hint="eastAsia"/>
          <w:noProof/>
          <w:spacing w:val="7"/>
          <w:lang w:eastAsia="zh-CN"/>
        </w:rPr>
        <w:t>万吨，较前周增长</w:t>
      </w:r>
      <w:r w:rsidRPr="00FB496D">
        <w:rPr>
          <w:rFonts w:ascii="微软雅黑" w:eastAsia="微软雅黑" w:hAnsi="微软雅黑" w:cs="微软雅黑"/>
          <w:noProof/>
          <w:spacing w:val="7"/>
          <w:lang w:eastAsia="zh-CN"/>
        </w:rPr>
        <w:t>14%</w:t>
      </w:r>
      <w:r w:rsidRPr="00FB496D">
        <w:rPr>
          <w:rFonts w:ascii="微软雅黑" w:eastAsia="微软雅黑" w:hAnsi="微软雅黑" w:cs="微软雅黑" w:hint="eastAsia"/>
          <w:noProof/>
          <w:spacing w:val="7"/>
          <w:lang w:eastAsia="zh-CN"/>
        </w:rPr>
        <w:t>，较前</w:t>
      </w:r>
      <w:r w:rsidRPr="00FB496D">
        <w:rPr>
          <w:rFonts w:ascii="微软雅黑" w:eastAsia="微软雅黑" w:hAnsi="微软雅黑" w:cs="微软雅黑"/>
          <w:noProof/>
          <w:spacing w:val="7"/>
          <w:lang w:eastAsia="zh-CN"/>
        </w:rPr>
        <w:t>4</w:t>
      </w:r>
      <w:r w:rsidRPr="00FB496D">
        <w:rPr>
          <w:rFonts w:ascii="微软雅黑" w:eastAsia="微软雅黑" w:hAnsi="微软雅黑" w:cs="微软雅黑" w:hint="eastAsia"/>
          <w:noProof/>
          <w:spacing w:val="7"/>
          <w:lang w:eastAsia="zh-CN"/>
        </w:rPr>
        <w:t>周平均水平增长</w:t>
      </w:r>
      <w:r w:rsidRPr="00FB496D">
        <w:rPr>
          <w:rFonts w:ascii="微软雅黑" w:eastAsia="微软雅黑" w:hAnsi="微软雅黑" w:cs="微软雅黑"/>
          <w:noProof/>
          <w:spacing w:val="7"/>
          <w:lang w:eastAsia="zh-CN"/>
        </w:rPr>
        <w:t>6%</w:t>
      </w:r>
      <w:r w:rsidRPr="00FB496D">
        <w:rPr>
          <w:rFonts w:ascii="微软雅黑" w:eastAsia="微软雅黑" w:hAnsi="微软雅黑" w:cs="微软雅黑" w:hint="eastAsia"/>
          <w:noProof/>
          <w:spacing w:val="7"/>
          <w:lang w:eastAsia="zh-CN"/>
        </w:rPr>
        <w:t>。当周美国棉花出口签约量下降、装运量增加。</w:t>
      </w:r>
    </w:p>
    <w:p w14:paraId="11466398" w14:textId="279DCDA0" w:rsidR="002C6D81" w:rsidRPr="002C6D81" w:rsidRDefault="00FB496D" w:rsidP="00FB496D">
      <w:pPr>
        <w:spacing w:before="103" w:line="256" w:lineRule="auto"/>
        <w:ind w:right="210" w:firstLine="468"/>
        <w:jc w:val="both"/>
        <w:rPr>
          <w:rFonts w:ascii="微软雅黑" w:eastAsia="微软雅黑" w:hAnsi="微软雅黑" w:cs="微软雅黑"/>
          <w:noProof/>
          <w:spacing w:val="7"/>
          <w:lang w:eastAsia="zh-CN"/>
        </w:rPr>
      </w:pPr>
      <w:r w:rsidRPr="00FB496D">
        <w:rPr>
          <w:rFonts w:ascii="微软雅黑" w:eastAsia="微软雅黑" w:hAnsi="微软雅黑" w:cs="微软雅黑" w:hint="eastAsia"/>
          <w:noProof/>
          <w:spacing w:val="7"/>
          <w:lang w:eastAsia="zh-CN"/>
        </w:rPr>
        <w:t>美棉主力价格关注上方压力</w:t>
      </w:r>
      <w:r w:rsidRPr="00FB496D">
        <w:rPr>
          <w:rFonts w:ascii="微软雅黑" w:eastAsia="微软雅黑" w:hAnsi="微软雅黑" w:cs="微软雅黑"/>
          <w:noProof/>
          <w:spacing w:val="7"/>
          <w:lang w:eastAsia="zh-CN"/>
        </w:rPr>
        <w:t>74</w:t>
      </w:r>
      <w:r w:rsidRPr="00FB496D">
        <w:rPr>
          <w:rFonts w:ascii="微软雅黑" w:eastAsia="微软雅黑" w:hAnsi="微软雅黑" w:cs="微软雅黑" w:hint="eastAsia"/>
          <w:noProof/>
          <w:spacing w:val="7"/>
          <w:lang w:eastAsia="zh-CN"/>
        </w:rPr>
        <w:t>美分</w:t>
      </w:r>
      <w:r w:rsidRPr="00FB496D">
        <w:rPr>
          <w:rFonts w:ascii="微软雅黑" w:eastAsia="微软雅黑" w:hAnsi="微软雅黑" w:cs="微软雅黑"/>
          <w:noProof/>
          <w:spacing w:val="7"/>
          <w:lang w:eastAsia="zh-CN"/>
        </w:rPr>
        <w:t>/</w:t>
      </w:r>
      <w:r w:rsidRPr="00FB496D">
        <w:rPr>
          <w:rFonts w:ascii="微软雅黑" w:eastAsia="微软雅黑" w:hAnsi="微软雅黑" w:cs="微软雅黑" w:hint="eastAsia"/>
          <w:noProof/>
          <w:spacing w:val="7"/>
          <w:lang w:eastAsia="zh-CN"/>
        </w:rPr>
        <w:t>磅，下方支撑</w:t>
      </w:r>
      <w:r w:rsidRPr="00FB496D">
        <w:rPr>
          <w:rFonts w:ascii="微软雅黑" w:eastAsia="微软雅黑" w:hAnsi="微软雅黑" w:cs="微软雅黑"/>
          <w:noProof/>
          <w:spacing w:val="7"/>
          <w:lang w:eastAsia="zh-CN"/>
        </w:rPr>
        <w:t>56</w:t>
      </w:r>
      <w:r w:rsidRPr="00FB496D">
        <w:rPr>
          <w:rFonts w:ascii="微软雅黑" w:eastAsia="微软雅黑" w:hAnsi="微软雅黑" w:cs="微软雅黑" w:hint="eastAsia"/>
          <w:noProof/>
          <w:spacing w:val="7"/>
          <w:lang w:eastAsia="zh-CN"/>
        </w:rPr>
        <w:t>美分</w:t>
      </w:r>
      <w:r w:rsidRPr="00FB496D">
        <w:rPr>
          <w:rFonts w:ascii="微软雅黑" w:eastAsia="微软雅黑" w:hAnsi="微软雅黑" w:cs="微软雅黑"/>
          <w:noProof/>
          <w:spacing w:val="7"/>
          <w:lang w:eastAsia="zh-CN"/>
        </w:rPr>
        <w:t>/</w:t>
      </w:r>
      <w:r w:rsidRPr="00FB496D">
        <w:rPr>
          <w:rFonts w:ascii="微软雅黑" w:eastAsia="微软雅黑" w:hAnsi="微软雅黑" w:cs="微软雅黑" w:hint="eastAsia"/>
          <w:noProof/>
          <w:spacing w:val="7"/>
          <w:lang w:eastAsia="zh-CN"/>
        </w:rPr>
        <w:t>磅。建议</w:t>
      </w:r>
      <w:r w:rsidRPr="00FB496D">
        <w:rPr>
          <w:rFonts w:ascii="微软雅黑" w:eastAsia="微软雅黑" w:hAnsi="微软雅黑" w:cs="微软雅黑"/>
          <w:noProof/>
          <w:spacing w:val="7"/>
          <w:lang w:eastAsia="zh-CN"/>
        </w:rPr>
        <w:t xml:space="preserve"> ICE 12</w:t>
      </w:r>
      <w:r w:rsidRPr="00FB496D">
        <w:rPr>
          <w:rFonts w:ascii="微软雅黑" w:eastAsia="微软雅黑" w:hAnsi="微软雅黑" w:cs="微软雅黑" w:hint="eastAsia"/>
          <w:noProof/>
          <w:spacing w:val="7"/>
          <w:lang w:eastAsia="zh-CN"/>
        </w:rPr>
        <w:t>月期棉短期暂时观望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5F0DC411" w:rsidR="007A477E" w:rsidRPr="00786136" w:rsidRDefault="00FB496D"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lastRenderedPageBreak/>
        <w:drawing>
          <wp:inline distT="0" distB="0" distL="0" distR="0" wp14:anchorId="1A43566D" wp14:editId="5004B12C">
            <wp:extent cx="5276850" cy="2162175"/>
            <wp:effectExtent l="0" t="0" r="0" b="9525"/>
            <wp:docPr id="13" name="图片 13" descr="QQ20250930-0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QQ20250930-0804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216217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071A2A56" w14:textId="77777777" w:rsidR="00FB496D" w:rsidRPr="00FB496D" w:rsidRDefault="00FB496D" w:rsidP="00FB496D">
      <w:pPr>
        <w:spacing w:before="103" w:line="256" w:lineRule="auto"/>
        <w:ind w:right="210" w:firstLine="468"/>
        <w:jc w:val="both"/>
        <w:rPr>
          <w:rFonts w:ascii="微软雅黑" w:eastAsia="微软雅黑" w:hAnsi="微软雅黑" w:cs="微软雅黑"/>
          <w:noProof/>
          <w:spacing w:val="7"/>
          <w:lang w:eastAsia="zh-CN"/>
        </w:rPr>
      </w:pPr>
      <w:r w:rsidRPr="00FB496D">
        <w:rPr>
          <w:rFonts w:ascii="微软雅黑" w:eastAsia="微软雅黑" w:hAnsi="微软雅黑" w:cs="微软雅黑" w:hint="eastAsia"/>
          <w:noProof/>
          <w:spacing w:val="7"/>
          <w:lang w:eastAsia="zh-CN"/>
        </w:rPr>
        <w:t>洲际交易所</w:t>
      </w:r>
      <w:r w:rsidRPr="00FB496D">
        <w:rPr>
          <w:rFonts w:ascii="微软雅黑" w:eastAsia="微软雅黑" w:hAnsi="微软雅黑" w:cs="微软雅黑"/>
          <w:noProof/>
          <w:spacing w:val="7"/>
          <w:lang w:eastAsia="zh-CN"/>
        </w:rPr>
        <w:t>(ICE)</w:t>
      </w:r>
      <w:r w:rsidRPr="00FB496D">
        <w:rPr>
          <w:rFonts w:ascii="微软雅黑" w:eastAsia="微软雅黑" w:hAnsi="微软雅黑" w:cs="微软雅黑" w:hint="eastAsia"/>
          <w:noProof/>
          <w:spacing w:val="7"/>
          <w:lang w:eastAsia="zh-CN"/>
        </w:rPr>
        <w:t>原糖期货周一收高，交易商正等待即将发布的巴西中南部</w:t>
      </w:r>
      <w:r w:rsidRPr="00FB496D">
        <w:rPr>
          <w:rFonts w:ascii="微软雅黑" w:eastAsia="微软雅黑" w:hAnsi="微软雅黑" w:cs="微软雅黑"/>
          <w:noProof/>
          <w:spacing w:val="7"/>
          <w:lang w:eastAsia="zh-CN"/>
        </w:rPr>
        <w:t>9</w:t>
      </w:r>
      <w:r w:rsidRPr="00FB496D">
        <w:rPr>
          <w:rFonts w:ascii="微软雅黑" w:eastAsia="微软雅黑" w:hAnsi="微软雅黑" w:cs="微软雅黑" w:hint="eastAsia"/>
          <w:noProof/>
          <w:spacing w:val="7"/>
          <w:lang w:eastAsia="zh-CN"/>
        </w:rPr>
        <w:t>月上半月产量数据。</w:t>
      </w:r>
      <w:r w:rsidRPr="00FB496D">
        <w:rPr>
          <w:rFonts w:ascii="微软雅黑" w:eastAsia="微软雅黑" w:hAnsi="微软雅黑" w:cs="微软雅黑"/>
          <w:noProof/>
          <w:spacing w:val="7"/>
          <w:lang w:eastAsia="zh-CN"/>
        </w:rPr>
        <w:t>ICE</w:t>
      </w:r>
      <w:r w:rsidRPr="00FB496D">
        <w:rPr>
          <w:rFonts w:ascii="微软雅黑" w:eastAsia="微软雅黑" w:hAnsi="微软雅黑" w:cs="微软雅黑" w:hint="eastAsia"/>
          <w:noProof/>
          <w:spacing w:val="7"/>
          <w:lang w:eastAsia="zh-CN"/>
        </w:rPr>
        <w:t>交投最活跃的</w:t>
      </w:r>
      <w:r w:rsidRPr="00FB496D">
        <w:rPr>
          <w:rFonts w:ascii="微软雅黑" w:eastAsia="微软雅黑" w:hAnsi="微软雅黑" w:cs="微软雅黑"/>
          <w:noProof/>
          <w:spacing w:val="7"/>
          <w:lang w:eastAsia="zh-CN"/>
        </w:rPr>
        <w:t>3</w:t>
      </w:r>
      <w:r w:rsidRPr="00FB496D">
        <w:rPr>
          <w:rFonts w:ascii="微软雅黑" w:eastAsia="微软雅黑" w:hAnsi="微软雅黑" w:cs="微软雅黑" w:hint="eastAsia"/>
          <w:noProof/>
          <w:spacing w:val="7"/>
          <w:lang w:eastAsia="zh-CN"/>
        </w:rPr>
        <w:t>月原糖期货收涨</w:t>
      </w:r>
      <w:r w:rsidRPr="00FB496D">
        <w:rPr>
          <w:rFonts w:ascii="微软雅黑" w:eastAsia="微软雅黑" w:hAnsi="微软雅黑" w:cs="微软雅黑"/>
          <w:noProof/>
          <w:spacing w:val="7"/>
          <w:lang w:eastAsia="zh-CN"/>
        </w:rPr>
        <w:t>0.07</w:t>
      </w:r>
      <w:r w:rsidRPr="00FB496D">
        <w:rPr>
          <w:rFonts w:ascii="微软雅黑" w:eastAsia="微软雅黑" w:hAnsi="微软雅黑" w:cs="微软雅黑" w:hint="eastAsia"/>
          <w:noProof/>
          <w:spacing w:val="7"/>
          <w:lang w:eastAsia="zh-CN"/>
        </w:rPr>
        <w:t>美分，或</w:t>
      </w:r>
      <w:r w:rsidRPr="00FB496D">
        <w:rPr>
          <w:rFonts w:ascii="微软雅黑" w:eastAsia="微软雅黑" w:hAnsi="微软雅黑" w:cs="微软雅黑"/>
          <w:noProof/>
          <w:spacing w:val="7"/>
          <w:lang w:eastAsia="zh-CN"/>
        </w:rPr>
        <w:t>0.40%</w:t>
      </w:r>
      <w:r w:rsidRPr="00FB496D">
        <w:rPr>
          <w:rFonts w:ascii="微软雅黑" w:eastAsia="微软雅黑" w:hAnsi="微软雅黑" w:cs="微软雅黑" w:hint="eastAsia"/>
          <w:noProof/>
          <w:spacing w:val="7"/>
          <w:lang w:eastAsia="zh-CN"/>
        </w:rPr>
        <w:t>，结算价报每磅</w:t>
      </w:r>
      <w:r w:rsidRPr="00FB496D">
        <w:rPr>
          <w:rFonts w:ascii="微软雅黑" w:eastAsia="微软雅黑" w:hAnsi="微软雅黑" w:cs="微软雅黑"/>
          <w:noProof/>
          <w:spacing w:val="7"/>
          <w:lang w:eastAsia="zh-CN"/>
        </w:rPr>
        <w:t>16.45</w:t>
      </w:r>
      <w:r w:rsidRPr="00FB496D">
        <w:rPr>
          <w:rFonts w:ascii="微软雅黑" w:eastAsia="微软雅黑" w:hAnsi="微软雅黑" w:cs="微软雅黑" w:hint="eastAsia"/>
          <w:noProof/>
          <w:spacing w:val="7"/>
          <w:lang w:eastAsia="zh-CN"/>
        </w:rPr>
        <w:t>美分。</w:t>
      </w:r>
    </w:p>
    <w:p w14:paraId="11D6DCC4" w14:textId="77777777" w:rsidR="00FB496D" w:rsidRPr="00FB496D" w:rsidRDefault="00FB496D" w:rsidP="00FB496D">
      <w:pPr>
        <w:spacing w:before="103" w:line="256" w:lineRule="auto"/>
        <w:ind w:right="210" w:firstLine="468"/>
        <w:jc w:val="both"/>
        <w:rPr>
          <w:rFonts w:ascii="微软雅黑" w:eastAsia="微软雅黑" w:hAnsi="微软雅黑" w:cs="微软雅黑"/>
          <w:noProof/>
          <w:spacing w:val="7"/>
          <w:lang w:eastAsia="zh-CN"/>
        </w:rPr>
      </w:pPr>
      <w:r w:rsidRPr="00FB496D">
        <w:rPr>
          <w:rFonts w:ascii="微软雅黑" w:eastAsia="微软雅黑" w:hAnsi="微软雅黑" w:cs="微软雅黑" w:hint="eastAsia"/>
          <w:noProof/>
          <w:spacing w:val="7"/>
          <w:lang w:eastAsia="zh-CN"/>
        </w:rPr>
        <w:t>国际方面，巴西航运机构</w:t>
      </w:r>
      <w:r w:rsidRPr="00FB496D">
        <w:rPr>
          <w:rFonts w:ascii="微软雅黑" w:eastAsia="微软雅黑" w:hAnsi="微软雅黑" w:cs="微软雅黑"/>
          <w:noProof/>
          <w:spacing w:val="7"/>
          <w:lang w:eastAsia="zh-CN"/>
        </w:rPr>
        <w:t>Williams</w:t>
      </w:r>
      <w:r w:rsidRPr="00FB496D">
        <w:rPr>
          <w:rFonts w:ascii="微软雅黑" w:eastAsia="微软雅黑" w:hAnsi="微软雅黑" w:cs="微软雅黑" w:hint="eastAsia"/>
          <w:noProof/>
          <w:spacing w:val="7"/>
          <w:lang w:eastAsia="zh-CN"/>
        </w:rPr>
        <w:t>发布的数据显示，截至</w:t>
      </w:r>
      <w:r w:rsidRPr="00FB496D">
        <w:rPr>
          <w:rFonts w:ascii="微软雅黑" w:eastAsia="微软雅黑" w:hAnsi="微软雅黑" w:cs="微软雅黑"/>
          <w:noProof/>
          <w:spacing w:val="7"/>
          <w:lang w:eastAsia="zh-CN"/>
        </w:rPr>
        <w:t>9</w:t>
      </w:r>
      <w:r w:rsidRPr="00FB496D">
        <w:rPr>
          <w:rFonts w:ascii="微软雅黑" w:eastAsia="微软雅黑" w:hAnsi="微软雅黑" w:cs="微软雅黑" w:hint="eastAsia"/>
          <w:noProof/>
          <w:spacing w:val="7"/>
          <w:lang w:eastAsia="zh-CN"/>
        </w:rPr>
        <w:t>月</w:t>
      </w:r>
      <w:r w:rsidRPr="00FB496D">
        <w:rPr>
          <w:rFonts w:ascii="微软雅黑" w:eastAsia="微软雅黑" w:hAnsi="微软雅黑" w:cs="微软雅黑"/>
          <w:noProof/>
          <w:spacing w:val="7"/>
          <w:lang w:eastAsia="zh-CN"/>
        </w:rPr>
        <w:t>24</w:t>
      </w:r>
      <w:r w:rsidRPr="00FB496D">
        <w:rPr>
          <w:rFonts w:ascii="微软雅黑" w:eastAsia="微软雅黑" w:hAnsi="微软雅黑" w:cs="微软雅黑" w:hint="eastAsia"/>
          <w:noProof/>
          <w:spacing w:val="7"/>
          <w:lang w:eastAsia="zh-CN"/>
        </w:rPr>
        <w:t>日当周巴西港口等待装运食糖的船只数量为</w:t>
      </w:r>
      <w:r w:rsidRPr="00FB496D">
        <w:rPr>
          <w:rFonts w:ascii="微软雅黑" w:eastAsia="微软雅黑" w:hAnsi="微软雅黑" w:cs="微软雅黑"/>
          <w:noProof/>
          <w:spacing w:val="7"/>
          <w:lang w:eastAsia="zh-CN"/>
        </w:rPr>
        <w:t>76</w:t>
      </w:r>
      <w:r w:rsidRPr="00FB496D">
        <w:rPr>
          <w:rFonts w:ascii="微软雅黑" w:eastAsia="微软雅黑" w:hAnsi="微软雅黑" w:cs="微软雅黑" w:hint="eastAsia"/>
          <w:noProof/>
          <w:spacing w:val="7"/>
          <w:lang w:eastAsia="zh-CN"/>
        </w:rPr>
        <w:t>艘，此前一周为</w:t>
      </w:r>
      <w:r w:rsidRPr="00FB496D">
        <w:rPr>
          <w:rFonts w:ascii="微软雅黑" w:eastAsia="微软雅黑" w:hAnsi="微软雅黑" w:cs="微软雅黑"/>
          <w:noProof/>
          <w:spacing w:val="7"/>
          <w:lang w:eastAsia="zh-CN"/>
        </w:rPr>
        <w:t>85</w:t>
      </w:r>
      <w:r w:rsidRPr="00FB496D">
        <w:rPr>
          <w:rFonts w:ascii="微软雅黑" w:eastAsia="微软雅黑" w:hAnsi="微软雅黑" w:cs="微软雅黑" w:hint="eastAsia"/>
          <w:noProof/>
          <w:spacing w:val="7"/>
          <w:lang w:eastAsia="zh-CN"/>
        </w:rPr>
        <w:t>艘。港口等待装运的食糖数量为</w:t>
      </w:r>
      <w:r w:rsidRPr="00FB496D">
        <w:rPr>
          <w:rFonts w:ascii="微软雅黑" w:eastAsia="微软雅黑" w:hAnsi="微软雅黑" w:cs="微软雅黑"/>
          <w:noProof/>
          <w:spacing w:val="7"/>
          <w:lang w:eastAsia="zh-CN"/>
        </w:rPr>
        <w:t>310.39</w:t>
      </w:r>
      <w:r w:rsidRPr="00FB496D">
        <w:rPr>
          <w:rFonts w:ascii="微软雅黑" w:eastAsia="微软雅黑" w:hAnsi="微软雅黑" w:cs="微软雅黑" w:hint="eastAsia"/>
          <w:noProof/>
          <w:spacing w:val="7"/>
          <w:lang w:eastAsia="zh-CN"/>
        </w:rPr>
        <w:t>万吨，此前一周</w:t>
      </w:r>
      <w:r w:rsidRPr="00FB496D">
        <w:rPr>
          <w:rFonts w:ascii="微软雅黑" w:eastAsia="微软雅黑" w:hAnsi="微软雅黑" w:cs="微软雅黑"/>
          <w:noProof/>
          <w:spacing w:val="7"/>
          <w:lang w:eastAsia="zh-CN"/>
        </w:rPr>
        <w:t>328.27</w:t>
      </w:r>
      <w:r w:rsidRPr="00FB496D">
        <w:rPr>
          <w:rFonts w:ascii="微软雅黑" w:eastAsia="微软雅黑" w:hAnsi="微软雅黑" w:cs="微软雅黑" w:hint="eastAsia"/>
          <w:noProof/>
          <w:spacing w:val="7"/>
          <w:lang w:eastAsia="zh-CN"/>
        </w:rPr>
        <w:t>万吨。当周等待装运出口的食糖船只数量减少，出口运力稍放缓。</w:t>
      </w:r>
    </w:p>
    <w:p w14:paraId="28F18414" w14:textId="7AE01587" w:rsidR="00EF55A3" w:rsidRPr="00EF55A3" w:rsidRDefault="00FB496D" w:rsidP="00FB496D">
      <w:pPr>
        <w:spacing w:before="103" w:line="256" w:lineRule="auto"/>
        <w:ind w:right="210" w:firstLine="468"/>
        <w:jc w:val="both"/>
        <w:rPr>
          <w:rFonts w:ascii="微软雅黑" w:eastAsia="微软雅黑" w:hAnsi="微软雅黑" w:cs="微软雅黑"/>
          <w:noProof/>
          <w:spacing w:val="7"/>
          <w:lang w:eastAsia="zh-CN"/>
        </w:rPr>
      </w:pPr>
      <w:r w:rsidRPr="00FB496D">
        <w:rPr>
          <w:rFonts w:ascii="微软雅黑" w:eastAsia="微软雅黑" w:hAnsi="微软雅黑" w:cs="微软雅黑" w:hint="eastAsia"/>
          <w:noProof/>
          <w:spacing w:val="7"/>
          <w:lang w:eastAsia="zh-CN"/>
        </w:rPr>
        <w:t>美糖主力价格关注上方压力</w:t>
      </w:r>
      <w:r w:rsidRPr="00FB496D">
        <w:rPr>
          <w:rFonts w:ascii="微软雅黑" w:eastAsia="微软雅黑" w:hAnsi="微软雅黑" w:cs="微软雅黑"/>
          <w:noProof/>
          <w:spacing w:val="7"/>
          <w:lang w:eastAsia="zh-CN"/>
        </w:rPr>
        <w:t>17.6</w:t>
      </w:r>
      <w:r w:rsidRPr="00FB496D">
        <w:rPr>
          <w:rFonts w:ascii="微软雅黑" w:eastAsia="微软雅黑" w:hAnsi="微软雅黑" w:cs="微软雅黑" w:hint="eastAsia"/>
          <w:noProof/>
          <w:spacing w:val="7"/>
          <w:lang w:eastAsia="zh-CN"/>
        </w:rPr>
        <w:t>美分</w:t>
      </w:r>
      <w:r w:rsidRPr="00FB496D">
        <w:rPr>
          <w:rFonts w:ascii="微软雅黑" w:eastAsia="微软雅黑" w:hAnsi="微软雅黑" w:cs="微软雅黑"/>
          <w:noProof/>
          <w:spacing w:val="7"/>
          <w:lang w:eastAsia="zh-CN"/>
        </w:rPr>
        <w:t>/</w:t>
      </w:r>
      <w:r w:rsidRPr="00FB496D">
        <w:rPr>
          <w:rFonts w:ascii="微软雅黑" w:eastAsia="微软雅黑" w:hAnsi="微软雅黑" w:cs="微软雅黑" w:hint="eastAsia"/>
          <w:noProof/>
          <w:spacing w:val="7"/>
          <w:lang w:eastAsia="zh-CN"/>
        </w:rPr>
        <w:t>磅，下方支撑</w:t>
      </w:r>
      <w:r w:rsidRPr="00FB496D">
        <w:rPr>
          <w:rFonts w:ascii="微软雅黑" w:eastAsia="微软雅黑" w:hAnsi="微软雅黑" w:cs="微软雅黑"/>
          <w:noProof/>
          <w:spacing w:val="7"/>
          <w:lang w:eastAsia="zh-CN"/>
        </w:rPr>
        <w:t>14.50</w:t>
      </w:r>
      <w:r w:rsidRPr="00FB496D">
        <w:rPr>
          <w:rFonts w:ascii="微软雅黑" w:eastAsia="微软雅黑" w:hAnsi="微软雅黑" w:cs="微软雅黑" w:hint="eastAsia"/>
          <w:noProof/>
          <w:spacing w:val="7"/>
          <w:lang w:eastAsia="zh-CN"/>
        </w:rPr>
        <w:t>美分</w:t>
      </w:r>
      <w:r w:rsidRPr="00FB496D">
        <w:rPr>
          <w:rFonts w:ascii="微软雅黑" w:eastAsia="微软雅黑" w:hAnsi="微软雅黑" w:cs="微软雅黑"/>
          <w:noProof/>
          <w:spacing w:val="7"/>
          <w:lang w:eastAsia="zh-CN"/>
        </w:rPr>
        <w:t>/</w:t>
      </w:r>
      <w:r w:rsidRPr="00FB496D">
        <w:rPr>
          <w:rFonts w:ascii="微软雅黑" w:eastAsia="微软雅黑" w:hAnsi="微软雅黑" w:cs="微软雅黑" w:hint="eastAsia"/>
          <w:noProof/>
          <w:spacing w:val="7"/>
          <w:lang w:eastAsia="zh-CN"/>
        </w:rPr>
        <w:t>磅。建议</w:t>
      </w:r>
      <w:r w:rsidRPr="00FB496D">
        <w:rPr>
          <w:rFonts w:ascii="微软雅黑" w:eastAsia="微软雅黑" w:hAnsi="微软雅黑" w:cs="微软雅黑"/>
          <w:noProof/>
          <w:spacing w:val="7"/>
          <w:lang w:eastAsia="zh-CN"/>
        </w:rPr>
        <w:t>3</w:t>
      </w:r>
      <w:r w:rsidRPr="00FB496D">
        <w:rPr>
          <w:rFonts w:ascii="微软雅黑" w:eastAsia="微软雅黑" w:hAnsi="微软雅黑" w:cs="微软雅黑" w:hint="eastAsia"/>
          <w:noProof/>
          <w:spacing w:val="7"/>
          <w:lang w:eastAsia="zh-CN"/>
        </w:rPr>
        <w:t>月</w:t>
      </w:r>
      <w:r w:rsidRPr="00FB496D">
        <w:rPr>
          <w:rFonts w:ascii="微软雅黑" w:eastAsia="微软雅黑" w:hAnsi="微软雅黑" w:cs="微软雅黑"/>
          <w:noProof/>
          <w:spacing w:val="7"/>
          <w:lang w:eastAsia="zh-CN"/>
        </w:rPr>
        <w:t xml:space="preserve"> ICE </w:t>
      </w:r>
      <w:r w:rsidRPr="00FB496D">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20172AE0" w:rsidR="00C24CC6" w:rsidRDefault="00FB496D"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3B4E9874" wp14:editId="65CA61CF">
            <wp:extent cx="5270500" cy="2173605"/>
            <wp:effectExtent l="0" t="0" r="6350" b="0"/>
            <wp:docPr id="12" name="图片 12" descr="QQ20250930-0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QQ20250930-0804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17360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F2E7A" w14:textId="77777777" w:rsidR="00466071" w:rsidRDefault="00466071">
      <w:pPr>
        <w:ind w:right="210" w:firstLine="420"/>
      </w:pPr>
      <w:r>
        <w:separator/>
      </w:r>
    </w:p>
  </w:endnote>
  <w:endnote w:type="continuationSeparator" w:id="0">
    <w:p w14:paraId="4440E9DB" w14:textId="77777777" w:rsidR="00466071" w:rsidRDefault="0046607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655F95A4"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B496D">
                            <w:rPr>
                              <w:noProof/>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655F95A4"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B496D">
                      <w:rPr>
                        <w:noProof/>
                        <w:sz w:val="28"/>
                        <w:szCs w:val="28"/>
                      </w:rPr>
                      <w:t>6</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C8016" w14:textId="77777777" w:rsidR="00466071" w:rsidRDefault="00466071">
      <w:pPr>
        <w:ind w:right="210" w:firstLine="420"/>
      </w:pPr>
      <w:r>
        <w:separator/>
      </w:r>
    </w:p>
  </w:footnote>
  <w:footnote w:type="continuationSeparator" w:id="0">
    <w:p w14:paraId="77B376FD" w14:textId="77777777" w:rsidR="00466071" w:rsidRDefault="0046607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4708"/>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27A"/>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6071"/>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64E2"/>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B496D"/>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532B22-D6F7-47DC-87C8-373DBFE22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702</Words>
  <Characters>4002</Characters>
  <Application>Microsoft Office Word</Application>
  <DocSecurity>0</DocSecurity>
  <Lines>33</Lines>
  <Paragraphs>9</Paragraphs>
  <ScaleCrop>false</ScaleCrop>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cp:revision>
  <cp:lastPrinted>2024-07-26T02:41:00Z</cp:lastPrinted>
  <dcterms:created xsi:type="dcterms:W3CDTF">2025-09-30T01:04:00Z</dcterms:created>
  <dcterms:modified xsi:type="dcterms:W3CDTF">2025-09-30T01:52:00Z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