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6DC5E0C5"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405BB3">
        <w:rPr>
          <w:rFonts w:ascii="微软雅黑" w:eastAsia="微软雅黑" w:hAnsi="微软雅黑" w:cs="微软雅黑" w:hint="eastAsia"/>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82416F">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71266E2"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82416F">
        <w:rPr>
          <w:rFonts w:ascii="微软雅黑" w:eastAsia="微软雅黑" w:hAnsi="微软雅黑" w:cs="微软雅黑" w:hint="eastAsia"/>
          <w:spacing w:val="4"/>
          <w:lang w:eastAsia="zh-CN"/>
        </w:rPr>
        <w:t>涨1.14</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82416F">
        <w:rPr>
          <w:rFonts w:ascii="微软雅黑" w:eastAsia="微软雅黑" w:hAnsi="微软雅黑" w:cs="微软雅黑" w:hint="eastAsia"/>
          <w:spacing w:val="4"/>
          <w:lang w:eastAsia="zh-CN"/>
        </w:rPr>
        <w:t>跌1.63</w:t>
      </w:r>
      <w:r w:rsidRPr="00F55725">
        <w:rPr>
          <w:rFonts w:ascii="微软雅黑" w:eastAsia="微软雅黑" w:hAnsi="微软雅黑" w:cs="微软雅黑" w:hint="eastAsia"/>
          <w:spacing w:val="4"/>
          <w:lang w:eastAsia="zh-CN"/>
        </w:rPr>
        <w:t>%。美元兑离岸人民币周</w:t>
      </w:r>
      <w:r w:rsidR="0082416F">
        <w:rPr>
          <w:rFonts w:ascii="微软雅黑" w:eastAsia="微软雅黑" w:hAnsi="微软雅黑" w:cs="微软雅黑" w:hint="eastAsia"/>
          <w:spacing w:val="4"/>
          <w:lang w:eastAsia="zh-CN"/>
        </w:rPr>
        <w:t>涨0.04</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242CDF">
        <w:rPr>
          <w:rFonts w:ascii="微软雅黑" w:eastAsia="微软雅黑" w:hAnsi="微软雅黑" w:cs="微软雅黑" w:hint="eastAsia"/>
          <w:spacing w:val="4"/>
          <w:lang w:eastAsia="zh-CN"/>
        </w:rPr>
        <w:t>跌</w:t>
      </w:r>
      <w:proofErr w:type="gramEnd"/>
      <w:r w:rsidR="0082416F">
        <w:rPr>
          <w:rFonts w:ascii="微软雅黑" w:eastAsia="微软雅黑" w:hAnsi="微软雅黑" w:cs="微软雅黑" w:hint="eastAsia"/>
          <w:spacing w:val="4"/>
          <w:lang w:eastAsia="zh-CN"/>
        </w:rPr>
        <w:t>1.77</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82416F">
        <w:rPr>
          <w:rFonts w:ascii="微软雅黑" w:eastAsia="微软雅黑" w:hAnsi="微软雅黑" w:cs="微软雅黑" w:hint="eastAsia"/>
          <w:spacing w:val="4"/>
          <w:lang w:eastAsia="zh-CN"/>
        </w:rPr>
        <w:t>涨</w:t>
      </w:r>
      <w:proofErr w:type="gramEnd"/>
      <w:r w:rsidR="0082416F">
        <w:rPr>
          <w:rFonts w:ascii="微软雅黑" w:eastAsia="微软雅黑" w:hAnsi="微软雅黑" w:cs="微软雅黑" w:hint="eastAsia"/>
          <w:spacing w:val="4"/>
          <w:lang w:eastAsia="zh-CN"/>
        </w:rPr>
        <w:t>0.28</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82416F">
        <w:rPr>
          <w:rFonts w:ascii="微软雅黑" w:eastAsia="微软雅黑" w:hAnsi="微软雅黑" w:cs="微软雅黑" w:hint="eastAsia"/>
          <w:spacing w:val="4"/>
          <w:lang w:eastAsia="zh-CN"/>
        </w:rPr>
        <w:t>涨</w:t>
      </w:r>
      <w:proofErr w:type="gramEnd"/>
      <w:r w:rsidR="0082416F">
        <w:rPr>
          <w:rFonts w:ascii="微软雅黑" w:eastAsia="微软雅黑" w:hAnsi="微软雅黑" w:cs="微软雅黑" w:hint="eastAsia"/>
          <w:spacing w:val="4"/>
          <w:lang w:eastAsia="zh-CN"/>
        </w:rPr>
        <w:t>0.14</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242CDF">
        <w:rPr>
          <w:rFonts w:ascii="微软雅黑" w:eastAsia="微软雅黑" w:hAnsi="微软雅黑" w:cs="微软雅黑" w:hint="eastAsia"/>
          <w:spacing w:val="4"/>
          <w:lang w:eastAsia="zh-CN"/>
        </w:rPr>
        <w:t>跌</w:t>
      </w:r>
      <w:r w:rsidR="0082416F">
        <w:rPr>
          <w:rFonts w:ascii="微软雅黑" w:eastAsia="微软雅黑" w:hAnsi="微软雅黑" w:cs="微软雅黑" w:hint="eastAsia"/>
          <w:spacing w:val="4"/>
          <w:lang w:eastAsia="zh-CN"/>
        </w:rPr>
        <w:t>1.87</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242CDF">
        <w:rPr>
          <w:rFonts w:ascii="微软雅黑" w:eastAsia="微软雅黑" w:hAnsi="微软雅黑" w:cs="微软雅黑" w:hint="eastAsia"/>
          <w:spacing w:val="4"/>
          <w:lang w:eastAsia="zh-CN"/>
        </w:rPr>
        <w:t>跌</w:t>
      </w:r>
      <w:r w:rsidR="0082416F">
        <w:rPr>
          <w:rFonts w:ascii="微软雅黑" w:eastAsia="微软雅黑" w:hAnsi="微软雅黑" w:cs="微软雅黑" w:hint="eastAsia"/>
          <w:spacing w:val="4"/>
          <w:lang w:eastAsia="zh-CN"/>
        </w:rPr>
        <w:t>2.08</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82416F">
        <w:rPr>
          <w:rFonts w:ascii="微软雅黑" w:eastAsia="微软雅黑" w:hAnsi="微软雅黑" w:cs="微软雅黑" w:hint="eastAsia"/>
          <w:spacing w:val="4"/>
          <w:lang w:eastAsia="zh-CN"/>
        </w:rPr>
        <w:t>跌3.04</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82416F">
        <w:rPr>
          <w:rFonts w:ascii="微软雅黑" w:eastAsia="微软雅黑" w:hAnsi="微软雅黑" w:cs="微软雅黑" w:hint="eastAsia"/>
          <w:spacing w:val="4"/>
          <w:lang w:eastAsia="zh-CN"/>
        </w:rPr>
        <w:t>跌4.42</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12507F5F" w:rsidR="00993B64" w:rsidRPr="00184E17" w:rsidRDefault="0082416F"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1EB402AF" wp14:editId="12B030F8">
            <wp:extent cx="6435198" cy="4071668"/>
            <wp:effectExtent l="0" t="0" r="3810" b="5080"/>
            <wp:docPr id="15039801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3851" cy="4096124"/>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23FBFC0F" w14:textId="4237FCDF" w:rsidR="00E41458" w:rsidRPr="0008188F" w:rsidRDefault="00E41458" w:rsidP="008066B6">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t>【</w:t>
      </w:r>
      <w:r w:rsidR="0082416F" w:rsidRPr="0008188F">
        <w:rPr>
          <w:rFonts w:ascii="微软雅黑" w:eastAsia="微软雅黑" w:hAnsi="微软雅黑" w:cs="微软雅黑" w:hint="eastAsia"/>
          <w:lang w:eastAsia="zh-CN"/>
        </w:rPr>
        <w:t>美国最高法院周三就特朗普大规模征收对等关税的合法性展开口头辩论。除了最高法院的自由派大法官之外，多名保守派大法官亦对特朗普关税的合法性表示质疑。最高法院首席大法官罗伯茨(John Roberts)表示，特朗普关税是对美国人征税，这始终属于国会的核心权力。最高法院保守派大法官占多数，比例为6:3。最高法院可能会在12月宣布判决结果。</w:t>
      </w:r>
      <w:r w:rsidRPr="0008188F">
        <w:rPr>
          <w:rFonts w:ascii="微软雅黑" w:eastAsia="微软雅黑" w:hAnsi="微软雅黑" w:cs="微软雅黑" w:hint="eastAsia"/>
          <w:lang w:eastAsia="zh-CN"/>
        </w:rPr>
        <w:t>】</w:t>
      </w:r>
    </w:p>
    <w:p w14:paraId="761FFCE7" w14:textId="5A39F101" w:rsidR="00E41458" w:rsidRDefault="00E41458" w:rsidP="008066B6">
      <w:pPr>
        <w:pStyle w:val="a9"/>
        <w:rPr>
          <w:rFonts w:ascii="微软雅黑" w:eastAsia="微软雅黑" w:hAnsi="微软雅黑" w:cs="微软雅黑"/>
          <w:lang w:eastAsia="zh-CN"/>
        </w:rPr>
      </w:pPr>
      <w:r w:rsidRPr="0008188F">
        <w:rPr>
          <w:rFonts w:ascii="微软雅黑" w:eastAsia="微软雅黑" w:hAnsi="微软雅黑" w:cs="微软雅黑" w:hint="eastAsia"/>
          <w:lang w:eastAsia="zh-CN"/>
        </w:rPr>
        <w:t>【</w:t>
      </w:r>
      <w:r w:rsidR="0082416F" w:rsidRPr="0008188F">
        <w:rPr>
          <w:rFonts w:ascii="微软雅黑" w:eastAsia="微软雅黑" w:hAnsi="微软雅黑" w:cs="微软雅黑" w:hint="eastAsia"/>
          <w:lang w:eastAsia="zh-CN"/>
        </w:rPr>
        <w:t>美国联邦政府“停摆”已进入第36天，打破2018年年底至2019年年初“停摆”35天的历史纪录，成为美国持续时间最长的政府“停摆”。美国国会预算办公室称，此次停摆可能使第四季度经济增速降低多达2个百分点。若僵局延续至感恩节当周，约140亿美元的经济损失将彻底无法挽回。</w:t>
      </w:r>
      <w:r w:rsidRPr="0008188F">
        <w:rPr>
          <w:rFonts w:ascii="微软雅黑" w:eastAsia="微软雅黑" w:hAnsi="微软雅黑" w:cs="微软雅黑" w:hint="eastAsia"/>
          <w:lang w:eastAsia="zh-CN"/>
        </w:rPr>
        <w:t>】</w:t>
      </w:r>
    </w:p>
    <w:p w14:paraId="0FDE8836" w14:textId="296722D5" w:rsidR="0008188F" w:rsidRPr="0008188F" w:rsidRDefault="0008188F" w:rsidP="0008188F">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t>【美国联邦政府持续关门，导致官方通胀数据暂停发布，引发部分美联储官员对后续货币政策走向的担忧。芝加哥联储主席古尔斯比表示，缺乏关键价格数据，让他对继续降息感到愈发不安。在数据缺失、经济“能见度降低”的情况下，政策制定者应更加谨慎。】</w:t>
      </w:r>
    </w:p>
    <w:p w14:paraId="671C47B2" w14:textId="77777777" w:rsidR="0008188F" w:rsidRPr="0008188F" w:rsidRDefault="0008188F" w:rsidP="0008188F">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lastRenderedPageBreak/>
        <w:t>【美联储副主席杰斐逊表示，鉴于利率已降至更接近中性的水平，美联储在未来政策行动中应更加谨慎。纽约联储主席威廉姆斯表示，美联储可能很快需要通过购债来扩大资产负债表规模，以满足流动性需求，但此举不代表货币政策立场的改变。圣路易斯联储主席穆萨勒姆预计，当前仍有</w:t>
      </w:r>
      <w:r w:rsidRPr="0008188F">
        <w:rPr>
          <w:rFonts w:ascii="微软雅黑" w:eastAsia="微软雅黑" w:hAnsi="微软雅黑" w:cs="微软雅黑"/>
          <w:lang w:eastAsia="zh-CN"/>
        </w:rPr>
        <w:t>50</w:t>
      </w:r>
      <w:r w:rsidRPr="0008188F">
        <w:rPr>
          <w:rFonts w:ascii="微软雅黑" w:eastAsia="微软雅黑" w:hAnsi="微软雅黑" w:cs="微软雅黑" w:hint="eastAsia"/>
          <w:lang w:eastAsia="zh-CN"/>
        </w:rPr>
        <w:t>至</w:t>
      </w:r>
      <w:r w:rsidRPr="0008188F">
        <w:rPr>
          <w:rFonts w:ascii="微软雅黑" w:eastAsia="微软雅黑" w:hAnsi="微软雅黑" w:cs="微软雅黑"/>
          <w:lang w:eastAsia="zh-CN"/>
        </w:rPr>
        <w:t>75</w:t>
      </w:r>
      <w:r w:rsidRPr="0008188F">
        <w:rPr>
          <w:rFonts w:ascii="微软雅黑" w:eastAsia="微软雅黑" w:hAnsi="微软雅黑" w:cs="微软雅黑" w:hint="eastAsia"/>
          <w:lang w:eastAsia="zh-CN"/>
        </w:rPr>
        <w:t>个基点的政策调整空间。】</w:t>
      </w:r>
    </w:p>
    <w:p w14:paraId="7F65E820" w14:textId="225753AF" w:rsidR="0008188F" w:rsidRDefault="0008188F" w:rsidP="0008188F">
      <w:pPr>
        <w:pStyle w:val="a9"/>
        <w:rPr>
          <w:rFonts w:ascii="微软雅黑" w:eastAsia="微软雅黑" w:hAnsi="微软雅黑" w:cs="微软雅黑"/>
          <w:lang w:eastAsia="zh-CN"/>
        </w:rPr>
      </w:pPr>
      <w:r w:rsidRPr="0008188F">
        <w:rPr>
          <w:rFonts w:ascii="微软雅黑" w:eastAsia="微软雅黑" w:hAnsi="微软雅黑" w:cs="微软雅黑" w:hint="eastAsia"/>
          <w:lang w:eastAsia="zh-CN"/>
        </w:rPr>
        <w:t>【美国政府停摆进入第六周，劳工部连续第二个月无法发布非农就业报告，经济数据真空正使美联储12月降息决策陷入前所未有的困境。白宫上月警告称，10月CPI也可能史无前例地无法发布。随着停摆时间延长，经济学家担心10月份的部分数据可能永远不会发布。】</w:t>
      </w:r>
    </w:p>
    <w:p w14:paraId="0C6F36AB" w14:textId="366EA7C2" w:rsidR="0008188F" w:rsidRPr="0008188F" w:rsidRDefault="0008188F" w:rsidP="0008188F">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t>【美国就业咨询公司“挑战者企业”最新报告显示，截至今年9月，美国企业宣布的裁员人数已接近95万，创下2020年以来同期最高水平，超过除新冠疫情首年外自2009年以来任何完整年度。政府部门成为裁员重灾区，今年已有近30万个职位被削减。】</w:t>
      </w:r>
    </w:p>
    <w:p w14:paraId="798E2D7A" w14:textId="7DCF7D80" w:rsidR="00E41458" w:rsidRPr="0008188F" w:rsidRDefault="00D3068E" w:rsidP="00D3068E">
      <w:pPr>
        <w:pStyle w:val="a9"/>
        <w:rPr>
          <w:rFonts w:ascii="微软雅黑" w:eastAsia="微软雅黑" w:hAnsi="微软雅黑" w:cs="微软雅黑"/>
          <w:lang w:eastAsia="zh-CN"/>
        </w:rPr>
      </w:pPr>
      <w:r w:rsidRPr="0008188F">
        <w:rPr>
          <w:rFonts w:ascii="微软雅黑" w:eastAsia="微软雅黑" w:hAnsi="微软雅黑" w:cs="微软雅黑" w:hint="eastAsia"/>
          <w:lang w:eastAsia="zh-CN"/>
        </w:rPr>
        <w:t>【</w:t>
      </w:r>
      <w:r w:rsidR="0082416F" w:rsidRPr="0008188F">
        <w:rPr>
          <w:rFonts w:ascii="微软雅黑" w:eastAsia="微软雅黑" w:hAnsi="微软雅黑" w:cs="微软雅黑" w:hint="eastAsia"/>
          <w:lang w:eastAsia="zh-CN"/>
        </w:rPr>
        <w:t>美国10月ADP就业人数增加4.2万人，大幅超过预期的3万人，上月数据修正后为减少2.9万人。整体劳动力需求仍在放缓，薪资增长持续停滞，这为美联储12月是否继续降息增添不确定性。</w:t>
      </w:r>
      <w:r w:rsidRPr="0008188F">
        <w:rPr>
          <w:rFonts w:ascii="微软雅黑" w:eastAsia="微软雅黑" w:hAnsi="微软雅黑" w:cs="微软雅黑" w:hint="eastAsia"/>
          <w:lang w:eastAsia="zh-CN"/>
        </w:rPr>
        <w:t>】</w:t>
      </w:r>
    </w:p>
    <w:p w14:paraId="29736617" w14:textId="5B70F3D7" w:rsidR="0008188F" w:rsidRPr="0008188F" w:rsidRDefault="0008188F" w:rsidP="0008188F">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t>【美国10月ISM制造业PMI指数为48.7，连续第八个月萎缩，不及预期的49.5，前值为49.1。新订单连续第二个月下降，生产指数疲软，物价支付指数创今年初以来新低。】</w:t>
      </w:r>
    </w:p>
    <w:p w14:paraId="2781329E" w14:textId="4FD9238B" w:rsidR="001567A6" w:rsidRPr="0008188F" w:rsidRDefault="001567A6" w:rsidP="00D3068E">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t>【</w:t>
      </w:r>
      <w:r w:rsidR="0082416F" w:rsidRPr="0008188F">
        <w:rPr>
          <w:rFonts w:ascii="微软雅黑" w:eastAsia="微软雅黑" w:hAnsi="微软雅黑" w:cs="微软雅黑" w:hint="eastAsia"/>
          <w:lang w:eastAsia="zh-CN"/>
        </w:rPr>
        <w:t>美国10月ISM服务业PMI上升2.4点至52.4，创八个月新高，远超预期的50.8。</w:t>
      </w:r>
      <w:r w:rsidR="0082416F" w:rsidRPr="0008188F">
        <w:rPr>
          <w:rFonts w:ascii="微软雅黑" w:eastAsia="微软雅黑" w:hAnsi="微软雅黑" w:cs="微软雅黑"/>
          <w:lang w:eastAsia="zh-CN"/>
        </w:rPr>
        <w:t>新订单指数</w:t>
      </w:r>
      <w:r w:rsidR="0082416F" w:rsidRPr="0008188F">
        <w:rPr>
          <w:rFonts w:ascii="微软雅黑" w:eastAsia="微软雅黑" w:hAnsi="微软雅黑" w:cs="微软雅黑" w:hint="eastAsia"/>
          <w:lang w:eastAsia="zh-CN"/>
        </w:rPr>
        <w:t>跳涨5.8点至56.2，创一年新高。服务业支付价格指标升至70，为三年来最高水平。就业指标升至48.2，为五个月来最高</w:t>
      </w:r>
      <w:r w:rsidR="0008188F">
        <w:rPr>
          <w:rFonts w:ascii="微软雅黑" w:eastAsia="微软雅黑" w:hAnsi="微软雅黑" w:cs="微软雅黑" w:hint="eastAsia"/>
          <w:lang w:eastAsia="zh-CN"/>
        </w:rPr>
        <w:t>水平</w:t>
      </w:r>
      <w:r w:rsidRPr="0008188F">
        <w:rPr>
          <w:rFonts w:ascii="微软雅黑" w:eastAsia="微软雅黑" w:hAnsi="微软雅黑" w:cs="微软雅黑" w:hint="eastAsia"/>
          <w:lang w:eastAsia="zh-CN"/>
        </w:rPr>
        <w:t>】</w:t>
      </w:r>
    </w:p>
    <w:p w14:paraId="60911F43" w14:textId="07554127" w:rsidR="001567A6" w:rsidRPr="0008188F" w:rsidRDefault="001567A6" w:rsidP="00D3068E">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t>【</w:t>
      </w:r>
      <w:r w:rsidR="0082416F" w:rsidRPr="0008188F">
        <w:rPr>
          <w:rFonts w:ascii="微软雅黑" w:eastAsia="微软雅黑" w:hAnsi="微软雅黑" w:cs="微软雅黑" w:hint="eastAsia"/>
          <w:lang w:eastAsia="zh-CN"/>
        </w:rPr>
        <w:t>美国就业形势严峻引发降息预期升温。私人数据提供商</w:t>
      </w:r>
      <w:proofErr w:type="spellStart"/>
      <w:r w:rsidR="0082416F" w:rsidRPr="0008188F">
        <w:rPr>
          <w:rFonts w:ascii="微软雅黑" w:eastAsia="微软雅黑" w:hAnsi="微软雅黑" w:cs="微软雅黑" w:hint="eastAsia"/>
          <w:lang w:eastAsia="zh-CN"/>
        </w:rPr>
        <w:t>Revelio</w:t>
      </w:r>
      <w:proofErr w:type="spellEnd"/>
      <w:r w:rsidR="0082416F" w:rsidRPr="0008188F">
        <w:rPr>
          <w:rFonts w:ascii="微软雅黑" w:eastAsia="微软雅黑" w:hAnsi="微软雅黑" w:cs="微软雅黑" w:hint="eastAsia"/>
          <w:lang w:eastAsia="zh-CN"/>
        </w:rPr>
        <w:t xml:space="preserve"> Labs报告显示，美国10月份非农就业人数减少9100人，而前一个月为增加3.3万人。另外，美国10月挑战者企业裁员人数达15.31万人，同比激增175.3%，创2003年以来同期最高水平。</w:t>
      </w:r>
      <w:r w:rsidR="0082416F" w:rsidRPr="0008188F">
        <w:rPr>
          <w:rFonts w:ascii="微软雅黑" w:eastAsia="微软雅黑" w:hAnsi="微软雅黑" w:cs="微软雅黑"/>
          <w:lang w:eastAsia="zh-CN"/>
        </w:rPr>
        <w:t>芝商所</w:t>
      </w:r>
      <w:proofErr w:type="spellStart"/>
      <w:r w:rsidR="0082416F" w:rsidRPr="0008188F">
        <w:rPr>
          <w:rFonts w:ascii="微软雅黑" w:eastAsia="微软雅黑" w:hAnsi="微软雅黑" w:cs="微软雅黑" w:hint="eastAsia"/>
          <w:lang w:eastAsia="zh-CN"/>
        </w:rPr>
        <w:t>FedWatch</w:t>
      </w:r>
      <w:proofErr w:type="spellEnd"/>
      <w:r w:rsidR="0082416F" w:rsidRPr="0008188F">
        <w:rPr>
          <w:rFonts w:ascii="微软雅黑" w:eastAsia="微软雅黑" w:hAnsi="微软雅黑" w:cs="微软雅黑" w:hint="eastAsia"/>
          <w:lang w:eastAsia="zh-CN"/>
        </w:rPr>
        <w:t>工具显示，美联储12月再度降息的可能性超过70%。</w:t>
      </w:r>
      <w:r w:rsidRPr="0008188F">
        <w:rPr>
          <w:rFonts w:ascii="微软雅黑" w:eastAsia="微软雅黑" w:hAnsi="微软雅黑" w:cs="微软雅黑" w:hint="eastAsia"/>
          <w:lang w:eastAsia="zh-CN"/>
        </w:rPr>
        <w:t>】</w:t>
      </w:r>
    </w:p>
    <w:p w14:paraId="7CF0FBD7" w14:textId="0E043196" w:rsidR="00106424" w:rsidRPr="0008188F" w:rsidRDefault="00106424" w:rsidP="00106424">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t>【</w:t>
      </w:r>
      <w:r w:rsidR="0082416F" w:rsidRPr="0008188F">
        <w:rPr>
          <w:rFonts w:ascii="微软雅黑" w:eastAsia="微软雅黑" w:hAnsi="微软雅黑" w:cs="微软雅黑" w:hint="eastAsia"/>
          <w:lang w:eastAsia="zh-CN"/>
        </w:rPr>
        <w:t>欧元区10月制造业终值PMI为50，与初值预估持平，略高于9月份的49.8。新订单止跌未增、出口连续四个月下滑，企业加速裁员。德国和</w:t>
      </w:r>
      <w:r w:rsidR="0082416F" w:rsidRPr="0008188F">
        <w:rPr>
          <w:rFonts w:ascii="微软雅黑" w:eastAsia="微软雅黑" w:hAnsi="微软雅黑" w:cs="微软雅黑"/>
          <w:lang w:eastAsia="zh-CN"/>
        </w:rPr>
        <w:t>法国制造业PMI</w:t>
      </w:r>
      <w:r w:rsidR="0082416F" w:rsidRPr="0008188F">
        <w:rPr>
          <w:rFonts w:ascii="微软雅黑" w:eastAsia="微软雅黑" w:hAnsi="微软雅黑" w:cs="微软雅黑" w:hint="eastAsia"/>
          <w:lang w:eastAsia="zh-CN"/>
        </w:rPr>
        <w:t>终值分别为49.6和48.8，双双停留在收缩区域。</w:t>
      </w:r>
      <w:r w:rsidRPr="0008188F">
        <w:rPr>
          <w:rFonts w:ascii="微软雅黑" w:eastAsia="微软雅黑" w:hAnsi="微软雅黑" w:cs="微软雅黑" w:hint="eastAsia"/>
          <w:lang w:eastAsia="zh-CN"/>
        </w:rPr>
        <w:t>】</w:t>
      </w:r>
    </w:p>
    <w:p w14:paraId="43FA5D1E" w14:textId="30905C67" w:rsidR="00106424" w:rsidRPr="0008188F" w:rsidRDefault="00106424" w:rsidP="00106424">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t>【</w:t>
      </w:r>
      <w:r w:rsidR="0082416F" w:rsidRPr="0008188F">
        <w:rPr>
          <w:rFonts w:ascii="微软雅黑" w:eastAsia="微软雅黑" w:hAnsi="微软雅黑" w:cs="微软雅黑" w:hint="eastAsia"/>
          <w:lang w:eastAsia="zh-CN"/>
        </w:rPr>
        <w:t>欧元区10月服务业PMI终值为53%，好于初值的52.6%，推动综合PMI终值升至52.5，创2023年5月来新高。德国服务业强劲复苏，新订单和就业增长显著。法国服务业连续14个月收缩。</w:t>
      </w:r>
      <w:r w:rsidRPr="0008188F">
        <w:rPr>
          <w:rFonts w:ascii="微软雅黑" w:eastAsia="微软雅黑" w:hAnsi="微软雅黑" w:cs="微软雅黑" w:hint="eastAsia"/>
          <w:lang w:eastAsia="zh-CN"/>
        </w:rPr>
        <w:t>】</w:t>
      </w:r>
    </w:p>
    <w:p w14:paraId="41CC3AFD" w14:textId="47D6140D" w:rsidR="00242CDF" w:rsidRPr="0008188F" w:rsidRDefault="00242CDF" w:rsidP="00106424">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t>【欧元区10月份CPI同比上涨2.1%，较9月的2.2%略有回落，符合预期。但核心CPI意外维持在2.4%不变，超出市场预期，同时服务业价格上涨加快。欧元区各国通胀水平呈现分化，法国通胀持续低于目标水平，德国通胀仍高企。】</w:t>
      </w:r>
    </w:p>
    <w:p w14:paraId="76D32508" w14:textId="76E106B1" w:rsidR="00106424" w:rsidRPr="0008188F" w:rsidRDefault="00106424" w:rsidP="00106424">
      <w:pPr>
        <w:pStyle w:val="a9"/>
        <w:rPr>
          <w:rFonts w:ascii="微软雅黑" w:eastAsia="微软雅黑" w:hAnsi="微软雅黑" w:cs="微软雅黑"/>
          <w:lang w:eastAsia="zh-CN"/>
        </w:rPr>
      </w:pPr>
      <w:r w:rsidRPr="0008188F">
        <w:rPr>
          <w:rFonts w:ascii="微软雅黑" w:eastAsia="微软雅黑" w:hAnsi="微软雅黑" w:cs="微软雅黑" w:hint="eastAsia"/>
          <w:lang w:eastAsia="zh-CN"/>
        </w:rPr>
        <w:t>【</w:t>
      </w:r>
      <w:r w:rsidR="0082416F" w:rsidRPr="0008188F">
        <w:rPr>
          <w:rFonts w:ascii="微软雅黑" w:eastAsia="微软雅黑" w:hAnsi="微软雅黑" w:cs="微软雅黑" w:hint="eastAsia"/>
          <w:lang w:eastAsia="zh-CN"/>
        </w:rPr>
        <w:t>日本央行12月加息预期承压。日本首相高市早苗表示，日本尚未实现伴随工资增长的可持续通胀，希望</w:t>
      </w:r>
      <w:r w:rsidR="0082416F" w:rsidRPr="0008188F">
        <w:rPr>
          <w:rFonts w:ascii="微软雅黑" w:eastAsia="微软雅黑" w:hAnsi="微软雅黑" w:cs="微软雅黑"/>
          <w:lang w:eastAsia="zh-CN"/>
        </w:rPr>
        <w:t>日本央行</w:t>
      </w:r>
      <w:r w:rsidR="0082416F" w:rsidRPr="0008188F">
        <w:rPr>
          <w:rFonts w:ascii="微软雅黑" w:eastAsia="微软雅黑" w:hAnsi="微软雅黑" w:cs="微软雅黑" w:hint="eastAsia"/>
          <w:lang w:eastAsia="zh-CN"/>
        </w:rPr>
        <w:t>能实施适当的货币政策，以实现可持续且稳定的2%的通胀目标。</w:t>
      </w:r>
      <w:r w:rsidRPr="0008188F">
        <w:rPr>
          <w:rFonts w:ascii="微软雅黑" w:eastAsia="微软雅黑" w:hAnsi="微软雅黑" w:cs="微软雅黑" w:hint="eastAsia"/>
          <w:lang w:eastAsia="zh-CN"/>
        </w:rPr>
        <w:t>】</w:t>
      </w:r>
    </w:p>
    <w:p w14:paraId="2A168957" w14:textId="77777777" w:rsidR="0082416F" w:rsidRPr="0008188F" w:rsidRDefault="0082416F" w:rsidP="0082416F">
      <w:pPr>
        <w:pStyle w:val="a9"/>
        <w:rPr>
          <w:rFonts w:ascii="微软雅黑" w:eastAsia="微软雅黑" w:hAnsi="微软雅黑" w:cs="微软雅黑" w:hint="eastAsia"/>
          <w:lang w:eastAsia="zh-CN"/>
        </w:rPr>
      </w:pPr>
      <w:r w:rsidRPr="0008188F">
        <w:rPr>
          <w:rFonts w:ascii="微软雅黑" w:eastAsia="微软雅黑" w:hAnsi="微软雅黑" w:cs="微软雅黑" w:hint="eastAsia"/>
          <w:lang w:eastAsia="zh-CN"/>
        </w:rPr>
        <w:t>【英国央行维持利率在4%不变，为去年8月开启降息周期以来首次暂停连续降息步伐。此次利率决议凸显该行内部分歧加剧，有多达四名委员主张降息25个基点。英国央行还修改了政策指引，表示利率“可能继续沿着渐进的下行路径”，删除了“谨慎”一词，令12月降息预期升温。】</w:t>
      </w:r>
    </w:p>
    <w:p w14:paraId="6B4DFE02" w14:textId="77777777" w:rsidR="0082416F" w:rsidRPr="00106424" w:rsidRDefault="0082416F" w:rsidP="00106424">
      <w:pPr>
        <w:pStyle w:val="a9"/>
        <w:rPr>
          <w:rFonts w:ascii="微软雅黑" w:eastAsia="微软雅黑" w:hAnsi="微软雅黑" w:cs="微软雅黑" w:hint="eastAsia"/>
          <w:lang w:eastAsia="zh-CN"/>
        </w:rPr>
      </w:pPr>
    </w:p>
    <w:p w14:paraId="7D9C634E" w14:textId="77777777" w:rsidR="00602D33" w:rsidRPr="00602D33" w:rsidRDefault="00602D33"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1F89CDEE" w:rsidR="00B86245" w:rsidRPr="00777176" w:rsidRDefault="005134CE" w:rsidP="00B86245">
            <w:pPr>
              <w:rPr>
                <w:rFonts w:ascii="微软雅黑" w:eastAsia="微软雅黑" w:hAnsi="微软雅黑" w:cs="Helvetica" w:hint="eastAsia"/>
                <w:shd w:val="clear" w:color="auto" w:fill="FFFFFF"/>
                <w:lang w:eastAsia="zh-CN"/>
              </w:rPr>
            </w:pPr>
            <w:r w:rsidRPr="005134CE">
              <w:rPr>
                <w:rFonts w:ascii="微软雅黑" w:eastAsia="微软雅黑" w:hAnsi="微软雅黑"/>
                <w:lang w:eastAsia="zh-CN"/>
              </w:rPr>
              <w:t>11</w:t>
            </w:r>
            <w:r w:rsidRPr="005134CE">
              <w:rPr>
                <w:rFonts w:ascii="微软雅黑" w:eastAsia="微软雅黑" w:hAnsi="微软雅黑" w:hint="eastAsia"/>
                <w:lang w:eastAsia="zh-CN"/>
              </w:rPr>
              <w:t>月</w:t>
            </w:r>
            <w:r w:rsidRPr="005134CE">
              <w:rPr>
                <w:rFonts w:ascii="微软雅黑" w:eastAsia="微软雅黑" w:hAnsi="微软雅黑"/>
                <w:lang w:eastAsia="zh-CN"/>
              </w:rPr>
              <w:t>7</w:t>
            </w:r>
            <w:r w:rsidRPr="005134CE">
              <w:rPr>
                <w:rFonts w:ascii="微软雅黑" w:eastAsia="微软雅黑" w:hAnsi="微软雅黑" w:hint="eastAsia"/>
                <w:lang w:eastAsia="zh-CN"/>
              </w:rPr>
              <w:t>日当周，</w:t>
            </w:r>
            <w:proofErr w:type="gramStart"/>
            <w:r w:rsidRPr="005134CE">
              <w:rPr>
                <w:rFonts w:ascii="微软雅黑" w:eastAsia="微软雅黑" w:hAnsi="微软雅黑" w:hint="eastAsia"/>
                <w:lang w:eastAsia="zh-CN"/>
              </w:rPr>
              <w:t>标普</w:t>
            </w:r>
            <w:proofErr w:type="gramEnd"/>
            <w:r w:rsidRPr="005134CE">
              <w:rPr>
                <w:rFonts w:ascii="微软雅黑" w:eastAsia="微软雅黑" w:hAnsi="微软雅黑"/>
                <w:lang w:eastAsia="zh-CN"/>
              </w:rPr>
              <w:t>500</w:t>
            </w:r>
            <w:r w:rsidRPr="005134CE">
              <w:rPr>
                <w:rFonts w:ascii="微软雅黑" w:eastAsia="微软雅黑" w:hAnsi="微软雅黑" w:hint="eastAsia"/>
                <w:lang w:eastAsia="zh-CN"/>
              </w:rPr>
              <w:t>指数下跌</w:t>
            </w:r>
            <w:r w:rsidRPr="005134CE">
              <w:rPr>
                <w:rFonts w:ascii="微软雅黑" w:eastAsia="微软雅黑" w:hAnsi="微软雅黑"/>
                <w:lang w:eastAsia="zh-CN"/>
              </w:rPr>
              <w:t>1.63%</w:t>
            </w:r>
            <w:r w:rsidRPr="005134CE">
              <w:rPr>
                <w:rFonts w:ascii="微软雅黑" w:eastAsia="微软雅黑" w:hAnsi="微软雅黑" w:hint="eastAsia"/>
                <w:lang w:eastAsia="zh-CN"/>
              </w:rPr>
              <w:t>至</w:t>
            </w:r>
            <w:r w:rsidRPr="005134CE">
              <w:rPr>
                <w:rFonts w:ascii="微软雅黑" w:eastAsia="微软雅黑" w:hAnsi="微软雅黑"/>
                <w:lang w:eastAsia="zh-CN"/>
              </w:rPr>
              <w:t>6728.8</w:t>
            </w:r>
            <w:r w:rsidRPr="005134CE">
              <w:rPr>
                <w:rFonts w:ascii="微软雅黑" w:eastAsia="微软雅黑" w:hAnsi="微软雅黑" w:hint="eastAsia"/>
                <w:lang w:eastAsia="zh-CN"/>
              </w:rPr>
              <w:t>点；</w:t>
            </w:r>
            <w:proofErr w:type="gramStart"/>
            <w:r w:rsidRPr="005134CE">
              <w:rPr>
                <w:rFonts w:ascii="微软雅黑" w:eastAsia="微软雅黑" w:hAnsi="微软雅黑" w:hint="eastAsia"/>
                <w:lang w:eastAsia="zh-CN"/>
              </w:rPr>
              <w:t>迷你标普</w:t>
            </w:r>
            <w:proofErr w:type="gramEnd"/>
            <w:r w:rsidRPr="005134CE">
              <w:rPr>
                <w:rFonts w:ascii="微软雅黑" w:eastAsia="微软雅黑" w:hAnsi="微软雅黑"/>
                <w:lang w:eastAsia="zh-CN"/>
              </w:rPr>
              <w:t>500</w:t>
            </w:r>
            <w:r w:rsidRPr="005134CE">
              <w:rPr>
                <w:rFonts w:ascii="微软雅黑" w:eastAsia="微软雅黑" w:hAnsi="微软雅黑" w:hint="eastAsia"/>
                <w:lang w:eastAsia="zh-CN"/>
              </w:rPr>
              <w:t>主力合约下跌</w:t>
            </w:r>
            <w:r w:rsidRPr="005134CE">
              <w:rPr>
                <w:rFonts w:ascii="微软雅黑" w:eastAsia="微软雅黑" w:hAnsi="微软雅黑"/>
                <w:lang w:eastAsia="zh-CN"/>
              </w:rPr>
              <w:t>1.56%</w:t>
            </w:r>
            <w:r w:rsidRPr="005134CE">
              <w:rPr>
                <w:rFonts w:ascii="微软雅黑" w:eastAsia="微软雅黑" w:hAnsi="微软雅黑" w:hint="eastAsia"/>
                <w:lang w:eastAsia="zh-CN"/>
              </w:rPr>
              <w:t>至</w:t>
            </w:r>
            <w:r w:rsidRPr="005134CE">
              <w:rPr>
                <w:rFonts w:ascii="微软雅黑" w:eastAsia="微软雅黑" w:hAnsi="微软雅黑"/>
                <w:lang w:eastAsia="zh-CN"/>
              </w:rPr>
              <w:t>6765</w:t>
            </w:r>
            <w:r w:rsidRPr="005134CE">
              <w:rPr>
                <w:rFonts w:ascii="微软雅黑" w:eastAsia="微软雅黑" w:hAnsi="微软雅黑" w:hint="eastAsia"/>
                <w:lang w:eastAsia="zh-CN"/>
              </w:rPr>
              <w:t>点。经济数据上，美国</w:t>
            </w:r>
            <w:r w:rsidRPr="005134CE">
              <w:rPr>
                <w:rFonts w:ascii="微软雅黑" w:eastAsia="微软雅黑" w:hAnsi="微软雅黑"/>
                <w:lang w:eastAsia="zh-CN"/>
              </w:rPr>
              <w:t>10</w:t>
            </w:r>
            <w:r w:rsidRPr="005134CE">
              <w:rPr>
                <w:rFonts w:ascii="微软雅黑" w:eastAsia="微软雅黑" w:hAnsi="微软雅黑" w:hint="eastAsia"/>
                <w:lang w:eastAsia="zh-CN"/>
              </w:rPr>
              <w:t>月</w:t>
            </w:r>
            <w:r w:rsidRPr="005134CE">
              <w:rPr>
                <w:rFonts w:ascii="微软雅黑" w:eastAsia="微软雅黑" w:hAnsi="微软雅黑"/>
                <w:lang w:eastAsia="zh-CN"/>
              </w:rPr>
              <w:t>ADP</w:t>
            </w:r>
            <w:r w:rsidRPr="005134CE">
              <w:rPr>
                <w:rFonts w:ascii="微软雅黑" w:eastAsia="微软雅黑" w:hAnsi="微软雅黑" w:hint="eastAsia"/>
                <w:lang w:eastAsia="zh-CN"/>
              </w:rPr>
              <w:t>就业人数增加</w:t>
            </w:r>
            <w:r w:rsidRPr="005134CE">
              <w:rPr>
                <w:rFonts w:ascii="微软雅黑" w:eastAsia="微软雅黑" w:hAnsi="微软雅黑"/>
                <w:lang w:eastAsia="zh-CN"/>
              </w:rPr>
              <w:t>4.2</w:t>
            </w:r>
            <w:r w:rsidRPr="005134CE">
              <w:rPr>
                <w:rFonts w:ascii="微软雅黑" w:eastAsia="微软雅黑" w:hAnsi="微软雅黑" w:hint="eastAsia"/>
                <w:lang w:eastAsia="zh-CN"/>
              </w:rPr>
              <w:t>万人，大幅超过预期的</w:t>
            </w:r>
            <w:r w:rsidRPr="005134CE">
              <w:rPr>
                <w:rFonts w:ascii="微软雅黑" w:eastAsia="微软雅黑" w:hAnsi="微软雅黑"/>
                <w:lang w:eastAsia="zh-CN"/>
              </w:rPr>
              <w:t>3</w:t>
            </w:r>
            <w:r w:rsidRPr="005134CE">
              <w:rPr>
                <w:rFonts w:ascii="微软雅黑" w:eastAsia="微软雅黑" w:hAnsi="微软雅黑" w:hint="eastAsia"/>
                <w:lang w:eastAsia="zh-CN"/>
              </w:rPr>
              <w:t>万人，上月数据修正后为减少</w:t>
            </w:r>
            <w:r w:rsidRPr="005134CE">
              <w:rPr>
                <w:rFonts w:ascii="微软雅黑" w:eastAsia="微软雅黑" w:hAnsi="微软雅黑"/>
                <w:lang w:eastAsia="zh-CN"/>
              </w:rPr>
              <w:t>2.9</w:t>
            </w:r>
            <w:r w:rsidRPr="005134CE">
              <w:rPr>
                <w:rFonts w:ascii="微软雅黑" w:eastAsia="微软雅黑" w:hAnsi="微软雅黑" w:hint="eastAsia"/>
                <w:lang w:eastAsia="zh-CN"/>
              </w:rPr>
              <w:t>万人。整体劳动力需求仍在放缓，薪资增长持续停滞，这为美联储</w:t>
            </w:r>
            <w:r w:rsidRPr="005134CE">
              <w:rPr>
                <w:rFonts w:ascii="微软雅黑" w:eastAsia="微软雅黑" w:hAnsi="微软雅黑"/>
                <w:lang w:eastAsia="zh-CN"/>
              </w:rPr>
              <w:t>12</w:t>
            </w:r>
            <w:r w:rsidRPr="005134CE">
              <w:rPr>
                <w:rFonts w:ascii="微软雅黑" w:eastAsia="微软雅黑" w:hAnsi="微软雅黑" w:hint="eastAsia"/>
                <w:lang w:eastAsia="zh-CN"/>
              </w:rPr>
              <w:t>月是否继续降息增添不确定性。消息面，美国参议院多数党领袖约翰·图恩表示，一项关于结束政府“停摆”的潜在协</w:t>
            </w:r>
            <w:r w:rsidRPr="005134CE">
              <w:rPr>
                <w:rFonts w:ascii="微软雅黑" w:eastAsia="微软雅黑" w:hAnsi="微软雅黑" w:hint="eastAsia"/>
                <w:lang w:eastAsia="zh-CN"/>
              </w:rPr>
              <w:lastRenderedPageBreak/>
              <w:t>议“正在逐步达成”。整体来看，参议院共和党领袖释放政府停摆结束信号对市场情绪起到短暂修复，但</w:t>
            </w:r>
            <w:r w:rsidRPr="005134CE">
              <w:rPr>
                <w:rFonts w:ascii="微软雅黑" w:eastAsia="微软雅黑" w:hAnsi="微软雅黑"/>
                <w:lang w:eastAsia="zh-CN"/>
              </w:rPr>
              <w:t>ADP</w:t>
            </w:r>
            <w:r w:rsidRPr="005134CE">
              <w:rPr>
                <w:rFonts w:ascii="微软雅黑" w:eastAsia="微软雅黑" w:hAnsi="微软雅黑" w:hint="eastAsia"/>
                <w:lang w:eastAsia="zh-CN"/>
              </w:rPr>
              <w:t>就业</w:t>
            </w:r>
            <w:proofErr w:type="gramStart"/>
            <w:r w:rsidRPr="005134CE">
              <w:rPr>
                <w:rFonts w:ascii="微软雅黑" w:eastAsia="微软雅黑" w:hAnsi="微软雅黑" w:hint="eastAsia"/>
                <w:lang w:eastAsia="zh-CN"/>
              </w:rPr>
              <w:t>数据超</w:t>
            </w:r>
            <w:proofErr w:type="gramEnd"/>
            <w:r w:rsidRPr="005134CE">
              <w:rPr>
                <w:rFonts w:ascii="微软雅黑" w:eastAsia="微软雅黑" w:hAnsi="微软雅黑" w:hint="eastAsia"/>
                <w:lang w:eastAsia="zh-CN"/>
              </w:rPr>
              <w:t>预期增加，对美联储后续降息产生不确定因素，然而数据表现并不足以表明劳动市场仍维持强劲。美联储降息预期下调加上政府停摆依旧悬而不决，均对市场情绪有负面影响。策略上，建议轻仓逢高沽空</w:t>
            </w:r>
            <w:r w:rsidR="00D3135D">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2DA2A43F" w:rsidR="00B86245" w:rsidRPr="00096CB8" w:rsidRDefault="005134CE" w:rsidP="00B86245">
            <w:pPr>
              <w:rPr>
                <w:rFonts w:ascii="微软雅黑" w:eastAsia="微软雅黑" w:hAnsi="微软雅黑" w:hint="eastAsia"/>
                <w:lang w:eastAsia="zh-CN"/>
              </w:rPr>
            </w:pPr>
            <w:r w:rsidRPr="005134CE">
              <w:rPr>
                <w:rFonts w:ascii="微软雅黑" w:eastAsia="微软雅黑" w:hAnsi="微软雅黑" w:cs="微软雅黑"/>
                <w:lang w:eastAsia="zh-CN"/>
              </w:rPr>
              <w:t>11</w:t>
            </w:r>
            <w:r w:rsidRPr="005134CE">
              <w:rPr>
                <w:rFonts w:ascii="微软雅黑" w:eastAsia="微软雅黑" w:hAnsi="微软雅黑" w:cs="微软雅黑" w:hint="eastAsia"/>
                <w:lang w:eastAsia="zh-CN"/>
              </w:rPr>
              <w:t>月</w:t>
            </w:r>
            <w:r w:rsidRPr="005134CE">
              <w:rPr>
                <w:rFonts w:ascii="微软雅黑" w:eastAsia="微软雅黑" w:hAnsi="微软雅黑" w:cs="微软雅黑"/>
                <w:lang w:eastAsia="zh-CN"/>
              </w:rPr>
              <w:t>7</w:t>
            </w:r>
            <w:r w:rsidRPr="005134CE">
              <w:rPr>
                <w:rFonts w:ascii="微软雅黑" w:eastAsia="微软雅黑" w:hAnsi="微软雅黑" w:cs="微软雅黑" w:hint="eastAsia"/>
                <w:lang w:eastAsia="zh-CN"/>
              </w:rPr>
              <w:t>日当周，富时中国</w:t>
            </w:r>
            <w:r w:rsidRPr="005134CE">
              <w:rPr>
                <w:rFonts w:ascii="微软雅黑" w:eastAsia="微软雅黑" w:hAnsi="微软雅黑" w:cs="微软雅黑"/>
                <w:lang w:eastAsia="zh-CN"/>
              </w:rPr>
              <w:t>A50</w:t>
            </w:r>
            <w:r w:rsidRPr="005134CE">
              <w:rPr>
                <w:rFonts w:ascii="微软雅黑" w:eastAsia="微软雅黑" w:hAnsi="微软雅黑" w:cs="微软雅黑" w:hint="eastAsia"/>
                <w:lang w:eastAsia="zh-CN"/>
              </w:rPr>
              <w:t>指数上涨</w:t>
            </w:r>
            <w:r w:rsidRPr="005134CE">
              <w:rPr>
                <w:rFonts w:ascii="微软雅黑" w:eastAsia="微软雅黑" w:hAnsi="微软雅黑" w:cs="微软雅黑"/>
                <w:lang w:eastAsia="zh-CN"/>
              </w:rPr>
              <w:t>0.96%</w:t>
            </w:r>
            <w:r w:rsidRPr="005134CE">
              <w:rPr>
                <w:rFonts w:ascii="微软雅黑" w:eastAsia="微软雅黑" w:hAnsi="微软雅黑" w:cs="微软雅黑" w:hint="eastAsia"/>
                <w:lang w:eastAsia="zh-CN"/>
              </w:rPr>
              <w:t>至</w:t>
            </w:r>
            <w:r w:rsidRPr="005134CE">
              <w:rPr>
                <w:rFonts w:ascii="微软雅黑" w:eastAsia="微软雅黑" w:hAnsi="微软雅黑" w:cs="微软雅黑"/>
                <w:lang w:eastAsia="zh-CN"/>
              </w:rPr>
              <w:t>15422.88</w:t>
            </w:r>
            <w:r w:rsidRPr="005134CE">
              <w:rPr>
                <w:rFonts w:ascii="微软雅黑" w:eastAsia="微软雅黑" w:hAnsi="微软雅黑" w:cs="微软雅黑" w:hint="eastAsia"/>
                <w:lang w:eastAsia="zh-CN"/>
              </w:rPr>
              <w:t>；新交所富时</w:t>
            </w:r>
            <w:r w:rsidRPr="005134CE">
              <w:rPr>
                <w:rFonts w:ascii="微软雅黑" w:eastAsia="微软雅黑" w:hAnsi="微软雅黑" w:cs="微软雅黑"/>
                <w:lang w:eastAsia="zh-CN"/>
              </w:rPr>
              <w:t>A50</w:t>
            </w:r>
            <w:r w:rsidRPr="005134CE">
              <w:rPr>
                <w:rFonts w:ascii="微软雅黑" w:eastAsia="微软雅黑" w:hAnsi="微软雅黑" w:cs="微软雅黑" w:hint="eastAsia"/>
                <w:lang w:eastAsia="zh-CN"/>
              </w:rPr>
              <w:t>期指主力合约上涨</w:t>
            </w:r>
            <w:r w:rsidRPr="005134CE">
              <w:rPr>
                <w:rFonts w:ascii="微软雅黑" w:eastAsia="微软雅黑" w:hAnsi="微软雅黑" w:cs="微软雅黑"/>
                <w:lang w:eastAsia="zh-CN"/>
              </w:rPr>
              <w:t>1.13%</w:t>
            </w:r>
            <w:r w:rsidRPr="005134CE">
              <w:rPr>
                <w:rFonts w:ascii="微软雅黑" w:eastAsia="微软雅黑" w:hAnsi="微软雅黑" w:cs="微软雅黑" w:hint="eastAsia"/>
                <w:lang w:eastAsia="zh-CN"/>
              </w:rPr>
              <w:t>至</w:t>
            </w:r>
            <w:r w:rsidRPr="005134CE">
              <w:rPr>
                <w:rFonts w:ascii="微软雅黑" w:eastAsia="微软雅黑" w:hAnsi="微软雅黑" w:cs="微软雅黑"/>
                <w:lang w:eastAsia="zh-CN"/>
              </w:rPr>
              <w:t>15429</w:t>
            </w:r>
            <w:r w:rsidRPr="005134CE">
              <w:rPr>
                <w:rFonts w:ascii="微软雅黑" w:eastAsia="微软雅黑" w:hAnsi="微软雅黑" w:cs="微软雅黑" w:hint="eastAsia"/>
                <w:lang w:eastAsia="zh-CN"/>
              </w:rPr>
              <w:t>。国内方面，经济基本面，物价层面，</w:t>
            </w:r>
            <w:r w:rsidRPr="005134CE">
              <w:rPr>
                <w:rFonts w:ascii="微软雅黑" w:eastAsia="微软雅黑" w:hAnsi="微软雅黑" w:cs="微软雅黑"/>
                <w:lang w:eastAsia="zh-CN"/>
              </w:rPr>
              <w:t>10</w:t>
            </w:r>
            <w:r w:rsidRPr="005134CE">
              <w:rPr>
                <w:rFonts w:ascii="微软雅黑" w:eastAsia="微软雅黑" w:hAnsi="微软雅黑" w:cs="微软雅黑" w:hint="eastAsia"/>
                <w:lang w:eastAsia="zh-CN"/>
              </w:rPr>
              <w:t>月份，在中秋国庆假期的带动下，</w:t>
            </w:r>
            <w:r w:rsidRPr="005134CE">
              <w:rPr>
                <w:rFonts w:ascii="微软雅黑" w:eastAsia="微软雅黑" w:hAnsi="微软雅黑" w:cs="微软雅黑"/>
                <w:lang w:eastAsia="zh-CN"/>
              </w:rPr>
              <w:t>CPI</w:t>
            </w:r>
            <w:r w:rsidRPr="005134CE">
              <w:rPr>
                <w:rFonts w:ascii="微软雅黑" w:eastAsia="微软雅黑" w:hAnsi="微软雅黑" w:cs="微软雅黑" w:hint="eastAsia"/>
                <w:lang w:eastAsia="zh-CN"/>
              </w:rPr>
              <w:t>环比涨幅较上月进一步扩大，同比由负转正；核心</w:t>
            </w:r>
            <w:r w:rsidRPr="005134CE">
              <w:rPr>
                <w:rFonts w:ascii="微软雅黑" w:eastAsia="微软雅黑" w:hAnsi="微软雅黑" w:cs="微软雅黑"/>
                <w:lang w:eastAsia="zh-CN"/>
              </w:rPr>
              <w:t>CPI</w:t>
            </w:r>
            <w:r w:rsidRPr="005134CE">
              <w:rPr>
                <w:rFonts w:ascii="微软雅黑" w:eastAsia="微软雅黑" w:hAnsi="微软雅黑" w:cs="微软雅黑" w:hint="eastAsia"/>
                <w:lang w:eastAsia="zh-CN"/>
              </w:rPr>
              <w:t>同比涨幅连续第</w:t>
            </w:r>
            <w:r w:rsidRPr="005134CE">
              <w:rPr>
                <w:rFonts w:ascii="微软雅黑" w:eastAsia="微软雅黑" w:hAnsi="微软雅黑" w:cs="微软雅黑"/>
                <w:lang w:eastAsia="zh-CN"/>
              </w:rPr>
              <w:t>6</w:t>
            </w:r>
            <w:r w:rsidRPr="005134CE">
              <w:rPr>
                <w:rFonts w:ascii="微软雅黑" w:eastAsia="微软雅黑" w:hAnsi="微软雅黑" w:cs="微软雅黑" w:hint="eastAsia"/>
                <w:lang w:eastAsia="zh-CN"/>
              </w:rPr>
              <w:t>个月扩大。同时，</w:t>
            </w:r>
            <w:r w:rsidRPr="005134CE">
              <w:rPr>
                <w:rFonts w:ascii="微软雅黑" w:eastAsia="微软雅黑" w:hAnsi="微软雅黑" w:cs="微软雅黑"/>
                <w:lang w:eastAsia="zh-CN"/>
              </w:rPr>
              <w:t>PPI</w:t>
            </w:r>
            <w:r w:rsidRPr="005134CE">
              <w:rPr>
                <w:rFonts w:ascii="微软雅黑" w:eastAsia="微软雅黑" w:hAnsi="微软雅黑" w:cs="微软雅黑" w:hint="eastAsia"/>
                <w:lang w:eastAsia="zh-CN"/>
              </w:rPr>
              <w:t>环比由上月持平转为上涨，同比降幅连续第</w:t>
            </w:r>
            <w:r w:rsidRPr="005134CE">
              <w:rPr>
                <w:rFonts w:ascii="微软雅黑" w:eastAsia="微软雅黑" w:hAnsi="微软雅黑" w:cs="微软雅黑"/>
                <w:lang w:eastAsia="zh-CN"/>
              </w:rPr>
              <w:t>3</w:t>
            </w:r>
            <w:r w:rsidRPr="005134CE">
              <w:rPr>
                <w:rFonts w:ascii="微软雅黑" w:eastAsia="微软雅黑" w:hAnsi="微软雅黑" w:cs="微软雅黑" w:hint="eastAsia"/>
                <w:lang w:eastAsia="zh-CN"/>
              </w:rPr>
              <w:t>个月收窄。通胀回升对居民消费与企业投资均有提振作用。外需层面，受美国再度加征关税影响，</w:t>
            </w:r>
            <w:r w:rsidRPr="005134CE">
              <w:rPr>
                <w:rFonts w:ascii="微软雅黑" w:eastAsia="微软雅黑" w:hAnsi="微软雅黑" w:cs="微软雅黑"/>
                <w:lang w:eastAsia="zh-CN"/>
              </w:rPr>
              <w:t>10</w:t>
            </w:r>
            <w:r w:rsidRPr="005134CE">
              <w:rPr>
                <w:rFonts w:ascii="微软雅黑" w:eastAsia="微软雅黑" w:hAnsi="微软雅黑" w:cs="微软雅黑" w:hint="eastAsia"/>
                <w:lang w:eastAsia="zh-CN"/>
              </w:rPr>
              <w:t>月我国进出口贸易，较</w:t>
            </w:r>
            <w:r w:rsidRPr="005134CE">
              <w:rPr>
                <w:rFonts w:ascii="微软雅黑" w:eastAsia="微软雅黑" w:hAnsi="微软雅黑" w:cs="微软雅黑"/>
                <w:lang w:eastAsia="zh-CN"/>
              </w:rPr>
              <w:t>9</w:t>
            </w:r>
            <w:r w:rsidRPr="005134CE">
              <w:rPr>
                <w:rFonts w:ascii="微软雅黑" w:eastAsia="微软雅黑" w:hAnsi="微软雅黑" w:cs="微软雅黑" w:hint="eastAsia"/>
                <w:lang w:eastAsia="zh-CN"/>
              </w:rPr>
              <w:t>月明显回落，</w:t>
            </w:r>
            <w:proofErr w:type="gramStart"/>
            <w:r w:rsidRPr="005134CE">
              <w:rPr>
                <w:rFonts w:ascii="微软雅黑" w:eastAsia="微软雅黑" w:hAnsi="微软雅黑" w:cs="微软雅黑" w:hint="eastAsia"/>
                <w:lang w:eastAsia="zh-CN"/>
              </w:rPr>
              <w:t>此前公布</w:t>
            </w:r>
            <w:proofErr w:type="gramEnd"/>
            <w:r w:rsidRPr="005134CE">
              <w:rPr>
                <w:rFonts w:ascii="微软雅黑" w:eastAsia="微软雅黑" w:hAnsi="微软雅黑" w:cs="微软雅黑" w:hint="eastAsia"/>
                <w:lang w:eastAsia="zh-CN"/>
              </w:rPr>
              <w:t>的制造业</w:t>
            </w:r>
            <w:r w:rsidRPr="005134CE">
              <w:rPr>
                <w:rFonts w:ascii="微软雅黑" w:eastAsia="微软雅黑" w:hAnsi="微软雅黑" w:cs="微软雅黑"/>
                <w:lang w:eastAsia="zh-CN"/>
              </w:rPr>
              <w:t>PMI</w:t>
            </w:r>
            <w:r w:rsidRPr="005134CE">
              <w:rPr>
                <w:rFonts w:ascii="微软雅黑" w:eastAsia="微软雅黑" w:hAnsi="微软雅黑" w:cs="微软雅黑" w:hint="eastAsia"/>
                <w:lang w:eastAsia="zh-CN"/>
              </w:rPr>
              <w:t>项下的新出口订单指数亦较</w:t>
            </w:r>
            <w:r w:rsidRPr="005134CE">
              <w:rPr>
                <w:rFonts w:ascii="微软雅黑" w:eastAsia="微软雅黑" w:hAnsi="微软雅黑" w:cs="微软雅黑"/>
                <w:lang w:eastAsia="zh-CN"/>
              </w:rPr>
              <w:t>9</w:t>
            </w:r>
            <w:r w:rsidRPr="005134CE">
              <w:rPr>
                <w:rFonts w:ascii="微软雅黑" w:eastAsia="微软雅黑" w:hAnsi="微软雅黑" w:cs="微软雅黑" w:hint="eastAsia"/>
                <w:lang w:eastAsia="zh-CN"/>
              </w:rPr>
              <w:t>月大幅回落</w:t>
            </w:r>
            <w:r w:rsidRPr="005134CE">
              <w:rPr>
                <w:rFonts w:ascii="微软雅黑" w:eastAsia="微软雅黑" w:hAnsi="微软雅黑" w:cs="微软雅黑"/>
                <w:lang w:eastAsia="zh-CN"/>
              </w:rPr>
              <w:t>1.9</w:t>
            </w:r>
            <w:r w:rsidRPr="005134CE">
              <w:rPr>
                <w:rFonts w:ascii="微软雅黑" w:eastAsia="微软雅黑" w:hAnsi="微软雅黑" w:cs="微软雅黑" w:hint="eastAsia"/>
                <w:lang w:eastAsia="zh-CN"/>
              </w:rPr>
              <w:t>个百分点，外需有走弱的迹象。个股方面，上市公司三季报的披露情况来看，四期指中，沪深</w:t>
            </w:r>
            <w:r w:rsidRPr="005134CE">
              <w:rPr>
                <w:rFonts w:ascii="微软雅黑" w:eastAsia="微软雅黑" w:hAnsi="微软雅黑" w:cs="微软雅黑"/>
                <w:lang w:eastAsia="zh-CN"/>
              </w:rPr>
              <w:t>300</w:t>
            </w:r>
            <w:r w:rsidRPr="005134CE">
              <w:rPr>
                <w:rFonts w:ascii="微软雅黑" w:eastAsia="微软雅黑" w:hAnsi="微软雅黑" w:cs="微软雅黑" w:hint="eastAsia"/>
                <w:lang w:eastAsia="zh-CN"/>
              </w:rPr>
              <w:t>、上证</w:t>
            </w:r>
            <w:r w:rsidRPr="005134CE">
              <w:rPr>
                <w:rFonts w:ascii="微软雅黑" w:eastAsia="微软雅黑" w:hAnsi="微软雅黑" w:cs="微软雅黑"/>
                <w:lang w:eastAsia="zh-CN"/>
              </w:rPr>
              <w:t>50</w:t>
            </w:r>
            <w:r w:rsidRPr="005134CE">
              <w:rPr>
                <w:rFonts w:ascii="微软雅黑" w:eastAsia="微软雅黑" w:hAnsi="微软雅黑" w:cs="微软雅黑" w:hint="eastAsia"/>
                <w:lang w:eastAsia="zh-CN"/>
              </w:rPr>
              <w:t>、中证</w:t>
            </w:r>
            <w:r w:rsidRPr="005134CE">
              <w:rPr>
                <w:rFonts w:ascii="微软雅黑" w:eastAsia="微软雅黑" w:hAnsi="微软雅黑" w:cs="微软雅黑"/>
                <w:lang w:eastAsia="zh-CN"/>
              </w:rPr>
              <w:t>500</w:t>
            </w:r>
            <w:r w:rsidRPr="005134CE">
              <w:rPr>
                <w:rFonts w:ascii="微软雅黑" w:eastAsia="微软雅黑" w:hAnsi="微软雅黑" w:cs="微软雅黑" w:hint="eastAsia"/>
                <w:lang w:eastAsia="zh-CN"/>
              </w:rPr>
              <w:t>净利增速均较半年报加快，中证</w:t>
            </w:r>
            <w:r w:rsidRPr="005134CE">
              <w:rPr>
                <w:rFonts w:ascii="微软雅黑" w:eastAsia="微软雅黑" w:hAnsi="微软雅黑" w:cs="微软雅黑"/>
                <w:lang w:eastAsia="zh-CN"/>
              </w:rPr>
              <w:t>1000</w:t>
            </w:r>
            <w:r w:rsidRPr="005134CE">
              <w:rPr>
                <w:rFonts w:ascii="微软雅黑" w:eastAsia="微软雅黑" w:hAnsi="微软雅黑" w:cs="微软雅黑" w:hint="eastAsia"/>
                <w:lang w:eastAsia="zh-CN"/>
              </w:rPr>
              <w:t>净利降幅亦呈现收敛态势。整体来看，</w:t>
            </w:r>
            <w:r w:rsidRPr="005134CE">
              <w:rPr>
                <w:rFonts w:ascii="微软雅黑" w:eastAsia="微软雅黑" w:hAnsi="微软雅黑" w:cs="微软雅黑"/>
                <w:lang w:eastAsia="zh-CN"/>
              </w:rPr>
              <w:t>A</w:t>
            </w:r>
            <w:r w:rsidRPr="005134CE">
              <w:rPr>
                <w:rFonts w:ascii="微软雅黑" w:eastAsia="微软雅黑" w:hAnsi="微软雅黑" w:cs="微软雅黑" w:hint="eastAsia"/>
                <w:lang w:eastAsia="zh-CN"/>
              </w:rPr>
              <w:t>股三季报整体表现良好，对市场起到底部支撑，但在前三季度支撑</w:t>
            </w:r>
            <w:r w:rsidRPr="005134CE">
              <w:rPr>
                <w:rFonts w:ascii="微软雅黑" w:eastAsia="微软雅黑" w:hAnsi="微软雅黑" w:cs="微软雅黑"/>
                <w:lang w:eastAsia="zh-CN"/>
              </w:rPr>
              <w:t>GDP</w:t>
            </w:r>
            <w:r w:rsidRPr="005134CE">
              <w:rPr>
                <w:rFonts w:ascii="微软雅黑" w:eastAsia="微软雅黑" w:hAnsi="微软雅黑" w:cs="微软雅黑" w:hint="eastAsia"/>
                <w:lang w:eastAsia="zh-CN"/>
              </w:rPr>
              <w:t>的外需，在</w:t>
            </w:r>
            <w:r w:rsidRPr="005134CE">
              <w:rPr>
                <w:rFonts w:ascii="微软雅黑" w:eastAsia="微软雅黑" w:hAnsi="微软雅黑" w:cs="微软雅黑"/>
                <w:lang w:eastAsia="zh-CN"/>
              </w:rPr>
              <w:t>10</w:t>
            </w:r>
            <w:r w:rsidRPr="005134CE">
              <w:rPr>
                <w:rFonts w:ascii="微软雅黑" w:eastAsia="微软雅黑" w:hAnsi="微软雅黑" w:cs="微软雅黑" w:hint="eastAsia"/>
                <w:lang w:eastAsia="zh-CN"/>
              </w:rPr>
              <w:t>月份大幅回落对四季度经济基本面预计产生拖累，对股市情绪有一定能负面影响。此外中美两国元首会晤和吉隆坡经贸谈判细节后，短期内暂无更多利好消息释放。目前，在</w:t>
            </w:r>
            <w:r w:rsidRPr="005134CE">
              <w:rPr>
                <w:rFonts w:ascii="微软雅黑" w:eastAsia="微软雅黑" w:hAnsi="微软雅黑" w:cs="微软雅黑"/>
                <w:lang w:eastAsia="zh-CN"/>
              </w:rPr>
              <w:t>A</w:t>
            </w:r>
            <w:r w:rsidRPr="005134CE">
              <w:rPr>
                <w:rFonts w:ascii="微软雅黑" w:eastAsia="微软雅黑" w:hAnsi="微软雅黑" w:cs="微软雅黑" w:hint="eastAsia"/>
                <w:lang w:eastAsia="zh-CN"/>
              </w:rPr>
              <w:t>股三季报披露完毕后，加上月内国内暂无重要会议召开，市场处于政策与业绩真空期，在缺乏明确交易指引的环境下，市场预计呈现随机游走的态势，股指将维持震荡。策略上，建议暂时观望</w:t>
            </w:r>
            <w:r w:rsidR="009D415B" w:rsidRPr="009D415B">
              <w:rPr>
                <w:rFonts w:ascii="微软雅黑" w:eastAsia="微软雅黑" w:hAnsi="微软雅黑" w:cs="微软雅黑" w:hint="eastAsia"/>
                <w:lang w:eastAsia="zh-CN"/>
              </w:rPr>
              <w:t>。</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386BADA8" w14:textId="77777777" w:rsidR="005134CE" w:rsidRPr="005134CE" w:rsidRDefault="005134CE" w:rsidP="005134CE">
            <w:pPr>
              <w:rPr>
                <w:rFonts w:ascii="微软雅黑" w:eastAsia="微软雅黑" w:hAnsi="微软雅黑"/>
                <w:color w:val="000000" w:themeColor="text1"/>
                <w:lang w:eastAsia="zh-CN"/>
              </w:rPr>
            </w:pPr>
            <w:r w:rsidRPr="005134CE">
              <w:rPr>
                <w:rFonts w:ascii="微软雅黑" w:eastAsia="微软雅黑" w:hAnsi="微软雅黑" w:hint="eastAsia"/>
                <w:color w:val="000000" w:themeColor="text1"/>
                <w:lang w:eastAsia="zh-CN"/>
              </w:rPr>
              <w:t>国际方面，美联储副主席杰裴逊：利率已被下调至接近“中性水平”，应当谨慎行事；纽约联储主席威廉姆斯：</w:t>
            </w:r>
            <w:r w:rsidRPr="005134CE">
              <w:rPr>
                <w:rFonts w:ascii="微软雅黑" w:eastAsia="微软雅黑" w:hAnsi="微软雅黑"/>
                <w:color w:val="000000" w:themeColor="text1"/>
                <w:lang w:eastAsia="zh-CN"/>
              </w:rPr>
              <w:t>12</w:t>
            </w:r>
            <w:r w:rsidRPr="005134CE">
              <w:rPr>
                <w:rFonts w:ascii="微软雅黑" w:eastAsia="微软雅黑" w:hAnsi="微软雅黑" w:hint="eastAsia"/>
                <w:color w:val="000000" w:themeColor="text1"/>
                <w:lang w:eastAsia="zh-CN"/>
              </w:rPr>
              <w:t>月的利率决策将是一种平衡行为。</w:t>
            </w:r>
          </w:p>
          <w:p w14:paraId="15F1DB9A" w14:textId="77777777" w:rsidR="005134CE" w:rsidRPr="005134CE" w:rsidRDefault="005134CE" w:rsidP="005134CE">
            <w:pPr>
              <w:rPr>
                <w:rFonts w:ascii="微软雅黑" w:eastAsia="微软雅黑" w:hAnsi="微软雅黑"/>
                <w:color w:val="000000" w:themeColor="text1"/>
                <w:lang w:eastAsia="zh-CN"/>
              </w:rPr>
            </w:pPr>
            <w:r w:rsidRPr="005134CE">
              <w:rPr>
                <w:rFonts w:ascii="微软雅黑" w:eastAsia="微软雅黑" w:hAnsi="微软雅黑" w:hint="eastAsia"/>
                <w:color w:val="000000" w:themeColor="text1"/>
                <w:lang w:eastAsia="zh-CN"/>
              </w:rPr>
              <w:t>国内方面，国家统计局：</w:t>
            </w:r>
            <w:r w:rsidRPr="005134CE">
              <w:rPr>
                <w:rFonts w:ascii="微软雅黑" w:eastAsia="微软雅黑" w:hAnsi="微软雅黑"/>
                <w:color w:val="000000" w:themeColor="text1"/>
                <w:lang w:eastAsia="zh-CN"/>
              </w:rPr>
              <w:t>10</w:t>
            </w:r>
            <w:r w:rsidRPr="005134CE">
              <w:rPr>
                <w:rFonts w:ascii="微软雅黑" w:eastAsia="微软雅黑" w:hAnsi="微软雅黑" w:hint="eastAsia"/>
                <w:color w:val="000000" w:themeColor="text1"/>
                <w:lang w:eastAsia="zh-CN"/>
              </w:rPr>
              <w:t>月份</w:t>
            </w:r>
            <w:r w:rsidRPr="005134CE">
              <w:rPr>
                <w:rFonts w:ascii="微软雅黑" w:eastAsia="微软雅黑" w:hAnsi="微软雅黑"/>
                <w:color w:val="000000" w:themeColor="text1"/>
                <w:lang w:eastAsia="zh-CN"/>
              </w:rPr>
              <w:t>CPI</w:t>
            </w:r>
            <w:r w:rsidRPr="005134CE">
              <w:rPr>
                <w:rFonts w:ascii="微软雅黑" w:eastAsia="微软雅黑" w:hAnsi="微软雅黑" w:hint="eastAsia"/>
                <w:color w:val="000000" w:themeColor="text1"/>
                <w:lang w:eastAsia="zh-CN"/>
              </w:rPr>
              <w:t>同比由</w:t>
            </w:r>
            <w:proofErr w:type="gramStart"/>
            <w:r w:rsidRPr="005134CE">
              <w:rPr>
                <w:rFonts w:ascii="微软雅黑" w:eastAsia="微软雅黑" w:hAnsi="微软雅黑" w:hint="eastAsia"/>
                <w:color w:val="000000" w:themeColor="text1"/>
                <w:lang w:eastAsia="zh-CN"/>
              </w:rPr>
              <w:t>降转涨</w:t>
            </w:r>
            <w:proofErr w:type="gramEnd"/>
            <w:r w:rsidRPr="005134CE">
              <w:rPr>
                <w:rFonts w:ascii="微软雅黑" w:eastAsia="微软雅黑" w:hAnsi="微软雅黑"/>
                <w:color w:val="000000" w:themeColor="text1"/>
                <w:lang w:eastAsia="zh-CN"/>
              </w:rPr>
              <w:t>0.2%</w:t>
            </w:r>
            <w:r w:rsidRPr="005134CE">
              <w:rPr>
                <w:rFonts w:ascii="微软雅黑" w:eastAsia="微软雅黑" w:hAnsi="微软雅黑" w:hint="eastAsia"/>
                <w:color w:val="000000" w:themeColor="text1"/>
                <w:lang w:eastAsia="zh-CN"/>
              </w:rPr>
              <w:t>，环比上涨</w:t>
            </w:r>
            <w:r w:rsidRPr="005134CE">
              <w:rPr>
                <w:rFonts w:ascii="微软雅黑" w:eastAsia="微软雅黑" w:hAnsi="微软雅黑"/>
                <w:color w:val="000000" w:themeColor="text1"/>
                <w:lang w:eastAsia="zh-CN"/>
              </w:rPr>
              <w:t>0.2%</w:t>
            </w:r>
            <w:r w:rsidRPr="005134CE">
              <w:rPr>
                <w:rFonts w:ascii="微软雅黑" w:eastAsia="微软雅黑" w:hAnsi="微软雅黑" w:hint="eastAsia"/>
                <w:color w:val="000000" w:themeColor="text1"/>
                <w:lang w:eastAsia="zh-CN"/>
              </w:rPr>
              <w:t>；</w:t>
            </w:r>
            <w:r w:rsidRPr="005134CE">
              <w:rPr>
                <w:rFonts w:ascii="微软雅黑" w:eastAsia="微软雅黑" w:hAnsi="微软雅黑"/>
                <w:color w:val="000000" w:themeColor="text1"/>
                <w:lang w:eastAsia="zh-CN"/>
              </w:rPr>
              <w:t>PPI</w:t>
            </w:r>
            <w:r w:rsidRPr="005134CE">
              <w:rPr>
                <w:rFonts w:ascii="微软雅黑" w:eastAsia="微软雅黑" w:hAnsi="微软雅黑" w:hint="eastAsia"/>
                <w:color w:val="000000" w:themeColor="text1"/>
                <w:lang w:eastAsia="zh-CN"/>
              </w:rPr>
              <w:t>同比下降</w:t>
            </w:r>
            <w:r w:rsidRPr="005134CE">
              <w:rPr>
                <w:rFonts w:ascii="微软雅黑" w:eastAsia="微软雅黑" w:hAnsi="微软雅黑"/>
                <w:color w:val="000000" w:themeColor="text1"/>
                <w:lang w:eastAsia="zh-CN"/>
              </w:rPr>
              <w:t>2.1%</w:t>
            </w:r>
            <w:r w:rsidRPr="005134CE">
              <w:rPr>
                <w:rFonts w:ascii="微软雅黑" w:eastAsia="微软雅黑" w:hAnsi="微软雅黑" w:hint="eastAsia"/>
                <w:color w:val="000000" w:themeColor="text1"/>
                <w:lang w:eastAsia="zh-CN"/>
              </w:rPr>
              <w:t>。</w:t>
            </w:r>
          </w:p>
          <w:p w14:paraId="7A82670D" w14:textId="77777777" w:rsidR="005134CE" w:rsidRPr="005134CE" w:rsidRDefault="005134CE" w:rsidP="005134CE">
            <w:pPr>
              <w:rPr>
                <w:rFonts w:ascii="微软雅黑" w:eastAsia="微软雅黑" w:hAnsi="微软雅黑"/>
                <w:color w:val="000000" w:themeColor="text1"/>
                <w:lang w:eastAsia="zh-CN"/>
              </w:rPr>
            </w:pPr>
            <w:r w:rsidRPr="005134CE">
              <w:rPr>
                <w:rFonts w:ascii="微软雅黑" w:eastAsia="微软雅黑" w:hAnsi="微软雅黑" w:hint="eastAsia"/>
                <w:color w:val="000000" w:themeColor="text1"/>
                <w:lang w:eastAsia="zh-CN"/>
              </w:rPr>
              <w:t>美元美债方面，因美联储前景不明和美国政府停摆，美元指数先涨后跌，盘中一度跌至</w:t>
            </w:r>
            <w:r w:rsidRPr="005134CE">
              <w:rPr>
                <w:rFonts w:ascii="微软雅黑" w:eastAsia="微软雅黑" w:hAnsi="微软雅黑"/>
                <w:color w:val="000000" w:themeColor="text1"/>
                <w:lang w:eastAsia="zh-CN"/>
              </w:rPr>
              <w:t>99.38</w:t>
            </w:r>
            <w:r w:rsidRPr="005134CE">
              <w:rPr>
                <w:rFonts w:ascii="微软雅黑" w:eastAsia="微软雅黑" w:hAnsi="微软雅黑" w:hint="eastAsia"/>
                <w:color w:val="000000" w:themeColor="text1"/>
                <w:lang w:eastAsia="zh-CN"/>
              </w:rPr>
              <w:t>的日内低点，</w:t>
            </w:r>
            <w:proofErr w:type="gramStart"/>
            <w:r w:rsidRPr="005134CE">
              <w:rPr>
                <w:rFonts w:ascii="微软雅黑" w:eastAsia="微软雅黑" w:hAnsi="微软雅黑" w:hint="eastAsia"/>
                <w:color w:val="000000" w:themeColor="text1"/>
                <w:lang w:eastAsia="zh-CN"/>
              </w:rPr>
              <w:t>最终收跌</w:t>
            </w:r>
            <w:proofErr w:type="gramEnd"/>
            <w:r w:rsidRPr="005134CE">
              <w:rPr>
                <w:rFonts w:ascii="微软雅黑" w:eastAsia="微软雅黑" w:hAnsi="微软雅黑"/>
                <w:color w:val="000000" w:themeColor="text1"/>
                <w:lang w:eastAsia="zh-CN"/>
              </w:rPr>
              <w:t>0.13%</w:t>
            </w:r>
            <w:r w:rsidRPr="005134CE">
              <w:rPr>
                <w:rFonts w:ascii="微软雅黑" w:eastAsia="微软雅黑" w:hAnsi="微软雅黑" w:hint="eastAsia"/>
                <w:color w:val="000000" w:themeColor="text1"/>
                <w:lang w:eastAsia="zh-CN"/>
              </w:rPr>
              <w:t>，报</w:t>
            </w:r>
            <w:r w:rsidRPr="005134CE">
              <w:rPr>
                <w:rFonts w:ascii="微软雅黑" w:eastAsia="微软雅黑" w:hAnsi="微软雅黑"/>
                <w:color w:val="000000" w:themeColor="text1"/>
                <w:lang w:eastAsia="zh-CN"/>
              </w:rPr>
              <w:t>99.53</w:t>
            </w:r>
            <w:r w:rsidRPr="005134CE">
              <w:rPr>
                <w:rFonts w:ascii="微软雅黑" w:eastAsia="微软雅黑" w:hAnsi="微软雅黑" w:hint="eastAsia"/>
                <w:color w:val="000000" w:themeColor="text1"/>
                <w:lang w:eastAsia="zh-CN"/>
              </w:rPr>
              <w:t>，结束周线两连涨势头；基准的</w:t>
            </w:r>
            <w:proofErr w:type="gramStart"/>
            <w:r w:rsidRPr="005134CE">
              <w:rPr>
                <w:rFonts w:ascii="微软雅黑" w:eastAsia="微软雅黑" w:hAnsi="微软雅黑"/>
                <w:color w:val="000000" w:themeColor="text1"/>
                <w:lang w:eastAsia="zh-CN"/>
              </w:rPr>
              <w:t>10</w:t>
            </w:r>
            <w:r w:rsidRPr="005134CE">
              <w:rPr>
                <w:rFonts w:ascii="微软雅黑" w:eastAsia="微软雅黑" w:hAnsi="微软雅黑" w:hint="eastAsia"/>
                <w:color w:val="000000" w:themeColor="text1"/>
                <w:lang w:eastAsia="zh-CN"/>
              </w:rPr>
              <w:t>年期美债</w:t>
            </w:r>
            <w:proofErr w:type="gramEnd"/>
            <w:r w:rsidRPr="005134CE">
              <w:rPr>
                <w:rFonts w:ascii="微软雅黑" w:eastAsia="微软雅黑" w:hAnsi="微软雅黑" w:hint="eastAsia"/>
                <w:color w:val="000000" w:themeColor="text1"/>
                <w:lang w:eastAsia="zh-CN"/>
              </w:rPr>
              <w:t>收益率最终收报</w:t>
            </w:r>
            <w:r w:rsidRPr="005134CE">
              <w:rPr>
                <w:rFonts w:ascii="微软雅黑" w:eastAsia="微软雅黑" w:hAnsi="微软雅黑"/>
                <w:color w:val="000000" w:themeColor="text1"/>
                <w:lang w:eastAsia="zh-CN"/>
              </w:rPr>
              <w:t>4.104%</w:t>
            </w:r>
            <w:r w:rsidRPr="005134CE">
              <w:rPr>
                <w:rFonts w:ascii="微软雅黑" w:eastAsia="微软雅黑" w:hAnsi="微软雅黑" w:hint="eastAsia"/>
                <w:color w:val="000000" w:themeColor="text1"/>
                <w:lang w:eastAsia="zh-CN"/>
              </w:rPr>
              <w:t>，对美联储政策利率敏感的</w:t>
            </w:r>
            <w:proofErr w:type="gramStart"/>
            <w:r w:rsidRPr="005134CE">
              <w:rPr>
                <w:rFonts w:ascii="微软雅黑" w:eastAsia="微软雅黑" w:hAnsi="微软雅黑"/>
                <w:color w:val="000000" w:themeColor="text1"/>
                <w:lang w:eastAsia="zh-CN"/>
              </w:rPr>
              <w:t>2</w:t>
            </w:r>
            <w:r w:rsidRPr="005134CE">
              <w:rPr>
                <w:rFonts w:ascii="微软雅黑" w:eastAsia="微软雅黑" w:hAnsi="微软雅黑" w:hint="eastAsia"/>
                <w:color w:val="000000" w:themeColor="text1"/>
                <w:lang w:eastAsia="zh-CN"/>
              </w:rPr>
              <w:t>年期美债</w:t>
            </w:r>
            <w:proofErr w:type="gramEnd"/>
            <w:r w:rsidRPr="005134CE">
              <w:rPr>
                <w:rFonts w:ascii="微软雅黑" w:eastAsia="微软雅黑" w:hAnsi="微软雅黑" w:hint="eastAsia"/>
                <w:color w:val="000000" w:themeColor="text1"/>
                <w:lang w:eastAsia="zh-CN"/>
              </w:rPr>
              <w:t>收益率收报</w:t>
            </w:r>
            <w:r w:rsidRPr="005134CE">
              <w:rPr>
                <w:rFonts w:ascii="微软雅黑" w:eastAsia="微软雅黑" w:hAnsi="微软雅黑"/>
                <w:color w:val="000000" w:themeColor="text1"/>
                <w:lang w:eastAsia="zh-CN"/>
              </w:rPr>
              <w:t>3.568%</w:t>
            </w:r>
            <w:r w:rsidRPr="005134CE">
              <w:rPr>
                <w:rFonts w:ascii="微软雅黑" w:eastAsia="微软雅黑" w:hAnsi="微软雅黑" w:hint="eastAsia"/>
                <w:color w:val="000000" w:themeColor="text1"/>
                <w:lang w:eastAsia="zh-CN"/>
              </w:rPr>
              <w:t>。</w:t>
            </w:r>
          </w:p>
          <w:p w14:paraId="77B86231" w14:textId="77777777" w:rsidR="005134CE" w:rsidRPr="005134CE" w:rsidRDefault="005134CE" w:rsidP="005134CE">
            <w:pPr>
              <w:rPr>
                <w:rFonts w:ascii="微软雅黑" w:eastAsia="微软雅黑" w:hAnsi="微软雅黑"/>
                <w:color w:val="000000" w:themeColor="text1"/>
                <w:lang w:eastAsia="zh-CN"/>
              </w:rPr>
            </w:pPr>
            <w:r w:rsidRPr="005134CE">
              <w:rPr>
                <w:rFonts w:ascii="微软雅黑" w:eastAsia="微软雅黑" w:hAnsi="微软雅黑" w:hint="eastAsia"/>
                <w:color w:val="000000" w:themeColor="text1"/>
                <w:lang w:eastAsia="zh-CN"/>
              </w:rPr>
              <w:t>库存方面，截止</w:t>
            </w:r>
            <w:r w:rsidRPr="005134CE">
              <w:rPr>
                <w:rFonts w:ascii="微软雅黑" w:eastAsia="微软雅黑" w:hAnsi="微软雅黑"/>
                <w:color w:val="000000" w:themeColor="text1"/>
                <w:lang w:eastAsia="zh-CN"/>
              </w:rPr>
              <w:t>11</w:t>
            </w:r>
            <w:r w:rsidRPr="005134CE">
              <w:rPr>
                <w:rFonts w:ascii="微软雅黑" w:eastAsia="微软雅黑" w:hAnsi="微软雅黑" w:hint="eastAsia"/>
                <w:color w:val="000000" w:themeColor="text1"/>
                <w:lang w:eastAsia="zh-CN"/>
              </w:rPr>
              <w:t>月</w:t>
            </w:r>
            <w:r w:rsidRPr="005134CE">
              <w:rPr>
                <w:rFonts w:ascii="微软雅黑" w:eastAsia="微软雅黑" w:hAnsi="微软雅黑"/>
                <w:color w:val="000000" w:themeColor="text1"/>
                <w:lang w:eastAsia="zh-CN"/>
              </w:rPr>
              <w:t>7</w:t>
            </w:r>
            <w:r w:rsidRPr="005134CE">
              <w:rPr>
                <w:rFonts w:ascii="微软雅黑" w:eastAsia="微软雅黑" w:hAnsi="微软雅黑" w:hint="eastAsia"/>
                <w:color w:val="000000" w:themeColor="text1"/>
                <w:lang w:eastAsia="zh-CN"/>
              </w:rPr>
              <w:t>日，</w:t>
            </w:r>
            <w:r w:rsidRPr="005134CE">
              <w:rPr>
                <w:rFonts w:ascii="微软雅黑" w:eastAsia="微软雅黑" w:hAnsi="微软雅黑"/>
                <w:color w:val="000000" w:themeColor="text1"/>
                <w:lang w:eastAsia="zh-CN"/>
              </w:rPr>
              <w:t>LME</w:t>
            </w:r>
            <w:r w:rsidRPr="005134CE">
              <w:rPr>
                <w:rFonts w:ascii="微软雅黑" w:eastAsia="微软雅黑" w:hAnsi="微软雅黑" w:hint="eastAsia"/>
                <w:color w:val="000000" w:themeColor="text1"/>
                <w:lang w:eastAsia="zh-CN"/>
              </w:rPr>
              <w:t>总库存为</w:t>
            </w:r>
            <w:r w:rsidRPr="005134CE">
              <w:rPr>
                <w:rFonts w:ascii="微软雅黑" w:eastAsia="微软雅黑" w:hAnsi="微软雅黑"/>
                <w:color w:val="000000" w:themeColor="text1"/>
                <w:lang w:eastAsia="zh-CN"/>
              </w:rPr>
              <w:t>135900</w:t>
            </w:r>
            <w:r w:rsidRPr="005134CE">
              <w:rPr>
                <w:rFonts w:ascii="微软雅黑" w:eastAsia="微软雅黑" w:hAnsi="微软雅黑" w:hint="eastAsia"/>
                <w:color w:val="000000" w:themeColor="text1"/>
                <w:lang w:eastAsia="zh-CN"/>
              </w:rPr>
              <w:t>吨，较上周环比</w:t>
            </w:r>
            <w:r w:rsidRPr="005134CE">
              <w:rPr>
                <w:rFonts w:ascii="微软雅黑" w:eastAsia="微软雅黑" w:hAnsi="微软雅黑"/>
                <w:color w:val="000000" w:themeColor="text1"/>
                <w:lang w:eastAsia="zh-CN"/>
              </w:rPr>
              <w:t>+1275</w:t>
            </w:r>
            <w:r w:rsidRPr="005134CE">
              <w:rPr>
                <w:rFonts w:ascii="微软雅黑" w:eastAsia="微软雅黑" w:hAnsi="微软雅黑" w:hint="eastAsia"/>
                <w:color w:val="000000" w:themeColor="text1"/>
                <w:lang w:eastAsia="zh-CN"/>
              </w:rPr>
              <w:t>吨；</w:t>
            </w:r>
            <w:r w:rsidRPr="005134CE">
              <w:rPr>
                <w:rFonts w:ascii="微软雅黑" w:eastAsia="微软雅黑" w:hAnsi="微软雅黑"/>
                <w:color w:val="000000" w:themeColor="text1"/>
                <w:lang w:eastAsia="zh-CN"/>
              </w:rPr>
              <w:t>COMEX</w:t>
            </w:r>
            <w:r w:rsidRPr="005134CE">
              <w:rPr>
                <w:rFonts w:ascii="微软雅黑" w:eastAsia="微软雅黑" w:hAnsi="微软雅黑" w:hint="eastAsia"/>
                <w:color w:val="000000" w:themeColor="text1"/>
                <w:lang w:eastAsia="zh-CN"/>
              </w:rPr>
              <w:t>总库为</w:t>
            </w:r>
            <w:r w:rsidRPr="005134CE">
              <w:rPr>
                <w:rFonts w:ascii="微软雅黑" w:eastAsia="微软雅黑" w:hAnsi="微软雅黑"/>
                <w:color w:val="000000" w:themeColor="text1"/>
                <w:lang w:eastAsia="zh-CN"/>
              </w:rPr>
              <w:t>369369</w:t>
            </w:r>
            <w:r w:rsidRPr="005134CE">
              <w:rPr>
                <w:rFonts w:ascii="微软雅黑" w:eastAsia="微软雅黑" w:hAnsi="微软雅黑" w:hint="eastAsia"/>
                <w:color w:val="000000" w:themeColor="text1"/>
                <w:lang w:eastAsia="zh-CN"/>
              </w:rPr>
              <w:t>短吨，较上周环比</w:t>
            </w:r>
            <w:r w:rsidRPr="005134CE">
              <w:rPr>
                <w:rFonts w:ascii="微软雅黑" w:eastAsia="微软雅黑" w:hAnsi="微软雅黑"/>
                <w:color w:val="000000" w:themeColor="text1"/>
                <w:lang w:eastAsia="zh-CN"/>
              </w:rPr>
              <w:t>+13709</w:t>
            </w:r>
            <w:r w:rsidRPr="005134CE">
              <w:rPr>
                <w:rFonts w:ascii="微软雅黑" w:eastAsia="微软雅黑" w:hAnsi="微软雅黑" w:hint="eastAsia"/>
                <w:color w:val="000000" w:themeColor="text1"/>
                <w:lang w:eastAsia="zh-CN"/>
              </w:rPr>
              <w:t>短吨；</w:t>
            </w:r>
            <w:r w:rsidRPr="005134CE">
              <w:rPr>
                <w:rFonts w:ascii="微软雅黑" w:eastAsia="微软雅黑" w:hAnsi="微软雅黑"/>
                <w:color w:val="000000" w:themeColor="text1"/>
                <w:lang w:eastAsia="zh-CN"/>
              </w:rPr>
              <w:t>SHFE</w:t>
            </w:r>
            <w:r w:rsidRPr="005134CE">
              <w:rPr>
                <w:rFonts w:ascii="微软雅黑" w:eastAsia="微软雅黑" w:hAnsi="微软雅黑" w:hint="eastAsia"/>
                <w:color w:val="000000" w:themeColor="text1"/>
                <w:lang w:eastAsia="zh-CN"/>
              </w:rPr>
              <w:t>库存为</w:t>
            </w:r>
            <w:r w:rsidRPr="005134CE">
              <w:rPr>
                <w:rFonts w:ascii="微软雅黑" w:eastAsia="微软雅黑" w:hAnsi="微软雅黑"/>
                <w:color w:val="000000" w:themeColor="text1"/>
                <w:lang w:eastAsia="zh-CN"/>
              </w:rPr>
              <w:t>115035</w:t>
            </w:r>
            <w:r w:rsidRPr="005134CE">
              <w:rPr>
                <w:rFonts w:ascii="微软雅黑" w:eastAsia="微软雅黑" w:hAnsi="微软雅黑" w:hint="eastAsia"/>
                <w:color w:val="000000" w:themeColor="text1"/>
                <w:lang w:eastAsia="zh-CN"/>
              </w:rPr>
              <w:t>吨，较上周环比</w:t>
            </w:r>
            <w:r w:rsidRPr="005134CE">
              <w:rPr>
                <w:rFonts w:ascii="微软雅黑" w:eastAsia="微软雅黑" w:hAnsi="微软雅黑"/>
                <w:color w:val="000000" w:themeColor="text1"/>
                <w:lang w:eastAsia="zh-CN"/>
              </w:rPr>
              <w:t>-1105</w:t>
            </w:r>
            <w:r w:rsidRPr="005134CE">
              <w:rPr>
                <w:rFonts w:ascii="微软雅黑" w:eastAsia="微软雅黑" w:hAnsi="微软雅黑" w:hint="eastAsia"/>
                <w:color w:val="000000" w:themeColor="text1"/>
                <w:lang w:eastAsia="zh-CN"/>
              </w:rPr>
              <w:t>吨。</w:t>
            </w:r>
          </w:p>
          <w:p w14:paraId="46769F24" w14:textId="779BF765" w:rsidR="00B86245" w:rsidRPr="00CC6A93" w:rsidRDefault="005134CE" w:rsidP="005134CE">
            <w:pPr>
              <w:rPr>
                <w:rFonts w:ascii="微软雅黑" w:eastAsia="微软雅黑" w:hAnsi="微软雅黑" w:hint="eastAsia"/>
                <w:color w:val="000000" w:themeColor="text1"/>
                <w:lang w:eastAsia="zh-CN"/>
              </w:rPr>
            </w:pPr>
            <w:r w:rsidRPr="005134CE">
              <w:rPr>
                <w:rFonts w:ascii="微软雅黑" w:eastAsia="微软雅黑" w:hAnsi="微软雅黑" w:hint="eastAsia"/>
                <w:color w:val="000000" w:themeColor="text1"/>
                <w:lang w:eastAsia="zh-CN"/>
              </w:rPr>
              <w:t>走势方面，隔夜</w:t>
            </w:r>
            <w:r w:rsidRPr="005134CE">
              <w:rPr>
                <w:rFonts w:ascii="微软雅黑" w:eastAsia="微软雅黑" w:hAnsi="微软雅黑"/>
                <w:color w:val="000000" w:themeColor="text1"/>
                <w:lang w:eastAsia="zh-CN"/>
              </w:rPr>
              <w:t>COMEX</w:t>
            </w:r>
            <w:r w:rsidRPr="005134CE">
              <w:rPr>
                <w:rFonts w:ascii="微软雅黑" w:eastAsia="微软雅黑" w:hAnsi="微软雅黑" w:hint="eastAsia"/>
                <w:color w:val="000000" w:themeColor="text1"/>
                <w:lang w:eastAsia="zh-CN"/>
              </w:rPr>
              <w:t>铜主力合约震荡走势，涨跌幅</w:t>
            </w:r>
            <w:r w:rsidRPr="005134CE">
              <w:rPr>
                <w:rFonts w:ascii="微软雅黑" w:eastAsia="微软雅黑" w:hAnsi="微软雅黑"/>
                <w:color w:val="000000" w:themeColor="text1"/>
                <w:lang w:eastAsia="zh-CN"/>
              </w:rPr>
              <w:t>-0.19%</w:t>
            </w:r>
            <w:r w:rsidRPr="005134CE">
              <w:rPr>
                <w:rFonts w:ascii="微软雅黑" w:eastAsia="微软雅黑" w:hAnsi="微软雅黑" w:hint="eastAsia"/>
                <w:color w:val="000000" w:themeColor="text1"/>
                <w:lang w:eastAsia="zh-CN"/>
              </w:rPr>
              <w:t>，报收</w:t>
            </w:r>
            <w:r w:rsidRPr="005134CE">
              <w:rPr>
                <w:rFonts w:ascii="微软雅黑" w:eastAsia="微软雅黑" w:hAnsi="微软雅黑"/>
                <w:color w:val="000000" w:themeColor="text1"/>
                <w:lang w:eastAsia="zh-CN"/>
              </w:rPr>
              <w:t>4.958</w:t>
            </w:r>
            <w:r w:rsidRPr="005134CE">
              <w:rPr>
                <w:rFonts w:ascii="微软雅黑" w:eastAsia="微软雅黑" w:hAnsi="微软雅黑" w:hint="eastAsia"/>
                <w:color w:val="000000" w:themeColor="text1"/>
                <w:lang w:eastAsia="zh-CN"/>
              </w:rPr>
              <w:t>美元</w:t>
            </w:r>
            <w:r w:rsidRPr="005134CE">
              <w:rPr>
                <w:rFonts w:ascii="微软雅黑" w:eastAsia="微软雅黑" w:hAnsi="微软雅黑"/>
                <w:color w:val="000000" w:themeColor="text1"/>
                <w:lang w:eastAsia="zh-CN"/>
              </w:rPr>
              <w:t>/</w:t>
            </w:r>
            <w:r w:rsidRPr="005134CE">
              <w:rPr>
                <w:rFonts w:ascii="微软雅黑" w:eastAsia="微软雅黑" w:hAnsi="微软雅黑" w:hint="eastAsia"/>
                <w:color w:val="000000" w:themeColor="text1"/>
                <w:lang w:eastAsia="zh-CN"/>
              </w:rPr>
              <w:t>磅。操作建议，轻仓逢低短多交易，仅供参考</w:t>
            </w:r>
            <w:r w:rsidR="009D415B">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3105E5EA" w14:textId="77777777" w:rsidR="005134CE" w:rsidRPr="005134CE" w:rsidRDefault="005134CE" w:rsidP="005134CE">
            <w:pPr>
              <w:rPr>
                <w:rFonts w:ascii="微软雅黑" w:eastAsia="微软雅黑" w:hAnsi="微软雅黑"/>
                <w:lang w:eastAsia="zh-CN"/>
              </w:rPr>
            </w:pPr>
            <w:proofErr w:type="gramStart"/>
            <w:r w:rsidRPr="005134CE">
              <w:rPr>
                <w:rFonts w:ascii="微软雅黑" w:eastAsia="微软雅黑" w:hAnsi="微软雅黑" w:hint="eastAsia"/>
                <w:lang w:eastAsia="zh-CN"/>
              </w:rPr>
              <w:t>本周美糖</w:t>
            </w:r>
            <w:r w:rsidRPr="005134CE">
              <w:rPr>
                <w:rFonts w:ascii="微软雅黑" w:eastAsia="微软雅黑" w:hAnsi="微软雅黑"/>
                <w:lang w:eastAsia="zh-CN"/>
              </w:rPr>
              <w:t>3</w:t>
            </w:r>
            <w:r w:rsidRPr="005134CE">
              <w:rPr>
                <w:rFonts w:ascii="微软雅黑" w:eastAsia="微软雅黑" w:hAnsi="微软雅黑" w:hint="eastAsia"/>
                <w:lang w:eastAsia="zh-CN"/>
              </w:rPr>
              <w:t>月</w:t>
            </w:r>
            <w:proofErr w:type="gramEnd"/>
            <w:r w:rsidRPr="005134CE">
              <w:rPr>
                <w:rFonts w:ascii="微软雅黑" w:eastAsia="微软雅黑" w:hAnsi="微软雅黑" w:hint="eastAsia"/>
                <w:lang w:eastAsia="zh-CN"/>
              </w:rPr>
              <w:t>合约期价下跌，</w:t>
            </w:r>
            <w:proofErr w:type="gramStart"/>
            <w:r w:rsidRPr="005134CE">
              <w:rPr>
                <w:rFonts w:ascii="微软雅黑" w:eastAsia="微软雅黑" w:hAnsi="微软雅黑" w:hint="eastAsia"/>
                <w:lang w:eastAsia="zh-CN"/>
              </w:rPr>
              <w:t>周度跌幅</w:t>
            </w:r>
            <w:proofErr w:type="gramEnd"/>
            <w:r w:rsidRPr="005134CE">
              <w:rPr>
                <w:rFonts w:ascii="微软雅黑" w:eastAsia="微软雅黑" w:hAnsi="微软雅黑" w:hint="eastAsia"/>
                <w:lang w:eastAsia="zh-CN"/>
              </w:rPr>
              <w:t>约</w:t>
            </w:r>
            <w:r w:rsidRPr="005134CE">
              <w:rPr>
                <w:rFonts w:ascii="微软雅黑" w:eastAsia="微软雅黑" w:hAnsi="微软雅黑"/>
                <w:lang w:eastAsia="zh-CN"/>
              </w:rPr>
              <w:t>2.01%</w:t>
            </w:r>
            <w:r w:rsidRPr="005134CE">
              <w:rPr>
                <w:rFonts w:ascii="微软雅黑" w:eastAsia="微软雅黑" w:hAnsi="微软雅黑" w:hint="eastAsia"/>
                <w:lang w:eastAsia="zh-CN"/>
              </w:rPr>
              <w:t>，全球</w:t>
            </w:r>
            <w:r w:rsidRPr="005134CE">
              <w:rPr>
                <w:rFonts w:ascii="微软雅黑" w:eastAsia="微软雅黑" w:hAnsi="微软雅黑"/>
                <w:lang w:eastAsia="zh-CN"/>
              </w:rPr>
              <w:t>2025/26</w:t>
            </w:r>
            <w:r w:rsidRPr="005134CE">
              <w:rPr>
                <w:rFonts w:ascii="微软雅黑" w:eastAsia="微软雅黑" w:hAnsi="微软雅黑" w:hint="eastAsia"/>
                <w:lang w:eastAsia="zh-CN"/>
              </w:rPr>
              <w:t>年度</w:t>
            </w:r>
            <w:proofErr w:type="gramStart"/>
            <w:r w:rsidRPr="005134CE">
              <w:rPr>
                <w:rFonts w:ascii="微软雅黑" w:eastAsia="微软雅黑" w:hAnsi="微软雅黑" w:hint="eastAsia"/>
                <w:lang w:eastAsia="zh-CN"/>
              </w:rPr>
              <w:t>糖市场</w:t>
            </w:r>
            <w:proofErr w:type="gramEnd"/>
            <w:r w:rsidRPr="005134CE">
              <w:rPr>
                <w:rFonts w:ascii="微软雅黑" w:eastAsia="微软雅黑" w:hAnsi="微软雅黑" w:hint="eastAsia"/>
                <w:lang w:eastAsia="zh-CN"/>
              </w:rPr>
              <w:t>庞大的供应过剩继续打压糖价。</w:t>
            </w:r>
          </w:p>
          <w:p w14:paraId="4A4838E5" w14:textId="48C9FF1C" w:rsidR="00B86245" w:rsidRPr="006371BB" w:rsidRDefault="005134CE" w:rsidP="005134CE">
            <w:pPr>
              <w:rPr>
                <w:rFonts w:ascii="微软雅黑" w:eastAsia="微软雅黑" w:hAnsi="微软雅黑" w:hint="eastAsia"/>
                <w:lang w:eastAsia="zh-CN"/>
              </w:rPr>
            </w:pPr>
            <w:r w:rsidRPr="005134CE">
              <w:rPr>
                <w:rFonts w:ascii="微软雅黑" w:eastAsia="微软雅黑" w:hAnsi="微软雅黑" w:hint="eastAsia"/>
                <w:lang w:eastAsia="zh-CN"/>
              </w:rPr>
              <w:t>国际方面，巴西对外贸易秘书处公布的出口数据显示，巴西</w:t>
            </w:r>
            <w:r w:rsidRPr="005134CE">
              <w:rPr>
                <w:rFonts w:ascii="微软雅黑" w:eastAsia="微软雅黑" w:hAnsi="微软雅黑"/>
                <w:lang w:eastAsia="zh-CN"/>
              </w:rPr>
              <w:t>10</w:t>
            </w:r>
            <w:r w:rsidRPr="005134CE">
              <w:rPr>
                <w:rFonts w:ascii="微软雅黑" w:eastAsia="微软雅黑" w:hAnsi="微软雅黑" w:hint="eastAsia"/>
                <w:lang w:eastAsia="zh-CN"/>
              </w:rPr>
              <w:t>月份出口食糖</w:t>
            </w:r>
            <w:r w:rsidRPr="005134CE">
              <w:rPr>
                <w:rFonts w:ascii="微软雅黑" w:eastAsia="微软雅黑" w:hAnsi="微软雅黑"/>
                <w:lang w:eastAsia="zh-CN"/>
              </w:rPr>
              <w:t>420.5</w:t>
            </w:r>
            <w:r w:rsidRPr="005134CE">
              <w:rPr>
                <w:rFonts w:ascii="微软雅黑" w:eastAsia="微软雅黑" w:hAnsi="微软雅黑" w:hint="eastAsia"/>
                <w:lang w:eastAsia="zh-CN"/>
              </w:rPr>
              <w:t>万吨，同比增加</w:t>
            </w:r>
            <w:r w:rsidRPr="005134CE">
              <w:rPr>
                <w:rFonts w:ascii="微软雅黑" w:eastAsia="微软雅黑" w:hAnsi="微软雅黑"/>
                <w:lang w:eastAsia="zh-CN"/>
              </w:rPr>
              <w:t>13%</w:t>
            </w:r>
            <w:r w:rsidRPr="005134CE">
              <w:rPr>
                <w:rFonts w:ascii="微软雅黑" w:eastAsia="微软雅黑" w:hAnsi="微软雅黑" w:hint="eastAsia"/>
                <w:lang w:eastAsia="zh-CN"/>
              </w:rPr>
              <w:t>。巴西</w:t>
            </w:r>
            <w:r w:rsidRPr="005134CE">
              <w:rPr>
                <w:rFonts w:ascii="微软雅黑" w:eastAsia="微软雅黑" w:hAnsi="微软雅黑"/>
                <w:lang w:eastAsia="zh-CN"/>
              </w:rPr>
              <w:t>2025/26</w:t>
            </w:r>
            <w:r w:rsidRPr="005134CE">
              <w:rPr>
                <w:rFonts w:ascii="微软雅黑" w:eastAsia="微软雅黑" w:hAnsi="微软雅黑" w:hint="eastAsia"/>
                <w:lang w:eastAsia="zh-CN"/>
              </w:rPr>
              <w:t>榨季（</w:t>
            </w:r>
            <w:r w:rsidRPr="005134CE">
              <w:rPr>
                <w:rFonts w:ascii="微软雅黑" w:eastAsia="微软雅黑" w:hAnsi="微软雅黑"/>
                <w:lang w:eastAsia="zh-CN"/>
              </w:rPr>
              <w:t>4</w:t>
            </w:r>
            <w:r w:rsidRPr="005134CE">
              <w:rPr>
                <w:rFonts w:ascii="微软雅黑" w:eastAsia="微软雅黑" w:hAnsi="微软雅黑" w:hint="eastAsia"/>
                <w:lang w:eastAsia="zh-CN"/>
              </w:rPr>
              <w:t>月</w:t>
            </w:r>
            <w:r w:rsidRPr="005134CE">
              <w:rPr>
                <w:rFonts w:ascii="微软雅黑" w:eastAsia="微软雅黑" w:hAnsi="微软雅黑"/>
                <w:lang w:eastAsia="zh-CN"/>
              </w:rPr>
              <w:t>-</w:t>
            </w:r>
            <w:r w:rsidRPr="005134CE">
              <w:rPr>
                <w:rFonts w:ascii="微软雅黑" w:eastAsia="微软雅黑" w:hAnsi="微软雅黑" w:hint="eastAsia"/>
                <w:lang w:eastAsia="zh-CN"/>
              </w:rPr>
              <w:t>次年</w:t>
            </w:r>
            <w:r w:rsidRPr="005134CE">
              <w:rPr>
                <w:rFonts w:ascii="微软雅黑" w:eastAsia="微软雅黑" w:hAnsi="微软雅黑"/>
                <w:lang w:eastAsia="zh-CN"/>
              </w:rPr>
              <w:t>3</w:t>
            </w:r>
            <w:r w:rsidRPr="005134CE">
              <w:rPr>
                <w:rFonts w:ascii="微软雅黑" w:eastAsia="微软雅黑" w:hAnsi="微软雅黑" w:hint="eastAsia"/>
                <w:lang w:eastAsia="zh-CN"/>
              </w:rPr>
              <w:t>月）以来截至</w:t>
            </w:r>
            <w:r w:rsidRPr="005134CE">
              <w:rPr>
                <w:rFonts w:ascii="微软雅黑" w:eastAsia="微软雅黑" w:hAnsi="微软雅黑"/>
                <w:lang w:eastAsia="zh-CN"/>
              </w:rPr>
              <w:t>2025</w:t>
            </w:r>
            <w:r w:rsidRPr="005134CE">
              <w:rPr>
                <w:rFonts w:ascii="微软雅黑" w:eastAsia="微软雅黑" w:hAnsi="微软雅黑" w:hint="eastAsia"/>
                <w:lang w:eastAsia="zh-CN"/>
              </w:rPr>
              <w:t>年</w:t>
            </w:r>
            <w:r w:rsidRPr="005134CE">
              <w:rPr>
                <w:rFonts w:ascii="微软雅黑" w:eastAsia="微软雅黑" w:hAnsi="微软雅黑"/>
                <w:lang w:eastAsia="zh-CN"/>
              </w:rPr>
              <w:t>10</w:t>
            </w:r>
            <w:r w:rsidRPr="005134CE">
              <w:rPr>
                <w:rFonts w:ascii="微软雅黑" w:eastAsia="微软雅黑" w:hAnsi="微软雅黑" w:hint="eastAsia"/>
                <w:lang w:eastAsia="zh-CN"/>
              </w:rPr>
              <w:t>月巴西糖累计出口</w:t>
            </w:r>
            <w:r w:rsidRPr="005134CE">
              <w:rPr>
                <w:rFonts w:ascii="微软雅黑" w:eastAsia="微软雅黑" w:hAnsi="微软雅黑"/>
                <w:lang w:eastAsia="zh-CN"/>
              </w:rPr>
              <w:t>2195.68</w:t>
            </w:r>
            <w:r w:rsidRPr="005134CE">
              <w:rPr>
                <w:rFonts w:ascii="微软雅黑" w:eastAsia="微软雅黑" w:hAnsi="微软雅黑" w:hint="eastAsia"/>
                <w:lang w:eastAsia="zh-CN"/>
              </w:rPr>
              <w:t>万吨，同比减少</w:t>
            </w:r>
            <w:r w:rsidRPr="005134CE">
              <w:rPr>
                <w:rFonts w:ascii="微软雅黑" w:eastAsia="微软雅黑" w:hAnsi="微软雅黑"/>
                <w:lang w:eastAsia="zh-CN"/>
              </w:rPr>
              <w:t>5.27%</w:t>
            </w:r>
            <w:r w:rsidRPr="005134CE">
              <w:rPr>
                <w:rFonts w:ascii="微软雅黑" w:eastAsia="微软雅黑" w:hAnsi="微软雅黑" w:hint="eastAsia"/>
                <w:lang w:eastAsia="zh-CN"/>
              </w:rPr>
              <w:t>，</w:t>
            </w:r>
            <w:r w:rsidRPr="005134CE">
              <w:rPr>
                <w:rFonts w:ascii="微软雅黑" w:eastAsia="微软雅黑" w:hAnsi="微软雅黑"/>
                <w:lang w:eastAsia="zh-CN"/>
              </w:rPr>
              <w:t>10</w:t>
            </w:r>
            <w:r w:rsidRPr="005134CE">
              <w:rPr>
                <w:rFonts w:ascii="微软雅黑" w:eastAsia="微软雅黑" w:hAnsi="微软雅黑" w:hint="eastAsia"/>
                <w:lang w:eastAsia="zh-CN"/>
              </w:rPr>
              <w:t>月巴西出口糖同比增加，供应压力仍明显。不过当前榨季进入尾声，预计后期出口进入季节性减少趋势</w:t>
            </w:r>
            <w:r>
              <w:rPr>
                <w:rFonts w:ascii="微软雅黑" w:eastAsia="微软雅黑" w:hAnsi="微软雅黑" w:hint="eastAsia"/>
                <w:lang w:eastAsia="zh-CN"/>
              </w:rPr>
              <w:t>。</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6730625D" w:rsidR="00B86245" w:rsidRPr="006371BB" w:rsidRDefault="005134CE" w:rsidP="005134CE">
            <w:pPr>
              <w:rPr>
                <w:rFonts w:ascii="微软雅黑" w:eastAsia="微软雅黑" w:hAnsi="微软雅黑" w:hint="eastAsia"/>
                <w:lang w:eastAsia="zh-CN"/>
              </w:rPr>
            </w:pPr>
            <w:r w:rsidRPr="005134CE">
              <w:rPr>
                <w:rFonts w:ascii="微软雅黑" w:eastAsia="微软雅黑" w:hAnsi="微软雅黑" w:hint="eastAsia"/>
                <w:lang w:eastAsia="zh-CN"/>
              </w:rPr>
              <w:t>本周美棉</w:t>
            </w:r>
            <w:r w:rsidRPr="005134CE">
              <w:rPr>
                <w:rFonts w:ascii="微软雅黑" w:eastAsia="微软雅黑" w:hAnsi="微软雅黑"/>
                <w:lang w:eastAsia="zh-CN"/>
              </w:rPr>
              <w:t>12</w:t>
            </w:r>
            <w:r w:rsidRPr="005134CE">
              <w:rPr>
                <w:rFonts w:ascii="微软雅黑" w:eastAsia="微软雅黑" w:hAnsi="微软雅黑" w:hint="eastAsia"/>
                <w:lang w:eastAsia="zh-CN"/>
              </w:rPr>
              <w:t>月合约价格下跌，</w:t>
            </w:r>
            <w:proofErr w:type="gramStart"/>
            <w:r w:rsidRPr="005134CE">
              <w:rPr>
                <w:rFonts w:ascii="微软雅黑" w:eastAsia="微软雅黑" w:hAnsi="微软雅黑" w:hint="eastAsia"/>
                <w:lang w:eastAsia="zh-CN"/>
              </w:rPr>
              <w:t>周度跌幅</w:t>
            </w:r>
            <w:proofErr w:type="gramEnd"/>
            <w:r w:rsidRPr="005134CE">
              <w:rPr>
                <w:rFonts w:ascii="微软雅黑" w:eastAsia="微软雅黑" w:hAnsi="微软雅黑" w:hint="eastAsia"/>
                <w:lang w:eastAsia="zh-CN"/>
              </w:rPr>
              <w:t>约</w:t>
            </w:r>
            <w:r w:rsidRPr="005134CE">
              <w:rPr>
                <w:rFonts w:ascii="微软雅黑" w:eastAsia="微软雅黑" w:hAnsi="微软雅黑"/>
                <w:lang w:eastAsia="zh-CN"/>
              </w:rPr>
              <w:t>3.07%</w:t>
            </w:r>
            <w:r w:rsidRPr="005134CE">
              <w:rPr>
                <w:rFonts w:ascii="微软雅黑" w:eastAsia="微软雅黑" w:hAnsi="微软雅黑" w:hint="eastAsia"/>
                <w:lang w:eastAsia="zh-CN"/>
              </w:rPr>
              <w:t>，主要受需求疑虑打压。国际方面，巴西对外贸易秘书处公布的出口数据显示，巴西</w:t>
            </w:r>
            <w:r w:rsidRPr="005134CE">
              <w:rPr>
                <w:rFonts w:ascii="微软雅黑" w:eastAsia="微软雅黑" w:hAnsi="微软雅黑"/>
                <w:lang w:eastAsia="zh-CN"/>
              </w:rPr>
              <w:t>10</w:t>
            </w:r>
            <w:r w:rsidRPr="005134CE">
              <w:rPr>
                <w:rFonts w:ascii="微软雅黑" w:eastAsia="微软雅黑" w:hAnsi="微软雅黑" w:hint="eastAsia"/>
                <w:lang w:eastAsia="zh-CN"/>
              </w:rPr>
              <w:t>月份出口棉花</w:t>
            </w:r>
            <w:r w:rsidRPr="005134CE">
              <w:rPr>
                <w:rFonts w:ascii="微软雅黑" w:eastAsia="微软雅黑" w:hAnsi="微软雅黑"/>
                <w:lang w:eastAsia="zh-CN"/>
              </w:rPr>
              <w:t>29.39</w:t>
            </w:r>
            <w:r w:rsidRPr="005134CE">
              <w:rPr>
                <w:rFonts w:ascii="微软雅黑" w:eastAsia="微软雅黑" w:hAnsi="微软雅黑" w:hint="eastAsia"/>
                <w:lang w:eastAsia="zh-CN"/>
              </w:rPr>
              <w:t>万吨，同比增加</w:t>
            </w:r>
            <w:r w:rsidRPr="005134CE">
              <w:rPr>
                <w:rFonts w:ascii="微软雅黑" w:eastAsia="微软雅黑" w:hAnsi="微软雅黑"/>
                <w:lang w:eastAsia="zh-CN"/>
              </w:rPr>
              <w:t>5%</w:t>
            </w:r>
            <w:r w:rsidRPr="005134CE">
              <w:rPr>
                <w:rFonts w:ascii="微软雅黑" w:eastAsia="微软雅黑" w:hAnsi="微软雅黑" w:hint="eastAsia"/>
                <w:lang w:eastAsia="zh-CN"/>
              </w:rPr>
              <w:t>，日均出口量为</w:t>
            </w:r>
            <w:r w:rsidRPr="005134CE">
              <w:rPr>
                <w:rFonts w:ascii="微软雅黑" w:eastAsia="微软雅黑" w:hAnsi="微软雅黑"/>
                <w:lang w:eastAsia="zh-CN"/>
              </w:rPr>
              <w:t>1.34</w:t>
            </w:r>
            <w:r w:rsidRPr="005134CE">
              <w:rPr>
                <w:rFonts w:ascii="微软雅黑" w:eastAsia="微软雅黑" w:hAnsi="微软雅黑" w:hint="eastAsia"/>
                <w:lang w:eastAsia="zh-CN"/>
              </w:rPr>
              <w:t>万吨，上年</w:t>
            </w:r>
            <w:r w:rsidRPr="005134CE">
              <w:rPr>
                <w:rFonts w:ascii="微软雅黑" w:eastAsia="微软雅黑" w:hAnsi="微软雅黑"/>
                <w:lang w:eastAsia="zh-CN"/>
              </w:rPr>
              <w:t>10</w:t>
            </w:r>
            <w:r w:rsidRPr="005134CE">
              <w:rPr>
                <w:rFonts w:ascii="微软雅黑" w:eastAsia="微软雅黑" w:hAnsi="微软雅黑" w:hint="eastAsia"/>
                <w:lang w:eastAsia="zh-CN"/>
              </w:rPr>
              <w:t>月全月出口量为</w:t>
            </w:r>
            <w:r w:rsidRPr="005134CE">
              <w:rPr>
                <w:rFonts w:ascii="微软雅黑" w:eastAsia="微软雅黑" w:hAnsi="微软雅黑"/>
                <w:lang w:eastAsia="zh-CN"/>
              </w:rPr>
              <w:t>28.09</w:t>
            </w:r>
            <w:r w:rsidRPr="005134CE">
              <w:rPr>
                <w:rFonts w:ascii="微软雅黑" w:eastAsia="微软雅黑" w:hAnsi="微软雅黑" w:hint="eastAsia"/>
                <w:lang w:eastAsia="zh-CN"/>
              </w:rPr>
              <w:t>万吨。当前巴西棉花出口量增加</w:t>
            </w:r>
            <w:r>
              <w:rPr>
                <w:rFonts w:ascii="微软雅黑" w:eastAsia="微软雅黑" w:hAnsi="微软雅黑" w:hint="eastAsia"/>
                <w:lang w:eastAsia="zh-CN"/>
              </w:rPr>
              <w:t>。</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6E72F78" w14:textId="77777777" w:rsidR="005134CE" w:rsidRPr="005134CE" w:rsidRDefault="005134CE" w:rsidP="005134CE">
            <w:pPr>
              <w:rPr>
                <w:rFonts w:ascii="微软雅黑" w:eastAsia="微软雅黑" w:hAnsi="微软雅黑"/>
                <w:lang w:eastAsia="zh"/>
              </w:rPr>
            </w:pPr>
            <w:r w:rsidRPr="005134CE">
              <w:rPr>
                <w:rFonts w:ascii="微软雅黑" w:eastAsia="微软雅黑" w:hAnsi="微软雅黑" w:hint="eastAsia"/>
                <w:lang w:eastAsia="zh"/>
              </w:rPr>
              <w:t>截至</w:t>
            </w:r>
            <w:r w:rsidRPr="005134CE">
              <w:rPr>
                <w:rFonts w:ascii="微软雅黑" w:eastAsia="微软雅黑" w:hAnsi="微软雅黑"/>
                <w:lang w:eastAsia="zh"/>
              </w:rPr>
              <w:t>11</w:t>
            </w:r>
            <w:r w:rsidRPr="005134CE">
              <w:rPr>
                <w:rFonts w:ascii="微软雅黑" w:eastAsia="微软雅黑" w:hAnsi="微软雅黑" w:hint="eastAsia"/>
                <w:lang w:eastAsia="zh"/>
              </w:rPr>
              <w:t>月</w:t>
            </w:r>
            <w:r w:rsidRPr="005134CE">
              <w:rPr>
                <w:rFonts w:ascii="微软雅黑" w:eastAsia="微软雅黑" w:hAnsi="微软雅黑"/>
                <w:lang w:eastAsia="zh"/>
              </w:rPr>
              <w:t>7</w:t>
            </w:r>
            <w:r w:rsidRPr="005134CE">
              <w:rPr>
                <w:rFonts w:ascii="微软雅黑" w:eastAsia="微软雅黑" w:hAnsi="微软雅黑" w:hint="eastAsia"/>
                <w:lang w:eastAsia="zh"/>
              </w:rPr>
              <w:t>日，美元指数跌</w:t>
            </w:r>
            <w:r w:rsidRPr="005134CE">
              <w:rPr>
                <w:rFonts w:ascii="微软雅黑" w:eastAsia="微软雅黑" w:hAnsi="微软雅黑"/>
                <w:lang w:eastAsia="zh"/>
              </w:rPr>
              <w:t>0.16%</w:t>
            </w:r>
            <w:r w:rsidRPr="005134CE">
              <w:rPr>
                <w:rFonts w:ascii="微软雅黑" w:eastAsia="微软雅黑" w:hAnsi="微软雅黑" w:hint="eastAsia"/>
                <w:lang w:eastAsia="zh"/>
              </w:rPr>
              <w:t>报</w:t>
            </w:r>
            <w:r w:rsidRPr="005134CE">
              <w:rPr>
                <w:rFonts w:ascii="微软雅黑" w:eastAsia="微软雅黑" w:hAnsi="微软雅黑"/>
                <w:lang w:eastAsia="zh"/>
              </w:rPr>
              <w:t>99.55</w:t>
            </w:r>
            <w:r w:rsidRPr="005134CE">
              <w:rPr>
                <w:rFonts w:ascii="微软雅黑" w:eastAsia="微软雅黑" w:hAnsi="微软雅黑" w:hint="eastAsia"/>
                <w:lang w:eastAsia="zh"/>
              </w:rPr>
              <w:t>，非美货币多数上涨。欧元兑美元涨</w:t>
            </w:r>
            <w:r w:rsidRPr="005134CE">
              <w:rPr>
                <w:rFonts w:ascii="微软雅黑" w:eastAsia="微软雅黑" w:hAnsi="微软雅黑"/>
                <w:lang w:eastAsia="zh"/>
              </w:rPr>
              <w:t>0.15%</w:t>
            </w:r>
            <w:r w:rsidRPr="005134CE">
              <w:rPr>
                <w:rFonts w:ascii="微软雅黑" w:eastAsia="微软雅黑" w:hAnsi="微软雅黑" w:hint="eastAsia"/>
                <w:lang w:eastAsia="zh"/>
              </w:rPr>
              <w:t>报</w:t>
            </w:r>
            <w:r w:rsidRPr="005134CE">
              <w:rPr>
                <w:rFonts w:ascii="微软雅黑" w:eastAsia="微软雅黑" w:hAnsi="微软雅黑"/>
                <w:lang w:eastAsia="zh"/>
              </w:rPr>
              <w:t>1.1565</w:t>
            </w:r>
            <w:r w:rsidRPr="005134CE">
              <w:rPr>
                <w:rFonts w:ascii="微软雅黑" w:eastAsia="微软雅黑" w:hAnsi="微软雅黑" w:hint="eastAsia"/>
                <w:lang w:eastAsia="zh"/>
              </w:rPr>
              <w:t>，英镑兑美元涨</w:t>
            </w:r>
            <w:r w:rsidRPr="005134CE">
              <w:rPr>
                <w:rFonts w:ascii="微软雅黑" w:eastAsia="微软雅黑" w:hAnsi="微软雅黑"/>
                <w:lang w:eastAsia="zh"/>
              </w:rPr>
              <w:t>0.19%</w:t>
            </w:r>
            <w:r w:rsidRPr="005134CE">
              <w:rPr>
                <w:rFonts w:ascii="微软雅黑" w:eastAsia="微软雅黑" w:hAnsi="微软雅黑" w:hint="eastAsia"/>
                <w:lang w:eastAsia="zh"/>
              </w:rPr>
              <w:t>报</w:t>
            </w:r>
            <w:r w:rsidRPr="005134CE">
              <w:rPr>
                <w:rFonts w:ascii="微软雅黑" w:eastAsia="微软雅黑" w:hAnsi="微软雅黑"/>
                <w:lang w:eastAsia="zh"/>
              </w:rPr>
              <w:t>1.3164</w:t>
            </w:r>
            <w:r w:rsidRPr="005134CE">
              <w:rPr>
                <w:rFonts w:ascii="微软雅黑" w:eastAsia="微软雅黑" w:hAnsi="微软雅黑" w:hint="eastAsia"/>
                <w:lang w:eastAsia="zh"/>
              </w:rPr>
              <w:t>，美元兑日元涨</w:t>
            </w:r>
            <w:r w:rsidRPr="005134CE">
              <w:rPr>
                <w:rFonts w:ascii="微软雅黑" w:eastAsia="微软雅黑" w:hAnsi="微软雅黑"/>
                <w:lang w:eastAsia="zh"/>
              </w:rPr>
              <w:t>0.24%</w:t>
            </w:r>
            <w:r w:rsidRPr="005134CE">
              <w:rPr>
                <w:rFonts w:ascii="微软雅黑" w:eastAsia="微软雅黑" w:hAnsi="微软雅黑" w:hint="eastAsia"/>
                <w:lang w:eastAsia="zh"/>
              </w:rPr>
              <w:t>报</w:t>
            </w:r>
            <w:r w:rsidRPr="005134CE">
              <w:rPr>
                <w:rFonts w:ascii="微软雅黑" w:eastAsia="微软雅黑" w:hAnsi="微软雅黑"/>
                <w:lang w:eastAsia="zh"/>
              </w:rPr>
              <w:t>153.4275</w:t>
            </w:r>
            <w:r w:rsidRPr="005134CE">
              <w:rPr>
                <w:rFonts w:ascii="微软雅黑" w:eastAsia="微软雅黑" w:hAnsi="微软雅黑" w:hint="eastAsia"/>
                <w:lang w:eastAsia="zh"/>
              </w:rPr>
              <w:t>。</w:t>
            </w:r>
          </w:p>
          <w:p w14:paraId="4E150F65" w14:textId="77777777" w:rsidR="005134CE" w:rsidRPr="005134CE" w:rsidRDefault="005134CE" w:rsidP="005134CE">
            <w:pPr>
              <w:rPr>
                <w:rFonts w:ascii="微软雅黑" w:eastAsia="微软雅黑" w:hAnsi="微软雅黑"/>
                <w:lang w:eastAsia="zh"/>
              </w:rPr>
            </w:pPr>
            <w:r w:rsidRPr="005134CE">
              <w:rPr>
                <w:rFonts w:ascii="微软雅黑" w:eastAsia="微软雅黑" w:hAnsi="微软雅黑" w:hint="eastAsia"/>
                <w:lang w:eastAsia="zh"/>
              </w:rPr>
              <w:t>美国联邦政府延续停摆格局，美元震荡走高后遇阻回落。美国服务业</w:t>
            </w:r>
            <w:r w:rsidRPr="005134CE">
              <w:rPr>
                <w:rFonts w:ascii="微软雅黑" w:eastAsia="微软雅黑" w:hAnsi="微软雅黑"/>
                <w:lang w:eastAsia="zh"/>
              </w:rPr>
              <w:t>PMI</w:t>
            </w:r>
            <w:r w:rsidRPr="005134CE">
              <w:rPr>
                <w:rFonts w:ascii="微软雅黑" w:eastAsia="微软雅黑" w:hAnsi="微软雅黑" w:hint="eastAsia"/>
                <w:lang w:eastAsia="zh"/>
              </w:rPr>
              <w:t>强于市场预期，但整体</w:t>
            </w:r>
            <w:r w:rsidRPr="005134CE">
              <w:rPr>
                <w:rFonts w:ascii="微软雅黑" w:eastAsia="微软雅黑" w:hAnsi="微软雅黑"/>
                <w:lang w:eastAsia="zh"/>
              </w:rPr>
              <w:t>PMI</w:t>
            </w:r>
            <w:r w:rsidRPr="005134CE">
              <w:rPr>
                <w:rFonts w:ascii="微软雅黑" w:eastAsia="微软雅黑" w:hAnsi="微软雅黑" w:hint="eastAsia"/>
                <w:lang w:eastAsia="zh"/>
              </w:rPr>
              <w:t>仍受偏疲软制造业拖累，关税政策仍对制造业构成压制。</w:t>
            </w:r>
            <w:r w:rsidRPr="005134CE">
              <w:rPr>
                <w:rFonts w:ascii="微软雅黑" w:eastAsia="微软雅黑" w:hAnsi="微软雅黑"/>
                <w:lang w:eastAsia="zh"/>
              </w:rPr>
              <w:t>ADP</w:t>
            </w:r>
            <w:r w:rsidRPr="005134CE">
              <w:rPr>
                <w:rFonts w:ascii="微软雅黑" w:eastAsia="微软雅黑" w:hAnsi="微软雅黑" w:hint="eastAsia"/>
                <w:lang w:eastAsia="zh"/>
              </w:rPr>
              <w:t>报告显示新增就业人数仍具韧</w:t>
            </w:r>
            <w:r w:rsidRPr="005134CE">
              <w:rPr>
                <w:rFonts w:ascii="微软雅黑" w:eastAsia="微软雅黑" w:hAnsi="微软雅黑" w:hint="eastAsia"/>
                <w:lang w:eastAsia="zh"/>
              </w:rPr>
              <w:lastRenderedPageBreak/>
              <w:t>性，但</w:t>
            </w:r>
            <w:r w:rsidRPr="005134CE">
              <w:rPr>
                <w:rFonts w:ascii="微软雅黑" w:eastAsia="微软雅黑" w:hAnsi="微软雅黑"/>
                <w:lang w:eastAsia="zh"/>
              </w:rPr>
              <w:t>10</w:t>
            </w:r>
            <w:r w:rsidRPr="005134CE">
              <w:rPr>
                <w:rFonts w:ascii="微软雅黑" w:eastAsia="微软雅黑" w:hAnsi="微软雅黑" w:hint="eastAsia"/>
                <w:lang w:eastAsia="zh"/>
              </w:rPr>
              <w:t>月企业裁员人数同比大幅增长，整体劳动力需求呈放缓态势，薪资增长持续停滞。近期</w:t>
            </w:r>
            <w:r w:rsidRPr="005134CE">
              <w:rPr>
                <w:rFonts w:ascii="微软雅黑" w:eastAsia="微软雅黑" w:hAnsi="微软雅黑"/>
                <w:lang w:eastAsia="zh"/>
              </w:rPr>
              <w:t>FOMC</w:t>
            </w:r>
            <w:r w:rsidRPr="005134CE">
              <w:rPr>
                <w:rFonts w:ascii="微软雅黑" w:eastAsia="微软雅黑" w:hAnsi="微软雅黑" w:hint="eastAsia"/>
                <w:lang w:eastAsia="zh"/>
              </w:rPr>
              <w:t>官员就未来降息路径表态不一，部分官员支持未来更为激进的降息操作，但就业市场走软以及通胀再反弹风险引起</w:t>
            </w:r>
            <w:r w:rsidRPr="005134CE">
              <w:rPr>
                <w:rFonts w:ascii="微软雅黑" w:eastAsia="微软雅黑" w:hAnsi="微软雅黑"/>
                <w:lang w:eastAsia="zh"/>
              </w:rPr>
              <w:t>FOMC</w:t>
            </w:r>
            <w:r w:rsidRPr="005134CE">
              <w:rPr>
                <w:rFonts w:ascii="微软雅黑" w:eastAsia="微软雅黑" w:hAnsi="微软雅黑" w:hint="eastAsia"/>
                <w:lang w:eastAsia="zh"/>
              </w:rPr>
              <w:t>官员的谨慎观望立场，</w:t>
            </w:r>
            <w:r w:rsidRPr="005134CE">
              <w:rPr>
                <w:rFonts w:ascii="微软雅黑" w:eastAsia="微软雅黑" w:hAnsi="微软雅黑"/>
                <w:lang w:eastAsia="zh"/>
              </w:rPr>
              <w:t>12</w:t>
            </w:r>
            <w:r w:rsidRPr="005134CE">
              <w:rPr>
                <w:rFonts w:ascii="微软雅黑" w:eastAsia="微软雅黑" w:hAnsi="微软雅黑" w:hint="eastAsia"/>
                <w:lang w:eastAsia="zh"/>
              </w:rPr>
              <w:t>月降息概率阶段性走弱，叠加此前联储主席鲍威尔的“偏鹰”措辞，对美元近期走势形成潜在支撑，但美政府停摆态势仍引起市场担忧情绪，美元短期内或震荡运行。</w:t>
            </w:r>
          </w:p>
          <w:p w14:paraId="5F843723" w14:textId="18FC78C0" w:rsidR="00B86245" w:rsidRPr="0073607D" w:rsidRDefault="005134CE" w:rsidP="005134CE">
            <w:pPr>
              <w:rPr>
                <w:rFonts w:ascii="微软雅黑" w:eastAsia="微软雅黑" w:hAnsi="微软雅黑" w:hint="eastAsia"/>
                <w:lang w:eastAsia="zh"/>
              </w:rPr>
            </w:pPr>
            <w:r w:rsidRPr="005134CE">
              <w:rPr>
                <w:rFonts w:ascii="微软雅黑" w:eastAsia="微软雅黑" w:hAnsi="微软雅黑" w:hint="eastAsia"/>
                <w:lang w:eastAsia="zh"/>
              </w:rPr>
              <w:t>欧元区经济预期延续回暖态势，受大型财政刺激政策提振，德国服务业强劲复苏，综合</w:t>
            </w:r>
            <w:r w:rsidRPr="005134CE">
              <w:rPr>
                <w:rFonts w:ascii="微软雅黑" w:eastAsia="微软雅黑" w:hAnsi="微软雅黑"/>
                <w:lang w:eastAsia="zh"/>
              </w:rPr>
              <w:t>PMI</w:t>
            </w:r>
            <w:r w:rsidRPr="005134CE">
              <w:rPr>
                <w:rFonts w:ascii="微软雅黑" w:eastAsia="微软雅黑" w:hAnsi="微软雅黑" w:hint="eastAsia"/>
                <w:lang w:eastAsia="zh"/>
              </w:rPr>
              <w:t>持续位于</w:t>
            </w:r>
            <w:r w:rsidRPr="005134CE">
              <w:rPr>
                <w:rFonts w:ascii="微软雅黑" w:eastAsia="微软雅黑" w:hAnsi="微软雅黑"/>
                <w:lang w:eastAsia="zh"/>
              </w:rPr>
              <w:t>50</w:t>
            </w:r>
            <w:r w:rsidRPr="005134CE">
              <w:rPr>
                <w:rFonts w:ascii="微软雅黑" w:eastAsia="微软雅黑" w:hAnsi="微软雅黑" w:hint="eastAsia"/>
                <w:lang w:eastAsia="zh"/>
              </w:rPr>
              <w:t>上方运行，通胀回落态势支持欧央行维持观望立场，叠加美联储开启降息周期，推动美欧利差继续收窄，对欧元形成中期支撑。日本新首相释放鸽派信号，支撑宽松政策路径以刺激薪资增速。日本</w:t>
            </w:r>
            <w:r w:rsidRPr="005134CE">
              <w:rPr>
                <w:rFonts w:ascii="微软雅黑" w:eastAsia="微软雅黑" w:hAnsi="微软雅黑"/>
                <w:lang w:eastAsia="zh"/>
              </w:rPr>
              <w:t>9</w:t>
            </w:r>
            <w:r w:rsidRPr="005134CE">
              <w:rPr>
                <w:rFonts w:ascii="微软雅黑" w:eastAsia="微软雅黑" w:hAnsi="微软雅黑" w:hint="eastAsia"/>
                <w:lang w:eastAsia="zh"/>
              </w:rPr>
              <w:t>月失业率小幅上升，此前公布的全国以及东京都区</w:t>
            </w:r>
            <w:r w:rsidRPr="005134CE">
              <w:rPr>
                <w:rFonts w:ascii="微软雅黑" w:eastAsia="微软雅黑" w:hAnsi="微软雅黑"/>
                <w:lang w:eastAsia="zh"/>
              </w:rPr>
              <w:t>CPI</w:t>
            </w:r>
            <w:r w:rsidRPr="005134CE">
              <w:rPr>
                <w:rFonts w:ascii="微软雅黑" w:eastAsia="微软雅黑" w:hAnsi="微软雅黑" w:hint="eastAsia"/>
                <w:lang w:eastAsia="zh"/>
              </w:rPr>
              <w:t>通胀指数均超市场预期，家庭消费支出受通胀高企抑制，共同加剧未来经济走势的不确定性，日元走势短期仍以震荡为主</w:t>
            </w:r>
            <w:r w:rsidR="006371BB">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291A943D" w:rsidR="00B86245" w:rsidRPr="00326289" w:rsidRDefault="005134CE" w:rsidP="00B86245">
            <w:pPr>
              <w:rPr>
                <w:rFonts w:ascii="微软雅黑" w:eastAsia="微软雅黑" w:hAnsi="微软雅黑" w:hint="eastAsia"/>
                <w:lang w:eastAsia="zh"/>
              </w:rPr>
            </w:pPr>
            <w:r w:rsidRPr="005134CE">
              <w:rPr>
                <w:rFonts w:ascii="微软雅黑" w:eastAsia="微软雅黑" w:hAnsi="微软雅黑" w:hint="eastAsia"/>
                <w:lang w:eastAsia="zh"/>
              </w:rPr>
              <w:t>截至</w:t>
            </w:r>
            <w:r w:rsidRPr="005134CE">
              <w:rPr>
                <w:rFonts w:ascii="微软雅黑" w:eastAsia="微软雅黑" w:hAnsi="微软雅黑"/>
                <w:lang w:eastAsia="zh"/>
              </w:rPr>
              <w:t>11</w:t>
            </w:r>
            <w:r w:rsidRPr="005134CE">
              <w:rPr>
                <w:rFonts w:ascii="微软雅黑" w:eastAsia="微软雅黑" w:hAnsi="微软雅黑" w:hint="eastAsia"/>
                <w:lang w:eastAsia="zh"/>
              </w:rPr>
              <w:t>月</w:t>
            </w:r>
            <w:r w:rsidRPr="005134CE">
              <w:rPr>
                <w:rFonts w:ascii="微软雅黑" w:eastAsia="微软雅黑" w:hAnsi="微软雅黑"/>
                <w:lang w:eastAsia="zh"/>
              </w:rPr>
              <w:t>7</w:t>
            </w:r>
            <w:r w:rsidRPr="005134CE">
              <w:rPr>
                <w:rFonts w:ascii="微软雅黑" w:eastAsia="微软雅黑" w:hAnsi="微软雅黑" w:hint="eastAsia"/>
                <w:lang w:eastAsia="zh"/>
              </w:rPr>
              <w:t>日，国际贵金属期货普遍收涨，</w:t>
            </w:r>
            <w:r w:rsidRPr="005134CE">
              <w:rPr>
                <w:rFonts w:ascii="微软雅黑" w:eastAsia="微软雅黑" w:hAnsi="微软雅黑"/>
                <w:lang w:eastAsia="zh"/>
              </w:rPr>
              <w:t>COMEX</w:t>
            </w:r>
            <w:r w:rsidRPr="005134CE">
              <w:rPr>
                <w:rFonts w:ascii="微软雅黑" w:eastAsia="微软雅黑" w:hAnsi="微软雅黑" w:hint="eastAsia"/>
                <w:lang w:eastAsia="zh"/>
              </w:rPr>
              <w:t>黄金期货涨</w:t>
            </w:r>
            <w:r w:rsidRPr="005134CE">
              <w:rPr>
                <w:rFonts w:ascii="微软雅黑" w:eastAsia="微软雅黑" w:hAnsi="微软雅黑"/>
                <w:lang w:eastAsia="zh"/>
              </w:rPr>
              <w:t>0.42%</w:t>
            </w:r>
            <w:r w:rsidRPr="005134CE">
              <w:rPr>
                <w:rFonts w:ascii="微软雅黑" w:eastAsia="微软雅黑" w:hAnsi="微软雅黑" w:hint="eastAsia"/>
                <w:lang w:eastAsia="zh"/>
              </w:rPr>
              <w:t>报</w:t>
            </w:r>
            <w:r w:rsidRPr="005134CE">
              <w:rPr>
                <w:rFonts w:ascii="微软雅黑" w:eastAsia="微软雅黑" w:hAnsi="微软雅黑"/>
                <w:lang w:eastAsia="zh"/>
              </w:rPr>
              <w:t>4007.8</w:t>
            </w:r>
            <w:r w:rsidRPr="005134CE">
              <w:rPr>
                <w:rFonts w:ascii="微软雅黑" w:eastAsia="微软雅黑" w:hAnsi="微软雅黑" w:hint="eastAsia"/>
                <w:lang w:eastAsia="zh"/>
              </w:rPr>
              <w:t>美元</w:t>
            </w:r>
            <w:r w:rsidRPr="005134CE">
              <w:rPr>
                <w:rFonts w:ascii="微软雅黑" w:eastAsia="微软雅黑" w:hAnsi="微软雅黑"/>
                <w:lang w:eastAsia="zh"/>
              </w:rPr>
              <w:t>/</w:t>
            </w:r>
            <w:r w:rsidRPr="005134CE">
              <w:rPr>
                <w:rFonts w:ascii="微软雅黑" w:eastAsia="微软雅黑" w:hAnsi="微软雅黑" w:hint="eastAsia"/>
                <w:lang w:eastAsia="zh"/>
              </w:rPr>
              <w:t>盎司，周涨</w:t>
            </w:r>
            <w:r w:rsidRPr="005134CE">
              <w:rPr>
                <w:rFonts w:ascii="微软雅黑" w:eastAsia="微软雅黑" w:hAnsi="微软雅黑"/>
                <w:lang w:eastAsia="zh"/>
              </w:rPr>
              <w:t>0.28%</w:t>
            </w:r>
            <w:r w:rsidRPr="005134CE">
              <w:rPr>
                <w:rFonts w:ascii="微软雅黑" w:eastAsia="微软雅黑" w:hAnsi="微软雅黑" w:hint="eastAsia"/>
                <w:lang w:eastAsia="zh"/>
              </w:rPr>
              <w:t>，</w:t>
            </w:r>
            <w:r w:rsidRPr="005134CE">
              <w:rPr>
                <w:rFonts w:ascii="微软雅黑" w:eastAsia="微软雅黑" w:hAnsi="微软雅黑"/>
                <w:lang w:eastAsia="zh"/>
              </w:rPr>
              <w:t>COMEX</w:t>
            </w:r>
            <w:r w:rsidRPr="005134CE">
              <w:rPr>
                <w:rFonts w:ascii="微软雅黑" w:eastAsia="微软雅黑" w:hAnsi="微软雅黑" w:hint="eastAsia"/>
                <w:lang w:eastAsia="zh"/>
              </w:rPr>
              <w:t>白银期货涨</w:t>
            </w:r>
            <w:r w:rsidRPr="005134CE">
              <w:rPr>
                <w:rFonts w:ascii="微软雅黑" w:eastAsia="微软雅黑" w:hAnsi="微软雅黑"/>
                <w:lang w:eastAsia="zh"/>
              </w:rPr>
              <w:t>0.57%</w:t>
            </w:r>
            <w:r w:rsidRPr="005134CE">
              <w:rPr>
                <w:rFonts w:ascii="微软雅黑" w:eastAsia="微软雅黑" w:hAnsi="微软雅黑" w:hint="eastAsia"/>
                <w:lang w:eastAsia="zh"/>
              </w:rPr>
              <w:t>报</w:t>
            </w:r>
            <w:r w:rsidRPr="005134CE">
              <w:rPr>
                <w:rFonts w:ascii="微软雅黑" w:eastAsia="微软雅黑" w:hAnsi="微软雅黑"/>
                <w:lang w:eastAsia="zh"/>
              </w:rPr>
              <w:t>48.225</w:t>
            </w:r>
            <w:r w:rsidRPr="005134CE">
              <w:rPr>
                <w:rFonts w:ascii="微软雅黑" w:eastAsia="微软雅黑" w:hAnsi="微软雅黑" w:hint="eastAsia"/>
                <w:lang w:eastAsia="zh"/>
              </w:rPr>
              <w:t>美元</w:t>
            </w:r>
            <w:r w:rsidRPr="005134CE">
              <w:rPr>
                <w:rFonts w:ascii="微软雅黑" w:eastAsia="微软雅黑" w:hAnsi="微软雅黑"/>
                <w:lang w:eastAsia="zh"/>
              </w:rPr>
              <w:t>/</w:t>
            </w:r>
            <w:r w:rsidRPr="005134CE">
              <w:rPr>
                <w:rFonts w:ascii="微软雅黑" w:eastAsia="微软雅黑" w:hAnsi="微软雅黑" w:hint="eastAsia"/>
                <w:lang w:eastAsia="zh"/>
              </w:rPr>
              <w:t>盎司，周涨</w:t>
            </w:r>
            <w:r w:rsidRPr="005134CE">
              <w:rPr>
                <w:rFonts w:ascii="微软雅黑" w:eastAsia="微软雅黑" w:hAnsi="微软雅黑"/>
                <w:lang w:eastAsia="zh"/>
              </w:rPr>
              <w:t>0.13%</w:t>
            </w:r>
            <w:r w:rsidRPr="005134CE">
              <w:rPr>
                <w:rFonts w:ascii="微软雅黑" w:eastAsia="微软雅黑" w:hAnsi="微软雅黑" w:hint="eastAsia"/>
                <w:lang w:eastAsia="zh"/>
              </w:rPr>
              <w:t>。美国参议院多数党领袖约翰·图恩表示，一项关于结束政府“停摆”的潜在协议“正在逐步达成”，美政府停摆有望近期暂缓，但后续仍存在较大不确定性。宏观数据面，美国</w:t>
            </w:r>
            <w:r w:rsidRPr="005134CE">
              <w:rPr>
                <w:rFonts w:ascii="微软雅黑" w:eastAsia="微软雅黑" w:hAnsi="微软雅黑"/>
                <w:lang w:eastAsia="zh"/>
              </w:rPr>
              <w:t>10</w:t>
            </w:r>
            <w:r w:rsidRPr="005134CE">
              <w:rPr>
                <w:rFonts w:ascii="微软雅黑" w:eastAsia="微软雅黑" w:hAnsi="微软雅黑" w:hint="eastAsia"/>
                <w:lang w:eastAsia="zh"/>
              </w:rPr>
              <w:t>月</w:t>
            </w:r>
            <w:r w:rsidRPr="005134CE">
              <w:rPr>
                <w:rFonts w:ascii="微软雅黑" w:eastAsia="微软雅黑" w:hAnsi="微软雅黑"/>
                <w:lang w:eastAsia="zh"/>
              </w:rPr>
              <w:t>ISM</w:t>
            </w:r>
            <w:r w:rsidRPr="005134CE">
              <w:rPr>
                <w:rFonts w:ascii="微软雅黑" w:eastAsia="微软雅黑" w:hAnsi="微软雅黑" w:hint="eastAsia"/>
                <w:lang w:eastAsia="zh"/>
              </w:rPr>
              <w:t>服务业</w:t>
            </w:r>
            <w:r w:rsidRPr="005134CE">
              <w:rPr>
                <w:rFonts w:ascii="微软雅黑" w:eastAsia="微软雅黑" w:hAnsi="微软雅黑"/>
                <w:lang w:eastAsia="zh"/>
              </w:rPr>
              <w:t>PMI</w:t>
            </w:r>
            <w:r w:rsidRPr="005134CE">
              <w:rPr>
                <w:rFonts w:ascii="微软雅黑" w:eastAsia="微软雅黑" w:hAnsi="微软雅黑" w:hint="eastAsia"/>
                <w:lang w:eastAsia="zh"/>
              </w:rPr>
              <w:t>大幅超出市场预期，但整体</w:t>
            </w:r>
            <w:r w:rsidRPr="005134CE">
              <w:rPr>
                <w:rFonts w:ascii="微软雅黑" w:eastAsia="微软雅黑" w:hAnsi="微软雅黑"/>
                <w:lang w:eastAsia="zh"/>
              </w:rPr>
              <w:t>PMI</w:t>
            </w:r>
            <w:r w:rsidRPr="005134CE">
              <w:rPr>
                <w:rFonts w:ascii="微软雅黑" w:eastAsia="微软雅黑" w:hAnsi="微软雅黑" w:hint="eastAsia"/>
                <w:lang w:eastAsia="zh"/>
              </w:rPr>
              <w:t>仍受到偏疲软制造业拖累，关税政策对制造业前景仍构成一定压制。“小非农”</w:t>
            </w:r>
            <w:r w:rsidRPr="005134CE">
              <w:rPr>
                <w:rFonts w:ascii="微软雅黑" w:eastAsia="微软雅黑" w:hAnsi="微软雅黑"/>
                <w:lang w:eastAsia="zh"/>
              </w:rPr>
              <w:t>ADP</w:t>
            </w:r>
            <w:r w:rsidRPr="005134CE">
              <w:rPr>
                <w:rFonts w:ascii="微软雅黑" w:eastAsia="微软雅黑" w:hAnsi="微软雅黑" w:hint="eastAsia"/>
                <w:lang w:eastAsia="zh"/>
              </w:rPr>
              <w:t>就业显示新增就业人数仍具韧性，但</w:t>
            </w:r>
            <w:r w:rsidRPr="005134CE">
              <w:rPr>
                <w:rFonts w:ascii="微软雅黑" w:eastAsia="微软雅黑" w:hAnsi="微软雅黑"/>
                <w:lang w:eastAsia="zh"/>
              </w:rPr>
              <w:t>10</w:t>
            </w:r>
            <w:r w:rsidRPr="005134CE">
              <w:rPr>
                <w:rFonts w:ascii="微软雅黑" w:eastAsia="微软雅黑" w:hAnsi="微软雅黑" w:hint="eastAsia"/>
                <w:lang w:eastAsia="zh"/>
              </w:rPr>
              <w:t>月“挑战者”企业裁员人数创</w:t>
            </w:r>
            <w:r w:rsidRPr="005134CE">
              <w:rPr>
                <w:rFonts w:ascii="微软雅黑" w:eastAsia="微软雅黑" w:hAnsi="微软雅黑"/>
                <w:lang w:eastAsia="zh"/>
              </w:rPr>
              <w:t>2003</w:t>
            </w:r>
            <w:r w:rsidRPr="005134CE">
              <w:rPr>
                <w:rFonts w:ascii="微软雅黑" w:eastAsia="微软雅黑" w:hAnsi="微软雅黑" w:hint="eastAsia"/>
                <w:lang w:eastAsia="zh"/>
              </w:rPr>
              <w:t>年以来同期最高水平，整体劳动力需求趋于放缓，薪资增长持续停滞。近期</w:t>
            </w:r>
            <w:r w:rsidRPr="005134CE">
              <w:rPr>
                <w:rFonts w:ascii="微软雅黑" w:eastAsia="微软雅黑" w:hAnsi="微软雅黑"/>
                <w:lang w:eastAsia="zh"/>
              </w:rPr>
              <w:t>FOMC</w:t>
            </w:r>
            <w:r w:rsidRPr="005134CE">
              <w:rPr>
                <w:rFonts w:ascii="微软雅黑" w:eastAsia="微软雅黑" w:hAnsi="微软雅黑" w:hint="eastAsia"/>
                <w:lang w:eastAsia="zh"/>
              </w:rPr>
              <w:t>官员就未来降息路径表态不一，部分官员支持未来更为激进的降息操作，但就业市场走软以及通胀再反弹风险引起</w:t>
            </w:r>
            <w:r w:rsidRPr="005134CE">
              <w:rPr>
                <w:rFonts w:ascii="微软雅黑" w:eastAsia="微软雅黑" w:hAnsi="微软雅黑"/>
                <w:lang w:eastAsia="zh"/>
              </w:rPr>
              <w:t>FOMC</w:t>
            </w:r>
            <w:r w:rsidRPr="005134CE">
              <w:rPr>
                <w:rFonts w:ascii="微软雅黑" w:eastAsia="微软雅黑" w:hAnsi="微软雅黑" w:hint="eastAsia"/>
                <w:lang w:eastAsia="zh"/>
              </w:rPr>
              <w:t>官员的谨慎观望立场，</w:t>
            </w:r>
            <w:r w:rsidRPr="005134CE">
              <w:rPr>
                <w:rFonts w:ascii="微软雅黑" w:eastAsia="微软雅黑" w:hAnsi="微软雅黑"/>
                <w:lang w:eastAsia="zh"/>
              </w:rPr>
              <w:t>12</w:t>
            </w:r>
            <w:r w:rsidRPr="005134CE">
              <w:rPr>
                <w:rFonts w:ascii="微软雅黑" w:eastAsia="微软雅黑" w:hAnsi="微软雅黑" w:hint="eastAsia"/>
                <w:lang w:eastAsia="zh"/>
              </w:rPr>
              <w:t>月降息概率阶段性走弱，对金价上行构成潜在压制。前期因强于预期的联储观望基调推动美元及长端美债收益率持续走高，但政府停摆及关税裁定事件推动市场避险情绪上移，美元高位回落态势为金价提供潜在支撑。美政府停摆结束预期或对金价构成较大影响，贵金属短期内或延续宽幅震荡运行</w:t>
            </w:r>
            <w:r w:rsidR="009D415B" w:rsidRPr="009D415B">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34941401" w:rsidR="006D4218" w:rsidRDefault="0082416F" w:rsidP="00C73781">
            <w:pPr>
              <w:spacing w:line="4053" w:lineRule="exact"/>
              <w:jc w:val="both"/>
              <w:rPr>
                <w:rFonts w:eastAsia="宋体"/>
                <w:lang w:eastAsia="zh-CN"/>
              </w:rPr>
            </w:pPr>
            <w:r>
              <w:rPr>
                <w:rFonts w:eastAsia="宋体"/>
                <w:noProof/>
                <w:lang w:eastAsia="zh-CN"/>
              </w:rPr>
              <w:object w:dxaOrig="7470" w:dyaOrig="4335" w14:anchorId="59152CBB">
                <v:shape id="_x0000_i1061" type="#_x0000_t75" style="width:231.75pt;height:150.75pt" o:ole="">
                  <v:imagedata r:id="rId15" o:title=""/>
                </v:shape>
                <o:OLEObject Type="Link" ProgID="Excel.Sheet.12" ShapeID="_x0000_i1061"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62" type="#_x0000_t75" style="width:225pt;height:150.75pt" o:ole="">
                  <v:imagedata r:id="rId17" o:title=""/>
                </v:shape>
                <o:OLEObject Type="Link" ProgID="Excel.Sheet.12" ShapeID="_x0000_i1062"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4475A163" w:rsidR="006D4218" w:rsidRDefault="0082416F" w:rsidP="00C73781">
            <w:pPr>
              <w:spacing w:line="4053" w:lineRule="exact"/>
              <w:jc w:val="both"/>
              <w:rPr>
                <w:rFonts w:eastAsia="宋体"/>
                <w:lang w:eastAsia="zh-CN"/>
              </w:rPr>
            </w:pPr>
            <w:r>
              <w:rPr>
                <w:noProof/>
                <w:snapToGrid/>
                <w:lang w:eastAsia="zh-CN"/>
              </w:rPr>
              <w:object w:dxaOrig="6915" w:dyaOrig="4320" w14:anchorId="1E888F5F">
                <v:shape id="_x0000_i1063" type="#_x0000_t75" style="width:231pt;height:153pt" o:ole="">
                  <v:imagedata r:id="rId19" o:title=""/>
                </v:shape>
                <o:OLEObject Type="Link" ProgID="Excel.Sheet.12" ShapeID="_x0000_i1063" DrawAspect="Content" r:id="rId20" UpdateMode="Always">
                  <o:LinkType>EnhancedMetaFile</o:LinkType>
                  <o:LockedField>false</o:LockedField>
                </o:OLEObject>
              </w:object>
            </w:r>
            <w:r>
              <w:rPr>
                <w:noProof/>
                <w:snapToGrid/>
                <w:lang w:eastAsia="zh-CN"/>
              </w:rPr>
              <w:object w:dxaOrig="7125" w:dyaOrig="4320" w14:anchorId="5FD322EA">
                <v:shape id="_x0000_i1064" type="#_x0000_t75" style="width:225.75pt;height:153pt" o:ole="">
                  <v:imagedata r:id="rId21" o:title=""/>
                </v:shape>
                <o:OLEObject Type="Link" ProgID="Excel.Sheet.12" ShapeID="_x0000_i1064"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1D93558F"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82416F">
              <w:rPr>
                <w:noProof/>
                <w:snapToGrid/>
                <w:lang w:eastAsia="zh-CN"/>
              </w:rPr>
              <w:object w:dxaOrig="7125" w:dyaOrig="4320" w14:anchorId="41EF563B">
                <v:shape id="_x0000_i1065" type="#_x0000_t75" style="width:234pt;height:145.5pt" o:ole="">
                  <v:imagedata r:id="rId23" o:title=""/>
                </v:shape>
                <o:OLEObject Type="Link" ProgID="Excel.Sheet.12" ShapeID="_x0000_i1065" DrawAspect="Content" r:id="rId24" UpdateMode="Always">
                  <o:LinkType>EnhancedMetaFile</o:LinkType>
                  <o:LockedField>false</o:LockedField>
                </o:OLEObject>
              </w:object>
            </w:r>
            <w:r w:rsidR="0082416F">
              <w:rPr>
                <w:rFonts w:eastAsia="宋体"/>
                <w:noProof/>
                <w:lang w:eastAsia="zh-CN"/>
              </w:rPr>
              <w:object w:dxaOrig="7110" w:dyaOrig="4320" w14:anchorId="15CBEC81">
                <v:shape id="_x0000_i1066" type="#_x0000_t75" style="width:225.75pt;height:145.5pt" o:ole="">
                  <v:imagedata r:id="rId25" o:title=""/>
                </v:shape>
                <o:OLEObject Type="Link" ProgID="Excel.Sheet.12" ShapeID="_x0000_i1066"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0A94C06B" w:rsidR="006D4218" w:rsidRDefault="0082416F" w:rsidP="00C73781">
            <w:pPr>
              <w:spacing w:line="4053" w:lineRule="exact"/>
              <w:jc w:val="both"/>
              <w:rPr>
                <w:rFonts w:eastAsia="宋体"/>
                <w:lang w:eastAsia="zh-CN"/>
              </w:rPr>
            </w:pPr>
            <w:r>
              <w:rPr>
                <w:noProof/>
                <w:snapToGrid/>
                <w:lang w:eastAsia="zh-CN"/>
              </w:rPr>
              <w:object w:dxaOrig="6915" w:dyaOrig="4320" w14:anchorId="1CB8CC48">
                <v:shape id="_x0000_i1067" type="#_x0000_t75" style="width:233.25pt;height:151.5pt" o:ole="">
                  <v:imagedata r:id="rId27" o:title=""/>
                </v:shape>
                <o:OLEObject Type="Link" ProgID="Excel.Sheet.12" ShapeID="_x0000_i1067" DrawAspect="Content" r:id="rId28"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68" type="#_x0000_t75" style="width:223.5pt;height:153pt" o:ole="">
                  <v:imagedata r:id="rId29" o:title=""/>
                </v:shape>
                <o:OLEObject Type="Link" ProgID="Excel.Sheet.12" ShapeID="_x0000_i1068"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602C0A7A"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82416F">
              <w:rPr>
                <w:rFonts w:eastAsia="宋体"/>
                <w:noProof/>
                <w:sz w:val="20"/>
                <w:lang w:eastAsia="zh-CN"/>
              </w:rPr>
              <w:object w:dxaOrig="6720" w:dyaOrig="4320" w14:anchorId="1AC20078">
                <v:shape id="_x0000_i1069" type="#_x0000_t75" style="width:234.75pt;height:146.25pt" o:ole="">
                  <v:imagedata r:id="rId31" o:title=""/>
                </v:shape>
                <o:OLEObject Type="Link" ProgID="Excel.Sheet.12" ShapeID="_x0000_i1069" DrawAspect="Content" r:id="rId32" UpdateMode="Always">
                  <o:LinkType>EnhancedMetaFile</o:LinkType>
                  <o:LockedField>false</o:LockedField>
                </o:OLEObject>
              </w:object>
            </w:r>
            <w:r w:rsidR="0082416F">
              <w:rPr>
                <w:rFonts w:eastAsia="宋体"/>
                <w:noProof/>
                <w:sz w:val="20"/>
                <w:lang w:eastAsia="zh-CN"/>
              </w:rPr>
              <w:object w:dxaOrig="7095" w:dyaOrig="4320" w14:anchorId="1F98B045">
                <v:shape id="_x0000_i1070" type="#_x0000_t75" style="width:225pt;height:146.25pt" o:ole="">
                  <v:imagedata r:id="rId33" o:title=""/>
                </v:shape>
                <o:OLEObject Type="Link" ProgID="Excel.Sheet.12" ShapeID="_x0000_i1070"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82416F"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9.75pt;height:13.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114051" w:rsidRPr="00B90389" w14:paraId="475FDE2D" w14:textId="77777777" w:rsidTr="00C11EBD">
        <w:trPr>
          <w:trHeight w:val="620"/>
        </w:trPr>
        <w:tc>
          <w:tcPr>
            <w:tcW w:w="1731" w:type="dxa"/>
          </w:tcPr>
          <w:p w14:paraId="6F0C96C7" w14:textId="3DD229B7" w:rsidR="00114051" w:rsidRPr="00DF1922" w:rsidRDefault="00114051" w:rsidP="00114051">
            <w:pPr>
              <w:pStyle w:val="TableText"/>
              <w:spacing w:before="221" w:line="180" w:lineRule="auto"/>
              <w:jc w:val="center"/>
              <w:rPr>
                <w:rFonts w:hint="eastAsia"/>
                <w:b/>
                <w:bCs/>
                <w:sz w:val="19"/>
                <w:szCs w:val="19"/>
                <w:lang w:eastAsia="zh-CN"/>
              </w:rPr>
            </w:pPr>
            <w:bookmarkStart w:id="0" w:name="_Hlk186443750"/>
            <w:r w:rsidRPr="00F90DCC">
              <w:rPr>
                <w:b/>
                <w:bCs/>
                <w:sz w:val="19"/>
                <w:szCs w:val="19"/>
                <w:lang w:eastAsia="zh-CN"/>
              </w:rPr>
              <w:t>2025/11/</w:t>
            </w:r>
            <w:r w:rsidR="0008188F">
              <w:rPr>
                <w:rFonts w:hint="eastAsia"/>
                <w:b/>
                <w:bCs/>
                <w:sz w:val="19"/>
                <w:szCs w:val="19"/>
                <w:lang w:eastAsia="zh-CN"/>
              </w:rPr>
              <w:t>10</w:t>
            </w:r>
          </w:p>
        </w:tc>
        <w:tc>
          <w:tcPr>
            <w:tcW w:w="1314" w:type="dxa"/>
          </w:tcPr>
          <w:p w14:paraId="5101373E" w14:textId="16B1FF91" w:rsidR="00114051" w:rsidRPr="00DF1922"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07:50</w:t>
            </w:r>
          </w:p>
        </w:tc>
        <w:tc>
          <w:tcPr>
            <w:tcW w:w="6344" w:type="dxa"/>
          </w:tcPr>
          <w:p w14:paraId="36B1358B" w14:textId="1CC1184B" w:rsidR="00114051" w:rsidRPr="00365B21" w:rsidRDefault="0008188F" w:rsidP="00114051">
            <w:pPr>
              <w:pStyle w:val="TableText"/>
              <w:spacing w:before="221" w:line="180" w:lineRule="auto"/>
              <w:jc w:val="center"/>
              <w:rPr>
                <w:rFonts w:hint="eastAsia"/>
                <w:b/>
                <w:bCs/>
                <w:sz w:val="19"/>
                <w:szCs w:val="19"/>
                <w:lang w:eastAsia="zh-CN"/>
              </w:rPr>
            </w:pPr>
            <w:r w:rsidRPr="0008188F">
              <w:rPr>
                <w:b/>
                <w:bCs/>
                <w:sz w:val="19"/>
                <w:szCs w:val="19"/>
                <w:lang w:eastAsia="zh-CN"/>
              </w:rPr>
              <w:t xml:space="preserve">日本央行公布 10 </w:t>
            </w:r>
            <w:proofErr w:type="gramStart"/>
            <w:r w:rsidRPr="0008188F">
              <w:rPr>
                <w:b/>
                <w:bCs/>
                <w:sz w:val="19"/>
                <w:szCs w:val="19"/>
                <w:lang w:eastAsia="zh-CN"/>
              </w:rPr>
              <w:t>月货币</w:t>
            </w:r>
            <w:proofErr w:type="gramEnd"/>
            <w:r w:rsidRPr="0008188F">
              <w:rPr>
                <w:b/>
                <w:bCs/>
                <w:sz w:val="19"/>
                <w:szCs w:val="19"/>
                <w:lang w:eastAsia="zh-CN"/>
              </w:rPr>
              <w:t>政策会议审议委员意见摘要</w:t>
            </w:r>
          </w:p>
        </w:tc>
      </w:tr>
      <w:bookmarkEnd w:id="0"/>
      <w:tr w:rsidR="00114051" w:rsidRPr="00B90389" w14:paraId="538C5248" w14:textId="77777777" w:rsidTr="00114051">
        <w:trPr>
          <w:trHeight w:val="620"/>
        </w:trPr>
        <w:tc>
          <w:tcPr>
            <w:tcW w:w="1731" w:type="dxa"/>
            <w:shd w:val="clear" w:color="auto" w:fill="DAE3F4" w:themeFill="accent1" w:themeFillTint="33"/>
          </w:tcPr>
          <w:p w14:paraId="5F62248C" w14:textId="7147AC4A" w:rsidR="00114051" w:rsidRPr="007701B0" w:rsidRDefault="00114051" w:rsidP="00114051">
            <w:pPr>
              <w:pStyle w:val="TableText"/>
              <w:spacing w:before="221" w:line="180" w:lineRule="auto"/>
              <w:jc w:val="center"/>
              <w:rPr>
                <w:rFonts w:hint="eastAsia"/>
                <w:b/>
                <w:bCs/>
                <w:sz w:val="19"/>
                <w:szCs w:val="19"/>
                <w:lang w:eastAsia="zh-CN"/>
              </w:rPr>
            </w:pPr>
            <w:r w:rsidRPr="00F90DCC">
              <w:rPr>
                <w:b/>
                <w:bCs/>
                <w:sz w:val="19"/>
                <w:szCs w:val="19"/>
                <w:lang w:eastAsia="zh-CN"/>
              </w:rPr>
              <w:t>2025/11/</w:t>
            </w:r>
            <w:r w:rsidR="0008188F" w:rsidRPr="0008188F">
              <w:rPr>
                <w:b/>
                <w:bCs/>
                <w:sz w:val="19"/>
                <w:szCs w:val="19"/>
                <w:lang w:eastAsia="zh-CN"/>
              </w:rPr>
              <w:t>11</w:t>
            </w:r>
          </w:p>
        </w:tc>
        <w:tc>
          <w:tcPr>
            <w:tcW w:w="1314" w:type="dxa"/>
            <w:shd w:val="clear" w:color="auto" w:fill="DAE3F4" w:themeFill="accent1" w:themeFillTint="33"/>
          </w:tcPr>
          <w:p w14:paraId="5320F104" w14:textId="4221F522" w:rsidR="00114051" w:rsidRPr="00F5019B"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07:50</w:t>
            </w:r>
          </w:p>
        </w:tc>
        <w:tc>
          <w:tcPr>
            <w:tcW w:w="6344" w:type="dxa"/>
            <w:shd w:val="clear" w:color="auto" w:fill="DAE3F4" w:themeFill="accent1" w:themeFillTint="33"/>
          </w:tcPr>
          <w:p w14:paraId="31CAFE58" w14:textId="55635E3A" w:rsidR="00114051" w:rsidRPr="00602D33" w:rsidRDefault="0008188F" w:rsidP="00114051">
            <w:pPr>
              <w:pStyle w:val="TableText"/>
              <w:spacing w:before="221" w:line="180" w:lineRule="auto"/>
              <w:jc w:val="center"/>
              <w:rPr>
                <w:rFonts w:hint="eastAsia"/>
                <w:b/>
                <w:bCs/>
                <w:sz w:val="19"/>
                <w:szCs w:val="19"/>
                <w:lang w:eastAsia="zh-CN"/>
              </w:rPr>
            </w:pPr>
            <w:r w:rsidRPr="0008188F">
              <w:rPr>
                <w:b/>
                <w:bCs/>
                <w:sz w:val="19"/>
                <w:szCs w:val="19"/>
                <w:lang w:eastAsia="zh-CN"/>
              </w:rPr>
              <w:t>日本 9 月贸易帐</w:t>
            </w:r>
          </w:p>
        </w:tc>
      </w:tr>
      <w:tr w:rsidR="00EE1FAA" w:rsidRPr="00B90389" w14:paraId="1E0205C1" w14:textId="77777777" w:rsidTr="00114051">
        <w:trPr>
          <w:trHeight w:val="620"/>
        </w:trPr>
        <w:tc>
          <w:tcPr>
            <w:tcW w:w="1731" w:type="dxa"/>
          </w:tcPr>
          <w:p w14:paraId="0F6E7AAC" w14:textId="2B1DA8B5" w:rsidR="00EE1FAA" w:rsidRPr="00DF1922"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2025/11/</w:t>
            </w:r>
            <w:r w:rsidR="0008188F" w:rsidRPr="0008188F">
              <w:rPr>
                <w:b/>
                <w:bCs/>
                <w:sz w:val="19"/>
                <w:szCs w:val="19"/>
                <w:lang w:eastAsia="zh-CN"/>
              </w:rPr>
              <w:t>11</w:t>
            </w:r>
          </w:p>
        </w:tc>
        <w:tc>
          <w:tcPr>
            <w:tcW w:w="1314" w:type="dxa"/>
          </w:tcPr>
          <w:p w14:paraId="1C64C080" w14:textId="30507F26" w:rsidR="00EE1FAA" w:rsidRPr="00DF1922"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15:00</w:t>
            </w:r>
          </w:p>
        </w:tc>
        <w:tc>
          <w:tcPr>
            <w:tcW w:w="6344" w:type="dxa"/>
          </w:tcPr>
          <w:p w14:paraId="6039A1D3" w14:textId="2052B842" w:rsidR="00EE1FAA" w:rsidRPr="00365B21" w:rsidRDefault="0008188F" w:rsidP="00EE1FAA">
            <w:pPr>
              <w:pStyle w:val="TableText"/>
              <w:spacing w:before="221" w:line="180" w:lineRule="auto"/>
              <w:jc w:val="center"/>
              <w:rPr>
                <w:rFonts w:hint="eastAsia"/>
                <w:b/>
                <w:bCs/>
                <w:sz w:val="19"/>
                <w:szCs w:val="19"/>
                <w:lang w:eastAsia="zh-CN"/>
              </w:rPr>
            </w:pPr>
            <w:r w:rsidRPr="0008188F">
              <w:rPr>
                <w:b/>
                <w:bCs/>
                <w:sz w:val="19"/>
                <w:szCs w:val="19"/>
                <w:lang w:eastAsia="zh-CN"/>
              </w:rPr>
              <w:t>英国至 9 月三个月 ILO 就业人数变动及失业率</w:t>
            </w:r>
          </w:p>
        </w:tc>
      </w:tr>
      <w:tr w:rsidR="00EE1FAA" w:rsidRPr="00B90389" w14:paraId="46C9FBB6" w14:textId="77777777" w:rsidTr="00114051">
        <w:trPr>
          <w:trHeight w:val="619"/>
        </w:trPr>
        <w:tc>
          <w:tcPr>
            <w:tcW w:w="1731" w:type="dxa"/>
            <w:shd w:val="clear" w:color="auto" w:fill="DAE3F4" w:themeFill="accent1" w:themeFillTint="33"/>
          </w:tcPr>
          <w:p w14:paraId="4EA37862" w14:textId="5206CBF0" w:rsidR="00EE1FAA" w:rsidRPr="00DF1922"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2025/11/</w:t>
            </w:r>
            <w:r w:rsidR="0008188F" w:rsidRPr="0008188F">
              <w:rPr>
                <w:b/>
                <w:bCs/>
                <w:sz w:val="19"/>
                <w:szCs w:val="19"/>
                <w:lang w:eastAsia="zh-CN"/>
              </w:rPr>
              <w:t>12</w:t>
            </w:r>
          </w:p>
        </w:tc>
        <w:tc>
          <w:tcPr>
            <w:tcW w:w="1314" w:type="dxa"/>
            <w:shd w:val="clear" w:color="auto" w:fill="DAE3F4" w:themeFill="accent1" w:themeFillTint="33"/>
          </w:tcPr>
          <w:p w14:paraId="704E1513" w14:textId="5F9795B7" w:rsidR="00EE1FAA" w:rsidRPr="00DF1922"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23:45</w:t>
            </w:r>
          </w:p>
        </w:tc>
        <w:tc>
          <w:tcPr>
            <w:tcW w:w="6344" w:type="dxa"/>
            <w:shd w:val="clear" w:color="auto" w:fill="DAE3F4" w:themeFill="accent1" w:themeFillTint="33"/>
          </w:tcPr>
          <w:p w14:paraId="7E8B730F" w14:textId="5A9E85E3" w:rsidR="00EE1FAA" w:rsidRPr="00DF1922" w:rsidRDefault="0008188F" w:rsidP="00EE1FAA">
            <w:pPr>
              <w:pStyle w:val="TableText"/>
              <w:spacing w:before="221" w:line="180" w:lineRule="auto"/>
              <w:jc w:val="center"/>
              <w:rPr>
                <w:rFonts w:hint="eastAsia"/>
                <w:b/>
                <w:bCs/>
                <w:sz w:val="19"/>
                <w:szCs w:val="19"/>
                <w:lang w:eastAsia="zh-CN"/>
              </w:rPr>
            </w:pPr>
            <w:r w:rsidRPr="0008188F">
              <w:rPr>
                <w:b/>
                <w:bCs/>
                <w:sz w:val="19"/>
                <w:szCs w:val="19"/>
                <w:lang w:eastAsia="zh-CN"/>
              </w:rPr>
              <w:t>美国财长</w:t>
            </w:r>
            <w:proofErr w:type="gramStart"/>
            <w:r w:rsidRPr="0008188F">
              <w:rPr>
                <w:b/>
                <w:bCs/>
                <w:sz w:val="19"/>
                <w:szCs w:val="19"/>
                <w:lang w:eastAsia="zh-CN"/>
              </w:rPr>
              <w:t>贝森特</w:t>
            </w:r>
            <w:proofErr w:type="gramEnd"/>
            <w:r w:rsidRPr="0008188F">
              <w:rPr>
                <w:b/>
                <w:bCs/>
                <w:sz w:val="19"/>
                <w:szCs w:val="19"/>
                <w:lang w:eastAsia="zh-CN"/>
              </w:rPr>
              <w:t>发表讲话</w:t>
            </w:r>
          </w:p>
        </w:tc>
      </w:tr>
      <w:tr w:rsidR="00114051" w:rsidRPr="00B90389" w14:paraId="677C6886" w14:textId="77777777" w:rsidTr="00114051">
        <w:trPr>
          <w:trHeight w:val="618"/>
        </w:trPr>
        <w:tc>
          <w:tcPr>
            <w:tcW w:w="1731" w:type="dxa"/>
          </w:tcPr>
          <w:p w14:paraId="72A74C80" w14:textId="389CF2BD" w:rsidR="00114051" w:rsidRPr="002437C9" w:rsidRDefault="0008188F" w:rsidP="00114051">
            <w:pPr>
              <w:pStyle w:val="TableText"/>
              <w:spacing w:before="221" w:line="180" w:lineRule="auto"/>
              <w:jc w:val="center"/>
              <w:rPr>
                <w:rFonts w:hint="eastAsia"/>
                <w:b/>
                <w:bCs/>
                <w:sz w:val="19"/>
                <w:szCs w:val="19"/>
                <w:lang w:eastAsia="zh-CN"/>
              </w:rPr>
            </w:pPr>
            <w:r w:rsidRPr="00E21C9C">
              <w:rPr>
                <w:b/>
                <w:bCs/>
                <w:sz w:val="19"/>
                <w:szCs w:val="19"/>
                <w:lang w:eastAsia="zh-CN"/>
              </w:rPr>
              <w:t>2025/11/</w:t>
            </w:r>
            <w:r>
              <w:rPr>
                <w:rFonts w:hint="eastAsia"/>
                <w:b/>
                <w:bCs/>
                <w:sz w:val="19"/>
                <w:szCs w:val="19"/>
                <w:lang w:eastAsia="zh-CN"/>
              </w:rPr>
              <w:t>13</w:t>
            </w:r>
          </w:p>
        </w:tc>
        <w:tc>
          <w:tcPr>
            <w:tcW w:w="1314" w:type="dxa"/>
          </w:tcPr>
          <w:p w14:paraId="172EC0E4" w14:textId="3589B386" w:rsidR="00114051"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15:00</w:t>
            </w:r>
          </w:p>
        </w:tc>
        <w:tc>
          <w:tcPr>
            <w:tcW w:w="6344" w:type="dxa"/>
          </w:tcPr>
          <w:p w14:paraId="77AA9E00" w14:textId="18178B57" w:rsidR="00114051" w:rsidRPr="008E3E9D" w:rsidRDefault="0008188F" w:rsidP="00114051">
            <w:pPr>
              <w:pStyle w:val="TableText"/>
              <w:spacing w:before="221" w:line="180" w:lineRule="auto"/>
              <w:jc w:val="center"/>
              <w:rPr>
                <w:rFonts w:hint="eastAsia"/>
                <w:b/>
                <w:bCs/>
                <w:sz w:val="19"/>
                <w:szCs w:val="19"/>
                <w:lang w:eastAsia="zh-CN"/>
              </w:rPr>
            </w:pPr>
            <w:r w:rsidRPr="0008188F">
              <w:rPr>
                <w:b/>
                <w:bCs/>
                <w:sz w:val="19"/>
                <w:szCs w:val="19"/>
                <w:lang w:eastAsia="zh-CN"/>
              </w:rPr>
              <w:t>英国三季度 GDP 初值</w:t>
            </w:r>
          </w:p>
        </w:tc>
      </w:tr>
      <w:tr w:rsidR="00114051" w:rsidRPr="00B90389" w14:paraId="1BBF2C4A" w14:textId="77777777" w:rsidTr="00114051">
        <w:trPr>
          <w:trHeight w:val="618"/>
        </w:trPr>
        <w:tc>
          <w:tcPr>
            <w:tcW w:w="1731" w:type="dxa"/>
            <w:shd w:val="clear" w:color="auto" w:fill="DAE3F4" w:themeFill="accent1" w:themeFillTint="33"/>
          </w:tcPr>
          <w:p w14:paraId="70E4A641" w14:textId="1E826C5A" w:rsidR="00114051" w:rsidRPr="00B618D3" w:rsidRDefault="00114051" w:rsidP="00114051">
            <w:pPr>
              <w:pStyle w:val="TableText"/>
              <w:spacing w:before="221" w:line="180" w:lineRule="auto"/>
              <w:jc w:val="center"/>
              <w:rPr>
                <w:rFonts w:hint="eastAsia"/>
                <w:b/>
                <w:bCs/>
                <w:sz w:val="19"/>
                <w:szCs w:val="19"/>
                <w:lang w:eastAsia="zh-CN"/>
              </w:rPr>
            </w:pPr>
            <w:r w:rsidRPr="00E21C9C">
              <w:rPr>
                <w:b/>
                <w:bCs/>
                <w:sz w:val="19"/>
                <w:szCs w:val="19"/>
                <w:lang w:eastAsia="zh-CN"/>
              </w:rPr>
              <w:t>2025/11/</w:t>
            </w:r>
            <w:r w:rsidR="0008188F">
              <w:rPr>
                <w:rFonts w:hint="eastAsia"/>
                <w:b/>
                <w:bCs/>
                <w:sz w:val="19"/>
                <w:szCs w:val="19"/>
                <w:lang w:eastAsia="zh-CN"/>
              </w:rPr>
              <w:t>13</w:t>
            </w:r>
          </w:p>
        </w:tc>
        <w:tc>
          <w:tcPr>
            <w:tcW w:w="1314" w:type="dxa"/>
            <w:shd w:val="clear" w:color="auto" w:fill="DAE3F4" w:themeFill="accent1" w:themeFillTint="33"/>
          </w:tcPr>
          <w:p w14:paraId="0ECB01F7" w14:textId="5E70F9B5" w:rsidR="00114051"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21:30</w:t>
            </w:r>
          </w:p>
        </w:tc>
        <w:tc>
          <w:tcPr>
            <w:tcW w:w="6344" w:type="dxa"/>
            <w:shd w:val="clear" w:color="auto" w:fill="DAE3F4" w:themeFill="accent1" w:themeFillTint="33"/>
          </w:tcPr>
          <w:p w14:paraId="1D1723A5" w14:textId="21545465" w:rsidR="00114051" w:rsidRPr="004A576F" w:rsidRDefault="0008188F" w:rsidP="00114051">
            <w:pPr>
              <w:pStyle w:val="TableText"/>
              <w:spacing w:before="221" w:line="180" w:lineRule="auto"/>
              <w:jc w:val="center"/>
              <w:rPr>
                <w:rFonts w:hint="eastAsia"/>
                <w:b/>
                <w:bCs/>
                <w:sz w:val="19"/>
                <w:szCs w:val="19"/>
                <w:lang w:eastAsia="zh-CN"/>
              </w:rPr>
            </w:pPr>
            <w:r w:rsidRPr="0008188F">
              <w:rPr>
                <w:b/>
                <w:bCs/>
                <w:sz w:val="19"/>
                <w:szCs w:val="19"/>
                <w:lang w:eastAsia="zh-CN"/>
              </w:rPr>
              <w:t>美国 10 月 CPI</w:t>
            </w:r>
          </w:p>
        </w:tc>
      </w:tr>
      <w:tr w:rsidR="00114051" w:rsidRPr="00B90389" w14:paraId="3525D363" w14:textId="77777777" w:rsidTr="00114051">
        <w:trPr>
          <w:trHeight w:val="618"/>
        </w:trPr>
        <w:tc>
          <w:tcPr>
            <w:tcW w:w="1731" w:type="dxa"/>
          </w:tcPr>
          <w:p w14:paraId="46B08BDC" w14:textId="46EBC6B9" w:rsidR="00114051" w:rsidRPr="00DF1922" w:rsidRDefault="00114051" w:rsidP="00114051">
            <w:pPr>
              <w:pStyle w:val="TableText"/>
              <w:spacing w:before="221" w:line="180" w:lineRule="auto"/>
              <w:jc w:val="center"/>
              <w:rPr>
                <w:rFonts w:hint="eastAsia"/>
                <w:b/>
                <w:bCs/>
                <w:sz w:val="19"/>
                <w:szCs w:val="19"/>
                <w:lang w:eastAsia="zh-CN"/>
              </w:rPr>
            </w:pPr>
            <w:r w:rsidRPr="00E21C9C">
              <w:rPr>
                <w:b/>
                <w:bCs/>
                <w:sz w:val="19"/>
                <w:szCs w:val="19"/>
                <w:lang w:eastAsia="zh-CN"/>
              </w:rPr>
              <w:t>2025/11/</w:t>
            </w:r>
            <w:r w:rsidR="0008188F">
              <w:rPr>
                <w:rFonts w:hint="eastAsia"/>
                <w:b/>
                <w:bCs/>
                <w:sz w:val="19"/>
                <w:szCs w:val="19"/>
                <w:lang w:eastAsia="zh-CN"/>
              </w:rPr>
              <w:t>14</w:t>
            </w:r>
          </w:p>
        </w:tc>
        <w:tc>
          <w:tcPr>
            <w:tcW w:w="1314" w:type="dxa"/>
          </w:tcPr>
          <w:p w14:paraId="7DF24F1C" w14:textId="33C5839B" w:rsidR="00114051"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18:00</w:t>
            </w:r>
          </w:p>
        </w:tc>
        <w:tc>
          <w:tcPr>
            <w:tcW w:w="6344" w:type="dxa"/>
          </w:tcPr>
          <w:p w14:paraId="53D1DD5B" w14:textId="5DDBECA4" w:rsidR="00114051" w:rsidRPr="00365B21" w:rsidRDefault="0008188F" w:rsidP="00114051">
            <w:pPr>
              <w:pStyle w:val="TableText"/>
              <w:spacing w:before="221" w:line="180" w:lineRule="auto"/>
              <w:jc w:val="center"/>
              <w:rPr>
                <w:rFonts w:hint="eastAsia"/>
                <w:b/>
                <w:bCs/>
                <w:sz w:val="19"/>
                <w:szCs w:val="19"/>
                <w:lang w:eastAsia="zh-CN"/>
              </w:rPr>
            </w:pPr>
            <w:r w:rsidRPr="0008188F">
              <w:rPr>
                <w:b/>
                <w:bCs/>
                <w:sz w:val="19"/>
                <w:szCs w:val="19"/>
                <w:lang w:eastAsia="zh-CN"/>
              </w:rPr>
              <w:t>欧元区三季度 GDP 修正值</w:t>
            </w:r>
          </w:p>
        </w:tc>
      </w:tr>
      <w:tr w:rsidR="0008188F" w:rsidRPr="00B90389" w14:paraId="159B6E1E" w14:textId="77777777" w:rsidTr="00114051">
        <w:trPr>
          <w:trHeight w:val="618"/>
        </w:trPr>
        <w:tc>
          <w:tcPr>
            <w:tcW w:w="1731" w:type="dxa"/>
            <w:shd w:val="clear" w:color="auto" w:fill="DAE3F4" w:themeFill="accent1" w:themeFillTint="33"/>
          </w:tcPr>
          <w:p w14:paraId="30A782E9" w14:textId="0707E49D" w:rsidR="0008188F" w:rsidRPr="00B90389" w:rsidRDefault="0008188F" w:rsidP="0008188F">
            <w:pPr>
              <w:pStyle w:val="TableText"/>
              <w:spacing w:before="221" w:line="180" w:lineRule="auto"/>
              <w:jc w:val="center"/>
              <w:rPr>
                <w:rFonts w:hint="eastAsia"/>
                <w:b/>
                <w:bCs/>
                <w:sz w:val="19"/>
                <w:szCs w:val="19"/>
                <w:lang w:eastAsia="zh-CN"/>
              </w:rPr>
            </w:pPr>
            <w:r w:rsidRPr="00157DA3">
              <w:rPr>
                <w:b/>
                <w:bCs/>
                <w:sz w:val="19"/>
                <w:szCs w:val="19"/>
                <w:lang w:eastAsia="zh-CN"/>
              </w:rPr>
              <w:t>2025/11/</w:t>
            </w:r>
            <w:r w:rsidRPr="00157DA3">
              <w:rPr>
                <w:rFonts w:hint="eastAsia"/>
                <w:b/>
                <w:bCs/>
                <w:sz w:val="19"/>
                <w:szCs w:val="19"/>
                <w:lang w:eastAsia="zh-CN"/>
              </w:rPr>
              <w:t>14</w:t>
            </w:r>
          </w:p>
        </w:tc>
        <w:tc>
          <w:tcPr>
            <w:tcW w:w="1314" w:type="dxa"/>
            <w:shd w:val="clear" w:color="auto" w:fill="DAE3F4" w:themeFill="accent1" w:themeFillTint="33"/>
          </w:tcPr>
          <w:p w14:paraId="2555EB61" w14:textId="1B9E95E6" w:rsidR="0008188F"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21:30</w:t>
            </w:r>
          </w:p>
        </w:tc>
        <w:tc>
          <w:tcPr>
            <w:tcW w:w="6344" w:type="dxa"/>
            <w:shd w:val="clear" w:color="auto" w:fill="DAE3F4" w:themeFill="accent1" w:themeFillTint="33"/>
          </w:tcPr>
          <w:p w14:paraId="6C33ADB2" w14:textId="175B99C4" w:rsidR="0008188F" w:rsidRPr="005558EB"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美国 10 月零售销售</w:t>
            </w:r>
          </w:p>
        </w:tc>
      </w:tr>
      <w:tr w:rsidR="0008188F" w:rsidRPr="00B90389" w14:paraId="1EC20A4E" w14:textId="77777777" w:rsidTr="00114051">
        <w:trPr>
          <w:trHeight w:val="618"/>
        </w:trPr>
        <w:tc>
          <w:tcPr>
            <w:tcW w:w="1731" w:type="dxa"/>
          </w:tcPr>
          <w:p w14:paraId="2356DB60" w14:textId="49D0B2C4" w:rsidR="0008188F" w:rsidRPr="00B90389" w:rsidRDefault="0008188F" w:rsidP="0008188F">
            <w:pPr>
              <w:pStyle w:val="TableText"/>
              <w:spacing w:before="221" w:line="180" w:lineRule="auto"/>
              <w:jc w:val="center"/>
              <w:rPr>
                <w:rFonts w:hint="eastAsia"/>
                <w:b/>
                <w:bCs/>
                <w:sz w:val="19"/>
                <w:szCs w:val="19"/>
                <w:lang w:eastAsia="zh-CN"/>
              </w:rPr>
            </w:pPr>
            <w:r w:rsidRPr="00157DA3">
              <w:rPr>
                <w:b/>
                <w:bCs/>
                <w:sz w:val="19"/>
                <w:szCs w:val="19"/>
                <w:lang w:eastAsia="zh-CN"/>
              </w:rPr>
              <w:t>2025/11/</w:t>
            </w:r>
            <w:r w:rsidRPr="00157DA3">
              <w:rPr>
                <w:rFonts w:hint="eastAsia"/>
                <w:b/>
                <w:bCs/>
                <w:sz w:val="19"/>
                <w:szCs w:val="19"/>
                <w:lang w:eastAsia="zh-CN"/>
              </w:rPr>
              <w:t>14</w:t>
            </w:r>
          </w:p>
        </w:tc>
        <w:tc>
          <w:tcPr>
            <w:tcW w:w="1314" w:type="dxa"/>
          </w:tcPr>
          <w:p w14:paraId="562AC0EC" w14:textId="6C5B4674" w:rsidR="0008188F"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21:30</w:t>
            </w:r>
          </w:p>
        </w:tc>
        <w:tc>
          <w:tcPr>
            <w:tcW w:w="6344" w:type="dxa"/>
          </w:tcPr>
          <w:p w14:paraId="41380FC7" w14:textId="48B12230" w:rsidR="0008188F" w:rsidRPr="005558EB"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美国 10 月 PPI</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lastRenderedPageBreak/>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6186F" w14:textId="77777777" w:rsidR="004A09B7" w:rsidRDefault="004A09B7">
      <w:r>
        <w:separator/>
      </w:r>
    </w:p>
  </w:endnote>
  <w:endnote w:type="continuationSeparator" w:id="0">
    <w:p w14:paraId="3FE24D8C" w14:textId="77777777" w:rsidR="004A09B7" w:rsidRDefault="004A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5A9FA" w14:textId="77777777" w:rsidR="004A09B7" w:rsidRDefault="004A09B7">
      <w:r>
        <w:separator/>
      </w:r>
    </w:p>
  </w:footnote>
  <w:footnote w:type="continuationSeparator" w:id="0">
    <w:p w14:paraId="4EC5CCD6" w14:textId="77777777" w:rsidR="004A09B7" w:rsidRDefault="004A0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E1DB4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11.25pt;height:14.25pt;visibility:visible;mso-wrap-style:square" o:bullet="t">
        <v:imagedata r:id="rId1" o:title=""/>
      </v:shape>
    </w:pict>
  </w:numPicBullet>
  <w:numPicBullet w:numPicBulletId="1">
    <w:pict>
      <v:shape id="_x0000_i1231"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228D4"/>
    <w:rsid w:val="0013110C"/>
    <w:rsid w:val="00131CDF"/>
    <w:rsid w:val="00132C65"/>
    <w:rsid w:val="00140BF1"/>
    <w:rsid w:val="0014585E"/>
    <w:rsid w:val="001466B7"/>
    <w:rsid w:val="00151E43"/>
    <w:rsid w:val="00152FFE"/>
    <w:rsid w:val="00153730"/>
    <w:rsid w:val="00155814"/>
    <w:rsid w:val="001567A6"/>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2E97"/>
    <w:rsid w:val="002C3D9A"/>
    <w:rsid w:val="002D5478"/>
    <w:rsid w:val="002E0254"/>
    <w:rsid w:val="002E4301"/>
    <w:rsid w:val="002F29C3"/>
    <w:rsid w:val="002F2D62"/>
    <w:rsid w:val="002F3BE6"/>
    <w:rsid w:val="002F4AE2"/>
    <w:rsid w:val="002F51E2"/>
    <w:rsid w:val="002F526D"/>
    <w:rsid w:val="002F675F"/>
    <w:rsid w:val="002F678E"/>
    <w:rsid w:val="00300AF0"/>
    <w:rsid w:val="0030624C"/>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54E4"/>
    <w:rsid w:val="00465FC0"/>
    <w:rsid w:val="00472DE0"/>
    <w:rsid w:val="0047421F"/>
    <w:rsid w:val="00475394"/>
    <w:rsid w:val="00482AFC"/>
    <w:rsid w:val="00483509"/>
    <w:rsid w:val="00485E77"/>
    <w:rsid w:val="004862D2"/>
    <w:rsid w:val="004910DC"/>
    <w:rsid w:val="00494990"/>
    <w:rsid w:val="004A09B7"/>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34CE"/>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1BB"/>
    <w:rsid w:val="00637FE3"/>
    <w:rsid w:val="006411CD"/>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35C9"/>
    <w:rsid w:val="00823B91"/>
    <w:rsid w:val="0082416F"/>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D4EA8"/>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342D"/>
    <w:rsid w:val="00AA7333"/>
    <w:rsid w:val="00AB0BDF"/>
    <w:rsid w:val="00AB1863"/>
    <w:rsid w:val="00AB1E5D"/>
    <w:rsid w:val="00AC2444"/>
    <w:rsid w:val="00AC31CC"/>
    <w:rsid w:val="00AC5973"/>
    <w:rsid w:val="00AC743F"/>
    <w:rsid w:val="00AD4277"/>
    <w:rsid w:val="00AD5557"/>
    <w:rsid w:val="00AD6404"/>
    <w:rsid w:val="00AD707E"/>
    <w:rsid w:val="00AE0B4B"/>
    <w:rsid w:val="00AE1344"/>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86245"/>
    <w:rsid w:val="00B90389"/>
    <w:rsid w:val="00B92A52"/>
    <w:rsid w:val="00B9719E"/>
    <w:rsid w:val="00BA073A"/>
    <w:rsid w:val="00BA1372"/>
    <w:rsid w:val="00BA3763"/>
    <w:rsid w:val="00BA502A"/>
    <w:rsid w:val="00BB1A67"/>
    <w:rsid w:val="00BB395A"/>
    <w:rsid w:val="00BB3C74"/>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41A9F"/>
    <w:rsid w:val="00C4355F"/>
    <w:rsid w:val="00C44C35"/>
    <w:rsid w:val="00C5204B"/>
    <w:rsid w:val="00C54D25"/>
    <w:rsid w:val="00C551D2"/>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1083</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2025-11-10T01:16:00Z</dcterms:created>
  <dcterms:modified xsi:type="dcterms:W3CDTF">2025-11-10T01:16:00Z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