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2C46D3B0"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sidR="00C85A54">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D27703">
        <w:rPr>
          <w:rFonts w:ascii="微软雅黑" w:eastAsia="微软雅黑" w:hAnsi="微软雅黑" w:cs="微软雅黑" w:hint="eastAsia"/>
          <w:b/>
          <w:bCs/>
          <w:color w:val="005D97"/>
          <w:spacing w:val="-22"/>
          <w:sz w:val="48"/>
          <w:szCs w:val="48"/>
          <w:lang w:eastAsia="zh-CN"/>
        </w:rPr>
        <w:t>1</w:t>
      </w:r>
      <w:r w:rsidR="009E23A9">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6BE0C92E" w:rsidR="00904B93" w:rsidRDefault="009E23A9" w:rsidP="0059328D">
      <w:pPr>
        <w:ind w:firstLineChars="200" w:firstLine="468"/>
        <w:rPr>
          <w:rFonts w:ascii="微软雅黑" w:eastAsia="微软雅黑" w:hAnsi="微软雅黑" w:cs="微软雅黑" w:hint="eastAsia"/>
          <w:spacing w:val="12"/>
          <w:lang w:eastAsia="zh-CN"/>
        </w:rPr>
      </w:pPr>
      <w:r w:rsidRPr="009E23A9">
        <w:rPr>
          <w:rFonts w:ascii="微软雅黑" w:eastAsia="微软雅黑" w:hAnsi="微软雅黑" w:cs="微软雅黑" w:hint="eastAsia"/>
          <w:spacing w:val="12"/>
          <w:lang w:eastAsia="zh-CN"/>
        </w:rPr>
        <w:t>美国三大股指收盘涨跌不一，</w:t>
      </w:r>
      <w:r w:rsidRPr="009E23A9">
        <w:rPr>
          <w:rFonts w:ascii="微软雅黑" w:eastAsia="微软雅黑" w:hAnsi="微软雅黑" w:cs="微软雅黑"/>
          <w:spacing w:val="12"/>
          <w:lang w:eastAsia="zh-CN"/>
        </w:rPr>
        <w:t>道指</w:t>
      </w:r>
      <w:r w:rsidRPr="009E23A9">
        <w:rPr>
          <w:rFonts w:ascii="微软雅黑" w:eastAsia="微软雅黑" w:hAnsi="微软雅黑" w:cs="微软雅黑" w:hint="eastAsia"/>
          <w:spacing w:val="12"/>
          <w:lang w:eastAsia="zh-CN"/>
        </w:rPr>
        <w:t>涨1.18%报47927.96点，</w:t>
      </w:r>
      <w:proofErr w:type="gramStart"/>
      <w:r w:rsidRPr="009E23A9">
        <w:rPr>
          <w:rFonts w:ascii="微软雅黑" w:eastAsia="微软雅黑" w:hAnsi="微软雅黑" w:cs="微软雅黑"/>
          <w:spacing w:val="12"/>
          <w:lang w:eastAsia="zh-CN"/>
        </w:rPr>
        <w:t>标普</w:t>
      </w:r>
      <w:proofErr w:type="gramEnd"/>
      <w:r w:rsidRPr="009E23A9">
        <w:rPr>
          <w:rFonts w:ascii="微软雅黑" w:eastAsia="微软雅黑" w:hAnsi="微软雅黑" w:cs="微软雅黑"/>
          <w:spacing w:val="12"/>
          <w:lang w:eastAsia="zh-CN"/>
        </w:rPr>
        <w:t>500指数</w:t>
      </w:r>
      <w:r w:rsidRPr="009E23A9">
        <w:rPr>
          <w:rFonts w:ascii="微软雅黑" w:eastAsia="微软雅黑" w:hAnsi="微软雅黑" w:cs="微软雅黑" w:hint="eastAsia"/>
          <w:spacing w:val="12"/>
          <w:lang w:eastAsia="zh-CN"/>
        </w:rPr>
        <w:t>涨0.21%报6846.61点，</w:t>
      </w:r>
      <w:proofErr w:type="gramStart"/>
      <w:r w:rsidRPr="009E23A9">
        <w:rPr>
          <w:rFonts w:ascii="微软雅黑" w:eastAsia="微软雅黑" w:hAnsi="微软雅黑" w:cs="微软雅黑"/>
          <w:spacing w:val="12"/>
          <w:lang w:eastAsia="zh-CN"/>
        </w:rPr>
        <w:t>纳指</w:t>
      </w:r>
      <w:r w:rsidRPr="009E23A9">
        <w:rPr>
          <w:rFonts w:ascii="微软雅黑" w:eastAsia="微软雅黑" w:hAnsi="微软雅黑" w:cs="微软雅黑" w:hint="eastAsia"/>
          <w:spacing w:val="12"/>
          <w:lang w:eastAsia="zh-CN"/>
        </w:rPr>
        <w:t>跌</w:t>
      </w:r>
      <w:proofErr w:type="gramEnd"/>
      <w:r w:rsidRPr="009E23A9">
        <w:rPr>
          <w:rFonts w:ascii="微软雅黑" w:eastAsia="微软雅黑" w:hAnsi="微软雅黑" w:cs="微软雅黑" w:hint="eastAsia"/>
          <w:spacing w:val="12"/>
          <w:lang w:eastAsia="zh-CN"/>
        </w:rPr>
        <w:t>0.25%报23468.3点。美元指数跌0.14%报99.48，非美货币多数下跌，</w:t>
      </w:r>
      <w:r w:rsidRPr="009E23A9">
        <w:rPr>
          <w:rFonts w:ascii="微软雅黑" w:eastAsia="微软雅黑" w:hAnsi="微软雅黑" w:cs="微软雅黑"/>
          <w:spacing w:val="12"/>
          <w:lang w:eastAsia="zh-CN"/>
        </w:rPr>
        <w:t>欧元兑美元</w:t>
      </w:r>
      <w:r w:rsidRPr="009E23A9">
        <w:rPr>
          <w:rFonts w:ascii="微软雅黑" w:eastAsia="微软雅黑" w:hAnsi="微软雅黑" w:cs="微软雅黑" w:hint="eastAsia"/>
          <w:spacing w:val="12"/>
          <w:lang w:eastAsia="zh-CN"/>
        </w:rPr>
        <w:t>涨0.22%报1.1583，</w:t>
      </w:r>
      <w:r w:rsidRPr="009E23A9">
        <w:rPr>
          <w:rFonts w:ascii="微软雅黑" w:eastAsia="微软雅黑" w:hAnsi="微软雅黑" w:cs="微软雅黑"/>
          <w:spacing w:val="12"/>
          <w:lang w:eastAsia="zh-CN"/>
        </w:rPr>
        <w:t>英镑兑美元</w:t>
      </w:r>
      <w:r w:rsidRPr="009E23A9">
        <w:rPr>
          <w:rFonts w:ascii="微软雅黑" w:eastAsia="微软雅黑" w:hAnsi="微软雅黑" w:cs="微软雅黑" w:hint="eastAsia"/>
          <w:spacing w:val="12"/>
          <w:lang w:eastAsia="zh-CN"/>
        </w:rPr>
        <w:t>跌0.21%报1.3149，</w:t>
      </w:r>
      <w:r w:rsidRPr="009E23A9">
        <w:rPr>
          <w:rFonts w:ascii="微软雅黑" w:eastAsia="微软雅黑" w:hAnsi="微软雅黑" w:cs="微软雅黑"/>
          <w:spacing w:val="12"/>
          <w:lang w:eastAsia="zh-CN"/>
        </w:rPr>
        <w:t>澳元兑美元</w:t>
      </w:r>
      <w:r w:rsidRPr="009E23A9">
        <w:rPr>
          <w:rFonts w:ascii="微软雅黑" w:eastAsia="微软雅黑" w:hAnsi="微软雅黑" w:cs="微软雅黑" w:hint="eastAsia"/>
          <w:spacing w:val="12"/>
          <w:lang w:eastAsia="zh-CN"/>
        </w:rPr>
        <w:t>跌0.14%报0.6527，</w:t>
      </w:r>
      <w:r w:rsidRPr="009E23A9">
        <w:rPr>
          <w:rFonts w:ascii="微软雅黑" w:eastAsia="微软雅黑" w:hAnsi="微软雅黑" w:cs="微软雅黑"/>
          <w:spacing w:val="12"/>
          <w:lang w:eastAsia="zh-CN"/>
        </w:rPr>
        <w:t>美元兑日元</w:t>
      </w:r>
      <w:r w:rsidRPr="009E23A9">
        <w:rPr>
          <w:rFonts w:ascii="微软雅黑" w:eastAsia="微软雅黑" w:hAnsi="微软雅黑" w:cs="微软雅黑" w:hint="eastAsia"/>
          <w:spacing w:val="12"/>
          <w:lang w:eastAsia="zh-CN"/>
        </w:rPr>
        <w:t>涨0.01%报154.1495，</w:t>
      </w:r>
      <w:r w:rsidRPr="009E23A9">
        <w:rPr>
          <w:rFonts w:ascii="微软雅黑" w:eastAsia="微软雅黑" w:hAnsi="微软雅黑" w:cs="微软雅黑"/>
          <w:spacing w:val="12"/>
          <w:lang w:eastAsia="zh-CN"/>
        </w:rPr>
        <w:t>美元兑加元</w:t>
      </w:r>
      <w:r w:rsidRPr="009E23A9">
        <w:rPr>
          <w:rFonts w:ascii="微软雅黑" w:eastAsia="微软雅黑" w:hAnsi="微软雅黑" w:cs="微软雅黑" w:hint="eastAsia"/>
          <w:spacing w:val="12"/>
          <w:lang w:eastAsia="zh-CN"/>
        </w:rPr>
        <w:t>跌0.01%报1.4019，</w:t>
      </w:r>
      <w:r w:rsidRPr="009E23A9">
        <w:rPr>
          <w:rFonts w:ascii="微软雅黑" w:eastAsia="微软雅黑" w:hAnsi="微软雅黑" w:cs="微软雅黑"/>
          <w:spacing w:val="12"/>
          <w:lang w:eastAsia="zh-CN"/>
        </w:rPr>
        <w:t>美元兑</w:t>
      </w:r>
      <w:proofErr w:type="gramStart"/>
      <w:r w:rsidRPr="009E23A9">
        <w:rPr>
          <w:rFonts w:ascii="微软雅黑" w:eastAsia="微软雅黑" w:hAnsi="微软雅黑" w:cs="微软雅黑"/>
          <w:spacing w:val="12"/>
          <w:lang w:eastAsia="zh-CN"/>
        </w:rPr>
        <w:t>瑞郎</w:t>
      </w:r>
      <w:r w:rsidRPr="009E23A9">
        <w:rPr>
          <w:rFonts w:ascii="微软雅黑" w:eastAsia="微软雅黑" w:hAnsi="微软雅黑" w:cs="微软雅黑" w:hint="eastAsia"/>
          <w:spacing w:val="12"/>
          <w:lang w:eastAsia="zh-CN"/>
        </w:rPr>
        <w:t>跌</w:t>
      </w:r>
      <w:proofErr w:type="gramEnd"/>
      <w:r w:rsidRPr="009E23A9">
        <w:rPr>
          <w:rFonts w:ascii="微软雅黑" w:eastAsia="微软雅黑" w:hAnsi="微软雅黑" w:cs="微软雅黑" w:hint="eastAsia"/>
          <w:spacing w:val="12"/>
          <w:lang w:eastAsia="zh-CN"/>
        </w:rPr>
        <w:t>0.55%报0.8005，</w:t>
      </w:r>
      <w:r w:rsidRPr="009E23A9">
        <w:rPr>
          <w:rFonts w:ascii="微软雅黑" w:eastAsia="微软雅黑" w:hAnsi="微软雅黑" w:cs="微软雅黑"/>
          <w:spacing w:val="12"/>
          <w:lang w:eastAsia="zh-CN"/>
        </w:rPr>
        <w:t>离岸人民币对美元</w:t>
      </w:r>
      <w:r w:rsidRPr="009E23A9">
        <w:rPr>
          <w:rFonts w:ascii="微软雅黑" w:eastAsia="微软雅黑" w:hAnsi="微软雅黑" w:cs="微软雅黑" w:hint="eastAsia"/>
          <w:spacing w:val="12"/>
          <w:lang w:eastAsia="zh-CN"/>
        </w:rPr>
        <w:t>跌9个基点报7.1225。</w:t>
      </w:r>
      <w:proofErr w:type="gramStart"/>
      <w:r w:rsidRPr="009E23A9">
        <w:rPr>
          <w:rFonts w:ascii="微软雅黑" w:eastAsia="微软雅黑" w:hAnsi="微软雅黑" w:cs="微软雅黑"/>
          <w:spacing w:val="12"/>
          <w:lang w:eastAsia="zh-CN"/>
        </w:rPr>
        <w:t>美油</w:t>
      </w:r>
      <w:r w:rsidRPr="009E23A9">
        <w:rPr>
          <w:rFonts w:ascii="微软雅黑" w:eastAsia="微软雅黑" w:hAnsi="微软雅黑" w:cs="微软雅黑" w:hint="eastAsia"/>
          <w:spacing w:val="12"/>
          <w:lang w:eastAsia="zh-CN"/>
        </w:rPr>
        <w:t>主力</w:t>
      </w:r>
      <w:proofErr w:type="gramEnd"/>
      <w:r w:rsidRPr="009E23A9">
        <w:rPr>
          <w:rFonts w:ascii="微软雅黑" w:eastAsia="微软雅黑" w:hAnsi="微软雅黑" w:cs="微软雅黑" w:hint="eastAsia"/>
          <w:spacing w:val="12"/>
          <w:lang w:eastAsia="zh-CN"/>
        </w:rPr>
        <w:t>合约收涨1.51%，报61.04美元/桶；</w:t>
      </w:r>
      <w:r w:rsidRPr="009E23A9">
        <w:rPr>
          <w:rFonts w:ascii="微软雅黑" w:eastAsia="微软雅黑" w:hAnsi="微软雅黑" w:cs="微软雅黑"/>
          <w:spacing w:val="12"/>
          <w:lang w:eastAsia="zh-CN"/>
        </w:rPr>
        <w:t>布伦</w:t>
      </w:r>
      <w:proofErr w:type="gramStart"/>
      <w:r w:rsidRPr="009E23A9">
        <w:rPr>
          <w:rFonts w:ascii="微软雅黑" w:eastAsia="微软雅黑" w:hAnsi="微软雅黑" w:cs="微软雅黑"/>
          <w:spacing w:val="12"/>
          <w:lang w:eastAsia="zh-CN"/>
        </w:rPr>
        <w:t>特</w:t>
      </w:r>
      <w:proofErr w:type="gramEnd"/>
      <w:r w:rsidRPr="009E23A9">
        <w:rPr>
          <w:rFonts w:ascii="微软雅黑" w:eastAsia="微软雅黑" w:hAnsi="微软雅黑" w:cs="微软雅黑"/>
          <w:spacing w:val="12"/>
          <w:lang w:eastAsia="zh-CN"/>
        </w:rPr>
        <w:t>原油</w:t>
      </w:r>
      <w:r w:rsidRPr="009E23A9">
        <w:rPr>
          <w:rFonts w:ascii="微软雅黑" w:eastAsia="微软雅黑" w:hAnsi="微软雅黑" w:cs="微软雅黑" w:hint="eastAsia"/>
          <w:spacing w:val="12"/>
          <w:lang w:eastAsia="zh-CN"/>
        </w:rPr>
        <w:t>主力合约涨1.7%，报65.15美元/桶。国际贵金属期货普遍收涨，</w:t>
      </w:r>
      <w:r w:rsidRPr="009E23A9">
        <w:rPr>
          <w:rFonts w:ascii="微软雅黑" w:eastAsia="微软雅黑" w:hAnsi="微软雅黑" w:cs="微软雅黑"/>
          <w:spacing w:val="12"/>
          <w:lang w:eastAsia="zh-CN"/>
        </w:rPr>
        <w:t>COMEX黄金期货</w:t>
      </w:r>
      <w:r w:rsidRPr="009E23A9">
        <w:rPr>
          <w:rFonts w:ascii="微软雅黑" w:eastAsia="微软雅黑" w:hAnsi="微软雅黑" w:cs="微软雅黑" w:hint="eastAsia"/>
          <w:spacing w:val="12"/>
          <w:lang w:eastAsia="zh-CN"/>
        </w:rPr>
        <w:t>涨0.27%报4133.20美元/盎司，</w:t>
      </w:r>
      <w:r w:rsidRPr="009E23A9">
        <w:rPr>
          <w:rFonts w:ascii="微软雅黑" w:eastAsia="微软雅黑" w:hAnsi="微软雅黑" w:cs="微软雅黑"/>
          <w:spacing w:val="12"/>
          <w:lang w:eastAsia="zh-CN"/>
        </w:rPr>
        <w:t>COMEX白银期货</w:t>
      </w:r>
      <w:r w:rsidRPr="009E23A9">
        <w:rPr>
          <w:rFonts w:ascii="微软雅黑" w:eastAsia="微软雅黑" w:hAnsi="微软雅黑" w:cs="微软雅黑" w:hint="eastAsia"/>
          <w:spacing w:val="12"/>
          <w:lang w:eastAsia="zh-CN"/>
        </w:rPr>
        <w:t>涨1.52%报51.08美元/盎司。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BD2291" w:rsidRPr="00BD2291">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0.56</w:t>
      </w:r>
      <w:r w:rsidR="004F059A">
        <w:rPr>
          <w:rFonts w:ascii="微软雅黑" w:eastAsia="微软雅黑" w:hAnsi="微软雅黑" w:cs="微软雅黑" w:hint="eastAsia"/>
          <w:spacing w:val="12"/>
          <w:lang w:eastAsia="zh-CN"/>
        </w:rPr>
        <w:t>%</w:t>
      </w:r>
      <w:r w:rsidR="00C24CC6" w:rsidRPr="00C24CC6">
        <w:rPr>
          <w:rFonts w:ascii="微软雅黑" w:eastAsia="微软雅黑" w:hAnsi="微软雅黑" w:cs="微软雅黑" w:hint="eastAsia"/>
          <w:spacing w:val="12"/>
          <w:lang w:eastAsia="zh-CN"/>
        </w:rPr>
        <w:t>报</w:t>
      </w:r>
      <w:r w:rsidR="00FD48D6">
        <w:rPr>
          <w:rFonts w:ascii="微软雅黑" w:eastAsia="微软雅黑" w:hAnsi="微软雅黑" w:cs="微软雅黑" w:hint="eastAsia"/>
          <w:spacing w:val="12"/>
          <w:lang w:eastAsia="zh-CN"/>
        </w:rPr>
        <w:t>1</w:t>
      </w:r>
      <w:r w:rsidR="00792125">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28</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跌0.59</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Pr>
          <w:rFonts w:ascii="微软雅黑" w:eastAsia="微软雅黑" w:hAnsi="微软雅黑" w:cs="微软雅黑" w:hint="eastAsia"/>
          <w:spacing w:val="12"/>
          <w:lang w:eastAsia="zh-CN"/>
        </w:rPr>
        <w:t>63.93</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162FFC3C" w:rsidR="00557736" w:rsidRPr="0022448B" w:rsidRDefault="009E23A9"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45643687" wp14:editId="7477D810">
            <wp:extent cx="6287519" cy="3713420"/>
            <wp:effectExtent l="0" t="0" r="0" b="1905"/>
            <wp:docPr id="9297455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11463" cy="3727561"/>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6EB87D80" w:rsidR="008E1CCA" w:rsidRPr="00C85A54" w:rsidRDefault="008E1CCA" w:rsidP="00654E6B">
      <w:pPr>
        <w:spacing w:before="102" w:line="257" w:lineRule="auto"/>
        <w:ind w:right="210"/>
        <w:jc w:val="both"/>
        <w:rPr>
          <w:rFonts w:ascii="微软雅黑" w:eastAsia="微软雅黑" w:hAnsi="微软雅黑" w:cs="微软雅黑" w:hint="eastAsia"/>
          <w:color w:val="auto"/>
          <w:spacing w:val="4"/>
          <w:lang w:eastAsia="zh-CN"/>
        </w:rPr>
      </w:pPr>
      <w:r w:rsidRPr="00C85A54">
        <w:rPr>
          <w:rFonts w:ascii="微软雅黑" w:eastAsia="微软雅黑" w:hAnsi="微软雅黑" w:cs="微软雅黑" w:hint="eastAsia"/>
          <w:color w:val="auto"/>
          <w:spacing w:val="4"/>
          <w:lang w:eastAsia="zh-CN"/>
        </w:rPr>
        <w:t>【</w:t>
      </w:r>
      <w:r w:rsidR="009E23A9" w:rsidRPr="009E23A9">
        <w:rPr>
          <w:rFonts w:ascii="微软雅黑" w:eastAsia="微软雅黑" w:hAnsi="微软雅黑" w:cs="微软雅黑" w:hint="eastAsia"/>
          <w:color w:val="auto"/>
          <w:spacing w:val="4"/>
          <w:lang w:eastAsia="zh-CN"/>
        </w:rPr>
        <w:t>美国参议院投票通过《持续拨款与延期法案》，为结束政府“停摆”迈出关键一步。该法案将为联邦政府提供资金至明年</w:t>
      </w:r>
      <w:r w:rsidR="009E23A9" w:rsidRPr="009E23A9">
        <w:rPr>
          <w:rFonts w:ascii="微软雅黑" w:eastAsia="微软雅黑" w:hAnsi="微软雅黑" w:cs="微软雅黑"/>
          <w:color w:val="auto"/>
          <w:spacing w:val="4"/>
          <w:lang w:eastAsia="zh-CN"/>
        </w:rPr>
        <w:t>1</w:t>
      </w:r>
      <w:r w:rsidR="009E23A9" w:rsidRPr="009E23A9">
        <w:rPr>
          <w:rFonts w:ascii="微软雅黑" w:eastAsia="微软雅黑" w:hAnsi="微软雅黑" w:cs="微软雅黑" w:hint="eastAsia"/>
          <w:color w:val="auto"/>
          <w:spacing w:val="4"/>
          <w:lang w:eastAsia="zh-CN"/>
        </w:rPr>
        <w:t>月</w:t>
      </w:r>
      <w:r w:rsidR="009E23A9" w:rsidRPr="009E23A9">
        <w:rPr>
          <w:rFonts w:ascii="微软雅黑" w:eastAsia="微软雅黑" w:hAnsi="微软雅黑" w:cs="微软雅黑"/>
          <w:color w:val="auto"/>
          <w:spacing w:val="4"/>
          <w:lang w:eastAsia="zh-CN"/>
        </w:rPr>
        <w:t>30</w:t>
      </w:r>
      <w:r w:rsidR="009E23A9" w:rsidRPr="009E23A9">
        <w:rPr>
          <w:rFonts w:ascii="微软雅黑" w:eastAsia="微软雅黑" w:hAnsi="微软雅黑" w:cs="微软雅黑" w:hint="eastAsia"/>
          <w:color w:val="auto"/>
          <w:spacing w:val="4"/>
          <w:lang w:eastAsia="zh-CN"/>
        </w:rPr>
        <w:t>日，并撤销“停摆”期间的部分裁员措施，同时临时防止进一步裁员。美国众议院计划周三就参议院通过的临时拨款法案投票。</w:t>
      </w:r>
      <w:r w:rsidRPr="00C85A54">
        <w:rPr>
          <w:rFonts w:ascii="微软雅黑" w:eastAsia="微软雅黑" w:hAnsi="微软雅黑" w:cs="微软雅黑" w:hint="eastAsia"/>
          <w:color w:val="auto"/>
          <w:spacing w:val="4"/>
          <w:lang w:eastAsia="zh-CN"/>
        </w:rPr>
        <w:t>】</w:t>
      </w:r>
    </w:p>
    <w:p w14:paraId="306E39B6" w14:textId="4D3D8538" w:rsidR="00B76B63" w:rsidRPr="00C85A54" w:rsidRDefault="00B76B63" w:rsidP="00654E6B">
      <w:pPr>
        <w:spacing w:before="102" w:line="257" w:lineRule="auto"/>
        <w:ind w:right="210"/>
        <w:jc w:val="both"/>
        <w:rPr>
          <w:rFonts w:ascii="微软雅黑" w:eastAsia="微软雅黑" w:hAnsi="微软雅黑" w:cs="微软雅黑" w:hint="eastAsia"/>
          <w:color w:val="auto"/>
          <w:spacing w:val="4"/>
          <w:lang w:eastAsia="zh-CN"/>
        </w:rPr>
      </w:pPr>
      <w:r w:rsidRPr="00C85A54">
        <w:rPr>
          <w:rFonts w:ascii="微软雅黑" w:eastAsia="微软雅黑" w:hAnsi="微软雅黑" w:cs="微软雅黑" w:hint="eastAsia"/>
          <w:color w:val="auto"/>
          <w:spacing w:val="4"/>
          <w:lang w:eastAsia="zh-CN"/>
        </w:rPr>
        <w:t>【</w:t>
      </w:r>
      <w:r w:rsidR="009E23A9" w:rsidRPr="009E23A9">
        <w:rPr>
          <w:rFonts w:ascii="微软雅黑" w:eastAsia="微软雅黑" w:hAnsi="微软雅黑" w:cs="微软雅黑" w:hint="eastAsia"/>
          <w:color w:val="auto"/>
          <w:spacing w:val="4"/>
          <w:lang w:eastAsia="zh-CN"/>
        </w:rPr>
        <w:t>美国总统特朗普称，如果最高法院</w:t>
      </w:r>
      <w:proofErr w:type="gramStart"/>
      <w:r w:rsidR="009E23A9" w:rsidRPr="009E23A9">
        <w:rPr>
          <w:rFonts w:ascii="微软雅黑" w:eastAsia="微软雅黑" w:hAnsi="微软雅黑" w:cs="微软雅黑" w:hint="eastAsia"/>
          <w:color w:val="auto"/>
          <w:spacing w:val="4"/>
          <w:lang w:eastAsia="zh-CN"/>
        </w:rPr>
        <w:t>作出</w:t>
      </w:r>
      <w:proofErr w:type="gramEnd"/>
      <w:r w:rsidR="009E23A9" w:rsidRPr="009E23A9">
        <w:rPr>
          <w:rFonts w:ascii="微软雅黑" w:eastAsia="微软雅黑" w:hAnsi="微软雅黑" w:cs="微软雅黑" w:hint="eastAsia"/>
          <w:color w:val="auto"/>
          <w:spacing w:val="4"/>
          <w:lang w:eastAsia="zh-CN"/>
        </w:rPr>
        <w:t>否决他使用紧急权力法对几乎所有国家征收全面关税的裁决，美国将面临一场经济和国家安全灾难。他还透露，接近与印度达成贸易协议，未来将下调对印商品征收的关税。另据多位知情人士透露，瑞士正接近美国对其关税降至15%的局面。</w:t>
      </w:r>
      <w:r w:rsidRPr="00C85A54">
        <w:rPr>
          <w:rFonts w:ascii="微软雅黑" w:eastAsia="微软雅黑" w:hAnsi="微软雅黑" w:cs="微软雅黑" w:hint="eastAsia"/>
          <w:color w:val="auto"/>
          <w:spacing w:val="4"/>
          <w:lang w:eastAsia="zh-CN"/>
        </w:rPr>
        <w:t>】</w:t>
      </w:r>
    </w:p>
    <w:p w14:paraId="6077D08B" w14:textId="08BA1B0C" w:rsidR="004F059A" w:rsidRDefault="004F059A" w:rsidP="00654E6B">
      <w:pPr>
        <w:spacing w:before="102" w:line="257" w:lineRule="auto"/>
        <w:ind w:right="210"/>
        <w:jc w:val="both"/>
        <w:rPr>
          <w:rFonts w:ascii="微软雅黑" w:eastAsia="微软雅黑" w:hAnsi="微软雅黑" w:cs="微软雅黑" w:hint="eastAsia"/>
          <w:color w:val="auto"/>
          <w:spacing w:val="4"/>
          <w:lang w:eastAsia="zh-CN"/>
        </w:rPr>
      </w:pPr>
      <w:r w:rsidRPr="00C85A54">
        <w:rPr>
          <w:rFonts w:ascii="微软雅黑" w:eastAsia="微软雅黑" w:hAnsi="微软雅黑" w:cs="微软雅黑" w:hint="eastAsia"/>
          <w:color w:val="auto"/>
          <w:spacing w:val="4"/>
          <w:lang w:eastAsia="zh-CN"/>
        </w:rPr>
        <w:lastRenderedPageBreak/>
        <w:t>【</w:t>
      </w:r>
      <w:r w:rsidR="009E23A9" w:rsidRPr="009E23A9">
        <w:rPr>
          <w:rFonts w:ascii="微软雅黑" w:eastAsia="微软雅黑" w:hAnsi="微软雅黑" w:cs="微软雅黑" w:hint="eastAsia"/>
          <w:color w:val="auto"/>
          <w:spacing w:val="4"/>
          <w:lang w:eastAsia="zh-CN"/>
        </w:rPr>
        <w:t>美国“小非农”再度预警。据ADP统计，截至10月25日的四周内，美国私营部门平均每两周减少11250个工作岗位。累计计算，当月共减少4.5万个工作岗位（不含政府雇员），这将是自2023年3月以来最大的月度就业人数降幅。</w:t>
      </w:r>
      <w:r w:rsidRPr="00C85A54">
        <w:rPr>
          <w:rFonts w:ascii="微软雅黑" w:eastAsia="微软雅黑" w:hAnsi="微软雅黑" w:cs="微软雅黑" w:hint="eastAsia"/>
          <w:color w:val="auto"/>
          <w:spacing w:val="4"/>
          <w:lang w:eastAsia="zh-CN"/>
        </w:rPr>
        <w:t>】</w:t>
      </w:r>
    </w:p>
    <w:p w14:paraId="010EC7CD" w14:textId="442B9324" w:rsidR="00F764A9" w:rsidRPr="00C85A54" w:rsidRDefault="00F764A9" w:rsidP="00654E6B">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9E23A9" w:rsidRPr="009E23A9">
        <w:rPr>
          <w:rFonts w:ascii="微软雅黑" w:eastAsia="微软雅黑" w:hAnsi="微软雅黑" w:cs="微软雅黑" w:hint="eastAsia"/>
          <w:color w:val="auto"/>
          <w:spacing w:val="4"/>
          <w:lang w:eastAsia="zh-CN"/>
        </w:rPr>
        <w:t>美国小企业乐观情绪跌至六个月低点。全美独立企业联合会（NFIB）数据显示，受到盈利恶化拖累，10月份美国小企业乐观程度指数下滑0.6点至98.2。</w:t>
      </w:r>
      <w:r>
        <w:rPr>
          <w:rFonts w:ascii="微软雅黑" w:eastAsia="微软雅黑" w:hAnsi="微软雅黑" w:cs="微软雅黑" w:hint="eastAsia"/>
          <w:color w:val="auto"/>
          <w:spacing w:val="4"/>
          <w:lang w:eastAsia="zh-CN"/>
        </w:rPr>
        <w:t>】</w:t>
      </w:r>
    </w:p>
    <w:p w14:paraId="507ED9AE" w14:textId="6C206F63" w:rsidR="0081401A" w:rsidRDefault="00B425CB" w:rsidP="00A209AB">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9E23A9" w:rsidRPr="009E23A9">
        <w:rPr>
          <w:rFonts w:ascii="微软雅黑" w:eastAsia="微软雅黑" w:hAnsi="微软雅黑" w:cs="微软雅黑" w:hint="eastAsia"/>
          <w:color w:val="auto"/>
          <w:spacing w:val="4"/>
          <w:lang w:eastAsia="zh-CN"/>
        </w:rPr>
        <w:t>英国国家统计局公布，截至9月份的三个月，英国失业率攀升至5%，创下2021年2月以来最高水平，超出市场预期的4.9%。同时，受薪雇员人数减少，薪资增长也出现放缓。</w:t>
      </w:r>
      <w:r>
        <w:rPr>
          <w:rFonts w:ascii="微软雅黑" w:eastAsia="微软雅黑" w:hAnsi="微软雅黑" w:cs="微软雅黑" w:hint="eastAsia"/>
          <w:color w:val="auto"/>
          <w:spacing w:val="4"/>
          <w:lang w:eastAsia="zh-CN"/>
        </w:rPr>
        <w:t>】</w:t>
      </w:r>
    </w:p>
    <w:p w14:paraId="6A47D24A" w14:textId="77777777" w:rsidR="00B425CB" w:rsidRDefault="00B425CB"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9175A">
            <w:pPr>
              <w:pStyle w:val="TableText"/>
              <w:jc w:val="lef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49175A">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9E23A9" w:rsidRPr="008E3E9D" w14:paraId="23DE1CA0" w14:textId="77777777" w:rsidTr="00C85A54">
        <w:trPr>
          <w:trHeight w:val="620"/>
        </w:trPr>
        <w:tc>
          <w:tcPr>
            <w:tcW w:w="1701" w:type="dxa"/>
            <w:shd w:val="clear" w:color="auto" w:fill="DAE3F4" w:themeFill="accent1" w:themeFillTint="33"/>
          </w:tcPr>
          <w:bookmarkEnd w:id="0"/>
          <w:p w14:paraId="7EB59520" w14:textId="0287DE55" w:rsidR="009E23A9" w:rsidRPr="007665AD" w:rsidRDefault="009E23A9" w:rsidP="009E23A9">
            <w:pPr>
              <w:pStyle w:val="TableText"/>
              <w:rPr>
                <w:rFonts w:hint="eastAsia"/>
              </w:rPr>
            </w:pPr>
            <w:r w:rsidRPr="00676AD6">
              <w:t>2025/1</w:t>
            </w:r>
            <w:r w:rsidRPr="00676AD6">
              <w:rPr>
                <w:rFonts w:hint="eastAsia"/>
                <w:lang w:eastAsia="zh-CN"/>
              </w:rPr>
              <w:t>1</w:t>
            </w:r>
            <w:r w:rsidRPr="00676AD6">
              <w:t>/</w:t>
            </w:r>
            <w:r w:rsidRPr="00676AD6">
              <w:rPr>
                <w:rFonts w:hint="eastAsia"/>
                <w:lang w:eastAsia="zh-CN"/>
              </w:rPr>
              <w:t>12</w:t>
            </w:r>
          </w:p>
        </w:tc>
        <w:tc>
          <w:tcPr>
            <w:tcW w:w="1314" w:type="dxa"/>
            <w:shd w:val="clear" w:color="auto" w:fill="DAE3F4" w:themeFill="accent1" w:themeFillTint="33"/>
          </w:tcPr>
          <w:p w14:paraId="1726FAD7" w14:textId="70C63003" w:rsidR="009E23A9" w:rsidRPr="0081401A" w:rsidRDefault="009E23A9" w:rsidP="009E23A9">
            <w:pPr>
              <w:pStyle w:val="TableText"/>
              <w:rPr>
                <w:rFonts w:hint="eastAsia"/>
                <w:lang w:eastAsia="zh-CN"/>
              </w:rPr>
            </w:pPr>
            <w:r w:rsidRPr="00B425CB">
              <w:t>15:00</w:t>
            </w:r>
          </w:p>
        </w:tc>
        <w:tc>
          <w:tcPr>
            <w:tcW w:w="6344" w:type="dxa"/>
            <w:shd w:val="clear" w:color="auto" w:fill="DAE3F4" w:themeFill="accent1" w:themeFillTint="33"/>
          </w:tcPr>
          <w:p w14:paraId="4D71DAA7" w14:textId="76B89CFD" w:rsidR="009E23A9" w:rsidRPr="00C85A54" w:rsidRDefault="009E23A9" w:rsidP="009E23A9">
            <w:pPr>
              <w:pStyle w:val="TableText"/>
              <w:rPr>
                <w:rFonts w:hint="eastAsia"/>
                <w:lang w:eastAsia="zh-CN"/>
              </w:rPr>
            </w:pPr>
            <w:r w:rsidRPr="009E23A9">
              <w:rPr>
                <w:lang w:eastAsia="zh-CN"/>
              </w:rPr>
              <w:t>德国10月CPI月率终值</w:t>
            </w:r>
          </w:p>
        </w:tc>
      </w:tr>
      <w:tr w:rsidR="009E23A9" w:rsidRPr="008E3E9D" w14:paraId="777327E3" w14:textId="77777777" w:rsidTr="00C459B5">
        <w:trPr>
          <w:trHeight w:val="620"/>
        </w:trPr>
        <w:tc>
          <w:tcPr>
            <w:tcW w:w="1701" w:type="dxa"/>
          </w:tcPr>
          <w:p w14:paraId="5A0BA8C0" w14:textId="249A549E" w:rsidR="009E23A9" w:rsidRDefault="009E23A9" w:rsidP="009E23A9">
            <w:pPr>
              <w:pStyle w:val="TableText"/>
              <w:rPr>
                <w:rFonts w:hint="eastAsia"/>
                <w:lang w:eastAsia="zh-CN"/>
              </w:rPr>
            </w:pPr>
            <w:r w:rsidRPr="00676AD6">
              <w:t>2025/1</w:t>
            </w:r>
            <w:r w:rsidRPr="00676AD6">
              <w:rPr>
                <w:rFonts w:hint="eastAsia"/>
                <w:lang w:eastAsia="zh-CN"/>
              </w:rPr>
              <w:t>1</w:t>
            </w:r>
            <w:r w:rsidRPr="00676AD6">
              <w:t>/</w:t>
            </w:r>
            <w:r w:rsidRPr="00676AD6">
              <w:rPr>
                <w:rFonts w:hint="eastAsia"/>
                <w:lang w:eastAsia="zh-CN"/>
              </w:rPr>
              <w:t>12</w:t>
            </w:r>
          </w:p>
        </w:tc>
        <w:tc>
          <w:tcPr>
            <w:tcW w:w="1314" w:type="dxa"/>
          </w:tcPr>
          <w:p w14:paraId="0C55ACC3" w14:textId="2C762BD7" w:rsidR="009E23A9" w:rsidRDefault="009E23A9" w:rsidP="009E23A9">
            <w:pPr>
              <w:pStyle w:val="TableText"/>
              <w:rPr>
                <w:rFonts w:hint="eastAsia"/>
                <w:lang w:eastAsia="zh-CN"/>
              </w:rPr>
            </w:pPr>
            <w:r w:rsidRPr="009E23A9">
              <w:t>22:20</w:t>
            </w:r>
          </w:p>
        </w:tc>
        <w:tc>
          <w:tcPr>
            <w:tcW w:w="6344" w:type="dxa"/>
          </w:tcPr>
          <w:p w14:paraId="4DD1749A" w14:textId="0A29F071" w:rsidR="009E23A9" w:rsidRPr="00D347B5" w:rsidRDefault="009E23A9" w:rsidP="009E23A9">
            <w:pPr>
              <w:pStyle w:val="TableText"/>
              <w:rPr>
                <w:rFonts w:hint="eastAsia"/>
                <w:lang w:eastAsia="zh-CN"/>
              </w:rPr>
            </w:pPr>
            <w:r w:rsidRPr="009E23A9">
              <w:rPr>
                <w:lang w:eastAsia="zh-CN"/>
              </w:rPr>
              <w:t> FOMC永久票委、纽约联储主席威廉姆斯发表讲话。</w:t>
            </w:r>
          </w:p>
        </w:tc>
      </w:tr>
      <w:tr w:rsidR="00B425CB" w:rsidRPr="008E3E9D" w14:paraId="181D380D" w14:textId="77777777" w:rsidTr="00C85A54">
        <w:trPr>
          <w:trHeight w:val="620"/>
        </w:trPr>
        <w:tc>
          <w:tcPr>
            <w:tcW w:w="1701" w:type="dxa"/>
            <w:shd w:val="clear" w:color="auto" w:fill="DAE3F4" w:themeFill="accent1" w:themeFillTint="33"/>
          </w:tcPr>
          <w:p w14:paraId="76985082" w14:textId="5E5DC673" w:rsidR="00B425CB" w:rsidRDefault="00B425CB" w:rsidP="00B425CB">
            <w:pPr>
              <w:pStyle w:val="TableText"/>
              <w:rPr>
                <w:rFonts w:hint="eastAsia"/>
                <w:lang w:eastAsia="zh-CN"/>
              </w:rPr>
            </w:pPr>
            <w:r w:rsidRPr="00225AFF">
              <w:t>2025/1</w:t>
            </w:r>
            <w:r w:rsidRPr="00225AFF">
              <w:rPr>
                <w:rFonts w:hint="eastAsia"/>
                <w:lang w:eastAsia="zh-CN"/>
              </w:rPr>
              <w:t>1</w:t>
            </w:r>
            <w:r w:rsidRPr="00225AFF">
              <w:t>/</w:t>
            </w:r>
            <w:r w:rsidRPr="00225AFF">
              <w:rPr>
                <w:rFonts w:hint="eastAsia"/>
                <w:lang w:eastAsia="zh-CN"/>
              </w:rPr>
              <w:t>1</w:t>
            </w:r>
            <w:r w:rsidR="009E23A9">
              <w:rPr>
                <w:rFonts w:hint="eastAsia"/>
                <w:lang w:eastAsia="zh-CN"/>
              </w:rPr>
              <w:t>2</w:t>
            </w:r>
          </w:p>
        </w:tc>
        <w:tc>
          <w:tcPr>
            <w:tcW w:w="1314" w:type="dxa"/>
            <w:shd w:val="clear" w:color="auto" w:fill="DAE3F4" w:themeFill="accent1" w:themeFillTint="33"/>
          </w:tcPr>
          <w:p w14:paraId="4C5588BB" w14:textId="15C12F4E" w:rsidR="00B425CB" w:rsidRDefault="009E23A9" w:rsidP="00B425CB">
            <w:pPr>
              <w:pStyle w:val="TableText"/>
              <w:rPr>
                <w:rFonts w:hint="eastAsia"/>
                <w:lang w:eastAsia="zh-CN"/>
              </w:rPr>
            </w:pPr>
            <w:r w:rsidRPr="009E23A9">
              <w:t>23:45</w:t>
            </w:r>
          </w:p>
        </w:tc>
        <w:tc>
          <w:tcPr>
            <w:tcW w:w="6344" w:type="dxa"/>
            <w:shd w:val="clear" w:color="auto" w:fill="DAE3F4" w:themeFill="accent1" w:themeFillTint="33"/>
          </w:tcPr>
          <w:p w14:paraId="086B515E" w14:textId="721B0A84" w:rsidR="00B425CB" w:rsidRPr="004F059A" w:rsidRDefault="009E23A9" w:rsidP="00B425CB">
            <w:pPr>
              <w:pStyle w:val="TableText"/>
              <w:rPr>
                <w:rFonts w:hint="eastAsia"/>
                <w:lang w:eastAsia="zh-CN"/>
              </w:rPr>
            </w:pPr>
            <w:r w:rsidRPr="009E23A9">
              <w:rPr>
                <w:lang w:eastAsia="zh-CN"/>
              </w:rPr>
              <w:t>美国财长</w:t>
            </w:r>
            <w:proofErr w:type="gramStart"/>
            <w:r w:rsidRPr="009E23A9">
              <w:rPr>
                <w:lang w:eastAsia="zh-CN"/>
              </w:rPr>
              <w:t>贝森特</w:t>
            </w:r>
            <w:proofErr w:type="gramEnd"/>
            <w:r w:rsidRPr="009E23A9">
              <w:rPr>
                <w:lang w:eastAsia="zh-CN"/>
              </w:rPr>
              <w:t>发表讲话。</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73FF1A27" w14:textId="77777777" w:rsidR="00654DC7" w:rsidRPr="00654DC7" w:rsidRDefault="00654DC7" w:rsidP="00654DC7">
      <w:pPr>
        <w:spacing w:before="103" w:line="256" w:lineRule="auto"/>
        <w:ind w:right="210" w:firstLineChars="200" w:firstLine="448"/>
        <w:rPr>
          <w:rFonts w:ascii="微软雅黑" w:eastAsia="微软雅黑" w:hAnsi="微软雅黑" w:cs="微软雅黑" w:hint="eastAsia"/>
          <w:spacing w:val="7"/>
          <w:lang w:eastAsia="zh-CN"/>
        </w:rPr>
      </w:pPr>
      <w:r w:rsidRPr="00654DC7">
        <w:rPr>
          <w:rFonts w:ascii="微软雅黑" w:eastAsia="微软雅黑" w:hAnsi="微软雅黑" w:cs="微软雅黑" w:hint="eastAsia"/>
          <w:spacing w:val="7"/>
          <w:lang w:eastAsia="zh-CN"/>
        </w:rPr>
        <w:t>隔夜，美元指数跌</w:t>
      </w:r>
      <w:r w:rsidRPr="00654DC7">
        <w:rPr>
          <w:rFonts w:ascii="微软雅黑" w:eastAsia="微软雅黑" w:hAnsi="微软雅黑" w:cs="微软雅黑"/>
          <w:spacing w:val="7"/>
          <w:lang w:eastAsia="zh-CN"/>
        </w:rPr>
        <w:t>0.14%</w:t>
      </w:r>
      <w:r w:rsidRPr="00654DC7">
        <w:rPr>
          <w:rFonts w:ascii="微软雅黑" w:eastAsia="微软雅黑" w:hAnsi="微软雅黑" w:cs="微软雅黑" w:hint="eastAsia"/>
          <w:spacing w:val="7"/>
          <w:lang w:eastAsia="zh-CN"/>
        </w:rPr>
        <w:t>报</w:t>
      </w:r>
      <w:r w:rsidRPr="00654DC7">
        <w:rPr>
          <w:rFonts w:ascii="微软雅黑" w:eastAsia="微软雅黑" w:hAnsi="微软雅黑" w:cs="微软雅黑"/>
          <w:spacing w:val="7"/>
          <w:lang w:eastAsia="zh-CN"/>
        </w:rPr>
        <w:t>99.48</w:t>
      </w:r>
      <w:r w:rsidRPr="00654DC7">
        <w:rPr>
          <w:rFonts w:ascii="微软雅黑" w:eastAsia="微软雅黑" w:hAnsi="微软雅黑" w:cs="微软雅黑" w:hint="eastAsia"/>
          <w:spacing w:val="7"/>
          <w:lang w:eastAsia="zh-CN"/>
        </w:rPr>
        <w:t>，非美货币多数下跌，欧元兑美元涨</w:t>
      </w:r>
      <w:r w:rsidRPr="00654DC7">
        <w:rPr>
          <w:rFonts w:ascii="微软雅黑" w:eastAsia="微软雅黑" w:hAnsi="微软雅黑" w:cs="微软雅黑"/>
          <w:spacing w:val="7"/>
          <w:lang w:eastAsia="zh-CN"/>
        </w:rPr>
        <w:t>0.22%</w:t>
      </w:r>
      <w:r w:rsidRPr="00654DC7">
        <w:rPr>
          <w:rFonts w:ascii="微软雅黑" w:eastAsia="微软雅黑" w:hAnsi="微软雅黑" w:cs="微软雅黑" w:hint="eastAsia"/>
          <w:spacing w:val="7"/>
          <w:lang w:eastAsia="zh-CN"/>
        </w:rPr>
        <w:t>报</w:t>
      </w:r>
      <w:r w:rsidRPr="00654DC7">
        <w:rPr>
          <w:rFonts w:ascii="微软雅黑" w:eastAsia="微软雅黑" w:hAnsi="微软雅黑" w:cs="微软雅黑"/>
          <w:spacing w:val="7"/>
          <w:lang w:eastAsia="zh-CN"/>
        </w:rPr>
        <w:t>1.1583</w:t>
      </w:r>
      <w:r w:rsidRPr="00654DC7">
        <w:rPr>
          <w:rFonts w:ascii="微软雅黑" w:eastAsia="微软雅黑" w:hAnsi="微软雅黑" w:cs="微软雅黑" w:hint="eastAsia"/>
          <w:spacing w:val="7"/>
          <w:lang w:eastAsia="zh-CN"/>
        </w:rPr>
        <w:t>，英镑兑美元跌</w:t>
      </w:r>
      <w:r w:rsidRPr="00654DC7">
        <w:rPr>
          <w:rFonts w:ascii="微软雅黑" w:eastAsia="微软雅黑" w:hAnsi="微软雅黑" w:cs="微软雅黑"/>
          <w:spacing w:val="7"/>
          <w:lang w:eastAsia="zh-CN"/>
        </w:rPr>
        <w:t>0.21%</w:t>
      </w:r>
      <w:r w:rsidRPr="00654DC7">
        <w:rPr>
          <w:rFonts w:ascii="微软雅黑" w:eastAsia="微软雅黑" w:hAnsi="微软雅黑" w:cs="微软雅黑" w:hint="eastAsia"/>
          <w:spacing w:val="7"/>
          <w:lang w:eastAsia="zh-CN"/>
        </w:rPr>
        <w:t>报</w:t>
      </w:r>
      <w:r w:rsidRPr="00654DC7">
        <w:rPr>
          <w:rFonts w:ascii="微软雅黑" w:eastAsia="微软雅黑" w:hAnsi="微软雅黑" w:cs="微软雅黑"/>
          <w:spacing w:val="7"/>
          <w:lang w:eastAsia="zh-CN"/>
        </w:rPr>
        <w:t>1.3149</w:t>
      </w:r>
      <w:r w:rsidRPr="00654DC7">
        <w:rPr>
          <w:rFonts w:ascii="微软雅黑" w:eastAsia="微软雅黑" w:hAnsi="微软雅黑" w:cs="微软雅黑" w:hint="eastAsia"/>
          <w:spacing w:val="7"/>
          <w:lang w:eastAsia="zh-CN"/>
        </w:rPr>
        <w:t>，美元兑日元涨</w:t>
      </w:r>
      <w:r w:rsidRPr="00654DC7">
        <w:rPr>
          <w:rFonts w:ascii="微软雅黑" w:eastAsia="微软雅黑" w:hAnsi="微软雅黑" w:cs="微软雅黑"/>
          <w:spacing w:val="7"/>
          <w:lang w:eastAsia="zh-CN"/>
        </w:rPr>
        <w:t>0.01%</w:t>
      </w:r>
      <w:r w:rsidRPr="00654DC7">
        <w:rPr>
          <w:rFonts w:ascii="微软雅黑" w:eastAsia="微软雅黑" w:hAnsi="微软雅黑" w:cs="微软雅黑" w:hint="eastAsia"/>
          <w:spacing w:val="7"/>
          <w:lang w:eastAsia="zh-CN"/>
        </w:rPr>
        <w:t>报</w:t>
      </w:r>
      <w:r w:rsidRPr="00654DC7">
        <w:rPr>
          <w:rFonts w:ascii="微软雅黑" w:eastAsia="微软雅黑" w:hAnsi="微软雅黑" w:cs="微软雅黑"/>
          <w:spacing w:val="7"/>
          <w:lang w:eastAsia="zh-CN"/>
        </w:rPr>
        <w:t>154.1495</w:t>
      </w:r>
      <w:r w:rsidRPr="00654DC7">
        <w:rPr>
          <w:rFonts w:ascii="微软雅黑" w:eastAsia="微软雅黑" w:hAnsi="微软雅黑" w:cs="微软雅黑" w:hint="eastAsia"/>
          <w:spacing w:val="7"/>
          <w:lang w:eastAsia="zh-CN"/>
        </w:rPr>
        <w:t>。</w:t>
      </w:r>
    </w:p>
    <w:p w14:paraId="1C9B3EAF" w14:textId="77777777" w:rsidR="00654DC7" w:rsidRPr="00654DC7" w:rsidRDefault="00654DC7" w:rsidP="00654DC7">
      <w:pPr>
        <w:spacing w:before="103" w:line="256" w:lineRule="auto"/>
        <w:ind w:right="210" w:firstLineChars="200" w:firstLine="448"/>
        <w:rPr>
          <w:rFonts w:ascii="微软雅黑" w:eastAsia="微软雅黑" w:hAnsi="微软雅黑" w:cs="微软雅黑" w:hint="eastAsia"/>
          <w:spacing w:val="7"/>
          <w:lang w:eastAsia="zh-CN"/>
        </w:rPr>
      </w:pPr>
      <w:r w:rsidRPr="00654DC7">
        <w:rPr>
          <w:rFonts w:ascii="微软雅黑" w:eastAsia="微软雅黑" w:hAnsi="微软雅黑" w:cs="微软雅黑" w:hint="eastAsia"/>
          <w:spacing w:val="7"/>
          <w:lang w:eastAsia="zh-CN"/>
        </w:rPr>
        <w:t>美国参议院通过临时拨款法案，该法案将为政府提供资金直至</w:t>
      </w:r>
      <w:r w:rsidRPr="00654DC7">
        <w:rPr>
          <w:rFonts w:ascii="微软雅黑" w:eastAsia="微软雅黑" w:hAnsi="微软雅黑" w:cs="微软雅黑"/>
          <w:spacing w:val="7"/>
          <w:lang w:eastAsia="zh-CN"/>
        </w:rPr>
        <w:t>2026</w:t>
      </w:r>
      <w:r w:rsidRPr="00654DC7">
        <w:rPr>
          <w:rFonts w:ascii="微软雅黑" w:eastAsia="微软雅黑" w:hAnsi="微软雅黑" w:cs="微软雅黑" w:hint="eastAsia"/>
          <w:spacing w:val="7"/>
          <w:lang w:eastAsia="zh-CN"/>
        </w:rPr>
        <w:t>年</w:t>
      </w:r>
      <w:r w:rsidRPr="00654DC7">
        <w:rPr>
          <w:rFonts w:ascii="微软雅黑" w:eastAsia="微软雅黑" w:hAnsi="微软雅黑" w:cs="微软雅黑"/>
          <w:spacing w:val="7"/>
          <w:lang w:eastAsia="zh-CN"/>
        </w:rPr>
        <w:t>1</w:t>
      </w:r>
      <w:r w:rsidRPr="00654DC7">
        <w:rPr>
          <w:rFonts w:ascii="微软雅黑" w:eastAsia="微软雅黑" w:hAnsi="微软雅黑" w:cs="微软雅黑" w:hint="eastAsia"/>
          <w:spacing w:val="7"/>
          <w:lang w:eastAsia="zh-CN"/>
        </w:rPr>
        <w:t>月</w:t>
      </w:r>
      <w:r w:rsidRPr="00654DC7">
        <w:rPr>
          <w:rFonts w:ascii="微软雅黑" w:eastAsia="微软雅黑" w:hAnsi="微软雅黑" w:cs="微软雅黑"/>
          <w:spacing w:val="7"/>
          <w:lang w:eastAsia="zh-CN"/>
        </w:rPr>
        <w:t>30</w:t>
      </w:r>
      <w:r w:rsidRPr="00654DC7">
        <w:rPr>
          <w:rFonts w:ascii="微软雅黑" w:eastAsia="微软雅黑" w:hAnsi="微软雅黑" w:cs="微软雅黑" w:hint="eastAsia"/>
          <w:spacing w:val="7"/>
          <w:lang w:eastAsia="zh-CN"/>
        </w:rPr>
        <w:t>日并撤销部分裁员措施，周三将移交至众议院进行进一步投票，美元指数高位回落震荡运行。</w:t>
      </w:r>
      <w:r w:rsidRPr="00654DC7">
        <w:rPr>
          <w:rFonts w:ascii="微软雅黑" w:eastAsia="微软雅黑" w:hAnsi="微软雅黑" w:cs="微软雅黑"/>
          <w:spacing w:val="7"/>
          <w:lang w:eastAsia="zh-CN"/>
        </w:rPr>
        <w:t>ADP</w:t>
      </w:r>
      <w:r w:rsidRPr="00654DC7">
        <w:rPr>
          <w:rFonts w:ascii="微软雅黑" w:eastAsia="微软雅黑" w:hAnsi="微软雅黑" w:cs="微软雅黑" w:hint="eastAsia"/>
          <w:spacing w:val="7"/>
          <w:lang w:eastAsia="zh-CN"/>
        </w:rPr>
        <w:t>机构数据显示，截至</w:t>
      </w:r>
      <w:r w:rsidRPr="00654DC7">
        <w:rPr>
          <w:rFonts w:ascii="微软雅黑" w:eastAsia="微软雅黑" w:hAnsi="微软雅黑" w:cs="微软雅黑"/>
          <w:spacing w:val="7"/>
          <w:lang w:eastAsia="zh-CN"/>
        </w:rPr>
        <w:t>10</w:t>
      </w:r>
      <w:r w:rsidRPr="00654DC7">
        <w:rPr>
          <w:rFonts w:ascii="微软雅黑" w:eastAsia="微软雅黑" w:hAnsi="微软雅黑" w:cs="微软雅黑" w:hint="eastAsia"/>
          <w:spacing w:val="7"/>
          <w:lang w:eastAsia="zh-CN"/>
        </w:rPr>
        <w:t>月</w:t>
      </w:r>
      <w:r w:rsidRPr="00654DC7">
        <w:rPr>
          <w:rFonts w:ascii="微软雅黑" w:eastAsia="微软雅黑" w:hAnsi="微软雅黑" w:cs="微软雅黑"/>
          <w:spacing w:val="7"/>
          <w:lang w:eastAsia="zh-CN"/>
        </w:rPr>
        <w:t>25</w:t>
      </w:r>
      <w:r w:rsidRPr="00654DC7">
        <w:rPr>
          <w:rFonts w:ascii="微软雅黑" w:eastAsia="微软雅黑" w:hAnsi="微软雅黑" w:cs="微软雅黑" w:hint="eastAsia"/>
          <w:spacing w:val="7"/>
          <w:lang w:eastAsia="zh-CN"/>
        </w:rPr>
        <w:t>日的四周内，美国私营部门平均每两周减少</w:t>
      </w:r>
      <w:r w:rsidRPr="00654DC7">
        <w:rPr>
          <w:rFonts w:ascii="微软雅黑" w:eastAsia="微软雅黑" w:hAnsi="微软雅黑" w:cs="微软雅黑"/>
          <w:spacing w:val="7"/>
          <w:lang w:eastAsia="zh-CN"/>
        </w:rPr>
        <w:t>11250</w:t>
      </w:r>
      <w:r w:rsidRPr="00654DC7">
        <w:rPr>
          <w:rFonts w:ascii="微软雅黑" w:eastAsia="微软雅黑" w:hAnsi="微软雅黑" w:cs="微软雅黑" w:hint="eastAsia"/>
          <w:spacing w:val="7"/>
          <w:lang w:eastAsia="zh-CN"/>
        </w:rPr>
        <w:t>个工作岗位，当月共减少</w:t>
      </w:r>
      <w:r w:rsidRPr="00654DC7">
        <w:rPr>
          <w:rFonts w:ascii="微软雅黑" w:eastAsia="微软雅黑" w:hAnsi="微软雅黑" w:cs="微软雅黑"/>
          <w:spacing w:val="7"/>
          <w:lang w:eastAsia="zh-CN"/>
        </w:rPr>
        <w:t>4.5</w:t>
      </w:r>
      <w:r w:rsidRPr="00654DC7">
        <w:rPr>
          <w:rFonts w:ascii="微软雅黑" w:eastAsia="微软雅黑" w:hAnsi="微软雅黑" w:cs="微软雅黑" w:hint="eastAsia"/>
          <w:spacing w:val="7"/>
          <w:lang w:eastAsia="zh-CN"/>
        </w:rPr>
        <w:t>万个工作岗位，就业市场下行风险显著抬升。美联储</w:t>
      </w:r>
      <w:proofErr w:type="gramStart"/>
      <w:r w:rsidRPr="00654DC7">
        <w:rPr>
          <w:rFonts w:ascii="微软雅黑" w:eastAsia="微软雅黑" w:hAnsi="微软雅黑" w:cs="微软雅黑" w:hint="eastAsia"/>
          <w:spacing w:val="7"/>
          <w:lang w:eastAsia="zh-CN"/>
        </w:rPr>
        <w:t>票委发言仍</w:t>
      </w:r>
      <w:proofErr w:type="gramEnd"/>
      <w:r w:rsidRPr="00654DC7">
        <w:rPr>
          <w:rFonts w:ascii="微软雅黑" w:eastAsia="微软雅黑" w:hAnsi="微软雅黑" w:cs="微软雅黑" w:hint="eastAsia"/>
          <w:spacing w:val="7"/>
          <w:lang w:eastAsia="zh-CN"/>
        </w:rPr>
        <w:t>显分歧，美联储米兰支持年内</w:t>
      </w:r>
      <w:r w:rsidRPr="00654DC7">
        <w:rPr>
          <w:rFonts w:ascii="微软雅黑" w:eastAsia="微软雅黑" w:hAnsi="微软雅黑" w:cs="微软雅黑"/>
          <w:spacing w:val="7"/>
          <w:lang w:eastAsia="zh-CN"/>
        </w:rPr>
        <w:t>25bps</w:t>
      </w:r>
      <w:r w:rsidRPr="00654DC7">
        <w:rPr>
          <w:rFonts w:ascii="微软雅黑" w:eastAsia="微软雅黑" w:hAnsi="微软雅黑" w:cs="微软雅黑" w:hint="eastAsia"/>
          <w:spacing w:val="7"/>
          <w:lang w:eastAsia="zh-CN"/>
        </w:rPr>
        <w:t>以上的降息空间，旧金山联储主席戴利表示美国经济或面临需求下滑，就业市场下行风险高于预期，但关税相关通胀仍相对可控，鸽派发言比例有所上升。利率期货显示，美联储</w:t>
      </w:r>
      <w:r w:rsidRPr="00654DC7">
        <w:rPr>
          <w:rFonts w:ascii="微软雅黑" w:eastAsia="微软雅黑" w:hAnsi="微软雅黑" w:cs="微软雅黑"/>
          <w:spacing w:val="7"/>
          <w:lang w:eastAsia="zh-CN"/>
        </w:rPr>
        <w:t>12</w:t>
      </w:r>
      <w:r w:rsidRPr="00654DC7">
        <w:rPr>
          <w:rFonts w:ascii="微软雅黑" w:eastAsia="微软雅黑" w:hAnsi="微软雅黑" w:cs="微软雅黑" w:hint="eastAsia"/>
          <w:spacing w:val="7"/>
          <w:lang w:eastAsia="zh-CN"/>
        </w:rPr>
        <w:t>月降息</w:t>
      </w:r>
      <w:r w:rsidRPr="00654DC7">
        <w:rPr>
          <w:rFonts w:ascii="微软雅黑" w:eastAsia="微软雅黑" w:hAnsi="微软雅黑" w:cs="微软雅黑"/>
          <w:spacing w:val="7"/>
          <w:lang w:eastAsia="zh-CN"/>
        </w:rPr>
        <w:t>25</w:t>
      </w:r>
      <w:r w:rsidRPr="00654DC7">
        <w:rPr>
          <w:rFonts w:ascii="微软雅黑" w:eastAsia="微软雅黑" w:hAnsi="微软雅黑" w:cs="微软雅黑" w:hint="eastAsia"/>
          <w:spacing w:val="7"/>
          <w:lang w:eastAsia="zh-CN"/>
        </w:rPr>
        <w:t>个基点的概率为</w:t>
      </w:r>
      <w:r w:rsidRPr="00654DC7">
        <w:rPr>
          <w:rFonts w:ascii="微软雅黑" w:eastAsia="微软雅黑" w:hAnsi="微软雅黑" w:cs="微软雅黑"/>
          <w:spacing w:val="7"/>
          <w:lang w:eastAsia="zh-CN"/>
        </w:rPr>
        <w:t>67.6%</w:t>
      </w:r>
      <w:r w:rsidRPr="00654DC7">
        <w:rPr>
          <w:rFonts w:ascii="微软雅黑" w:eastAsia="微软雅黑" w:hAnsi="微软雅黑" w:cs="微软雅黑" w:hint="eastAsia"/>
          <w:spacing w:val="7"/>
          <w:lang w:eastAsia="zh-CN"/>
        </w:rPr>
        <w:t>，小幅抬升。后续有待美政府停摆结束后关键数据恢复公布，市场或重新定价</w:t>
      </w:r>
      <w:r w:rsidRPr="00654DC7">
        <w:rPr>
          <w:rFonts w:ascii="微软雅黑" w:eastAsia="微软雅黑" w:hAnsi="微软雅黑" w:cs="微软雅黑"/>
          <w:spacing w:val="7"/>
          <w:lang w:eastAsia="zh-CN"/>
        </w:rPr>
        <w:t>12</w:t>
      </w:r>
      <w:r w:rsidRPr="00654DC7">
        <w:rPr>
          <w:rFonts w:ascii="微软雅黑" w:eastAsia="微软雅黑" w:hAnsi="微软雅黑" w:cs="微软雅黑" w:hint="eastAsia"/>
          <w:spacing w:val="7"/>
          <w:lang w:eastAsia="zh-CN"/>
        </w:rPr>
        <w:t>月降息预期，美元指数短期内震荡运行。</w:t>
      </w:r>
    </w:p>
    <w:p w14:paraId="502379A4" w14:textId="0AC08470" w:rsidR="002760F0" w:rsidRPr="002760F0" w:rsidRDefault="00654DC7" w:rsidP="00654DC7">
      <w:pPr>
        <w:spacing w:before="103" w:line="256" w:lineRule="auto"/>
        <w:ind w:right="210" w:firstLineChars="200" w:firstLine="448"/>
        <w:rPr>
          <w:rFonts w:ascii="微软雅黑" w:eastAsia="微软雅黑" w:hAnsi="微软雅黑" w:cs="微软雅黑" w:hint="eastAsia"/>
          <w:spacing w:val="7"/>
          <w:lang w:eastAsia="zh-CN"/>
        </w:rPr>
      </w:pPr>
      <w:r w:rsidRPr="00654DC7">
        <w:rPr>
          <w:rFonts w:ascii="微软雅黑" w:eastAsia="微软雅黑" w:hAnsi="微软雅黑" w:cs="微软雅黑" w:hint="eastAsia"/>
          <w:spacing w:val="7"/>
          <w:lang w:eastAsia="zh-CN"/>
        </w:rPr>
        <w:t>欧元区经济预期延续回暖态势，</w:t>
      </w:r>
      <w:proofErr w:type="gramStart"/>
      <w:r w:rsidRPr="00654DC7">
        <w:rPr>
          <w:rFonts w:ascii="微软雅黑" w:eastAsia="微软雅黑" w:hAnsi="微软雅黑" w:cs="微软雅黑" w:hint="eastAsia"/>
          <w:spacing w:val="7"/>
          <w:lang w:eastAsia="zh-CN"/>
        </w:rPr>
        <w:t>受大型</w:t>
      </w:r>
      <w:proofErr w:type="gramEnd"/>
      <w:r w:rsidRPr="00654DC7">
        <w:rPr>
          <w:rFonts w:ascii="微软雅黑" w:eastAsia="微软雅黑" w:hAnsi="微软雅黑" w:cs="微软雅黑" w:hint="eastAsia"/>
          <w:spacing w:val="7"/>
          <w:lang w:eastAsia="zh-CN"/>
        </w:rPr>
        <w:t>财政刺激政策提振，德国服务业强劲复苏，综合</w:t>
      </w:r>
      <w:r w:rsidRPr="00654DC7">
        <w:rPr>
          <w:rFonts w:ascii="微软雅黑" w:eastAsia="微软雅黑" w:hAnsi="微软雅黑" w:cs="微软雅黑"/>
          <w:spacing w:val="7"/>
          <w:lang w:eastAsia="zh-CN"/>
        </w:rPr>
        <w:t>PMI</w:t>
      </w:r>
      <w:r w:rsidRPr="00654DC7">
        <w:rPr>
          <w:rFonts w:ascii="微软雅黑" w:eastAsia="微软雅黑" w:hAnsi="微软雅黑" w:cs="微软雅黑" w:hint="eastAsia"/>
          <w:spacing w:val="7"/>
          <w:lang w:eastAsia="zh-CN"/>
        </w:rPr>
        <w:t>持续位于</w:t>
      </w:r>
      <w:r w:rsidRPr="00654DC7">
        <w:rPr>
          <w:rFonts w:ascii="微软雅黑" w:eastAsia="微软雅黑" w:hAnsi="微软雅黑" w:cs="微软雅黑"/>
          <w:spacing w:val="7"/>
          <w:lang w:eastAsia="zh-CN"/>
        </w:rPr>
        <w:t>50</w:t>
      </w:r>
      <w:r w:rsidRPr="00654DC7">
        <w:rPr>
          <w:rFonts w:ascii="微软雅黑" w:eastAsia="微软雅黑" w:hAnsi="微软雅黑" w:cs="微软雅黑" w:hint="eastAsia"/>
          <w:spacing w:val="7"/>
          <w:lang w:eastAsia="zh-CN"/>
        </w:rPr>
        <w:t>上方运行，通胀回落态势支持欧央行维持观望立场，叠加美联储开启降息周期，推动美欧利差继续收窄，对欧元形成中期支撑。日本新政府明确要求央行暂缓加息，与日央行鹰派基调形成反差，日本</w:t>
      </w:r>
      <w:r w:rsidRPr="00654DC7">
        <w:rPr>
          <w:rFonts w:ascii="微软雅黑" w:eastAsia="微软雅黑" w:hAnsi="微软雅黑" w:cs="微软雅黑"/>
          <w:spacing w:val="7"/>
          <w:lang w:eastAsia="zh-CN"/>
        </w:rPr>
        <w:t>9</w:t>
      </w:r>
      <w:r w:rsidRPr="00654DC7">
        <w:rPr>
          <w:rFonts w:ascii="微软雅黑" w:eastAsia="微软雅黑" w:hAnsi="微软雅黑" w:cs="微软雅黑" w:hint="eastAsia"/>
          <w:spacing w:val="7"/>
          <w:lang w:eastAsia="zh-CN"/>
        </w:rPr>
        <w:t>月失业率小幅上升，</w:t>
      </w:r>
      <w:proofErr w:type="gramStart"/>
      <w:r w:rsidRPr="00654DC7">
        <w:rPr>
          <w:rFonts w:ascii="微软雅黑" w:eastAsia="微软雅黑" w:hAnsi="微软雅黑" w:cs="微软雅黑" w:hint="eastAsia"/>
          <w:spacing w:val="7"/>
          <w:lang w:eastAsia="zh-CN"/>
        </w:rPr>
        <w:t>此前公布</w:t>
      </w:r>
      <w:proofErr w:type="gramEnd"/>
      <w:r w:rsidRPr="00654DC7">
        <w:rPr>
          <w:rFonts w:ascii="微软雅黑" w:eastAsia="微软雅黑" w:hAnsi="微软雅黑" w:cs="微软雅黑" w:hint="eastAsia"/>
          <w:spacing w:val="7"/>
          <w:lang w:eastAsia="zh-CN"/>
        </w:rPr>
        <w:t>的全国以及东京都区</w:t>
      </w:r>
      <w:r w:rsidRPr="00654DC7">
        <w:rPr>
          <w:rFonts w:ascii="微软雅黑" w:eastAsia="微软雅黑" w:hAnsi="微软雅黑" w:cs="微软雅黑"/>
          <w:spacing w:val="7"/>
          <w:lang w:eastAsia="zh-CN"/>
        </w:rPr>
        <w:t>CPI</w:t>
      </w:r>
      <w:r w:rsidRPr="00654DC7">
        <w:rPr>
          <w:rFonts w:ascii="微软雅黑" w:eastAsia="微软雅黑" w:hAnsi="微软雅黑" w:cs="微软雅黑" w:hint="eastAsia"/>
          <w:spacing w:val="7"/>
          <w:lang w:eastAsia="zh-CN"/>
        </w:rPr>
        <w:t>通胀指数均超市场预期，家庭消费支出受通胀高企抑制，共同加剧未来经济走势的不确定性，日元走势仍相对承压</w:t>
      </w:r>
      <w:r w:rsidR="00A87A67">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42A7F880" w:rsidR="007A477E" w:rsidRDefault="00654DC7" w:rsidP="002B2EDC">
      <w:pPr>
        <w:spacing w:before="120" w:line="190" w:lineRule="auto"/>
        <w:ind w:right="210" w:firstLineChars="200" w:firstLine="442"/>
        <w:jc w:val="center"/>
        <w:rPr>
          <w:rFonts w:ascii="微软雅黑" w:eastAsia="微软雅黑" w:hAnsi="微软雅黑" w:cs="微软雅黑" w:hint="eastAsia"/>
          <w:spacing w:val="7"/>
          <w:lang w:eastAsia="zh-CN"/>
        </w:rPr>
      </w:pPr>
      <w:r w:rsidRPr="00956F06">
        <w:rPr>
          <w:rFonts w:ascii="黑体" w:eastAsia="黑体" w:hAnsi="黑体"/>
          <w:b/>
          <w:bCs/>
          <w:noProof/>
          <w:sz w:val="22"/>
          <w:szCs w:val="22"/>
        </w:rPr>
        <w:lastRenderedPageBreak/>
        <w:drawing>
          <wp:inline distT="0" distB="0" distL="0" distR="0" wp14:anchorId="40F51660" wp14:editId="15682C7B">
            <wp:extent cx="4562475" cy="2333625"/>
            <wp:effectExtent l="0" t="0" r="9525" b="9525"/>
            <wp:docPr id="505364588"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64588"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2475" cy="233362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9678417" w14:textId="502D911E" w:rsidR="008D6AF2" w:rsidRDefault="00654DC7" w:rsidP="00B00DB4">
      <w:pPr>
        <w:spacing w:before="103" w:line="256" w:lineRule="auto"/>
        <w:ind w:right="210" w:firstLine="420"/>
        <w:rPr>
          <w:rFonts w:ascii="微软雅黑" w:eastAsia="微软雅黑" w:hAnsi="微软雅黑" w:cs="微软雅黑" w:hint="eastAsia"/>
          <w:spacing w:val="7"/>
          <w:lang w:eastAsia="zh-CN"/>
        </w:rPr>
      </w:pPr>
      <w:r w:rsidRPr="00654DC7">
        <w:rPr>
          <w:rFonts w:ascii="微软雅黑" w:eastAsia="微软雅黑" w:hAnsi="微软雅黑" w:cs="微软雅黑" w:hint="eastAsia"/>
          <w:spacing w:val="7"/>
          <w:lang w:eastAsia="zh-CN"/>
        </w:rPr>
        <w:t>截至</w:t>
      </w:r>
      <w:r w:rsidRPr="00654DC7">
        <w:rPr>
          <w:rFonts w:ascii="微软雅黑" w:eastAsia="微软雅黑" w:hAnsi="微软雅黑" w:cs="微软雅黑"/>
          <w:spacing w:val="7"/>
          <w:lang w:eastAsia="zh-CN"/>
        </w:rPr>
        <w:t>11</w:t>
      </w:r>
      <w:r w:rsidRPr="00654DC7">
        <w:rPr>
          <w:rFonts w:ascii="微软雅黑" w:eastAsia="微软雅黑" w:hAnsi="微软雅黑" w:cs="微软雅黑" w:hint="eastAsia"/>
          <w:spacing w:val="7"/>
          <w:lang w:eastAsia="zh-CN"/>
        </w:rPr>
        <w:t>月</w:t>
      </w:r>
      <w:r w:rsidRPr="00654DC7">
        <w:rPr>
          <w:rFonts w:ascii="微软雅黑" w:eastAsia="微软雅黑" w:hAnsi="微软雅黑" w:cs="微软雅黑"/>
          <w:spacing w:val="7"/>
          <w:lang w:eastAsia="zh-CN"/>
        </w:rPr>
        <w:t>10</w:t>
      </w:r>
      <w:r w:rsidRPr="00654DC7">
        <w:rPr>
          <w:rFonts w:ascii="微软雅黑" w:eastAsia="微软雅黑" w:hAnsi="微软雅黑" w:cs="微软雅黑" w:hint="eastAsia"/>
          <w:spacing w:val="7"/>
          <w:lang w:eastAsia="zh-CN"/>
        </w:rPr>
        <w:t>日，</w:t>
      </w:r>
      <w:proofErr w:type="gramStart"/>
      <w:r w:rsidRPr="00654DC7">
        <w:rPr>
          <w:rFonts w:ascii="微软雅黑" w:eastAsia="微软雅黑" w:hAnsi="微软雅黑" w:cs="微软雅黑" w:hint="eastAsia"/>
          <w:spacing w:val="7"/>
          <w:lang w:eastAsia="zh-CN"/>
        </w:rPr>
        <w:t>标普</w:t>
      </w:r>
      <w:proofErr w:type="gramEnd"/>
      <w:r w:rsidRPr="00654DC7">
        <w:rPr>
          <w:rFonts w:ascii="微软雅黑" w:eastAsia="微软雅黑" w:hAnsi="微软雅黑" w:cs="微软雅黑"/>
          <w:spacing w:val="7"/>
          <w:lang w:eastAsia="zh-CN"/>
        </w:rPr>
        <w:t>500</w:t>
      </w:r>
      <w:r w:rsidRPr="00654DC7">
        <w:rPr>
          <w:rFonts w:ascii="微软雅黑" w:eastAsia="微软雅黑" w:hAnsi="微软雅黑" w:cs="微软雅黑" w:hint="eastAsia"/>
          <w:spacing w:val="7"/>
          <w:lang w:eastAsia="zh-CN"/>
        </w:rPr>
        <w:t>指数上涨</w:t>
      </w:r>
      <w:r w:rsidRPr="00654DC7">
        <w:rPr>
          <w:rFonts w:ascii="微软雅黑" w:eastAsia="微软雅黑" w:hAnsi="微软雅黑" w:cs="微软雅黑"/>
          <w:spacing w:val="7"/>
          <w:lang w:eastAsia="zh-CN"/>
        </w:rPr>
        <w:t>1.54%</w:t>
      </w:r>
      <w:r w:rsidRPr="00654DC7">
        <w:rPr>
          <w:rFonts w:ascii="微软雅黑" w:eastAsia="微软雅黑" w:hAnsi="微软雅黑" w:cs="微软雅黑" w:hint="eastAsia"/>
          <w:spacing w:val="7"/>
          <w:lang w:eastAsia="zh-CN"/>
        </w:rPr>
        <w:t>至</w:t>
      </w:r>
      <w:r w:rsidRPr="00654DC7">
        <w:rPr>
          <w:rFonts w:ascii="微软雅黑" w:eastAsia="微软雅黑" w:hAnsi="微软雅黑" w:cs="微软雅黑"/>
          <w:spacing w:val="7"/>
          <w:lang w:eastAsia="zh-CN"/>
        </w:rPr>
        <w:t>6832.43</w:t>
      </w:r>
      <w:r w:rsidRPr="00654DC7">
        <w:rPr>
          <w:rFonts w:ascii="微软雅黑" w:eastAsia="微软雅黑" w:hAnsi="微软雅黑" w:cs="微软雅黑" w:hint="eastAsia"/>
          <w:spacing w:val="7"/>
          <w:lang w:eastAsia="zh-CN"/>
        </w:rPr>
        <w:t>点；</w:t>
      </w:r>
      <w:proofErr w:type="gramStart"/>
      <w:r w:rsidRPr="00654DC7">
        <w:rPr>
          <w:rFonts w:ascii="微软雅黑" w:eastAsia="微软雅黑" w:hAnsi="微软雅黑" w:cs="微软雅黑" w:hint="eastAsia"/>
          <w:spacing w:val="7"/>
          <w:lang w:eastAsia="zh-CN"/>
        </w:rPr>
        <w:t>迷你标普</w:t>
      </w:r>
      <w:proofErr w:type="gramEnd"/>
      <w:r w:rsidRPr="00654DC7">
        <w:rPr>
          <w:rFonts w:ascii="微软雅黑" w:eastAsia="微软雅黑" w:hAnsi="微软雅黑" w:cs="微软雅黑"/>
          <w:spacing w:val="7"/>
          <w:lang w:eastAsia="zh-CN"/>
        </w:rPr>
        <w:t>500</w:t>
      </w:r>
      <w:r w:rsidRPr="00654DC7">
        <w:rPr>
          <w:rFonts w:ascii="微软雅黑" w:eastAsia="微软雅黑" w:hAnsi="微软雅黑" w:cs="微软雅黑" w:hint="eastAsia"/>
          <w:spacing w:val="7"/>
          <w:lang w:eastAsia="zh-CN"/>
        </w:rPr>
        <w:t>主力合约上涨</w:t>
      </w:r>
      <w:r w:rsidRPr="00654DC7">
        <w:rPr>
          <w:rFonts w:ascii="微软雅黑" w:eastAsia="微软雅黑" w:hAnsi="微软雅黑" w:cs="微软雅黑"/>
          <w:spacing w:val="7"/>
          <w:lang w:eastAsia="zh-CN"/>
        </w:rPr>
        <w:t>1.37%</w:t>
      </w:r>
      <w:r w:rsidRPr="00654DC7">
        <w:rPr>
          <w:rFonts w:ascii="微软雅黑" w:eastAsia="微软雅黑" w:hAnsi="微软雅黑" w:cs="微软雅黑" w:hint="eastAsia"/>
          <w:spacing w:val="7"/>
          <w:lang w:eastAsia="zh-CN"/>
        </w:rPr>
        <w:t>至</w:t>
      </w:r>
      <w:r w:rsidRPr="00654DC7">
        <w:rPr>
          <w:rFonts w:ascii="微软雅黑" w:eastAsia="微软雅黑" w:hAnsi="微软雅黑" w:cs="微软雅黑"/>
          <w:spacing w:val="7"/>
          <w:lang w:eastAsia="zh-CN"/>
        </w:rPr>
        <w:t>6857.75</w:t>
      </w:r>
      <w:r w:rsidRPr="00654DC7">
        <w:rPr>
          <w:rFonts w:ascii="微软雅黑" w:eastAsia="微软雅黑" w:hAnsi="微软雅黑" w:cs="微软雅黑" w:hint="eastAsia"/>
          <w:spacing w:val="7"/>
          <w:lang w:eastAsia="zh-CN"/>
        </w:rPr>
        <w:t>点。当地时间</w:t>
      </w:r>
      <w:r w:rsidRPr="00654DC7">
        <w:rPr>
          <w:rFonts w:ascii="微软雅黑" w:eastAsia="微软雅黑" w:hAnsi="微软雅黑" w:cs="微软雅黑"/>
          <w:spacing w:val="7"/>
          <w:lang w:eastAsia="zh-CN"/>
        </w:rPr>
        <w:t>11</w:t>
      </w:r>
      <w:r w:rsidRPr="00654DC7">
        <w:rPr>
          <w:rFonts w:ascii="微软雅黑" w:eastAsia="微软雅黑" w:hAnsi="微软雅黑" w:cs="微软雅黑" w:hint="eastAsia"/>
          <w:spacing w:val="7"/>
          <w:lang w:eastAsia="zh-CN"/>
        </w:rPr>
        <w:t>月</w:t>
      </w:r>
      <w:r w:rsidRPr="00654DC7">
        <w:rPr>
          <w:rFonts w:ascii="微软雅黑" w:eastAsia="微软雅黑" w:hAnsi="微软雅黑" w:cs="微软雅黑"/>
          <w:spacing w:val="7"/>
          <w:lang w:eastAsia="zh-CN"/>
        </w:rPr>
        <w:t>9</w:t>
      </w:r>
      <w:r w:rsidRPr="00654DC7">
        <w:rPr>
          <w:rFonts w:ascii="微软雅黑" w:eastAsia="微软雅黑" w:hAnsi="微软雅黑" w:cs="微软雅黑" w:hint="eastAsia"/>
          <w:spacing w:val="7"/>
          <w:lang w:eastAsia="zh-CN"/>
        </w:rPr>
        <w:t>日，美国国会参议院通过一项旨在结束政府“停摆”的临时拨款法案。该法案将为政府提供资金直至</w:t>
      </w:r>
      <w:r w:rsidRPr="00654DC7">
        <w:rPr>
          <w:rFonts w:ascii="微软雅黑" w:eastAsia="微软雅黑" w:hAnsi="微软雅黑" w:cs="微软雅黑"/>
          <w:spacing w:val="7"/>
          <w:lang w:eastAsia="zh-CN"/>
        </w:rPr>
        <w:t>2026</w:t>
      </w:r>
      <w:r w:rsidRPr="00654DC7">
        <w:rPr>
          <w:rFonts w:ascii="微软雅黑" w:eastAsia="微软雅黑" w:hAnsi="微软雅黑" w:cs="微软雅黑" w:hint="eastAsia"/>
          <w:spacing w:val="7"/>
          <w:lang w:eastAsia="zh-CN"/>
        </w:rPr>
        <w:t>年</w:t>
      </w:r>
      <w:r w:rsidRPr="00654DC7">
        <w:rPr>
          <w:rFonts w:ascii="微软雅黑" w:eastAsia="微软雅黑" w:hAnsi="微软雅黑" w:cs="微软雅黑"/>
          <w:spacing w:val="7"/>
          <w:lang w:eastAsia="zh-CN"/>
        </w:rPr>
        <w:t>1</w:t>
      </w:r>
      <w:r w:rsidRPr="00654DC7">
        <w:rPr>
          <w:rFonts w:ascii="微软雅黑" w:eastAsia="微软雅黑" w:hAnsi="微软雅黑" w:cs="微软雅黑" w:hint="eastAsia"/>
          <w:spacing w:val="7"/>
          <w:lang w:eastAsia="zh-CN"/>
        </w:rPr>
        <w:t>月</w:t>
      </w:r>
      <w:r w:rsidRPr="00654DC7">
        <w:rPr>
          <w:rFonts w:ascii="微软雅黑" w:eastAsia="微软雅黑" w:hAnsi="微软雅黑" w:cs="微软雅黑"/>
          <w:spacing w:val="7"/>
          <w:lang w:eastAsia="zh-CN"/>
        </w:rPr>
        <w:t>30</w:t>
      </w:r>
      <w:r w:rsidRPr="00654DC7">
        <w:rPr>
          <w:rFonts w:ascii="微软雅黑" w:eastAsia="微软雅黑" w:hAnsi="微软雅黑" w:cs="微软雅黑" w:hint="eastAsia"/>
          <w:spacing w:val="7"/>
          <w:lang w:eastAsia="zh-CN"/>
        </w:rPr>
        <w:t>日。政府停摆结束后，原先因政府停摆而累积的大量</w:t>
      </w:r>
      <w:r w:rsidRPr="00654DC7">
        <w:rPr>
          <w:rFonts w:ascii="微软雅黑" w:eastAsia="微软雅黑" w:hAnsi="微软雅黑" w:cs="微软雅黑"/>
          <w:spacing w:val="7"/>
          <w:lang w:eastAsia="zh-CN"/>
        </w:rPr>
        <w:t>TGA</w:t>
      </w:r>
      <w:r w:rsidRPr="00654DC7">
        <w:rPr>
          <w:rFonts w:ascii="微软雅黑" w:eastAsia="微软雅黑" w:hAnsi="微软雅黑" w:cs="微软雅黑" w:hint="eastAsia"/>
          <w:spacing w:val="7"/>
          <w:lang w:eastAsia="zh-CN"/>
        </w:rPr>
        <w:t>账户余额将得到释放，为市场注入流动性。整体来看，参议院程序性通过临时支出法案后市场情绪得到明显修复共和党领袖释放政府停摆结束信号对市场情绪起到短暂修复，目前，市场对美国政府开门后释放流动性，以及发布搁置的经济数据都有乐观预期，但</w:t>
      </w:r>
      <w:proofErr w:type="gramStart"/>
      <w:r w:rsidRPr="00654DC7">
        <w:rPr>
          <w:rFonts w:ascii="微软雅黑" w:eastAsia="微软雅黑" w:hAnsi="微软雅黑" w:cs="微软雅黑" w:hint="eastAsia"/>
          <w:spacing w:val="7"/>
          <w:lang w:eastAsia="zh-CN"/>
        </w:rPr>
        <w:t>由于但</w:t>
      </w:r>
      <w:proofErr w:type="gramEnd"/>
      <w:r w:rsidRPr="00654DC7">
        <w:rPr>
          <w:rFonts w:ascii="微软雅黑" w:eastAsia="微软雅黑" w:hAnsi="微软雅黑" w:cs="微软雅黑" w:hint="eastAsia"/>
          <w:spacing w:val="7"/>
          <w:lang w:eastAsia="zh-CN"/>
        </w:rPr>
        <w:t>参议院尚未对该法案安排最终表决时间，同时该法案仍需众议院进行最终表决，后市仍存在不确定性。策略上，建议暂时观望</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25932E65" w:rsidR="007A477E" w:rsidRPr="00EE7376" w:rsidRDefault="00654DC7" w:rsidP="006B6996">
      <w:pPr>
        <w:spacing w:before="103" w:line="256" w:lineRule="auto"/>
        <w:ind w:right="210" w:firstLine="420"/>
        <w:jc w:val="center"/>
        <w:rPr>
          <w:rFonts w:ascii="微软雅黑" w:eastAsia="微软雅黑" w:hAnsi="微软雅黑" w:cs="微软雅黑" w:hint="eastAsia"/>
          <w:spacing w:val="7"/>
          <w:lang w:eastAsia="zh-CN"/>
        </w:rPr>
      </w:pPr>
      <w:r w:rsidRPr="00976F04">
        <w:rPr>
          <w:rFonts w:ascii="Helvetica" w:hAnsi="Helvetica" w:cs="Helvetica"/>
          <w:noProof/>
          <w:shd w:val="clear" w:color="auto" w:fill="FFFFFF"/>
        </w:rPr>
        <w:drawing>
          <wp:inline distT="0" distB="0" distL="0" distR="0" wp14:anchorId="1A6794DD" wp14:editId="40782D3D">
            <wp:extent cx="5274310" cy="1555986"/>
            <wp:effectExtent l="0" t="0" r="2540" b="6350"/>
            <wp:docPr id="3" name="图片 3" descr="C:\Users\Administrator\xwechat_files\wxid_vkxlzo0vqu7s22_6f5b\temp\InputTemp\27df5f3c-c079-4ff7-bcbe-d58a70e62c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27df5f3c-c079-4ff7-bcbe-d58a70e62cf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5986"/>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67A1B01D" w14:textId="3DD1A2FD" w:rsidR="00331033" w:rsidRDefault="00654DC7" w:rsidP="000511AA">
      <w:pPr>
        <w:spacing w:before="103" w:line="256" w:lineRule="auto"/>
        <w:ind w:right="210" w:firstLine="420"/>
        <w:jc w:val="both"/>
        <w:rPr>
          <w:rFonts w:ascii="微软雅黑" w:eastAsia="微软雅黑" w:hAnsi="微软雅黑" w:cs="微软雅黑" w:hint="eastAsia"/>
          <w:spacing w:val="7"/>
          <w:lang w:eastAsia="zh-CN"/>
        </w:rPr>
      </w:pPr>
      <w:r w:rsidRPr="00654DC7">
        <w:rPr>
          <w:rFonts w:ascii="微软雅黑" w:eastAsia="微软雅黑" w:hAnsi="微软雅黑" w:cs="微软雅黑" w:hint="eastAsia"/>
          <w:spacing w:val="7"/>
          <w:lang w:eastAsia="zh-CN"/>
        </w:rPr>
        <w:t>截至</w:t>
      </w:r>
      <w:r w:rsidRPr="00654DC7">
        <w:rPr>
          <w:rFonts w:ascii="微软雅黑" w:eastAsia="微软雅黑" w:hAnsi="微软雅黑" w:cs="微软雅黑"/>
          <w:spacing w:val="7"/>
          <w:lang w:eastAsia="zh-CN"/>
        </w:rPr>
        <w:t>11</w:t>
      </w:r>
      <w:r w:rsidRPr="00654DC7">
        <w:rPr>
          <w:rFonts w:ascii="微软雅黑" w:eastAsia="微软雅黑" w:hAnsi="微软雅黑" w:cs="微软雅黑" w:hint="eastAsia"/>
          <w:spacing w:val="7"/>
          <w:lang w:eastAsia="zh-CN"/>
        </w:rPr>
        <w:t>月</w:t>
      </w:r>
      <w:r w:rsidRPr="00654DC7">
        <w:rPr>
          <w:rFonts w:ascii="微软雅黑" w:eastAsia="微软雅黑" w:hAnsi="微软雅黑" w:cs="微软雅黑"/>
          <w:spacing w:val="7"/>
          <w:lang w:eastAsia="zh-CN"/>
        </w:rPr>
        <w:t>10</w:t>
      </w:r>
      <w:r w:rsidRPr="00654DC7">
        <w:rPr>
          <w:rFonts w:ascii="微软雅黑" w:eastAsia="微软雅黑" w:hAnsi="微软雅黑" w:cs="微软雅黑" w:hint="eastAsia"/>
          <w:spacing w:val="7"/>
          <w:lang w:eastAsia="zh-CN"/>
        </w:rPr>
        <w:t>日，富时中国</w:t>
      </w:r>
      <w:r w:rsidRPr="00654DC7">
        <w:rPr>
          <w:rFonts w:ascii="微软雅黑" w:eastAsia="微软雅黑" w:hAnsi="微软雅黑" w:cs="微软雅黑"/>
          <w:spacing w:val="7"/>
          <w:lang w:eastAsia="zh-CN"/>
        </w:rPr>
        <w:t>A50</w:t>
      </w:r>
      <w:r w:rsidRPr="00654DC7">
        <w:rPr>
          <w:rFonts w:ascii="微软雅黑" w:eastAsia="微软雅黑" w:hAnsi="微软雅黑" w:cs="微软雅黑" w:hint="eastAsia"/>
          <w:spacing w:val="7"/>
          <w:lang w:eastAsia="zh-CN"/>
        </w:rPr>
        <w:t>指数上涨</w:t>
      </w:r>
      <w:r w:rsidRPr="00654DC7">
        <w:rPr>
          <w:rFonts w:ascii="微软雅黑" w:eastAsia="微软雅黑" w:hAnsi="微软雅黑" w:cs="微软雅黑"/>
          <w:spacing w:val="7"/>
          <w:lang w:eastAsia="zh-CN"/>
        </w:rPr>
        <w:t>0.22%</w:t>
      </w:r>
      <w:r w:rsidRPr="00654DC7">
        <w:rPr>
          <w:rFonts w:ascii="微软雅黑" w:eastAsia="微软雅黑" w:hAnsi="微软雅黑" w:cs="微软雅黑" w:hint="eastAsia"/>
          <w:spacing w:val="7"/>
          <w:lang w:eastAsia="zh-CN"/>
        </w:rPr>
        <w:t>至</w:t>
      </w:r>
      <w:r w:rsidRPr="00654DC7">
        <w:rPr>
          <w:rFonts w:ascii="微软雅黑" w:eastAsia="微软雅黑" w:hAnsi="微软雅黑" w:cs="微软雅黑"/>
          <w:spacing w:val="7"/>
          <w:lang w:eastAsia="zh-CN"/>
        </w:rPr>
        <w:t>15456.79</w:t>
      </w:r>
      <w:r w:rsidRPr="00654DC7">
        <w:rPr>
          <w:rFonts w:ascii="微软雅黑" w:eastAsia="微软雅黑" w:hAnsi="微软雅黑" w:cs="微软雅黑" w:hint="eastAsia"/>
          <w:spacing w:val="7"/>
          <w:lang w:eastAsia="zh-CN"/>
        </w:rPr>
        <w:t>；新交所富时</w:t>
      </w:r>
      <w:r w:rsidRPr="00654DC7">
        <w:rPr>
          <w:rFonts w:ascii="微软雅黑" w:eastAsia="微软雅黑" w:hAnsi="微软雅黑" w:cs="微软雅黑"/>
          <w:spacing w:val="7"/>
          <w:lang w:eastAsia="zh-CN"/>
        </w:rPr>
        <w:t>A50</w:t>
      </w:r>
      <w:r w:rsidRPr="00654DC7">
        <w:rPr>
          <w:rFonts w:ascii="微软雅黑" w:eastAsia="微软雅黑" w:hAnsi="微软雅黑" w:cs="微软雅黑" w:hint="eastAsia"/>
          <w:spacing w:val="7"/>
          <w:lang w:eastAsia="zh-CN"/>
        </w:rPr>
        <w:t>期指主力合约上涨</w:t>
      </w:r>
      <w:r w:rsidRPr="00654DC7">
        <w:rPr>
          <w:rFonts w:ascii="微软雅黑" w:eastAsia="微软雅黑" w:hAnsi="微软雅黑" w:cs="微软雅黑"/>
          <w:spacing w:val="7"/>
          <w:lang w:eastAsia="zh-CN"/>
        </w:rPr>
        <w:t>0.25%</w:t>
      </w:r>
      <w:r w:rsidRPr="00654DC7">
        <w:rPr>
          <w:rFonts w:ascii="微软雅黑" w:eastAsia="微软雅黑" w:hAnsi="微软雅黑" w:cs="微软雅黑" w:hint="eastAsia"/>
          <w:spacing w:val="7"/>
          <w:lang w:eastAsia="zh-CN"/>
        </w:rPr>
        <w:t>至</w:t>
      </w:r>
      <w:r w:rsidRPr="00654DC7">
        <w:rPr>
          <w:rFonts w:ascii="微软雅黑" w:eastAsia="微软雅黑" w:hAnsi="微软雅黑" w:cs="微软雅黑"/>
          <w:spacing w:val="7"/>
          <w:lang w:eastAsia="zh-CN"/>
        </w:rPr>
        <w:t>15468</w:t>
      </w:r>
      <w:r w:rsidRPr="00654DC7">
        <w:rPr>
          <w:rFonts w:ascii="微软雅黑" w:eastAsia="微软雅黑" w:hAnsi="微软雅黑" w:cs="微软雅黑" w:hint="eastAsia"/>
          <w:spacing w:val="7"/>
          <w:lang w:eastAsia="zh-CN"/>
        </w:rPr>
        <w:t>。国内方面，经济基本面，物价层面，在反内卷政策持续推动，以及中秋国庆假期的带动下，</w:t>
      </w:r>
      <w:r w:rsidRPr="00654DC7">
        <w:rPr>
          <w:rFonts w:ascii="微软雅黑" w:eastAsia="微软雅黑" w:hAnsi="微软雅黑" w:cs="微软雅黑"/>
          <w:spacing w:val="7"/>
          <w:lang w:eastAsia="zh-CN"/>
        </w:rPr>
        <w:t>10</w:t>
      </w:r>
      <w:r w:rsidRPr="00654DC7">
        <w:rPr>
          <w:rFonts w:ascii="微软雅黑" w:eastAsia="微软雅黑" w:hAnsi="微软雅黑" w:cs="微软雅黑" w:hint="eastAsia"/>
          <w:spacing w:val="7"/>
          <w:lang w:eastAsia="zh-CN"/>
        </w:rPr>
        <w:t>月份国内</w:t>
      </w:r>
      <w:r w:rsidRPr="00654DC7">
        <w:rPr>
          <w:rFonts w:ascii="微软雅黑" w:eastAsia="微软雅黑" w:hAnsi="微软雅黑" w:cs="微软雅黑"/>
          <w:spacing w:val="7"/>
          <w:lang w:eastAsia="zh-CN"/>
        </w:rPr>
        <w:t>CPI</w:t>
      </w:r>
      <w:r w:rsidRPr="00654DC7">
        <w:rPr>
          <w:rFonts w:ascii="微软雅黑" w:eastAsia="微软雅黑" w:hAnsi="微软雅黑" w:cs="微软雅黑" w:hint="eastAsia"/>
          <w:spacing w:val="7"/>
          <w:lang w:eastAsia="zh-CN"/>
        </w:rPr>
        <w:t>、</w:t>
      </w:r>
      <w:r w:rsidRPr="00654DC7">
        <w:rPr>
          <w:rFonts w:ascii="微软雅黑" w:eastAsia="微软雅黑" w:hAnsi="微软雅黑" w:cs="微软雅黑"/>
          <w:spacing w:val="7"/>
          <w:lang w:eastAsia="zh-CN"/>
        </w:rPr>
        <w:t>PPI</w:t>
      </w:r>
      <w:r w:rsidRPr="00654DC7">
        <w:rPr>
          <w:rFonts w:ascii="微软雅黑" w:eastAsia="微软雅黑" w:hAnsi="微软雅黑" w:cs="微软雅黑" w:hint="eastAsia"/>
          <w:spacing w:val="7"/>
          <w:lang w:eastAsia="zh-CN"/>
        </w:rPr>
        <w:t>同比、环比涨幅均较上月回升，通胀回升对居民消费与企业投资均有提振作用。外需层面，受美国再度加征关税影响，</w:t>
      </w:r>
      <w:r w:rsidRPr="00654DC7">
        <w:rPr>
          <w:rFonts w:ascii="微软雅黑" w:eastAsia="微软雅黑" w:hAnsi="微软雅黑" w:cs="微软雅黑"/>
          <w:spacing w:val="7"/>
          <w:lang w:eastAsia="zh-CN"/>
        </w:rPr>
        <w:t>10</w:t>
      </w:r>
      <w:r w:rsidRPr="00654DC7">
        <w:rPr>
          <w:rFonts w:ascii="微软雅黑" w:eastAsia="微软雅黑" w:hAnsi="微软雅黑" w:cs="微软雅黑" w:hint="eastAsia"/>
          <w:spacing w:val="7"/>
          <w:lang w:eastAsia="zh-CN"/>
        </w:rPr>
        <w:t>月我国进出口贸易，较</w:t>
      </w:r>
      <w:r w:rsidRPr="00654DC7">
        <w:rPr>
          <w:rFonts w:ascii="微软雅黑" w:eastAsia="微软雅黑" w:hAnsi="微软雅黑" w:cs="微软雅黑"/>
          <w:spacing w:val="7"/>
          <w:lang w:eastAsia="zh-CN"/>
        </w:rPr>
        <w:t>9</w:t>
      </w:r>
      <w:r w:rsidRPr="00654DC7">
        <w:rPr>
          <w:rFonts w:ascii="微软雅黑" w:eastAsia="微软雅黑" w:hAnsi="微软雅黑" w:cs="微软雅黑" w:hint="eastAsia"/>
          <w:spacing w:val="7"/>
          <w:lang w:eastAsia="zh-CN"/>
        </w:rPr>
        <w:t>月明显回落，</w:t>
      </w:r>
      <w:proofErr w:type="gramStart"/>
      <w:r w:rsidRPr="00654DC7">
        <w:rPr>
          <w:rFonts w:ascii="微软雅黑" w:eastAsia="微软雅黑" w:hAnsi="微软雅黑" w:cs="微软雅黑" w:hint="eastAsia"/>
          <w:spacing w:val="7"/>
          <w:lang w:eastAsia="zh-CN"/>
        </w:rPr>
        <w:t>此前公布</w:t>
      </w:r>
      <w:proofErr w:type="gramEnd"/>
      <w:r w:rsidRPr="00654DC7">
        <w:rPr>
          <w:rFonts w:ascii="微软雅黑" w:eastAsia="微软雅黑" w:hAnsi="微软雅黑" w:cs="微软雅黑" w:hint="eastAsia"/>
          <w:spacing w:val="7"/>
          <w:lang w:eastAsia="zh-CN"/>
        </w:rPr>
        <w:t>的制造业</w:t>
      </w:r>
      <w:r w:rsidRPr="00654DC7">
        <w:rPr>
          <w:rFonts w:ascii="微软雅黑" w:eastAsia="微软雅黑" w:hAnsi="微软雅黑" w:cs="微软雅黑"/>
          <w:spacing w:val="7"/>
          <w:lang w:eastAsia="zh-CN"/>
        </w:rPr>
        <w:t>PMI</w:t>
      </w:r>
      <w:r w:rsidRPr="00654DC7">
        <w:rPr>
          <w:rFonts w:ascii="微软雅黑" w:eastAsia="微软雅黑" w:hAnsi="微软雅黑" w:cs="微软雅黑" w:hint="eastAsia"/>
          <w:spacing w:val="7"/>
          <w:lang w:eastAsia="zh-CN"/>
        </w:rPr>
        <w:t>项下的新出口订单指数亦较</w:t>
      </w:r>
      <w:r w:rsidRPr="00654DC7">
        <w:rPr>
          <w:rFonts w:ascii="微软雅黑" w:eastAsia="微软雅黑" w:hAnsi="微软雅黑" w:cs="微软雅黑"/>
          <w:spacing w:val="7"/>
          <w:lang w:eastAsia="zh-CN"/>
        </w:rPr>
        <w:t>9</w:t>
      </w:r>
      <w:r w:rsidRPr="00654DC7">
        <w:rPr>
          <w:rFonts w:ascii="微软雅黑" w:eastAsia="微软雅黑" w:hAnsi="微软雅黑" w:cs="微软雅黑" w:hint="eastAsia"/>
          <w:spacing w:val="7"/>
          <w:lang w:eastAsia="zh-CN"/>
        </w:rPr>
        <w:t>月大幅回落</w:t>
      </w:r>
      <w:r w:rsidRPr="00654DC7">
        <w:rPr>
          <w:rFonts w:ascii="微软雅黑" w:eastAsia="微软雅黑" w:hAnsi="微软雅黑" w:cs="微软雅黑"/>
          <w:spacing w:val="7"/>
          <w:lang w:eastAsia="zh-CN"/>
        </w:rPr>
        <w:t>1.9</w:t>
      </w:r>
      <w:r w:rsidRPr="00654DC7">
        <w:rPr>
          <w:rFonts w:ascii="微软雅黑" w:eastAsia="微软雅黑" w:hAnsi="微软雅黑" w:cs="微软雅黑" w:hint="eastAsia"/>
          <w:spacing w:val="7"/>
          <w:lang w:eastAsia="zh-CN"/>
        </w:rPr>
        <w:t>个百分点，外需有走弱的迹象。个股方面，上市公司三季报的披露情况来看，四期指中，沪深</w:t>
      </w:r>
      <w:r w:rsidRPr="00654DC7">
        <w:rPr>
          <w:rFonts w:ascii="微软雅黑" w:eastAsia="微软雅黑" w:hAnsi="微软雅黑" w:cs="微软雅黑"/>
          <w:spacing w:val="7"/>
          <w:lang w:eastAsia="zh-CN"/>
        </w:rPr>
        <w:t>300</w:t>
      </w:r>
      <w:r w:rsidRPr="00654DC7">
        <w:rPr>
          <w:rFonts w:ascii="微软雅黑" w:eastAsia="微软雅黑" w:hAnsi="微软雅黑" w:cs="微软雅黑" w:hint="eastAsia"/>
          <w:spacing w:val="7"/>
          <w:lang w:eastAsia="zh-CN"/>
        </w:rPr>
        <w:t>、上证</w:t>
      </w:r>
      <w:r w:rsidRPr="00654DC7">
        <w:rPr>
          <w:rFonts w:ascii="微软雅黑" w:eastAsia="微软雅黑" w:hAnsi="微软雅黑" w:cs="微软雅黑"/>
          <w:spacing w:val="7"/>
          <w:lang w:eastAsia="zh-CN"/>
        </w:rPr>
        <w:t>50</w:t>
      </w:r>
      <w:r w:rsidRPr="00654DC7">
        <w:rPr>
          <w:rFonts w:ascii="微软雅黑" w:eastAsia="微软雅黑" w:hAnsi="微软雅黑" w:cs="微软雅黑" w:hint="eastAsia"/>
          <w:spacing w:val="7"/>
          <w:lang w:eastAsia="zh-CN"/>
        </w:rPr>
        <w:t>、中证</w:t>
      </w:r>
      <w:r w:rsidRPr="00654DC7">
        <w:rPr>
          <w:rFonts w:ascii="微软雅黑" w:eastAsia="微软雅黑" w:hAnsi="微软雅黑" w:cs="微软雅黑"/>
          <w:spacing w:val="7"/>
          <w:lang w:eastAsia="zh-CN"/>
        </w:rPr>
        <w:t>500</w:t>
      </w:r>
      <w:r w:rsidRPr="00654DC7">
        <w:rPr>
          <w:rFonts w:ascii="微软雅黑" w:eastAsia="微软雅黑" w:hAnsi="微软雅黑" w:cs="微软雅黑" w:hint="eastAsia"/>
          <w:spacing w:val="7"/>
          <w:lang w:eastAsia="zh-CN"/>
        </w:rPr>
        <w:t>净利增速均较半年报加快，中证</w:t>
      </w:r>
      <w:r w:rsidRPr="00654DC7">
        <w:rPr>
          <w:rFonts w:ascii="微软雅黑" w:eastAsia="微软雅黑" w:hAnsi="微软雅黑" w:cs="微软雅黑"/>
          <w:spacing w:val="7"/>
          <w:lang w:eastAsia="zh-CN"/>
        </w:rPr>
        <w:t>1000</w:t>
      </w:r>
      <w:r w:rsidRPr="00654DC7">
        <w:rPr>
          <w:rFonts w:ascii="微软雅黑" w:eastAsia="微软雅黑" w:hAnsi="微软雅黑" w:cs="微软雅黑" w:hint="eastAsia"/>
          <w:spacing w:val="7"/>
          <w:lang w:eastAsia="zh-CN"/>
        </w:rPr>
        <w:t>净利降幅亦呈现</w:t>
      </w:r>
      <w:r w:rsidRPr="00654DC7">
        <w:rPr>
          <w:rFonts w:ascii="微软雅黑" w:eastAsia="微软雅黑" w:hAnsi="微软雅黑" w:cs="微软雅黑" w:hint="eastAsia"/>
          <w:spacing w:val="7"/>
          <w:lang w:eastAsia="zh-CN"/>
        </w:rPr>
        <w:lastRenderedPageBreak/>
        <w:t>收敛态势。整体来看，</w:t>
      </w:r>
      <w:r w:rsidRPr="00654DC7">
        <w:rPr>
          <w:rFonts w:ascii="微软雅黑" w:eastAsia="微软雅黑" w:hAnsi="微软雅黑" w:cs="微软雅黑"/>
          <w:spacing w:val="7"/>
          <w:lang w:eastAsia="zh-CN"/>
        </w:rPr>
        <w:t>A</w:t>
      </w:r>
      <w:r w:rsidRPr="00654DC7">
        <w:rPr>
          <w:rFonts w:ascii="微软雅黑" w:eastAsia="微软雅黑" w:hAnsi="微软雅黑" w:cs="微软雅黑" w:hint="eastAsia"/>
          <w:spacing w:val="7"/>
          <w:lang w:eastAsia="zh-CN"/>
        </w:rPr>
        <w:t>股三季报整体表现良好，对市场起到底部支撑，但在前三季度支撑</w:t>
      </w:r>
      <w:r w:rsidRPr="00654DC7">
        <w:rPr>
          <w:rFonts w:ascii="微软雅黑" w:eastAsia="微软雅黑" w:hAnsi="微软雅黑" w:cs="微软雅黑"/>
          <w:spacing w:val="7"/>
          <w:lang w:eastAsia="zh-CN"/>
        </w:rPr>
        <w:t>GDP</w:t>
      </w:r>
      <w:r w:rsidRPr="00654DC7">
        <w:rPr>
          <w:rFonts w:ascii="微软雅黑" w:eastAsia="微软雅黑" w:hAnsi="微软雅黑" w:cs="微软雅黑" w:hint="eastAsia"/>
          <w:spacing w:val="7"/>
          <w:lang w:eastAsia="zh-CN"/>
        </w:rPr>
        <w:t>的外需，在</w:t>
      </w:r>
      <w:r w:rsidRPr="00654DC7">
        <w:rPr>
          <w:rFonts w:ascii="微软雅黑" w:eastAsia="微软雅黑" w:hAnsi="微软雅黑" w:cs="微软雅黑"/>
          <w:spacing w:val="7"/>
          <w:lang w:eastAsia="zh-CN"/>
        </w:rPr>
        <w:t>10</w:t>
      </w:r>
      <w:r w:rsidRPr="00654DC7">
        <w:rPr>
          <w:rFonts w:ascii="微软雅黑" w:eastAsia="微软雅黑" w:hAnsi="微软雅黑" w:cs="微软雅黑" w:hint="eastAsia"/>
          <w:spacing w:val="7"/>
          <w:lang w:eastAsia="zh-CN"/>
        </w:rPr>
        <w:t>月份大幅回落对四季度经济基本面预计产生拖累，对股市情绪有一定能负面影响。目前，在</w:t>
      </w:r>
      <w:r w:rsidRPr="00654DC7">
        <w:rPr>
          <w:rFonts w:ascii="微软雅黑" w:eastAsia="微软雅黑" w:hAnsi="微软雅黑" w:cs="微软雅黑"/>
          <w:spacing w:val="7"/>
          <w:lang w:eastAsia="zh-CN"/>
        </w:rPr>
        <w:t>A</w:t>
      </w:r>
      <w:r w:rsidRPr="00654DC7">
        <w:rPr>
          <w:rFonts w:ascii="微软雅黑" w:eastAsia="微软雅黑" w:hAnsi="微软雅黑" w:cs="微软雅黑" w:hint="eastAsia"/>
          <w:spacing w:val="7"/>
          <w:lang w:eastAsia="zh-CN"/>
        </w:rPr>
        <w:t>股三季报披露完毕后，加上月内国内暂无重要会议召开，市场处于政策与业绩真空期，在缺乏明确交易指引的环境下，市场预计呈现随机游走的态势，股指将维持震荡。策略上，建议暂时观望</w:t>
      </w:r>
      <w:r w:rsidR="00A87A67">
        <w:rPr>
          <w:rFonts w:ascii="微软雅黑" w:eastAsia="微软雅黑" w:hAnsi="微软雅黑" w:cs="微软雅黑" w:hint="eastAsia"/>
          <w:spacing w:val="7"/>
          <w:lang w:eastAsia="zh-CN"/>
        </w:rPr>
        <w:t>。</w:t>
      </w:r>
    </w:p>
    <w:p w14:paraId="11AC0A6A" w14:textId="2C08C606"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686F51D5" w:rsidR="00A10388" w:rsidRDefault="00654DC7" w:rsidP="00A10388">
      <w:pPr>
        <w:spacing w:before="120" w:line="190" w:lineRule="auto"/>
        <w:ind w:right="210" w:firstLine="448"/>
        <w:jc w:val="center"/>
        <w:rPr>
          <w:rFonts w:ascii="新宋体" w:eastAsia="新宋体" w:hAnsi="新宋体" w:hint="eastAsia"/>
          <w:lang w:eastAsia="zh-CN"/>
        </w:rPr>
      </w:pPr>
      <w:r w:rsidRPr="00976F04">
        <w:rPr>
          <w:rFonts w:ascii="宋体" w:eastAsia="宋体" w:hAnsi="宋体" w:cs="Times New Roman"/>
          <w:noProof/>
        </w:rPr>
        <w:drawing>
          <wp:inline distT="0" distB="0" distL="0" distR="0" wp14:anchorId="11A34B8C" wp14:editId="6A25A001">
            <wp:extent cx="5274310" cy="1550512"/>
            <wp:effectExtent l="0" t="0" r="2540" b="0"/>
            <wp:docPr id="1604502151" name="图片 1604502151" descr="C:\Users\Administrator\xwechat_files\wxid_vkxlzo0vqu7s22_6f5b\temp\InputTemp\403e00c5-8829-44ee-853d-b84b8a710d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403e00c5-8829-44ee-853d-b84b8a710d3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0512"/>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725DF318" w14:textId="19B77666" w:rsidR="002760F0" w:rsidRDefault="00130663" w:rsidP="00D372FB">
      <w:pPr>
        <w:spacing w:before="103" w:line="256" w:lineRule="auto"/>
        <w:ind w:right="210" w:firstLine="448"/>
        <w:jc w:val="both"/>
        <w:rPr>
          <w:rFonts w:ascii="微软雅黑" w:eastAsia="微软雅黑" w:hAnsi="微软雅黑" w:cs="微软雅黑" w:hint="eastAsia"/>
          <w:spacing w:val="12"/>
          <w:lang w:eastAsia="zh-CN"/>
        </w:rPr>
      </w:pPr>
      <w:r w:rsidRPr="00130663">
        <w:rPr>
          <w:rFonts w:ascii="微软雅黑" w:eastAsia="微软雅黑" w:hAnsi="微软雅黑" w:cs="微软雅黑" w:hint="eastAsia"/>
          <w:spacing w:val="12"/>
          <w:lang w:eastAsia="zh-CN"/>
        </w:rPr>
        <w:t>隔夜</w:t>
      </w:r>
      <w:r w:rsidRPr="00130663">
        <w:rPr>
          <w:rFonts w:ascii="微软雅黑" w:eastAsia="微软雅黑" w:hAnsi="微软雅黑" w:cs="微软雅黑"/>
          <w:spacing w:val="12"/>
          <w:lang w:eastAsia="zh-CN"/>
        </w:rPr>
        <w:t>COMEX</w:t>
      </w:r>
      <w:r w:rsidRPr="00130663">
        <w:rPr>
          <w:rFonts w:ascii="微软雅黑" w:eastAsia="微软雅黑" w:hAnsi="微软雅黑" w:cs="微软雅黑" w:hint="eastAsia"/>
          <w:spacing w:val="12"/>
          <w:lang w:eastAsia="zh-CN"/>
        </w:rPr>
        <w:t>铜震荡走弱，报收</w:t>
      </w:r>
      <w:r w:rsidRPr="00130663">
        <w:rPr>
          <w:rFonts w:ascii="微软雅黑" w:eastAsia="微软雅黑" w:hAnsi="微软雅黑" w:cs="微软雅黑"/>
          <w:spacing w:val="12"/>
          <w:lang w:eastAsia="zh-CN"/>
        </w:rPr>
        <w:t>5.0635</w:t>
      </w:r>
      <w:r w:rsidRPr="00130663">
        <w:rPr>
          <w:rFonts w:ascii="微软雅黑" w:eastAsia="微软雅黑" w:hAnsi="微软雅黑" w:cs="微软雅黑" w:hint="eastAsia"/>
          <w:spacing w:val="12"/>
          <w:lang w:eastAsia="zh-CN"/>
        </w:rPr>
        <w:t>元</w:t>
      </w:r>
      <w:r w:rsidRPr="00130663">
        <w:rPr>
          <w:rFonts w:ascii="微软雅黑" w:eastAsia="微软雅黑" w:hAnsi="微软雅黑" w:cs="微软雅黑"/>
          <w:spacing w:val="12"/>
          <w:lang w:eastAsia="zh-CN"/>
        </w:rPr>
        <w:t>/</w:t>
      </w:r>
      <w:r w:rsidRPr="00130663">
        <w:rPr>
          <w:rFonts w:ascii="微软雅黑" w:eastAsia="微软雅黑" w:hAnsi="微软雅黑" w:cs="微软雅黑" w:hint="eastAsia"/>
          <w:spacing w:val="12"/>
          <w:lang w:eastAsia="zh-CN"/>
        </w:rPr>
        <w:t>磅，涨跌幅</w:t>
      </w:r>
      <w:r w:rsidRPr="00130663">
        <w:rPr>
          <w:rFonts w:ascii="微软雅黑" w:eastAsia="微软雅黑" w:hAnsi="微软雅黑" w:cs="微软雅黑"/>
          <w:spacing w:val="12"/>
          <w:lang w:eastAsia="zh-CN"/>
        </w:rPr>
        <w:t>-0.83%</w:t>
      </w:r>
      <w:r w:rsidRPr="00130663">
        <w:rPr>
          <w:rFonts w:ascii="微软雅黑" w:eastAsia="微软雅黑" w:hAnsi="微软雅黑" w:cs="微软雅黑" w:hint="eastAsia"/>
          <w:spacing w:val="12"/>
          <w:lang w:eastAsia="zh-CN"/>
        </w:rPr>
        <w:t>。国际方面，据美国自动数据处理公司</w:t>
      </w:r>
      <w:r w:rsidRPr="00130663">
        <w:rPr>
          <w:rFonts w:ascii="微软雅黑" w:eastAsia="微软雅黑" w:hAnsi="微软雅黑" w:cs="微软雅黑"/>
          <w:spacing w:val="12"/>
          <w:lang w:eastAsia="zh-CN"/>
        </w:rPr>
        <w:t>ADP</w:t>
      </w:r>
      <w:r w:rsidRPr="00130663">
        <w:rPr>
          <w:rFonts w:ascii="微软雅黑" w:eastAsia="微软雅黑" w:hAnsi="微软雅黑" w:cs="微软雅黑" w:hint="eastAsia"/>
          <w:spacing w:val="12"/>
          <w:lang w:eastAsia="zh-CN"/>
        </w:rPr>
        <w:t>统计，截至</w:t>
      </w:r>
      <w:r w:rsidRPr="00130663">
        <w:rPr>
          <w:rFonts w:ascii="微软雅黑" w:eastAsia="微软雅黑" w:hAnsi="微软雅黑" w:cs="微软雅黑"/>
          <w:spacing w:val="12"/>
          <w:lang w:eastAsia="zh-CN"/>
        </w:rPr>
        <w:t>10</w:t>
      </w:r>
      <w:r w:rsidRPr="00130663">
        <w:rPr>
          <w:rFonts w:ascii="微软雅黑" w:eastAsia="微软雅黑" w:hAnsi="微软雅黑" w:cs="微软雅黑" w:hint="eastAsia"/>
          <w:spacing w:val="12"/>
          <w:lang w:eastAsia="zh-CN"/>
        </w:rPr>
        <w:t>月</w:t>
      </w:r>
      <w:r w:rsidRPr="00130663">
        <w:rPr>
          <w:rFonts w:ascii="微软雅黑" w:eastAsia="微软雅黑" w:hAnsi="微软雅黑" w:cs="微软雅黑"/>
          <w:spacing w:val="12"/>
          <w:lang w:eastAsia="zh-CN"/>
        </w:rPr>
        <w:t>25</w:t>
      </w:r>
      <w:r w:rsidRPr="00130663">
        <w:rPr>
          <w:rFonts w:ascii="微软雅黑" w:eastAsia="微软雅黑" w:hAnsi="微软雅黑" w:cs="微软雅黑" w:hint="eastAsia"/>
          <w:spacing w:val="12"/>
          <w:lang w:eastAsia="zh-CN"/>
        </w:rPr>
        <w:t>日的四周内，美国私营部门平均每周减少</w:t>
      </w:r>
      <w:r w:rsidRPr="00130663">
        <w:rPr>
          <w:rFonts w:ascii="微软雅黑" w:eastAsia="微软雅黑" w:hAnsi="微软雅黑" w:cs="微软雅黑"/>
          <w:spacing w:val="12"/>
          <w:lang w:eastAsia="zh-CN"/>
        </w:rPr>
        <w:t>11250</w:t>
      </w:r>
      <w:r w:rsidRPr="00130663">
        <w:rPr>
          <w:rFonts w:ascii="微软雅黑" w:eastAsia="微软雅黑" w:hAnsi="微软雅黑" w:cs="微软雅黑" w:hint="eastAsia"/>
          <w:spacing w:val="12"/>
          <w:lang w:eastAsia="zh-CN"/>
        </w:rPr>
        <w:t>个工作岗位；高</w:t>
      </w:r>
      <w:proofErr w:type="gramStart"/>
      <w:r w:rsidRPr="00130663">
        <w:rPr>
          <w:rFonts w:ascii="微软雅黑" w:eastAsia="微软雅黑" w:hAnsi="微软雅黑" w:cs="微软雅黑" w:hint="eastAsia"/>
          <w:spacing w:val="12"/>
          <w:lang w:eastAsia="zh-CN"/>
        </w:rPr>
        <w:t>盛估计</w:t>
      </w:r>
      <w:proofErr w:type="gramEnd"/>
      <w:r w:rsidRPr="00130663">
        <w:rPr>
          <w:rFonts w:ascii="微软雅黑" w:eastAsia="微软雅黑" w:hAnsi="微软雅黑" w:cs="微软雅黑" w:hint="eastAsia"/>
          <w:spacing w:val="12"/>
          <w:lang w:eastAsia="zh-CN"/>
        </w:rPr>
        <w:t>美国</w:t>
      </w:r>
      <w:r w:rsidRPr="00130663">
        <w:rPr>
          <w:rFonts w:ascii="微软雅黑" w:eastAsia="微软雅黑" w:hAnsi="微软雅黑" w:cs="微软雅黑"/>
          <w:spacing w:val="12"/>
          <w:lang w:eastAsia="zh-CN"/>
        </w:rPr>
        <w:t>10</w:t>
      </w:r>
      <w:r w:rsidRPr="00130663">
        <w:rPr>
          <w:rFonts w:ascii="微软雅黑" w:eastAsia="微软雅黑" w:hAnsi="微软雅黑" w:cs="微软雅黑" w:hint="eastAsia"/>
          <w:spacing w:val="12"/>
          <w:lang w:eastAsia="zh-CN"/>
        </w:rPr>
        <w:t>月非农就业岗位减少约</w:t>
      </w:r>
      <w:r w:rsidRPr="00130663">
        <w:rPr>
          <w:rFonts w:ascii="微软雅黑" w:eastAsia="微软雅黑" w:hAnsi="微软雅黑" w:cs="微软雅黑"/>
          <w:spacing w:val="12"/>
          <w:lang w:eastAsia="zh-CN"/>
        </w:rPr>
        <w:t>5</w:t>
      </w:r>
      <w:r w:rsidRPr="00130663">
        <w:rPr>
          <w:rFonts w:ascii="微软雅黑" w:eastAsia="微软雅黑" w:hAnsi="微软雅黑" w:cs="微软雅黑" w:hint="eastAsia"/>
          <w:spacing w:val="12"/>
          <w:lang w:eastAsia="zh-CN"/>
        </w:rPr>
        <w:t>万个，将为</w:t>
      </w:r>
      <w:r w:rsidRPr="00130663">
        <w:rPr>
          <w:rFonts w:ascii="微软雅黑" w:eastAsia="微软雅黑" w:hAnsi="微软雅黑" w:cs="微软雅黑"/>
          <w:spacing w:val="12"/>
          <w:lang w:eastAsia="zh-CN"/>
        </w:rPr>
        <w:t>2020</w:t>
      </w:r>
      <w:r w:rsidRPr="00130663">
        <w:rPr>
          <w:rFonts w:ascii="微软雅黑" w:eastAsia="微软雅黑" w:hAnsi="微软雅黑" w:cs="微软雅黑" w:hint="eastAsia"/>
          <w:spacing w:val="12"/>
          <w:lang w:eastAsia="zh-CN"/>
        </w:rPr>
        <w:t>年以来最大降幅。国内方面，央行发布第三季度货币政策执行报告指出，下一步要实施好适度宽松的货币政策，保持社会融资条件相对宽松，同时继续完善货币政策框架，强化货币政策的执行和传导。库存方面，截至</w:t>
      </w:r>
      <w:r w:rsidRPr="00130663">
        <w:rPr>
          <w:rFonts w:ascii="微软雅黑" w:eastAsia="微软雅黑" w:hAnsi="微软雅黑" w:cs="微软雅黑"/>
          <w:spacing w:val="12"/>
          <w:lang w:eastAsia="zh-CN"/>
        </w:rPr>
        <w:t>11</w:t>
      </w:r>
      <w:r w:rsidRPr="00130663">
        <w:rPr>
          <w:rFonts w:ascii="微软雅黑" w:eastAsia="微软雅黑" w:hAnsi="微软雅黑" w:cs="微软雅黑" w:hint="eastAsia"/>
          <w:spacing w:val="12"/>
          <w:lang w:eastAsia="zh-CN"/>
        </w:rPr>
        <w:t>月</w:t>
      </w:r>
      <w:r w:rsidRPr="00130663">
        <w:rPr>
          <w:rFonts w:ascii="微软雅黑" w:eastAsia="微软雅黑" w:hAnsi="微软雅黑" w:cs="微软雅黑"/>
          <w:spacing w:val="12"/>
          <w:lang w:eastAsia="zh-CN"/>
        </w:rPr>
        <w:t>11</w:t>
      </w:r>
      <w:r w:rsidRPr="00130663">
        <w:rPr>
          <w:rFonts w:ascii="微软雅黑" w:eastAsia="微软雅黑" w:hAnsi="微软雅黑" w:cs="微软雅黑" w:hint="eastAsia"/>
          <w:spacing w:val="12"/>
          <w:lang w:eastAsia="zh-CN"/>
        </w:rPr>
        <w:t>日，</w:t>
      </w:r>
      <w:r w:rsidRPr="00130663">
        <w:rPr>
          <w:rFonts w:ascii="微软雅黑" w:eastAsia="微软雅黑" w:hAnsi="微软雅黑" w:cs="微软雅黑"/>
          <w:spacing w:val="12"/>
          <w:lang w:eastAsia="zh-CN"/>
        </w:rPr>
        <w:t>COMEX</w:t>
      </w:r>
      <w:r w:rsidRPr="00130663">
        <w:rPr>
          <w:rFonts w:ascii="微软雅黑" w:eastAsia="微软雅黑" w:hAnsi="微软雅黑" w:cs="微软雅黑" w:hint="eastAsia"/>
          <w:spacing w:val="12"/>
          <w:lang w:eastAsia="zh-CN"/>
        </w:rPr>
        <w:t>铜库存为</w:t>
      </w:r>
      <w:r w:rsidRPr="00130663">
        <w:rPr>
          <w:rFonts w:ascii="微软雅黑" w:eastAsia="微软雅黑" w:hAnsi="微软雅黑" w:cs="微软雅黑"/>
          <w:spacing w:val="12"/>
          <w:lang w:eastAsia="zh-CN"/>
        </w:rPr>
        <w:t>376631</w:t>
      </w:r>
      <w:r w:rsidRPr="00130663">
        <w:rPr>
          <w:rFonts w:ascii="微软雅黑" w:eastAsia="微软雅黑" w:hAnsi="微软雅黑" w:cs="微软雅黑" w:hint="eastAsia"/>
          <w:spacing w:val="12"/>
          <w:lang w:eastAsia="zh-CN"/>
        </w:rPr>
        <w:t>短吨，环比</w:t>
      </w:r>
      <w:r w:rsidRPr="00130663">
        <w:rPr>
          <w:rFonts w:ascii="微软雅黑" w:eastAsia="微软雅黑" w:hAnsi="微软雅黑" w:cs="微软雅黑"/>
          <w:spacing w:val="12"/>
          <w:lang w:eastAsia="zh-CN"/>
        </w:rPr>
        <w:t>+4327</w:t>
      </w:r>
      <w:r w:rsidRPr="00130663">
        <w:rPr>
          <w:rFonts w:ascii="微软雅黑" w:eastAsia="微软雅黑" w:hAnsi="微软雅黑" w:cs="微软雅黑" w:hint="eastAsia"/>
          <w:spacing w:val="12"/>
          <w:lang w:eastAsia="zh-CN"/>
        </w:rPr>
        <w:t>短吨；</w:t>
      </w:r>
      <w:r w:rsidRPr="00130663">
        <w:rPr>
          <w:rFonts w:ascii="微软雅黑" w:eastAsia="微软雅黑" w:hAnsi="微软雅黑" w:cs="微软雅黑"/>
          <w:spacing w:val="12"/>
          <w:lang w:eastAsia="zh-CN"/>
        </w:rPr>
        <w:t>LME</w:t>
      </w:r>
      <w:r w:rsidRPr="00130663">
        <w:rPr>
          <w:rFonts w:ascii="微软雅黑" w:eastAsia="微软雅黑" w:hAnsi="微软雅黑" w:cs="微软雅黑" w:hint="eastAsia"/>
          <w:spacing w:val="12"/>
          <w:lang w:eastAsia="zh-CN"/>
        </w:rPr>
        <w:t>铜库存为</w:t>
      </w:r>
      <w:r w:rsidRPr="00130663">
        <w:rPr>
          <w:rFonts w:ascii="微软雅黑" w:eastAsia="微软雅黑" w:hAnsi="微软雅黑" w:cs="微软雅黑"/>
          <w:spacing w:val="12"/>
          <w:lang w:eastAsia="zh-CN"/>
        </w:rPr>
        <w:t>136250</w:t>
      </w:r>
      <w:r w:rsidRPr="00130663">
        <w:rPr>
          <w:rFonts w:ascii="微软雅黑" w:eastAsia="微软雅黑" w:hAnsi="微软雅黑" w:cs="微软雅黑" w:hint="eastAsia"/>
          <w:spacing w:val="12"/>
          <w:lang w:eastAsia="zh-CN"/>
        </w:rPr>
        <w:t>吨，环比</w:t>
      </w:r>
      <w:r w:rsidRPr="00130663">
        <w:rPr>
          <w:rFonts w:ascii="微软雅黑" w:eastAsia="微软雅黑" w:hAnsi="微软雅黑" w:cs="微软雅黑"/>
          <w:spacing w:val="12"/>
          <w:lang w:eastAsia="zh-CN"/>
        </w:rPr>
        <w:t>-25</w:t>
      </w:r>
      <w:r w:rsidRPr="00130663">
        <w:rPr>
          <w:rFonts w:ascii="微软雅黑" w:eastAsia="微软雅黑" w:hAnsi="微软雅黑" w:cs="微软雅黑" w:hint="eastAsia"/>
          <w:spacing w:val="12"/>
          <w:lang w:eastAsia="zh-CN"/>
        </w:rPr>
        <w:t>吨；</w:t>
      </w:r>
      <w:r w:rsidRPr="00130663">
        <w:rPr>
          <w:rFonts w:ascii="微软雅黑" w:eastAsia="微软雅黑" w:hAnsi="微软雅黑" w:cs="微软雅黑"/>
          <w:spacing w:val="12"/>
          <w:lang w:eastAsia="zh-CN"/>
        </w:rPr>
        <w:t>SHFE</w:t>
      </w:r>
      <w:r w:rsidRPr="00130663">
        <w:rPr>
          <w:rFonts w:ascii="微软雅黑" w:eastAsia="微软雅黑" w:hAnsi="微软雅黑" w:cs="微软雅黑" w:hint="eastAsia"/>
          <w:spacing w:val="12"/>
          <w:lang w:eastAsia="zh-CN"/>
        </w:rPr>
        <w:t>每日仓单</w:t>
      </w:r>
      <w:r w:rsidRPr="00130663">
        <w:rPr>
          <w:rFonts w:ascii="微软雅黑" w:eastAsia="微软雅黑" w:hAnsi="微软雅黑" w:cs="微软雅黑"/>
          <w:spacing w:val="12"/>
          <w:lang w:eastAsia="zh-CN"/>
        </w:rPr>
        <w:t>42964</w:t>
      </w:r>
      <w:r w:rsidRPr="00130663">
        <w:rPr>
          <w:rFonts w:ascii="微软雅黑" w:eastAsia="微软雅黑" w:hAnsi="微软雅黑" w:cs="微软雅黑" w:hint="eastAsia"/>
          <w:spacing w:val="12"/>
          <w:lang w:eastAsia="zh-CN"/>
        </w:rPr>
        <w:t>吨，环比</w:t>
      </w:r>
      <w:r w:rsidRPr="00130663">
        <w:rPr>
          <w:rFonts w:ascii="微软雅黑" w:eastAsia="微软雅黑" w:hAnsi="微软雅黑" w:cs="微软雅黑"/>
          <w:spacing w:val="12"/>
          <w:lang w:eastAsia="zh-CN"/>
        </w:rPr>
        <w:t>-825</w:t>
      </w:r>
      <w:r w:rsidRPr="00130663">
        <w:rPr>
          <w:rFonts w:ascii="微软雅黑" w:eastAsia="微软雅黑" w:hAnsi="微软雅黑" w:cs="微软雅黑" w:hint="eastAsia"/>
          <w:spacing w:val="12"/>
          <w:lang w:eastAsia="zh-CN"/>
        </w:rPr>
        <w:t>吨。美元美债方面，市场担忧美国劳动力市场恶化，美元指数持续下行，并在美盘前大幅跳水，但在美盘时段收复部分失地，</w:t>
      </w:r>
      <w:proofErr w:type="gramStart"/>
      <w:r w:rsidRPr="00130663">
        <w:rPr>
          <w:rFonts w:ascii="微软雅黑" w:eastAsia="微软雅黑" w:hAnsi="微软雅黑" w:cs="微软雅黑" w:hint="eastAsia"/>
          <w:spacing w:val="12"/>
          <w:lang w:eastAsia="zh-CN"/>
        </w:rPr>
        <w:t>最终收跌</w:t>
      </w:r>
      <w:proofErr w:type="gramEnd"/>
      <w:r w:rsidRPr="00130663">
        <w:rPr>
          <w:rFonts w:ascii="微软雅黑" w:eastAsia="微软雅黑" w:hAnsi="微软雅黑" w:cs="微软雅黑"/>
          <w:spacing w:val="12"/>
          <w:lang w:eastAsia="zh-CN"/>
        </w:rPr>
        <w:t>0.12%</w:t>
      </w:r>
      <w:r w:rsidRPr="00130663">
        <w:rPr>
          <w:rFonts w:ascii="微软雅黑" w:eastAsia="微软雅黑" w:hAnsi="微软雅黑" w:cs="微软雅黑" w:hint="eastAsia"/>
          <w:spacing w:val="12"/>
          <w:lang w:eastAsia="zh-CN"/>
        </w:rPr>
        <w:t>，报</w:t>
      </w:r>
      <w:r w:rsidRPr="00130663">
        <w:rPr>
          <w:rFonts w:ascii="微软雅黑" w:eastAsia="微软雅黑" w:hAnsi="微软雅黑" w:cs="微软雅黑"/>
          <w:spacing w:val="12"/>
          <w:lang w:eastAsia="zh-CN"/>
        </w:rPr>
        <w:t>99.48</w:t>
      </w:r>
      <w:r w:rsidRPr="00130663">
        <w:rPr>
          <w:rFonts w:ascii="微软雅黑" w:eastAsia="微软雅黑" w:hAnsi="微软雅黑" w:cs="微软雅黑" w:hint="eastAsia"/>
          <w:spacing w:val="12"/>
          <w:lang w:eastAsia="zh-CN"/>
        </w:rPr>
        <w:t>；美债因美国退伍军人节休市一日。操作建议，</w:t>
      </w:r>
      <w:proofErr w:type="gramStart"/>
      <w:r w:rsidRPr="00130663">
        <w:rPr>
          <w:rFonts w:ascii="微软雅黑" w:eastAsia="微软雅黑" w:hAnsi="微软雅黑" w:cs="微软雅黑" w:hint="eastAsia"/>
          <w:spacing w:val="12"/>
          <w:lang w:eastAsia="zh-CN"/>
        </w:rPr>
        <w:t>纽</w:t>
      </w:r>
      <w:proofErr w:type="gramEnd"/>
      <w:r w:rsidRPr="00130663">
        <w:rPr>
          <w:rFonts w:ascii="微软雅黑" w:eastAsia="微软雅黑" w:hAnsi="微软雅黑" w:cs="微软雅黑" w:hint="eastAsia"/>
          <w:spacing w:val="12"/>
          <w:lang w:eastAsia="zh-CN"/>
        </w:rPr>
        <w:t>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4FB83D66" w:rsidR="00A02266" w:rsidRDefault="00130663" w:rsidP="006B6996">
      <w:pPr>
        <w:spacing w:before="103" w:line="256" w:lineRule="auto"/>
        <w:ind w:right="210"/>
        <w:jc w:val="center"/>
      </w:pPr>
      <w:r>
        <w:rPr>
          <w:noProof/>
        </w:rPr>
        <w:drawing>
          <wp:inline distT="0" distB="0" distL="0" distR="0" wp14:anchorId="6A18576E" wp14:editId="42DF0DF2">
            <wp:extent cx="5274310" cy="2879090"/>
            <wp:effectExtent l="0" t="0" r="2540" b="0"/>
            <wp:docPr id="1305827710" name="图片 130582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58C2530D" w14:textId="6F462338" w:rsidR="00A10388" w:rsidRDefault="00654DC7" w:rsidP="00B00DB4">
      <w:pPr>
        <w:spacing w:before="103" w:line="256" w:lineRule="auto"/>
        <w:ind w:right="210" w:firstLine="468"/>
        <w:jc w:val="both"/>
        <w:rPr>
          <w:rFonts w:ascii="微软雅黑" w:eastAsia="微软雅黑" w:hAnsi="微软雅黑" w:cs="微软雅黑" w:hint="eastAsia"/>
          <w:spacing w:val="12"/>
          <w:lang w:eastAsia="zh-CN"/>
        </w:rPr>
      </w:pPr>
      <w:r w:rsidRPr="00654DC7">
        <w:rPr>
          <w:rFonts w:ascii="微软雅黑" w:eastAsia="微软雅黑" w:hAnsi="微软雅黑" w:cs="微软雅黑" w:hint="eastAsia"/>
          <w:spacing w:val="7"/>
          <w:lang w:eastAsia="zh-CN"/>
        </w:rPr>
        <w:t>隔夜，国际贵金属期货普遍收涨，</w:t>
      </w:r>
      <w:r w:rsidRPr="00654DC7">
        <w:rPr>
          <w:rFonts w:ascii="微软雅黑" w:eastAsia="微软雅黑" w:hAnsi="微软雅黑" w:cs="微软雅黑"/>
          <w:spacing w:val="7"/>
          <w:lang w:eastAsia="zh-CN"/>
        </w:rPr>
        <w:t>COMEX</w:t>
      </w:r>
      <w:r w:rsidRPr="00654DC7">
        <w:rPr>
          <w:rFonts w:ascii="微软雅黑" w:eastAsia="微软雅黑" w:hAnsi="微软雅黑" w:cs="微软雅黑" w:hint="eastAsia"/>
          <w:spacing w:val="7"/>
          <w:lang w:eastAsia="zh-CN"/>
        </w:rPr>
        <w:t>黄金期货涨</w:t>
      </w:r>
      <w:r w:rsidRPr="00654DC7">
        <w:rPr>
          <w:rFonts w:ascii="微软雅黑" w:eastAsia="微软雅黑" w:hAnsi="微软雅黑" w:cs="微软雅黑"/>
          <w:spacing w:val="7"/>
          <w:lang w:eastAsia="zh-CN"/>
        </w:rPr>
        <w:t>0.27%</w:t>
      </w:r>
      <w:r w:rsidRPr="00654DC7">
        <w:rPr>
          <w:rFonts w:ascii="微软雅黑" w:eastAsia="微软雅黑" w:hAnsi="微软雅黑" w:cs="微软雅黑" w:hint="eastAsia"/>
          <w:spacing w:val="7"/>
          <w:lang w:eastAsia="zh-CN"/>
        </w:rPr>
        <w:t>报</w:t>
      </w:r>
      <w:r w:rsidRPr="00654DC7">
        <w:rPr>
          <w:rFonts w:ascii="微软雅黑" w:eastAsia="微软雅黑" w:hAnsi="微软雅黑" w:cs="微软雅黑"/>
          <w:spacing w:val="7"/>
          <w:lang w:eastAsia="zh-CN"/>
        </w:rPr>
        <w:t>4133.20</w:t>
      </w:r>
      <w:r w:rsidRPr="00654DC7">
        <w:rPr>
          <w:rFonts w:ascii="微软雅黑" w:eastAsia="微软雅黑" w:hAnsi="微软雅黑" w:cs="微软雅黑" w:hint="eastAsia"/>
          <w:spacing w:val="7"/>
          <w:lang w:eastAsia="zh-CN"/>
        </w:rPr>
        <w:t>美元</w:t>
      </w:r>
      <w:r w:rsidRPr="00654DC7">
        <w:rPr>
          <w:rFonts w:ascii="微软雅黑" w:eastAsia="微软雅黑" w:hAnsi="微软雅黑" w:cs="微软雅黑"/>
          <w:spacing w:val="7"/>
          <w:lang w:eastAsia="zh-CN"/>
        </w:rPr>
        <w:t>/</w:t>
      </w:r>
      <w:r w:rsidRPr="00654DC7">
        <w:rPr>
          <w:rFonts w:ascii="微软雅黑" w:eastAsia="微软雅黑" w:hAnsi="微软雅黑" w:cs="微软雅黑" w:hint="eastAsia"/>
          <w:spacing w:val="7"/>
          <w:lang w:eastAsia="zh-CN"/>
        </w:rPr>
        <w:t>盎司，</w:t>
      </w:r>
      <w:r w:rsidRPr="00654DC7">
        <w:rPr>
          <w:rFonts w:ascii="微软雅黑" w:eastAsia="微软雅黑" w:hAnsi="微软雅黑" w:cs="微软雅黑"/>
          <w:spacing w:val="7"/>
          <w:lang w:eastAsia="zh-CN"/>
        </w:rPr>
        <w:t>COMEX</w:t>
      </w:r>
      <w:r w:rsidRPr="00654DC7">
        <w:rPr>
          <w:rFonts w:ascii="微软雅黑" w:eastAsia="微软雅黑" w:hAnsi="微软雅黑" w:cs="微软雅黑" w:hint="eastAsia"/>
          <w:spacing w:val="7"/>
          <w:lang w:eastAsia="zh-CN"/>
        </w:rPr>
        <w:t>白银期货涨</w:t>
      </w:r>
      <w:r w:rsidRPr="00654DC7">
        <w:rPr>
          <w:rFonts w:ascii="微软雅黑" w:eastAsia="微软雅黑" w:hAnsi="微软雅黑" w:cs="微软雅黑"/>
          <w:spacing w:val="7"/>
          <w:lang w:eastAsia="zh-CN"/>
        </w:rPr>
        <w:t>1.52%</w:t>
      </w:r>
      <w:r w:rsidRPr="00654DC7">
        <w:rPr>
          <w:rFonts w:ascii="微软雅黑" w:eastAsia="微软雅黑" w:hAnsi="微软雅黑" w:cs="微软雅黑" w:hint="eastAsia"/>
          <w:spacing w:val="7"/>
          <w:lang w:eastAsia="zh-CN"/>
        </w:rPr>
        <w:t>报</w:t>
      </w:r>
      <w:r w:rsidRPr="00654DC7">
        <w:rPr>
          <w:rFonts w:ascii="微软雅黑" w:eastAsia="微软雅黑" w:hAnsi="微软雅黑" w:cs="微软雅黑"/>
          <w:spacing w:val="7"/>
          <w:lang w:eastAsia="zh-CN"/>
        </w:rPr>
        <w:t>51.08</w:t>
      </w:r>
      <w:r w:rsidRPr="00654DC7">
        <w:rPr>
          <w:rFonts w:ascii="微软雅黑" w:eastAsia="微软雅黑" w:hAnsi="微软雅黑" w:cs="微软雅黑" w:hint="eastAsia"/>
          <w:spacing w:val="7"/>
          <w:lang w:eastAsia="zh-CN"/>
        </w:rPr>
        <w:t>美元</w:t>
      </w:r>
      <w:r w:rsidRPr="00654DC7">
        <w:rPr>
          <w:rFonts w:ascii="微软雅黑" w:eastAsia="微软雅黑" w:hAnsi="微软雅黑" w:cs="微软雅黑"/>
          <w:spacing w:val="7"/>
          <w:lang w:eastAsia="zh-CN"/>
        </w:rPr>
        <w:t>/</w:t>
      </w:r>
      <w:r w:rsidRPr="00654DC7">
        <w:rPr>
          <w:rFonts w:ascii="微软雅黑" w:eastAsia="微软雅黑" w:hAnsi="微软雅黑" w:cs="微软雅黑" w:hint="eastAsia"/>
          <w:spacing w:val="7"/>
          <w:lang w:eastAsia="zh-CN"/>
        </w:rPr>
        <w:t>盎司。</w:t>
      </w:r>
      <w:r w:rsidRPr="00654DC7">
        <w:rPr>
          <w:rFonts w:ascii="微软雅黑" w:eastAsia="微软雅黑" w:hAnsi="微软雅黑" w:cs="微软雅黑"/>
          <w:spacing w:val="7"/>
          <w:lang w:eastAsia="zh-CN"/>
        </w:rPr>
        <w:t>ADP</w:t>
      </w:r>
      <w:r w:rsidRPr="00654DC7">
        <w:rPr>
          <w:rFonts w:ascii="微软雅黑" w:eastAsia="微软雅黑" w:hAnsi="微软雅黑" w:cs="微软雅黑" w:hint="eastAsia"/>
          <w:spacing w:val="7"/>
          <w:lang w:eastAsia="zh-CN"/>
        </w:rPr>
        <w:t>机构数据显示，截至</w:t>
      </w:r>
      <w:r w:rsidRPr="00654DC7">
        <w:rPr>
          <w:rFonts w:ascii="微软雅黑" w:eastAsia="微软雅黑" w:hAnsi="微软雅黑" w:cs="微软雅黑"/>
          <w:spacing w:val="7"/>
          <w:lang w:eastAsia="zh-CN"/>
        </w:rPr>
        <w:t>10</w:t>
      </w:r>
      <w:r w:rsidRPr="00654DC7">
        <w:rPr>
          <w:rFonts w:ascii="微软雅黑" w:eastAsia="微软雅黑" w:hAnsi="微软雅黑" w:cs="微软雅黑" w:hint="eastAsia"/>
          <w:spacing w:val="7"/>
          <w:lang w:eastAsia="zh-CN"/>
        </w:rPr>
        <w:t>月</w:t>
      </w:r>
      <w:r w:rsidRPr="00654DC7">
        <w:rPr>
          <w:rFonts w:ascii="微软雅黑" w:eastAsia="微软雅黑" w:hAnsi="微软雅黑" w:cs="微软雅黑"/>
          <w:spacing w:val="7"/>
          <w:lang w:eastAsia="zh-CN"/>
        </w:rPr>
        <w:t>25</w:t>
      </w:r>
      <w:r w:rsidRPr="00654DC7">
        <w:rPr>
          <w:rFonts w:ascii="微软雅黑" w:eastAsia="微软雅黑" w:hAnsi="微软雅黑" w:cs="微软雅黑" w:hint="eastAsia"/>
          <w:spacing w:val="7"/>
          <w:lang w:eastAsia="zh-CN"/>
        </w:rPr>
        <w:t>日的四周内，美国私营部门平均每两周减少</w:t>
      </w:r>
      <w:r w:rsidRPr="00654DC7">
        <w:rPr>
          <w:rFonts w:ascii="微软雅黑" w:eastAsia="微软雅黑" w:hAnsi="微软雅黑" w:cs="微软雅黑"/>
          <w:spacing w:val="7"/>
          <w:lang w:eastAsia="zh-CN"/>
        </w:rPr>
        <w:t>11250</w:t>
      </w:r>
      <w:r w:rsidRPr="00654DC7">
        <w:rPr>
          <w:rFonts w:ascii="微软雅黑" w:eastAsia="微软雅黑" w:hAnsi="微软雅黑" w:cs="微软雅黑" w:hint="eastAsia"/>
          <w:spacing w:val="7"/>
          <w:lang w:eastAsia="zh-CN"/>
        </w:rPr>
        <w:t>个工作岗位，当月共减少</w:t>
      </w:r>
      <w:r w:rsidRPr="00654DC7">
        <w:rPr>
          <w:rFonts w:ascii="微软雅黑" w:eastAsia="微软雅黑" w:hAnsi="微软雅黑" w:cs="微软雅黑"/>
          <w:spacing w:val="7"/>
          <w:lang w:eastAsia="zh-CN"/>
        </w:rPr>
        <w:t>4.5</w:t>
      </w:r>
      <w:r w:rsidRPr="00654DC7">
        <w:rPr>
          <w:rFonts w:ascii="微软雅黑" w:eastAsia="微软雅黑" w:hAnsi="微软雅黑" w:cs="微软雅黑" w:hint="eastAsia"/>
          <w:spacing w:val="7"/>
          <w:lang w:eastAsia="zh-CN"/>
        </w:rPr>
        <w:t>万个工作岗位，就业市场下行风险显著抬升。利率期货显示，美联储</w:t>
      </w:r>
      <w:r w:rsidRPr="00654DC7">
        <w:rPr>
          <w:rFonts w:ascii="微软雅黑" w:eastAsia="微软雅黑" w:hAnsi="微软雅黑" w:cs="微软雅黑"/>
          <w:spacing w:val="7"/>
          <w:lang w:eastAsia="zh-CN"/>
        </w:rPr>
        <w:t>12</w:t>
      </w:r>
      <w:r w:rsidRPr="00654DC7">
        <w:rPr>
          <w:rFonts w:ascii="微软雅黑" w:eastAsia="微软雅黑" w:hAnsi="微软雅黑" w:cs="微软雅黑" w:hint="eastAsia"/>
          <w:spacing w:val="7"/>
          <w:lang w:eastAsia="zh-CN"/>
        </w:rPr>
        <w:t>月降息</w:t>
      </w:r>
      <w:r w:rsidRPr="00654DC7">
        <w:rPr>
          <w:rFonts w:ascii="微软雅黑" w:eastAsia="微软雅黑" w:hAnsi="微软雅黑" w:cs="微软雅黑"/>
          <w:spacing w:val="7"/>
          <w:lang w:eastAsia="zh-CN"/>
        </w:rPr>
        <w:t>25</w:t>
      </w:r>
      <w:r w:rsidRPr="00654DC7">
        <w:rPr>
          <w:rFonts w:ascii="微软雅黑" w:eastAsia="微软雅黑" w:hAnsi="微软雅黑" w:cs="微软雅黑" w:hint="eastAsia"/>
          <w:spacing w:val="7"/>
          <w:lang w:eastAsia="zh-CN"/>
        </w:rPr>
        <w:t>个基点的概率为</w:t>
      </w:r>
      <w:r w:rsidRPr="00654DC7">
        <w:rPr>
          <w:rFonts w:ascii="微软雅黑" w:eastAsia="微软雅黑" w:hAnsi="微软雅黑" w:cs="微软雅黑"/>
          <w:spacing w:val="7"/>
          <w:lang w:eastAsia="zh-CN"/>
        </w:rPr>
        <w:t>67.6%</w:t>
      </w:r>
      <w:r w:rsidRPr="00654DC7">
        <w:rPr>
          <w:rFonts w:ascii="微软雅黑" w:eastAsia="微软雅黑" w:hAnsi="微软雅黑" w:cs="微软雅黑" w:hint="eastAsia"/>
          <w:spacing w:val="7"/>
          <w:lang w:eastAsia="zh-CN"/>
        </w:rPr>
        <w:t>，小幅抬升。美国参议院通过临时拨款法案，缓解短期市场流动性紧缺担忧，但预示美国政府债务继续增加，利多金价。往后看，美元走软态势有望阶段性提振贵金属走势，中东地缘局势再度升温提供避险支撑，美政府停摆乐观预期或削弱市场避险需求，对金价上行形成阻力，但中长期来看美国债务风险日益增长仍符合金价中长期看多逻辑。技术面，日线</w:t>
      </w:r>
      <w:r w:rsidRPr="00654DC7">
        <w:rPr>
          <w:rFonts w:ascii="微软雅黑" w:eastAsia="微软雅黑" w:hAnsi="微软雅黑" w:cs="微软雅黑"/>
          <w:spacing w:val="7"/>
          <w:lang w:eastAsia="zh-CN"/>
        </w:rPr>
        <w:t>RSI</w:t>
      </w:r>
      <w:r w:rsidRPr="00654DC7">
        <w:rPr>
          <w:rFonts w:ascii="微软雅黑" w:eastAsia="微软雅黑" w:hAnsi="微软雅黑" w:cs="微软雅黑" w:hint="eastAsia"/>
          <w:spacing w:val="7"/>
          <w:lang w:eastAsia="zh-CN"/>
        </w:rPr>
        <w:t>显示金价上行动能增强，伦敦金价上方</w:t>
      </w:r>
      <w:r w:rsidRPr="00654DC7">
        <w:rPr>
          <w:rFonts w:ascii="微软雅黑" w:eastAsia="微软雅黑" w:hAnsi="微软雅黑" w:cs="微软雅黑"/>
          <w:spacing w:val="7"/>
          <w:lang w:eastAsia="zh-CN"/>
        </w:rPr>
        <w:t>4150-4200</w:t>
      </w:r>
      <w:r w:rsidRPr="00654DC7">
        <w:rPr>
          <w:rFonts w:ascii="微软雅黑" w:eastAsia="微软雅黑" w:hAnsi="微软雅黑" w:cs="微软雅黑" w:hint="eastAsia"/>
          <w:spacing w:val="7"/>
          <w:lang w:eastAsia="zh-CN"/>
        </w:rPr>
        <w:t>美元关键阻力位，下方</w:t>
      </w:r>
      <w:r w:rsidRPr="00654DC7">
        <w:rPr>
          <w:rFonts w:ascii="微软雅黑" w:eastAsia="微软雅黑" w:hAnsi="微软雅黑" w:cs="微软雅黑"/>
          <w:spacing w:val="7"/>
          <w:lang w:eastAsia="zh-CN"/>
        </w:rPr>
        <w:t>4000</w:t>
      </w:r>
      <w:r w:rsidRPr="00654DC7">
        <w:rPr>
          <w:rFonts w:ascii="微软雅黑" w:eastAsia="微软雅黑" w:hAnsi="微软雅黑" w:cs="微软雅黑" w:hint="eastAsia"/>
          <w:spacing w:val="7"/>
          <w:lang w:eastAsia="zh-CN"/>
        </w:rPr>
        <w:t>美元较强支撑。伦敦</w:t>
      </w:r>
      <w:proofErr w:type="gramStart"/>
      <w:r w:rsidRPr="00654DC7">
        <w:rPr>
          <w:rFonts w:ascii="微软雅黑" w:eastAsia="微软雅黑" w:hAnsi="微软雅黑" w:cs="微软雅黑" w:hint="eastAsia"/>
          <w:spacing w:val="7"/>
          <w:lang w:eastAsia="zh-CN"/>
        </w:rPr>
        <w:t>金运行</w:t>
      </w:r>
      <w:proofErr w:type="gramEnd"/>
      <w:r w:rsidRPr="00654DC7">
        <w:rPr>
          <w:rFonts w:ascii="微软雅黑" w:eastAsia="微软雅黑" w:hAnsi="微软雅黑" w:cs="微软雅黑" w:hint="eastAsia"/>
          <w:spacing w:val="7"/>
          <w:lang w:eastAsia="zh-CN"/>
        </w:rPr>
        <w:t>区间：</w:t>
      </w:r>
      <w:r w:rsidRPr="00654DC7">
        <w:rPr>
          <w:rFonts w:ascii="微软雅黑" w:eastAsia="微软雅黑" w:hAnsi="微软雅黑" w:cs="微软雅黑"/>
          <w:spacing w:val="7"/>
          <w:lang w:eastAsia="zh-CN"/>
        </w:rPr>
        <w:t>4030-4200</w:t>
      </w:r>
      <w:r w:rsidRPr="00654DC7">
        <w:rPr>
          <w:rFonts w:ascii="微软雅黑" w:eastAsia="微软雅黑" w:hAnsi="微软雅黑" w:cs="微软雅黑" w:hint="eastAsia"/>
          <w:spacing w:val="7"/>
          <w:lang w:eastAsia="zh-CN"/>
        </w:rPr>
        <w:t>美元</w:t>
      </w:r>
      <w:r w:rsidRPr="00654DC7">
        <w:rPr>
          <w:rFonts w:ascii="微软雅黑" w:eastAsia="微软雅黑" w:hAnsi="微软雅黑" w:cs="微软雅黑"/>
          <w:spacing w:val="7"/>
          <w:lang w:eastAsia="zh-CN"/>
        </w:rPr>
        <w:t>/</w:t>
      </w:r>
      <w:r w:rsidRPr="00654DC7">
        <w:rPr>
          <w:rFonts w:ascii="微软雅黑" w:eastAsia="微软雅黑" w:hAnsi="微软雅黑" w:cs="微软雅黑" w:hint="eastAsia"/>
          <w:spacing w:val="7"/>
          <w:lang w:eastAsia="zh-CN"/>
        </w:rPr>
        <w:t>盎司；伦敦</w:t>
      </w:r>
      <w:proofErr w:type="gramStart"/>
      <w:r w:rsidRPr="00654DC7">
        <w:rPr>
          <w:rFonts w:ascii="微软雅黑" w:eastAsia="微软雅黑" w:hAnsi="微软雅黑" w:cs="微软雅黑" w:hint="eastAsia"/>
          <w:spacing w:val="7"/>
          <w:lang w:eastAsia="zh-CN"/>
        </w:rPr>
        <w:t>银运行</w:t>
      </w:r>
      <w:proofErr w:type="gramEnd"/>
      <w:r w:rsidRPr="00654DC7">
        <w:rPr>
          <w:rFonts w:ascii="微软雅黑" w:eastAsia="微软雅黑" w:hAnsi="微软雅黑" w:cs="微软雅黑" w:hint="eastAsia"/>
          <w:spacing w:val="7"/>
          <w:lang w:eastAsia="zh-CN"/>
        </w:rPr>
        <w:t>区间：</w:t>
      </w:r>
      <w:r w:rsidRPr="00654DC7">
        <w:rPr>
          <w:rFonts w:ascii="微软雅黑" w:eastAsia="微软雅黑" w:hAnsi="微软雅黑" w:cs="微软雅黑"/>
          <w:spacing w:val="7"/>
          <w:lang w:eastAsia="zh-CN"/>
        </w:rPr>
        <w:t>48-52</w:t>
      </w:r>
      <w:r w:rsidRPr="00654DC7">
        <w:rPr>
          <w:rFonts w:ascii="微软雅黑" w:eastAsia="微软雅黑" w:hAnsi="微软雅黑" w:cs="微软雅黑" w:hint="eastAsia"/>
          <w:spacing w:val="7"/>
          <w:lang w:eastAsia="zh-CN"/>
        </w:rPr>
        <w:t>美元</w:t>
      </w:r>
      <w:r w:rsidRPr="00654DC7">
        <w:rPr>
          <w:rFonts w:ascii="微软雅黑" w:eastAsia="微软雅黑" w:hAnsi="微软雅黑" w:cs="微软雅黑"/>
          <w:spacing w:val="7"/>
          <w:lang w:eastAsia="zh-CN"/>
        </w:rPr>
        <w:t>/</w:t>
      </w:r>
      <w:r w:rsidRPr="00654DC7">
        <w:rPr>
          <w:rFonts w:ascii="微软雅黑" w:eastAsia="微软雅黑" w:hAnsi="微软雅黑" w:cs="微软雅黑" w:hint="eastAsia"/>
          <w:spacing w:val="7"/>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DA90023" w:rsidR="007A477E" w:rsidRDefault="00654DC7"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956F06">
        <w:rPr>
          <w:rFonts w:ascii="黑体" w:eastAsia="黑体" w:hAnsi="黑体"/>
          <w:noProof/>
          <w:sz w:val="24"/>
          <w:lang w:eastAsia="zh"/>
        </w:rPr>
        <w:drawing>
          <wp:inline distT="0" distB="0" distL="0" distR="0" wp14:anchorId="57774A9B" wp14:editId="1675FAF2">
            <wp:extent cx="4638675" cy="2354580"/>
            <wp:effectExtent l="0" t="0" r="9525" b="7620"/>
            <wp:docPr id="995100967"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00967"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8675" cy="235458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64BFCB71" w14:textId="27DDC58C" w:rsidR="00561AD6" w:rsidRDefault="00561AD6" w:rsidP="00561AD6">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p>
    <w:bookmarkEnd w:id="1"/>
    <w:bookmarkEnd w:id="2"/>
    <w:p w14:paraId="178F5F8B" w14:textId="77777777" w:rsidR="00654DC7" w:rsidRPr="00654DC7" w:rsidRDefault="00654DC7" w:rsidP="00654DC7">
      <w:pPr>
        <w:spacing w:before="103" w:line="256" w:lineRule="auto"/>
        <w:ind w:leftChars="200" w:left="420" w:right="210"/>
        <w:jc w:val="both"/>
        <w:rPr>
          <w:rFonts w:ascii="微软雅黑" w:eastAsia="微软雅黑" w:hAnsi="微软雅黑" w:cs="微软雅黑" w:hint="eastAsia"/>
          <w:noProof/>
          <w:spacing w:val="7"/>
          <w:lang w:eastAsia="zh-CN"/>
        </w:rPr>
      </w:pPr>
      <w:r w:rsidRPr="00654DC7">
        <w:rPr>
          <w:rFonts w:ascii="微软雅黑" w:eastAsia="微软雅黑" w:hAnsi="微软雅黑" w:cs="微软雅黑" w:hint="eastAsia"/>
          <w:noProof/>
          <w:spacing w:val="7"/>
          <w:lang w:eastAsia="zh-CN"/>
        </w:rPr>
        <w:t>洲际交易所</w:t>
      </w:r>
      <w:r w:rsidRPr="00654DC7">
        <w:rPr>
          <w:rFonts w:ascii="微软雅黑" w:eastAsia="微软雅黑" w:hAnsi="微软雅黑" w:cs="微软雅黑"/>
          <w:noProof/>
          <w:spacing w:val="7"/>
          <w:lang w:eastAsia="zh-CN"/>
        </w:rPr>
        <w:t>(ICE)</w:t>
      </w:r>
      <w:r w:rsidRPr="00654DC7">
        <w:rPr>
          <w:rFonts w:ascii="微软雅黑" w:eastAsia="微软雅黑" w:hAnsi="微软雅黑" w:cs="微软雅黑" w:hint="eastAsia"/>
          <w:noProof/>
          <w:spacing w:val="7"/>
          <w:lang w:eastAsia="zh-CN"/>
        </w:rPr>
        <w:t>原糖期货周二小涨，触及五年低点后企稳，市场等待巴西产量数据出炉。</w:t>
      </w:r>
      <w:r w:rsidRPr="00654DC7">
        <w:rPr>
          <w:rFonts w:ascii="微软雅黑" w:eastAsia="微软雅黑" w:hAnsi="微软雅黑" w:cs="微软雅黑"/>
          <w:noProof/>
          <w:spacing w:val="7"/>
          <w:lang w:eastAsia="zh-CN"/>
        </w:rPr>
        <w:t>ICE</w:t>
      </w:r>
      <w:r w:rsidRPr="00654DC7">
        <w:rPr>
          <w:rFonts w:ascii="微软雅黑" w:eastAsia="微软雅黑" w:hAnsi="微软雅黑" w:cs="微软雅黑" w:hint="eastAsia"/>
          <w:noProof/>
          <w:spacing w:val="7"/>
          <w:lang w:eastAsia="zh-CN"/>
        </w:rPr>
        <w:t>交投最活跃的</w:t>
      </w:r>
      <w:r w:rsidRPr="00654DC7">
        <w:rPr>
          <w:rFonts w:ascii="微软雅黑" w:eastAsia="微软雅黑" w:hAnsi="微软雅黑" w:cs="微软雅黑"/>
          <w:noProof/>
          <w:spacing w:val="7"/>
          <w:lang w:eastAsia="zh-CN"/>
        </w:rPr>
        <w:t>3</w:t>
      </w:r>
      <w:r w:rsidRPr="00654DC7">
        <w:rPr>
          <w:rFonts w:ascii="微软雅黑" w:eastAsia="微软雅黑" w:hAnsi="微软雅黑" w:cs="微软雅黑" w:hint="eastAsia"/>
          <w:noProof/>
          <w:spacing w:val="7"/>
          <w:lang w:eastAsia="zh-CN"/>
        </w:rPr>
        <w:t>月原糖期货收涨</w:t>
      </w:r>
      <w:r w:rsidRPr="00654DC7">
        <w:rPr>
          <w:rFonts w:ascii="微软雅黑" w:eastAsia="微软雅黑" w:hAnsi="微软雅黑" w:cs="微软雅黑"/>
          <w:noProof/>
          <w:spacing w:val="7"/>
          <w:lang w:eastAsia="zh-CN"/>
        </w:rPr>
        <w:t>0.05</w:t>
      </w:r>
      <w:r w:rsidRPr="00654DC7">
        <w:rPr>
          <w:rFonts w:ascii="微软雅黑" w:eastAsia="微软雅黑" w:hAnsi="微软雅黑" w:cs="微软雅黑" w:hint="eastAsia"/>
          <w:noProof/>
          <w:spacing w:val="7"/>
          <w:lang w:eastAsia="zh-CN"/>
        </w:rPr>
        <w:t>美分，或</w:t>
      </w:r>
      <w:r w:rsidRPr="00654DC7">
        <w:rPr>
          <w:rFonts w:ascii="微软雅黑" w:eastAsia="微软雅黑" w:hAnsi="微软雅黑" w:cs="微软雅黑"/>
          <w:noProof/>
          <w:spacing w:val="7"/>
          <w:lang w:eastAsia="zh-CN"/>
        </w:rPr>
        <w:t>0.35%</w:t>
      </w:r>
      <w:r w:rsidRPr="00654DC7">
        <w:rPr>
          <w:rFonts w:ascii="微软雅黑" w:eastAsia="微软雅黑" w:hAnsi="微软雅黑" w:cs="微软雅黑" w:hint="eastAsia"/>
          <w:noProof/>
          <w:spacing w:val="7"/>
          <w:lang w:eastAsia="zh-CN"/>
        </w:rPr>
        <w:t>，结算价报每磅</w:t>
      </w:r>
      <w:r w:rsidRPr="00654DC7">
        <w:rPr>
          <w:rFonts w:ascii="微软雅黑" w:eastAsia="微软雅黑" w:hAnsi="微软雅黑" w:cs="微软雅黑"/>
          <w:noProof/>
          <w:spacing w:val="7"/>
          <w:lang w:eastAsia="zh-CN"/>
        </w:rPr>
        <w:t>14.25</w:t>
      </w:r>
      <w:r w:rsidRPr="00654DC7">
        <w:rPr>
          <w:rFonts w:ascii="微软雅黑" w:eastAsia="微软雅黑" w:hAnsi="微软雅黑" w:cs="微软雅黑" w:hint="eastAsia"/>
          <w:noProof/>
          <w:spacing w:val="7"/>
          <w:lang w:eastAsia="zh-CN"/>
        </w:rPr>
        <w:t>美分。</w:t>
      </w:r>
    </w:p>
    <w:p w14:paraId="725118D5" w14:textId="77777777" w:rsidR="00654DC7" w:rsidRPr="00654DC7" w:rsidRDefault="00654DC7" w:rsidP="00654DC7">
      <w:pPr>
        <w:spacing w:before="103" w:line="256" w:lineRule="auto"/>
        <w:ind w:leftChars="200" w:left="420" w:right="210"/>
        <w:jc w:val="both"/>
        <w:rPr>
          <w:rFonts w:ascii="微软雅黑" w:eastAsia="微软雅黑" w:hAnsi="微软雅黑" w:cs="微软雅黑" w:hint="eastAsia"/>
          <w:noProof/>
          <w:spacing w:val="7"/>
          <w:lang w:eastAsia="zh-CN"/>
        </w:rPr>
      </w:pPr>
      <w:r w:rsidRPr="00654DC7">
        <w:rPr>
          <w:rFonts w:ascii="微软雅黑" w:eastAsia="微软雅黑" w:hAnsi="微软雅黑" w:cs="微软雅黑" w:hint="eastAsia"/>
          <w:noProof/>
          <w:spacing w:val="7"/>
          <w:lang w:eastAsia="zh-CN"/>
        </w:rPr>
        <w:t>国际方面，巴西对外贸易秘书处公布的出口数据显示，巴西</w:t>
      </w:r>
      <w:r w:rsidRPr="00654DC7">
        <w:rPr>
          <w:rFonts w:ascii="微软雅黑" w:eastAsia="微软雅黑" w:hAnsi="微软雅黑" w:cs="微软雅黑"/>
          <w:noProof/>
          <w:spacing w:val="7"/>
          <w:lang w:eastAsia="zh-CN"/>
        </w:rPr>
        <w:t>10</w:t>
      </w:r>
      <w:r w:rsidRPr="00654DC7">
        <w:rPr>
          <w:rFonts w:ascii="微软雅黑" w:eastAsia="微软雅黑" w:hAnsi="微软雅黑" w:cs="微软雅黑" w:hint="eastAsia"/>
          <w:noProof/>
          <w:spacing w:val="7"/>
          <w:lang w:eastAsia="zh-CN"/>
        </w:rPr>
        <w:t>月份出口食糖</w:t>
      </w:r>
      <w:r w:rsidRPr="00654DC7">
        <w:rPr>
          <w:rFonts w:ascii="微软雅黑" w:eastAsia="微软雅黑" w:hAnsi="微软雅黑" w:cs="微软雅黑"/>
          <w:noProof/>
          <w:spacing w:val="7"/>
          <w:lang w:eastAsia="zh-CN"/>
        </w:rPr>
        <w:t>420.5</w:t>
      </w:r>
      <w:r w:rsidRPr="00654DC7">
        <w:rPr>
          <w:rFonts w:ascii="微软雅黑" w:eastAsia="微软雅黑" w:hAnsi="微软雅黑" w:cs="微软雅黑" w:hint="eastAsia"/>
          <w:noProof/>
          <w:spacing w:val="7"/>
          <w:lang w:eastAsia="zh-CN"/>
        </w:rPr>
        <w:t>万吨，同比增加</w:t>
      </w:r>
      <w:r w:rsidRPr="00654DC7">
        <w:rPr>
          <w:rFonts w:ascii="微软雅黑" w:eastAsia="微软雅黑" w:hAnsi="微软雅黑" w:cs="微软雅黑"/>
          <w:noProof/>
          <w:spacing w:val="7"/>
          <w:lang w:eastAsia="zh-CN"/>
        </w:rPr>
        <w:t>13%</w:t>
      </w:r>
      <w:r w:rsidRPr="00654DC7">
        <w:rPr>
          <w:rFonts w:ascii="微软雅黑" w:eastAsia="微软雅黑" w:hAnsi="微软雅黑" w:cs="微软雅黑" w:hint="eastAsia"/>
          <w:noProof/>
          <w:spacing w:val="7"/>
          <w:lang w:eastAsia="zh-CN"/>
        </w:rPr>
        <w:t>。巴西</w:t>
      </w:r>
      <w:r w:rsidRPr="00654DC7">
        <w:rPr>
          <w:rFonts w:ascii="微软雅黑" w:eastAsia="微软雅黑" w:hAnsi="微软雅黑" w:cs="微软雅黑"/>
          <w:noProof/>
          <w:spacing w:val="7"/>
          <w:lang w:eastAsia="zh-CN"/>
        </w:rPr>
        <w:t>2025/26</w:t>
      </w:r>
      <w:r w:rsidRPr="00654DC7">
        <w:rPr>
          <w:rFonts w:ascii="微软雅黑" w:eastAsia="微软雅黑" w:hAnsi="微软雅黑" w:cs="微软雅黑" w:hint="eastAsia"/>
          <w:noProof/>
          <w:spacing w:val="7"/>
          <w:lang w:eastAsia="zh-CN"/>
        </w:rPr>
        <w:t>榨季（</w:t>
      </w:r>
      <w:r w:rsidRPr="00654DC7">
        <w:rPr>
          <w:rFonts w:ascii="微软雅黑" w:eastAsia="微软雅黑" w:hAnsi="微软雅黑" w:cs="微软雅黑"/>
          <w:noProof/>
          <w:spacing w:val="7"/>
          <w:lang w:eastAsia="zh-CN"/>
        </w:rPr>
        <w:t>4</w:t>
      </w:r>
      <w:r w:rsidRPr="00654DC7">
        <w:rPr>
          <w:rFonts w:ascii="微软雅黑" w:eastAsia="微软雅黑" w:hAnsi="微软雅黑" w:cs="微软雅黑" w:hint="eastAsia"/>
          <w:noProof/>
          <w:spacing w:val="7"/>
          <w:lang w:eastAsia="zh-CN"/>
        </w:rPr>
        <w:t>月</w:t>
      </w:r>
      <w:r w:rsidRPr="00654DC7">
        <w:rPr>
          <w:rFonts w:ascii="微软雅黑" w:eastAsia="微软雅黑" w:hAnsi="微软雅黑" w:cs="微软雅黑"/>
          <w:noProof/>
          <w:spacing w:val="7"/>
          <w:lang w:eastAsia="zh-CN"/>
        </w:rPr>
        <w:t>-</w:t>
      </w:r>
      <w:r w:rsidRPr="00654DC7">
        <w:rPr>
          <w:rFonts w:ascii="微软雅黑" w:eastAsia="微软雅黑" w:hAnsi="微软雅黑" w:cs="微软雅黑" w:hint="eastAsia"/>
          <w:noProof/>
          <w:spacing w:val="7"/>
          <w:lang w:eastAsia="zh-CN"/>
        </w:rPr>
        <w:t>次年</w:t>
      </w:r>
      <w:r w:rsidRPr="00654DC7">
        <w:rPr>
          <w:rFonts w:ascii="微软雅黑" w:eastAsia="微软雅黑" w:hAnsi="微软雅黑" w:cs="微软雅黑"/>
          <w:noProof/>
          <w:spacing w:val="7"/>
          <w:lang w:eastAsia="zh-CN"/>
        </w:rPr>
        <w:t>3</w:t>
      </w:r>
      <w:r w:rsidRPr="00654DC7">
        <w:rPr>
          <w:rFonts w:ascii="微软雅黑" w:eastAsia="微软雅黑" w:hAnsi="微软雅黑" w:cs="微软雅黑" w:hint="eastAsia"/>
          <w:noProof/>
          <w:spacing w:val="7"/>
          <w:lang w:eastAsia="zh-CN"/>
        </w:rPr>
        <w:t>月）以来截至</w:t>
      </w:r>
      <w:r w:rsidRPr="00654DC7">
        <w:rPr>
          <w:rFonts w:ascii="微软雅黑" w:eastAsia="微软雅黑" w:hAnsi="微软雅黑" w:cs="微软雅黑"/>
          <w:noProof/>
          <w:spacing w:val="7"/>
          <w:lang w:eastAsia="zh-CN"/>
        </w:rPr>
        <w:t>2025</w:t>
      </w:r>
      <w:r w:rsidRPr="00654DC7">
        <w:rPr>
          <w:rFonts w:ascii="微软雅黑" w:eastAsia="微软雅黑" w:hAnsi="微软雅黑" w:cs="微软雅黑" w:hint="eastAsia"/>
          <w:noProof/>
          <w:spacing w:val="7"/>
          <w:lang w:eastAsia="zh-CN"/>
        </w:rPr>
        <w:t>年</w:t>
      </w:r>
      <w:r w:rsidRPr="00654DC7">
        <w:rPr>
          <w:rFonts w:ascii="微软雅黑" w:eastAsia="微软雅黑" w:hAnsi="微软雅黑" w:cs="微软雅黑"/>
          <w:noProof/>
          <w:spacing w:val="7"/>
          <w:lang w:eastAsia="zh-CN"/>
        </w:rPr>
        <w:t>10</w:t>
      </w:r>
      <w:r w:rsidRPr="00654DC7">
        <w:rPr>
          <w:rFonts w:ascii="微软雅黑" w:eastAsia="微软雅黑" w:hAnsi="微软雅黑" w:cs="微软雅黑" w:hint="eastAsia"/>
          <w:noProof/>
          <w:spacing w:val="7"/>
          <w:lang w:eastAsia="zh-CN"/>
        </w:rPr>
        <w:t>月巴西糖累计出口</w:t>
      </w:r>
      <w:r w:rsidRPr="00654DC7">
        <w:rPr>
          <w:rFonts w:ascii="微软雅黑" w:eastAsia="微软雅黑" w:hAnsi="微软雅黑" w:cs="微软雅黑"/>
          <w:noProof/>
          <w:spacing w:val="7"/>
          <w:lang w:eastAsia="zh-CN"/>
        </w:rPr>
        <w:t>2195.68</w:t>
      </w:r>
      <w:r w:rsidRPr="00654DC7">
        <w:rPr>
          <w:rFonts w:ascii="微软雅黑" w:eastAsia="微软雅黑" w:hAnsi="微软雅黑" w:cs="微软雅黑" w:hint="eastAsia"/>
          <w:noProof/>
          <w:spacing w:val="7"/>
          <w:lang w:eastAsia="zh-CN"/>
        </w:rPr>
        <w:t>万吨，同比减少</w:t>
      </w:r>
      <w:r w:rsidRPr="00654DC7">
        <w:rPr>
          <w:rFonts w:ascii="微软雅黑" w:eastAsia="微软雅黑" w:hAnsi="微软雅黑" w:cs="微软雅黑"/>
          <w:noProof/>
          <w:spacing w:val="7"/>
          <w:lang w:eastAsia="zh-CN"/>
        </w:rPr>
        <w:t>5.27%</w:t>
      </w:r>
      <w:r w:rsidRPr="00654DC7">
        <w:rPr>
          <w:rFonts w:ascii="微软雅黑" w:eastAsia="微软雅黑" w:hAnsi="微软雅黑" w:cs="微软雅黑" w:hint="eastAsia"/>
          <w:noProof/>
          <w:spacing w:val="7"/>
          <w:lang w:eastAsia="zh-CN"/>
        </w:rPr>
        <w:t>，</w:t>
      </w:r>
      <w:r w:rsidRPr="00654DC7">
        <w:rPr>
          <w:rFonts w:ascii="微软雅黑" w:eastAsia="微软雅黑" w:hAnsi="微软雅黑" w:cs="微软雅黑"/>
          <w:noProof/>
          <w:spacing w:val="7"/>
          <w:lang w:eastAsia="zh-CN"/>
        </w:rPr>
        <w:t>10</w:t>
      </w:r>
      <w:r w:rsidRPr="00654DC7">
        <w:rPr>
          <w:rFonts w:ascii="微软雅黑" w:eastAsia="微软雅黑" w:hAnsi="微软雅黑" w:cs="微软雅黑" w:hint="eastAsia"/>
          <w:noProof/>
          <w:spacing w:val="7"/>
          <w:lang w:eastAsia="zh-CN"/>
        </w:rPr>
        <w:t>月巴西出口糖同比增加，供应压力仍明显。不过当前榨季进入尾声，预计后期出口进入季节性减少趋势。</w:t>
      </w:r>
    </w:p>
    <w:p w14:paraId="4C21589A" w14:textId="2C328C35" w:rsidR="00331033" w:rsidRDefault="00654DC7" w:rsidP="00654DC7">
      <w:pPr>
        <w:spacing w:before="103" w:line="256" w:lineRule="auto"/>
        <w:ind w:leftChars="200" w:left="420" w:right="210"/>
        <w:jc w:val="both"/>
        <w:rPr>
          <w:rFonts w:ascii="微软雅黑" w:eastAsia="微软雅黑" w:hAnsi="微软雅黑" w:cs="微软雅黑" w:hint="eastAsia"/>
          <w:noProof/>
          <w:spacing w:val="7"/>
          <w:lang w:eastAsia="zh-CN"/>
        </w:rPr>
      </w:pPr>
      <w:r w:rsidRPr="00654DC7">
        <w:rPr>
          <w:rFonts w:ascii="微软雅黑" w:eastAsia="微软雅黑" w:hAnsi="微软雅黑" w:cs="微软雅黑" w:hint="eastAsia"/>
          <w:noProof/>
          <w:spacing w:val="7"/>
          <w:lang w:eastAsia="zh-CN"/>
        </w:rPr>
        <w:t>美糖主力价格关注上方压力</w:t>
      </w:r>
      <w:r w:rsidRPr="00654DC7">
        <w:rPr>
          <w:rFonts w:ascii="微软雅黑" w:eastAsia="微软雅黑" w:hAnsi="微软雅黑" w:cs="微软雅黑"/>
          <w:noProof/>
          <w:spacing w:val="7"/>
          <w:lang w:eastAsia="zh-CN"/>
        </w:rPr>
        <w:t>15.50</w:t>
      </w:r>
      <w:r w:rsidRPr="00654DC7">
        <w:rPr>
          <w:rFonts w:ascii="微软雅黑" w:eastAsia="微软雅黑" w:hAnsi="微软雅黑" w:cs="微软雅黑" w:hint="eastAsia"/>
          <w:noProof/>
          <w:spacing w:val="7"/>
          <w:lang w:eastAsia="zh-CN"/>
        </w:rPr>
        <w:t>美分</w:t>
      </w:r>
      <w:r w:rsidRPr="00654DC7">
        <w:rPr>
          <w:rFonts w:ascii="微软雅黑" w:eastAsia="微软雅黑" w:hAnsi="微软雅黑" w:cs="微软雅黑"/>
          <w:noProof/>
          <w:spacing w:val="7"/>
          <w:lang w:eastAsia="zh-CN"/>
        </w:rPr>
        <w:t>/</w:t>
      </w:r>
      <w:r w:rsidRPr="00654DC7">
        <w:rPr>
          <w:rFonts w:ascii="微软雅黑" w:eastAsia="微软雅黑" w:hAnsi="微软雅黑" w:cs="微软雅黑" w:hint="eastAsia"/>
          <w:noProof/>
          <w:spacing w:val="7"/>
          <w:lang w:eastAsia="zh-CN"/>
        </w:rPr>
        <w:t>磅，下方支撑</w:t>
      </w:r>
      <w:r w:rsidRPr="00654DC7">
        <w:rPr>
          <w:rFonts w:ascii="微软雅黑" w:eastAsia="微软雅黑" w:hAnsi="微软雅黑" w:cs="微软雅黑"/>
          <w:noProof/>
          <w:spacing w:val="7"/>
          <w:lang w:eastAsia="zh-CN"/>
        </w:rPr>
        <w:t>13.50</w:t>
      </w:r>
      <w:r w:rsidRPr="00654DC7">
        <w:rPr>
          <w:rFonts w:ascii="微软雅黑" w:eastAsia="微软雅黑" w:hAnsi="微软雅黑" w:cs="微软雅黑" w:hint="eastAsia"/>
          <w:noProof/>
          <w:spacing w:val="7"/>
          <w:lang w:eastAsia="zh-CN"/>
        </w:rPr>
        <w:t>美分</w:t>
      </w:r>
      <w:r w:rsidRPr="00654DC7">
        <w:rPr>
          <w:rFonts w:ascii="微软雅黑" w:eastAsia="微软雅黑" w:hAnsi="微软雅黑" w:cs="微软雅黑"/>
          <w:noProof/>
          <w:spacing w:val="7"/>
          <w:lang w:eastAsia="zh-CN"/>
        </w:rPr>
        <w:t>/</w:t>
      </w:r>
      <w:r w:rsidRPr="00654DC7">
        <w:rPr>
          <w:rFonts w:ascii="微软雅黑" w:eastAsia="微软雅黑" w:hAnsi="微软雅黑" w:cs="微软雅黑" w:hint="eastAsia"/>
          <w:noProof/>
          <w:spacing w:val="7"/>
          <w:lang w:eastAsia="zh-CN"/>
        </w:rPr>
        <w:t>磅。建议</w:t>
      </w:r>
      <w:r w:rsidRPr="00654DC7">
        <w:rPr>
          <w:rFonts w:ascii="微软雅黑" w:eastAsia="微软雅黑" w:hAnsi="微软雅黑" w:cs="微软雅黑"/>
          <w:noProof/>
          <w:spacing w:val="7"/>
          <w:lang w:eastAsia="zh-CN"/>
        </w:rPr>
        <w:t>3</w:t>
      </w:r>
      <w:r w:rsidRPr="00654DC7">
        <w:rPr>
          <w:rFonts w:ascii="微软雅黑" w:eastAsia="微软雅黑" w:hAnsi="微软雅黑" w:cs="微软雅黑" w:hint="eastAsia"/>
          <w:noProof/>
          <w:spacing w:val="7"/>
          <w:lang w:eastAsia="zh-CN"/>
        </w:rPr>
        <w:t>月</w:t>
      </w:r>
      <w:r w:rsidRPr="00654DC7">
        <w:rPr>
          <w:rFonts w:ascii="微软雅黑" w:eastAsia="微软雅黑" w:hAnsi="微软雅黑" w:cs="微软雅黑"/>
          <w:noProof/>
          <w:spacing w:val="7"/>
          <w:lang w:eastAsia="zh-CN"/>
        </w:rPr>
        <w:t xml:space="preserve"> ICE </w:t>
      </w:r>
      <w:r w:rsidRPr="00654DC7">
        <w:rPr>
          <w:rFonts w:ascii="微软雅黑" w:eastAsia="微软雅黑" w:hAnsi="微软雅黑" w:cs="微软雅黑" w:hint="eastAsia"/>
          <w:noProof/>
          <w:spacing w:val="7"/>
          <w:lang w:eastAsia="zh-CN"/>
        </w:rPr>
        <w:t>期糖短期观望</w:t>
      </w:r>
      <w:r w:rsidR="00A87A67">
        <w:rPr>
          <w:rFonts w:ascii="微软雅黑" w:eastAsia="微软雅黑" w:hAnsi="微软雅黑" w:cs="微软雅黑" w:hint="eastAsia"/>
          <w:noProof/>
          <w:spacing w:val="7"/>
          <w:lang w:eastAsia="zh-CN"/>
        </w:rPr>
        <w:t>。</w:t>
      </w:r>
    </w:p>
    <w:p w14:paraId="2031B9D4" w14:textId="44948BB5" w:rsidR="00C24CC6" w:rsidRPr="00CF1235" w:rsidRDefault="004D5774" w:rsidP="00331033">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6623819B" w:rsidR="007A477E" w:rsidRPr="00786136" w:rsidRDefault="00654DC7"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lastRenderedPageBreak/>
        <w:drawing>
          <wp:inline distT="0" distB="0" distL="0" distR="0" wp14:anchorId="339F4DDF" wp14:editId="3E0F4061">
            <wp:extent cx="5262245" cy="1984375"/>
            <wp:effectExtent l="0" t="0" r="0" b="0"/>
            <wp:docPr id="1214960607" name="图片 5" descr="QQ截图2025111208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descr="QQ截图20251112081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2245" cy="198437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1BF23C14" w14:textId="77777777" w:rsidR="00654DC7" w:rsidRPr="00654DC7" w:rsidRDefault="00654DC7" w:rsidP="00654DC7">
      <w:pPr>
        <w:spacing w:before="103" w:line="256" w:lineRule="auto"/>
        <w:ind w:right="210" w:firstLine="468"/>
        <w:jc w:val="both"/>
        <w:rPr>
          <w:rFonts w:ascii="微软雅黑" w:eastAsia="微软雅黑" w:hAnsi="微软雅黑" w:cs="微软雅黑" w:hint="eastAsia"/>
          <w:noProof/>
          <w:spacing w:val="7"/>
          <w:lang w:eastAsia="zh-CN"/>
        </w:rPr>
      </w:pPr>
      <w:r w:rsidRPr="00654DC7">
        <w:rPr>
          <w:rFonts w:ascii="微软雅黑" w:eastAsia="微软雅黑" w:hAnsi="微软雅黑" w:cs="微软雅黑" w:hint="eastAsia"/>
          <w:noProof/>
          <w:spacing w:val="7"/>
          <w:lang w:eastAsia="zh-CN"/>
        </w:rPr>
        <w:t>洲际交易所</w:t>
      </w:r>
      <w:r w:rsidRPr="00654DC7">
        <w:rPr>
          <w:rFonts w:ascii="微软雅黑" w:eastAsia="微软雅黑" w:hAnsi="微软雅黑" w:cs="微软雅黑"/>
          <w:noProof/>
          <w:spacing w:val="7"/>
          <w:lang w:eastAsia="zh-CN"/>
        </w:rPr>
        <w:t>(ICE)</w:t>
      </w:r>
      <w:r w:rsidRPr="00654DC7">
        <w:rPr>
          <w:rFonts w:ascii="微软雅黑" w:eastAsia="微软雅黑" w:hAnsi="微软雅黑" w:cs="微软雅黑" w:hint="eastAsia"/>
          <w:noProof/>
          <w:spacing w:val="7"/>
          <w:lang w:eastAsia="zh-CN"/>
        </w:rPr>
        <w:t>棉花期货周二下跌，投资者正等待美国农业部本周晚些发布的供需报告。</w:t>
      </w:r>
      <w:r w:rsidRPr="00654DC7">
        <w:rPr>
          <w:rFonts w:ascii="微软雅黑" w:eastAsia="微软雅黑" w:hAnsi="微软雅黑" w:cs="微软雅黑"/>
          <w:noProof/>
          <w:spacing w:val="7"/>
          <w:lang w:eastAsia="zh-CN"/>
        </w:rPr>
        <w:t>ICE 3</w:t>
      </w:r>
      <w:r w:rsidRPr="00654DC7">
        <w:rPr>
          <w:rFonts w:ascii="微软雅黑" w:eastAsia="微软雅黑" w:hAnsi="微软雅黑" w:cs="微软雅黑" w:hint="eastAsia"/>
          <w:noProof/>
          <w:spacing w:val="7"/>
          <w:lang w:eastAsia="zh-CN"/>
        </w:rPr>
        <w:t>月棉花期货合约收跌</w:t>
      </w:r>
      <w:r w:rsidRPr="00654DC7">
        <w:rPr>
          <w:rFonts w:ascii="微软雅黑" w:eastAsia="微软雅黑" w:hAnsi="微软雅黑" w:cs="微软雅黑"/>
          <w:noProof/>
          <w:spacing w:val="7"/>
          <w:lang w:eastAsia="zh-CN"/>
        </w:rPr>
        <w:t>0.39</w:t>
      </w:r>
      <w:r w:rsidRPr="00654DC7">
        <w:rPr>
          <w:rFonts w:ascii="微软雅黑" w:eastAsia="微软雅黑" w:hAnsi="微软雅黑" w:cs="微软雅黑" w:hint="eastAsia"/>
          <w:noProof/>
          <w:spacing w:val="7"/>
          <w:lang w:eastAsia="zh-CN"/>
        </w:rPr>
        <w:t>美分，或</w:t>
      </w:r>
      <w:r w:rsidRPr="00654DC7">
        <w:rPr>
          <w:rFonts w:ascii="微软雅黑" w:eastAsia="微软雅黑" w:hAnsi="微软雅黑" w:cs="微软雅黑"/>
          <w:noProof/>
          <w:spacing w:val="7"/>
          <w:lang w:eastAsia="zh-CN"/>
        </w:rPr>
        <w:t>0.59%</w:t>
      </w:r>
      <w:r w:rsidRPr="00654DC7">
        <w:rPr>
          <w:rFonts w:ascii="微软雅黑" w:eastAsia="微软雅黑" w:hAnsi="微软雅黑" w:cs="微软雅黑" w:hint="eastAsia"/>
          <w:noProof/>
          <w:spacing w:val="7"/>
          <w:lang w:eastAsia="zh-CN"/>
        </w:rPr>
        <w:t>，结算价报每磅</w:t>
      </w:r>
      <w:r w:rsidRPr="00654DC7">
        <w:rPr>
          <w:rFonts w:ascii="微软雅黑" w:eastAsia="微软雅黑" w:hAnsi="微软雅黑" w:cs="微软雅黑"/>
          <w:noProof/>
          <w:spacing w:val="7"/>
          <w:lang w:eastAsia="zh-CN"/>
        </w:rPr>
        <w:t>65.38</w:t>
      </w:r>
      <w:r w:rsidRPr="00654DC7">
        <w:rPr>
          <w:rFonts w:ascii="微软雅黑" w:eastAsia="微软雅黑" w:hAnsi="微软雅黑" w:cs="微软雅黑" w:hint="eastAsia"/>
          <w:noProof/>
          <w:spacing w:val="7"/>
          <w:lang w:eastAsia="zh-CN"/>
        </w:rPr>
        <w:t>美分。</w:t>
      </w:r>
    </w:p>
    <w:p w14:paraId="36F77F57" w14:textId="77777777" w:rsidR="00654DC7" w:rsidRPr="00654DC7" w:rsidRDefault="00654DC7" w:rsidP="00654DC7">
      <w:pPr>
        <w:spacing w:before="103" w:line="256" w:lineRule="auto"/>
        <w:ind w:right="210" w:firstLine="468"/>
        <w:jc w:val="both"/>
        <w:rPr>
          <w:rFonts w:ascii="微软雅黑" w:eastAsia="微软雅黑" w:hAnsi="微软雅黑" w:cs="微软雅黑" w:hint="eastAsia"/>
          <w:noProof/>
          <w:spacing w:val="7"/>
          <w:lang w:eastAsia="zh-CN"/>
        </w:rPr>
      </w:pPr>
      <w:r w:rsidRPr="00654DC7">
        <w:rPr>
          <w:rFonts w:ascii="微软雅黑" w:eastAsia="微软雅黑" w:hAnsi="微软雅黑" w:cs="微软雅黑" w:hint="eastAsia"/>
          <w:noProof/>
          <w:spacing w:val="7"/>
          <w:lang w:eastAsia="zh-CN"/>
        </w:rPr>
        <w:t>国际方面，巴西对外贸易秘书处公布的出口数据显示，巴西</w:t>
      </w:r>
      <w:r w:rsidRPr="00654DC7">
        <w:rPr>
          <w:rFonts w:ascii="微软雅黑" w:eastAsia="微软雅黑" w:hAnsi="微软雅黑" w:cs="微软雅黑"/>
          <w:noProof/>
          <w:spacing w:val="7"/>
          <w:lang w:eastAsia="zh-CN"/>
        </w:rPr>
        <w:t>10</w:t>
      </w:r>
      <w:r w:rsidRPr="00654DC7">
        <w:rPr>
          <w:rFonts w:ascii="微软雅黑" w:eastAsia="微软雅黑" w:hAnsi="微软雅黑" w:cs="微软雅黑" w:hint="eastAsia"/>
          <w:noProof/>
          <w:spacing w:val="7"/>
          <w:lang w:eastAsia="zh-CN"/>
        </w:rPr>
        <w:t>月份出口棉花</w:t>
      </w:r>
      <w:r w:rsidRPr="00654DC7">
        <w:rPr>
          <w:rFonts w:ascii="微软雅黑" w:eastAsia="微软雅黑" w:hAnsi="微软雅黑" w:cs="微软雅黑"/>
          <w:noProof/>
          <w:spacing w:val="7"/>
          <w:lang w:eastAsia="zh-CN"/>
        </w:rPr>
        <w:t>29.39</w:t>
      </w:r>
      <w:r w:rsidRPr="00654DC7">
        <w:rPr>
          <w:rFonts w:ascii="微软雅黑" w:eastAsia="微软雅黑" w:hAnsi="微软雅黑" w:cs="微软雅黑" w:hint="eastAsia"/>
          <w:noProof/>
          <w:spacing w:val="7"/>
          <w:lang w:eastAsia="zh-CN"/>
        </w:rPr>
        <w:t>万吨，同比增加</w:t>
      </w:r>
      <w:r w:rsidRPr="00654DC7">
        <w:rPr>
          <w:rFonts w:ascii="微软雅黑" w:eastAsia="微软雅黑" w:hAnsi="微软雅黑" w:cs="微软雅黑"/>
          <w:noProof/>
          <w:spacing w:val="7"/>
          <w:lang w:eastAsia="zh-CN"/>
        </w:rPr>
        <w:t>5%</w:t>
      </w:r>
      <w:r w:rsidRPr="00654DC7">
        <w:rPr>
          <w:rFonts w:ascii="微软雅黑" w:eastAsia="微软雅黑" w:hAnsi="微软雅黑" w:cs="微软雅黑" w:hint="eastAsia"/>
          <w:noProof/>
          <w:spacing w:val="7"/>
          <w:lang w:eastAsia="zh-CN"/>
        </w:rPr>
        <w:t>，日均出口量为</w:t>
      </w:r>
      <w:r w:rsidRPr="00654DC7">
        <w:rPr>
          <w:rFonts w:ascii="微软雅黑" w:eastAsia="微软雅黑" w:hAnsi="微软雅黑" w:cs="微软雅黑"/>
          <w:noProof/>
          <w:spacing w:val="7"/>
          <w:lang w:eastAsia="zh-CN"/>
        </w:rPr>
        <w:t>1.34</w:t>
      </w:r>
      <w:r w:rsidRPr="00654DC7">
        <w:rPr>
          <w:rFonts w:ascii="微软雅黑" w:eastAsia="微软雅黑" w:hAnsi="微软雅黑" w:cs="微软雅黑" w:hint="eastAsia"/>
          <w:noProof/>
          <w:spacing w:val="7"/>
          <w:lang w:eastAsia="zh-CN"/>
        </w:rPr>
        <w:t>万吨，上年</w:t>
      </w:r>
      <w:r w:rsidRPr="00654DC7">
        <w:rPr>
          <w:rFonts w:ascii="微软雅黑" w:eastAsia="微软雅黑" w:hAnsi="微软雅黑" w:cs="微软雅黑"/>
          <w:noProof/>
          <w:spacing w:val="7"/>
          <w:lang w:eastAsia="zh-CN"/>
        </w:rPr>
        <w:t>10</w:t>
      </w:r>
      <w:r w:rsidRPr="00654DC7">
        <w:rPr>
          <w:rFonts w:ascii="微软雅黑" w:eastAsia="微软雅黑" w:hAnsi="微软雅黑" w:cs="微软雅黑" w:hint="eastAsia"/>
          <w:noProof/>
          <w:spacing w:val="7"/>
          <w:lang w:eastAsia="zh-CN"/>
        </w:rPr>
        <w:t>月全月出口量为</w:t>
      </w:r>
      <w:r w:rsidRPr="00654DC7">
        <w:rPr>
          <w:rFonts w:ascii="微软雅黑" w:eastAsia="微软雅黑" w:hAnsi="微软雅黑" w:cs="微软雅黑"/>
          <w:noProof/>
          <w:spacing w:val="7"/>
          <w:lang w:eastAsia="zh-CN"/>
        </w:rPr>
        <w:t>28.09</w:t>
      </w:r>
      <w:r w:rsidRPr="00654DC7">
        <w:rPr>
          <w:rFonts w:ascii="微软雅黑" w:eastAsia="微软雅黑" w:hAnsi="微软雅黑" w:cs="微软雅黑" w:hint="eastAsia"/>
          <w:noProof/>
          <w:spacing w:val="7"/>
          <w:lang w:eastAsia="zh-CN"/>
        </w:rPr>
        <w:t>万吨。当前巴西棉花出口量增加。</w:t>
      </w:r>
    </w:p>
    <w:p w14:paraId="28F18414" w14:textId="4FDD0FA9" w:rsidR="00EF55A3" w:rsidRPr="00EF55A3" w:rsidRDefault="00654DC7" w:rsidP="00654DC7">
      <w:pPr>
        <w:spacing w:before="103" w:line="256" w:lineRule="auto"/>
        <w:ind w:right="210" w:firstLine="468"/>
        <w:jc w:val="both"/>
        <w:rPr>
          <w:rFonts w:ascii="微软雅黑" w:eastAsia="微软雅黑" w:hAnsi="微软雅黑" w:cs="微软雅黑" w:hint="eastAsia"/>
          <w:noProof/>
          <w:spacing w:val="7"/>
          <w:lang w:eastAsia="zh-CN"/>
        </w:rPr>
      </w:pPr>
      <w:r w:rsidRPr="00654DC7">
        <w:rPr>
          <w:rFonts w:ascii="微软雅黑" w:eastAsia="微软雅黑" w:hAnsi="微软雅黑" w:cs="微软雅黑" w:hint="eastAsia"/>
          <w:noProof/>
          <w:spacing w:val="7"/>
          <w:lang w:eastAsia="zh-CN"/>
        </w:rPr>
        <w:t>美棉主力价格关注上方压力</w:t>
      </w:r>
      <w:r w:rsidRPr="00654DC7">
        <w:rPr>
          <w:rFonts w:ascii="微软雅黑" w:eastAsia="微软雅黑" w:hAnsi="微软雅黑" w:cs="微软雅黑"/>
          <w:noProof/>
          <w:spacing w:val="7"/>
          <w:lang w:eastAsia="zh-CN"/>
        </w:rPr>
        <w:t>70</w:t>
      </w:r>
      <w:r w:rsidRPr="00654DC7">
        <w:rPr>
          <w:rFonts w:ascii="微软雅黑" w:eastAsia="微软雅黑" w:hAnsi="微软雅黑" w:cs="微软雅黑" w:hint="eastAsia"/>
          <w:noProof/>
          <w:spacing w:val="7"/>
          <w:lang w:eastAsia="zh-CN"/>
        </w:rPr>
        <w:t>美分</w:t>
      </w:r>
      <w:r w:rsidRPr="00654DC7">
        <w:rPr>
          <w:rFonts w:ascii="微软雅黑" w:eastAsia="微软雅黑" w:hAnsi="微软雅黑" w:cs="微软雅黑"/>
          <w:noProof/>
          <w:spacing w:val="7"/>
          <w:lang w:eastAsia="zh-CN"/>
        </w:rPr>
        <w:t>/</w:t>
      </w:r>
      <w:r w:rsidRPr="00654DC7">
        <w:rPr>
          <w:rFonts w:ascii="微软雅黑" w:eastAsia="微软雅黑" w:hAnsi="微软雅黑" w:cs="微软雅黑" w:hint="eastAsia"/>
          <w:noProof/>
          <w:spacing w:val="7"/>
          <w:lang w:eastAsia="zh-CN"/>
        </w:rPr>
        <w:t>磅，下方支撑</w:t>
      </w:r>
      <w:r w:rsidRPr="00654DC7">
        <w:rPr>
          <w:rFonts w:ascii="微软雅黑" w:eastAsia="微软雅黑" w:hAnsi="微软雅黑" w:cs="微软雅黑"/>
          <w:noProof/>
          <w:spacing w:val="7"/>
          <w:lang w:eastAsia="zh-CN"/>
        </w:rPr>
        <w:t>55</w:t>
      </w:r>
      <w:r w:rsidRPr="00654DC7">
        <w:rPr>
          <w:rFonts w:ascii="微软雅黑" w:eastAsia="微软雅黑" w:hAnsi="微软雅黑" w:cs="微软雅黑" w:hint="eastAsia"/>
          <w:noProof/>
          <w:spacing w:val="7"/>
          <w:lang w:eastAsia="zh-CN"/>
        </w:rPr>
        <w:t>美分</w:t>
      </w:r>
      <w:r w:rsidRPr="00654DC7">
        <w:rPr>
          <w:rFonts w:ascii="微软雅黑" w:eastAsia="微软雅黑" w:hAnsi="微软雅黑" w:cs="微软雅黑"/>
          <w:noProof/>
          <w:spacing w:val="7"/>
          <w:lang w:eastAsia="zh-CN"/>
        </w:rPr>
        <w:t>/</w:t>
      </w:r>
      <w:r w:rsidRPr="00654DC7">
        <w:rPr>
          <w:rFonts w:ascii="微软雅黑" w:eastAsia="微软雅黑" w:hAnsi="微软雅黑" w:cs="微软雅黑" w:hint="eastAsia"/>
          <w:noProof/>
          <w:spacing w:val="7"/>
          <w:lang w:eastAsia="zh-CN"/>
        </w:rPr>
        <w:t>磅。建议</w:t>
      </w:r>
      <w:r w:rsidRPr="00654DC7">
        <w:rPr>
          <w:rFonts w:ascii="微软雅黑" w:eastAsia="微软雅黑" w:hAnsi="微软雅黑" w:cs="微软雅黑"/>
          <w:noProof/>
          <w:spacing w:val="7"/>
          <w:lang w:eastAsia="zh-CN"/>
        </w:rPr>
        <w:t xml:space="preserve"> ICE 3</w:t>
      </w:r>
      <w:r w:rsidRPr="00654DC7">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1C080FD" w:rsidR="00C24CC6" w:rsidRPr="00C24CC6" w:rsidRDefault="00F728F3" w:rsidP="00EF55A3">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3DB3A796" w:rsidR="00C24CC6" w:rsidRDefault="00654DC7"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2796F84D" wp14:editId="483F438C">
            <wp:extent cx="5262245" cy="2173605"/>
            <wp:effectExtent l="0" t="0" r="0" b="0"/>
            <wp:docPr id="574229453" name="图片 6" descr="QQ截图2025111208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descr="QQ截图202511120811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2245" cy="217360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08C21" w14:textId="77777777" w:rsidR="00797620" w:rsidRDefault="00797620">
      <w:pPr>
        <w:ind w:right="210" w:firstLine="420"/>
      </w:pPr>
      <w:r>
        <w:separator/>
      </w:r>
    </w:p>
  </w:endnote>
  <w:endnote w:type="continuationSeparator" w:id="0">
    <w:p w14:paraId="69D7D6E5" w14:textId="77777777" w:rsidR="00797620" w:rsidRDefault="00797620">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414A6" w14:textId="77777777" w:rsidR="00797620" w:rsidRDefault="00797620">
      <w:pPr>
        <w:ind w:right="210" w:firstLine="420"/>
      </w:pPr>
      <w:r>
        <w:separator/>
      </w:r>
    </w:p>
  </w:footnote>
  <w:footnote w:type="continuationSeparator" w:id="0">
    <w:p w14:paraId="168E7DA5" w14:textId="77777777" w:rsidR="00797620" w:rsidRDefault="00797620">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DCA"/>
    <w:rsid w:val="000C5FCD"/>
    <w:rsid w:val="000C678D"/>
    <w:rsid w:val="000C6C79"/>
    <w:rsid w:val="000D2226"/>
    <w:rsid w:val="000D4C2B"/>
    <w:rsid w:val="000E107B"/>
    <w:rsid w:val="000F2E96"/>
    <w:rsid w:val="000F434E"/>
    <w:rsid w:val="000F5752"/>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0663"/>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FB"/>
    <w:rsid w:val="00330895"/>
    <w:rsid w:val="00331033"/>
    <w:rsid w:val="0033158E"/>
    <w:rsid w:val="00333BD2"/>
    <w:rsid w:val="003356D1"/>
    <w:rsid w:val="00336330"/>
    <w:rsid w:val="00336CE5"/>
    <w:rsid w:val="00340DF7"/>
    <w:rsid w:val="0034119B"/>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2DE0"/>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DC7"/>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53EE"/>
    <w:rsid w:val="00706D67"/>
    <w:rsid w:val="0070723F"/>
    <w:rsid w:val="0071117C"/>
    <w:rsid w:val="00712E51"/>
    <w:rsid w:val="007147B2"/>
    <w:rsid w:val="00714A9B"/>
    <w:rsid w:val="007163AA"/>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2125"/>
    <w:rsid w:val="00796EE5"/>
    <w:rsid w:val="00797620"/>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167A"/>
    <w:rsid w:val="00991880"/>
    <w:rsid w:val="00992791"/>
    <w:rsid w:val="00992C26"/>
    <w:rsid w:val="009938AC"/>
    <w:rsid w:val="00994508"/>
    <w:rsid w:val="00994FB7"/>
    <w:rsid w:val="009956BF"/>
    <w:rsid w:val="00996C14"/>
    <w:rsid w:val="00996DB6"/>
    <w:rsid w:val="00996E2D"/>
    <w:rsid w:val="00997519"/>
    <w:rsid w:val="0099782C"/>
    <w:rsid w:val="009A09DF"/>
    <w:rsid w:val="009A17C9"/>
    <w:rsid w:val="009A2005"/>
    <w:rsid w:val="009A22DA"/>
    <w:rsid w:val="009A3249"/>
    <w:rsid w:val="009A3DF0"/>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3A9"/>
    <w:rsid w:val="009E29D2"/>
    <w:rsid w:val="009E2BDD"/>
    <w:rsid w:val="009E2DCA"/>
    <w:rsid w:val="009E35DC"/>
    <w:rsid w:val="009E3C91"/>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25CB"/>
    <w:rsid w:val="00B43C4B"/>
    <w:rsid w:val="00B43E0D"/>
    <w:rsid w:val="00B44F00"/>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17BD0"/>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207A"/>
    <w:rsid w:val="00D932FC"/>
    <w:rsid w:val="00D94129"/>
    <w:rsid w:val="00D94376"/>
    <w:rsid w:val="00D94C3C"/>
    <w:rsid w:val="00D958FD"/>
    <w:rsid w:val="00D95C94"/>
    <w:rsid w:val="00D962FD"/>
    <w:rsid w:val="00D963D1"/>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56D"/>
    <w:rsid w:val="00DF79AE"/>
    <w:rsid w:val="00E000C8"/>
    <w:rsid w:val="00E023B4"/>
    <w:rsid w:val="00E02C64"/>
    <w:rsid w:val="00E05075"/>
    <w:rsid w:val="00E052EB"/>
    <w:rsid w:val="00E061A5"/>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4D96"/>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9175A"/>
    <w:pPr>
      <w:spacing w:before="230" w:line="191" w:lineRule="auto"/>
      <w:ind w:left="210"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688</Words>
  <Characters>3923</Characters>
  <Application>Microsoft Office Word</Application>
  <DocSecurity>0</DocSecurity>
  <Lines>32</Lines>
  <Paragraphs>9</Paragraphs>
  <ScaleCrop>false</ScaleCrop>
  <Company/>
  <LinksUpToDate>false</LinksUpToDate>
  <CharactersWithSpaces>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cp:lastPrinted>2025-10-24T01:06:00Z</cp:lastPrinted>
  <dcterms:created xsi:type="dcterms:W3CDTF">2025-11-12T01:42:00Z</dcterms:created>
  <dcterms:modified xsi:type="dcterms:W3CDTF">2025-11-12T01:57:00Z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