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424F131A"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sidR="00C85A54">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D27703">
        <w:rPr>
          <w:rFonts w:ascii="微软雅黑" w:eastAsia="微软雅黑" w:hAnsi="微软雅黑" w:cs="微软雅黑" w:hint="eastAsia"/>
          <w:b/>
          <w:bCs/>
          <w:color w:val="005D97"/>
          <w:spacing w:val="-22"/>
          <w:sz w:val="48"/>
          <w:szCs w:val="48"/>
          <w:lang w:eastAsia="zh-CN"/>
        </w:rPr>
        <w:t>1</w:t>
      </w:r>
      <w:r w:rsidR="00472EEA">
        <w:rPr>
          <w:rFonts w:ascii="微软雅黑" w:eastAsia="微软雅黑" w:hAnsi="微软雅黑" w:cs="微软雅黑" w:hint="eastAsia"/>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7903374F" w:rsidR="00904B93" w:rsidRDefault="00472EEA" w:rsidP="0059328D">
      <w:pPr>
        <w:ind w:firstLineChars="200" w:firstLine="468"/>
        <w:rPr>
          <w:rFonts w:ascii="微软雅黑" w:eastAsia="微软雅黑" w:hAnsi="微软雅黑" w:cs="微软雅黑" w:hint="eastAsia"/>
          <w:spacing w:val="12"/>
          <w:lang w:eastAsia="zh-CN"/>
        </w:rPr>
      </w:pPr>
      <w:r w:rsidRPr="00472EEA">
        <w:rPr>
          <w:rFonts w:ascii="微软雅黑" w:eastAsia="微软雅黑" w:hAnsi="微软雅黑" w:cs="微软雅黑" w:hint="eastAsia"/>
          <w:spacing w:val="12"/>
          <w:lang w:eastAsia="zh-CN"/>
        </w:rPr>
        <w:t>美国三大股指全线收跌，道指跌</w:t>
      </w:r>
      <w:r w:rsidRPr="00472EEA">
        <w:rPr>
          <w:rFonts w:ascii="微软雅黑" w:eastAsia="微软雅黑" w:hAnsi="微软雅黑" w:cs="微软雅黑"/>
          <w:spacing w:val="12"/>
          <w:lang w:eastAsia="zh-CN"/>
        </w:rPr>
        <w:t>1.18%</w:t>
      </w:r>
      <w:r w:rsidRPr="00472EEA">
        <w:rPr>
          <w:rFonts w:ascii="微软雅黑" w:eastAsia="微软雅黑" w:hAnsi="微软雅黑" w:cs="微软雅黑" w:hint="eastAsia"/>
          <w:spacing w:val="12"/>
          <w:lang w:eastAsia="zh-CN"/>
        </w:rPr>
        <w:t>报</w:t>
      </w:r>
      <w:r w:rsidRPr="00472EEA">
        <w:rPr>
          <w:rFonts w:ascii="微软雅黑" w:eastAsia="微软雅黑" w:hAnsi="微软雅黑" w:cs="微软雅黑"/>
          <w:spacing w:val="12"/>
          <w:lang w:eastAsia="zh-CN"/>
        </w:rPr>
        <w:t>46590.24</w:t>
      </w:r>
      <w:r w:rsidRPr="00472EEA">
        <w:rPr>
          <w:rFonts w:ascii="微软雅黑" w:eastAsia="微软雅黑" w:hAnsi="微软雅黑" w:cs="微软雅黑" w:hint="eastAsia"/>
          <w:spacing w:val="12"/>
          <w:lang w:eastAsia="zh-CN"/>
        </w:rPr>
        <w:t>点，</w:t>
      </w:r>
      <w:proofErr w:type="gramStart"/>
      <w:r w:rsidRPr="00472EEA">
        <w:rPr>
          <w:rFonts w:ascii="微软雅黑" w:eastAsia="微软雅黑" w:hAnsi="微软雅黑" w:cs="微软雅黑" w:hint="eastAsia"/>
          <w:spacing w:val="12"/>
          <w:lang w:eastAsia="zh-CN"/>
        </w:rPr>
        <w:t>标普</w:t>
      </w:r>
      <w:proofErr w:type="gramEnd"/>
      <w:r w:rsidRPr="00472EEA">
        <w:rPr>
          <w:rFonts w:ascii="微软雅黑" w:eastAsia="微软雅黑" w:hAnsi="微软雅黑" w:cs="微软雅黑"/>
          <w:spacing w:val="12"/>
          <w:lang w:eastAsia="zh-CN"/>
        </w:rPr>
        <w:t>500</w:t>
      </w:r>
      <w:r w:rsidRPr="00472EEA">
        <w:rPr>
          <w:rFonts w:ascii="微软雅黑" w:eastAsia="微软雅黑" w:hAnsi="微软雅黑" w:cs="微软雅黑" w:hint="eastAsia"/>
          <w:spacing w:val="12"/>
          <w:lang w:eastAsia="zh-CN"/>
        </w:rPr>
        <w:t>指数跌</w:t>
      </w:r>
      <w:r w:rsidRPr="00472EEA">
        <w:rPr>
          <w:rFonts w:ascii="微软雅黑" w:eastAsia="微软雅黑" w:hAnsi="微软雅黑" w:cs="微软雅黑"/>
          <w:spacing w:val="12"/>
          <w:lang w:eastAsia="zh-CN"/>
        </w:rPr>
        <w:t>0.92%</w:t>
      </w:r>
      <w:r w:rsidRPr="00472EEA">
        <w:rPr>
          <w:rFonts w:ascii="微软雅黑" w:eastAsia="微软雅黑" w:hAnsi="微软雅黑" w:cs="微软雅黑" w:hint="eastAsia"/>
          <w:spacing w:val="12"/>
          <w:lang w:eastAsia="zh-CN"/>
        </w:rPr>
        <w:t>报</w:t>
      </w:r>
      <w:r w:rsidRPr="00472EEA">
        <w:rPr>
          <w:rFonts w:ascii="微软雅黑" w:eastAsia="微软雅黑" w:hAnsi="微软雅黑" w:cs="微软雅黑"/>
          <w:spacing w:val="12"/>
          <w:lang w:eastAsia="zh-CN"/>
        </w:rPr>
        <w:t>6672.41</w:t>
      </w:r>
      <w:r w:rsidRPr="00472EEA">
        <w:rPr>
          <w:rFonts w:ascii="微软雅黑" w:eastAsia="微软雅黑" w:hAnsi="微软雅黑" w:cs="微软雅黑" w:hint="eastAsia"/>
          <w:spacing w:val="12"/>
          <w:lang w:eastAsia="zh-CN"/>
        </w:rPr>
        <w:t>点，</w:t>
      </w:r>
      <w:proofErr w:type="gramStart"/>
      <w:r w:rsidRPr="00472EEA">
        <w:rPr>
          <w:rFonts w:ascii="微软雅黑" w:eastAsia="微软雅黑" w:hAnsi="微软雅黑" w:cs="微软雅黑" w:hint="eastAsia"/>
          <w:spacing w:val="12"/>
          <w:lang w:eastAsia="zh-CN"/>
        </w:rPr>
        <w:t>纳指跌</w:t>
      </w:r>
      <w:proofErr w:type="gramEnd"/>
      <w:r w:rsidRPr="00472EEA">
        <w:rPr>
          <w:rFonts w:ascii="微软雅黑" w:eastAsia="微软雅黑" w:hAnsi="微软雅黑" w:cs="微软雅黑"/>
          <w:spacing w:val="12"/>
          <w:lang w:eastAsia="zh-CN"/>
        </w:rPr>
        <w:t>0.84%</w:t>
      </w:r>
      <w:r w:rsidRPr="00472EEA">
        <w:rPr>
          <w:rFonts w:ascii="微软雅黑" w:eastAsia="微软雅黑" w:hAnsi="微软雅黑" w:cs="微软雅黑" w:hint="eastAsia"/>
          <w:spacing w:val="12"/>
          <w:lang w:eastAsia="zh-CN"/>
        </w:rPr>
        <w:t>报</w:t>
      </w:r>
      <w:r w:rsidRPr="00472EEA">
        <w:rPr>
          <w:rFonts w:ascii="微软雅黑" w:eastAsia="微软雅黑" w:hAnsi="微软雅黑" w:cs="微软雅黑"/>
          <w:spacing w:val="12"/>
          <w:lang w:eastAsia="zh-CN"/>
        </w:rPr>
        <w:t>22708.07</w:t>
      </w:r>
      <w:r w:rsidRPr="00472EEA">
        <w:rPr>
          <w:rFonts w:ascii="微软雅黑" w:eastAsia="微软雅黑" w:hAnsi="微软雅黑" w:cs="微软雅黑" w:hint="eastAsia"/>
          <w:spacing w:val="12"/>
          <w:lang w:eastAsia="zh-CN"/>
        </w:rPr>
        <w:t>点</w:t>
      </w:r>
      <w:r w:rsidR="00461886" w:rsidRPr="00461886">
        <w:rPr>
          <w:rFonts w:ascii="微软雅黑" w:eastAsia="微软雅黑" w:hAnsi="微软雅黑" w:cs="微软雅黑" w:hint="eastAsia"/>
          <w:spacing w:val="12"/>
          <w:lang w:eastAsia="zh-CN"/>
        </w:rPr>
        <w:t>。</w:t>
      </w:r>
      <w:r w:rsidRPr="00472EEA">
        <w:rPr>
          <w:rFonts w:ascii="微软雅黑" w:eastAsia="微软雅黑" w:hAnsi="微软雅黑" w:cs="微软雅黑" w:hint="eastAsia"/>
          <w:spacing w:val="12"/>
          <w:lang w:eastAsia="zh-CN"/>
        </w:rPr>
        <w:t>美元指数涨</w:t>
      </w:r>
      <w:r w:rsidRPr="00472EEA">
        <w:rPr>
          <w:rFonts w:ascii="微软雅黑" w:eastAsia="微软雅黑" w:hAnsi="微软雅黑" w:cs="微软雅黑"/>
          <w:spacing w:val="12"/>
          <w:lang w:eastAsia="zh-CN"/>
        </w:rPr>
        <w:t>0.25%</w:t>
      </w:r>
      <w:r w:rsidRPr="00472EEA">
        <w:rPr>
          <w:rFonts w:ascii="微软雅黑" w:eastAsia="微软雅黑" w:hAnsi="微软雅黑" w:cs="微软雅黑" w:hint="eastAsia"/>
          <w:spacing w:val="12"/>
          <w:lang w:eastAsia="zh-CN"/>
        </w:rPr>
        <w:t>报</w:t>
      </w:r>
      <w:r w:rsidRPr="00472EEA">
        <w:rPr>
          <w:rFonts w:ascii="微软雅黑" w:eastAsia="微软雅黑" w:hAnsi="微软雅黑" w:cs="微软雅黑"/>
          <w:spacing w:val="12"/>
          <w:lang w:eastAsia="zh-CN"/>
        </w:rPr>
        <w:t>99.54</w:t>
      </w:r>
      <w:r w:rsidRPr="00472EEA">
        <w:rPr>
          <w:rFonts w:ascii="微软雅黑" w:eastAsia="微软雅黑" w:hAnsi="微软雅黑" w:cs="微软雅黑" w:hint="eastAsia"/>
          <w:spacing w:val="12"/>
          <w:lang w:eastAsia="zh-CN"/>
        </w:rPr>
        <w:t>，非美货币多数下跌，欧元兑美元跌</w:t>
      </w:r>
      <w:r w:rsidRPr="00472EEA">
        <w:rPr>
          <w:rFonts w:ascii="微软雅黑" w:eastAsia="微软雅黑" w:hAnsi="微软雅黑" w:cs="微软雅黑"/>
          <w:spacing w:val="12"/>
          <w:lang w:eastAsia="zh-CN"/>
        </w:rPr>
        <w:t>0.25%</w:t>
      </w:r>
      <w:r w:rsidRPr="00472EEA">
        <w:rPr>
          <w:rFonts w:ascii="微软雅黑" w:eastAsia="微软雅黑" w:hAnsi="微软雅黑" w:cs="微软雅黑" w:hint="eastAsia"/>
          <w:spacing w:val="12"/>
          <w:lang w:eastAsia="zh-CN"/>
        </w:rPr>
        <w:t>报</w:t>
      </w:r>
      <w:r w:rsidRPr="00472EEA">
        <w:rPr>
          <w:rFonts w:ascii="微软雅黑" w:eastAsia="微软雅黑" w:hAnsi="微软雅黑" w:cs="微软雅黑"/>
          <w:spacing w:val="12"/>
          <w:lang w:eastAsia="zh-CN"/>
        </w:rPr>
        <w:t>1.1592</w:t>
      </w:r>
      <w:r w:rsidRPr="00472EEA">
        <w:rPr>
          <w:rFonts w:ascii="微软雅黑" w:eastAsia="微软雅黑" w:hAnsi="微软雅黑" w:cs="微软雅黑" w:hint="eastAsia"/>
          <w:spacing w:val="12"/>
          <w:lang w:eastAsia="zh-CN"/>
        </w:rPr>
        <w:t>，英镑兑美元跌</w:t>
      </w:r>
      <w:r w:rsidRPr="00472EEA">
        <w:rPr>
          <w:rFonts w:ascii="微软雅黑" w:eastAsia="微软雅黑" w:hAnsi="微软雅黑" w:cs="微软雅黑"/>
          <w:spacing w:val="12"/>
          <w:lang w:eastAsia="zh-CN"/>
        </w:rPr>
        <w:t>0.16%</w:t>
      </w:r>
      <w:r w:rsidRPr="00472EEA">
        <w:rPr>
          <w:rFonts w:ascii="微软雅黑" w:eastAsia="微软雅黑" w:hAnsi="微软雅黑" w:cs="微软雅黑" w:hint="eastAsia"/>
          <w:spacing w:val="12"/>
          <w:lang w:eastAsia="zh-CN"/>
        </w:rPr>
        <w:t>报</w:t>
      </w:r>
      <w:r w:rsidRPr="00472EEA">
        <w:rPr>
          <w:rFonts w:ascii="微软雅黑" w:eastAsia="微软雅黑" w:hAnsi="微软雅黑" w:cs="微软雅黑"/>
          <w:spacing w:val="12"/>
          <w:lang w:eastAsia="zh-CN"/>
        </w:rPr>
        <w:t>1.3154</w:t>
      </w:r>
      <w:r w:rsidRPr="00472EEA">
        <w:rPr>
          <w:rFonts w:ascii="微软雅黑" w:eastAsia="微软雅黑" w:hAnsi="微软雅黑" w:cs="微软雅黑" w:hint="eastAsia"/>
          <w:spacing w:val="12"/>
          <w:lang w:eastAsia="zh-CN"/>
        </w:rPr>
        <w:t>，澳元兑美元跌</w:t>
      </w:r>
      <w:r w:rsidRPr="00472EEA">
        <w:rPr>
          <w:rFonts w:ascii="微软雅黑" w:eastAsia="微软雅黑" w:hAnsi="微软雅黑" w:cs="微软雅黑"/>
          <w:spacing w:val="12"/>
          <w:lang w:eastAsia="zh-CN"/>
        </w:rPr>
        <w:t>0.64%</w:t>
      </w:r>
      <w:r w:rsidRPr="00472EEA">
        <w:rPr>
          <w:rFonts w:ascii="微软雅黑" w:eastAsia="微软雅黑" w:hAnsi="微软雅黑" w:cs="微软雅黑" w:hint="eastAsia"/>
          <w:spacing w:val="12"/>
          <w:lang w:eastAsia="zh-CN"/>
        </w:rPr>
        <w:t>报</w:t>
      </w:r>
      <w:r w:rsidRPr="00472EEA">
        <w:rPr>
          <w:rFonts w:ascii="微软雅黑" w:eastAsia="微软雅黑" w:hAnsi="微软雅黑" w:cs="微软雅黑"/>
          <w:spacing w:val="12"/>
          <w:lang w:eastAsia="zh-CN"/>
        </w:rPr>
        <w:t>0.6494</w:t>
      </w:r>
      <w:r w:rsidRPr="00472EEA">
        <w:rPr>
          <w:rFonts w:ascii="微软雅黑" w:eastAsia="微软雅黑" w:hAnsi="微软雅黑" w:cs="微软雅黑" w:hint="eastAsia"/>
          <w:spacing w:val="12"/>
          <w:lang w:eastAsia="zh-CN"/>
        </w:rPr>
        <w:t>，美元兑日元涨</w:t>
      </w:r>
      <w:r w:rsidRPr="00472EEA">
        <w:rPr>
          <w:rFonts w:ascii="微软雅黑" w:eastAsia="微软雅黑" w:hAnsi="微软雅黑" w:cs="微软雅黑"/>
          <w:spacing w:val="12"/>
          <w:lang w:eastAsia="zh-CN"/>
        </w:rPr>
        <w:t>0.47%</w:t>
      </w:r>
      <w:r w:rsidRPr="00472EEA">
        <w:rPr>
          <w:rFonts w:ascii="微软雅黑" w:eastAsia="微软雅黑" w:hAnsi="微软雅黑" w:cs="微软雅黑" w:hint="eastAsia"/>
          <w:spacing w:val="12"/>
          <w:lang w:eastAsia="zh-CN"/>
        </w:rPr>
        <w:t>报</w:t>
      </w:r>
      <w:r w:rsidRPr="00472EEA">
        <w:rPr>
          <w:rFonts w:ascii="微软雅黑" w:eastAsia="微软雅黑" w:hAnsi="微软雅黑" w:cs="微软雅黑"/>
          <w:spacing w:val="12"/>
          <w:lang w:eastAsia="zh-CN"/>
        </w:rPr>
        <w:t>155.2520</w:t>
      </w:r>
      <w:r w:rsidRPr="00472EEA">
        <w:rPr>
          <w:rFonts w:ascii="微软雅黑" w:eastAsia="微软雅黑" w:hAnsi="微软雅黑" w:cs="微软雅黑" w:hint="eastAsia"/>
          <w:spacing w:val="12"/>
          <w:lang w:eastAsia="zh-CN"/>
        </w:rPr>
        <w:t>，美元兑加元涨</w:t>
      </w:r>
      <w:r w:rsidRPr="00472EEA">
        <w:rPr>
          <w:rFonts w:ascii="微软雅黑" w:eastAsia="微软雅黑" w:hAnsi="微软雅黑" w:cs="微软雅黑"/>
          <w:spacing w:val="12"/>
          <w:lang w:eastAsia="zh-CN"/>
        </w:rPr>
        <w:t>0.22%</w:t>
      </w:r>
      <w:r w:rsidRPr="00472EEA">
        <w:rPr>
          <w:rFonts w:ascii="微软雅黑" w:eastAsia="微软雅黑" w:hAnsi="微软雅黑" w:cs="微软雅黑" w:hint="eastAsia"/>
          <w:spacing w:val="12"/>
          <w:lang w:eastAsia="zh-CN"/>
        </w:rPr>
        <w:t>报</w:t>
      </w:r>
      <w:r w:rsidRPr="00472EEA">
        <w:rPr>
          <w:rFonts w:ascii="微软雅黑" w:eastAsia="微软雅黑" w:hAnsi="微软雅黑" w:cs="微软雅黑"/>
          <w:spacing w:val="12"/>
          <w:lang w:eastAsia="zh-CN"/>
        </w:rPr>
        <w:t>1.4057</w:t>
      </w:r>
      <w:r w:rsidRPr="00472EEA">
        <w:rPr>
          <w:rFonts w:ascii="微软雅黑" w:eastAsia="微软雅黑" w:hAnsi="微软雅黑" w:cs="微软雅黑" w:hint="eastAsia"/>
          <w:spacing w:val="12"/>
          <w:lang w:eastAsia="zh-CN"/>
        </w:rPr>
        <w:t>，美元兑</w:t>
      </w:r>
      <w:proofErr w:type="gramStart"/>
      <w:r w:rsidRPr="00472EEA">
        <w:rPr>
          <w:rFonts w:ascii="微软雅黑" w:eastAsia="微软雅黑" w:hAnsi="微软雅黑" w:cs="微软雅黑" w:hint="eastAsia"/>
          <w:spacing w:val="12"/>
          <w:lang w:eastAsia="zh-CN"/>
        </w:rPr>
        <w:t>瑞郎涨</w:t>
      </w:r>
      <w:proofErr w:type="gramEnd"/>
      <w:r w:rsidRPr="00472EEA">
        <w:rPr>
          <w:rFonts w:ascii="微软雅黑" w:eastAsia="微软雅黑" w:hAnsi="微软雅黑" w:cs="微软雅黑"/>
          <w:spacing w:val="12"/>
          <w:lang w:eastAsia="zh-CN"/>
        </w:rPr>
        <w:t>0.27%</w:t>
      </w:r>
      <w:r w:rsidRPr="00472EEA">
        <w:rPr>
          <w:rFonts w:ascii="微软雅黑" w:eastAsia="微软雅黑" w:hAnsi="微软雅黑" w:cs="微软雅黑" w:hint="eastAsia"/>
          <w:spacing w:val="12"/>
          <w:lang w:eastAsia="zh-CN"/>
        </w:rPr>
        <w:t>报</w:t>
      </w:r>
      <w:r w:rsidRPr="00472EEA">
        <w:rPr>
          <w:rFonts w:ascii="微软雅黑" w:eastAsia="微软雅黑" w:hAnsi="微软雅黑" w:cs="微软雅黑"/>
          <w:spacing w:val="12"/>
          <w:lang w:eastAsia="zh-CN"/>
        </w:rPr>
        <w:t>0.7962</w:t>
      </w:r>
      <w:r w:rsidRPr="00472EEA">
        <w:rPr>
          <w:rFonts w:ascii="微软雅黑" w:eastAsia="微软雅黑" w:hAnsi="微软雅黑" w:cs="微软雅黑" w:hint="eastAsia"/>
          <w:spacing w:val="12"/>
          <w:lang w:eastAsia="zh-CN"/>
        </w:rPr>
        <w:t>，离岸人民币对美元跌</w:t>
      </w:r>
      <w:r w:rsidRPr="00472EEA">
        <w:rPr>
          <w:rFonts w:ascii="微软雅黑" w:eastAsia="微软雅黑" w:hAnsi="微软雅黑" w:cs="微软雅黑"/>
          <w:spacing w:val="12"/>
          <w:lang w:eastAsia="zh-CN"/>
        </w:rPr>
        <w:t>81</w:t>
      </w:r>
      <w:r w:rsidRPr="00472EEA">
        <w:rPr>
          <w:rFonts w:ascii="微软雅黑" w:eastAsia="微软雅黑" w:hAnsi="微软雅黑" w:cs="微软雅黑" w:hint="eastAsia"/>
          <w:spacing w:val="12"/>
          <w:lang w:eastAsia="zh-CN"/>
        </w:rPr>
        <w:t>个基点报</w:t>
      </w:r>
      <w:r w:rsidRPr="00472EEA">
        <w:rPr>
          <w:rFonts w:ascii="微软雅黑" w:eastAsia="微软雅黑" w:hAnsi="微软雅黑" w:cs="微软雅黑"/>
          <w:spacing w:val="12"/>
          <w:lang w:eastAsia="zh-CN"/>
        </w:rPr>
        <w:t>7.1082</w:t>
      </w:r>
      <w:r w:rsidRPr="00472EEA">
        <w:rPr>
          <w:rFonts w:ascii="微软雅黑" w:eastAsia="微软雅黑" w:hAnsi="微软雅黑" w:cs="微软雅黑" w:hint="eastAsia"/>
          <w:spacing w:val="12"/>
          <w:lang w:eastAsia="zh-CN"/>
        </w:rPr>
        <w:t>。</w:t>
      </w:r>
      <w:proofErr w:type="gramStart"/>
      <w:r w:rsidRPr="00472EEA">
        <w:rPr>
          <w:rFonts w:ascii="微软雅黑" w:eastAsia="微软雅黑" w:hAnsi="微软雅黑" w:cs="微软雅黑"/>
          <w:spacing w:val="12"/>
          <w:lang w:eastAsia="zh-CN"/>
        </w:rPr>
        <w:t>美油</w:t>
      </w:r>
      <w:r w:rsidRPr="00472EEA">
        <w:rPr>
          <w:rFonts w:ascii="微软雅黑" w:eastAsia="微软雅黑" w:hAnsi="微软雅黑" w:cs="微软雅黑" w:hint="eastAsia"/>
          <w:spacing w:val="12"/>
          <w:lang w:eastAsia="zh-CN"/>
        </w:rPr>
        <w:t>主力合约收跌</w:t>
      </w:r>
      <w:proofErr w:type="gramEnd"/>
      <w:r w:rsidRPr="00472EEA">
        <w:rPr>
          <w:rFonts w:ascii="微软雅黑" w:eastAsia="微软雅黑" w:hAnsi="微软雅黑" w:cs="微软雅黑" w:hint="eastAsia"/>
          <w:spacing w:val="12"/>
          <w:lang w:eastAsia="zh-CN"/>
        </w:rPr>
        <w:t>0.62%，报59.72美元/桶；</w:t>
      </w:r>
      <w:r w:rsidRPr="00472EEA">
        <w:rPr>
          <w:rFonts w:ascii="微软雅黑" w:eastAsia="微软雅黑" w:hAnsi="微软雅黑" w:cs="微软雅黑"/>
          <w:spacing w:val="12"/>
          <w:lang w:eastAsia="zh-CN"/>
        </w:rPr>
        <w:t>布伦</w:t>
      </w:r>
      <w:proofErr w:type="gramStart"/>
      <w:r w:rsidRPr="00472EEA">
        <w:rPr>
          <w:rFonts w:ascii="微软雅黑" w:eastAsia="微软雅黑" w:hAnsi="微软雅黑" w:cs="微软雅黑"/>
          <w:spacing w:val="12"/>
          <w:lang w:eastAsia="zh-CN"/>
        </w:rPr>
        <w:t>特</w:t>
      </w:r>
      <w:proofErr w:type="gramEnd"/>
      <w:r w:rsidRPr="00472EEA">
        <w:rPr>
          <w:rFonts w:ascii="微软雅黑" w:eastAsia="微软雅黑" w:hAnsi="微软雅黑" w:cs="微软雅黑"/>
          <w:spacing w:val="12"/>
          <w:lang w:eastAsia="zh-CN"/>
        </w:rPr>
        <w:t>原油</w:t>
      </w:r>
      <w:r w:rsidRPr="00472EEA">
        <w:rPr>
          <w:rFonts w:ascii="微软雅黑" w:eastAsia="微软雅黑" w:hAnsi="微软雅黑" w:cs="微软雅黑" w:hint="eastAsia"/>
          <w:spacing w:val="12"/>
          <w:lang w:eastAsia="zh-CN"/>
        </w:rPr>
        <w:t>主力合约跌0.61%，报64.0美元/桶。国际贵金属期货普遍收跌，</w:t>
      </w:r>
      <w:r w:rsidRPr="00472EEA">
        <w:rPr>
          <w:rFonts w:ascii="微软雅黑" w:eastAsia="微软雅黑" w:hAnsi="微软雅黑" w:cs="微软雅黑"/>
          <w:spacing w:val="12"/>
          <w:lang w:eastAsia="zh-CN"/>
        </w:rPr>
        <w:t>COMEX黄金期货</w:t>
      </w:r>
      <w:r w:rsidRPr="00472EEA">
        <w:rPr>
          <w:rFonts w:ascii="微软雅黑" w:eastAsia="微软雅黑" w:hAnsi="微软雅黑" w:cs="微软雅黑" w:hint="eastAsia"/>
          <w:spacing w:val="12"/>
          <w:lang w:eastAsia="zh-CN"/>
        </w:rPr>
        <w:t>跌1.20%报4045.10美元/盎司，</w:t>
      </w:r>
      <w:r w:rsidRPr="00472EEA">
        <w:rPr>
          <w:rFonts w:ascii="微软雅黑" w:eastAsia="微软雅黑" w:hAnsi="微软雅黑" w:cs="微软雅黑"/>
          <w:spacing w:val="12"/>
          <w:lang w:eastAsia="zh-CN"/>
        </w:rPr>
        <w:t>COMEX白银期货</w:t>
      </w:r>
      <w:r w:rsidRPr="00472EEA">
        <w:rPr>
          <w:rFonts w:ascii="微软雅黑" w:eastAsia="微软雅黑" w:hAnsi="微软雅黑" w:cs="微软雅黑" w:hint="eastAsia"/>
          <w:spacing w:val="12"/>
          <w:lang w:eastAsia="zh-CN"/>
        </w:rPr>
        <w:t>跌1.25%报50.05美元/盎司。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461886">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1.40</w:t>
      </w:r>
      <w:r w:rsidR="004F059A">
        <w:rPr>
          <w:rFonts w:ascii="微软雅黑" w:eastAsia="微软雅黑" w:hAnsi="微软雅黑" w:cs="微软雅黑" w:hint="eastAsia"/>
          <w:spacing w:val="12"/>
          <w:lang w:eastAsia="zh-CN"/>
        </w:rPr>
        <w:t>%</w:t>
      </w:r>
      <w:r w:rsidR="00C24CC6" w:rsidRPr="00C24CC6">
        <w:rPr>
          <w:rFonts w:ascii="微软雅黑" w:eastAsia="微软雅黑" w:hAnsi="微软雅黑" w:cs="微软雅黑" w:hint="eastAsia"/>
          <w:spacing w:val="12"/>
          <w:lang w:eastAsia="zh-CN"/>
        </w:rPr>
        <w:t>报</w:t>
      </w:r>
      <w:r w:rsidR="00FD48D6">
        <w:rPr>
          <w:rFonts w:ascii="微软雅黑" w:eastAsia="微软雅黑" w:hAnsi="微软雅黑" w:cs="微软雅黑" w:hint="eastAsia"/>
          <w:spacing w:val="12"/>
          <w:lang w:eastAsia="zh-CN"/>
        </w:rPr>
        <w:t>1</w:t>
      </w:r>
      <w:r w:rsidR="00792125">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75</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涨0.12</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BD2291">
        <w:rPr>
          <w:rFonts w:ascii="微软雅黑" w:eastAsia="微软雅黑" w:hAnsi="微软雅黑" w:cs="微软雅黑" w:hint="eastAsia"/>
          <w:spacing w:val="12"/>
          <w:lang w:eastAsia="zh-CN"/>
        </w:rPr>
        <w:t>64.</w:t>
      </w:r>
      <w:r>
        <w:rPr>
          <w:rFonts w:ascii="微软雅黑" w:eastAsia="微软雅黑" w:hAnsi="微软雅黑" w:cs="微软雅黑" w:hint="eastAsia"/>
          <w:spacing w:val="12"/>
          <w:lang w:eastAsia="zh-CN"/>
        </w:rPr>
        <w:t>21</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02EDB4BB" w:rsidR="00557736" w:rsidRPr="0022448B" w:rsidRDefault="00472EEA"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46833777" wp14:editId="602847F6">
            <wp:extent cx="6080112" cy="3590925"/>
            <wp:effectExtent l="0" t="0" r="0" b="0"/>
            <wp:docPr id="13482946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8804" cy="3596058"/>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5CCD77F9" w:rsidR="008E1CCA" w:rsidRPr="00C85A54" w:rsidRDefault="008E1CCA" w:rsidP="00654E6B">
      <w:pPr>
        <w:spacing w:before="102" w:line="257" w:lineRule="auto"/>
        <w:ind w:right="210"/>
        <w:jc w:val="both"/>
        <w:rPr>
          <w:rFonts w:ascii="微软雅黑" w:eastAsia="微软雅黑" w:hAnsi="微软雅黑" w:cs="微软雅黑" w:hint="eastAsia"/>
          <w:color w:val="auto"/>
          <w:spacing w:val="4"/>
          <w:lang w:eastAsia="zh-CN"/>
        </w:rPr>
      </w:pPr>
      <w:r w:rsidRPr="00C85A54">
        <w:rPr>
          <w:rFonts w:ascii="微软雅黑" w:eastAsia="微软雅黑" w:hAnsi="微软雅黑" w:cs="微软雅黑" w:hint="eastAsia"/>
          <w:color w:val="auto"/>
          <w:spacing w:val="4"/>
          <w:lang w:eastAsia="zh-CN"/>
        </w:rPr>
        <w:t>【</w:t>
      </w:r>
      <w:r w:rsidR="00472EEA" w:rsidRPr="00472EEA">
        <w:rPr>
          <w:rFonts w:ascii="微软雅黑" w:eastAsia="微软雅黑" w:hAnsi="微软雅黑" w:cs="微软雅黑" w:hint="eastAsia"/>
          <w:color w:val="auto"/>
          <w:spacing w:val="4"/>
          <w:lang w:eastAsia="zh-CN"/>
        </w:rPr>
        <w:t>美联储副主席杰斐逊表示，他认为就业面临的下行风险有所上升，而通胀的上行风险则可能最近略有下降。不过他也重申，随着利率接近中性水平，决策者需要更加谨慎、缓步推进。美联储理事沃勒重申，他认为美联储应该在12月会议上再次降息，理由是美国劳动力市场疲软以及货币政策在伤害中低收入消费者。</w:t>
      </w:r>
      <w:r w:rsidRPr="00C85A54">
        <w:rPr>
          <w:rFonts w:ascii="微软雅黑" w:eastAsia="微软雅黑" w:hAnsi="微软雅黑" w:cs="微软雅黑" w:hint="eastAsia"/>
          <w:color w:val="auto"/>
          <w:spacing w:val="4"/>
          <w:lang w:eastAsia="zh-CN"/>
        </w:rPr>
        <w:t>】</w:t>
      </w:r>
    </w:p>
    <w:p w14:paraId="306E39B6" w14:textId="3D57F4CB" w:rsidR="00B76B63" w:rsidRPr="00C85A54" w:rsidRDefault="00B76B63" w:rsidP="00654E6B">
      <w:pPr>
        <w:spacing w:before="102" w:line="257" w:lineRule="auto"/>
        <w:ind w:right="210"/>
        <w:jc w:val="both"/>
        <w:rPr>
          <w:rFonts w:ascii="微软雅黑" w:eastAsia="微软雅黑" w:hAnsi="微软雅黑" w:cs="微软雅黑" w:hint="eastAsia"/>
          <w:color w:val="auto"/>
          <w:spacing w:val="4"/>
          <w:lang w:eastAsia="zh-CN"/>
        </w:rPr>
      </w:pPr>
      <w:r w:rsidRPr="00C85A54">
        <w:rPr>
          <w:rFonts w:ascii="微软雅黑" w:eastAsia="微软雅黑" w:hAnsi="微软雅黑" w:cs="微软雅黑" w:hint="eastAsia"/>
          <w:color w:val="auto"/>
          <w:spacing w:val="4"/>
          <w:lang w:eastAsia="zh-CN"/>
        </w:rPr>
        <w:t>【</w:t>
      </w:r>
      <w:r w:rsidR="00472EEA" w:rsidRPr="00472EEA">
        <w:rPr>
          <w:rFonts w:ascii="微软雅黑" w:eastAsia="微软雅黑" w:hAnsi="微软雅黑" w:cs="微软雅黑" w:hint="eastAsia"/>
          <w:color w:val="auto"/>
          <w:spacing w:val="4"/>
          <w:lang w:eastAsia="zh-CN"/>
        </w:rPr>
        <w:t>美国白宫国家经济委员会主任哈塞特指出，就业市场出现了“混合信号”，暗示劳动力市场可能正在放缓。实际工资已经上涨，而且这一趋势将继续下去。现在是美联储真正以数据为驱动的时候了。</w:t>
      </w:r>
      <w:r w:rsidRPr="00C85A54">
        <w:rPr>
          <w:rFonts w:ascii="微软雅黑" w:eastAsia="微软雅黑" w:hAnsi="微软雅黑" w:cs="微软雅黑" w:hint="eastAsia"/>
          <w:color w:val="auto"/>
          <w:spacing w:val="4"/>
          <w:lang w:eastAsia="zh-CN"/>
        </w:rPr>
        <w:t>】</w:t>
      </w:r>
    </w:p>
    <w:p w14:paraId="6077D08B" w14:textId="598464C6" w:rsidR="004F059A" w:rsidRDefault="004F059A" w:rsidP="00654E6B">
      <w:pPr>
        <w:spacing w:before="102" w:line="257" w:lineRule="auto"/>
        <w:ind w:right="210"/>
        <w:jc w:val="both"/>
        <w:rPr>
          <w:rFonts w:ascii="微软雅黑" w:eastAsia="微软雅黑" w:hAnsi="微软雅黑" w:cs="微软雅黑" w:hint="eastAsia"/>
          <w:color w:val="auto"/>
          <w:spacing w:val="4"/>
          <w:lang w:eastAsia="zh-CN"/>
        </w:rPr>
      </w:pPr>
      <w:r w:rsidRPr="00C85A54">
        <w:rPr>
          <w:rFonts w:ascii="微软雅黑" w:eastAsia="微软雅黑" w:hAnsi="微软雅黑" w:cs="微软雅黑" w:hint="eastAsia"/>
          <w:color w:val="auto"/>
          <w:spacing w:val="4"/>
          <w:lang w:eastAsia="zh-CN"/>
        </w:rPr>
        <w:t>【</w:t>
      </w:r>
      <w:r w:rsidR="00472EEA" w:rsidRPr="00472EEA">
        <w:rPr>
          <w:rFonts w:ascii="微软雅黑" w:eastAsia="微软雅黑" w:hAnsi="微软雅黑" w:cs="微软雅黑" w:hint="eastAsia"/>
          <w:color w:val="auto"/>
          <w:spacing w:val="4"/>
          <w:lang w:eastAsia="zh-CN"/>
        </w:rPr>
        <w:t>欧盟委员会表示，欧元区经济今年可能扩张得比预期更快，并在2026年和2027年达到或高于潜在增速，但由于国防开支，债务和赤字也将上升。预计今年欧元区GDP将增长1.3%，高于4月份预测的0.9%。</w:t>
      </w:r>
      <w:r w:rsidRPr="00C85A54">
        <w:rPr>
          <w:rFonts w:ascii="微软雅黑" w:eastAsia="微软雅黑" w:hAnsi="微软雅黑" w:cs="微软雅黑" w:hint="eastAsia"/>
          <w:color w:val="auto"/>
          <w:spacing w:val="4"/>
          <w:lang w:eastAsia="zh-CN"/>
        </w:rPr>
        <w:t>】</w:t>
      </w:r>
    </w:p>
    <w:p w14:paraId="010EC7CD" w14:textId="6772D34B" w:rsidR="00F764A9" w:rsidRPr="00C85A54" w:rsidRDefault="00F764A9" w:rsidP="00654E6B">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lastRenderedPageBreak/>
        <w:t>【</w:t>
      </w:r>
      <w:r w:rsidR="00472EEA" w:rsidRPr="00472EEA">
        <w:rPr>
          <w:rFonts w:ascii="微软雅黑" w:eastAsia="微软雅黑" w:hAnsi="微软雅黑" w:cs="微软雅黑" w:hint="eastAsia"/>
          <w:color w:val="auto"/>
          <w:spacing w:val="4"/>
          <w:lang w:eastAsia="zh-CN"/>
        </w:rPr>
        <w:t>日本第三季度实际GDP环比萎缩0.4%，折合年率萎缩1.8%。这是自2024年第一季度以来，日本季度GDP增速首次呈现负增长，主要是受到美国高关税政策导致出口萎靡不振和住宅投资疲软的影响。</w:t>
      </w:r>
      <w:r>
        <w:rPr>
          <w:rFonts w:ascii="微软雅黑" w:eastAsia="微软雅黑" w:hAnsi="微软雅黑" w:cs="微软雅黑" w:hint="eastAsia"/>
          <w:color w:val="auto"/>
          <w:spacing w:val="4"/>
          <w:lang w:eastAsia="zh-CN"/>
        </w:rPr>
        <w:t>】</w:t>
      </w:r>
    </w:p>
    <w:p w14:paraId="6A47D24A" w14:textId="77777777" w:rsidR="00B425CB" w:rsidRDefault="00B425CB"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72EEA">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472EE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B425CB" w:rsidRPr="008E3E9D" w14:paraId="23DE1CA0" w14:textId="77777777" w:rsidTr="00461886">
        <w:trPr>
          <w:trHeight w:val="620"/>
        </w:trPr>
        <w:tc>
          <w:tcPr>
            <w:tcW w:w="1701" w:type="dxa"/>
          </w:tcPr>
          <w:bookmarkEnd w:id="0"/>
          <w:p w14:paraId="7EB59520" w14:textId="225B1EF6" w:rsidR="00B425CB" w:rsidRPr="007665AD" w:rsidRDefault="00B425CB" w:rsidP="00472EEA">
            <w:pPr>
              <w:pStyle w:val="TableText"/>
              <w:rPr>
                <w:rFonts w:hint="eastAsia"/>
              </w:rPr>
            </w:pPr>
            <w:r w:rsidRPr="00801E52">
              <w:t>2025/1</w:t>
            </w:r>
            <w:r w:rsidRPr="00801E52">
              <w:rPr>
                <w:rFonts w:hint="eastAsia"/>
                <w:lang w:eastAsia="zh-CN"/>
              </w:rPr>
              <w:t>1</w:t>
            </w:r>
            <w:r w:rsidRPr="00801E52">
              <w:t>/</w:t>
            </w:r>
            <w:r>
              <w:rPr>
                <w:rFonts w:hint="eastAsia"/>
                <w:lang w:eastAsia="zh-CN"/>
              </w:rPr>
              <w:t>1</w:t>
            </w:r>
            <w:r w:rsidR="00472EEA">
              <w:rPr>
                <w:rFonts w:hint="eastAsia"/>
                <w:lang w:eastAsia="zh-CN"/>
              </w:rPr>
              <w:t>8</w:t>
            </w:r>
          </w:p>
        </w:tc>
        <w:tc>
          <w:tcPr>
            <w:tcW w:w="1314" w:type="dxa"/>
          </w:tcPr>
          <w:p w14:paraId="1726FAD7" w14:textId="5D632B82" w:rsidR="00B425CB" w:rsidRPr="0081401A" w:rsidRDefault="00E06483" w:rsidP="00472EEA">
            <w:pPr>
              <w:pStyle w:val="TableText"/>
              <w:rPr>
                <w:rFonts w:hint="eastAsia"/>
                <w:lang w:eastAsia="zh-CN"/>
              </w:rPr>
            </w:pPr>
            <w:r>
              <w:rPr>
                <w:rFonts w:hint="eastAsia"/>
              </w:rPr>
              <w:t>2</w:t>
            </w:r>
            <w:r>
              <w:rPr>
                <w:rFonts w:hint="eastAsia"/>
                <w:lang w:eastAsia="zh-CN"/>
              </w:rPr>
              <w:t>1</w:t>
            </w:r>
            <w:r>
              <w:rPr>
                <w:rFonts w:hint="eastAsia"/>
              </w:rPr>
              <w:t>:30</w:t>
            </w:r>
          </w:p>
        </w:tc>
        <w:tc>
          <w:tcPr>
            <w:tcW w:w="6344" w:type="dxa"/>
          </w:tcPr>
          <w:p w14:paraId="4D71DAA7" w14:textId="1818C015" w:rsidR="00B425CB" w:rsidRPr="00C85A54" w:rsidRDefault="00472EEA" w:rsidP="00472EEA">
            <w:pPr>
              <w:pStyle w:val="TableText"/>
              <w:rPr>
                <w:rFonts w:hint="eastAsia"/>
                <w:lang w:eastAsia="zh-CN"/>
              </w:rPr>
            </w:pPr>
            <w:r w:rsidRPr="00472EEA">
              <w:rPr>
                <w:lang w:eastAsia="zh-CN"/>
              </w:rPr>
              <w:t>美国10月进口价格指数同比</w:t>
            </w:r>
          </w:p>
        </w:tc>
      </w:tr>
      <w:tr w:rsidR="00472EEA" w:rsidRPr="008E3E9D" w14:paraId="0B8F007B" w14:textId="77777777" w:rsidTr="00461886">
        <w:trPr>
          <w:trHeight w:val="620"/>
        </w:trPr>
        <w:tc>
          <w:tcPr>
            <w:tcW w:w="1701" w:type="dxa"/>
            <w:shd w:val="clear" w:color="auto" w:fill="DAE3F4" w:themeFill="accent1" w:themeFillTint="33"/>
          </w:tcPr>
          <w:p w14:paraId="35B7D90B" w14:textId="3F61960B" w:rsidR="00472EEA" w:rsidRDefault="00472EEA" w:rsidP="00472EEA">
            <w:pPr>
              <w:pStyle w:val="TableText"/>
              <w:rPr>
                <w:rFonts w:hint="eastAsia"/>
                <w:lang w:eastAsia="zh-CN"/>
              </w:rPr>
            </w:pPr>
            <w:r w:rsidRPr="009834EA">
              <w:t>2025/1</w:t>
            </w:r>
            <w:r w:rsidRPr="009834EA">
              <w:rPr>
                <w:rFonts w:hint="eastAsia"/>
                <w:lang w:eastAsia="zh-CN"/>
              </w:rPr>
              <w:t>1</w:t>
            </w:r>
            <w:r w:rsidRPr="009834EA">
              <w:t>/</w:t>
            </w:r>
            <w:r w:rsidRPr="009834EA">
              <w:rPr>
                <w:rFonts w:hint="eastAsia"/>
                <w:lang w:eastAsia="zh-CN"/>
              </w:rPr>
              <w:t>18</w:t>
            </w:r>
          </w:p>
        </w:tc>
        <w:tc>
          <w:tcPr>
            <w:tcW w:w="1314" w:type="dxa"/>
            <w:shd w:val="clear" w:color="auto" w:fill="DAE3F4" w:themeFill="accent1" w:themeFillTint="33"/>
          </w:tcPr>
          <w:p w14:paraId="690E5A9A" w14:textId="3F9CBAAB" w:rsidR="00472EEA" w:rsidRDefault="00E06483" w:rsidP="00472EEA">
            <w:pPr>
              <w:pStyle w:val="TableText"/>
              <w:rPr>
                <w:rFonts w:hint="eastAsia"/>
                <w:lang w:eastAsia="zh-CN"/>
              </w:rPr>
            </w:pPr>
            <w:r>
              <w:rPr>
                <w:rFonts w:hint="eastAsia"/>
                <w:lang w:eastAsia="zh-CN"/>
              </w:rPr>
              <w:t>22:15</w:t>
            </w:r>
          </w:p>
        </w:tc>
        <w:tc>
          <w:tcPr>
            <w:tcW w:w="6344" w:type="dxa"/>
            <w:shd w:val="clear" w:color="auto" w:fill="DAE3F4" w:themeFill="accent1" w:themeFillTint="33"/>
          </w:tcPr>
          <w:p w14:paraId="66B6BD74" w14:textId="076F7ABE" w:rsidR="00472EEA" w:rsidRPr="004F059A" w:rsidRDefault="00472EEA" w:rsidP="00472EEA">
            <w:pPr>
              <w:pStyle w:val="TableText"/>
              <w:rPr>
                <w:rFonts w:hint="eastAsia"/>
                <w:lang w:eastAsia="zh-CN"/>
              </w:rPr>
            </w:pPr>
            <w:r>
              <w:rPr>
                <w:rFonts w:hint="eastAsia"/>
                <w:lang w:eastAsia="zh-CN"/>
              </w:rPr>
              <w:t>美国</w:t>
            </w:r>
            <w:r>
              <w:rPr>
                <w:lang w:eastAsia="zh-CN"/>
              </w:rPr>
              <w:t>10</w:t>
            </w:r>
            <w:r>
              <w:rPr>
                <w:rFonts w:hint="eastAsia"/>
                <w:lang w:eastAsia="zh-CN"/>
              </w:rPr>
              <w:t>月制造业</w:t>
            </w:r>
            <w:r>
              <w:rPr>
                <w:rFonts w:hint="eastAsia"/>
                <w:lang w:eastAsia="zh-CN"/>
              </w:rPr>
              <w:t>/工业</w:t>
            </w:r>
            <w:proofErr w:type="gramStart"/>
            <w:r>
              <w:rPr>
                <w:rFonts w:hint="eastAsia"/>
                <w:lang w:eastAsia="zh-CN"/>
              </w:rPr>
              <w:t>产出环</w:t>
            </w:r>
            <w:proofErr w:type="gramEnd"/>
            <w:r>
              <w:rPr>
                <w:rFonts w:hint="eastAsia"/>
                <w:lang w:eastAsia="zh-CN"/>
              </w:rPr>
              <w:t>比</w:t>
            </w:r>
          </w:p>
        </w:tc>
      </w:tr>
      <w:tr w:rsidR="00472EEA" w:rsidRPr="008E3E9D" w14:paraId="777327E3" w14:textId="77777777" w:rsidTr="00C459B5">
        <w:trPr>
          <w:trHeight w:val="620"/>
        </w:trPr>
        <w:tc>
          <w:tcPr>
            <w:tcW w:w="1701" w:type="dxa"/>
          </w:tcPr>
          <w:p w14:paraId="5A0BA8C0" w14:textId="4DBC4287" w:rsidR="00472EEA" w:rsidRDefault="00472EEA" w:rsidP="00472EEA">
            <w:pPr>
              <w:pStyle w:val="TableText"/>
              <w:rPr>
                <w:rFonts w:hint="eastAsia"/>
              </w:rPr>
            </w:pPr>
            <w:r w:rsidRPr="009834EA">
              <w:t>2025/1</w:t>
            </w:r>
            <w:r w:rsidRPr="009834EA">
              <w:rPr>
                <w:rFonts w:hint="eastAsia"/>
                <w:lang w:eastAsia="zh-CN"/>
              </w:rPr>
              <w:t>1</w:t>
            </w:r>
            <w:r w:rsidRPr="009834EA">
              <w:t>/</w:t>
            </w:r>
            <w:r w:rsidRPr="009834EA">
              <w:rPr>
                <w:rFonts w:hint="eastAsia"/>
                <w:lang w:eastAsia="zh-CN"/>
              </w:rPr>
              <w:t>18</w:t>
            </w:r>
          </w:p>
        </w:tc>
        <w:tc>
          <w:tcPr>
            <w:tcW w:w="1314" w:type="dxa"/>
          </w:tcPr>
          <w:p w14:paraId="0C55ACC3" w14:textId="39063E9C" w:rsidR="00472EEA" w:rsidRDefault="00E06483" w:rsidP="00472EEA">
            <w:pPr>
              <w:pStyle w:val="TableText"/>
              <w:rPr>
                <w:rFonts w:hint="eastAsia"/>
                <w:lang w:eastAsia="zh-CN"/>
              </w:rPr>
            </w:pPr>
            <w:r>
              <w:rPr>
                <w:rFonts w:hint="eastAsia"/>
                <w:lang w:eastAsia="zh-CN"/>
              </w:rPr>
              <w:t>23:00</w:t>
            </w:r>
          </w:p>
        </w:tc>
        <w:tc>
          <w:tcPr>
            <w:tcW w:w="6344" w:type="dxa"/>
          </w:tcPr>
          <w:p w14:paraId="4DD1749A" w14:textId="5C1F74D1" w:rsidR="00472EEA" w:rsidRPr="00D347B5" w:rsidRDefault="00472EEA" w:rsidP="00472EEA">
            <w:pPr>
              <w:pStyle w:val="TableText"/>
              <w:rPr>
                <w:rFonts w:hint="eastAsia"/>
                <w:lang w:eastAsia="zh-CN"/>
              </w:rPr>
            </w:pPr>
            <w:r w:rsidRPr="00472EEA">
              <w:rPr>
                <w:lang w:eastAsia="zh-CN"/>
              </w:rPr>
              <w:t>美国8月工厂</w:t>
            </w:r>
            <w:proofErr w:type="gramStart"/>
            <w:r w:rsidRPr="00472EEA">
              <w:rPr>
                <w:lang w:eastAsia="zh-CN"/>
              </w:rPr>
              <w:t>订单环</w:t>
            </w:r>
            <w:proofErr w:type="gramEnd"/>
            <w:r w:rsidRPr="00472EEA">
              <w:rPr>
                <w:lang w:eastAsia="zh-CN"/>
              </w:rPr>
              <w:t>比</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6E046ACA" w14:textId="77777777" w:rsidR="00E06483" w:rsidRPr="00E06483" w:rsidRDefault="00E06483" w:rsidP="00E06483">
      <w:pPr>
        <w:spacing w:before="103" w:line="256" w:lineRule="auto"/>
        <w:ind w:right="210" w:firstLineChars="200" w:firstLine="448"/>
        <w:rPr>
          <w:rFonts w:ascii="微软雅黑" w:eastAsia="微软雅黑" w:hAnsi="微软雅黑" w:cs="微软雅黑"/>
          <w:spacing w:val="7"/>
          <w:lang w:eastAsia="zh-CN"/>
        </w:rPr>
      </w:pPr>
      <w:r w:rsidRPr="00E06483">
        <w:rPr>
          <w:rFonts w:ascii="微软雅黑" w:eastAsia="微软雅黑" w:hAnsi="微软雅黑" w:cs="微软雅黑" w:hint="eastAsia"/>
          <w:spacing w:val="7"/>
          <w:lang w:eastAsia="zh-CN"/>
        </w:rPr>
        <w:t>隔夜，美元指数涨</w:t>
      </w:r>
      <w:r w:rsidRPr="00E06483">
        <w:rPr>
          <w:rFonts w:ascii="微软雅黑" w:eastAsia="微软雅黑" w:hAnsi="微软雅黑" w:cs="微软雅黑"/>
          <w:spacing w:val="7"/>
          <w:lang w:eastAsia="zh-CN"/>
        </w:rPr>
        <w:t>0.25%</w:t>
      </w:r>
      <w:r w:rsidRPr="00E06483">
        <w:rPr>
          <w:rFonts w:ascii="微软雅黑" w:eastAsia="微软雅黑" w:hAnsi="微软雅黑" w:cs="微软雅黑" w:hint="eastAsia"/>
          <w:spacing w:val="7"/>
          <w:lang w:eastAsia="zh-CN"/>
        </w:rPr>
        <w:t>报</w:t>
      </w:r>
      <w:r w:rsidRPr="00E06483">
        <w:rPr>
          <w:rFonts w:ascii="微软雅黑" w:eastAsia="微软雅黑" w:hAnsi="微软雅黑" w:cs="微软雅黑"/>
          <w:spacing w:val="7"/>
          <w:lang w:eastAsia="zh-CN"/>
        </w:rPr>
        <w:t>99.54</w:t>
      </w:r>
      <w:r w:rsidRPr="00E06483">
        <w:rPr>
          <w:rFonts w:ascii="微软雅黑" w:eastAsia="微软雅黑" w:hAnsi="微软雅黑" w:cs="微软雅黑" w:hint="eastAsia"/>
          <w:spacing w:val="7"/>
          <w:lang w:eastAsia="zh-CN"/>
        </w:rPr>
        <w:t>，非美货币多数下跌，欧元兑美元跌</w:t>
      </w:r>
      <w:r w:rsidRPr="00E06483">
        <w:rPr>
          <w:rFonts w:ascii="微软雅黑" w:eastAsia="微软雅黑" w:hAnsi="微软雅黑" w:cs="微软雅黑"/>
          <w:spacing w:val="7"/>
          <w:lang w:eastAsia="zh-CN"/>
        </w:rPr>
        <w:t>0.25%</w:t>
      </w:r>
      <w:r w:rsidRPr="00E06483">
        <w:rPr>
          <w:rFonts w:ascii="微软雅黑" w:eastAsia="微软雅黑" w:hAnsi="微软雅黑" w:cs="微软雅黑" w:hint="eastAsia"/>
          <w:spacing w:val="7"/>
          <w:lang w:eastAsia="zh-CN"/>
        </w:rPr>
        <w:t>报</w:t>
      </w:r>
      <w:r w:rsidRPr="00E06483">
        <w:rPr>
          <w:rFonts w:ascii="微软雅黑" w:eastAsia="微软雅黑" w:hAnsi="微软雅黑" w:cs="微软雅黑"/>
          <w:spacing w:val="7"/>
          <w:lang w:eastAsia="zh-CN"/>
        </w:rPr>
        <w:t>1.1592</w:t>
      </w:r>
      <w:r w:rsidRPr="00E06483">
        <w:rPr>
          <w:rFonts w:ascii="微软雅黑" w:eastAsia="微软雅黑" w:hAnsi="微软雅黑" w:cs="微软雅黑" w:hint="eastAsia"/>
          <w:spacing w:val="7"/>
          <w:lang w:eastAsia="zh-CN"/>
        </w:rPr>
        <w:t>，英镑兑美元跌</w:t>
      </w:r>
      <w:r w:rsidRPr="00E06483">
        <w:rPr>
          <w:rFonts w:ascii="微软雅黑" w:eastAsia="微软雅黑" w:hAnsi="微软雅黑" w:cs="微软雅黑"/>
          <w:spacing w:val="7"/>
          <w:lang w:eastAsia="zh-CN"/>
        </w:rPr>
        <w:t>0.16%</w:t>
      </w:r>
      <w:r w:rsidRPr="00E06483">
        <w:rPr>
          <w:rFonts w:ascii="微软雅黑" w:eastAsia="微软雅黑" w:hAnsi="微软雅黑" w:cs="微软雅黑" w:hint="eastAsia"/>
          <w:spacing w:val="7"/>
          <w:lang w:eastAsia="zh-CN"/>
        </w:rPr>
        <w:t>报</w:t>
      </w:r>
      <w:r w:rsidRPr="00E06483">
        <w:rPr>
          <w:rFonts w:ascii="微软雅黑" w:eastAsia="微软雅黑" w:hAnsi="微软雅黑" w:cs="微软雅黑"/>
          <w:spacing w:val="7"/>
          <w:lang w:eastAsia="zh-CN"/>
        </w:rPr>
        <w:t>1.3154</w:t>
      </w:r>
      <w:r w:rsidRPr="00E06483">
        <w:rPr>
          <w:rFonts w:ascii="微软雅黑" w:eastAsia="微软雅黑" w:hAnsi="微软雅黑" w:cs="微软雅黑" w:hint="eastAsia"/>
          <w:spacing w:val="7"/>
          <w:lang w:eastAsia="zh-CN"/>
        </w:rPr>
        <w:t>，美元兑日元涨</w:t>
      </w:r>
      <w:r w:rsidRPr="00E06483">
        <w:rPr>
          <w:rFonts w:ascii="微软雅黑" w:eastAsia="微软雅黑" w:hAnsi="微软雅黑" w:cs="微软雅黑"/>
          <w:spacing w:val="7"/>
          <w:lang w:eastAsia="zh-CN"/>
        </w:rPr>
        <w:t>0.47%</w:t>
      </w:r>
      <w:r w:rsidRPr="00E06483">
        <w:rPr>
          <w:rFonts w:ascii="微软雅黑" w:eastAsia="微软雅黑" w:hAnsi="微软雅黑" w:cs="微软雅黑" w:hint="eastAsia"/>
          <w:spacing w:val="7"/>
          <w:lang w:eastAsia="zh-CN"/>
        </w:rPr>
        <w:t>报</w:t>
      </w:r>
      <w:r w:rsidRPr="00E06483">
        <w:rPr>
          <w:rFonts w:ascii="微软雅黑" w:eastAsia="微软雅黑" w:hAnsi="微软雅黑" w:cs="微软雅黑"/>
          <w:spacing w:val="7"/>
          <w:lang w:eastAsia="zh-CN"/>
        </w:rPr>
        <w:t>155.2520</w:t>
      </w:r>
      <w:r w:rsidRPr="00E06483">
        <w:rPr>
          <w:rFonts w:ascii="微软雅黑" w:eastAsia="微软雅黑" w:hAnsi="微软雅黑" w:cs="微软雅黑" w:hint="eastAsia"/>
          <w:spacing w:val="7"/>
          <w:lang w:eastAsia="zh-CN"/>
        </w:rPr>
        <w:t>。</w:t>
      </w:r>
    </w:p>
    <w:p w14:paraId="3A81BA53" w14:textId="77777777" w:rsidR="00E06483" w:rsidRPr="00E06483" w:rsidRDefault="00E06483" w:rsidP="00E06483">
      <w:pPr>
        <w:spacing w:before="103" w:line="256" w:lineRule="auto"/>
        <w:ind w:right="210" w:firstLineChars="200" w:firstLine="448"/>
        <w:rPr>
          <w:rFonts w:ascii="微软雅黑" w:eastAsia="微软雅黑" w:hAnsi="微软雅黑" w:cs="微软雅黑"/>
          <w:spacing w:val="7"/>
          <w:lang w:eastAsia="zh-CN"/>
        </w:rPr>
      </w:pPr>
      <w:r w:rsidRPr="00E06483">
        <w:rPr>
          <w:rFonts w:ascii="微软雅黑" w:eastAsia="微软雅黑" w:hAnsi="微软雅黑" w:cs="微软雅黑" w:hint="eastAsia"/>
          <w:spacing w:val="7"/>
          <w:lang w:eastAsia="zh-CN"/>
        </w:rPr>
        <w:t>美联储副主席杰斐逊表示就业市场或面临下行风险，</w:t>
      </w:r>
      <w:proofErr w:type="gramStart"/>
      <w:r w:rsidRPr="00E06483">
        <w:rPr>
          <w:rFonts w:ascii="微软雅黑" w:eastAsia="微软雅黑" w:hAnsi="微软雅黑" w:cs="微软雅黑" w:hint="eastAsia"/>
          <w:spacing w:val="7"/>
          <w:lang w:eastAsia="zh-CN"/>
        </w:rPr>
        <w:t>通胀再</w:t>
      </w:r>
      <w:proofErr w:type="gramEnd"/>
      <w:r w:rsidRPr="00E06483">
        <w:rPr>
          <w:rFonts w:ascii="微软雅黑" w:eastAsia="微软雅黑" w:hAnsi="微软雅黑" w:cs="微软雅黑" w:hint="eastAsia"/>
          <w:spacing w:val="7"/>
          <w:lang w:eastAsia="zh-CN"/>
        </w:rPr>
        <w:t>反弹风险或略有下降，但对于后续降息仍采取偏谨慎的态度；美联储理事沃勒再度释放鸽派信号，认为美联储应该在</w:t>
      </w:r>
      <w:r w:rsidRPr="00E06483">
        <w:rPr>
          <w:rFonts w:ascii="微软雅黑" w:eastAsia="微软雅黑" w:hAnsi="微软雅黑" w:cs="微软雅黑"/>
          <w:spacing w:val="7"/>
          <w:lang w:eastAsia="zh-CN"/>
        </w:rPr>
        <w:t>12</w:t>
      </w:r>
      <w:r w:rsidRPr="00E06483">
        <w:rPr>
          <w:rFonts w:ascii="微软雅黑" w:eastAsia="微软雅黑" w:hAnsi="微软雅黑" w:cs="微软雅黑" w:hint="eastAsia"/>
          <w:spacing w:val="7"/>
          <w:lang w:eastAsia="zh-CN"/>
        </w:rPr>
        <w:t>月会议上再次降息，理由是美国劳动力市场疲软以及高利率环境对于中低收入消费者的负面影响。前期受美政府停摆影响，关键经济数据发布中断，市场对于降息不确定性</w:t>
      </w:r>
      <w:proofErr w:type="gramStart"/>
      <w:r w:rsidRPr="00E06483">
        <w:rPr>
          <w:rFonts w:ascii="微软雅黑" w:eastAsia="微软雅黑" w:hAnsi="微软雅黑" w:cs="微软雅黑" w:hint="eastAsia"/>
          <w:spacing w:val="7"/>
          <w:lang w:eastAsia="zh-CN"/>
        </w:rPr>
        <w:t>押</w:t>
      </w:r>
      <w:proofErr w:type="gramEnd"/>
      <w:r w:rsidRPr="00E06483">
        <w:rPr>
          <w:rFonts w:ascii="微软雅黑" w:eastAsia="微软雅黑" w:hAnsi="微软雅黑" w:cs="微软雅黑" w:hint="eastAsia"/>
          <w:spacing w:val="7"/>
          <w:lang w:eastAsia="zh-CN"/>
        </w:rPr>
        <w:t>注有所加剧，</w:t>
      </w:r>
      <w:r w:rsidRPr="00E06483">
        <w:rPr>
          <w:rFonts w:ascii="微软雅黑" w:eastAsia="微软雅黑" w:hAnsi="微软雅黑" w:cs="微软雅黑"/>
          <w:spacing w:val="7"/>
          <w:lang w:eastAsia="zh-CN"/>
        </w:rPr>
        <w:t>12</w:t>
      </w:r>
      <w:r w:rsidRPr="00E06483">
        <w:rPr>
          <w:rFonts w:ascii="微软雅黑" w:eastAsia="微软雅黑" w:hAnsi="微软雅黑" w:cs="微软雅黑" w:hint="eastAsia"/>
          <w:spacing w:val="7"/>
          <w:lang w:eastAsia="zh-CN"/>
        </w:rPr>
        <w:t>月降息概率回落至</w:t>
      </w:r>
      <w:r w:rsidRPr="00E06483">
        <w:rPr>
          <w:rFonts w:ascii="微软雅黑" w:eastAsia="微软雅黑" w:hAnsi="微软雅黑" w:cs="微软雅黑"/>
          <w:spacing w:val="7"/>
          <w:lang w:eastAsia="zh-CN"/>
        </w:rPr>
        <w:t>42.9%,</w:t>
      </w:r>
      <w:r w:rsidRPr="00E06483">
        <w:rPr>
          <w:rFonts w:ascii="微软雅黑" w:eastAsia="微软雅黑" w:hAnsi="微软雅黑" w:cs="微软雅黑" w:hint="eastAsia"/>
          <w:spacing w:val="7"/>
          <w:lang w:eastAsia="zh-CN"/>
        </w:rPr>
        <w:t>私人机构数据表明就业市场出现显著转弱迹象，企业裁员创下近三年新高，消费者信心指标连续第五个月持续走低，经济疲态逐步显现，即将公布的</w:t>
      </w:r>
      <w:r w:rsidRPr="00E06483">
        <w:rPr>
          <w:rFonts w:ascii="微软雅黑" w:eastAsia="微软雅黑" w:hAnsi="微软雅黑" w:cs="微软雅黑"/>
          <w:spacing w:val="7"/>
          <w:lang w:eastAsia="zh-CN"/>
        </w:rPr>
        <w:t>9</w:t>
      </w:r>
      <w:r w:rsidRPr="00E06483">
        <w:rPr>
          <w:rFonts w:ascii="微软雅黑" w:eastAsia="微软雅黑" w:hAnsi="微软雅黑" w:cs="微软雅黑" w:hint="eastAsia"/>
          <w:spacing w:val="7"/>
          <w:lang w:eastAsia="zh-CN"/>
        </w:rPr>
        <w:t>月非农就业报告或给予更明确的经济信号。</w:t>
      </w:r>
    </w:p>
    <w:p w14:paraId="502379A4" w14:textId="1DD5CE35" w:rsidR="002760F0" w:rsidRPr="002760F0" w:rsidRDefault="00E06483" w:rsidP="00E06483">
      <w:pPr>
        <w:spacing w:before="103" w:line="256" w:lineRule="auto"/>
        <w:ind w:right="210" w:firstLineChars="200" w:firstLine="448"/>
        <w:rPr>
          <w:rFonts w:ascii="微软雅黑" w:eastAsia="微软雅黑" w:hAnsi="微软雅黑" w:cs="微软雅黑" w:hint="eastAsia"/>
          <w:spacing w:val="7"/>
          <w:lang w:eastAsia="zh-CN"/>
        </w:rPr>
      </w:pPr>
      <w:r w:rsidRPr="00E06483">
        <w:rPr>
          <w:rFonts w:ascii="微软雅黑" w:eastAsia="微软雅黑" w:hAnsi="微软雅黑" w:cs="微软雅黑" w:hint="eastAsia"/>
          <w:spacing w:val="7"/>
          <w:lang w:eastAsia="zh-CN"/>
        </w:rPr>
        <w:t>欧元区经济预期延续回暖态势，</w:t>
      </w:r>
      <w:proofErr w:type="gramStart"/>
      <w:r w:rsidRPr="00E06483">
        <w:rPr>
          <w:rFonts w:ascii="微软雅黑" w:eastAsia="微软雅黑" w:hAnsi="微软雅黑" w:cs="微软雅黑" w:hint="eastAsia"/>
          <w:spacing w:val="7"/>
          <w:lang w:eastAsia="zh-CN"/>
        </w:rPr>
        <w:t>受大型</w:t>
      </w:r>
      <w:proofErr w:type="gramEnd"/>
      <w:r w:rsidRPr="00E06483">
        <w:rPr>
          <w:rFonts w:ascii="微软雅黑" w:eastAsia="微软雅黑" w:hAnsi="微软雅黑" w:cs="微软雅黑" w:hint="eastAsia"/>
          <w:spacing w:val="7"/>
          <w:lang w:eastAsia="zh-CN"/>
        </w:rPr>
        <w:t>财政刺激政策提振，德国服务业强劲复苏，通胀回落态势支持欧央行维持观望立场，叠加美联储开启降息周期，推动美欧利差继续收窄，对欧元形成中期支撑。日本三季度实际</w:t>
      </w:r>
      <w:r w:rsidRPr="00E06483">
        <w:rPr>
          <w:rFonts w:ascii="微软雅黑" w:eastAsia="微软雅黑" w:hAnsi="微软雅黑" w:cs="微软雅黑"/>
          <w:spacing w:val="7"/>
          <w:lang w:eastAsia="zh-CN"/>
        </w:rPr>
        <w:t>GDP</w:t>
      </w:r>
      <w:proofErr w:type="gramStart"/>
      <w:r w:rsidRPr="00E06483">
        <w:rPr>
          <w:rFonts w:ascii="微软雅黑" w:eastAsia="微软雅黑" w:hAnsi="微软雅黑" w:cs="微软雅黑" w:hint="eastAsia"/>
          <w:spacing w:val="7"/>
          <w:lang w:eastAsia="zh-CN"/>
        </w:rPr>
        <w:t>年化</w:t>
      </w:r>
      <w:proofErr w:type="gramEnd"/>
      <w:r w:rsidRPr="00E06483">
        <w:rPr>
          <w:rFonts w:ascii="微软雅黑" w:eastAsia="微软雅黑" w:hAnsi="微软雅黑" w:cs="微软雅黑"/>
          <w:spacing w:val="7"/>
          <w:lang w:eastAsia="zh-CN"/>
        </w:rPr>
        <w:t>-1.8%</w:t>
      </w:r>
      <w:r w:rsidRPr="00E06483">
        <w:rPr>
          <w:rFonts w:ascii="微软雅黑" w:eastAsia="微软雅黑" w:hAnsi="微软雅黑" w:cs="微软雅黑" w:hint="eastAsia"/>
          <w:spacing w:val="7"/>
          <w:lang w:eastAsia="zh-CN"/>
        </w:rPr>
        <w:t>，为六个季度来首现萎缩，优于预期的</w:t>
      </w:r>
      <w:r w:rsidRPr="00E06483">
        <w:rPr>
          <w:rFonts w:ascii="微软雅黑" w:eastAsia="微软雅黑" w:hAnsi="微软雅黑" w:cs="微软雅黑"/>
          <w:spacing w:val="7"/>
          <w:lang w:eastAsia="zh-CN"/>
        </w:rPr>
        <w:t>-2.4%</w:t>
      </w:r>
      <w:r w:rsidRPr="00E06483">
        <w:rPr>
          <w:rFonts w:ascii="微软雅黑" w:eastAsia="微软雅黑" w:hAnsi="微软雅黑" w:cs="微软雅黑" w:hint="eastAsia"/>
          <w:spacing w:val="7"/>
          <w:lang w:eastAsia="zh-CN"/>
        </w:rPr>
        <w:t>，主要受私人住宅投资与出口分项拖累。此次收缩支持日本新政府的财政刺激方案，同时或令日银放缓政策正常化节奏，市场仍预计日央行最迟明年</w:t>
      </w:r>
      <w:r w:rsidRPr="00E06483">
        <w:rPr>
          <w:rFonts w:ascii="微软雅黑" w:eastAsia="微软雅黑" w:hAnsi="微软雅黑" w:cs="微软雅黑"/>
          <w:spacing w:val="7"/>
          <w:lang w:eastAsia="zh-CN"/>
        </w:rPr>
        <w:t>1</w:t>
      </w:r>
      <w:r w:rsidRPr="00E06483">
        <w:rPr>
          <w:rFonts w:ascii="微软雅黑" w:eastAsia="微软雅黑" w:hAnsi="微软雅黑" w:cs="微软雅黑" w:hint="eastAsia"/>
          <w:spacing w:val="7"/>
          <w:lang w:eastAsia="zh-CN"/>
        </w:rPr>
        <w:t>月加息，但经济政策不确定性明显加剧，日元短期内或延续震荡偏弱走势</w:t>
      </w:r>
      <w:r w:rsidR="00A87A67">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147FC7A2" w:rsidR="007A477E" w:rsidRDefault="00E06483" w:rsidP="002B2EDC">
      <w:pPr>
        <w:spacing w:before="120" w:line="190" w:lineRule="auto"/>
        <w:ind w:right="210" w:firstLineChars="200" w:firstLine="442"/>
        <w:jc w:val="center"/>
        <w:rPr>
          <w:rFonts w:ascii="微软雅黑" w:eastAsia="微软雅黑" w:hAnsi="微软雅黑" w:cs="微软雅黑" w:hint="eastAsia"/>
          <w:spacing w:val="7"/>
          <w:lang w:eastAsia="zh-CN"/>
        </w:rPr>
      </w:pPr>
      <w:r w:rsidRPr="00DF3B36">
        <w:rPr>
          <w:rFonts w:ascii="黑体" w:eastAsia="黑体" w:hAnsi="黑体"/>
          <w:b/>
          <w:bCs/>
          <w:noProof/>
          <w:sz w:val="22"/>
          <w:szCs w:val="22"/>
        </w:rPr>
        <w:lastRenderedPageBreak/>
        <w:drawing>
          <wp:inline distT="0" distB="0" distL="0" distR="0" wp14:anchorId="051A5165" wp14:editId="5DB1445D">
            <wp:extent cx="4619625" cy="2419350"/>
            <wp:effectExtent l="0" t="0" r="9525" b="0"/>
            <wp:docPr id="8083193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24193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9678417" w14:textId="6ECB251F" w:rsidR="008D6AF2" w:rsidRDefault="00E06483" w:rsidP="00B00DB4">
      <w:pPr>
        <w:spacing w:before="103" w:line="256" w:lineRule="auto"/>
        <w:ind w:right="210" w:firstLine="420"/>
        <w:rPr>
          <w:rFonts w:ascii="微软雅黑" w:eastAsia="微软雅黑" w:hAnsi="微软雅黑" w:cs="微软雅黑" w:hint="eastAsia"/>
          <w:spacing w:val="7"/>
          <w:lang w:eastAsia="zh-CN"/>
        </w:rPr>
      </w:pPr>
      <w:r w:rsidRPr="00E06483">
        <w:rPr>
          <w:rFonts w:ascii="微软雅黑" w:eastAsia="微软雅黑" w:hAnsi="微软雅黑" w:cs="微软雅黑" w:hint="eastAsia"/>
          <w:spacing w:val="7"/>
          <w:lang w:eastAsia="zh-CN"/>
        </w:rPr>
        <w:t>截至</w:t>
      </w:r>
      <w:r w:rsidRPr="00E06483">
        <w:rPr>
          <w:rFonts w:ascii="微软雅黑" w:eastAsia="微软雅黑" w:hAnsi="微软雅黑" w:cs="微软雅黑"/>
          <w:spacing w:val="7"/>
          <w:lang w:eastAsia="zh-CN"/>
        </w:rPr>
        <w:t>11</w:t>
      </w:r>
      <w:r w:rsidRPr="00E06483">
        <w:rPr>
          <w:rFonts w:ascii="微软雅黑" w:eastAsia="微软雅黑" w:hAnsi="微软雅黑" w:cs="微软雅黑" w:hint="eastAsia"/>
          <w:spacing w:val="7"/>
          <w:lang w:eastAsia="zh-CN"/>
        </w:rPr>
        <w:t>月</w:t>
      </w:r>
      <w:r w:rsidRPr="00E06483">
        <w:rPr>
          <w:rFonts w:ascii="微软雅黑" w:eastAsia="微软雅黑" w:hAnsi="微软雅黑" w:cs="微软雅黑"/>
          <w:spacing w:val="7"/>
          <w:lang w:eastAsia="zh-CN"/>
        </w:rPr>
        <w:t>17</w:t>
      </w:r>
      <w:r w:rsidRPr="00E06483">
        <w:rPr>
          <w:rFonts w:ascii="微软雅黑" w:eastAsia="微软雅黑" w:hAnsi="微软雅黑" w:cs="微软雅黑" w:hint="eastAsia"/>
          <w:spacing w:val="7"/>
          <w:lang w:eastAsia="zh-CN"/>
        </w:rPr>
        <w:t>日，</w:t>
      </w:r>
      <w:proofErr w:type="gramStart"/>
      <w:r w:rsidRPr="00E06483">
        <w:rPr>
          <w:rFonts w:ascii="微软雅黑" w:eastAsia="微软雅黑" w:hAnsi="微软雅黑" w:cs="微软雅黑" w:hint="eastAsia"/>
          <w:spacing w:val="7"/>
          <w:lang w:eastAsia="zh-CN"/>
        </w:rPr>
        <w:t>标普</w:t>
      </w:r>
      <w:proofErr w:type="gramEnd"/>
      <w:r w:rsidRPr="00E06483">
        <w:rPr>
          <w:rFonts w:ascii="微软雅黑" w:eastAsia="微软雅黑" w:hAnsi="微软雅黑" w:cs="微软雅黑"/>
          <w:spacing w:val="7"/>
          <w:lang w:eastAsia="zh-CN"/>
        </w:rPr>
        <w:t>500</w:t>
      </w:r>
      <w:r w:rsidRPr="00E06483">
        <w:rPr>
          <w:rFonts w:ascii="微软雅黑" w:eastAsia="微软雅黑" w:hAnsi="微软雅黑" w:cs="微软雅黑" w:hint="eastAsia"/>
          <w:spacing w:val="7"/>
          <w:lang w:eastAsia="zh-CN"/>
        </w:rPr>
        <w:t>指数下跌</w:t>
      </w:r>
      <w:r w:rsidRPr="00E06483">
        <w:rPr>
          <w:rFonts w:ascii="微软雅黑" w:eastAsia="微软雅黑" w:hAnsi="微软雅黑" w:cs="微软雅黑"/>
          <w:spacing w:val="7"/>
          <w:lang w:eastAsia="zh-CN"/>
        </w:rPr>
        <w:t>0.92%</w:t>
      </w:r>
      <w:r w:rsidRPr="00E06483">
        <w:rPr>
          <w:rFonts w:ascii="微软雅黑" w:eastAsia="微软雅黑" w:hAnsi="微软雅黑" w:cs="微软雅黑" w:hint="eastAsia"/>
          <w:spacing w:val="7"/>
          <w:lang w:eastAsia="zh-CN"/>
        </w:rPr>
        <w:t>至</w:t>
      </w:r>
      <w:r w:rsidRPr="00E06483">
        <w:rPr>
          <w:rFonts w:ascii="微软雅黑" w:eastAsia="微软雅黑" w:hAnsi="微软雅黑" w:cs="微软雅黑"/>
          <w:spacing w:val="7"/>
          <w:lang w:eastAsia="zh-CN"/>
        </w:rPr>
        <w:t>6672.41</w:t>
      </w:r>
      <w:r w:rsidRPr="00E06483">
        <w:rPr>
          <w:rFonts w:ascii="微软雅黑" w:eastAsia="微软雅黑" w:hAnsi="微软雅黑" w:cs="微软雅黑" w:hint="eastAsia"/>
          <w:spacing w:val="7"/>
          <w:lang w:eastAsia="zh-CN"/>
        </w:rPr>
        <w:t>点；</w:t>
      </w:r>
      <w:proofErr w:type="gramStart"/>
      <w:r w:rsidRPr="00E06483">
        <w:rPr>
          <w:rFonts w:ascii="微软雅黑" w:eastAsia="微软雅黑" w:hAnsi="微软雅黑" w:cs="微软雅黑" w:hint="eastAsia"/>
          <w:spacing w:val="7"/>
          <w:lang w:eastAsia="zh-CN"/>
        </w:rPr>
        <w:t>迷你标普</w:t>
      </w:r>
      <w:proofErr w:type="gramEnd"/>
      <w:r w:rsidRPr="00E06483">
        <w:rPr>
          <w:rFonts w:ascii="微软雅黑" w:eastAsia="微软雅黑" w:hAnsi="微软雅黑" w:cs="微软雅黑"/>
          <w:spacing w:val="7"/>
          <w:lang w:eastAsia="zh-CN"/>
        </w:rPr>
        <w:t>500</w:t>
      </w:r>
      <w:r w:rsidRPr="00E06483">
        <w:rPr>
          <w:rFonts w:ascii="微软雅黑" w:eastAsia="微软雅黑" w:hAnsi="微软雅黑" w:cs="微软雅黑" w:hint="eastAsia"/>
          <w:spacing w:val="7"/>
          <w:lang w:eastAsia="zh-CN"/>
        </w:rPr>
        <w:t>主力合约下跌</w:t>
      </w:r>
      <w:r w:rsidRPr="00E06483">
        <w:rPr>
          <w:rFonts w:ascii="微软雅黑" w:eastAsia="微软雅黑" w:hAnsi="微软雅黑" w:cs="微软雅黑"/>
          <w:spacing w:val="7"/>
          <w:lang w:eastAsia="zh-CN"/>
        </w:rPr>
        <w:t>1.01%</w:t>
      </w:r>
      <w:r w:rsidRPr="00E06483">
        <w:rPr>
          <w:rFonts w:ascii="微软雅黑" w:eastAsia="微软雅黑" w:hAnsi="微软雅黑" w:cs="微软雅黑" w:hint="eastAsia"/>
          <w:spacing w:val="7"/>
          <w:lang w:eastAsia="zh-CN"/>
        </w:rPr>
        <w:t>至</w:t>
      </w:r>
      <w:r w:rsidRPr="00E06483">
        <w:rPr>
          <w:rFonts w:ascii="微软雅黑" w:eastAsia="微软雅黑" w:hAnsi="微软雅黑" w:cs="微软雅黑"/>
          <w:spacing w:val="7"/>
          <w:lang w:eastAsia="zh-CN"/>
        </w:rPr>
        <w:t>6697.25</w:t>
      </w:r>
      <w:r w:rsidRPr="00E06483">
        <w:rPr>
          <w:rFonts w:ascii="微软雅黑" w:eastAsia="微软雅黑" w:hAnsi="微软雅黑" w:cs="微软雅黑" w:hint="eastAsia"/>
          <w:spacing w:val="7"/>
          <w:lang w:eastAsia="zh-CN"/>
        </w:rPr>
        <w:t>点。上周，美国总统特朗普签署国会两院通过的一项联邦政府临时拨款法案，结束了长达</w:t>
      </w:r>
      <w:r w:rsidRPr="00E06483">
        <w:rPr>
          <w:rFonts w:ascii="微软雅黑" w:eastAsia="微软雅黑" w:hAnsi="微软雅黑" w:cs="微软雅黑"/>
          <w:spacing w:val="7"/>
          <w:lang w:eastAsia="zh-CN"/>
        </w:rPr>
        <w:t>43</w:t>
      </w:r>
      <w:r w:rsidRPr="00E06483">
        <w:rPr>
          <w:rFonts w:ascii="微软雅黑" w:eastAsia="微软雅黑" w:hAnsi="微软雅黑" w:cs="微软雅黑" w:hint="eastAsia"/>
          <w:spacing w:val="7"/>
          <w:lang w:eastAsia="zh-CN"/>
        </w:rPr>
        <w:t>天的政府停摆，在接下来的三周内，此前因停摆而未能公布的经济数据将集中发布。昨日，美联储副主席杰斐逊表示，他认为就业面临的下行风险有所上升，而通胀的上行风险则可能最近略有下降。同时他也重申，随着利率接近中性水平，决策者需要更加谨慎、缓步推进。杰斐逊的言论相对鸽派。</w:t>
      </w:r>
      <w:proofErr w:type="gramStart"/>
      <w:r w:rsidRPr="00E06483">
        <w:rPr>
          <w:rFonts w:ascii="微软雅黑" w:eastAsia="微软雅黑" w:hAnsi="微软雅黑" w:cs="微软雅黑" w:hint="eastAsia"/>
          <w:spacing w:val="7"/>
          <w:lang w:eastAsia="zh-CN"/>
        </w:rPr>
        <w:t>目前芝商所</w:t>
      </w:r>
      <w:proofErr w:type="gramEnd"/>
      <w:r w:rsidRPr="00E06483">
        <w:rPr>
          <w:rFonts w:ascii="微软雅黑" w:eastAsia="微软雅黑" w:hAnsi="微软雅黑" w:cs="微软雅黑" w:hint="eastAsia"/>
          <w:spacing w:val="7"/>
          <w:lang w:eastAsia="zh-CN"/>
        </w:rPr>
        <w:t>联储观察工具显示，交易员对</w:t>
      </w:r>
      <w:r w:rsidRPr="00E06483">
        <w:rPr>
          <w:rFonts w:ascii="微软雅黑" w:eastAsia="微软雅黑" w:hAnsi="微软雅黑" w:cs="微软雅黑"/>
          <w:spacing w:val="7"/>
          <w:lang w:eastAsia="zh-CN"/>
        </w:rPr>
        <w:t>12</w:t>
      </w:r>
      <w:r w:rsidRPr="00E06483">
        <w:rPr>
          <w:rFonts w:ascii="微软雅黑" w:eastAsia="微软雅黑" w:hAnsi="微软雅黑" w:cs="微软雅黑" w:hint="eastAsia"/>
          <w:spacing w:val="7"/>
          <w:lang w:eastAsia="zh-CN"/>
        </w:rPr>
        <w:t>月降息的押注小幅上升至</w:t>
      </w:r>
      <w:r w:rsidRPr="00E06483">
        <w:rPr>
          <w:rFonts w:ascii="微软雅黑" w:eastAsia="微软雅黑" w:hAnsi="微软雅黑" w:cs="微软雅黑"/>
          <w:spacing w:val="7"/>
          <w:lang w:eastAsia="zh-CN"/>
        </w:rPr>
        <w:t>57.1%</w:t>
      </w:r>
      <w:r w:rsidRPr="00E06483">
        <w:rPr>
          <w:rFonts w:ascii="微软雅黑" w:eastAsia="微软雅黑" w:hAnsi="微软雅黑" w:cs="微软雅黑" w:hint="eastAsia"/>
          <w:spacing w:val="7"/>
          <w:lang w:eastAsia="zh-CN"/>
        </w:rPr>
        <w:t>。整体来看，市场受到美联储降息下调和经济数据将密集发布带来的不确定性而承压</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9661C8E" w:rsidR="007A477E" w:rsidRPr="00EE7376" w:rsidRDefault="00E06483" w:rsidP="006B6996">
      <w:pPr>
        <w:spacing w:before="103" w:line="256" w:lineRule="auto"/>
        <w:ind w:right="210" w:firstLine="420"/>
        <w:jc w:val="center"/>
        <w:rPr>
          <w:rFonts w:ascii="微软雅黑" w:eastAsia="微软雅黑" w:hAnsi="微软雅黑" w:cs="微软雅黑" w:hint="eastAsia"/>
          <w:spacing w:val="7"/>
          <w:lang w:eastAsia="zh-CN"/>
        </w:rPr>
      </w:pPr>
      <w:r w:rsidRPr="00146395">
        <w:rPr>
          <w:rFonts w:ascii="Helvetica" w:hAnsi="Helvetica" w:cs="Helvetica"/>
          <w:noProof/>
          <w:shd w:val="clear" w:color="auto" w:fill="FFFFFF"/>
        </w:rPr>
        <w:drawing>
          <wp:inline distT="0" distB="0" distL="0" distR="0" wp14:anchorId="4D623419" wp14:editId="77E9F6F5">
            <wp:extent cx="5274310" cy="1561452"/>
            <wp:effectExtent l="0" t="0" r="2540" b="1270"/>
            <wp:docPr id="1948540042" name="图片 1948540042" descr="C:\Users\Administrator\xwechat_files\wxid_vkxlzo0vqu7s22_6f5b\temp\InputTemp\6dddac46-c70a-48a5-9090-49edcf4665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6dddac46-c70a-48a5-9090-49edcf4665b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1452"/>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67A1B01D" w14:textId="48A532E2" w:rsidR="00331033" w:rsidRDefault="00E06483" w:rsidP="000511AA">
      <w:pPr>
        <w:spacing w:before="103" w:line="256" w:lineRule="auto"/>
        <w:ind w:right="210" w:firstLine="420"/>
        <w:jc w:val="both"/>
        <w:rPr>
          <w:rFonts w:ascii="微软雅黑" w:eastAsia="微软雅黑" w:hAnsi="微软雅黑" w:cs="微软雅黑" w:hint="eastAsia"/>
          <w:spacing w:val="7"/>
          <w:lang w:eastAsia="zh-CN"/>
        </w:rPr>
      </w:pPr>
      <w:r w:rsidRPr="00E06483">
        <w:rPr>
          <w:rFonts w:ascii="微软雅黑" w:eastAsia="微软雅黑" w:hAnsi="微软雅黑" w:cs="微软雅黑" w:hint="eastAsia"/>
          <w:spacing w:val="7"/>
          <w:lang w:eastAsia="zh-CN"/>
        </w:rPr>
        <w:t>截至</w:t>
      </w:r>
      <w:r w:rsidRPr="00E06483">
        <w:rPr>
          <w:rFonts w:ascii="微软雅黑" w:eastAsia="微软雅黑" w:hAnsi="微软雅黑" w:cs="微软雅黑"/>
          <w:spacing w:val="7"/>
          <w:lang w:eastAsia="zh-CN"/>
        </w:rPr>
        <w:t>11</w:t>
      </w:r>
      <w:r w:rsidRPr="00E06483">
        <w:rPr>
          <w:rFonts w:ascii="微软雅黑" w:eastAsia="微软雅黑" w:hAnsi="微软雅黑" w:cs="微软雅黑" w:hint="eastAsia"/>
          <w:spacing w:val="7"/>
          <w:lang w:eastAsia="zh-CN"/>
        </w:rPr>
        <w:t>月</w:t>
      </w:r>
      <w:r w:rsidRPr="00E06483">
        <w:rPr>
          <w:rFonts w:ascii="微软雅黑" w:eastAsia="微软雅黑" w:hAnsi="微软雅黑" w:cs="微软雅黑"/>
          <w:spacing w:val="7"/>
          <w:lang w:eastAsia="zh-CN"/>
        </w:rPr>
        <w:t>17</w:t>
      </w:r>
      <w:r w:rsidRPr="00E06483">
        <w:rPr>
          <w:rFonts w:ascii="微软雅黑" w:eastAsia="微软雅黑" w:hAnsi="微软雅黑" w:cs="微软雅黑" w:hint="eastAsia"/>
          <w:spacing w:val="7"/>
          <w:lang w:eastAsia="zh-CN"/>
        </w:rPr>
        <w:t>日，富时中国</w:t>
      </w:r>
      <w:r w:rsidRPr="00E06483">
        <w:rPr>
          <w:rFonts w:ascii="微软雅黑" w:eastAsia="微软雅黑" w:hAnsi="微软雅黑" w:cs="微软雅黑"/>
          <w:spacing w:val="7"/>
          <w:lang w:eastAsia="zh-CN"/>
        </w:rPr>
        <w:t>A50</w:t>
      </w:r>
      <w:r w:rsidRPr="00E06483">
        <w:rPr>
          <w:rFonts w:ascii="微软雅黑" w:eastAsia="微软雅黑" w:hAnsi="微软雅黑" w:cs="微软雅黑" w:hint="eastAsia"/>
          <w:spacing w:val="7"/>
          <w:lang w:eastAsia="zh-CN"/>
        </w:rPr>
        <w:t>指数下跌</w:t>
      </w:r>
      <w:r w:rsidRPr="00E06483">
        <w:rPr>
          <w:rFonts w:ascii="微软雅黑" w:eastAsia="微软雅黑" w:hAnsi="微软雅黑" w:cs="微软雅黑"/>
          <w:spacing w:val="7"/>
          <w:lang w:eastAsia="zh-CN"/>
        </w:rPr>
        <w:t>0.83%</w:t>
      </w:r>
      <w:r w:rsidRPr="00E06483">
        <w:rPr>
          <w:rFonts w:ascii="微软雅黑" w:eastAsia="微软雅黑" w:hAnsi="微软雅黑" w:cs="微软雅黑" w:hint="eastAsia"/>
          <w:spacing w:val="7"/>
          <w:lang w:eastAsia="zh-CN"/>
        </w:rPr>
        <w:t>至</w:t>
      </w:r>
      <w:r w:rsidRPr="00E06483">
        <w:rPr>
          <w:rFonts w:ascii="微软雅黑" w:eastAsia="微软雅黑" w:hAnsi="微软雅黑" w:cs="微软雅黑"/>
          <w:spacing w:val="7"/>
          <w:lang w:eastAsia="zh-CN"/>
        </w:rPr>
        <w:t>15240.04</w:t>
      </w:r>
      <w:r w:rsidRPr="00E06483">
        <w:rPr>
          <w:rFonts w:ascii="微软雅黑" w:eastAsia="微软雅黑" w:hAnsi="微软雅黑" w:cs="微软雅黑" w:hint="eastAsia"/>
          <w:spacing w:val="7"/>
          <w:lang w:eastAsia="zh-CN"/>
        </w:rPr>
        <w:t>；新交所富时</w:t>
      </w:r>
      <w:r w:rsidRPr="00E06483">
        <w:rPr>
          <w:rFonts w:ascii="微软雅黑" w:eastAsia="微软雅黑" w:hAnsi="微软雅黑" w:cs="微软雅黑"/>
          <w:spacing w:val="7"/>
          <w:lang w:eastAsia="zh-CN"/>
        </w:rPr>
        <w:t>A50</w:t>
      </w:r>
      <w:r w:rsidRPr="00E06483">
        <w:rPr>
          <w:rFonts w:ascii="微软雅黑" w:eastAsia="微软雅黑" w:hAnsi="微软雅黑" w:cs="微软雅黑" w:hint="eastAsia"/>
          <w:spacing w:val="7"/>
          <w:lang w:eastAsia="zh-CN"/>
        </w:rPr>
        <w:t>期指主力合约下跌</w:t>
      </w:r>
      <w:r w:rsidRPr="00E06483">
        <w:rPr>
          <w:rFonts w:ascii="微软雅黑" w:eastAsia="微软雅黑" w:hAnsi="微软雅黑" w:cs="微软雅黑"/>
          <w:spacing w:val="7"/>
          <w:lang w:eastAsia="zh-CN"/>
        </w:rPr>
        <w:t>0.76%</w:t>
      </w:r>
      <w:r w:rsidRPr="00E06483">
        <w:rPr>
          <w:rFonts w:ascii="微软雅黑" w:eastAsia="微软雅黑" w:hAnsi="微软雅黑" w:cs="微软雅黑" w:hint="eastAsia"/>
          <w:spacing w:val="7"/>
          <w:lang w:eastAsia="zh-CN"/>
        </w:rPr>
        <w:t>至</w:t>
      </w:r>
      <w:r w:rsidRPr="00E06483">
        <w:rPr>
          <w:rFonts w:ascii="微软雅黑" w:eastAsia="微软雅黑" w:hAnsi="微软雅黑" w:cs="微软雅黑"/>
          <w:spacing w:val="7"/>
          <w:lang w:eastAsia="zh-CN"/>
        </w:rPr>
        <w:t>15216</w:t>
      </w:r>
      <w:r w:rsidRPr="00E06483">
        <w:rPr>
          <w:rFonts w:ascii="微软雅黑" w:eastAsia="微软雅黑" w:hAnsi="微软雅黑" w:cs="微软雅黑" w:hint="eastAsia"/>
          <w:spacing w:val="7"/>
          <w:lang w:eastAsia="zh-CN"/>
        </w:rPr>
        <w:t>。国内方面，经济基本面，</w:t>
      </w:r>
      <w:r w:rsidRPr="00E06483">
        <w:rPr>
          <w:rFonts w:ascii="微软雅黑" w:eastAsia="微软雅黑" w:hAnsi="微软雅黑" w:cs="微软雅黑"/>
          <w:spacing w:val="7"/>
          <w:lang w:eastAsia="zh-CN"/>
        </w:rPr>
        <w:t>10</w:t>
      </w:r>
      <w:r w:rsidRPr="00E06483">
        <w:rPr>
          <w:rFonts w:ascii="微软雅黑" w:eastAsia="微软雅黑" w:hAnsi="微软雅黑" w:cs="微软雅黑" w:hint="eastAsia"/>
          <w:spacing w:val="7"/>
          <w:lang w:eastAsia="zh-CN"/>
        </w:rPr>
        <w:t>月份国内进出口、固投、社零、</w:t>
      </w:r>
      <w:proofErr w:type="gramStart"/>
      <w:r w:rsidRPr="00E06483">
        <w:rPr>
          <w:rFonts w:ascii="微软雅黑" w:eastAsia="微软雅黑" w:hAnsi="微软雅黑" w:cs="微软雅黑" w:hint="eastAsia"/>
          <w:spacing w:val="7"/>
          <w:lang w:eastAsia="zh-CN"/>
        </w:rPr>
        <w:t>规</w:t>
      </w:r>
      <w:proofErr w:type="gramEnd"/>
      <w:r w:rsidRPr="00E06483">
        <w:rPr>
          <w:rFonts w:ascii="微软雅黑" w:eastAsia="微软雅黑" w:hAnsi="微软雅黑" w:cs="微软雅黑" w:hint="eastAsia"/>
          <w:spacing w:val="7"/>
          <w:lang w:eastAsia="zh-CN"/>
        </w:rPr>
        <w:t>上工业增加值均较前</w:t>
      </w:r>
      <w:proofErr w:type="gramStart"/>
      <w:r w:rsidRPr="00E06483">
        <w:rPr>
          <w:rFonts w:ascii="微软雅黑" w:eastAsia="微软雅黑" w:hAnsi="微软雅黑" w:cs="微软雅黑" w:hint="eastAsia"/>
          <w:spacing w:val="7"/>
          <w:lang w:eastAsia="zh-CN"/>
        </w:rPr>
        <w:t>值明显</w:t>
      </w:r>
      <w:proofErr w:type="gramEnd"/>
      <w:r w:rsidRPr="00E06483">
        <w:rPr>
          <w:rFonts w:ascii="微软雅黑" w:eastAsia="微软雅黑" w:hAnsi="微软雅黑" w:cs="微软雅黑" w:hint="eastAsia"/>
          <w:spacing w:val="7"/>
          <w:lang w:eastAsia="zh-CN"/>
        </w:rPr>
        <w:t>回落，</w:t>
      </w:r>
      <w:proofErr w:type="gramStart"/>
      <w:r w:rsidRPr="00E06483">
        <w:rPr>
          <w:rFonts w:ascii="微软雅黑" w:eastAsia="微软雅黑" w:hAnsi="微软雅黑" w:cs="微软雅黑" w:hint="eastAsia"/>
          <w:spacing w:val="7"/>
          <w:lang w:eastAsia="zh-CN"/>
        </w:rPr>
        <w:t>其中固投连续</w:t>
      </w:r>
      <w:proofErr w:type="gramEnd"/>
      <w:r w:rsidRPr="00E06483">
        <w:rPr>
          <w:rFonts w:ascii="微软雅黑" w:eastAsia="微软雅黑" w:hAnsi="微软雅黑" w:cs="微软雅黑"/>
          <w:spacing w:val="7"/>
          <w:lang w:eastAsia="zh-CN"/>
        </w:rPr>
        <w:t>7</w:t>
      </w:r>
      <w:r w:rsidRPr="00E06483">
        <w:rPr>
          <w:rFonts w:ascii="微软雅黑" w:eastAsia="微软雅黑" w:hAnsi="微软雅黑" w:cs="微软雅黑" w:hint="eastAsia"/>
          <w:spacing w:val="7"/>
          <w:lang w:eastAsia="zh-CN"/>
        </w:rPr>
        <w:t>个月回落，</w:t>
      </w:r>
      <w:proofErr w:type="gramStart"/>
      <w:r w:rsidRPr="00E06483">
        <w:rPr>
          <w:rFonts w:ascii="微软雅黑" w:eastAsia="微软雅黑" w:hAnsi="微软雅黑" w:cs="微软雅黑" w:hint="eastAsia"/>
          <w:spacing w:val="7"/>
          <w:lang w:eastAsia="zh-CN"/>
        </w:rPr>
        <w:t>社零连续</w:t>
      </w:r>
      <w:proofErr w:type="gramEnd"/>
      <w:r w:rsidRPr="00E06483">
        <w:rPr>
          <w:rFonts w:ascii="微软雅黑" w:eastAsia="微软雅黑" w:hAnsi="微软雅黑" w:cs="微软雅黑"/>
          <w:spacing w:val="7"/>
          <w:lang w:eastAsia="zh-CN"/>
        </w:rPr>
        <w:t>5</w:t>
      </w:r>
      <w:r w:rsidRPr="00E06483">
        <w:rPr>
          <w:rFonts w:ascii="微软雅黑" w:eastAsia="微软雅黑" w:hAnsi="微软雅黑" w:cs="微软雅黑" w:hint="eastAsia"/>
          <w:spacing w:val="7"/>
          <w:lang w:eastAsia="zh-CN"/>
        </w:rPr>
        <w:t>个月回落，房地产市亦呈现持续加速下探。经济基本</w:t>
      </w:r>
      <w:proofErr w:type="gramStart"/>
      <w:r w:rsidRPr="00E06483">
        <w:rPr>
          <w:rFonts w:ascii="微软雅黑" w:eastAsia="微软雅黑" w:hAnsi="微软雅黑" w:cs="微软雅黑" w:hint="eastAsia"/>
          <w:spacing w:val="7"/>
          <w:lang w:eastAsia="zh-CN"/>
        </w:rPr>
        <w:t>面整体</w:t>
      </w:r>
      <w:proofErr w:type="gramEnd"/>
      <w:r w:rsidRPr="00E06483">
        <w:rPr>
          <w:rFonts w:ascii="微软雅黑" w:eastAsia="微软雅黑" w:hAnsi="微软雅黑" w:cs="微软雅黑" w:hint="eastAsia"/>
          <w:spacing w:val="7"/>
          <w:lang w:eastAsia="zh-CN"/>
        </w:rPr>
        <w:t>疲弱。金融数据上，</w:t>
      </w:r>
      <w:r w:rsidRPr="00E06483">
        <w:rPr>
          <w:rFonts w:ascii="微软雅黑" w:eastAsia="微软雅黑" w:hAnsi="微软雅黑" w:cs="微软雅黑"/>
          <w:spacing w:val="7"/>
          <w:lang w:eastAsia="zh-CN"/>
        </w:rPr>
        <w:t>M1</w:t>
      </w:r>
      <w:r w:rsidRPr="00E06483">
        <w:rPr>
          <w:rFonts w:ascii="微软雅黑" w:eastAsia="微软雅黑" w:hAnsi="微软雅黑" w:cs="微软雅黑" w:hint="eastAsia"/>
          <w:spacing w:val="7"/>
          <w:lang w:eastAsia="zh-CN"/>
        </w:rPr>
        <w:t>增速回落幅度大于</w:t>
      </w:r>
      <w:r w:rsidRPr="00E06483">
        <w:rPr>
          <w:rFonts w:ascii="微软雅黑" w:eastAsia="微软雅黑" w:hAnsi="微软雅黑" w:cs="微软雅黑"/>
          <w:spacing w:val="7"/>
          <w:lang w:eastAsia="zh-CN"/>
        </w:rPr>
        <w:t>M2</w:t>
      </w:r>
      <w:r w:rsidRPr="00E06483">
        <w:rPr>
          <w:rFonts w:ascii="微软雅黑" w:eastAsia="微软雅黑" w:hAnsi="微软雅黑" w:cs="微软雅黑" w:hint="eastAsia"/>
          <w:spacing w:val="7"/>
          <w:lang w:eastAsia="zh-CN"/>
        </w:rPr>
        <w:t>，</w:t>
      </w:r>
      <w:r w:rsidRPr="00E06483">
        <w:rPr>
          <w:rFonts w:ascii="微软雅黑" w:eastAsia="微软雅黑" w:hAnsi="微软雅黑" w:cs="微软雅黑"/>
          <w:spacing w:val="7"/>
          <w:lang w:eastAsia="zh-CN"/>
        </w:rPr>
        <w:t>M1-M2</w:t>
      </w:r>
      <w:r w:rsidRPr="00E06483">
        <w:rPr>
          <w:rFonts w:ascii="微软雅黑" w:eastAsia="微软雅黑" w:hAnsi="微软雅黑" w:cs="微软雅黑" w:hint="eastAsia"/>
          <w:spacing w:val="7"/>
          <w:lang w:eastAsia="zh-CN"/>
        </w:rPr>
        <w:t>剪刀差终结连续</w:t>
      </w:r>
      <w:r w:rsidRPr="00E06483">
        <w:rPr>
          <w:rFonts w:ascii="微软雅黑" w:eastAsia="微软雅黑" w:hAnsi="微软雅黑" w:cs="微软雅黑"/>
          <w:spacing w:val="7"/>
          <w:lang w:eastAsia="zh-CN"/>
        </w:rPr>
        <w:t>5</w:t>
      </w:r>
      <w:r w:rsidRPr="00E06483">
        <w:rPr>
          <w:rFonts w:ascii="微软雅黑" w:eastAsia="微软雅黑" w:hAnsi="微软雅黑" w:cs="微软雅黑" w:hint="eastAsia"/>
          <w:spacing w:val="7"/>
          <w:lang w:eastAsia="zh-CN"/>
        </w:rPr>
        <w:t>个月回升态势。股市基本面，从上市公司三季报的披露情况来看，全体</w:t>
      </w:r>
      <w:r w:rsidRPr="00E06483">
        <w:rPr>
          <w:rFonts w:ascii="微软雅黑" w:eastAsia="微软雅黑" w:hAnsi="微软雅黑" w:cs="微软雅黑"/>
          <w:spacing w:val="7"/>
          <w:lang w:eastAsia="zh-CN"/>
        </w:rPr>
        <w:t>A</w:t>
      </w:r>
      <w:r w:rsidRPr="00E06483">
        <w:rPr>
          <w:rFonts w:ascii="微软雅黑" w:eastAsia="微软雅黑" w:hAnsi="微软雅黑" w:cs="微软雅黑" w:hint="eastAsia"/>
          <w:spacing w:val="7"/>
          <w:lang w:eastAsia="zh-CN"/>
        </w:rPr>
        <w:t>股净利增速较半年报有所加快。整体来看，</w:t>
      </w:r>
      <w:r w:rsidRPr="00E06483">
        <w:rPr>
          <w:rFonts w:ascii="微软雅黑" w:eastAsia="微软雅黑" w:hAnsi="微软雅黑" w:cs="微软雅黑"/>
          <w:spacing w:val="7"/>
          <w:lang w:eastAsia="zh-CN"/>
        </w:rPr>
        <w:t>A</w:t>
      </w:r>
      <w:r w:rsidRPr="00E06483">
        <w:rPr>
          <w:rFonts w:ascii="微软雅黑" w:eastAsia="微软雅黑" w:hAnsi="微软雅黑" w:cs="微软雅黑" w:hint="eastAsia"/>
          <w:spacing w:val="7"/>
          <w:lang w:eastAsia="zh-CN"/>
        </w:rPr>
        <w:t>股三季报整体表现良</w:t>
      </w:r>
      <w:r w:rsidRPr="00E06483">
        <w:rPr>
          <w:rFonts w:ascii="微软雅黑" w:eastAsia="微软雅黑" w:hAnsi="微软雅黑" w:cs="微软雅黑" w:hint="eastAsia"/>
          <w:spacing w:val="7"/>
          <w:lang w:eastAsia="zh-CN"/>
        </w:rPr>
        <w:lastRenderedPageBreak/>
        <w:t>好，对市场起到底部支撑，但</w:t>
      </w:r>
      <w:r w:rsidRPr="00E06483">
        <w:rPr>
          <w:rFonts w:ascii="微软雅黑" w:eastAsia="微软雅黑" w:hAnsi="微软雅黑" w:cs="微软雅黑"/>
          <w:spacing w:val="7"/>
          <w:lang w:eastAsia="zh-CN"/>
        </w:rPr>
        <w:t>10</w:t>
      </w:r>
      <w:r w:rsidRPr="00E06483">
        <w:rPr>
          <w:rFonts w:ascii="微软雅黑" w:eastAsia="微软雅黑" w:hAnsi="微软雅黑" w:cs="微软雅黑" w:hint="eastAsia"/>
          <w:spacing w:val="7"/>
          <w:lang w:eastAsia="zh-CN"/>
        </w:rPr>
        <w:t>月份国内多项经济指标集体走软，表明经济面临较大下行压力，对股市盘面形成压力。在</w:t>
      </w:r>
      <w:r w:rsidRPr="00E06483">
        <w:rPr>
          <w:rFonts w:ascii="微软雅黑" w:eastAsia="微软雅黑" w:hAnsi="微软雅黑" w:cs="微软雅黑"/>
          <w:spacing w:val="7"/>
          <w:lang w:eastAsia="zh-CN"/>
        </w:rPr>
        <w:t>A</w:t>
      </w:r>
      <w:r w:rsidRPr="00E06483">
        <w:rPr>
          <w:rFonts w:ascii="微软雅黑" w:eastAsia="微软雅黑" w:hAnsi="微软雅黑" w:cs="微软雅黑" w:hint="eastAsia"/>
          <w:spacing w:val="7"/>
          <w:lang w:eastAsia="zh-CN"/>
        </w:rPr>
        <w:t>股三季报披露完毕后，加上月内国内暂无重要会议召开，同时随着上周宏观经济数据披露后，本周市场将进入宏观数据、业绩政策多重真空期，在缺乏明确交易指引的环境下，市场预计呈现随机游走的态势，股指将维持震荡</w:t>
      </w:r>
      <w:r w:rsidR="00A87A67">
        <w:rPr>
          <w:rFonts w:ascii="微软雅黑" w:eastAsia="微软雅黑" w:hAnsi="微软雅黑" w:cs="微软雅黑" w:hint="eastAsia"/>
          <w:spacing w:val="7"/>
          <w:lang w:eastAsia="zh-CN"/>
        </w:rPr>
        <w:t>。</w:t>
      </w:r>
    </w:p>
    <w:p w14:paraId="11AC0A6A" w14:textId="2C08C606"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2C3FBA42" w:rsidR="00A10388" w:rsidRDefault="00E06483" w:rsidP="00A10388">
      <w:pPr>
        <w:spacing w:before="120" w:line="190" w:lineRule="auto"/>
        <w:ind w:right="210" w:firstLine="448"/>
        <w:jc w:val="center"/>
        <w:rPr>
          <w:rFonts w:ascii="新宋体" w:eastAsia="新宋体" w:hAnsi="新宋体" w:hint="eastAsia"/>
          <w:lang w:eastAsia="zh-CN"/>
        </w:rPr>
      </w:pPr>
      <w:r w:rsidRPr="00146395">
        <w:rPr>
          <w:rFonts w:ascii="宋体" w:eastAsia="宋体" w:hAnsi="宋体" w:cs="Times New Roman"/>
          <w:noProof/>
        </w:rPr>
        <w:drawing>
          <wp:inline distT="0" distB="0" distL="0" distR="0" wp14:anchorId="23D94A46" wp14:editId="207D09B4">
            <wp:extent cx="5274310" cy="1556933"/>
            <wp:effectExtent l="0" t="0" r="2540" b="5715"/>
            <wp:docPr id="1494119444" name="图片 1494119444" descr="C:\Users\Administrator\xwechat_files\wxid_vkxlzo0vqu7s22_6f5b\temp\InputTemp\e6171bb4-3e65-442f-96ab-c4f6e0ef2a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e6171bb4-3e65-442f-96ab-c4f6e0ef2a8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6933"/>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25DF318" w14:textId="599D9BBF" w:rsidR="002760F0" w:rsidRDefault="00E06483" w:rsidP="00D372FB">
      <w:pPr>
        <w:spacing w:before="103" w:line="256" w:lineRule="auto"/>
        <w:ind w:right="210" w:firstLine="448"/>
        <w:jc w:val="both"/>
        <w:rPr>
          <w:rFonts w:ascii="微软雅黑" w:eastAsia="微软雅黑" w:hAnsi="微软雅黑" w:cs="微软雅黑" w:hint="eastAsia"/>
          <w:spacing w:val="12"/>
          <w:lang w:eastAsia="zh-CN"/>
        </w:rPr>
      </w:pPr>
      <w:r w:rsidRPr="00E06483">
        <w:rPr>
          <w:rFonts w:ascii="微软雅黑" w:eastAsia="微软雅黑" w:hAnsi="微软雅黑" w:cs="微软雅黑" w:hint="eastAsia"/>
          <w:spacing w:val="12"/>
          <w:lang w:eastAsia="zh-CN"/>
        </w:rPr>
        <w:t>隔夜</w:t>
      </w:r>
      <w:r w:rsidRPr="00E06483">
        <w:rPr>
          <w:rFonts w:ascii="微软雅黑" w:eastAsia="微软雅黑" w:hAnsi="微软雅黑" w:cs="微软雅黑"/>
          <w:spacing w:val="12"/>
          <w:lang w:eastAsia="zh-CN"/>
        </w:rPr>
        <w:t>COMEX</w:t>
      </w:r>
      <w:r w:rsidRPr="00E06483">
        <w:rPr>
          <w:rFonts w:ascii="微软雅黑" w:eastAsia="微软雅黑" w:hAnsi="微软雅黑" w:cs="微软雅黑" w:hint="eastAsia"/>
          <w:spacing w:val="12"/>
          <w:lang w:eastAsia="zh-CN"/>
        </w:rPr>
        <w:t>铜震荡回落，报收</w:t>
      </w:r>
      <w:r w:rsidRPr="00E06483">
        <w:rPr>
          <w:rFonts w:ascii="微软雅黑" w:eastAsia="微软雅黑" w:hAnsi="微软雅黑" w:cs="微软雅黑"/>
          <w:spacing w:val="12"/>
          <w:lang w:eastAsia="zh-CN"/>
        </w:rPr>
        <w:t>4.9895</w:t>
      </w:r>
      <w:r w:rsidRPr="00E06483">
        <w:rPr>
          <w:rFonts w:ascii="微软雅黑" w:eastAsia="微软雅黑" w:hAnsi="微软雅黑" w:cs="微软雅黑" w:hint="eastAsia"/>
          <w:spacing w:val="12"/>
          <w:lang w:eastAsia="zh-CN"/>
        </w:rPr>
        <w:t>元</w:t>
      </w:r>
      <w:r w:rsidRPr="00E06483">
        <w:rPr>
          <w:rFonts w:ascii="微软雅黑" w:eastAsia="微软雅黑" w:hAnsi="微软雅黑" w:cs="微软雅黑"/>
          <w:spacing w:val="12"/>
          <w:lang w:eastAsia="zh-CN"/>
        </w:rPr>
        <w:t>/</w:t>
      </w:r>
      <w:r w:rsidRPr="00E06483">
        <w:rPr>
          <w:rFonts w:ascii="微软雅黑" w:eastAsia="微软雅黑" w:hAnsi="微软雅黑" w:cs="微软雅黑" w:hint="eastAsia"/>
          <w:spacing w:val="12"/>
          <w:lang w:eastAsia="zh-CN"/>
        </w:rPr>
        <w:t>磅，涨跌幅</w:t>
      </w:r>
      <w:r w:rsidRPr="00E06483">
        <w:rPr>
          <w:rFonts w:ascii="微软雅黑" w:eastAsia="微软雅黑" w:hAnsi="微软雅黑" w:cs="微软雅黑"/>
          <w:spacing w:val="12"/>
          <w:lang w:eastAsia="zh-CN"/>
        </w:rPr>
        <w:t>-1.45%</w:t>
      </w:r>
      <w:r w:rsidRPr="00E06483">
        <w:rPr>
          <w:rFonts w:ascii="微软雅黑" w:eastAsia="微软雅黑" w:hAnsi="微软雅黑" w:cs="微软雅黑" w:hint="eastAsia"/>
          <w:spacing w:val="12"/>
          <w:lang w:eastAsia="zh-CN"/>
        </w:rPr>
        <w:t>。国际方面，美联储副主席杰斐逊：就业的下行风险有所上升，但重申需更加谨慎调整政策。美联储理事库克否认欺诈指控，律师称其为“政治迫害”。美联储主席候选人哈塞特：就业市场信号混乱，</w:t>
      </w:r>
      <w:r w:rsidRPr="00E06483">
        <w:rPr>
          <w:rFonts w:ascii="微软雅黑" w:eastAsia="微软雅黑" w:hAnsi="微软雅黑" w:cs="微软雅黑"/>
          <w:spacing w:val="12"/>
          <w:lang w:eastAsia="zh-CN"/>
        </w:rPr>
        <w:t>AI</w:t>
      </w:r>
      <w:r w:rsidRPr="00E06483">
        <w:rPr>
          <w:rFonts w:ascii="微软雅黑" w:eastAsia="微软雅黑" w:hAnsi="微软雅黑" w:cs="微软雅黑" w:hint="eastAsia"/>
          <w:spacing w:val="12"/>
          <w:lang w:eastAsia="zh-CN"/>
        </w:rPr>
        <w:t>或抑制招聘需求。美联储理事沃勒</w:t>
      </w:r>
      <w:r w:rsidRPr="00E06483">
        <w:rPr>
          <w:rFonts w:ascii="微软雅黑" w:eastAsia="微软雅黑" w:hAnsi="微软雅黑" w:cs="微软雅黑"/>
          <w:spacing w:val="12"/>
          <w:lang w:eastAsia="zh-CN"/>
        </w:rPr>
        <w:t xml:space="preserve"> </w:t>
      </w:r>
      <w:r w:rsidRPr="00E06483">
        <w:rPr>
          <w:rFonts w:ascii="微软雅黑" w:eastAsia="微软雅黑" w:hAnsi="微软雅黑" w:cs="微软雅黑" w:hint="eastAsia"/>
          <w:spacing w:val="12"/>
          <w:lang w:eastAsia="zh-CN"/>
        </w:rPr>
        <w:t>：支持</w:t>
      </w:r>
      <w:r w:rsidRPr="00E06483">
        <w:rPr>
          <w:rFonts w:ascii="微软雅黑" w:eastAsia="微软雅黑" w:hAnsi="微软雅黑" w:cs="微软雅黑"/>
          <w:spacing w:val="12"/>
          <w:lang w:eastAsia="zh-CN"/>
        </w:rPr>
        <w:t>12</w:t>
      </w:r>
      <w:r w:rsidRPr="00E06483">
        <w:rPr>
          <w:rFonts w:ascii="微软雅黑" w:eastAsia="微软雅黑" w:hAnsi="微软雅黑" w:cs="微软雅黑" w:hint="eastAsia"/>
          <w:spacing w:val="12"/>
          <w:lang w:eastAsia="zh-CN"/>
        </w:rPr>
        <w:t>月降息</w:t>
      </w:r>
      <w:r w:rsidRPr="00E06483">
        <w:rPr>
          <w:rFonts w:ascii="微软雅黑" w:eastAsia="微软雅黑" w:hAnsi="微软雅黑" w:cs="微软雅黑"/>
          <w:spacing w:val="12"/>
          <w:lang w:eastAsia="zh-CN"/>
        </w:rPr>
        <w:t>25BP</w:t>
      </w:r>
      <w:r w:rsidRPr="00E06483">
        <w:rPr>
          <w:rFonts w:ascii="微软雅黑" w:eastAsia="微软雅黑" w:hAnsi="微软雅黑" w:cs="微软雅黑" w:hint="eastAsia"/>
          <w:spacing w:val="12"/>
          <w:lang w:eastAsia="zh-CN"/>
        </w:rPr>
        <w:t>，此举将为劳动力市场提供额外保障。即将发布的就业数据发布后也不太可能改变此观点。国内方面，财政部公布数据显示，今年</w:t>
      </w:r>
      <w:r w:rsidRPr="00E06483">
        <w:rPr>
          <w:rFonts w:ascii="微软雅黑" w:eastAsia="微软雅黑" w:hAnsi="微软雅黑" w:cs="微软雅黑"/>
          <w:spacing w:val="12"/>
          <w:lang w:eastAsia="zh-CN"/>
        </w:rPr>
        <w:t>1—10</w:t>
      </w:r>
      <w:r w:rsidRPr="00E06483">
        <w:rPr>
          <w:rFonts w:ascii="微软雅黑" w:eastAsia="微软雅黑" w:hAnsi="微软雅黑" w:cs="微软雅黑" w:hint="eastAsia"/>
          <w:spacing w:val="12"/>
          <w:lang w:eastAsia="zh-CN"/>
        </w:rPr>
        <w:t>月，全国财政收入</w:t>
      </w:r>
      <w:r w:rsidRPr="00E06483">
        <w:rPr>
          <w:rFonts w:ascii="微软雅黑" w:eastAsia="微软雅黑" w:hAnsi="微软雅黑" w:cs="微软雅黑"/>
          <w:spacing w:val="12"/>
          <w:lang w:eastAsia="zh-CN"/>
        </w:rPr>
        <w:t>18.65</w:t>
      </w:r>
      <w:proofErr w:type="gramStart"/>
      <w:r w:rsidRPr="00E06483">
        <w:rPr>
          <w:rFonts w:ascii="微软雅黑" w:eastAsia="微软雅黑" w:hAnsi="微软雅黑" w:cs="微软雅黑" w:hint="eastAsia"/>
          <w:spacing w:val="12"/>
          <w:lang w:eastAsia="zh-CN"/>
        </w:rPr>
        <w:t>万亿</w:t>
      </w:r>
      <w:proofErr w:type="gramEnd"/>
      <w:r w:rsidRPr="00E06483">
        <w:rPr>
          <w:rFonts w:ascii="微软雅黑" w:eastAsia="微软雅黑" w:hAnsi="微软雅黑" w:cs="微软雅黑" w:hint="eastAsia"/>
          <w:spacing w:val="12"/>
          <w:lang w:eastAsia="zh-CN"/>
        </w:rPr>
        <w:t>元，同比增长</w:t>
      </w:r>
      <w:r w:rsidRPr="00E06483">
        <w:rPr>
          <w:rFonts w:ascii="微软雅黑" w:eastAsia="微软雅黑" w:hAnsi="微软雅黑" w:cs="微软雅黑"/>
          <w:spacing w:val="12"/>
          <w:lang w:eastAsia="zh-CN"/>
        </w:rPr>
        <w:t>0.8%</w:t>
      </w:r>
      <w:r w:rsidRPr="00E06483">
        <w:rPr>
          <w:rFonts w:ascii="微软雅黑" w:eastAsia="微软雅黑" w:hAnsi="微软雅黑" w:cs="微软雅黑" w:hint="eastAsia"/>
          <w:spacing w:val="12"/>
          <w:lang w:eastAsia="zh-CN"/>
        </w:rPr>
        <w:t>。</w:t>
      </w:r>
      <w:r w:rsidRPr="00E06483">
        <w:rPr>
          <w:rFonts w:ascii="微软雅黑" w:eastAsia="微软雅黑" w:hAnsi="微软雅黑" w:cs="微软雅黑"/>
          <w:spacing w:val="12"/>
          <w:lang w:eastAsia="zh-CN"/>
        </w:rPr>
        <w:t>10</w:t>
      </w:r>
      <w:r w:rsidRPr="00E06483">
        <w:rPr>
          <w:rFonts w:ascii="微软雅黑" w:eastAsia="微软雅黑" w:hAnsi="微软雅黑" w:cs="微软雅黑" w:hint="eastAsia"/>
          <w:spacing w:val="12"/>
          <w:lang w:eastAsia="zh-CN"/>
        </w:rPr>
        <w:t>月单月，全国财政收入</w:t>
      </w:r>
      <w:r w:rsidRPr="00E06483">
        <w:rPr>
          <w:rFonts w:ascii="微软雅黑" w:eastAsia="微软雅黑" w:hAnsi="微软雅黑" w:cs="微软雅黑"/>
          <w:spacing w:val="12"/>
          <w:lang w:eastAsia="zh-CN"/>
        </w:rPr>
        <w:t>2.26</w:t>
      </w:r>
      <w:proofErr w:type="gramStart"/>
      <w:r w:rsidRPr="00E06483">
        <w:rPr>
          <w:rFonts w:ascii="微软雅黑" w:eastAsia="微软雅黑" w:hAnsi="微软雅黑" w:cs="微软雅黑" w:hint="eastAsia"/>
          <w:spacing w:val="12"/>
          <w:lang w:eastAsia="zh-CN"/>
        </w:rPr>
        <w:t>万亿</w:t>
      </w:r>
      <w:proofErr w:type="gramEnd"/>
      <w:r w:rsidRPr="00E06483">
        <w:rPr>
          <w:rFonts w:ascii="微软雅黑" w:eastAsia="微软雅黑" w:hAnsi="微软雅黑" w:cs="微软雅黑" w:hint="eastAsia"/>
          <w:spacing w:val="12"/>
          <w:lang w:eastAsia="zh-CN"/>
        </w:rPr>
        <w:t>元，同比增长</w:t>
      </w:r>
      <w:r w:rsidRPr="00E06483">
        <w:rPr>
          <w:rFonts w:ascii="微软雅黑" w:eastAsia="微软雅黑" w:hAnsi="微软雅黑" w:cs="微软雅黑"/>
          <w:spacing w:val="12"/>
          <w:lang w:eastAsia="zh-CN"/>
        </w:rPr>
        <w:t>3.2%</w:t>
      </w:r>
      <w:r w:rsidRPr="00E06483">
        <w:rPr>
          <w:rFonts w:ascii="微软雅黑" w:eastAsia="微软雅黑" w:hAnsi="微软雅黑" w:cs="微软雅黑" w:hint="eastAsia"/>
          <w:spacing w:val="12"/>
          <w:lang w:eastAsia="zh-CN"/>
        </w:rPr>
        <w:t>，月度增幅继续提高。</w:t>
      </w:r>
      <w:r w:rsidRPr="00E06483">
        <w:rPr>
          <w:rFonts w:ascii="微软雅黑" w:eastAsia="微软雅黑" w:hAnsi="微软雅黑" w:cs="微软雅黑"/>
          <w:spacing w:val="12"/>
          <w:lang w:eastAsia="zh-CN"/>
        </w:rPr>
        <w:t>1—10</w:t>
      </w:r>
      <w:r w:rsidRPr="00E06483">
        <w:rPr>
          <w:rFonts w:ascii="微软雅黑" w:eastAsia="微软雅黑" w:hAnsi="微软雅黑" w:cs="微软雅黑" w:hint="eastAsia"/>
          <w:spacing w:val="12"/>
          <w:lang w:eastAsia="zh-CN"/>
        </w:rPr>
        <w:t>月，全国财政支出</w:t>
      </w:r>
      <w:r w:rsidRPr="00E06483">
        <w:rPr>
          <w:rFonts w:ascii="微软雅黑" w:eastAsia="微软雅黑" w:hAnsi="微软雅黑" w:cs="微软雅黑"/>
          <w:spacing w:val="12"/>
          <w:lang w:eastAsia="zh-CN"/>
        </w:rPr>
        <w:t>22.58</w:t>
      </w:r>
      <w:proofErr w:type="gramStart"/>
      <w:r w:rsidRPr="00E06483">
        <w:rPr>
          <w:rFonts w:ascii="微软雅黑" w:eastAsia="微软雅黑" w:hAnsi="微软雅黑" w:cs="微软雅黑" w:hint="eastAsia"/>
          <w:spacing w:val="12"/>
          <w:lang w:eastAsia="zh-CN"/>
        </w:rPr>
        <w:t>万亿</w:t>
      </w:r>
      <w:proofErr w:type="gramEnd"/>
      <w:r w:rsidRPr="00E06483">
        <w:rPr>
          <w:rFonts w:ascii="微软雅黑" w:eastAsia="微软雅黑" w:hAnsi="微软雅黑" w:cs="微软雅黑" w:hint="eastAsia"/>
          <w:spacing w:val="12"/>
          <w:lang w:eastAsia="zh-CN"/>
        </w:rPr>
        <w:t>元，同比增长</w:t>
      </w:r>
      <w:r w:rsidRPr="00E06483">
        <w:rPr>
          <w:rFonts w:ascii="微软雅黑" w:eastAsia="微软雅黑" w:hAnsi="微软雅黑" w:cs="微软雅黑"/>
          <w:spacing w:val="12"/>
          <w:lang w:eastAsia="zh-CN"/>
        </w:rPr>
        <w:t>2%</w:t>
      </w:r>
      <w:r w:rsidRPr="00E06483">
        <w:rPr>
          <w:rFonts w:ascii="微软雅黑" w:eastAsia="微软雅黑" w:hAnsi="微软雅黑" w:cs="微软雅黑" w:hint="eastAsia"/>
          <w:spacing w:val="12"/>
          <w:lang w:eastAsia="zh-CN"/>
        </w:rPr>
        <w:t>。库存方面，截至</w:t>
      </w:r>
      <w:r w:rsidRPr="00E06483">
        <w:rPr>
          <w:rFonts w:ascii="微软雅黑" w:eastAsia="微软雅黑" w:hAnsi="微软雅黑" w:cs="微软雅黑"/>
          <w:spacing w:val="12"/>
          <w:lang w:eastAsia="zh-CN"/>
        </w:rPr>
        <w:t>11</w:t>
      </w:r>
      <w:r w:rsidRPr="00E06483">
        <w:rPr>
          <w:rFonts w:ascii="微软雅黑" w:eastAsia="微软雅黑" w:hAnsi="微软雅黑" w:cs="微软雅黑" w:hint="eastAsia"/>
          <w:spacing w:val="12"/>
          <w:lang w:eastAsia="zh-CN"/>
        </w:rPr>
        <w:t>月</w:t>
      </w:r>
      <w:r w:rsidRPr="00E06483">
        <w:rPr>
          <w:rFonts w:ascii="微软雅黑" w:eastAsia="微软雅黑" w:hAnsi="微软雅黑" w:cs="微软雅黑"/>
          <w:spacing w:val="12"/>
          <w:lang w:eastAsia="zh-CN"/>
        </w:rPr>
        <w:t>17</w:t>
      </w:r>
      <w:r w:rsidRPr="00E06483">
        <w:rPr>
          <w:rFonts w:ascii="微软雅黑" w:eastAsia="微软雅黑" w:hAnsi="微软雅黑" w:cs="微软雅黑" w:hint="eastAsia"/>
          <w:spacing w:val="12"/>
          <w:lang w:eastAsia="zh-CN"/>
        </w:rPr>
        <w:t>日，</w:t>
      </w:r>
      <w:r w:rsidRPr="00E06483">
        <w:rPr>
          <w:rFonts w:ascii="微软雅黑" w:eastAsia="微软雅黑" w:hAnsi="微软雅黑" w:cs="微软雅黑"/>
          <w:spacing w:val="12"/>
          <w:lang w:eastAsia="zh-CN"/>
        </w:rPr>
        <w:t>COMEX</w:t>
      </w:r>
      <w:r w:rsidRPr="00E06483">
        <w:rPr>
          <w:rFonts w:ascii="微软雅黑" w:eastAsia="微软雅黑" w:hAnsi="微软雅黑" w:cs="微软雅黑" w:hint="eastAsia"/>
          <w:spacing w:val="12"/>
          <w:lang w:eastAsia="zh-CN"/>
        </w:rPr>
        <w:t>铜库存为</w:t>
      </w:r>
      <w:r w:rsidRPr="00E06483">
        <w:rPr>
          <w:rFonts w:ascii="微软雅黑" w:eastAsia="微软雅黑" w:hAnsi="微软雅黑" w:cs="微软雅黑"/>
          <w:spacing w:val="12"/>
          <w:lang w:eastAsia="zh-CN"/>
        </w:rPr>
        <w:t>384517</w:t>
      </w:r>
      <w:r w:rsidRPr="00E06483">
        <w:rPr>
          <w:rFonts w:ascii="微软雅黑" w:eastAsia="微软雅黑" w:hAnsi="微软雅黑" w:cs="微软雅黑" w:hint="eastAsia"/>
          <w:spacing w:val="12"/>
          <w:lang w:eastAsia="zh-CN"/>
        </w:rPr>
        <w:t>短吨，环比</w:t>
      </w:r>
      <w:r w:rsidRPr="00E06483">
        <w:rPr>
          <w:rFonts w:ascii="微软雅黑" w:eastAsia="微软雅黑" w:hAnsi="微软雅黑" w:cs="微软雅黑"/>
          <w:spacing w:val="12"/>
          <w:lang w:eastAsia="zh-CN"/>
        </w:rPr>
        <w:t>+3221</w:t>
      </w:r>
      <w:r w:rsidRPr="00E06483">
        <w:rPr>
          <w:rFonts w:ascii="微软雅黑" w:eastAsia="微软雅黑" w:hAnsi="微软雅黑" w:cs="微软雅黑" w:hint="eastAsia"/>
          <w:spacing w:val="12"/>
          <w:lang w:eastAsia="zh-CN"/>
        </w:rPr>
        <w:t>短吨；</w:t>
      </w:r>
      <w:r w:rsidRPr="00E06483">
        <w:rPr>
          <w:rFonts w:ascii="微软雅黑" w:eastAsia="微软雅黑" w:hAnsi="微软雅黑" w:cs="微软雅黑"/>
          <w:spacing w:val="12"/>
          <w:lang w:eastAsia="zh-CN"/>
        </w:rPr>
        <w:t>LME</w:t>
      </w:r>
      <w:r w:rsidRPr="00E06483">
        <w:rPr>
          <w:rFonts w:ascii="微软雅黑" w:eastAsia="微软雅黑" w:hAnsi="微软雅黑" w:cs="微软雅黑" w:hint="eastAsia"/>
          <w:spacing w:val="12"/>
          <w:lang w:eastAsia="zh-CN"/>
        </w:rPr>
        <w:t>铜库存为</w:t>
      </w:r>
      <w:r w:rsidRPr="00E06483">
        <w:rPr>
          <w:rFonts w:ascii="微软雅黑" w:eastAsia="微软雅黑" w:hAnsi="微软雅黑" w:cs="微软雅黑"/>
          <w:spacing w:val="12"/>
          <w:lang w:eastAsia="zh-CN"/>
        </w:rPr>
        <w:t>136050</w:t>
      </w:r>
      <w:r w:rsidRPr="00E06483">
        <w:rPr>
          <w:rFonts w:ascii="微软雅黑" w:eastAsia="微软雅黑" w:hAnsi="微软雅黑" w:cs="微软雅黑" w:hint="eastAsia"/>
          <w:spacing w:val="12"/>
          <w:lang w:eastAsia="zh-CN"/>
        </w:rPr>
        <w:t>吨，环比</w:t>
      </w:r>
      <w:r w:rsidRPr="00E06483">
        <w:rPr>
          <w:rFonts w:ascii="微软雅黑" w:eastAsia="微软雅黑" w:hAnsi="微软雅黑" w:cs="微软雅黑"/>
          <w:spacing w:val="12"/>
          <w:lang w:eastAsia="zh-CN"/>
        </w:rPr>
        <w:t>+325</w:t>
      </w:r>
      <w:r w:rsidRPr="00E06483">
        <w:rPr>
          <w:rFonts w:ascii="微软雅黑" w:eastAsia="微软雅黑" w:hAnsi="微软雅黑" w:cs="微软雅黑" w:hint="eastAsia"/>
          <w:spacing w:val="12"/>
          <w:lang w:eastAsia="zh-CN"/>
        </w:rPr>
        <w:t>吨；</w:t>
      </w:r>
      <w:r w:rsidRPr="00E06483">
        <w:rPr>
          <w:rFonts w:ascii="微软雅黑" w:eastAsia="微软雅黑" w:hAnsi="微软雅黑" w:cs="微软雅黑"/>
          <w:spacing w:val="12"/>
          <w:lang w:eastAsia="zh-CN"/>
        </w:rPr>
        <w:t>SHFE</w:t>
      </w:r>
      <w:r w:rsidRPr="00E06483">
        <w:rPr>
          <w:rFonts w:ascii="微软雅黑" w:eastAsia="微软雅黑" w:hAnsi="微软雅黑" w:cs="微软雅黑" w:hint="eastAsia"/>
          <w:spacing w:val="12"/>
          <w:lang w:eastAsia="zh-CN"/>
        </w:rPr>
        <w:t>每日仓单</w:t>
      </w:r>
      <w:r w:rsidRPr="00E06483">
        <w:rPr>
          <w:rFonts w:ascii="微软雅黑" w:eastAsia="微软雅黑" w:hAnsi="微软雅黑" w:cs="微软雅黑"/>
          <w:spacing w:val="12"/>
          <w:lang w:eastAsia="zh-CN"/>
        </w:rPr>
        <w:t>56965</w:t>
      </w:r>
      <w:r w:rsidRPr="00E06483">
        <w:rPr>
          <w:rFonts w:ascii="微软雅黑" w:eastAsia="微软雅黑" w:hAnsi="微软雅黑" w:cs="微软雅黑" w:hint="eastAsia"/>
          <w:spacing w:val="12"/>
          <w:lang w:eastAsia="zh-CN"/>
        </w:rPr>
        <w:t>吨，环比</w:t>
      </w:r>
      <w:r w:rsidRPr="00E06483">
        <w:rPr>
          <w:rFonts w:ascii="微软雅黑" w:eastAsia="微软雅黑" w:hAnsi="微软雅黑" w:cs="微软雅黑"/>
          <w:spacing w:val="12"/>
          <w:lang w:eastAsia="zh-CN"/>
        </w:rPr>
        <w:t>+7135</w:t>
      </w:r>
      <w:r w:rsidRPr="00E06483">
        <w:rPr>
          <w:rFonts w:ascii="微软雅黑" w:eastAsia="微软雅黑" w:hAnsi="微软雅黑" w:cs="微软雅黑" w:hint="eastAsia"/>
          <w:spacing w:val="12"/>
          <w:lang w:eastAsia="zh-CN"/>
        </w:rPr>
        <w:t>吨。美元美债方面，得益于美联储</w:t>
      </w:r>
      <w:r w:rsidRPr="00E06483">
        <w:rPr>
          <w:rFonts w:ascii="微软雅黑" w:eastAsia="微软雅黑" w:hAnsi="微软雅黑" w:cs="微软雅黑"/>
          <w:spacing w:val="12"/>
          <w:lang w:eastAsia="zh-CN"/>
        </w:rPr>
        <w:t>12</w:t>
      </w:r>
      <w:r w:rsidRPr="00E06483">
        <w:rPr>
          <w:rFonts w:ascii="微软雅黑" w:eastAsia="微软雅黑" w:hAnsi="微软雅黑" w:cs="微软雅黑" w:hint="eastAsia"/>
          <w:spacing w:val="12"/>
          <w:lang w:eastAsia="zh-CN"/>
        </w:rPr>
        <w:t>月降息预期降温，美元指数延续反弹，最终收涨</w:t>
      </w:r>
      <w:r w:rsidRPr="00E06483">
        <w:rPr>
          <w:rFonts w:ascii="微软雅黑" w:eastAsia="微软雅黑" w:hAnsi="微软雅黑" w:cs="微软雅黑"/>
          <w:spacing w:val="12"/>
          <w:lang w:eastAsia="zh-CN"/>
        </w:rPr>
        <w:t>0.272%</w:t>
      </w:r>
      <w:r w:rsidRPr="00E06483">
        <w:rPr>
          <w:rFonts w:ascii="微软雅黑" w:eastAsia="微软雅黑" w:hAnsi="微软雅黑" w:cs="微软雅黑" w:hint="eastAsia"/>
          <w:spacing w:val="12"/>
          <w:lang w:eastAsia="zh-CN"/>
        </w:rPr>
        <w:t>，报</w:t>
      </w:r>
      <w:r w:rsidRPr="00E06483">
        <w:rPr>
          <w:rFonts w:ascii="微软雅黑" w:eastAsia="微软雅黑" w:hAnsi="微软雅黑" w:cs="微软雅黑"/>
          <w:spacing w:val="12"/>
          <w:lang w:eastAsia="zh-CN"/>
        </w:rPr>
        <w:t>99.53</w:t>
      </w:r>
      <w:r w:rsidRPr="00E06483">
        <w:rPr>
          <w:rFonts w:ascii="微软雅黑" w:eastAsia="微软雅黑" w:hAnsi="微软雅黑" w:cs="微软雅黑" w:hint="eastAsia"/>
          <w:spacing w:val="12"/>
          <w:lang w:eastAsia="zh-CN"/>
        </w:rPr>
        <w:t>；美债收益率持稳，基准的</w:t>
      </w:r>
      <w:r w:rsidRPr="00E06483">
        <w:rPr>
          <w:rFonts w:ascii="微软雅黑" w:eastAsia="微软雅黑" w:hAnsi="微软雅黑" w:cs="微软雅黑"/>
          <w:spacing w:val="12"/>
          <w:lang w:eastAsia="zh-CN"/>
        </w:rPr>
        <w:t>10</w:t>
      </w:r>
      <w:r w:rsidRPr="00E06483">
        <w:rPr>
          <w:rFonts w:ascii="微软雅黑" w:eastAsia="微软雅黑" w:hAnsi="微软雅黑" w:cs="微软雅黑" w:hint="eastAsia"/>
          <w:spacing w:val="12"/>
          <w:lang w:eastAsia="zh-CN"/>
        </w:rPr>
        <w:t>年</w:t>
      </w:r>
      <w:proofErr w:type="gramStart"/>
      <w:r w:rsidRPr="00E06483">
        <w:rPr>
          <w:rFonts w:ascii="微软雅黑" w:eastAsia="微软雅黑" w:hAnsi="微软雅黑" w:cs="微软雅黑" w:hint="eastAsia"/>
          <w:spacing w:val="12"/>
          <w:lang w:eastAsia="zh-CN"/>
        </w:rPr>
        <w:t>期美债收益</w:t>
      </w:r>
      <w:proofErr w:type="gramEnd"/>
      <w:r w:rsidRPr="00E06483">
        <w:rPr>
          <w:rFonts w:ascii="微软雅黑" w:eastAsia="微软雅黑" w:hAnsi="微软雅黑" w:cs="微软雅黑" w:hint="eastAsia"/>
          <w:spacing w:val="12"/>
          <w:lang w:eastAsia="zh-CN"/>
        </w:rPr>
        <w:t>最终收报</w:t>
      </w:r>
      <w:r w:rsidRPr="00E06483">
        <w:rPr>
          <w:rFonts w:ascii="微软雅黑" w:eastAsia="微软雅黑" w:hAnsi="微软雅黑" w:cs="微软雅黑"/>
          <w:spacing w:val="12"/>
          <w:lang w:eastAsia="zh-CN"/>
        </w:rPr>
        <w:t>4.143%</w:t>
      </w:r>
      <w:r w:rsidRPr="00E06483">
        <w:rPr>
          <w:rFonts w:ascii="微软雅黑" w:eastAsia="微软雅黑" w:hAnsi="微软雅黑" w:cs="微软雅黑" w:hint="eastAsia"/>
          <w:spacing w:val="12"/>
          <w:lang w:eastAsia="zh-CN"/>
        </w:rPr>
        <w:t>，对美联储政策利率敏感的</w:t>
      </w:r>
      <w:proofErr w:type="gramStart"/>
      <w:r w:rsidRPr="00E06483">
        <w:rPr>
          <w:rFonts w:ascii="微软雅黑" w:eastAsia="微软雅黑" w:hAnsi="微软雅黑" w:cs="微软雅黑"/>
          <w:spacing w:val="12"/>
          <w:lang w:eastAsia="zh-CN"/>
        </w:rPr>
        <w:t>2</w:t>
      </w:r>
      <w:r w:rsidRPr="00E06483">
        <w:rPr>
          <w:rFonts w:ascii="微软雅黑" w:eastAsia="微软雅黑" w:hAnsi="微软雅黑" w:cs="微软雅黑" w:hint="eastAsia"/>
          <w:spacing w:val="12"/>
          <w:lang w:eastAsia="zh-CN"/>
        </w:rPr>
        <w:t>年期美债</w:t>
      </w:r>
      <w:proofErr w:type="gramEnd"/>
      <w:r w:rsidRPr="00E06483">
        <w:rPr>
          <w:rFonts w:ascii="微软雅黑" w:eastAsia="微软雅黑" w:hAnsi="微软雅黑" w:cs="微软雅黑" w:hint="eastAsia"/>
          <w:spacing w:val="12"/>
          <w:lang w:eastAsia="zh-CN"/>
        </w:rPr>
        <w:t>收益率收报</w:t>
      </w:r>
      <w:r w:rsidRPr="00E06483">
        <w:rPr>
          <w:rFonts w:ascii="微软雅黑" w:eastAsia="微软雅黑" w:hAnsi="微软雅黑" w:cs="微软雅黑"/>
          <w:spacing w:val="12"/>
          <w:lang w:eastAsia="zh-CN"/>
        </w:rPr>
        <w:t>3.619%</w:t>
      </w:r>
      <w:r w:rsidRPr="00E06483">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6789AD3A" w:rsidR="00A02266" w:rsidRDefault="00E06483" w:rsidP="006B6996">
      <w:pPr>
        <w:spacing w:before="103" w:line="256" w:lineRule="auto"/>
        <w:ind w:right="210"/>
        <w:jc w:val="center"/>
      </w:pPr>
      <w:r>
        <w:rPr>
          <w:noProof/>
        </w:rPr>
        <w:lastRenderedPageBreak/>
        <w:drawing>
          <wp:inline distT="0" distB="0" distL="0" distR="0" wp14:anchorId="27C7663C" wp14:editId="27A9CF4F">
            <wp:extent cx="5274310" cy="2879090"/>
            <wp:effectExtent l="0" t="0" r="2540" b="0"/>
            <wp:docPr id="2076758584" name="图片 207675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58C2530D" w14:textId="464A8C84" w:rsidR="00A10388" w:rsidRDefault="00E06483" w:rsidP="00B00DB4">
      <w:pPr>
        <w:spacing w:before="103" w:line="256" w:lineRule="auto"/>
        <w:ind w:right="210" w:firstLine="468"/>
        <w:jc w:val="both"/>
        <w:rPr>
          <w:rFonts w:ascii="微软雅黑" w:eastAsia="微软雅黑" w:hAnsi="微软雅黑" w:cs="微软雅黑" w:hint="eastAsia"/>
          <w:spacing w:val="12"/>
          <w:lang w:eastAsia="zh-CN"/>
        </w:rPr>
      </w:pPr>
      <w:r w:rsidRPr="00E06483">
        <w:rPr>
          <w:rFonts w:ascii="微软雅黑" w:eastAsia="微软雅黑" w:hAnsi="微软雅黑" w:cs="微软雅黑" w:hint="eastAsia"/>
          <w:spacing w:val="7"/>
          <w:lang w:eastAsia="zh-CN"/>
        </w:rPr>
        <w:t>隔夜，国际贵金属期货普遍收跌，</w:t>
      </w:r>
      <w:r w:rsidRPr="00E06483">
        <w:rPr>
          <w:rFonts w:ascii="微软雅黑" w:eastAsia="微软雅黑" w:hAnsi="微软雅黑" w:cs="微软雅黑"/>
          <w:spacing w:val="7"/>
          <w:lang w:eastAsia="zh-CN"/>
        </w:rPr>
        <w:t>COMEX</w:t>
      </w:r>
      <w:r w:rsidRPr="00E06483">
        <w:rPr>
          <w:rFonts w:ascii="微软雅黑" w:eastAsia="微软雅黑" w:hAnsi="微软雅黑" w:cs="微软雅黑" w:hint="eastAsia"/>
          <w:spacing w:val="7"/>
          <w:lang w:eastAsia="zh-CN"/>
        </w:rPr>
        <w:t>黄金期货跌</w:t>
      </w:r>
      <w:r w:rsidRPr="00E06483">
        <w:rPr>
          <w:rFonts w:ascii="微软雅黑" w:eastAsia="微软雅黑" w:hAnsi="微软雅黑" w:cs="微软雅黑"/>
          <w:spacing w:val="7"/>
          <w:lang w:eastAsia="zh-CN"/>
        </w:rPr>
        <w:t>1.20%</w:t>
      </w:r>
      <w:r w:rsidRPr="00E06483">
        <w:rPr>
          <w:rFonts w:ascii="微软雅黑" w:eastAsia="微软雅黑" w:hAnsi="微软雅黑" w:cs="微软雅黑" w:hint="eastAsia"/>
          <w:spacing w:val="7"/>
          <w:lang w:eastAsia="zh-CN"/>
        </w:rPr>
        <w:t>报</w:t>
      </w:r>
      <w:r w:rsidRPr="00E06483">
        <w:rPr>
          <w:rFonts w:ascii="微软雅黑" w:eastAsia="微软雅黑" w:hAnsi="微软雅黑" w:cs="微软雅黑"/>
          <w:spacing w:val="7"/>
          <w:lang w:eastAsia="zh-CN"/>
        </w:rPr>
        <w:t>4045.10</w:t>
      </w:r>
      <w:r w:rsidRPr="00E06483">
        <w:rPr>
          <w:rFonts w:ascii="微软雅黑" w:eastAsia="微软雅黑" w:hAnsi="微软雅黑" w:cs="微软雅黑" w:hint="eastAsia"/>
          <w:spacing w:val="7"/>
          <w:lang w:eastAsia="zh-CN"/>
        </w:rPr>
        <w:t>美元</w:t>
      </w:r>
      <w:r w:rsidRPr="00E06483">
        <w:rPr>
          <w:rFonts w:ascii="微软雅黑" w:eastAsia="微软雅黑" w:hAnsi="微软雅黑" w:cs="微软雅黑"/>
          <w:spacing w:val="7"/>
          <w:lang w:eastAsia="zh-CN"/>
        </w:rPr>
        <w:t>/</w:t>
      </w:r>
      <w:r w:rsidRPr="00E06483">
        <w:rPr>
          <w:rFonts w:ascii="微软雅黑" w:eastAsia="微软雅黑" w:hAnsi="微软雅黑" w:cs="微软雅黑" w:hint="eastAsia"/>
          <w:spacing w:val="7"/>
          <w:lang w:eastAsia="zh-CN"/>
        </w:rPr>
        <w:t>盎司，</w:t>
      </w:r>
      <w:r w:rsidRPr="00E06483">
        <w:rPr>
          <w:rFonts w:ascii="微软雅黑" w:eastAsia="微软雅黑" w:hAnsi="微软雅黑" w:cs="微软雅黑"/>
          <w:spacing w:val="7"/>
          <w:lang w:eastAsia="zh-CN"/>
        </w:rPr>
        <w:t>COMEX</w:t>
      </w:r>
      <w:r w:rsidRPr="00E06483">
        <w:rPr>
          <w:rFonts w:ascii="微软雅黑" w:eastAsia="微软雅黑" w:hAnsi="微软雅黑" w:cs="微软雅黑" w:hint="eastAsia"/>
          <w:spacing w:val="7"/>
          <w:lang w:eastAsia="zh-CN"/>
        </w:rPr>
        <w:t>白银期货跌</w:t>
      </w:r>
      <w:r w:rsidRPr="00E06483">
        <w:rPr>
          <w:rFonts w:ascii="微软雅黑" w:eastAsia="微软雅黑" w:hAnsi="微软雅黑" w:cs="微软雅黑"/>
          <w:spacing w:val="7"/>
          <w:lang w:eastAsia="zh-CN"/>
        </w:rPr>
        <w:t>1.25%</w:t>
      </w:r>
      <w:r w:rsidRPr="00E06483">
        <w:rPr>
          <w:rFonts w:ascii="微软雅黑" w:eastAsia="微软雅黑" w:hAnsi="微软雅黑" w:cs="微软雅黑" w:hint="eastAsia"/>
          <w:spacing w:val="7"/>
          <w:lang w:eastAsia="zh-CN"/>
        </w:rPr>
        <w:t>报</w:t>
      </w:r>
      <w:r w:rsidRPr="00E06483">
        <w:rPr>
          <w:rFonts w:ascii="微软雅黑" w:eastAsia="微软雅黑" w:hAnsi="微软雅黑" w:cs="微软雅黑"/>
          <w:spacing w:val="7"/>
          <w:lang w:eastAsia="zh-CN"/>
        </w:rPr>
        <w:t>50.05</w:t>
      </w:r>
      <w:r w:rsidRPr="00E06483">
        <w:rPr>
          <w:rFonts w:ascii="微软雅黑" w:eastAsia="微软雅黑" w:hAnsi="微软雅黑" w:cs="微软雅黑" w:hint="eastAsia"/>
          <w:spacing w:val="7"/>
          <w:lang w:eastAsia="zh-CN"/>
        </w:rPr>
        <w:t>美元</w:t>
      </w:r>
      <w:r w:rsidRPr="00E06483">
        <w:rPr>
          <w:rFonts w:ascii="微软雅黑" w:eastAsia="微软雅黑" w:hAnsi="微软雅黑" w:cs="微软雅黑"/>
          <w:spacing w:val="7"/>
          <w:lang w:eastAsia="zh-CN"/>
        </w:rPr>
        <w:t>/</w:t>
      </w:r>
      <w:r w:rsidRPr="00E06483">
        <w:rPr>
          <w:rFonts w:ascii="微软雅黑" w:eastAsia="微软雅黑" w:hAnsi="微软雅黑" w:cs="微软雅黑" w:hint="eastAsia"/>
          <w:spacing w:val="7"/>
          <w:lang w:eastAsia="zh-CN"/>
        </w:rPr>
        <w:t>盎司，贵金属市场延续承压回调态势。上周五美国与瑞士达成关税协议，市场避险情绪边际转弱，多头获利了结加剧金价高位回调压力。前期</w:t>
      </w:r>
      <w:r w:rsidRPr="00E06483">
        <w:rPr>
          <w:rFonts w:ascii="微软雅黑" w:eastAsia="微软雅黑" w:hAnsi="微软雅黑" w:cs="微软雅黑"/>
          <w:spacing w:val="7"/>
          <w:lang w:eastAsia="zh-CN"/>
        </w:rPr>
        <w:t>FOMC</w:t>
      </w:r>
      <w:r w:rsidRPr="00E06483">
        <w:rPr>
          <w:rFonts w:ascii="微软雅黑" w:eastAsia="微软雅黑" w:hAnsi="微软雅黑" w:cs="微软雅黑" w:hint="eastAsia"/>
          <w:spacing w:val="7"/>
          <w:lang w:eastAsia="zh-CN"/>
        </w:rPr>
        <w:t>官员陆续释放</w:t>
      </w:r>
      <w:proofErr w:type="gramStart"/>
      <w:r w:rsidRPr="00E06483">
        <w:rPr>
          <w:rFonts w:ascii="微软雅黑" w:eastAsia="微软雅黑" w:hAnsi="微软雅黑" w:cs="微软雅黑" w:hint="eastAsia"/>
          <w:spacing w:val="7"/>
          <w:lang w:eastAsia="zh-CN"/>
        </w:rPr>
        <w:t>中性偏鹰信号</w:t>
      </w:r>
      <w:proofErr w:type="gramEnd"/>
      <w:r w:rsidRPr="00E06483">
        <w:rPr>
          <w:rFonts w:ascii="微软雅黑" w:eastAsia="微软雅黑" w:hAnsi="微软雅黑" w:cs="微软雅黑" w:hint="eastAsia"/>
          <w:spacing w:val="7"/>
          <w:lang w:eastAsia="zh-CN"/>
        </w:rPr>
        <w:t>，使得</w:t>
      </w:r>
      <w:r w:rsidRPr="00E06483">
        <w:rPr>
          <w:rFonts w:ascii="微软雅黑" w:eastAsia="微软雅黑" w:hAnsi="微软雅黑" w:cs="微软雅黑"/>
          <w:spacing w:val="7"/>
          <w:lang w:eastAsia="zh-CN"/>
        </w:rPr>
        <w:t>12</w:t>
      </w:r>
      <w:r w:rsidRPr="00E06483">
        <w:rPr>
          <w:rFonts w:ascii="微软雅黑" w:eastAsia="微软雅黑" w:hAnsi="微软雅黑" w:cs="微软雅黑" w:hint="eastAsia"/>
          <w:spacing w:val="7"/>
          <w:lang w:eastAsia="zh-CN"/>
        </w:rPr>
        <w:t>月降息概率大幅回落至</w:t>
      </w:r>
      <w:r w:rsidRPr="00E06483">
        <w:rPr>
          <w:rFonts w:ascii="微软雅黑" w:eastAsia="微软雅黑" w:hAnsi="微软雅黑" w:cs="微软雅黑"/>
          <w:spacing w:val="7"/>
          <w:lang w:eastAsia="zh-CN"/>
        </w:rPr>
        <w:t>50%</w:t>
      </w:r>
      <w:r w:rsidRPr="00E06483">
        <w:rPr>
          <w:rFonts w:ascii="微软雅黑" w:eastAsia="微软雅黑" w:hAnsi="微软雅黑" w:cs="微软雅黑" w:hint="eastAsia"/>
          <w:spacing w:val="7"/>
          <w:lang w:eastAsia="zh-CN"/>
        </w:rPr>
        <w:t>以下水平，美元及</w:t>
      </w:r>
      <w:r w:rsidRPr="00E06483">
        <w:rPr>
          <w:rFonts w:ascii="微软雅黑" w:eastAsia="微软雅黑" w:hAnsi="微软雅黑" w:cs="微软雅黑"/>
          <w:spacing w:val="7"/>
          <w:lang w:eastAsia="zh-CN"/>
        </w:rPr>
        <w:t>10</w:t>
      </w:r>
      <w:r w:rsidRPr="00E06483">
        <w:rPr>
          <w:rFonts w:ascii="微软雅黑" w:eastAsia="微软雅黑" w:hAnsi="微软雅黑" w:cs="微软雅黑" w:hint="eastAsia"/>
          <w:spacing w:val="7"/>
          <w:lang w:eastAsia="zh-CN"/>
        </w:rPr>
        <w:t>年美债收益率反弹，美股及加密货币市场回调加剧流动性风险。对贵金属上行构成压力。短期来看，若美股市场延续回调态势，流动性风险或加剧贵金属回调压力，美联储立场较预期更显鹰派，降息预期承压，推动美债收益率阶段性走高，对金价形成潜在利空。中长期而言，美国债务压力持续加剧，投资者对美元信心趋于转弱，黄金作为美元信用对冲的首选资产仍具备吸引力，叠加逢低央行购</w:t>
      </w:r>
      <w:proofErr w:type="gramStart"/>
      <w:r w:rsidRPr="00E06483">
        <w:rPr>
          <w:rFonts w:ascii="微软雅黑" w:eastAsia="微软雅黑" w:hAnsi="微软雅黑" w:cs="微软雅黑" w:hint="eastAsia"/>
          <w:spacing w:val="7"/>
          <w:lang w:eastAsia="zh-CN"/>
        </w:rPr>
        <w:t>金持续</w:t>
      </w:r>
      <w:proofErr w:type="gramEnd"/>
      <w:r w:rsidRPr="00E06483">
        <w:rPr>
          <w:rFonts w:ascii="微软雅黑" w:eastAsia="微软雅黑" w:hAnsi="微软雅黑" w:cs="微软雅黑" w:hint="eastAsia"/>
          <w:spacing w:val="7"/>
          <w:lang w:eastAsia="zh-CN"/>
        </w:rPr>
        <w:t>介入，金价中枢或进一步抬高。技术面，短期内上行动能显著减弱，伦敦</w:t>
      </w:r>
      <w:proofErr w:type="gramStart"/>
      <w:r w:rsidRPr="00E06483">
        <w:rPr>
          <w:rFonts w:ascii="微软雅黑" w:eastAsia="微软雅黑" w:hAnsi="微软雅黑" w:cs="微软雅黑" w:hint="eastAsia"/>
          <w:spacing w:val="7"/>
          <w:lang w:eastAsia="zh-CN"/>
        </w:rPr>
        <w:t>金银价</w:t>
      </w:r>
      <w:proofErr w:type="gramEnd"/>
      <w:r w:rsidRPr="00E06483">
        <w:rPr>
          <w:rFonts w:ascii="微软雅黑" w:eastAsia="微软雅黑" w:hAnsi="微软雅黑" w:cs="微软雅黑"/>
          <w:spacing w:val="7"/>
          <w:lang w:eastAsia="zh-CN"/>
        </w:rPr>
        <w:t>4000</w:t>
      </w:r>
      <w:r w:rsidRPr="00E06483">
        <w:rPr>
          <w:rFonts w:ascii="微软雅黑" w:eastAsia="微软雅黑" w:hAnsi="微软雅黑" w:cs="微软雅黑" w:hint="eastAsia"/>
          <w:spacing w:val="7"/>
          <w:lang w:eastAsia="zh-CN"/>
        </w:rPr>
        <w:t>美元和</w:t>
      </w:r>
      <w:r w:rsidRPr="00E06483">
        <w:rPr>
          <w:rFonts w:ascii="微软雅黑" w:eastAsia="微软雅黑" w:hAnsi="微软雅黑" w:cs="微软雅黑"/>
          <w:spacing w:val="7"/>
          <w:lang w:eastAsia="zh-CN"/>
        </w:rPr>
        <w:t>50</w:t>
      </w:r>
      <w:r w:rsidRPr="00E06483">
        <w:rPr>
          <w:rFonts w:ascii="微软雅黑" w:eastAsia="微软雅黑" w:hAnsi="微软雅黑" w:cs="微软雅黑" w:hint="eastAsia"/>
          <w:spacing w:val="7"/>
          <w:lang w:eastAsia="zh-CN"/>
        </w:rPr>
        <w:t>美元整数关口形成关键支撑。伦敦</w:t>
      </w:r>
      <w:proofErr w:type="gramStart"/>
      <w:r w:rsidRPr="00E06483">
        <w:rPr>
          <w:rFonts w:ascii="微软雅黑" w:eastAsia="微软雅黑" w:hAnsi="微软雅黑" w:cs="微软雅黑" w:hint="eastAsia"/>
          <w:spacing w:val="7"/>
          <w:lang w:eastAsia="zh-CN"/>
        </w:rPr>
        <w:t>金运行</w:t>
      </w:r>
      <w:proofErr w:type="gramEnd"/>
      <w:r w:rsidRPr="00E06483">
        <w:rPr>
          <w:rFonts w:ascii="微软雅黑" w:eastAsia="微软雅黑" w:hAnsi="微软雅黑" w:cs="微软雅黑" w:hint="eastAsia"/>
          <w:spacing w:val="7"/>
          <w:lang w:eastAsia="zh-CN"/>
        </w:rPr>
        <w:t>区间：</w:t>
      </w:r>
      <w:r w:rsidRPr="00E06483">
        <w:rPr>
          <w:rFonts w:ascii="微软雅黑" w:eastAsia="微软雅黑" w:hAnsi="微软雅黑" w:cs="微软雅黑"/>
          <w:spacing w:val="7"/>
          <w:lang w:eastAsia="zh-CN"/>
        </w:rPr>
        <w:t>3950-4100</w:t>
      </w:r>
      <w:r w:rsidRPr="00E06483">
        <w:rPr>
          <w:rFonts w:ascii="微软雅黑" w:eastAsia="微软雅黑" w:hAnsi="微软雅黑" w:cs="微软雅黑" w:hint="eastAsia"/>
          <w:spacing w:val="7"/>
          <w:lang w:eastAsia="zh-CN"/>
        </w:rPr>
        <w:t>美元</w:t>
      </w:r>
      <w:r w:rsidRPr="00E06483">
        <w:rPr>
          <w:rFonts w:ascii="微软雅黑" w:eastAsia="微软雅黑" w:hAnsi="微软雅黑" w:cs="微软雅黑"/>
          <w:spacing w:val="7"/>
          <w:lang w:eastAsia="zh-CN"/>
        </w:rPr>
        <w:t>/</w:t>
      </w:r>
      <w:r w:rsidRPr="00E06483">
        <w:rPr>
          <w:rFonts w:ascii="微软雅黑" w:eastAsia="微软雅黑" w:hAnsi="微软雅黑" w:cs="微软雅黑" w:hint="eastAsia"/>
          <w:spacing w:val="7"/>
          <w:lang w:eastAsia="zh-CN"/>
        </w:rPr>
        <w:t>盎司；伦敦</w:t>
      </w:r>
      <w:proofErr w:type="gramStart"/>
      <w:r w:rsidRPr="00E06483">
        <w:rPr>
          <w:rFonts w:ascii="微软雅黑" w:eastAsia="微软雅黑" w:hAnsi="微软雅黑" w:cs="微软雅黑" w:hint="eastAsia"/>
          <w:spacing w:val="7"/>
          <w:lang w:eastAsia="zh-CN"/>
        </w:rPr>
        <w:t>银运行</w:t>
      </w:r>
      <w:proofErr w:type="gramEnd"/>
      <w:r w:rsidRPr="00E06483">
        <w:rPr>
          <w:rFonts w:ascii="微软雅黑" w:eastAsia="微软雅黑" w:hAnsi="微软雅黑" w:cs="微软雅黑" w:hint="eastAsia"/>
          <w:spacing w:val="7"/>
          <w:lang w:eastAsia="zh-CN"/>
        </w:rPr>
        <w:t>区间：</w:t>
      </w:r>
      <w:r w:rsidRPr="00E06483">
        <w:rPr>
          <w:rFonts w:ascii="微软雅黑" w:eastAsia="微软雅黑" w:hAnsi="微软雅黑" w:cs="微软雅黑"/>
          <w:spacing w:val="7"/>
          <w:lang w:eastAsia="zh-CN"/>
        </w:rPr>
        <w:t>49-51</w:t>
      </w:r>
      <w:r w:rsidRPr="00E06483">
        <w:rPr>
          <w:rFonts w:ascii="微软雅黑" w:eastAsia="微软雅黑" w:hAnsi="微软雅黑" w:cs="微软雅黑" w:hint="eastAsia"/>
          <w:spacing w:val="7"/>
          <w:lang w:eastAsia="zh-CN"/>
        </w:rPr>
        <w:t>美元</w:t>
      </w:r>
      <w:r w:rsidRPr="00E06483">
        <w:rPr>
          <w:rFonts w:ascii="微软雅黑" w:eastAsia="微软雅黑" w:hAnsi="微软雅黑" w:cs="微软雅黑"/>
          <w:spacing w:val="7"/>
          <w:lang w:eastAsia="zh-CN"/>
        </w:rPr>
        <w:t>/</w:t>
      </w:r>
      <w:r w:rsidRPr="00E06483">
        <w:rPr>
          <w:rFonts w:ascii="微软雅黑" w:eastAsia="微软雅黑" w:hAnsi="微软雅黑" w:cs="微软雅黑" w:hint="eastAsia"/>
          <w:spacing w:val="7"/>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41B49C61" w:rsidR="007A477E" w:rsidRDefault="00E06483"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DF3B36">
        <w:rPr>
          <w:rFonts w:ascii="黑体" w:eastAsia="黑体" w:hAnsi="黑体"/>
          <w:noProof/>
          <w:sz w:val="24"/>
          <w:lang w:eastAsia="zh"/>
        </w:rPr>
        <w:drawing>
          <wp:inline distT="0" distB="0" distL="0" distR="0" wp14:anchorId="48E00676" wp14:editId="5564B2CF">
            <wp:extent cx="4667250" cy="2438400"/>
            <wp:effectExtent l="0" t="0" r="0" b="0"/>
            <wp:docPr id="2033119926"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19926"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243840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7BB19090" w14:textId="1CAC79FA" w:rsidR="00E06483" w:rsidRPr="00E06483" w:rsidRDefault="00E06483" w:rsidP="00E06483">
      <w:pPr>
        <w:spacing w:before="120" w:line="190" w:lineRule="auto"/>
        <w:ind w:right="210" w:firstLineChars="200" w:firstLine="448"/>
        <w:jc w:val="both"/>
        <w:rPr>
          <w:rFonts w:ascii="微软雅黑" w:eastAsia="微软雅黑" w:hAnsi="微软雅黑" w:cs="微软雅黑"/>
          <w:b/>
          <w:bCs/>
          <w:spacing w:val="12"/>
          <w:lang w:eastAsia="zh-CN"/>
        </w:rPr>
      </w:pPr>
      <w:r w:rsidRPr="00E06483">
        <w:rPr>
          <w:rFonts w:ascii="微软雅黑" w:eastAsia="微软雅黑" w:hAnsi="微软雅黑" w:cs="微软雅黑" w:hint="eastAsia"/>
          <w:noProof/>
          <w:spacing w:val="7"/>
          <w:lang w:eastAsia="zh-CN"/>
        </w:rPr>
        <w:t>洲际交易所</w:t>
      </w:r>
      <w:r w:rsidRPr="00E06483">
        <w:rPr>
          <w:rFonts w:ascii="微软雅黑" w:eastAsia="微软雅黑" w:hAnsi="微软雅黑" w:cs="微软雅黑"/>
          <w:noProof/>
          <w:spacing w:val="7"/>
          <w:lang w:eastAsia="zh-CN"/>
        </w:rPr>
        <w:t>(ICE)</w:t>
      </w:r>
      <w:r w:rsidRPr="00E06483">
        <w:rPr>
          <w:rFonts w:ascii="微软雅黑" w:eastAsia="微软雅黑" w:hAnsi="微软雅黑" w:cs="微软雅黑" w:hint="eastAsia"/>
          <w:noProof/>
          <w:spacing w:val="7"/>
          <w:lang w:eastAsia="zh-CN"/>
        </w:rPr>
        <w:t>原糖期货周一收低，国际糖业组织预测，在产量增加的推动下，全球</w:t>
      </w:r>
      <w:r w:rsidRPr="00E06483">
        <w:rPr>
          <w:rFonts w:ascii="微软雅黑" w:eastAsia="微软雅黑" w:hAnsi="微软雅黑" w:cs="微软雅黑"/>
          <w:noProof/>
          <w:spacing w:val="7"/>
          <w:lang w:eastAsia="zh-CN"/>
        </w:rPr>
        <w:t>2025/26</w:t>
      </w:r>
      <w:r w:rsidRPr="00E06483">
        <w:rPr>
          <w:rFonts w:ascii="微软雅黑" w:eastAsia="微软雅黑" w:hAnsi="微软雅黑" w:cs="微软雅黑" w:hint="eastAsia"/>
          <w:noProof/>
          <w:spacing w:val="7"/>
          <w:lang w:eastAsia="zh-CN"/>
        </w:rPr>
        <w:t>年度糖市将供应过剩</w:t>
      </w:r>
      <w:r w:rsidRPr="00E06483">
        <w:rPr>
          <w:rFonts w:ascii="微软雅黑" w:eastAsia="微软雅黑" w:hAnsi="微软雅黑" w:cs="微软雅黑"/>
          <w:noProof/>
          <w:spacing w:val="7"/>
          <w:lang w:eastAsia="zh-CN"/>
        </w:rPr>
        <w:t>163</w:t>
      </w:r>
      <w:r w:rsidRPr="00E06483">
        <w:rPr>
          <w:rFonts w:ascii="微软雅黑" w:eastAsia="微软雅黑" w:hAnsi="微软雅黑" w:cs="微软雅黑" w:hint="eastAsia"/>
          <w:noProof/>
          <w:spacing w:val="7"/>
          <w:lang w:eastAsia="zh-CN"/>
        </w:rPr>
        <w:t>万吨。</w:t>
      </w:r>
      <w:r w:rsidRPr="00E06483">
        <w:rPr>
          <w:rFonts w:ascii="微软雅黑" w:eastAsia="微软雅黑" w:hAnsi="微软雅黑" w:cs="微软雅黑"/>
          <w:noProof/>
          <w:spacing w:val="7"/>
          <w:lang w:eastAsia="zh-CN"/>
        </w:rPr>
        <w:t>ICE</w:t>
      </w:r>
      <w:r w:rsidRPr="00E06483">
        <w:rPr>
          <w:rFonts w:ascii="微软雅黑" w:eastAsia="微软雅黑" w:hAnsi="微软雅黑" w:cs="微软雅黑" w:hint="eastAsia"/>
          <w:noProof/>
          <w:spacing w:val="7"/>
          <w:lang w:eastAsia="zh-CN"/>
        </w:rPr>
        <w:t>交投最活跃的</w:t>
      </w:r>
      <w:r w:rsidRPr="00E06483">
        <w:rPr>
          <w:rFonts w:ascii="微软雅黑" w:eastAsia="微软雅黑" w:hAnsi="微软雅黑" w:cs="微软雅黑"/>
          <w:noProof/>
          <w:spacing w:val="7"/>
          <w:lang w:eastAsia="zh-CN"/>
        </w:rPr>
        <w:t>3</w:t>
      </w:r>
      <w:r w:rsidRPr="00E06483">
        <w:rPr>
          <w:rFonts w:ascii="微软雅黑" w:eastAsia="微软雅黑" w:hAnsi="微软雅黑" w:cs="微软雅黑" w:hint="eastAsia"/>
          <w:noProof/>
          <w:spacing w:val="7"/>
          <w:lang w:eastAsia="zh-CN"/>
        </w:rPr>
        <w:t>月原糖期货收跌</w:t>
      </w:r>
      <w:r w:rsidRPr="00E06483">
        <w:rPr>
          <w:rFonts w:ascii="微软雅黑" w:eastAsia="微软雅黑" w:hAnsi="微软雅黑" w:cs="微软雅黑"/>
          <w:noProof/>
          <w:spacing w:val="7"/>
          <w:lang w:eastAsia="zh-CN"/>
        </w:rPr>
        <w:t>0.16</w:t>
      </w:r>
      <w:r w:rsidRPr="00E06483">
        <w:rPr>
          <w:rFonts w:ascii="微软雅黑" w:eastAsia="微软雅黑" w:hAnsi="微软雅黑" w:cs="微软雅黑" w:hint="eastAsia"/>
          <w:noProof/>
          <w:spacing w:val="7"/>
          <w:lang w:eastAsia="zh-CN"/>
        </w:rPr>
        <w:t>美分，或</w:t>
      </w:r>
      <w:r w:rsidRPr="00E06483">
        <w:rPr>
          <w:rFonts w:ascii="微软雅黑" w:eastAsia="微软雅黑" w:hAnsi="微软雅黑" w:cs="微软雅黑"/>
          <w:noProof/>
          <w:spacing w:val="7"/>
          <w:lang w:eastAsia="zh-CN"/>
        </w:rPr>
        <w:t>1.10%</w:t>
      </w:r>
      <w:r w:rsidRPr="00E06483">
        <w:rPr>
          <w:rFonts w:ascii="微软雅黑" w:eastAsia="微软雅黑" w:hAnsi="微软雅黑" w:cs="微软雅黑" w:hint="eastAsia"/>
          <w:noProof/>
          <w:spacing w:val="7"/>
          <w:lang w:eastAsia="zh-CN"/>
        </w:rPr>
        <w:t>，结算价报每磅</w:t>
      </w:r>
      <w:r w:rsidRPr="00E06483">
        <w:rPr>
          <w:rFonts w:ascii="微软雅黑" w:eastAsia="微软雅黑" w:hAnsi="微软雅黑" w:cs="微软雅黑"/>
          <w:noProof/>
          <w:spacing w:val="7"/>
          <w:lang w:eastAsia="zh-CN"/>
        </w:rPr>
        <w:t>14.84</w:t>
      </w:r>
      <w:r w:rsidRPr="00E06483">
        <w:rPr>
          <w:rFonts w:ascii="微软雅黑" w:eastAsia="微软雅黑" w:hAnsi="微软雅黑" w:cs="微软雅黑" w:hint="eastAsia"/>
          <w:noProof/>
          <w:spacing w:val="7"/>
          <w:lang w:eastAsia="zh-CN"/>
        </w:rPr>
        <w:t>美分。</w:t>
      </w:r>
    </w:p>
    <w:p w14:paraId="6603E8DC" w14:textId="77777777" w:rsidR="00E06483" w:rsidRPr="00E06483" w:rsidRDefault="00E06483" w:rsidP="00E06483">
      <w:pPr>
        <w:spacing w:before="103" w:line="256" w:lineRule="auto"/>
        <w:ind w:right="210" w:firstLineChars="200" w:firstLine="448"/>
        <w:jc w:val="both"/>
        <w:rPr>
          <w:rFonts w:ascii="微软雅黑" w:eastAsia="微软雅黑" w:hAnsi="微软雅黑" w:cs="微软雅黑"/>
          <w:noProof/>
          <w:spacing w:val="7"/>
          <w:lang w:eastAsia="zh-CN"/>
        </w:rPr>
      </w:pPr>
      <w:r w:rsidRPr="00E06483">
        <w:rPr>
          <w:rFonts w:ascii="微软雅黑" w:eastAsia="微软雅黑" w:hAnsi="微软雅黑" w:cs="微软雅黑" w:hint="eastAsia"/>
          <w:noProof/>
          <w:spacing w:val="7"/>
          <w:lang w:eastAsia="zh-CN"/>
        </w:rPr>
        <w:t>国际方面，巴西航运机构</w:t>
      </w:r>
      <w:r w:rsidRPr="00E06483">
        <w:rPr>
          <w:rFonts w:ascii="微软雅黑" w:eastAsia="微软雅黑" w:hAnsi="微软雅黑" w:cs="微软雅黑"/>
          <w:noProof/>
          <w:spacing w:val="7"/>
          <w:lang w:eastAsia="zh-CN"/>
        </w:rPr>
        <w:t>Williams</w:t>
      </w:r>
      <w:r w:rsidRPr="00E06483">
        <w:rPr>
          <w:rFonts w:ascii="微软雅黑" w:eastAsia="微软雅黑" w:hAnsi="微软雅黑" w:cs="微软雅黑" w:hint="eastAsia"/>
          <w:noProof/>
          <w:spacing w:val="7"/>
          <w:lang w:eastAsia="zh-CN"/>
        </w:rPr>
        <w:t>发布的数据显示，截至</w:t>
      </w:r>
      <w:r w:rsidRPr="00E06483">
        <w:rPr>
          <w:rFonts w:ascii="微软雅黑" w:eastAsia="微软雅黑" w:hAnsi="微软雅黑" w:cs="微软雅黑"/>
          <w:noProof/>
          <w:spacing w:val="7"/>
          <w:lang w:eastAsia="zh-CN"/>
        </w:rPr>
        <w:t>11</w:t>
      </w:r>
      <w:r w:rsidRPr="00E06483">
        <w:rPr>
          <w:rFonts w:ascii="微软雅黑" w:eastAsia="微软雅黑" w:hAnsi="微软雅黑" w:cs="微软雅黑" w:hint="eastAsia"/>
          <w:noProof/>
          <w:spacing w:val="7"/>
          <w:lang w:eastAsia="zh-CN"/>
        </w:rPr>
        <w:t>月</w:t>
      </w:r>
      <w:r w:rsidRPr="00E06483">
        <w:rPr>
          <w:rFonts w:ascii="微软雅黑" w:eastAsia="微软雅黑" w:hAnsi="微软雅黑" w:cs="微软雅黑"/>
          <w:noProof/>
          <w:spacing w:val="7"/>
          <w:lang w:eastAsia="zh-CN"/>
        </w:rPr>
        <w:t>12</w:t>
      </w:r>
      <w:r w:rsidRPr="00E06483">
        <w:rPr>
          <w:rFonts w:ascii="微软雅黑" w:eastAsia="微软雅黑" w:hAnsi="微软雅黑" w:cs="微软雅黑" w:hint="eastAsia"/>
          <w:noProof/>
          <w:spacing w:val="7"/>
          <w:lang w:eastAsia="zh-CN"/>
        </w:rPr>
        <w:t>日当周巴西港口等待装运食糖的船只数量为</w:t>
      </w:r>
      <w:r w:rsidRPr="00E06483">
        <w:rPr>
          <w:rFonts w:ascii="微软雅黑" w:eastAsia="微软雅黑" w:hAnsi="微软雅黑" w:cs="微软雅黑"/>
          <w:noProof/>
          <w:spacing w:val="7"/>
          <w:lang w:eastAsia="zh-CN"/>
        </w:rPr>
        <w:t>691</w:t>
      </w:r>
      <w:r w:rsidRPr="00E06483">
        <w:rPr>
          <w:rFonts w:ascii="微软雅黑" w:eastAsia="微软雅黑" w:hAnsi="微软雅黑" w:cs="微软雅黑" w:hint="eastAsia"/>
          <w:noProof/>
          <w:spacing w:val="7"/>
          <w:lang w:eastAsia="zh-CN"/>
        </w:rPr>
        <w:t>艘，此前一周为</w:t>
      </w:r>
      <w:r w:rsidRPr="00E06483">
        <w:rPr>
          <w:rFonts w:ascii="微软雅黑" w:eastAsia="微软雅黑" w:hAnsi="微软雅黑" w:cs="微软雅黑"/>
          <w:noProof/>
          <w:spacing w:val="7"/>
          <w:lang w:eastAsia="zh-CN"/>
        </w:rPr>
        <w:t>81</w:t>
      </w:r>
      <w:r w:rsidRPr="00E06483">
        <w:rPr>
          <w:rFonts w:ascii="微软雅黑" w:eastAsia="微软雅黑" w:hAnsi="微软雅黑" w:cs="微软雅黑" w:hint="eastAsia"/>
          <w:noProof/>
          <w:spacing w:val="7"/>
          <w:lang w:eastAsia="zh-CN"/>
        </w:rPr>
        <w:t>艘。港口等待装运的食糖数量为</w:t>
      </w:r>
      <w:r w:rsidRPr="00E06483">
        <w:rPr>
          <w:rFonts w:ascii="微软雅黑" w:eastAsia="微软雅黑" w:hAnsi="微软雅黑" w:cs="微软雅黑"/>
          <w:noProof/>
          <w:spacing w:val="7"/>
          <w:lang w:eastAsia="zh-CN"/>
        </w:rPr>
        <w:t>265.71</w:t>
      </w:r>
      <w:r w:rsidRPr="00E06483">
        <w:rPr>
          <w:rFonts w:ascii="微软雅黑" w:eastAsia="微软雅黑" w:hAnsi="微软雅黑" w:cs="微软雅黑" w:hint="eastAsia"/>
          <w:noProof/>
          <w:spacing w:val="7"/>
          <w:lang w:eastAsia="zh-CN"/>
        </w:rPr>
        <w:t>万吨，此前一周</w:t>
      </w:r>
      <w:r w:rsidRPr="00E06483">
        <w:rPr>
          <w:rFonts w:ascii="微软雅黑" w:eastAsia="微软雅黑" w:hAnsi="微软雅黑" w:cs="微软雅黑"/>
          <w:noProof/>
          <w:spacing w:val="7"/>
          <w:lang w:eastAsia="zh-CN"/>
        </w:rPr>
        <w:t>305.98</w:t>
      </w:r>
      <w:r w:rsidRPr="00E06483">
        <w:rPr>
          <w:rFonts w:ascii="微软雅黑" w:eastAsia="微软雅黑" w:hAnsi="微软雅黑" w:cs="微软雅黑" w:hint="eastAsia"/>
          <w:noProof/>
          <w:spacing w:val="7"/>
          <w:lang w:eastAsia="zh-CN"/>
        </w:rPr>
        <w:t>万吨。当周等待装运出口的食糖船只数量减少。</w:t>
      </w:r>
    </w:p>
    <w:p w14:paraId="4C21589A" w14:textId="0C04282F" w:rsidR="00331033" w:rsidRDefault="00E06483" w:rsidP="00E06483">
      <w:pPr>
        <w:spacing w:before="103" w:line="256" w:lineRule="auto"/>
        <w:ind w:leftChars="200" w:left="420" w:right="210"/>
        <w:jc w:val="both"/>
        <w:rPr>
          <w:rFonts w:ascii="微软雅黑" w:eastAsia="微软雅黑" w:hAnsi="微软雅黑" w:cs="微软雅黑" w:hint="eastAsia"/>
          <w:noProof/>
          <w:spacing w:val="7"/>
          <w:lang w:eastAsia="zh-CN"/>
        </w:rPr>
      </w:pPr>
      <w:r w:rsidRPr="00E06483">
        <w:rPr>
          <w:rFonts w:ascii="微软雅黑" w:eastAsia="微软雅黑" w:hAnsi="微软雅黑" w:cs="微软雅黑" w:hint="eastAsia"/>
          <w:noProof/>
          <w:spacing w:val="7"/>
          <w:lang w:eastAsia="zh-CN"/>
        </w:rPr>
        <w:t>美糖主力价格关注上方压力</w:t>
      </w:r>
      <w:r w:rsidRPr="00E06483">
        <w:rPr>
          <w:rFonts w:ascii="微软雅黑" w:eastAsia="微软雅黑" w:hAnsi="微软雅黑" w:cs="微软雅黑"/>
          <w:noProof/>
          <w:spacing w:val="7"/>
          <w:lang w:eastAsia="zh-CN"/>
        </w:rPr>
        <w:t>15.50</w:t>
      </w:r>
      <w:r w:rsidRPr="00E06483">
        <w:rPr>
          <w:rFonts w:ascii="微软雅黑" w:eastAsia="微软雅黑" w:hAnsi="微软雅黑" w:cs="微软雅黑" w:hint="eastAsia"/>
          <w:noProof/>
          <w:spacing w:val="7"/>
          <w:lang w:eastAsia="zh-CN"/>
        </w:rPr>
        <w:t>美分</w:t>
      </w:r>
      <w:r w:rsidRPr="00E06483">
        <w:rPr>
          <w:rFonts w:ascii="微软雅黑" w:eastAsia="微软雅黑" w:hAnsi="微软雅黑" w:cs="微软雅黑"/>
          <w:noProof/>
          <w:spacing w:val="7"/>
          <w:lang w:eastAsia="zh-CN"/>
        </w:rPr>
        <w:t>/</w:t>
      </w:r>
      <w:r w:rsidRPr="00E06483">
        <w:rPr>
          <w:rFonts w:ascii="微软雅黑" w:eastAsia="微软雅黑" w:hAnsi="微软雅黑" w:cs="微软雅黑" w:hint="eastAsia"/>
          <w:noProof/>
          <w:spacing w:val="7"/>
          <w:lang w:eastAsia="zh-CN"/>
        </w:rPr>
        <w:t>磅，下方支撑</w:t>
      </w:r>
      <w:r w:rsidRPr="00E06483">
        <w:rPr>
          <w:rFonts w:ascii="微软雅黑" w:eastAsia="微软雅黑" w:hAnsi="微软雅黑" w:cs="微软雅黑"/>
          <w:noProof/>
          <w:spacing w:val="7"/>
          <w:lang w:eastAsia="zh-CN"/>
        </w:rPr>
        <w:t>13.50</w:t>
      </w:r>
      <w:r w:rsidRPr="00E06483">
        <w:rPr>
          <w:rFonts w:ascii="微软雅黑" w:eastAsia="微软雅黑" w:hAnsi="微软雅黑" w:cs="微软雅黑" w:hint="eastAsia"/>
          <w:noProof/>
          <w:spacing w:val="7"/>
          <w:lang w:eastAsia="zh-CN"/>
        </w:rPr>
        <w:t>美分</w:t>
      </w:r>
      <w:r w:rsidRPr="00E06483">
        <w:rPr>
          <w:rFonts w:ascii="微软雅黑" w:eastAsia="微软雅黑" w:hAnsi="微软雅黑" w:cs="微软雅黑"/>
          <w:noProof/>
          <w:spacing w:val="7"/>
          <w:lang w:eastAsia="zh-CN"/>
        </w:rPr>
        <w:t>/</w:t>
      </w:r>
      <w:r w:rsidRPr="00E06483">
        <w:rPr>
          <w:rFonts w:ascii="微软雅黑" w:eastAsia="微软雅黑" w:hAnsi="微软雅黑" w:cs="微软雅黑" w:hint="eastAsia"/>
          <w:noProof/>
          <w:spacing w:val="7"/>
          <w:lang w:eastAsia="zh-CN"/>
        </w:rPr>
        <w:t>磅。</w:t>
      </w:r>
    </w:p>
    <w:p w14:paraId="2031B9D4" w14:textId="44948BB5" w:rsidR="00C24CC6" w:rsidRPr="00CF1235" w:rsidRDefault="004D5774" w:rsidP="00331033">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3DC77CB7" w:rsidR="007A477E" w:rsidRPr="00786136" w:rsidRDefault="00E06483"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1D4C98A4" wp14:editId="7BB66CE8">
            <wp:extent cx="5303520" cy="2194560"/>
            <wp:effectExtent l="0" t="0" r="0" b="0"/>
            <wp:docPr id="446596842" name="图片 5" descr="QQ截图2025111808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descr="QQ截图202511180805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3520" cy="219456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61657084" w14:textId="77777777" w:rsidR="00E06483" w:rsidRPr="00E06483" w:rsidRDefault="00E06483" w:rsidP="00E06483">
      <w:pPr>
        <w:spacing w:before="103" w:line="256" w:lineRule="auto"/>
        <w:ind w:right="210" w:firstLine="468"/>
        <w:jc w:val="both"/>
        <w:rPr>
          <w:rFonts w:ascii="微软雅黑" w:eastAsia="微软雅黑" w:hAnsi="微软雅黑" w:cs="微软雅黑"/>
          <w:noProof/>
          <w:spacing w:val="7"/>
          <w:lang w:eastAsia="zh-CN"/>
        </w:rPr>
      </w:pPr>
      <w:r w:rsidRPr="00E06483">
        <w:rPr>
          <w:rFonts w:ascii="微软雅黑" w:eastAsia="微软雅黑" w:hAnsi="微软雅黑" w:cs="微软雅黑" w:hint="eastAsia"/>
          <w:noProof/>
          <w:spacing w:val="7"/>
          <w:lang w:eastAsia="zh-CN"/>
        </w:rPr>
        <w:t>棉花期货周一触及八个月低点，受投资者在</w:t>
      </w:r>
      <w:r w:rsidRPr="00E06483">
        <w:rPr>
          <w:rFonts w:ascii="微软雅黑" w:eastAsia="微软雅黑" w:hAnsi="微软雅黑" w:cs="微软雅黑"/>
          <w:noProof/>
          <w:spacing w:val="7"/>
          <w:lang w:eastAsia="zh-CN"/>
        </w:rPr>
        <w:t>12</w:t>
      </w:r>
      <w:r w:rsidRPr="00E06483">
        <w:rPr>
          <w:rFonts w:ascii="微软雅黑" w:eastAsia="微软雅黑" w:hAnsi="微软雅黑" w:cs="微软雅黑" w:hint="eastAsia"/>
          <w:noProof/>
          <w:spacing w:val="7"/>
          <w:lang w:eastAsia="zh-CN"/>
        </w:rPr>
        <w:t>月合约首个交割通知日前抛售打压，美元走强令市场进一步承压。</w:t>
      </w:r>
      <w:r w:rsidRPr="00E06483">
        <w:rPr>
          <w:rFonts w:ascii="微软雅黑" w:eastAsia="微软雅黑" w:hAnsi="微软雅黑" w:cs="微软雅黑"/>
          <w:noProof/>
          <w:spacing w:val="7"/>
          <w:lang w:eastAsia="zh-CN"/>
        </w:rPr>
        <w:t>ICE 3</w:t>
      </w:r>
      <w:r w:rsidRPr="00E06483">
        <w:rPr>
          <w:rFonts w:ascii="微软雅黑" w:eastAsia="微软雅黑" w:hAnsi="微软雅黑" w:cs="微软雅黑" w:hint="eastAsia"/>
          <w:noProof/>
          <w:spacing w:val="7"/>
          <w:lang w:eastAsia="zh-CN"/>
        </w:rPr>
        <w:t>月棉花期货合约收跌</w:t>
      </w:r>
      <w:r w:rsidRPr="00E06483">
        <w:rPr>
          <w:rFonts w:ascii="微软雅黑" w:eastAsia="微软雅黑" w:hAnsi="微软雅黑" w:cs="微软雅黑"/>
          <w:noProof/>
          <w:spacing w:val="7"/>
          <w:lang w:eastAsia="zh-CN"/>
        </w:rPr>
        <w:t>0.28</w:t>
      </w:r>
      <w:r w:rsidRPr="00E06483">
        <w:rPr>
          <w:rFonts w:ascii="微软雅黑" w:eastAsia="微软雅黑" w:hAnsi="微软雅黑" w:cs="微软雅黑" w:hint="eastAsia"/>
          <w:noProof/>
          <w:spacing w:val="7"/>
          <w:lang w:eastAsia="zh-CN"/>
        </w:rPr>
        <w:t>美分，或</w:t>
      </w:r>
      <w:r w:rsidRPr="00E06483">
        <w:rPr>
          <w:rFonts w:ascii="微软雅黑" w:eastAsia="微软雅黑" w:hAnsi="微软雅黑" w:cs="微软雅黑"/>
          <w:noProof/>
          <w:spacing w:val="7"/>
          <w:lang w:eastAsia="zh-CN"/>
        </w:rPr>
        <w:t>0.43%</w:t>
      </w:r>
      <w:r w:rsidRPr="00E06483">
        <w:rPr>
          <w:rFonts w:ascii="微软雅黑" w:eastAsia="微软雅黑" w:hAnsi="微软雅黑" w:cs="微软雅黑" w:hint="eastAsia"/>
          <w:noProof/>
          <w:spacing w:val="7"/>
          <w:lang w:eastAsia="zh-CN"/>
        </w:rPr>
        <w:t>，结算价报每磅</w:t>
      </w:r>
      <w:r w:rsidRPr="00E06483">
        <w:rPr>
          <w:rFonts w:ascii="微软雅黑" w:eastAsia="微软雅黑" w:hAnsi="微软雅黑" w:cs="微软雅黑"/>
          <w:noProof/>
          <w:spacing w:val="7"/>
          <w:lang w:eastAsia="zh-CN"/>
        </w:rPr>
        <w:t>64.53</w:t>
      </w:r>
      <w:r w:rsidRPr="00E06483">
        <w:rPr>
          <w:rFonts w:ascii="微软雅黑" w:eastAsia="微软雅黑" w:hAnsi="微软雅黑" w:cs="微软雅黑" w:hint="eastAsia"/>
          <w:noProof/>
          <w:spacing w:val="7"/>
          <w:lang w:eastAsia="zh-CN"/>
        </w:rPr>
        <w:t>美分。</w:t>
      </w:r>
    </w:p>
    <w:p w14:paraId="0B9A6CC5" w14:textId="77777777" w:rsidR="00E06483" w:rsidRPr="00E06483" w:rsidRDefault="00E06483" w:rsidP="00E06483">
      <w:pPr>
        <w:spacing w:before="103" w:line="256" w:lineRule="auto"/>
        <w:ind w:right="210" w:firstLine="468"/>
        <w:jc w:val="both"/>
        <w:rPr>
          <w:rFonts w:ascii="微软雅黑" w:eastAsia="微软雅黑" w:hAnsi="微软雅黑" w:cs="微软雅黑"/>
          <w:noProof/>
          <w:spacing w:val="7"/>
          <w:lang w:eastAsia="zh-CN"/>
        </w:rPr>
      </w:pPr>
      <w:r w:rsidRPr="00E06483">
        <w:rPr>
          <w:rFonts w:ascii="微软雅黑" w:eastAsia="微软雅黑" w:hAnsi="微软雅黑" w:cs="微软雅黑" w:hint="eastAsia"/>
          <w:noProof/>
          <w:spacing w:val="7"/>
          <w:lang w:eastAsia="zh-CN"/>
        </w:rPr>
        <w:t>国际方面，巴西国家商品供应公司（</w:t>
      </w:r>
      <w:r w:rsidRPr="00E06483">
        <w:rPr>
          <w:rFonts w:ascii="微软雅黑" w:eastAsia="微软雅黑" w:hAnsi="微软雅黑" w:cs="微软雅黑"/>
          <w:noProof/>
          <w:spacing w:val="7"/>
          <w:lang w:eastAsia="zh-CN"/>
        </w:rPr>
        <w:t>Conab</w:t>
      </w:r>
      <w:r w:rsidRPr="00E06483">
        <w:rPr>
          <w:rFonts w:ascii="微软雅黑" w:eastAsia="微软雅黑" w:hAnsi="微软雅黑" w:cs="微软雅黑" w:hint="eastAsia"/>
          <w:noProof/>
          <w:spacing w:val="7"/>
          <w:lang w:eastAsia="zh-CN"/>
        </w:rPr>
        <w:t>）发布数据显示，巴西</w:t>
      </w:r>
      <w:r w:rsidRPr="00E06483">
        <w:rPr>
          <w:rFonts w:ascii="微软雅黑" w:eastAsia="微软雅黑" w:hAnsi="微软雅黑" w:cs="微软雅黑"/>
          <w:noProof/>
          <w:spacing w:val="7"/>
          <w:lang w:eastAsia="zh-CN"/>
        </w:rPr>
        <w:t>2025/26</w:t>
      </w:r>
      <w:r w:rsidRPr="00E06483">
        <w:rPr>
          <w:rFonts w:ascii="微软雅黑" w:eastAsia="微软雅黑" w:hAnsi="微软雅黑" w:cs="微软雅黑" w:hint="eastAsia"/>
          <w:noProof/>
          <w:spacing w:val="7"/>
          <w:lang w:eastAsia="zh-CN"/>
        </w:rPr>
        <w:t>年度棉花产量预估为</w:t>
      </w:r>
      <w:r w:rsidRPr="00E06483">
        <w:rPr>
          <w:rFonts w:ascii="微软雅黑" w:eastAsia="微软雅黑" w:hAnsi="微软雅黑" w:cs="微软雅黑"/>
          <w:noProof/>
          <w:spacing w:val="7"/>
          <w:lang w:eastAsia="zh-CN"/>
        </w:rPr>
        <w:t>402.79</w:t>
      </w:r>
      <w:r w:rsidRPr="00E06483">
        <w:rPr>
          <w:rFonts w:ascii="微软雅黑" w:eastAsia="微软雅黑" w:hAnsi="微软雅黑" w:cs="微软雅黑" w:hint="eastAsia"/>
          <w:noProof/>
          <w:spacing w:val="7"/>
          <w:lang w:eastAsia="zh-CN"/>
        </w:rPr>
        <w:t>万吨，同比减少</w:t>
      </w:r>
      <w:r w:rsidRPr="00E06483">
        <w:rPr>
          <w:rFonts w:ascii="微软雅黑" w:eastAsia="微软雅黑" w:hAnsi="微软雅黑" w:cs="微软雅黑"/>
          <w:noProof/>
          <w:spacing w:val="7"/>
          <w:lang w:eastAsia="zh-CN"/>
        </w:rPr>
        <w:t>1.2%</w:t>
      </w:r>
      <w:r w:rsidRPr="00E06483">
        <w:rPr>
          <w:rFonts w:ascii="微软雅黑" w:eastAsia="微软雅黑" w:hAnsi="微软雅黑" w:cs="微软雅黑" w:hint="eastAsia"/>
          <w:noProof/>
          <w:spacing w:val="7"/>
          <w:lang w:eastAsia="zh-CN"/>
        </w:rPr>
        <w:t>，</w:t>
      </w:r>
      <w:r w:rsidRPr="00E06483">
        <w:rPr>
          <w:rFonts w:ascii="微软雅黑" w:eastAsia="微软雅黑" w:hAnsi="微软雅黑" w:cs="微软雅黑"/>
          <w:noProof/>
          <w:spacing w:val="7"/>
          <w:lang w:eastAsia="zh-CN"/>
        </w:rPr>
        <w:t>2024/25</w:t>
      </w:r>
      <w:r w:rsidRPr="00E06483">
        <w:rPr>
          <w:rFonts w:ascii="微软雅黑" w:eastAsia="微软雅黑" w:hAnsi="微软雅黑" w:cs="微软雅黑" w:hint="eastAsia"/>
          <w:noProof/>
          <w:spacing w:val="7"/>
          <w:lang w:eastAsia="zh-CN"/>
        </w:rPr>
        <w:t>年度为</w:t>
      </w:r>
      <w:r w:rsidRPr="00E06483">
        <w:rPr>
          <w:rFonts w:ascii="微软雅黑" w:eastAsia="微软雅黑" w:hAnsi="微软雅黑" w:cs="微软雅黑"/>
          <w:noProof/>
          <w:spacing w:val="7"/>
          <w:lang w:eastAsia="zh-CN"/>
        </w:rPr>
        <w:t>407.69</w:t>
      </w:r>
      <w:r w:rsidRPr="00E06483">
        <w:rPr>
          <w:rFonts w:ascii="微软雅黑" w:eastAsia="微软雅黑" w:hAnsi="微软雅黑" w:cs="微软雅黑" w:hint="eastAsia"/>
          <w:noProof/>
          <w:spacing w:val="7"/>
          <w:lang w:eastAsia="zh-CN"/>
        </w:rPr>
        <w:t>万吨。</w:t>
      </w:r>
    </w:p>
    <w:p w14:paraId="28F18414" w14:textId="7EEE035E" w:rsidR="00EF55A3" w:rsidRPr="00EF55A3" w:rsidRDefault="00E06483" w:rsidP="00E06483">
      <w:pPr>
        <w:spacing w:before="103" w:line="256" w:lineRule="auto"/>
        <w:ind w:right="210" w:firstLine="468"/>
        <w:jc w:val="both"/>
        <w:rPr>
          <w:rFonts w:ascii="微软雅黑" w:eastAsia="微软雅黑" w:hAnsi="微软雅黑" w:cs="微软雅黑" w:hint="eastAsia"/>
          <w:noProof/>
          <w:spacing w:val="7"/>
          <w:lang w:eastAsia="zh-CN"/>
        </w:rPr>
      </w:pPr>
      <w:r w:rsidRPr="00E06483">
        <w:rPr>
          <w:rFonts w:ascii="微软雅黑" w:eastAsia="微软雅黑" w:hAnsi="微软雅黑" w:cs="微软雅黑" w:hint="eastAsia"/>
          <w:noProof/>
          <w:spacing w:val="7"/>
          <w:lang w:eastAsia="zh-CN"/>
        </w:rPr>
        <w:t>美棉主力价格关注上方压力</w:t>
      </w:r>
      <w:r w:rsidRPr="00E06483">
        <w:rPr>
          <w:rFonts w:ascii="微软雅黑" w:eastAsia="微软雅黑" w:hAnsi="微软雅黑" w:cs="微软雅黑"/>
          <w:noProof/>
          <w:spacing w:val="7"/>
          <w:lang w:eastAsia="zh-CN"/>
        </w:rPr>
        <w:t>70</w:t>
      </w:r>
      <w:r w:rsidRPr="00E06483">
        <w:rPr>
          <w:rFonts w:ascii="微软雅黑" w:eastAsia="微软雅黑" w:hAnsi="微软雅黑" w:cs="微软雅黑" w:hint="eastAsia"/>
          <w:noProof/>
          <w:spacing w:val="7"/>
          <w:lang w:eastAsia="zh-CN"/>
        </w:rPr>
        <w:t>美分</w:t>
      </w:r>
      <w:r w:rsidRPr="00E06483">
        <w:rPr>
          <w:rFonts w:ascii="微软雅黑" w:eastAsia="微软雅黑" w:hAnsi="微软雅黑" w:cs="微软雅黑"/>
          <w:noProof/>
          <w:spacing w:val="7"/>
          <w:lang w:eastAsia="zh-CN"/>
        </w:rPr>
        <w:t>/</w:t>
      </w:r>
      <w:r w:rsidRPr="00E06483">
        <w:rPr>
          <w:rFonts w:ascii="微软雅黑" w:eastAsia="微软雅黑" w:hAnsi="微软雅黑" w:cs="微软雅黑" w:hint="eastAsia"/>
          <w:noProof/>
          <w:spacing w:val="7"/>
          <w:lang w:eastAsia="zh-CN"/>
        </w:rPr>
        <w:t>磅，下方支撑</w:t>
      </w:r>
      <w:r w:rsidRPr="00E06483">
        <w:rPr>
          <w:rFonts w:ascii="微软雅黑" w:eastAsia="微软雅黑" w:hAnsi="微软雅黑" w:cs="微软雅黑"/>
          <w:noProof/>
          <w:spacing w:val="7"/>
          <w:lang w:eastAsia="zh-CN"/>
        </w:rPr>
        <w:t>55</w:t>
      </w:r>
      <w:r w:rsidRPr="00E06483">
        <w:rPr>
          <w:rFonts w:ascii="微软雅黑" w:eastAsia="微软雅黑" w:hAnsi="微软雅黑" w:cs="微软雅黑" w:hint="eastAsia"/>
          <w:noProof/>
          <w:spacing w:val="7"/>
          <w:lang w:eastAsia="zh-CN"/>
        </w:rPr>
        <w:t>美分</w:t>
      </w:r>
      <w:r w:rsidRPr="00E06483">
        <w:rPr>
          <w:rFonts w:ascii="微软雅黑" w:eastAsia="微软雅黑" w:hAnsi="微软雅黑" w:cs="微软雅黑"/>
          <w:noProof/>
          <w:spacing w:val="7"/>
          <w:lang w:eastAsia="zh-CN"/>
        </w:rPr>
        <w:t>/</w:t>
      </w:r>
      <w:r w:rsidRPr="00E06483">
        <w:rPr>
          <w:rFonts w:ascii="微软雅黑" w:eastAsia="微软雅黑" w:hAnsi="微软雅黑" w:cs="微软雅黑" w:hint="eastAsia"/>
          <w:noProof/>
          <w:spacing w:val="7"/>
          <w:lang w:eastAsia="zh-CN"/>
        </w:rPr>
        <w:t>磅</w:t>
      </w:r>
      <w:r w:rsidR="00EF55A3" w:rsidRPr="00EF55A3">
        <w:rPr>
          <w:rFonts w:ascii="微软雅黑" w:eastAsia="微软雅黑" w:hAnsi="微软雅黑" w:cs="微软雅黑" w:hint="eastAsia"/>
          <w:noProof/>
          <w:spacing w:val="7"/>
          <w:lang w:eastAsia="zh-CN"/>
        </w:rPr>
        <w:t>。</w:t>
      </w:r>
    </w:p>
    <w:p w14:paraId="7D3DBD43" w14:textId="11C080FD" w:rsidR="00C24CC6" w:rsidRPr="00C24CC6" w:rsidRDefault="00F728F3" w:rsidP="00EF55A3">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2DB9C9CE" w:rsidR="00C24CC6" w:rsidRDefault="00E06483"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lastRenderedPageBreak/>
        <w:drawing>
          <wp:inline distT="0" distB="0" distL="0" distR="0" wp14:anchorId="6361B460" wp14:editId="4B7FAA55">
            <wp:extent cx="5271770" cy="2178685"/>
            <wp:effectExtent l="0" t="0" r="5080" b="0"/>
            <wp:docPr id="1326305910" name="图片 6" descr="QQ截图2025111808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descr="QQ截图202511180805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217868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EEAA4" w14:textId="77777777" w:rsidR="0003572B" w:rsidRDefault="0003572B">
      <w:pPr>
        <w:ind w:right="210" w:firstLine="420"/>
      </w:pPr>
      <w:r>
        <w:separator/>
      </w:r>
    </w:p>
  </w:endnote>
  <w:endnote w:type="continuationSeparator" w:id="0">
    <w:p w14:paraId="7C69985B" w14:textId="77777777" w:rsidR="0003572B" w:rsidRDefault="0003572B">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25542" w14:textId="77777777" w:rsidR="0003572B" w:rsidRDefault="0003572B">
      <w:pPr>
        <w:ind w:right="210" w:firstLine="420"/>
      </w:pPr>
      <w:r>
        <w:separator/>
      </w:r>
    </w:p>
  </w:footnote>
  <w:footnote w:type="continuationSeparator" w:id="0">
    <w:p w14:paraId="16276B8A" w14:textId="77777777" w:rsidR="0003572B" w:rsidRDefault="0003572B">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2"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DCA"/>
    <w:rsid w:val="000C5FCD"/>
    <w:rsid w:val="000C678D"/>
    <w:rsid w:val="000C6C79"/>
    <w:rsid w:val="000D2226"/>
    <w:rsid w:val="000D4C2B"/>
    <w:rsid w:val="000E107B"/>
    <w:rsid w:val="000F2E96"/>
    <w:rsid w:val="000F434E"/>
    <w:rsid w:val="000F5752"/>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FB"/>
    <w:rsid w:val="00330895"/>
    <w:rsid w:val="00331033"/>
    <w:rsid w:val="0033158E"/>
    <w:rsid w:val="00333BD2"/>
    <w:rsid w:val="003356D1"/>
    <w:rsid w:val="00336330"/>
    <w:rsid w:val="00336CE5"/>
    <w:rsid w:val="00340DF7"/>
    <w:rsid w:val="0034119B"/>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886"/>
    <w:rsid w:val="00462362"/>
    <w:rsid w:val="004633AA"/>
    <w:rsid w:val="00463708"/>
    <w:rsid w:val="00465155"/>
    <w:rsid w:val="00465848"/>
    <w:rsid w:val="00467234"/>
    <w:rsid w:val="004702E6"/>
    <w:rsid w:val="00470BA8"/>
    <w:rsid w:val="00472DE0"/>
    <w:rsid w:val="00472EEA"/>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53EE"/>
    <w:rsid w:val="00706D67"/>
    <w:rsid w:val="0070723F"/>
    <w:rsid w:val="0071117C"/>
    <w:rsid w:val="00712E51"/>
    <w:rsid w:val="007147B2"/>
    <w:rsid w:val="00714A9B"/>
    <w:rsid w:val="007163AA"/>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2125"/>
    <w:rsid w:val="00796EE5"/>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0FC4"/>
    <w:rsid w:val="0099167A"/>
    <w:rsid w:val="00991880"/>
    <w:rsid w:val="00992791"/>
    <w:rsid w:val="00992C26"/>
    <w:rsid w:val="009938AC"/>
    <w:rsid w:val="00994508"/>
    <w:rsid w:val="00994FB7"/>
    <w:rsid w:val="009956BF"/>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490E"/>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25CB"/>
    <w:rsid w:val="00B43C4B"/>
    <w:rsid w:val="00B43E0D"/>
    <w:rsid w:val="00B44F00"/>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207A"/>
    <w:rsid w:val="00D932FC"/>
    <w:rsid w:val="00D94129"/>
    <w:rsid w:val="00D94376"/>
    <w:rsid w:val="00D94C3C"/>
    <w:rsid w:val="00D958FD"/>
    <w:rsid w:val="00D95C94"/>
    <w:rsid w:val="00D962FD"/>
    <w:rsid w:val="00D963D1"/>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56D"/>
    <w:rsid w:val="00DF79AE"/>
    <w:rsid w:val="00E000C8"/>
    <w:rsid w:val="00E023B4"/>
    <w:rsid w:val="00E02C64"/>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72EEA"/>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662</Words>
  <Characters>3777</Characters>
  <Application>Microsoft Office Word</Application>
  <DocSecurity>0</DocSecurity>
  <Lines>31</Lines>
  <Paragraphs>8</Paragraphs>
  <ScaleCrop>false</ScaleCrop>
  <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2025-11-18T01:34:00Z</dcterms:created>
  <dcterms:modified xsi:type="dcterms:W3CDTF">2025-11-18T01:34:00Z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