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2EF47910"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405BB3">
        <w:rPr>
          <w:rFonts w:ascii="微软雅黑" w:eastAsia="微软雅黑" w:hAnsi="微软雅黑" w:cs="微软雅黑" w:hint="eastAsia"/>
          <w:b/>
          <w:bCs/>
          <w:color w:val="005D97"/>
          <w:spacing w:val="-22"/>
          <w:sz w:val="48"/>
          <w:szCs w:val="48"/>
          <w:lang w:eastAsia="zh-CN"/>
        </w:rPr>
        <w:t>11</w:t>
      </w:r>
      <w:r>
        <w:rPr>
          <w:rFonts w:ascii="微软雅黑" w:eastAsia="微软雅黑" w:hAnsi="微软雅黑" w:cs="微软雅黑"/>
          <w:b/>
          <w:bCs/>
          <w:color w:val="005D97"/>
          <w:spacing w:val="-22"/>
          <w:sz w:val="48"/>
          <w:szCs w:val="48"/>
          <w:lang w:eastAsia="zh-CN"/>
        </w:rPr>
        <w:t>月</w:t>
      </w:r>
      <w:r w:rsidR="00C33D7B">
        <w:rPr>
          <w:rFonts w:ascii="微软雅黑" w:eastAsia="微软雅黑" w:hAnsi="微软雅黑" w:cs="微软雅黑" w:hint="eastAsia"/>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8AADDD3"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EB6A80">
        <w:rPr>
          <w:rFonts w:ascii="微软雅黑" w:eastAsia="微软雅黑" w:hAnsi="微软雅黑" w:cs="微软雅黑" w:hint="eastAsia"/>
          <w:spacing w:val="4"/>
          <w:lang w:eastAsia="zh-CN"/>
        </w:rPr>
        <w:t>跌</w:t>
      </w:r>
      <w:r w:rsidR="00C33D7B">
        <w:rPr>
          <w:rFonts w:ascii="微软雅黑" w:eastAsia="微软雅黑" w:hAnsi="微软雅黑" w:cs="微软雅黑" w:hint="eastAsia"/>
          <w:spacing w:val="4"/>
          <w:lang w:eastAsia="zh-CN"/>
        </w:rPr>
        <w:t>3.03</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C33D7B">
        <w:rPr>
          <w:rFonts w:ascii="微软雅黑" w:eastAsia="微软雅黑" w:hAnsi="微软雅黑" w:cs="微软雅黑" w:hint="eastAsia"/>
          <w:spacing w:val="4"/>
          <w:lang w:eastAsia="zh-CN"/>
        </w:rPr>
        <w:t>跌1.95</w:t>
      </w:r>
      <w:r w:rsidRPr="00F55725">
        <w:rPr>
          <w:rFonts w:ascii="微软雅黑" w:eastAsia="微软雅黑" w:hAnsi="微软雅黑" w:cs="微软雅黑" w:hint="eastAsia"/>
          <w:spacing w:val="4"/>
          <w:lang w:eastAsia="zh-CN"/>
        </w:rPr>
        <w:t>%。美元兑离岸人民币周</w:t>
      </w:r>
      <w:r w:rsidR="00C33D7B">
        <w:rPr>
          <w:rFonts w:ascii="微软雅黑" w:eastAsia="微软雅黑" w:hAnsi="微软雅黑" w:cs="微软雅黑" w:hint="eastAsia"/>
          <w:spacing w:val="4"/>
          <w:lang w:eastAsia="zh-CN"/>
        </w:rPr>
        <w:t>涨0.07</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LME铜周</w:t>
      </w:r>
      <w:r w:rsidR="00C33D7B">
        <w:rPr>
          <w:rFonts w:ascii="微软雅黑" w:eastAsia="微软雅黑" w:hAnsi="微软雅黑" w:cs="微软雅黑" w:hint="eastAsia"/>
          <w:spacing w:val="4"/>
          <w:lang w:eastAsia="zh-CN"/>
        </w:rPr>
        <w:t>跌0.68</w:t>
      </w:r>
      <w:r w:rsidRPr="00F55725">
        <w:rPr>
          <w:rFonts w:ascii="微软雅黑" w:eastAsia="微软雅黑" w:hAnsi="微软雅黑" w:cs="微软雅黑" w:hint="eastAsia"/>
          <w:spacing w:val="4"/>
          <w:lang w:eastAsia="zh-CN"/>
        </w:rPr>
        <w:t>%，COMEX黄金周</w:t>
      </w:r>
      <w:r w:rsidR="00C33D7B">
        <w:rPr>
          <w:rFonts w:ascii="微软雅黑" w:eastAsia="微软雅黑" w:hAnsi="微软雅黑" w:cs="微软雅黑" w:hint="eastAsia"/>
          <w:spacing w:val="4"/>
          <w:lang w:eastAsia="zh-CN"/>
        </w:rPr>
        <w:t>跌0.77</w:t>
      </w:r>
      <w:r w:rsidRPr="00F55725">
        <w:rPr>
          <w:rFonts w:ascii="微软雅黑" w:eastAsia="微软雅黑" w:hAnsi="微软雅黑" w:cs="微软雅黑" w:hint="eastAsia"/>
          <w:spacing w:val="4"/>
          <w:lang w:eastAsia="zh-CN"/>
        </w:rPr>
        <w:t>%，COMEX白银周</w:t>
      </w:r>
      <w:r w:rsidR="00C33D7B">
        <w:rPr>
          <w:rFonts w:ascii="微软雅黑" w:eastAsia="微软雅黑" w:hAnsi="微软雅黑" w:cs="微软雅黑" w:hint="eastAsia"/>
          <w:spacing w:val="4"/>
          <w:lang w:eastAsia="zh-CN"/>
        </w:rPr>
        <w:t>跌2.02</w:t>
      </w:r>
      <w:r w:rsidRPr="00F55725">
        <w:rPr>
          <w:rFonts w:ascii="微软雅黑" w:eastAsia="微软雅黑" w:hAnsi="微软雅黑" w:cs="微软雅黑" w:hint="eastAsia"/>
          <w:spacing w:val="4"/>
          <w:lang w:eastAsia="zh-CN"/>
        </w:rPr>
        <w:t>%。WTI原油周</w:t>
      </w:r>
      <w:r w:rsidR="00C33D7B">
        <w:rPr>
          <w:rFonts w:ascii="微软雅黑" w:eastAsia="微软雅黑" w:hAnsi="微软雅黑" w:cs="微软雅黑" w:hint="eastAsia"/>
          <w:spacing w:val="4"/>
          <w:lang w:eastAsia="zh-CN"/>
        </w:rPr>
        <w:t>跌3.51</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C33D7B">
        <w:rPr>
          <w:rFonts w:ascii="微软雅黑" w:eastAsia="微软雅黑" w:hAnsi="微软雅黑" w:cs="微软雅黑" w:hint="eastAsia"/>
          <w:spacing w:val="4"/>
          <w:lang w:eastAsia="zh-CN"/>
        </w:rPr>
        <w:t>跌1.27</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82416F">
        <w:rPr>
          <w:rFonts w:ascii="微软雅黑" w:eastAsia="微软雅黑" w:hAnsi="微软雅黑" w:cs="微软雅黑" w:hint="eastAsia"/>
          <w:spacing w:val="4"/>
          <w:lang w:eastAsia="zh-CN"/>
        </w:rPr>
        <w:t>跌</w:t>
      </w:r>
      <w:r w:rsidR="00C33D7B">
        <w:rPr>
          <w:rFonts w:ascii="微软雅黑" w:eastAsia="微软雅黑" w:hAnsi="微软雅黑" w:cs="微软雅黑" w:hint="eastAsia"/>
          <w:spacing w:val="4"/>
          <w:lang w:eastAsia="zh-CN"/>
        </w:rPr>
        <w:t>0.31</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EB6A80">
        <w:rPr>
          <w:rFonts w:ascii="微软雅黑" w:eastAsia="微软雅黑" w:hAnsi="微软雅黑" w:cs="微软雅黑" w:hint="eastAsia"/>
          <w:spacing w:val="4"/>
          <w:lang w:eastAsia="zh-CN"/>
        </w:rPr>
        <w:t>涨</w:t>
      </w:r>
      <w:r w:rsidR="00C33D7B">
        <w:rPr>
          <w:rFonts w:ascii="微软雅黑" w:eastAsia="微软雅黑" w:hAnsi="微软雅黑" w:cs="微软雅黑" w:hint="eastAsia"/>
          <w:spacing w:val="4"/>
          <w:lang w:eastAsia="zh-CN"/>
        </w:rPr>
        <w:t>1.62</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29FCBC72" w:rsidR="00993B64" w:rsidRPr="00184E17" w:rsidRDefault="00C33D7B"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2CF87F95" wp14:editId="216519E9">
            <wp:extent cx="5796217" cy="3667373"/>
            <wp:effectExtent l="0" t="0" r="0" b="0"/>
            <wp:docPr id="12073036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0508" cy="3670088"/>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23FBFC0F" w14:textId="770CCCE9" w:rsidR="00E41458" w:rsidRPr="00EB6A80" w:rsidRDefault="00E41458" w:rsidP="008066B6">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C33D7B" w:rsidRPr="00C33D7B">
        <w:rPr>
          <w:rFonts w:ascii="微软雅黑" w:eastAsia="微软雅黑" w:hAnsi="微软雅黑" w:cs="微软雅黑" w:hint="eastAsia"/>
          <w:lang w:eastAsia="zh-CN"/>
        </w:rPr>
        <w:t>美联储副主席杰斐逊表示，他认为就业面临的下行风险有所上升，而通胀的上行风险则可能最近略有下降。不过他也重申，随着利率接近中性水平，决策者需要更加谨慎、缓步推进。美联储理事沃勒重申，他认为美联储应该在12月会议上再次降息，理由是美国劳动力市场疲软以及货币政策在伤害中低收入消费者。</w:t>
      </w:r>
      <w:r w:rsidRPr="00EB6A80">
        <w:rPr>
          <w:rFonts w:ascii="微软雅黑" w:eastAsia="微软雅黑" w:hAnsi="微软雅黑" w:cs="微软雅黑" w:hint="eastAsia"/>
          <w:lang w:eastAsia="zh-CN"/>
        </w:rPr>
        <w:t>】</w:t>
      </w:r>
    </w:p>
    <w:p w14:paraId="761FFCE7" w14:textId="5C432973" w:rsidR="00E41458" w:rsidRPr="00EB6A80" w:rsidRDefault="00E41458" w:rsidP="008066B6">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C33D7B" w:rsidRPr="00C33D7B">
        <w:rPr>
          <w:rFonts w:ascii="微软雅黑" w:eastAsia="微软雅黑" w:hAnsi="微软雅黑" w:cs="微软雅黑" w:hint="eastAsia"/>
          <w:lang w:eastAsia="zh-CN"/>
        </w:rPr>
        <w:t>美国白宫国家经济委员会主任哈塞特指出，就业市场出现了“混合信号”，暗示劳动力市场可能正在放缓。实际工资已经上涨，而且这一趋势将继续下去。现在是美联储真正以数据为驱动的时候了。</w:t>
      </w:r>
      <w:r w:rsidRPr="00EB6A80">
        <w:rPr>
          <w:rFonts w:ascii="微软雅黑" w:eastAsia="微软雅黑" w:hAnsi="微软雅黑" w:cs="微软雅黑" w:hint="eastAsia"/>
          <w:lang w:eastAsia="zh-CN"/>
        </w:rPr>
        <w:t>】</w:t>
      </w:r>
    </w:p>
    <w:p w14:paraId="0FDE8836" w14:textId="223A0DFB" w:rsidR="0008188F" w:rsidRPr="00EB6A80" w:rsidRDefault="0008188F" w:rsidP="0008188F">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C33D7B" w:rsidRPr="00C33D7B">
        <w:rPr>
          <w:rFonts w:ascii="微软雅黑" w:eastAsia="微软雅黑" w:hAnsi="微软雅黑" w:cs="微软雅黑" w:hint="eastAsia"/>
          <w:lang w:eastAsia="zh-CN"/>
        </w:rPr>
        <w:t>美国总统特朗普表示，他认为自己已经选定了下一任美联储主席的人选，同时声称有人阻止他开除现任美联储主席鲍威尔。贝森特表示，他已将候选范围缩小至以下人选：现任美联储理事沃勒和鲍曼，前美联储理事沃什，白宫国家经济委员会主任哈塞特，以及</w:t>
      </w:r>
      <w:r w:rsidR="00C33D7B" w:rsidRPr="00C33D7B">
        <w:rPr>
          <w:rFonts w:ascii="微软雅黑" w:eastAsia="微软雅黑" w:hAnsi="微软雅黑" w:cs="微软雅黑"/>
          <w:lang w:eastAsia="zh-CN"/>
        </w:rPr>
        <w:t>贝莱德</w:t>
      </w:r>
      <w:r w:rsidR="00C33D7B" w:rsidRPr="00C33D7B">
        <w:rPr>
          <w:rFonts w:ascii="微软雅黑" w:eastAsia="微软雅黑" w:hAnsi="微软雅黑" w:cs="微软雅黑" w:hint="eastAsia"/>
          <w:lang w:eastAsia="zh-CN"/>
        </w:rPr>
        <w:t>公司高管里德。</w:t>
      </w:r>
      <w:r w:rsidRPr="00EB6A80">
        <w:rPr>
          <w:rFonts w:ascii="微软雅黑" w:eastAsia="微软雅黑" w:hAnsi="微软雅黑" w:cs="微软雅黑" w:hint="eastAsia"/>
          <w:lang w:eastAsia="zh-CN"/>
        </w:rPr>
        <w:t>】</w:t>
      </w:r>
    </w:p>
    <w:p w14:paraId="617826C3" w14:textId="18F6B3B8" w:rsidR="00EB6A80" w:rsidRDefault="0008188F" w:rsidP="00EB6A80">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C33D7B" w:rsidRPr="00C33D7B">
        <w:rPr>
          <w:rFonts w:ascii="微软雅黑" w:eastAsia="微软雅黑" w:hAnsi="微软雅黑" w:cs="微软雅黑" w:hint="eastAsia"/>
          <w:lang w:eastAsia="zh-CN"/>
        </w:rPr>
        <w:t>美国劳工统计局表示，将不会发布10月份就业报告，并指出会将这些非农就业数据纳入11月份就业报告中。美国劳工统计局表示，10月份的家庭数据（用于计算失业率等关键统计数据）无法追溯收集，11月份的就业报告将于12月16日发布。</w:t>
      </w:r>
      <w:r w:rsidRPr="00EB6A80">
        <w:rPr>
          <w:rFonts w:ascii="微软雅黑" w:eastAsia="微软雅黑" w:hAnsi="微软雅黑" w:cs="微软雅黑" w:hint="eastAsia"/>
          <w:lang w:eastAsia="zh-CN"/>
        </w:rPr>
        <w:t>】</w:t>
      </w:r>
    </w:p>
    <w:p w14:paraId="29482138" w14:textId="4A404516" w:rsidR="00EB6A80" w:rsidRDefault="00EB6A80" w:rsidP="00EB6A80">
      <w:pPr>
        <w:pStyle w:val="a9"/>
        <w:rPr>
          <w:rFonts w:ascii="微软雅黑" w:eastAsia="微软雅黑" w:hAnsi="微软雅黑" w:cs="微软雅黑"/>
          <w:lang w:eastAsia="zh-CN"/>
        </w:rPr>
      </w:pPr>
      <w:r w:rsidRPr="00EB6A80">
        <w:rPr>
          <w:rFonts w:ascii="微软雅黑" w:eastAsia="微软雅黑" w:hAnsi="微软雅黑" w:cs="微软雅黑" w:hint="eastAsia"/>
          <w:lang w:eastAsia="zh-CN"/>
        </w:rPr>
        <w:lastRenderedPageBreak/>
        <w:t>【</w:t>
      </w:r>
      <w:r w:rsidR="00C33D7B" w:rsidRPr="00C33D7B">
        <w:rPr>
          <w:rFonts w:ascii="微软雅黑" w:eastAsia="微软雅黑" w:hAnsi="微软雅黑" w:cs="微软雅黑" w:hint="eastAsia"/>
          <w:lang w:eastAsia="zh-CN"/>
        </w:rPr>
        <w:t>美联储公布的10月政策会议纪要显示，美联储决策层在上月降息时存在严重分歧。许多官员认为，在2025年剩余时间内维持利率不变“可能是合适之举”。不过，也有若干位官员指出，若经济表现与预期一致，12月再次降息“很可能是合适的”。支持降息的一方并未在人数上占绝对优势，对于缩减资产负债表（缩表）的量化紧缩（QT）行动，则几乎完全一致认为应该停止。在金融稳定的风险方面，一些人担心股市无序下跌。</w:t>
      </w:r>
      <w:r w:rsidRPr="00EB6A80">
        <w:rPr>
          <w:rFonts w:ascii="微软雅黑" w:eastAsia="微软雅黑" w:hAnsi="微软雅黑" w:cs="微软雅黑" w:hint="eastAsia"/>
          <w:lang w:eastAsia="zh-CN"/>
        </w:rPr>
        <w:t>】</w:t>
      </w:r>
    </w:p>
    <w:p w14:paraId="58638A97" w14:textId="0BF1DE25" w:rsidR="00C33D7B" w:rsidRDefault="00C33D7B" w:rsidP="00EB6A80">
      <w:pPr>
        <w:pStyle w:val="a9"/>
        <w:rPr>
          <w:rFonts w:ascii="微软雅黑" w:eastAsia="微软雅黑" w:hAnsi="微软雅黑" w:cs="微软雅黑"/>
          <w:lang w:eastAsia="zh-CN"/>
        </w:rPr>
      </w:pPr>
      <w:r>
        <w:rPr>
          <w:rFonts w:ascii="微软雅黑" w:eastAsia="微软雅黑" w:hAnsi="微软雅黑" w:cs="微软雅黑" w:hint="eastAsia"/>
          <w:lang w:eastAsia="zh-CN"/>
        </w:rPr>
        <w:t>【</w:t>
      </w:r>
      <w:r w:rsidRPr="00C33D7B">
        <w:rPr>
          <w:rFonts w:ascii="微软雅黑" w:eastAsia="微软雅黑" w:hAnsi="微软雅黑" w:cs="微软雅黑" w:hint="eastAsia"/>
          <w:lang w:eastAsia="zh-CN"/>
        </w:rPr>
        <w:t>当地时间</w:t>
      </w:r>
      <w:r w:rsidRPr="00C33D7B">
        <w:rPr>
          <w:rFonts w:ascii="微软雅黑" w:eastAsia="微软雅黑" w:hAnsi="微软雅黑" w:cs="微软雅黑"/>
          <w:lang w:eastAsia="zh-CN"/>
        </w:rPr>
        <w:t>21</w:t>
      </w:r>
      <w:r w:rsidRPr="00C33D7B">
        <w:rPr>
          <w:rFonts w:ascii="微软雅黑" w:eastAsia="微软雅黑" w:hAnsi="微软雅黑" w:cs="微软雅黑" w:hint="eastAsia"/>
          <w:lang w:eastAsia="zh-CN"/>
        </w:rPr>
        <w:t>日，美国总统特朗普表示，他认为</w:t>
      </w:r>
      <w:r w:rsidRPr="00C33D7B">
        <w:rPr>
          <w:rFonts w:ascii="微软雅黑" w:eastAsia="微软雅黑" w:hAnsi="微软雅黑" w:cs="微软雅黑"/>
          <w:lang w:eastAsia="zh-CN"/>
        </w:rPr>
        <w:t>27</w:t>
      </w:r>
      <w:r w:rsidRPr="00C33D7B">
        <w:rPr>
          <w:rFonts w:ascii="微软雅黑" w:eastAsia="微软雅黑" w:hAnsi="微软雅黑" w:cs="微软雅黑" w:hint="eastAsia"/>
          <w:lang w:eastAsia="zh-CN"/>
        </w:rPr>
        <w:t>日是乌克兰接受美国支持的和平计划的最后期限。俄罗斯总统普京表示，已收到美国提出的乌克兰问题解决方案，但尚未进行公开讨论，目前仅就总体框架有所涉及</w:t>
      </w:r>
      <w:r>
        <w:rPr>
          <w:rFonts w:ascii="微软雅黑" w:eastAsia="微软雅黑" w:hAnsi="微软雅黑" w:cs="微软雅黑" w:hint="eastAsia"/>
          <w:lang w:eastAsia="zh-CN"/>
        </w:rPr>
        <w:t>】</w:t>
      </w:r>
    </w:p>
    <w:p w14:paraId="25658365" w14:textId="2C05C78F" w:rsidR="00C33D7B" w:rsidRDefault="00C33D7B" w:rsidP="00EB6A80">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C33D7B">
        <w:rPr>
          <w:rFonts w:ascii="微软雅黑" w:eastAsia="微软雅黑" w:hAnsi="微软雅黑" w:cs="微软雅黑" w:hint="eastAsia"/>
          <w:lang w:eastAsia="zh-CN"/>
        </w:rPr>
        <w:t>当地时间</w:t>
      </w:r>
      <w:r w:rsidRPr="00C33D7B">
        <w:rPr>
          <w:rFonts w:ascii="微软雅黑" w:eastAsia="微软雅黑" w:hAnsi="微软雅黑" w:cs="微软雅黑"/>
          <w:lang w:eastAsia="zh-CN"/>
        </w:rPr>
        <w:t>11</w:t>
      </w:r>
      <w:r w:rsidRPr="00C33D7B">
        <w:rPr>
          <w:rFonts w:ascii="微软雅黑" w:eastAsia="微软雅黑" w:hAnsi="微软雅黑" w:cs="微软雅黑" w:hint="eastAsia"/>
          <w:lang w:eastAsia="zh-CN"/>
        </w:rPr>
        <w:t>月</w:t>
      </w:r>
      <w:r w:rsidRPr="00C33D7B">
        <w:rPr>
          <w:rFonts w:ascii="微软雅黑" w:eastAsia="微软雅黑" w:hAnsi="微软雅黑" w:cs="微软雅黑"/>
          <w:lang w:eastAsia="zh-CN"/>
        </w:rPr>
        <w:t>21</w:t>
      </w:r>
      <w:r w:rsidRPr="00C33D7B">
        <w:rPr>
          <w:rFonts w:ascii="微软雅黑" w:eastAsia="微软雅黑" w:hAnsi="微软雅黑" w:cs="微软雅黑" w:hint="eastAsia"/>
          <w:lang w:eastAsia="zh-CN"/>
        </w:rPr>
        <w:t>日，美国劳工统计局（</w:t>
      </w:r>
      <w:r w:rsidRPr="00C33D7B">
        <w:rPr>
          <w:rFonts w:ascii="微软雅黑" w:eastAsia="微软雅黑" w:hAnsi="微软雅黑" w:cs="微软雅黑"/>
          <w:lang w:eastAsia="zh-CN"/>
        </w:rPr>
        <w:t>BLS</w:t>
      </w:r>
      <w:r w:rsidRPr="00C33D7B">
        <w:rPr>
          <w:rFonts w:ascii="微软雅黑" w:eastAsia="微软雅黑" w:hAnsi="微软雅黑" w:cs="微软雅黑" w:hint="eastAsia"/>
          <w:lang w:eastAsia="zh-CN"/>
        </w:rPr>
        <w:t>）发布声明称，由于拨款中断，</w:t>
      </w:r>
      <w:r w:rsidRPr="00C33D7B">
        <w:rPr>
          <w:rFonts w:ascii="微软雅黑" w:eastAsia="微软雅黑" w:hAnsi="微软雅黑" w:cs="微软雅黑"/>
          <w:lang w:eastAsia="zh-CN"/>
        </w:rPr>
        <w:t>BLS</w:t>
      </w:r>
      <w:r w:rsidRPr="00C33D7B">
        <w:rPr>
          <w:rFonts w:ascii="微软雅黑" w:eastAsia="微软雅黑" w:hAnsi="微软雅黑" w:cs="微软雅黑" w:hint="eastAsia"/>
          <w:lang w:eastAsia="zh-CN"/>
        </w:rPr>
        <w:t>无法收集</w:t>
      </w:r>
      <w:r w:rsidRPr="00C33D7B">
        <w:rPr>
          <w:rFonts w:ascii="微软雅黑" w:eastAsia="微软雅黑" w:hAnsi="微软雅黑" w:cs="微软雅黑"/>
          <w:lang w:eastAsia="zh-CN"/>
        </w:rPr>
        <w:t>10</w:t>
      </w:r>
      <w:r w:rsidRPr="00C33D7B">
        <w:rPr>
          <w:rFonts w:ascii="微软雅黑" w:eastAsia="微软雅黑" w:hAnsi="微软雅黑" w:cs="微软雅黑" w:hint="eastAsia"/>
          <w:lang w:eastAsia="zh-CN"/>
        </w:rPr>
        <w:t>月的调查数据，因此将不会发布</w:t>
      </w:r>
      <w:r w:rsidRPr="00C33D7B">
        <w:rPr>
          <w:rFonts w:ascii="微软雅黑" w:eastAsia="微软雅黑" w:hAnsi="微软雅黑" w:cs="微软雅黑"/>
          <w:lang w:eastAsia="zh-CN"/>
        </w:rPr>
        <w:t>10</w:t>
      </w:r>
      <w:r w:rsidRPr="00C33D7B">
        <w:rPr>
          <w:rFonts w:ascii="微软雅黑" w:eastAsia="微软雅黑" w:hAnsi="微软雅黑" w:cs="微软雅黑" w:hint="eastAsia"/>
          <w:lang w:eastAsia="zh-CN"/>
        </w:rPr>
        <w:t>月份的</w:t>
      </w:r>
      <w:r w:rsidRPr="00C33D7B">
        <w:rPr>
          <w:rFonts w:ascii="微软雅黑" w:eastAsia="微软雅黑" w:hAnsi="微软雅黑" w:cs="微软雅黑"/>
          <w:lang w:eastAsia="zh-CN"/>
        </w:rPr>
        <w:t>CPI</w:t>
      </w:r>
      <w:r w:rsidRPr="00C33D7B">
        <w:rPr>
          <w:rFonts w:ascii="微软雅黑" w:eastAsia="微软雅黑" w:hAnsi="微软雅黑" w:cs="微软雅黑" w:hint="eastAsia"/>
          <w:lang w:eastAsia="zh-CN"/>
        </w:rPr>
        <w:t>报告，</w:t>
      </w:r>
      <w:r w:rsidRPr="00C33D7B">
        <w:rPr>
          <w:rFonts w:ascii="微软雅黑" w:eastAsia="微软雅黑" w:hAnsi="微软雅黑" w:cs="微软雅黑"/>
          <w:lang w:eastAsia="zh-CN"/>
        </w:rPr>
        <w:t>11</w:t>
      </w:r>
      <w:r w:rsidRPr="00C33D7B">
        <w:rPr>
          <w:rFonts w:ascii="微软雅黑" w:eastAsia="微软雅黑" w:hAnsi="微软雅黑" w:cs="微软雅黑" w:hint="eastAsia"/>
          <w:lang w:eastAsia="zh-CN"/>
        </w:rPr>
        <w:t>月</w:t>
      </w:r>
      <w:r w:rsidRPr="00C33D7B">
        <w:rPr>
          <w:rFonts w:ascii="微软雅黑" w:eastAsia="微软雅黑" w:hAnsi="微软雅黑" w:cs="微软雅黑"/>
          <w:lang w:eastAsia="zh-CN"/>
        </w:rPr>
        <w:t>CPI</w:t>
      </w:r>
      <w:r w:rsidRPr="00C33D7B">
        <w:rPr>
          <w:rFonts w:ascii="微软雅黑" w:eastAsia="微软雅黑" w:hAnsi="微软雅黑" w:cs="微软雅黑" w:hint="eastAsia"/>
          <w:lang w:eastAsia="zh-CN"/>
        </w:rPr>
        <w:t>报告将于</w:t>
      </w:r>
      <w:r w:rsidRPr="00C33D7B">
        <w:rPr>
          <w:rFonts w:ascii="微软雅黑" w:eastAsia="微软雅黑" w:hAnsi="微软雅黑" w:cs="微软雅黑"/>
          <w:lang w:eastAsia="zh-CN"/>
        </w:rPr>
        <w:t>12</w:t>
      </w:r>
      <w:r w:rsidRPr="00C33D7B">
        <w:rPr>
          <w:rFonts w:ascii="微软雅黑" w:eastAsia="微软雅黑" w:hAnsi="微软雅黑" w:cs="微软雅黑" w:hint="eastAsia"/>
          <w:lang w:eastAsia="zh-CN"/>
        </w:rPr>
        <w:t>月</w:t>
      </w:r>
      <w:r w:rsidRPr="00C33D7B">
        <w:rPr>
          <w:rFonts w:ascii="微软雅黑" w:eastAsia="微软雅黑" w:hAnsi="微软雅黑" w:cs="微软雅黑"/>
          <w:lang w:eastAsia="zh-CN"/>
        </w:rPr>
        <w:t>18</w:t>
      </w:r>
      <w:r w:rsidRPr="00C33D7B">
        <w:rPr>
          <w:rFonts w:ascii="微软雅黑" w:eastAsia="微软雅黑" w:hAnsi="微软雅黑" w:cs="微软雅黑" w:hint="eastAsia"/>
          <w:lang w:eastAsia="zh-CN"/>
        </w:rPr>
        <w:t>日发布，且不会包括那些缺失了</w:t>
      </w:r>
      <w:r w:rsidRPr="00C33D7B">
        <w:rPr>
          <w:rFonts w:ascii="微软雅黑" w:eastAsia="微软雅黑" w:hAnsi="微软雅黑" w:cs="微软雅黑"/>
          <w:lang w:eastAsia="zh-CN"/>
        </w:rPr>
        <w:t>10</w:t>
      </w:r>
      <w:r w:rsidRPr="00C33D7B">
        <w:rPr>
          <w:rFonts w:ascii="微软雅黑" w:eastAsia="微软雅黑" w:hAnsi="微软雅黑" w:cs="微软雅黑" w:hint="eastAsia"/>
          <w:lang w:eastAsia="zh-CN"/>
        </w:rPr>
        <w:t>月数据项目的环比百分比变化。另外，三季度就业成本指数将于</w:t>
      </w:r>
      <w:r w:rsidRPr="00C33D7B">
        <w:rPr>
          <w:rFonts w:ascii="微软雅黑" w:eastAsia="微软雅黑" w:hAnsi="微软雅黑" w:cs="微软雅黑"/>
          <w:lang w:eastAsia="zh-CN"/>
        </w:rPr>
        <w:t>12</w:t>
      </w:r>
      <w:r w:rsidRPr="00C33D7B">
        <w:rPr>
          <w:rFonts w:ascii="微软雅黑" w:eastAsia="微软雅黑" w:hAnsi="微软雅黑" w:cs="微软雅黑" w:hint="eastAsia"/>
          <w:lang w:eastAsia="zh-CN"/>
        </w:rPr>
        <w:t>月</w:t>
      </w:r>
      <w:r w:rsidRPr="00C33D7B">
        <w:rPr>
          <w:rFonts w:ascii="微软雅黑" w:eastAsia="微软雅黑" w:hAnsi="微软雅黑" w:cs="微软雅黑"/>
          <w:lang w:eastAsia="zh-CN"/>
        </w:rPr>
        <w:t>10</w:t>
      </w:r>
      <w:r w:rsidRPr="00C33D7B">
        <w:rPr>
          <w:rFonts w:ascii="微软雅黑" w:eastAsia="微软雅黑" w:hAnsi="微软雅黑" w:cs="微软雅黑" w:hint="eastAsia"/>
          <w:lang w:eastAsia="zh-CN"/>
        </w:rPr>
        <w:t>日发布。</w:t>
      </w:r>
      <w:r>
        <w:rPr>
          <w:rFonts w:ascii="微软雅黑" w:eastAsia="微软雅黑" w:hAnsi="微软雅黑" w:cs="微软雅黑" w:hint="eastAsia"/>
          <w:lang w:eastAsia="zh-CN"/>
        </w:rPr>
        <w:t>】</w:t>
      </w:r>
    </w:p>
    <w:p w14:paraId="0C897D14" w14:textId="427B409A" w:rsidR="00C33D7B" w:rsidRPr="00EB6A80" w:rsidRDefault="00C33D7B" w:rsidP="00EB6A80">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C33D7B">
        <w:rPr>
          <w:rFonts w:ascii="微软雅黑" w:eastAsia="微软雅黑" w:hAnsi="微软雅黑" w:cs="微软雅黑" w:hint="eastAsia"/>
          <w:lang w:eastAsia="zh-CN"/>
        </w:rPr>
        <w:t>美国财长贝森特表示，政府停摆对美国国内生产总值造成110亿美元的永久性损失；整体经济不存在衰退风险；利率敏感型行业已陷入衰退，但对2026年的增长前景充满信心。</w:t>
      </w:r>
      <w:r>
        <w:rPr>
          <w:rFonts w:ascii="微软雅黑" w:eastAsia="微软雅黑" w:hAnsi="微软雅黑" w:cs="微软雅黑" w:hint="eastAsia"/>
          <w:lang w:eastAsia="zh-CN"/>
        </w:rPr>
        <w:t>】</w:t>
      </w:r>
    </w:p>
    <w:p w14:paraId="4F2F1BDD" w14:textId="4DB1F3A8" w:rsidR="00EB6A80" w:rsidRPr="00EB6A80" w:rsidRDefault="00EB6A80" w:rsidP="00EB6A80">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C33D7B" w:rsidRPr="00C33D7B">
        <w:rPr>
          <w:rFonts w:ascii="微软雅黑" w:eastAsia="微软雅黑" w:hAnsi="微软雅黑" w:cs="微软雅黑" w:hint="eastAsia"/>
          <w:lang w:eastAsia="zh-CN"/>
        </w:rPr>
        <w:t>“小非农”ADP周度就业数据显示，截至11月1日的四周，美国私营部门就业人数平均每周减少2500人。另外，</w:t>
      </w:r>
      <w:r w:rsidR="00C33D7B" w:rsidRPr="00C33D7B">
        <w:rPr>
          <w:rFonts w:ascii="微软雅黑" w:eastAsia="微软雅黑" w:hAnsi="微软雅黑" w:cs="微软雅黑"/>
          <w:lang w:eastAsia="zh-CN"/>
        </w:rPr>
        <w:t>美国劳工部</w:t>
      </w:r>
      <w:r w:rsidR="00C33D7B" w:rsidRPr="00C33D7B">
        <w:rPr>
          <w:rFonts w:ascii="微软雅黑" w:eastAsia="微软雅黑" w:hAnsi="微软雅黑" w:cs="微软雅黑" w:hint="eastAsia"/>
          <w:lang w:eastAsia="zh-CN"/>
        </w:rPr>
        <w:t>数据显示，截至10月18日当周，</w:t>
      </w:r>
      <w:r w:rsidR="00C33D7B" w:rsidRPr="00C33D7B">
        <w:rPr>
          <w:rFonts w:ascii="微软雅黑" w:eastAsia="微软雅黑" w:hAnsi="微软雅黑" w:cs="微软雅黑"/>
          <w:lang w:eastAsia="zh-CN"/>
        </w:rPr>
        <w:t>美国初请失业金人数</w:t>
      </w:r>
      <w:r w:rsidR="00C33D7B" w:rsidRPr="00C33D7B">
        <w:rPr>
          <w:rFonts w:ascii="微软雅黑" w:eastAsia="微软雅黑" w:hAnsi="微软雅黑" w:cs="微软雅黑" w:hint="eastAsia"/>
          <w:lang w:eastAsia="zh-CN"/>
        </w:rPr>
        <w:t>23.2万人，续请失业金人数小幅上升至195.7万人。</w:t>
      </w:r>
      <w:r w:rsidRPr="00EB6A80">
        <w:rPr>
          <w:rFonts w:ascii="微软雅黑" w:eastAsia="微软雅黑" w:hAnsi="微软雅黑" w:cs="微软雅黑" w:hint="eastAsia"/>
          <w:lang w:eastAsia="zh-CN"/>
        </w:rPr>
        <w:t>】</w:t>
      </w:r>
    </w:p>
    <w:p w14:paraId="030F3F47" w14:textId="3EBEE3BB" w:rsidR="00EB6A80" w:rsidRPr="00EB6A80" w:rsidRDefault="0008188F" w:rsidP="00EB6A80">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C33D7B" w:rsidRPr="00C33D7B">
        <w:rPr>
          <w:rFonts w:ascii="微软雅黑" w:eastAsia="微软雅黑" w:hAnsi="微软雅黑" w:cs="微软雅黑" w:hint="eastAsia"/>
          <w:lang w:eastAsia="zh-CN"/>
        </w:rPr>
        <w:t>美国商务部发布数据显示，美国8月贸易逆差596亿美元，环比大幅收窄24%。其中，商品贸易逆差缩窄至837亿美元，创2023年底以来最小规模。8月进口总额下降5.1%，创四个月最大跌幅，而出口则小幅增加。</w:t>
      </w:r>
      <w:r w:rsidRPr="00EB6A80">
        <w:rPr>
          <w:rFonts w:ascii="微软雅黑" w:eastAsia="微软雅黑" w:hAnsi="微软雅黑" w:cs="微软雅黑" w:hint="eastAsia"/>
          <w:lang w:eastAsia="zh-CN"/>
        </w:rPr>
        <w:t>】</w:t>
      </w:r>
    </w:p>
    <w:p w14:paraId="29736617" w14:textId="22A559D9" w:rsidR="0008188F" w:rsidRDefault="00EB6A80" w:rsidP="008B7993">
      <w:pPr>
        <w:pStyle w:val="a9"/>
        <w:rPr>
          <w:rFonts w:ascii="微软雅黑" w:eastAsia="微软雅黑" w:hAnsi="微软雅黑" w:cs="微软雅黑"/>
          <w:lang w:eastAsia="zh-CN"/>
        </w:rPr>
      </w:pPr>
      <w:r w:rsidRPr="00EB6A80">
        <w:rPr>
          <w:rFonts w:ascii="微软雅黑" w:eastAsia="微软雅黑" w:hAnsi="微软雅黑" w:cs="微软雅黑" w:hint="eastAsia"/>
          <w:lang w:eastAsia="zh-CN"/>
        </w:rPr>
        <w:t>【</w:t>
      </w:r>
      <w:r w:rsidR="00C33D7B" w:rsidRPr="00C33D7B">
        <w:rPr>
          <w:rFonts w:ascii="微软雅黑" w:eastAsia="微软雅黑" w:hAnsi="微软雅黑" w:cs="微软雅黑" w:hint="eastAsia"/>
          <w:lang w:eastAsia="zh-CN"/>
        </w:rPr>
        <w:t>美国9月非农就业人口增长11.9万人，是预期的两倍多，但7月和8月非农就业人数合计下修3.3万人。9月失业率意外升至4.4%，为2021年10月以来最高。</w:t>
      </w:r>
      <w:r w:rsidR="00C33D7B" w:rsidRPr="00C33D7B">
        <w:rPr>
          <w:rFonts w:ascii="微软雅黑" w:eastAsia="微软雅黑" w:hAnsi="微软雅黑" w:cs="微软雅黑"/>
          <w:lang w:eastAsia="zh-CN"/>
        </w:rPr>
        <w:t>美国上周初请失业金人数</w:t>
      </w:r>
      <w:r w:rsidR="00C33D7B" w:rsidRPr="00C33D7B">
        <w:rPr>
          <w:rFonts w:ascii="微软雅黑" w:eastAsia="微软雅黑" w:hAnsi="微软雅黑" w:cs="微软雅黑" w:hint="eastAsia"/>
          <w:lang w:eastAsia="zh-CN"/>
        </w:rPr>
        <w:t>下降8000人至22万人，续请失业金人数升至4年新高。</w:t>
      </w:r>
      <w:r w:rsidR="00C33D7B" w:rsidRPr="00C33D7B">
        <w:rPr>
          <w:rFonts w:ascii="微软雅黑" w:eastAsia="微软雅黑" w:hAnsi="微软雅黑" w:cs="微软雅黑"/>
          <w:lang w:eastAsia="zh-CN"/>
        </w:rPr>
        <w:t>数据公布</w:t>
      </w:r>
      <w:r w:rsidR="00C33D7B" w:rsidRPr="00C33D7B">
        <w:rPr>
          <w:rFonts w:ascii="微软雅黑" w:eastAsia="微软雅黑" w:hAnsi="微软雅黑" w:cs="微软雅黑" w:hint="eastAsia"/>
          <w:lang w:eastAsia="zh-CN"/>
        </w:rPr>
        <w:t>后，互换合约继续显示美联储12月降息的可能性不大。</w:t>
      </w:r>
      <w:r w:rsidRPr="00EB6A80">
        <w:rPr>
          <w:rFonts w:ascii="微软雅黑" w:eastAsia="微软雅黑" w:hAnsi="微软雅黑" w:cs="微软雅黑" w:hint="eastAsia"/>
          <w:lang w:eastAsia="zh-CN"/>
        </w:rPr>
        <w:t>】</w:t>
      </w:r>
    </w:p>
    <w:p w14:paraId="0914C499" w14:textId="1435145F" w:rsidR="00C33D7B" w:rsidRPr="008B7993" w:rsidRDefault="00C33D7B" w:rsidP="008B7993">
      <w:pPr>
        <w:pStyle w:val="a9"/>
        <w:rPr>
          <w:rFonts w:ascii="微软雅黑" w:eastAsia="微软雅黑" w:hAnsi="微软雅黑" w:cs="微软雅黑" w:hint="eastAsia"/>
          <w:lang w:eastAsia="zh-CN"/>
        </w:rPr>
      </w:pPr>
      <w:r>
        <w:rPr>
          <w:rFonts w:ascii="微软雅黑" w:eastAsia="微软雅黑" w:hAnsi="微软雅黑" w:cs="微软雅黑" w:hint="eastAsia"/>
          <w:lang w:eastAsia="zh-CN"/>
        </w:rPr>
        <w:t>【</w:t>
      </w:r>
      <w:r w:rsidRPr="00C33D7B">
        <w:rPr>
          <w:rFonts w:ascii="微软雅黑" w:eastAsia="微软雅黑" w:hAnsi="微软雅黑" w:cs="微软雅黑" w:hint="eastAsia"/>
          <w:lang w:eastAsia="zh-CN"/>
        </w:rPr>
        <w:t>美国11月标普全球制造业PMI初值为51.9，创4个月新低；服务业PMI初值为55，综合PMI初值为54.8，均创4个月新高。综合</w:t>
      </w:r>
      <w:r w:rsidRPr="00C33D7B">
        <w:rPr>
          <w:rFonts w:ascii="微软雅黑" w:eastAsia="微软雅黑" w:hAnsi="微软雅黑" w:cs="微软雅黑"/>
          <w:lang w:eastAsia="zh-CN"/>
        </w:rPr>
        <w:t>PMI新订单</w:t>
      </w:r>
      <w:r w:rsidRPr="00C33D7B">
        <w:rPr>
          <w:rFonts w:ascii="微软雅黑" w:eastAsia="微软雅黑" w:hAnsi="微软雅黑" w:cs="微软雅黑" w:hint="eastAsia"/>
          <w:lang w:eastAsia="zh-CN"/>
        </w:rPr>
        <w:t>分项指数初值升至55，创2024年12月以来新高、连续九个月扩张；就业指标环比下滑。</w:t>
      </w:r>
      <w:r>
        <w:rPr>
          <w:rFonts w:ascii="微软雅黑" w:eastAsia="微软雅黑" w:hAnsi="微软雅黑" w:cs="微软雅黑" w:hint="eastAsia"/>
          <w:lang w:eastAsia="zh-CN"/>
        </w:rPr>
        <w:t>】</w:t>
      </w:r>
    </w:p>
    <w:p w14:paraId="2781329E" w14:textId="260D7CB2" w:rsidR="001567A6" w:rsidRPr="00EB6A80" w:rsidRDefault="001567A6" w:rsidP="00D3068E">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C33D7B" w:rsidRPr="00C33D7B">
        <w:rPr>
          <w:rFonts w:ascii="微软雅黑" w:eastAsia="微软雅黑" w:hAnsi="微软雅黑" w:cs="微软雅黑" w:hint="eastAsia"/>
          <w:lang w:eastAsia="zh-CN"/>
        </w:rPr>
        <w:t>欧盟委员会表示，欧元区经济今年可能扩张得比预期更快，并在2026年和2027年达到或高于潜在增速，但由于国防开支，债务和赤字也将上升。预计今年欧元区GDP将增长1.3%，高于4月份预测的0.9%。</w:t>
      </w:r>
      <w:r w:rsidRPr="00EB6A80">
        <w:rPr>
          <w:rFonts w:ascii="微软雅黑" w:eastAsia="微软雅黑" w:hAnsi="微软雅黑" w:cs="微软雅黑" w:hint="eastAsia"/>
          <w:lang w:eastAsia="zh-CN"/>
        </w:rPr>
        <w:t>】</w:t>
      </w:r>
    </w:p>
    <w:p w14:paraId="43FA5D1E" w14:textId="487FF4AC" w:rsidR="00106424" w:rsidRDefault="00106424" w:rsidP="00106424">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C33D7B" w:rsidRPr="00C33D7B">
        <w:rPr>
          <w:rFonts w:ascii="微软雅黑" w:eastAsia="微软雅黑" w:hAnsi="微软雅黑" w:cs="微软雅黑" w:hint="eastAsia"/>
          <w:lang w:eastAsia="zh-CN"/>
        </w:rPr>
        <w:t>英国10月CPI同比上涨3.6%，较9月的3.8%有所回落，为7个月来首次放缓，重新点燃了市场对英国央行在下次会议上实施圣诞节前降息的期待。</w:t>
      </w:r>
      <w:r w:rsidRPr="00EB6A80">
        <w:rPr>
          <w:rFonts w:ascii="微软雅黑" w:eastAsia="微软雅黑" w:hAnsi="微软雅黑" w:cs="微软雅黑" w:hint="eastAsia"/>
          <w:lang w:eastAsia="zh-CN"/>
        </w:rPr>
        <w:t>】</w:t>
      </w:r>
    </w:p>
    <w:p w14:paraId="6B4DFE02" w14:textId="29F51A25" w:rsidR="0082416F" w:rsidRPr="00C33D7B" w:rsidRDefault="008B7993" w:rsidP="00C33D7B">
      <w:pPr>
        <w:pStyle w:val="a9"/>
        <w:rPr>
          <w:rFonts w:ascii="微软雅黑" w:eastAsia="微软雅黑" w:hAnsi="微软雅黑" w:cs="微软雅黑" w:hint="eastAsia"/>
          <w:lang w:eastAsia="zh-CN"/>
        </w:rPr>
      </w:pPr>
      <w:r w:rsidRPr="00EB6A80">
        <w:rPr>
          <w:rFonts w:ascii="微软雅黑" w:eastAsia="微软雅黑" w:hAnsi="微软雅黑" w:cs="微软雅黑" w:hint="eastAsia"/>
          <w:lang w:eastAsia="zh-CN"/>
        </w:rPr>
        <w:t>【</w:t>
      </w:r>
      <w:r w:rsidR="00C33D7B" w:rsidRPr="00C33D7B">
        <w:rPr>
          <w:rFonts w:ascii="微软雅黑" w:eastAsia="微软雅黑" w:hAnsi="微软雅黑" w:cs="微软雅黑" w:hint="eastAsia"/>
          <w:lang w:eastAsia="zh-CN"/>
        </w:rPr>
        <w:t>日本第三季度实际GDP环比萎缩0.4%，折合年率萎缩1.8%。这是自2024年第一季度以来，日本季度GDP增速首次呈现负增长，主要是受到美国高关税政策导致出口萎靡不振和住宅投资疲软的影响。</w:t>
      </w:r>
      <w:r w:rsidRPr="00EB6A80">
        <w:rPr>
          <w:rFonts w:ascii="微软雅黑" w:eastAsia="微软雅黑" w:hAnsi="微软雅黑" w:cs="微软雅黑" w:hint="eastAsia"/>
          <w:lang w:eastAsia="zh-CN"/>
        </w:rPr>
        <w:t>】</w:t>
      </w:r>
    </w:p>
    <w:p w14:paraId="7D9C634E" w14:textId="77777777" w:rsidR="00602D33" w:rsidRPr="00602D33" w:rsidRDefault="00602D33"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550E3B65" w:rsidR="00B86245" w:rsidRPr="00777176" w:rsidRDefault="00172992" w:rsidP="00B86245">
            <w:pPr>
              <w:rPr>
                <w:rFonts w:ascii="微软雅黑" w:eastAsia="微软雅黑" w:hAnsi="微软雅黑" w:cs="Helvetica" w:hint="eastAsia"/>
                <w:shd w:val="clear" w:color="auto" w:fill="FFFFFF"/>
                <w:lang w:eastAsia="zh-CN"/>
              </w:rPr>
            </w:pPr>
            <w:r w:rsidRPr="00172992">
              <w:rPr>
                <w:rFonts w:ascii="微软雅黑" w:eastAsia="微软雅黑" w:hAnsi="微软雅黑"/>
                <w:lang w:eastAsia="zh-CN"/>
              </w:rPr>
              <w:t>11</w:t>
            </w:r>
            <w:r w:rsidRPr="00172992">
              <w:rPr>
                <w:rFonts w:ascii="微软雅黑" w:eastAsia="微软雅黑" w:hAnsi="微软雅黑" w:hint="eastAsia"/>
                <w:lang w:eastAsia="zh-CN"/>
              </w:rPr>
              <w:t>月</w:t>
            </w:r>
            <w:r w:rsidRPr="00172992">
              <w:rPr>
                <w:rFonts w:ascii="微软雅黑" w:eastAsia="微软雅黑" w:hAnsi="微软雅黑"/>
                <w:lang w:eastAsia="zh-CN"/>
              </w:rPr>
              <w:t>21</w:t>
            </w:r>
            <w:r w:rsidRPr="00172992">
              <w:rPr>
                <w:rFonts w:ascii="微软雅黑" w:eastAsia="微软雅黑" w:hAnsi="微软雅黑" w:hint="eastAsia"/>
                <w:lang w:eastAsia="zh-CN"/>
              </w:rPr>
              <w:t>日当周，标普</w:t>
            </w:r>
            <w:r w:rsidRPr="00172992">
              <w:rPr>
                <w:rFonts w:ascii="微软雅黑" w:eastAsia="微软雅黑" w:hAnsi="微软雅黑"/>
                <w:lang w:eastAsia="zh-CN"/>
              </w:rPr>
              <w:t>500</w:t>
            </w:r>
            <w:r w:rsidRPr="00172992">
              <w:rPr>
                <w:rFonts w:ascii="微软雅黑" w:eastAsia="微软雅黑" w:hAnsi="微软雅黑" w:hint="eastAsia"/>
                <w:lang w:eastAsia="zh-CN"/>
              </w:rPr>
              <w:t>指数下跌</w:t>
            </w:r>
            <w:r w:rsidRPr="00172992">
              <w:rPr>
                <w:rFonts w:ascii="微软雅黑" w:eastAsia="微软雅黑" w:hAnsi="微软雅黑"/>
                <w:lang w:eastAsia="zh-CN"/>
              </w:rPr>
              <w:t>1.95%</w:t>
            </w:r>
            <w:r w:rsidRPr="00172992">
              <w:rPr>
                <w:rFonts w:ascii="微软雅黑" w:eastAsia="微软雅黑" w:hAnsi="微软雅黑" w:hint="eastAsia"/>
                <w:lang w:eastAsia="zh-CN"/>
              </w:rPr>
              <w:t>至</w:t>
            </w:r>
            <w:r w:rsidRPr="00172992">
              <w:rPr>
                <w:rFonts w:ascii="微软雅黑" w:eastAsia="微软雅黑" w:hAnsi="微软雅黑"/>
                <w:lang w:eastAsia="zh-CN"/>
              </w:rPr>
              <w:t>6602.99</w:t>
            </w:r>
            <w:r w:rsidRPr="00172992">
              <w:rPr>
                <w:rFonts w:ascii="微软雅黑" w:eastAsia="微软雅黑" w:hAnsi="微软雅黑" w:hint="eastAsia"/>
                <w:lang w:eastAsia="zh-CN"/>
              </w:rPr>
              <w:t>点；迷你标普</w:t>
            </w:r>
            <w:r w:rsidRPr="00172992">
              <w:rPr>
                <w:rFonts w:ascii="微软雅黑" w:eastAsia="微软雅黑" w:hAnsi="微软雅黑"/>
                <w:lang w:eastAsia="zh-CN"/>
              </w:rPr>
              <w:t>500</w:t>
            </w:r>
            <w:r w:rsidRPr="00172992">
              <w:rPr>
                <w:rFonts w:ascii="微软雅黑" w:eastAsia="微软雅黑" w:hAnsi="微软雅黑" w:hint="eastAsia"/>
                <w:lang w:eastAsia="zh-CN"/>
              </w:rPr>
              <w:t>主力合约下跌</w:t>
            </w:r>
            <w:r w:rsidRPr="00172992">
              <w:rPr>
                <w:rFonts w:ascii="微软雅黑" w:eastAsia="微软雅黑" w:hAnsi="微软雅黑"/>
                <w:lang w:eastAsia="zh-CN"/>
              </w:rPr>
              <w:t>1.98%</w:t>
            </w:r>
            <w:r w:rsidRPr="00172992">
              <w:rPr>
                <w:rFonts w:ascii="微软雅黑" w:eastAsia="微软雅黑" w:hAnsi="微软雅黑" w:hint="eastAsia"/>
                <w:lang w:eastAsia="zh-CN"/>
              </w:rPr>
              <w:t>至</w:t>
            </w:r>
            <w:r w:rsidRPr="00172992">
              <w:rPr>
                <w:rFonts w:ascii="微软雅黑" w:eastAsia="微软雅黑" w:hAnsi="微软雅黑"/>
                <w:lang w:eastAsia="zh-CN"/>
              </w:rPr>
              <w:t>6631.5</w:t>
            </w:r>
            <w:r w:rsidRPr="00172992">
              <w:rPr>
                <w:rFonts w:ascii="微软雅黑" w:eastAsia="微软雅黑" w:hAnsi="微软雅黑" w:hint="eastAsia"/>
                <w:lang w:eastAsia="zh-CN"/>
              </w:rPr>
              <w:t>点。货币政策上，多位美联储官员释放降息信号，纽约联储主席威廉姆斯称，随着劳动力市场降温，美联储在近期仍有进一步降息的空间。美联储理事米兰也表示，如果他的投票在下一次议息中具有决定性作用，他将支持降息</w:t>
            </w:r>
            <w:r w:rsidRPr="00172992">
              <w:rPr>
                <w:rFonts w:ascii="微软雅黑" w:eastAsia="微软雅黑" w:hAnsi="微软雅黑"/>
                <w:lang w:eastAsia="zh-CN"/>
              </w:rPr>
              <w:t>25</w:t>
            </w:r>
            <w:r w:rsidRPr="00172992">
              <w:rPr>
                <w:rFonts w:ascii="微软雅黑" w:eastAsia="微软雅黑" w:hAnsi="微软雅黑" w:hint="eastAsia"/>
                <w:lang w:eastAsia="zh-CN"/>
              </w:rPr>
              <w:t>个基点。上述官员讲话后，市场对美联储</w:t>
            </w:r>
            <w:r w:rsidRPr="00172992">
              <w:rPr>
                <w:rFonts w:ascii="微软雅黑" w:eastAsia="微软雅黑" w:hAnsi="微软雅黑"/>
                <w:lang w:eastAsia="zh-CN"/>
              </w:rPr>
              <w:t>12</w:t>
            </w:r>
            <w:r w:rsidRPr="00172992">
              <w:rPr>
                <w:rFonts w:ascii="微软雅黑" w:eastAsia="微软雅黑" w:hAnsi="微软雅黑" w:hint="eastAsia"/>
                <w:lang w:eastAsia="zh-CN"/>
              </w:rPr>
              <w:t>月降息的预期迅速升温。目前芝商所联储观察工具显示，交易员对</w:t>
            </w:r>
            <w:r w:rsidRPr="00172992">
              <w:rPr>
                <w:rFonts w:ascii="微软雅黑" w:eastAsia="微软雅黑" w:hAnsi="微软雅黑"/>
                <w:lang w:eastAsia="zh-CN"/>
              </w:rPr>
              <w:t>12</w:t>
            </w:r>
            <w:r w:rsidRPr="00172992">
              <w:rPr>
                <w:rFonts w:ascii="微软雅黑" w:eastAsia="微软雅黑" w:hAnsi="微软雅黑" w:hint="eastAsia"/>
                <w:lang w:eastAsia="zh-CN"/>
              </w:rPr>
              <w:t>月降息的押注上升至</w:t>
            </w:r>
            <w:r w:rsidRPr="00172992">
              <w:rPr>
                <w:rFonts w:ascii="微软雅黑" w:eastAsia="微软雅黑" w:hAnsi="微软雅黑"/>
                <w:lang w:eastAsia="zh-CN"/>
              </w:rPr>
              <w:t>69.4%</w:t>
            </w:r>
            <w:r w:rsidRPr="00172992">
              <w:rPr>
                <w:rFonts w:ascii="微软雅黑" w:eastAsia="微软雅黑" w:hAnsi="微软雅黑" w:hint="eastAsia"/>
                <w:lang w:eastAsia="zh-CN"/>
              </w:rPr>
              <w:t>。整体来看，市场加大对美联储</w:t>
            </w:r>
            <w:r w:rsidRPr="00172992">
              <w:rPr>
                <w:rFonts w:ascii="微软雅黑" w:eastAsia="微软雅黑" w:hAnsi="微软雅黑"/>
                <w:lang w:eastAsia="zh-CN"/>
              </w:rPr>
              <w:t>12</w:t>
            </w:r>
            <w:r w:rsidRPr="00172992">
              <w:rPr>
                <w:rFonts w:ascii="微软雅黑" w:eastAsia="微软雅黑" w:hAnsi="微软雅黑" w:hint="eastAsia"/>
                <w:lang w:eastAsia="zh-CN"/>
              </w:rPr>
              <w:t>月降息预期推动美股上周五反弹，但市场对</w:t>
            </w:r>
            <w:r w:rsidRPr="00172992">
              <w:rPr>
                <w:rFonts w:ascii="微软雅黑" w:eastAsia="微软雅黑" w:hAnsi="微软雅黑"/>
                <w:lang w:eastAsia="zh-CN"/>
              </w:rPr>
              <w:t>AI</w:t>
            </w:r>
            <w:r w:rsidRPr="00172992">
              <w:rPr>
                <w:rFonts w:ascii="微软雅黑" w:eastAsia="微软雅黑" w:hAnsi="微软雅黑" w:hint="eastAsia"/>
                <w:lang w:eastAsia="zh-CN"/>
              </w:rPr>
              <w:t>叙事的可持续性已开始产生动摇，也令美股面临一定下行风险。</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309708B1" w:rsidR="00B86245" w:rsidRPr="00096CB8" w:rsidRDefault="00172992" w:rsidP="00B86245">
            <w:pPr>
              <w:rPr>
                <w:rFonts w:ascii="微软雅黑" w:eastAsia="微软雅黑" w:hAnsi="微软雅黑" w:hint="eastAsia"/>
                <w:lang w:eastAsia="zh-CN"/>
              </w:rPr>
            </w:pPr>
            <w:r w:rsidRPr="00172992">
              <w:rPr>
                <w:rFonts w:ascii="微软雅黑" w:eastAsia="微软雅黑" w:hAnsi="微软雅黑" w:cs="微软雅黑"/>
                <w:lang w:eastAsia="zh-CN"/>
              </w:rPr>
              <w:t>11</w:t>
            </w:r>
            <w:r w:rsidRPr="00172992">
              <w:rPr>
                <w:rFonts w:ascii="微软雅黑" w:eastAsia="微软雅黑" w:hAnsi="微软雅黑" w:cs="微软雅黑" w:hint="eastAsia"/>
                <w:lang w:eastAsia="zh-CN"/>
              </w:rPr>
              <w:t>月</w:t>
            </w:r>
            <w:r w:rsidRPr="00172992">
              <w:rPr>
                <w:rFonts w:ascii="微软雅黑" w:eastAsia="微软雅黑" w:hAnsi="微软雅黑" w:cs="微软雅黑"/>
                <w:lang w:eastAsia="zh-CN"/>
              </w:rPr>
              <w:t>21</w:t>
            </w:r>
            <w:r w:rsidRPr="00172992">
              <w:rPr>
                <w:rFonts w:ascii="微软雅黑" w:eastAsia="微软雅黑" w:hAnsi="微软雅黑" w:cs="微软雅黑" w:hint="eastAsia"/>
                <w:lang w:eastAsia="zh-CN"/>
              </w:rPr>
              <w:t>日当周，富时中国</w:t>
            </w:r>
            <w:r w:rsidRPr="00172992">
              <w:rPr>
                <w:rFonts w:ascii="微软雅黑" w:eastAsia="微软雅黑" w:hAnsi="微软雅黑" w:cs="微软雅黑"/>
                <w:lang w:eastAsia="zh-CN"/>
              </w:rPr>
              <w:t>A50</w:t>
            </w:r>
            <w:r w:rsidRPr="00172992">
              <w:rPr>
                <w:rFonts w:ascii="微软雅黑" w:eastAsia="微软雅黑" w:hAnsi="微软雅黑" w:cs="微软雅黑" w:hint="eastAsia"/>
                <w:lang w:eastAsia="zh-CN"/>
              </w:rPr>
              <w:t>指数下跌</w:t>
            </w:r>
            <w:r w:rsidRPr="00172992">
              <w:rPr>
                <w:rFonts w:ascii="微软雅黑" w:eastAsia="微软雅黑" w:hAnsi="微软雅黑" w:cs="微软雅黑"/>
                <w:lang w:eastAsia="zh-CN"/>
              </w:rPr>
              <w:t>2.74%</w:t>
            </w:r>
            <w:r w:rsidRPr="00172992">
              <w:rPr>
                <w:rFonts w:ascii="微软雅黑" w:eastAsia="微软雅黑" w:hAnsi="微软雅黑" w:cs="微软雅黑" w:hint="eastAsia"/>
                <w:lang w:eastAsia="zh-CN"/>
              </w:rPr>
              <w:t>至</w:t>
            </w:r>
            <w:r w:rsidRPr="00172992">
              <w:rPr>
                <w:rFonts w:ascii="微软雅黑" w:eastAsia="微软雅黑" w:hAnsi="微软雅黑" w:cs="微软雅黑"/>
                <w:lang w:eastAsia="zh-CN"/>
              </w:rPr>
              <w:t>14945.61</w:t>
            </w:r>
            <w:r w:rsidRPr="00172992">
              <w:rPr>
                <w:rFonts w:ascii="微软雅黑" w:eastAsia="微软雅黑" w:hAnsi="微软雅黑" w:cs="微软雅黑" w:hint="eastAsia"/>
                <w:lang w:eastAsia="zh-CN"/>
              </w:rPr>
              <w:t>；新交所富时</w:t>
            </w:r>
            <w:r w:rsidRPr="00172992">
              <w:rPr>
                <w:rFonts w:ascii="微软雅黑" w:eastAsia="微软雅黑" w:hAnsi="微软雅黑" w:cs="微软雅黑"/>
                <w:lang w:eastAsia="zh-CN"/>
              </w:rPr>
              <w:t>A50</w:t>
            </w:r>
            <w:r w:rsidRPr="00172992">
              <w:rPr>
                <w:rFonts w:ascii="微软雅黑" w:eastAsia="微软雅黑" w:hAnsi="微软雅黑" w:cs="微软雅黑" w:hint="eastAsia"/>
                <w:lang w:eastAsia="zh-CN"/>
              </w:rPr>
              <w:t>期指主力合约下跌</w:t>
            </w:r>
            <w:r w:rsidRPr="00172992">
              <w:rPr>
                <w:rFonts w:ascii="微软雅黑" w:eastAsia="微软雅黑" w:hAnsi="微软雅黑" w:cs="微软雅黑"/>
                <w:lang w:eastAsia="zh-CN"/>
              </w:rPr>
              <w:t>3.03%</w:t>
            </w:r>
            <w:r w:rsidRPr="00172992">
              <w:rPr>
                <w:rFonts w:ascii="微软雅黑" w:eastAsia="微软雅黑" w:hAnsi="微软雅黑" w:cs="微软雅黑" w:hint="eastAsia"/>
                <w:lang w:eastAsia="zh-CN"/>
              </w:rPr>
              <w:t>至</w:t>
            </w:r>
            <w:r w:rsidRPr="00172992">
              <w:rPr>
                <w:rFonts w:ascii="微软雅黑" w:eastAsia="微软雅黑" w:hAnsi="微软雅黑" w:cs="微软雅黑"/>
                <w:lang w:eastAsia="zh-CN"/>
              </w:rPr>
              <w:t>14867</w:t>
            </w:r>
            <w:r w:rsidRPr="00172992">
              <w:rPr>
                <w:rFonts w:ascii="微软雅黑" w:eastAsia="微软雅黑" w:hAnsi="微软雅黑" w:cs="微软雅黑" w:hint="eastAsia"/>
                <w:lang w:eastAsia="zh-CN"/>
              </w:rPr>
              <w:t>。国内方面，经济基本面，</w:t>
            </w:r>
            <w:r w:rsidRPr="00172992">
              <w:rPr>
                <w:rFonts w:ascii="微软雅黑" w:eastAsia="微软雅黑" w:hAnsi="微软雅黑" w:cs="微软雅黑"/>
                <w:lang w:eastAsia="zh-CN"/>
              </w:rPr>
              <w:t>10</w:t>
            </w:r>
            <w:r w:rsidRPr="00172992">
              <w:rPr>
                <w:rFonts w:ascii="微软雅黑" w:eastAsia="微软雅黑" w:hAnsi="微软雅黑" w:cs="微软雅黑" w:hint="eastAsia"/>
                <w:lang w:eastAsia="zh-CN"/>
              </w:rPr>
              <w:t>月份国内进出口、固投、社零、规上工业增加值均较前值明显回落，其中固投连续</w:t>
            </w:r>
            <w:r w:rsidRPr="00172992">
              <w:rPr>
                <w:rFonts w:ascii="微软雅黑" w:eastAsia="微软雅黑" w:hAnsi="微软雅黑" w:cs="微软雅黑"/>
                <w:lang w:eastAsia="zh-CN"/>
              </w:rPr>
              <w:t>7</w:t>
            </w:r>
            <w:r w:rsidRPr="00172992">
              <w:rPr>
                <w:rFonts w:ascii="微软雅黑" w:eastAsia="微软雅黑" w:hAnsi="微软雅黑" w:cs="微软雅黑" w:hint="eastAsia"/>
                <w:lang w:eastAsia="zh-CN"/>
              </w:rPr>
              <w:t>个月回落，社零连续</w:t>
            </w:r>
            <w:r w:rsidRPr="00172992">
              <w:rPr>
                <w:rFonts w:ascii="微软雅黑" w:eastAsia="微软雅黑" w:hAnsi="微软雅黑" w:cs="微软雅黑"/>
                <w:lang w:eastAsia="zh-CN"/>
              </w:rPr>
              <w:t>5</w:t>
            </w:r>
            <w:r w:rsidRPr="00172992">
              <w:rPr>
                <w:rFonts w:ascii="微软雅黑" w:eastAsia="微软雅黑" w:hAnsi="微软雅黑" w:cs="微软雅黑" w:hint="eastAsia"/>
                <w:lang w:eastAsia="zh-CN"/>
              </w:rPr>
              <w:t>个月回落，房地产市亦呈现持续加速下探。经济基本面整体疲弱。金融数据上，</w:t>
            </w:r>
            <w:r w:rsidRPr="00172992">
              <w:rPr>
                <w:rFonts w:ascii="微软雅黑" w:eastAsia="微软雅黑" w:hAnsi="微软雅黑" w:cs="微软雅黑"/>
                <w:lang w:eastAsia="zh-CN"/>
              </w:rPr>
              <w:t>M1</w:t>
            </w:r>
            <w:r w:rsidRPr="00172992">
              <w:rPr>
                <w:rFonts w:ascii="微软雅黑" w:eastAsia="微软雅黑" w:hAnsi="微软雅黑" w:cs="微软雅黑" w:hint="eastAsia"/>
                <w:lang w:eastAsia="zh-CN"/>
              </w:rPr>
              <w:t>增速回落幅度大于</w:t>
            </w:r>
            <w:r w:rsidRPr="00172992">
              <w:rPr>
                <w:rFonts w:ascii="微软雅黑" w:eastAsia="微软雅黑" w:hAnsi="微软雅黑" w:cs="微软雅黑"/>
                <w:lang w:eastAsia="zh-CN"/>
              </w:rPr>
              <w:t>M2</w:t>
            </w:r>
            <w:r w:rsidRPr="00172992">
              <w:rPr>
                <w:rFonts w:ascii="微软雅黑" w:eastAsia="微软雅黑" w:hAnsi="微软雅黑" w:cs="微软雅黑" w:hint="eastAsia"/>
                <w:lang w:eastAsia="zh-CN"/>
              </w:rPr>
              <w:t>，</w:t>
            </w:r>
            <w:r w:rsidRPr="00172992">
              <w:rPr>
                <w:rFonts w:ascii="微软雅黑" w:eastAsia="微软雅黑" w:hAnsi="微软雅黑" w:cs="微软雅黑"/>
                <w:lang w:eastAsia="zh-CN"/>
              </w:rPr>
              <w:t>M1-M2</w:t>
            </w:r>
            <w:r w:rsidRPr="00172992">
              <w:rPr>
                <w:rFonts w:ascii="微软雅黑" w:eastAsia="微软雅黑" w:hAnsi="微软雅黑" w:cs="微软雅黑" w:hint="eastAsia"/>
                <w:lang w:eastAsia="zh-CN"/>
              </w:rPr>
              <w:t>剪刀差终结连续</w:t>
            </w:r>
            <w:r w:rsidRPr="00172992">
              <w:rPr>
                <w:rFonts w:ascii="微软雅黑" w:eastAsia="微软雅黑" w:hAnsi="微软雅黑" w:cs="微软雅黑"/>
                <w:lang w:eastAsia="zh-CN"/>
              </w:rPr>
              <w:t>5</w:t>
            </w:r>
            <w:r w:rsidRPr="00172992">
              <w:rPr>
                <w:rFonts w:ascii="微软雅黑" w:eastAsia="微软雅黑" w:hAnsi="微软雅黑" w:cs="微软雅黑" w:hint="eastAsia"/>
                <w:lang w:eastAsia="zh-CN"/>
              </w:rPr>
              <w:t>个月回升态势。货币政策上，</w:t>
            </w:r>
            <w:r w:rsidRPr="00172992">
              <w:rPr>
                <w:rFonts w:ascii="微软雅黑" w:eastAsia="微软雅黑" w:hAnsi="微软雅黑" w:cs="微软雅黑"/>
                <w:lang w:eastAsia="zh-CN"/>
              </w:rPr>
              <w:t>11</w:t>
            </w:r>
            <w:r w:rsidRPr="00172992">
              <w:rPr>
                <w:rFonts w:ascii="微软雅黑" w:eastAsia="微软雅黑" w:hAnsi="微软雅黑" w:cs="微软雅黑" w:hint="eastAsia"/>
                <w:lang w:eastAsia="zh-CN"/>
              </w:rPr>
              <w:t>月</w:t>
            </w:r>
            <w:r w:rsidRPr="00172992">
              <w:rPr>
                <w:rFonts w:ascii="微软雅黑" w:eastAsia="微软雅黑" w:hAnsi="微软雅黑" w:cs="微软雅黑"/>
                <w:lang w:eastAsia="zh-CN"/>
              </w:rPr>
              <w:t>LPR</w:t>
            </w:r>
            <w:r w:rsidRPr="00172992">
              <w:rPr>
                <w:rFonts w:ascii="微软雅黑" w:eastAsia="微软雅黑" w:hAnsi="微软雅黑" w:cs="微软雅黑" w:hint="eastAsia"/>
                <w:lang w:eastAsia="zh-CN"/>
              </w:rPr>
              <w:t>继续维持不变，已连续</w:t>
            </w:r>
            <w:r w:rsidRPr="00172992">
              <w:rPr>
                <w:rFonts w:ascii="微软雅黑" w:eastAsia="微软雅黑" w:hAnsi="微软雅黑" w:cs="微软雅黑"/>
                <w:lang w:eastAsia="zh-CN"/>
              </w:rPr>
              <w:t>6</w:t>
            </w:r>
            <w:r w:rsidRPr="00172992">
              <w:rPr>
                <w:rFonts w:ascii="微软雅黑" w:eastAsia="微软雅黑" w:hAnsi="微软雅黑" w:cs="微软雅黑" w:hint="eastAsia"/>
                <w:lang w:eastAsia="zh-CN"/>
              </w:rPr>
              <w:t>个月按兵不动，在银行面临净息差收窄压力下，</w:t>
            </w:r>
            <w:r w:rsidRPr="00172992">
              <w:rPr>
                <w:rFonts w:ascii="微软雅黑" w:eastAsia="微软雅黑" w:hAnsi="微软雅黑" w:cs="微软雅黑"/>
                <w:lang w:eastAsia="zh-CN"/>
              </w:rPr>
              <w:t>LPR</w:t>
            </w:r>
            <w:r w:rsidRPr="00172992">
              <w:rPr>
                <w:rFonts w:ascii="微软雅黑" w:eastAsia="微软雅黑" w:hAnsi="微软雅黑" w:cs="微软雅黑" w:hint="eastAsia"/>
                <w:lang w:eastAsia="zh-CN"/>
              </w:rPr>
              <w:t>报价不变符合市场预期。整体来看，</w:t>
            </w:r>
            <w:r w:rsidRPr="00172992">
              <w:rPr>
                <w:rFonts w:ascii="微软雅黑" w:eastAsia="微软雅黑" w:hAnsi="微软雅黑" w:cs="微软雅黑"/>
                <w:lang w:eastAsia="zh-CN"/>
              </w:rPr>
              <w:t>10</w:t>
            </w:r>
            <w:r w:rsidRPr="00172992">
              <w:rPr>
                <w:rFonts w:ascii="微软雅黑" w:eastAsia="微软雅黑" w:hAnsi="微软雅黑" w:cs="微软雅黑" w:hint="eastAsia"/>
                <w:lang w:eastAsia="zh-CN"/>
              </w:rPr>
              <w:t>月份国内多项经济指标集体走软，表明经济面临较大下行压力，对股市盘面形成压制。此外，</w:t>
            </w:r>
            <w:r w:rsidRPr="00172992">
              <w:rPr>
                <w:rFonts w:ascii="微软雅黑" w:eastAsia="微软雅黑" w:hAnsi="微软雅黑" w:cs="微软雅黑"/>
                <w:lang w:eastAsia="zh-CN"/>
              </w:rPr>
              <w:t>LPR</w:t>
            </w:r>
            <w:r w:rsidRPr="00172992">
              <w:rPr>
                <w:rFonts w:ascii="微软雅黑" w:eastAsia="微软雅黑" w:hAnsi="微软雅黑" w:cs="微软雅黑" w:hint="eastAsia"/>
                <w:lang w:eastAsia="zh-CN"/>
              </w:rPr>
              <w:t>连续</w:t>
            </w:r>
            <w:r w:rsidRPr="00172992">
              <w:rPr>
                <w:rFonts w:ascii="微软雅黑" w:eastAsia="微软雅黑" w:hAnsi="微软雅黑" w:cs="微软雅黑"/>
                <w:lang w:eastAsia="zh-CN"/>
              </w:rPr>
              <w:t>6</w:t>
            </w:r>
            <w:r w:rsidRPr="00172992">
              <w:rPr>
                <w:rFonts w:ascii="微软雅黑" w:eastAsia="微软雅黑" w:hAnsi="微软雅黑" w:cs="微软雅黑" w:hint="eastAsia"/>
                <w:lang w:eastAsia="zh-CN"/>
              </w:rPr>
              <w:t>个月不变，反映出当前货币政策偏向稳健，年内大幅降准降息的可能性较小。当前市场处于宏观数据、业绩、政策多重真空期，在缺乏明确交易指引的环境下，市场预计呈现随机游走的态势，股指将维持震荡。</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75F4027E" w14:textId="77777777" w:rsidR="00172992" w:rsidRPr="00172992" w:rsidRDefault="00172992" w:rsidP="00172992">
            <w:pPr>
              <w:rPr>
                <w:rFonts w:ascii="微软雅黑" w:eastAsia="微软雅黑" w:hAnsi="微软雅黑"/>
                <w:color w:val="000000" w:themeColor="text1"/>
                <w:lang w:eastAsia="zh-CN"/>
              </w:rPr>
            </w:pPr>
            <w:r w:rsidRPr="00172992">
              <w:rPr>
                <w:rFonts w:ascii="微软雅黑" w:eastAsia="微软雅黑" w:hAnsi="微软雅黑" w:hint="eastAsia"/>
                <w:color w:val="000000" w:themeColor="text1"/>
                <w:lang w:eastAsia="zh-CN"/>
              </w:rPr>
              <w:t>国际方面，美联储官员密集发声—威廉姆斯：仍认为近期存在降息空间。柯林斯：仍认为有理由对</w:t>
            </w:r>
            <w:r w:rsidRPr="00172992">
              <w:rPr>
                <w:rFonts w:ascii="微软雅黑" w:eastAsia="微软雅黑" w:hAnsi="微软雅黑"/>
                <w:color w:val="000000" w:themeColor="text1"/>
                <w:lang w:eastAsia="zh-CN"/>
              </w:rPr>
              <w:t>12</w:t>
            </w:r>
            <w:r w:rsidRPr="00172992">
              <w:rPr>
                <w:rFonts w:ascii="微软雅黑" w:eastAsia="微软雅黑" w:hAnsi="微软雅黑" w:hint="eastAsia"/>
                <w:color w:val="000000" w:themeColor="text1"/>
                <w:lang w:eastAsia="zh-CN"/>
              </w:rPr>
              <w:t>月降息持谨慎态度，预计未来将进一步降息。米兰：若我的投票成为关键一票，将支持降息</w:t>
            </w:r>
            <w:r w:rsidRPr="00172992">
              <w:rPr>
                <w:rFonts w:ascii="微软雅黑" w:eastAsia="微软雅黑" w:hAnsi="微软雅黑"/>
                <w:color w:val="000000" w:themeColor="text1"/>
                <w:lang w:eastAsia="zh-CN"/>
              </w:rPr>
              <w:t>25</w:t>
            </w:r>
            <w:r w:rsidRPr="00172992">
              <w:rPr>
                <w:rFonts w:ascii="微软雅黑" w:eastAsia="微软雅黑" w:hAnsi="微软雅黑" w:hint="eastAsia"/>
                <w:color w:val="000000" w:themeColor="text1"/>
                <w:lang w:eastAsia="zh-CN"/>
              </w:rPr>
              <w:t>个基点。洛根：在通胀仍然偏高、劳动力市场大体平衡的情况下，美联储需要“暂时保持利率不变”。</w:t>
            </w:r>
          </w:p>
          <w:p w14:paraId="2D108CB1" w14:textId="77777777" w:rsidR="00172992" w:rsidRPr="00172992" w:rsidRDefault="00172992" w:rsidP="00172992">
            <w:pPr>
              <w:rPr>
                <w:rFonts w:ascii="微软雅黑" w:eastAsia="微软雅黑" w:hAnsi="微软雅黑"/>
                <w:color w:val="000000" w:themeColor="text1"/>
                <w:lang w:eastAsia="zh-CN"/>
              </w:rPr>
            </w:pPr>
            <w:r w:rsidRPr="00172992">
              <w:rPr>
                <w:rFonts w:ascii="微软雅黑" w:eastAsia="微软雅黑" w:hAnsi="微软雅黑" w:hint="eastAsia"/>
                <w:color w:val="000000" w:themeColor="text1"/>
                <w:lang w:eastAsia="zh-CN"/>
              </w:rPr>
              <w:t>国内方面，工业和信息化部总经济师高东升表示，集成电路是信息社会的基石，是支撑现代经济社会发展的战略性、基础性和先导性产业。工业和信息化部将从三方面推动集成电路产业高质量发展。</w:t>
            </w:r>
            <w:r w:rsidRPr="00172992">
              <w:rPr>
                <w:rFonts w:ascii="微软雅黑" w:eastAsia="微软雅黑" w:hAnsi="微软雅黑"/>
                <w:color w:val="000000" w:themeColor="text1"/>
                <w:lang w:eastAsia="zh-CN"/>
              </w:rPr>
              <w:t xml:space="preserve"> </w:t>
            </w:r>
            <w:r w:rsidRPr="00172992">
              <w:rPr>
                <w:rFonts w:ascii="微软雅黑" w:eastAsia="微软雅黑" w:hAnsi="微软雅黑" w:hint="eastAsia"/>
                <w:color w:val="000000" w:themeColor="text1"/>
                <w:lang w:eastAsia="zh-CN"/>
              </w:rPr>
              <w:t>一是促进产业链协同创新。二是持续营造良好产业环境。三是坚持开放合作。</w:t>
            </w:r>
          </w:p>
          <w:p w14:paraId="6EF231F2" w14:textId="77777777" w:rsidR="00172992" w:rsidRPr="00172992" w:rsidRDefault="00172992" w:rsidP="00172992">
            <w:pPr>
              <w:rPr>
                <w:rFonts w:ascii="微软雅黑" w:eastAsia="微软雅黑" w:hAnsi="微软雅黑"/>
                <w:color w:val="000000" w:themeColor="text1"/>
                <w:lang w:eastAsia="zh-CN"/>
              </w:rPr>
            </w:pPr>
            <w:r w:rsidRPr="00172992">
              <w:rPr>
                <w:rFonts w:ascii="微软雅黑" w:eastAsia="微软雅黑" w:hAnsi="微软雅黑" w:hint="eastAsia"/>
                <w:color w:val="000000" w:themeColor="text1"/>
                <w:lang w:eastAsia="zh-CN"/>
              </w:rPr>
              <w:t>美元美债方面，尽管美联储“三把手”鸽派发言令</w:t>
            </w:r>
            <w:r w:rsidRPr="00172992">
              <w:rPr>
                <w:rFonts w:ascii="微软雅黑" w:eastAsia="微软雅黑" w:hAnsi="微软雅黑"/>
                <w:color w:val="000000" w:themeColor="text1"/>
                <w:lang w:eastAsia="zh-CN"/>
              </w:rPr>
              <w:t>12</w:t>
            </w:r>
            <w:r w:rsidRPr="00172992">
              <w:rPr>
                <w:rFonts w:ascii="微软雅黑" w:eastAsia="微软雅黑" w:hAnsi="微软雅黑" w:hint="eastAsia"/>
                <w:color w:val="000000" w:themeColor="text1"/>
                <w:lang w:eastAsia="zh-CN"/>
              </w:rPr>
              <w:t>月降息预期有所回暖，但美元指数维持坚挺，盘中创近</w:t>
            </w:r>
            <w:r w:rsidRPr="00172992">
              <w:rPr>
                <w:rFonts w:ascii="微软雅黑" w:eastAsia="微软雅黑" w:hAnsi="微软雅黑"/>
                <w:color w:val="000000" w:themeColor="text1"/>
                <w:lang w:eastAsia="zh-CN"/>
              </w:rPr>
              <w:t>6</w:t>
            </w:r>
            <w:r w:rsidRPr="00172992">
              <w:rPr>
                <w:rFonts w:ascii="微软雅黑" w:eastAsia="微软雅黑" w:hAnsi="微软雅黑" w:hint="eastAsia"/>
                <w:color w:val="000000" w:themeColor="text1"/>
                <w:lang w:eastAsia="zh-CN"/>
              </w:rPr>
              <w:t>个月新高，最终收跌</w:t>
            </w:r>
            <w:r w:rsidRPr="00172992">
              <w:rPr>
                <w:rFonts w:ascii="微软雅黑" w:eastAsia="微软雅黑" w:hAnsi="微软雅黑"/>
                <w:color w:val="000000" w:themeColor="text1"/>
                <w:lang w:eastAsia="zh-CN"/>
              </w:rPr>
              <w:t>0.056%</w:t>
            </w:r>
            <w:r w:rsidRPr="00172992">
              <w:rPr>
                <w:rFonts w:ascii="微软雅黑" w:eastAsia="微软雅黑" w:hAnsi="微软雅黑" w:hint="eastAsia"/>
                <w:color w:val="000000" w:themeColor="text1"/>
                <w:lang w:eastAsia="zh-CN"/>
              </w:rPr>
              <w:t>，报</w:t>
            </w:r>
            <w:r w:rsidRPr="00172992">
              <w:rPr>
                <w:rFonts w:ascii="微软雅黑" w:eastAsia="微软雅黑" w:hAnsi="微软雅黑"/>
                <w:color w:val="000000" w:themeColor="text1"/>
                <w:lang w:eastAsia="zh-CN"/>
              </w:rPr>
              <w:t>100.17</w:t>
            </w:r>
            <w:r w:rsidRPr="00172992">
              <w:rPr>
                <w:rFonts w:ascii="微软雅黑" w:eastAsia="微软雅黑" w:hAnsi="微软雅黑" w:hint="eastAsia"/>
                <w:color w:val="000000" w:themeColor="text1"/>
                <w:lang w:eastAsia="zh-CN"/>
              </w:rPr>
              <w:t>；美债收益率全线走低，基准的</w:t>
            </w:r>
            <w:r w:rsidRPr="00172992">
              <w:rPr>
                <w:rFonts w:ascii="微软雅黑" w:eastAsia="微软雅黑" w:hAnsi="微软雅黑"/>
                <w:color w:val="000000" w:themeColor="text1"/>
                <w:lang w:eastAsia="zh-CN"/>
              </w:rPr>
              <w:t>10</w:t>
            </w:r>
            <w:r w:rsidRPr="00172992">
              <w:rPr>
                <w:rFonts w:ascii="微软雅黑" w:eastAsia="微软雅黑" w:hAnsi="微软雅黑" w:hint="eastAsia"/>
                <w:color w:val="000000" w:themeColor="text1"/>
                <w:lang w:eastAsia="zh-CN"/>
              </w:rPr>
              <w:t>年期美债收益最终收报</w:t>
            </w:r>
            <w:r w:rsidRPr="00172992">
              <w:rPr>
                <w:rFonts w:ascii="微软雅黑" w:eastAsia="微软雅黑" w:hAnsi="微软雅黑"/>
                <w:color w:val="000000" w:themeColor="text1"/>
                <w:lang w:eastAsia="zh-CN"/>
              </w:rPr>
              <w:t>4.068%</w:t>
            </w:r>
            <w:r w:rsidRPr="00172992">
              <w:rPr>
                <w:rFonts w:ascii="微软雅黑" w:eastAsia="微软雅黑" w:hAnsi="微软雅黑" w:hint="eastAsia"/>
                <w:color w:val="000000" w:themeColor="text1"/>
                <w:lang w:eastAsia="zh-CN"/>
              </w:rPr>
              <w:t>，对美联储政策利率敏感的</w:t>
            </w:r>
            <w:r w:rsidRPr="00172992">
              <w:rPr>
                <w:rFonts w:ascii="微软雅黑" w:eastAsia="微软雅黑" w:hAnsi="微软雅黑"/>
                <w:color w:val="000000" w:themeColor="text1"/>
                <w:lang w:eastAsia="zh-CN"/>
              </w:rPr>
              <w:t>2</w:t>
            </w:r>
            <w:r w:rsidRPr="00172992">
              <w:rPr>
                <w:rFonts w:ascii="微软雅黑" w:eastAsia="微软雅黑" w:hAnsi="微软雅黑" w:hint="eastAsia"/>
                <w:color w:val="000000" w:themeColor="text1"/>
                <w:lang w:eastAsia="zh-CN"/>
              </w:rPr>
              <w:t>年期美债收益率收报</w:t>
            </w:r>
            <w:r w:rsidRPr="00172992">
              <w:rPr>
                <w:rFonts w:ascii="微软雅黑" w:eastAsia="微软雅黑" w:hAnsi="微软雅黑"/>
                <w:color w:val="000000" w:themeColor="text1"/>
                <w:lang w:eastAsia="zh-CN"/>
              </w:rPr>
              <w:t>3.518%</w:t>
            </w:r>
            <w:r w:rsidRPr="00172992">
              <w:rPr>
                <w:rFonts w:ascii="微软雅黑" w:eastAsia="微软雅黑" w:hAnsi="微软雅黑" w:hint="eastAsia"/>
                <w:color w:val="000000" w:themeColor="text1"/>
                <w:lang w:eastAsia="zh-CN"/>
              </w:rPr>
              <w:t>。</w:t>
            </w:r>
          </w:p>
          <w:p w14:paraId="5C731456" w14:textId="77777777" w:rsidR="00172992" w:rsidRPr="00172992" w:rsidRDefault="00172992" w:rsidP="00172992">
            <w:pPr>
              <w:rPr>
                <w:rFonts w:ascii="微软雅黑" w:eastAsia="微软雅黑" w:hAnsi="微软雅黑"/>
                <w:color w:val="000000" w:themeColor="text1"/>
                <w:lang w:eastAsia="zh-CN"/>
              </w:rPr>
            </w:pPr>
            <w:r w:rsidRPr="00172992">
              <w:rPr>
                <w:rFonts w:ascii="微软雅黑" w:eastAsia="微软雅黑" w:hAnsi="微软雅黑" w:hint="eastAsia"/>
                <w:color w:val="000000" w:themeColor="text1"/>
                <w:lang w:eastAsia="zh-CN"/>
              </w:rPr>
              <w:t>库存方面，截止</w:t>
            </w:r>
            <w:r w:rsidRPr="00172992">
              <w:rPr>
                <w:rFonts w:ascii="微软雅黑" w:eastAsia="微软雅黑" w:hAnsi="微软雅黑"/>
                <w:color w:val="000000" w:themeColor="text1"/>
                <w:lang w:eastAsia="zh-CN"/>
              </w:rPr>
              <w:t>11</w:t>
            </w:r>
            <w:r w:rsidRPr="00172992">
              <w:rPr>
                <w:rFonts w:ascii="微软雅黑" w:eastAsia="微软雅黑" w:hAnsi="微软雅黑" w:hint="eastAsia"/>
                <w:color w:val="000000" w:themeColor="text1"/>
                <w:lang w:eastAsia="zh-CN"/>
              </w:rPr>
              <w:t>月</w:t>
            </w:r>
            <w:r w:rsidRPr="00172992">
              <w:rPr>
                <w:rFonts w:ascii="微软雅黑" w:eastAsia="微软雅黑" w:hAnsi="微软雅黑"/>
                <w:color w:val="000000" w:themeColor="text1"/>
                <w:lang w:eastAsia="zh-CN"/>
              </w:rPr>
              <w:t>21</w:t>
            </w:r>
            <w:r w:rsidRPr="00172992">
              <w:rPr>
                <w:rFonts w:ascii="微软雅黑" w:eastAsia="微软雅黑" w:hAnsi="微软雅黑" w:hint="eastAsia"/>
                <w:color w:val="000000" w:themeColor="text1"/>
                <w:lang w:eastAsia="zh-CN"/>
              </w:rPr>
              <w:t>日，</w:t>
            </w:r>
            <w:r w:rsidRPr="00172992">
              <w:rPr>
                <w:rFonts w:ascii="微软雅黑" w:eastAsia="微软雅黑" w:hAnsi="微软雅黑"/>
                <w:color w:val="000000" w:themeColor="text1"/>
                <w:lang w:eastAsia="zh-CN"/>
              </w:rPr>
              <w:t>LME</w:t>
            </w:r>
            <w:r w:rsidRPr="00172992">
              <w:rPr>
                <w:rFonts w:ascii="微软雅黑" w:eastAsia="微软雅黑" w:hAnsi="微软雅黑" w:hint="eastAsia"/>
                <w:color w:val="000000" w:themeColor="text1"/>
                <w:lang w:eastAsia="zh-CN"/>
              </w:rPr>
              <w:t>总库存为</w:t>
            </w:r>
            <w:r w:rsidRPr="00172992">
              <w:rPr>
                <w:rFonts w:ascii="微软雅黑" w:eastAsia="微软雅黑" w:hAnsi="微软雅黑"/>
                <w:color w:val="000000" w:themeColor="text1"/>
                <w:lang w:eastAsia="zh-CN"/>
              </w:rPr>
              <w:t>155025</w:t>
            </w:r>
            <w:r w:rsidRPr="00172992">
              <w:rPr>
                <w:rFonts w:ascii="微软雅黑" w:eastAsia="微软雅黑" w:hAnsi="微软雅黑" w:hint="eastAsia"/>
                <w:color w:val="000000" w:themeColor="text1"/>
                <w:lang w:eastAsia="zh-CN"/>
              </w:rPr>
              <w:t>吨，较上周环比</w:t>
            </w:r>
            <w:r w:rsidRPr="00172992">
              <w:rPr>
                <w:rFonts w:ascii="微软雅黑" w:eastAsia="微软雅黑" w:hAnsi="微软雅黑"/>
                <w:color w:val="000000" w:themeColor="text1"/>
                <w:lang w:eastAsia="zh-CN"/>
              </w:rPr>
              <w:t>+22200</w:t>
            </w:r>
            <w:r w:rsidRPr="00172992">
              <w:rPr>
                <w:rFonts w:ascii="微软雅黑" w:eastAsia="微软雅黑" w:hAnsi="微软雅黑" w:hint="eastAsia"/>
                <w:color w:val="000000" w:themeColor="text1"/>
                <w:lang w:eastAsia="zh-CN"/>
              </w:rPr>
              <w:t>吨；</w:t>
            </w:r>
            <w:r w:rsidRPr="00172992">
              <w:rPr>
                <w:rFonts w:ascii="微软雅黑" w:eastAsia="微软雅黑" w:hAnsi="微软雅黑"/>
                <w:color w:val="000000" w:themeColor="text1"/>
                <w:lang w:eastAsia="zh-CN"/>
              </w:rPr>
              <w:t>COMEX</w:t>
            </w:r>
            <w:r w:rsidRPr="00172992">
              <w:rPr>
                <w:rFonts w:ascii="微软雅黑" w:eastAsia="微软雅黑" w:hAnsi="微软雅黑" w:hint="eastAsia"/>
                <w:color w:val="000000" w:themeColor="text1"/>
                <w:lang w:eastAsia="zh-CN"/>
              </w:rPr>
              <w:t>总库为</w:t>
            </w:r>
            <w:r w:rsidRPr="00172992">
              <w:rPr>
                <w:rFonts w:ascii="微软雅黑" w:eastAsia="微软雅黑" w:hAnsi="微软雅黑"/>
                <w:color w:val="000000" w:themeColor="text1"/>
                <w:lang w:eastAsia="zh-CN"/>
              </w:rPr>
              <w:t>402876</w:t>
            </w:r>
            <w:r w:rsidRPr="00172992">
              <w:rPr>
                <w:rFonts w:ascii="微软雅黑" w:eastAsia="微软雅黑" w:hAnsi="微软雅黑" w:hint="eastAsia"/>
                <w:color w:val="000000" w:themeColor="text1"/>
                <w:lang w:eastAsia="zh-CN"/>
              </w:rPr>
              <w:t>短吨，较上周环比</w:t>
            </w:r>
            <w:r w:rsidRPr="00172992">
              <w:rPr>
                <w:rFonts w:ascii="微软雅黑" w:eastAsia="微软雅黑" w:hAnsi="微软雅黑"/>
                <w:color w:val="000000" w:themeColor="text1"/>
                <w:lang w:eastAsia="zh-CN"/>
              </w:rPr>
              <w:t>+17217</w:t>
            </w:r>
            <w:r w:rsidRPr="00172992">
              <w:rPr>
                <w:rFonts w:ascii="微软雅黑" w:eastAsia="微软雅黑" w:hAnsi="微软雅黑" w:hint="eastAsia"/>
                <w:color w:val="000000" w:themeColor="text1"/>
                <w:lang w:eastAsia="zh-CN"/>
              </w:rPr>
              <w:t>短吨；</w:t>
            </w:r>
            <w:r w:rsidRPr="00172992">
              <w:rPr>
                <w:rFonts w:ascii="微软雅黑" w:eastAsia="微软雅黑" w:hAnsi="微软雅黑"/>
                <w:color w:val="000000" w:themeColor="text1"/>
                <w:lang w:eastAsia="zh-CN"/>
              </w:rPr>
              <w:t>SHFE</w:t>
            </w:r>
            <w:r w:rsidRPr="00172992">
              <w:rPr>
                <w:rFonts w:ascii="微软雅黑" w:eastAsia="微软雅黑" w:hAnsi="微软雅黑" w:hint="eastAsia"/>
                <w:color w:val="000000" w:themeColor="text1"/>
                <w:lang w:eastAsia="zh-CN"/>
              </w:rPr>
              <w:t>库存为</w:t>
            </w:r>
            <w:r w:rsidRPr="00172992">
              <w:rPr>
                <w:rFonts w:ascii="微软雅黑" w:eastAsia="微软雅黑" w:hAnsi="微软雅黑"/>
                <w:color w:val="000000" w:themeColor="text1"/>
                <w:lang w:eastAsia="zh-CN"/>
              </w:rPr>
              <w:t>110603</w:t>
            </w:r>
            <w:r w:rsidRPr="00172992">
              <w:rPr>
                <w:rFonts w:ascii="微软雅黑" w:eastAsia="微软雅黑" w:hAnsi="微软雅黑" w:hint="eastAsia"/>
                <w:color w:val="000000" w:themeColor="text1"/>
                <w:lang w:eastAsia="zh-CN"/>
              </w:rPr>
              <w:t>吨，较上周环比</w:t>
            </w:r>
            <w:r w:rsidRPr="00172992">
              <w:rPr>
                <w:rFonts w:ascii="微软雅黑" w:eastAsia="微软雅黑" w:hAnsi="微软雅黑"/>
                <w:color w:val="000000" w:themeColor="text1"/>
                <w:lang w:eastAsia="zh-CN"/>
              </w:rPr>
              <w:t>+1196</w:t>
            </w:r>
            <w:r w:rsidRPr="00172992">
              <w:rPr>
                <w:rFonts w:ascii="微软雅黑" w:eastAsia="微软雅黑" w:hAnsi="微软雅黑" w:hint="eastAsia"/>
                <w:color w:val="000000" w:themeColor="text1"/>
                <w:lang w:eastAsia="zh-CN"/>
              </w:rPr>
              <w:t>吨。</w:t>
            </w:r>
          </w:p>
          <w:p w14:paraId="46769F24" w14:textId="45E01829" w:rsidR="00B86245" w:rsidRPr="00CC6A93" w:rsidRDefault="00172992" w:rsidP="00172992">
            <w:pPr>
              <w:rPr>
                <w:rFonts w:ascii="微软雅黑" w:eastAsia="微软雅黑" w:hAnsi="微软雅黑" w:hint="eastAsia"/>
                <w:color w:val="000000" w:themeColor="text1"/>
                <w:lang w:eastAsia="zh-CN"/>
              </w:rPr>
            </w:pPr>
            <w:r w:rsidRPr="00172992">
              <w:rPr>
                <w:rFonts w:ascii="微软雅黑" w:eastAsia="微软雅黑" w:hAnsi="微软雅黑" w:hint="eastAsia"/>
                <w:color w:val="000000" w:themeColor="text1"/>
                <w:lang w:eastAsia="zh-CN"/>
              </w:rPr>
              <w:t>走势方面，隔夜</w:t>
            </w:r>
            <w:r w:rsidRPr="00172992">
              <w:rPr>
                <w:rFonts w:ascii="微软雅黑" w:eastAsia="微软雅黑" w:hAnsi="微软雅黑"/>
                <w:color w:val="000000" w:themeColor="text1"/>
                <w:lang w:eastAsia="zh-CN"/>
              </w:rPr>
              <w:t>COMEX</w:t>
            </w:r>
            <w:r w:rsidRPr="00172992">
              <w:rPr>
                <w:rFonts w:ascii="微软雅黑" w:eastAsia="微软雅黑" w:hAnsi="微软雅黑" w:hint="eastAsia"/>
                <w:color w:val="000000" w:themeColor="text1"/>
                <w:lang w:eastAsia="zh-CN"/>
              </w:rPr>
              <w:t>铜主力合约震荡走势，涨跌幅</w:t>
            </w:r>
            <w:r w:rsidRPr="00172992">
              <w:rPr>
                <w:rFonts w:ascii="微软雅黑" w:eastAsia="微软雅黑" w:hAnsi="微软雅黑"/>
                <w:color w:val="000000" w:themeColor="text1"/>
                <w:lang w:eastAsia="zh-CN"/>
              </w:rPr>
              <w:t>+0.56%</w:t>
            </w:r>
            <w:r w:rsidRPr="00172992">
              <w:rPr>
                <w:rFonts w:ascii="微软雅黑" w:eastAsia="微软雅黑" w:hAnsi="微软雅黑" w:hint="eastAsia"/>
                <w:color w:val="000000" w:themeColor="text1"/>
                <w:lang w:eastAsia="zh-CN"/>
              </w:rPr>
              <w:t>，报收</w:t>
            </w:r>
            <w:r w:rsidRPr="00172992">
              <w:rPr>
                <w:rFonts w:ascii="微软雅黑" w:eastAsia="微软雅黑" w:hAnsi="微软雅黑"/>
                <w:color w:val="000000" w:themeColor="text1"/>
                <w:lang w:eastAsia="zh-CN"/>
              </w:rPr>
              <w:t>5.077</w:t>
            </w:r>
            <w:r w:rsidRPr="00172992">
              <w:rPr>
                <w:rFonts w:ascii="微软雅黑" w:eastAsia="微软雅黑" w:hAnsi="微软雅黑" w:hint="eastAsia"/>
                <w:color w:val="000000" w:themeColor="text1"/>
                <w:lang w:eastAsia="zh-CN"/>
              </w:rPr>
              <w:t>美元</w:t>
            </w:r>
            <w:r w:rsidRPr="00172992">
              <w:rPr>
                <w:rFonts w:ascii="微软雅黑" w:eastAsia="微软雅黑" w:hAnsi="微软雅黑"/>
                <w:color w:val="000000" w:themeColor="text1"/>
                <w:lang w:eastAsia="zh-CN"/>
              </w:rPr>
              <w:t>/</w:t>
            </w:r>
            <w:r w:rsidRPr="00172992">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3AD6E0A1" w:rsidR="00B86245" w:rsidRPr="006371BB" w:rsidRDefault="00172992" w:rsidP="00172992">
            <w:pPr>
              <w:rPr>
                <w:rFonts w:ascii="微软雅黑" w:eastAsia="微软雅黑" w:hAnsi="微软雅黑" w:hint="eastAsia"/>
                <w:lang w:eastAsia="zh-CN"/>
              </w:rPr>
            </w:pPr>
            <w:r w:rsidRPr="00172992">
              <w:rPr>
                <w:rFonts w:ascii="微软雅黑" w:eastAsia="微软雅黑" w:hAnsi="微软雅黑" w:cs="微软雅黑"/>
                <w:lang w:eastAsia="zh-CN"/>
              </w:rPr>
              <w:t>11</w:t>
            </w:r>
            <w:r w:rsidRPr="00172992">
              <w:rPr>
                <w:rFonts w:ascii="微软雅黑" w:eastAsia="微软雅黑" w:hAnsi="微软雅黑" w:cs="微软雅黑" w:hint="eastAsia"/>
                <w:lang w:eastAsia="zh-CN"/>
              </w:rPr>
              <w:t>月</w:t>
            </w:r>
            <w:r w:rsidRPr="00172992">
              <w:rPr>
                <w:rFonts w:ascii="微软雅黑" w:eastAsia="微软雅黑" w:hAnsi="微软雅黑" w:cs="微软雅黑"/>
                <w:lang w:eastAsia="zh-CN"/>
              </w:rPr>
              <w:t>21</w:t>
            </w:r>
            <w:r w:rsidRPr="00172992">
              <w:rPr>
                <w:rFonts w:ascii="微软雅黑" w:eastAsia="微软雅黑" w:hAnsi="微软雅黑" w:cs="微软雅黑" w:hint="eastAsia"/>
                <w:lang w:eastAsia="zh-CN"/>
              </w:rPr>
              <w:t>日当周</w:t>
            </w:r>
            <w:r w:rsidRPr="00172992">
              <w:rPr>
                <w:rFonts w:ascii="微软雅黑" w:eastAsia="微软雅黑" w:hAnsi="微软雅黑" w:hint="eastAsia"/>
                <w:lang w:eastAsia="zh-CN"/>
              </w:rPr>
              <w:t>美糖</w:t>
            </w:r>
            <w:r w:rsidRPr="00172992">
              <w:rPr>
                <w:rFonts w:ascii="微软雅黑" w:eastAsia="微软雅黑" w:hAnsi="微软雅黑"/>
                <w:lang w:eastAsia="zh-CN"/>
              </w:rPr>
              <w:t>3</w:t>
            </w:r>
            <w:r w:rsidRPr="00172992">
              <w:rPr>
                <w:rFonts w:ascii="微软雅黑" w:eastAsia="微软雅黑" w:hAnsi="微软雅黑" w:hint="eastAsia"/>
                <w:lang w:eastAsia="zh-CN"/>
              </w:rPr>
              <w:t>月合约期价下跌，周度跌幅约</w:t>
            </w:r>
            <w:r w:rsidRPr="00172992">
              <w:rPr>
                <w:rFonts w:ascii="微软雅黑" w:eastAsia="微软雅黑" w:hAnsi="微软雅黑"/>
                <w:lang w:eastAsia="zh-CN"/>
              </w:rPr>
              <w:t>0.54%</w:t>
            </w:r>
            <w:r w:rsidRPr="00172992">
              <w:rPr>
                <w:rFonts w:ascii="微软雅黑" w:eastAsia="微软雅黑" w:hAnsi="微软雅黑" w:hint="eastAsia"/>
                <w:lang w:eastAsia="zh-CN"/>
              </w:rPr>
              <w:t>，国际糖业组织在印度、泰国和巴基斯坦的预期产量更高的背景下，将</w:t>
            </w:r>
            <w:r w:rsidRPr="00172992">
              <w:rPr>
                <w:rFonts w:ascii="微软雅黑" w:eastAsia="微软雅黑" w:hAnsi="微软雅黑"/>
                <w:lang w:eastAsia="zh-CN"/>
              </w:rPr>
              <w:t>2025/26</w:t>
            </w:r>
            <w:r w:rsidRPr="00172992">
              <w:rPr>
                <w:rFonts w:ascii="微软雅黑" w:eastAsia="微软雅黑" w:hAnsi="微软雅黑" w:hint="eastAsia"/>
                <w:lang w:eastAsia="zh-CN"/>
              </w:rPr>
              <w:t>年度全球过剩糖总供应量预估调整为</w:t>
            </w:r>
            <w:r w:rsidRPr="00172992">
              <w:rPr>
                <w:rFonts w:ascii="微软雅黑" w:eastAsia="微软雅黑" w:hAnsi="微软雅黑"/>
                <w:lang w:eastAsia="zh-CN"/>
              </w:rPr>
              <w:t>162.5</w:t>
            </w:r>
            <w:r w:rsidRPr="00172992">
              <w:rPr>
                <w:rFonts w:ascii="微软雅黑" w:eastAsia="微软雅黑" w:hAnsi="微软雅黑" w:hint="eastAsia"/>
                <w:lang w:eastAsia="zh-CN"/>
              </w:rPr>
              <w:t>万吨。国际方面，国际糖业组织</w:t>
            </w:r>
            <w:r w:rsidRPr="00172992">
              <w:rPr>
                <w:rFonts w:ascii="微软雅黑" w:eastAsia="微软雅黑" w:hAnsi="微软雅黑"/>
                <w:lang w:eastAsia="zh-CN"/>
              </w:rPr>
              <w:t>ISO</w:t>
            </w:r>
            <w:r w:rsidRPr="00172992">
              <w:rPr>
                <w:rFonts w:ascii="微软雅黑" w:eastAsia="微软雅黑" w:hAnsi="微软雅黑" w:hint="eastAsia"/>
                <w:lang w:eastAsia="zh-CN"/>
              </w:rPr>
              <w:t>预测显示，</w:t>
            </w:r>
            <w:r w:rsidRPr="00172992">
              <w:rPr>
                <w:rFonts w:ascii="微软雅黑" w:eastAsia="微软雅黑" w:hAnsi="微软雅黑"/>
                <w:lang w:eastAsia="zh-CN"/>
              </w:rPr>
              <w:t>2025/26</w:t>
            </w:r>
            <w:r w:rsidRPr="00172992">
              <w:rPr>
                <w:rFonts w:ascii="微软雅黑" w:eastAsia="微软雅黑" w:hAnsi="微软雅黑" w:hint="eastAsia"/>
                <w:lang w:eastAsia="zh-CN"/>
              </w:rPr>
              <w:t>年度全球食糖供需将过剩</w:t>
            </w:r>
            <w:r w:rsidRPr="00172992">
              <w:rPr>
                <w:rFonts w:ascii="微软雅黑" w:eastAsia="微软雅黑" w:hAnsi="微软雅黑"/>
                <w:lang w:eastAsia="zh-CN"/>
              </w:rPr>
              <w:t>163</w:t>
            </w:r>
            <w:r w:rsidRPr="00172992">
              <w:rPr>
                <w:rFonts w:ascii="微软雅黑" w:eastAsia="微软雅黑" w:hAnsi="微软雅黑" w:hint="eastAsia"/>
                <w:lang w:eastAsia="zh-CN"/>
              </w:rPr>
              <w:t>万吨，前期预测缺口为</w:t>
            </w:r>
            <w:r w:rsidRPr="00172992">
              <w:rPr>
                <w:rFonts w:ascii="微软雅黑" w:eastAsia="微软雅黑" w:hAnsi="微软雅黑"/>
                <w:lang w:eastAsia="zh-CN"/>
              </w:rPr>
              <w:t>23.1</w:t>
            </w:r>
            <w:r w:rsidRPr="00172992">
              <w:rPr>
                <w:rFonts w:ascii="微软雅黑" w:eastAsia="微软雅黑" w:hAnsi="微软雅黑" w:hint="eastAsia"/>
                <w:lang w:eastAsia="zh-CN"/>
              </w:rPr>
              <w:t>万吨，预计新年度糖产量增长</w:t>
            </w:r>
            <w:r w:rsidRPr="00172992">
              <w:rPr>
                <w:rFonts w:ascii="微软雅黑" w:eastAsia="微软雅黑" w:hAnsi="微软雅黑"/>
                <w:lang w:eastAsia="zh-CN"/>
              </w:rPr>
              <w:t>3.15%</w:t>
            </w:r>
            <w:r w:rsidRPr="00172992">
              <w:rPr>
                <w:rFonts w:ascii="微软雅黑" w:eastAsia="微软雅黑" w:hAnsi="微软雅黑" w:hint="eastAsia"/>
                <w:lang w:eastAsia="zh-CN"/>
              </w:rPr>
              <w:t>至</w:t>
            </w:r>
            <w:r w:rsidRPr="00172992">
              <w:rPr>
                <w:rFonts w:ascii="微软雅黑" w:eastAsia="微软雅黑" w:hAnsi="微软雅黑"/>
                <w:lang w:eastAsia="zh-CN"/>
              </w:rPr>
              <w:t>1.8177</w:t>
            </w:r>
            <w:r w:rsidRPr="00172992">
              <w:rPr>
                <w:rFonts w:ascii="微软雅黑" w:eastAsia="微软雅黑" w:hAnsi="微软雅黑" w:hint="eastAsia"/>
                <w:lang w:eastAsia="zh-CN"/>
              </w:rPr>
              <w:t>亿吨，消费量仅增长</w:t>
            </w:r>
            <w:r w:rsidRPr="00172992">
              <w:rPr>
                <w:rFonts w:ascii="微软雅黑" w:eastAsia="微软雅黑" w:hAnsi="微软雅黑"/>
                <w:lang w:eastAsia="zh-CN"/>
              </w:rPr>
              <w:t>0.6%</w:t>
            </w:r>
            <w:r w:rsidRPr="00172992">
              <w:rPr>
                <w:rFonts w:ascii="微软雅黑" w:eastAsia="微软雅黑" w:hAnsi="微软雅黑" w:hint="eastAsia"/>
                <w:lang w:eastAsia="zh-CN"/>
              </w:rPr>
              <w:t>至</w:t>
            </w:r>
            <w:r w:rsidRPr="00172992">
              <w:rPr>
                <w:rFonts w:ascii="微软雅黑" w:eastAsia="微软雅黑" w:hAnsi="微软雅黑"/>
                <w:lang w:eastAsia="zh-CN"/>
              </w:rPr>
              <w:t>1.8014</w:t>
            </w:r>
            <w:r w:rsidRPr="00172992">
              <w:rPr>
                <w:rFonts w:ascii="微软雅黑" w:eastAsia="微软雅黑" w:hAnsi="微软雅黑" w:hint="eastAsia"/>
                <w:lang w:eastAsia="zh-CN"/>
              </w:rPr>
              <w:t>亿吨，主要驱动因素包括印度、泰国和巴基斯坦的预期糖产量增加，</w:t>
            </w:r>
            <w:r w:rsidRPr="00172992">
              <w:rPr>
                <w:rFonts w:ascii="微软雅黑" w:eastAsia="微软雅黑" w:hAnsi="微软雅黑"/>
                <w:lang w:eastAsia="zh-CN"/>
              </w:rPr>
              <w:t>2024/25</w:t>
            </w:r>
            <w:r w:rsidRPr="00172992">
              <w:rPr>
                <w:rFonts w:ascii="微软雅黑" w:eastAsia="微软雅黑" w:hAnsi="微软雅黑" w:hint="eastAsia"/>
                <w:lang w:eastAsia="zh-CN"/>
              </w:rPr>
              <w:t>年度全球糖供需缺口为</w:t>
            </w:r>
            <w:r w:rsidRPr="00172992">
              <w:rPr>
                <w:rFonts w:ascii="微软雅黑" w:eastAsia="微软雅黑" w:hAnsi="微软雅黑"/>
                <w:lang w:eastAsia="zh-CN"/>
              </w:rPr>
              <w:t>292</w:t>
            </w:r>
            <w:r w:rsidRPr="00172992">
              <w:rPr>
                <w:rFonts w:ascii="微软雅黑" w:eastAsia="微软雅黑" w:hAnsi="微软雅黑" w:hint="eastAsia"/>
                <w:lang w:eastAsia="zh-CN"/>
              </w:rPr>
              <w:t>万吨。</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62678668" w14:textId="0C852777" w:rsidR="00172992" w:rsidRPr="00172992" w:rsidRDefault="00172992" w:rsidP="00172992">
            <w:pPr>
              <w:rPr>
                <w:rFonts w:ascii="微软雅黑" w:eastAsia="微软雅黑" w:hAnsi="微软雅黑"/>
                <w:lang w:eastAsia="zh-CN"/>
              </w:rPr>
            </w:pPr>
            <w:r w:rsidRPr="00172992">
              <w:rPr>
                <w:rFonts w:ascii="微软雅黑" w:eastAsia="微软雅黑" w:hAnsi="微软雅黑" w:cs="微软雅黑"/>
                <w:lang w:eastAsia="zh-CN"/>
              </w:rPr>
              <w:t>11</w:t>
            </w:r>
            <w:r w:rsidRPr="00172992">
              <w:rPr>
                <w:rFonts w:ascii="微软雅黑" w:eastAsia="微软雅黑" w:hAnsi="微软雅黑" w:cs="微软雅黑" w:hint="eastAsia"/>
                <w:lang w:eastAsia="zh-CN"/>
              </w:rPr>
              <w:t>月</w:t>
            </w:r>
            <w:r w:rsidRPr="00172992">
              <w:rPr>
                <w:rFonts w:ascii="微软雅黑" w:eastAsia="微软雅黑" w:hAnsi="微软雅黑" w:cs="微软雅黑"/>
                <w:lang w:eastAsia="zh-CN"/>
              </w:rPr>
              <w:t>21</w:t>
            </w:r>
            <w:r w:rsidRPr="00172992">
              <w:rPr>
                <w:rFonts w:ascii="微软雅黑" w:eastAsia="微软雅黑" w:hAnsi="微软雅黑" w:cs="微软雅黑" w:hint="eastAsia"/>
                <w:lang w:eastAsia="zh-CN"/>
              </w:rPr>
              <w:t>日当周</w:t>
            </w:r>
            <w:r w:rsidRPr="00172992">
              <w:rPr>
                <w:rFonts w:ascii="微软雅黑" w:eastAsia="微软雅黑" w:hAnsi="微软雅黑" w:hint="eastAsia"/>
                <w:lang w:eastAsia="zh-CN"/>
              </w:rPr>
              <w:t>美棉</w:t>
            </w:r>
            <w:r w:rsidRPr="00172992">
              <w:rPr>
                <w:rFonts w:ascii="微软雅黑" w:eastAsia="微软雅黑" w:hAnsi="微软雅黑"/>
                <w:lang w:eastAsia="zh-CN"/>
              </w:rPr>
              <w:t>12</w:t>
            </w:r>
            <w:r w:rsidRPr="00172992">
              <w:rPr>
                <w:rFonts w:ascii="微软雅黑" w:eastAsia="微软雅黑" w:hAnsi="微软雅黑" w:hint="eastAsia"/>
                <w:lang w:eastAsia="zh-CN"/>
              </w:rPr>
              <w:t>月合约价格下跌，周度跌幅约</w:t>
            </w:r>
            <w:r w:rsidRPr="00172992">
              <w:rPr>
                <w:rFonts w:ascii="微软雅黑" w:eastAsia="微软雅黑" w:hAnsi="微软雅黑"/>
                <w:lang w:eastAsia="zh-CN"/>
              </w:rPr>
              <w:t>0.33%</w:t>
            </w:r>
            <w:r w:rsidRPr="00172992">
              <w:rPr>
                <w:rFonts w:ascii="微软雅黑" w:eastAsia="微软雅黑" w:hAnsi="微软雅黑" w:hint="eastAsia"/>
                <w:lang w:eastAsia="zh-CN"/>
              </w:rPr>
              <w:t>，触及逾八个月最低水平，主要因为供应集中增加，市场等待新的催化因素。</w:t>
            </w:r>
          </w:p>
          <w:p w14:paraId="56C224A3" w14:textId="389C30A7" w:rsidR="00B86245" w:rsidRPr="006371BB" w:rsidRDefault="00172992" w:rsidP="00172992">
            <w:pPr>
              <w:rPr>
                <w:rFonts w:ascii="微软雅黑" w:eastAsia="微软雅黑" w:hAnsi="微软雅黑" w:hint="eastAsia"/>
                <w:lang w:eastAsia="zh-CN"/>
              </w:rPr>
            </w:pPr>
            <w:r w:rsidRPr="00172992">
              <w:rPr>
                <w:rFonts w:ascii="微软雅黑" w:eastAsia="微软雅黑" w:hAnsi="微软雅黑" w:hint="eastAsia"/>
                <w:lang w:eastAsia="zh-CN"/>
              </w:rPr>
              <w:t>国际方面，据美国农业部</w:t>
            </w:r>
            <w:r w:rsidRPr="00172992">
              <w:rPr>
                <w:rFonts w:ascii="微软雅黑" w:eastAsia="微软雅黑" w:hAnsi="微软雅黑"/>
                <w:lang w:eastAsia="zh-CN"/>
              </w:rPr>
              <w:t>(USDA)</w:t>
            </w:r>
            <w:r w:rsidRPr="00172992">
              <w:rPr>
                <w:rFonts w:ascii="微软雅黑" w:eastAsia="微软雅黑" w:hAnsi="微软雅黑" w:hint="eastAsia"/>
                <w:lang w:eastAsia="zh-CN"/>
              </w:rPr>
              <w:t>报告显示，</w:t>
            </w:r>
            <w:r w:rsidRPr="00172992">
              <w:rPr>
                <w:rFonts w:ascii="微软雅黑" w:eastAsia="微软雅黑" w:hAnsi="微软雅黑"/>
                <w:lang w:eastAsia="zh-CN"/>
              </w:rPr>
              <w:t>10</w:t>
            </w:r>
            <w:r w:rsidRPr="00172992">
              <w:rPr>
                <w:rFonts w:ascii="微软雅黑" w:eastAsia="微软雅黑" w:hAnsi="微软雅黑" w:hint="eastAsia"/>
                <w:lang w:eastAsia="zh-CN"/>
              </w:rPr>
              <w:t>月</w:t>
            </w:r>
            <w:r w:rsidRPr="00172992">
              <w:rPr>
                <w:rFonts w:ascii="微软雅黑" w:eastAsia="微软雅黑" w:hAnsi="微软雅黑"/>
                <w:lang w:eastAsia="zh-CN"/>
              </w:rPr>
              <w:t>2</w:t>
            </w:r>
            <w:r w:rsidRPr="00172992">
              <w:rPr>
                <w:rFonts w:ascii="微软雅黑" w:eastAsia="微软雅黑" w:hAnsi="微软雅黑" w:hint="eastAsia"/>
                <w:lang w:eastAsia="zh-CN"/>
              </w:rPr>
              <w:t>日止当周，美国当前年度棉花出口销售净增</w:t>
            </w:r>
            <w:r w:rsidRPr="00172992">
              <w:rPr>
                <w:rFonts w:ascii="微软雅黑" w:eastAsia="微软雅黑" w:hAnsi="微软雅黑"/>
                <w:lang w:eastAsia="zh-CN"/>
              </w:rPr>
              <w:t>19.9</w:t>
            </w:r>
            <w:r w:rsidRPr="00172992">
              <w:rPr>
                <w:rFonts w:ascii="微软雅黑" w:eastAsia="微软雅黑" w:hAnsi="微软雅黑" w:hint="eastAsia"/>
                <w:lang w:eastAsia="zh-CN"/>
              </w:rPr>
              <w:t>万包，较前周增加</w:t>
            </w:r>
            <w:r w:rsidRPr="00172992">
              <w:rPr>
                <w:rFonts w:ascii="微软雅黑" w:eastAsia="微软雅黑" w:hAnsi="微软雅黑"/>
                <w:lang w:eastAsia="zh-CN"/>
              </w:rPr>
              <w:t>28%</w:t>
            </w:r>
            <w:r w:rsidRPr="00172992">
              <w:rPr>
                <w:rFonts w:ascii="微软雅黑" w:eastAsia="微软雅黑" w:hAnsi="微软雅黑" w:hint="eastAsia"/>
                <w:lang w:eastAsia="zh-CN"/>
              </w:rPr>
              <w:t>，较前</w:t>
            </w:r>
            <w:r w:rsidRPr="00172992">
              <w:rPr>
                <w:rFonts w:ascii="微软雅黑" w:eastAsia="微软雅黑" w:hAnsi="微软雅黑"/>
                <w:lang w:eastAsia="zh-CN"/>
              </w:rPr>
              <w:t>4</w:t>
            </w:r>
            <w:r w:rsidRPr="00172992">
              <w:rPr>
                <w:rFonts w:ascii="微软雅黑" w:eastAsia="微软雅黑" w:hAnsi="微软雅黑" w:hint="eastAsia"/>
                <w:lang w:eastAsia="zh-CN"/>
              </w:rPr>
              <w:t>周平均水平增加</w:t>
            </w:r>
            <w:r w:rsidRPr="00172992">
              <w:rPr>
                <w:rFonts w:ascii="微软雅黑" w:eastAsia="微软雅黑" w:hAnsi="微软雅黑"/>
                <w:lang w:eastAsia="zh-CN"/>
              </w:rPr>
              <w:t>43%</w:t>
            </w:r>
            <w:r w:rsidRPr="00172992">
              <w:rPr>
                <w:rFonts w:ascii="微软雅黑" w:eastAsia="微软雅黑" w:hAnsi="微软雅黑" w:hint="eastAsia"/>
                <w:lang w:eastAsia="zh-CN"/>
              </w:rPr>
              <w:t>；当周美国棉花出口装运量</w:t>
            </w:r>
            <w:r w:rsidRPr="00172992">
              <w:rPr>
                <w:rFonts w:ascii="微软雅黑" w:eastAsia="微软雅黑" w:hAnsi="微软雅黑"/>
                <w:lang w:eastAsia="zh-CN"/>
              </w:rPr>
              <w:t>15.77</w:t>
            </w:r>
            <w:r w:rsidRPr="00172992">
              <w:rPr>
                <w:rFonts w:ascii="微软雅黑" w:eastAsia="微软雅黑" w:hAnsi="微软雅黑" w:hint="eastAsia"/>
                <w:lang w:eastAsia="zh-CN"/>
              </w:rPr>
              <w:t>万包，较前周增加</w:t>
            </w:r>
            <w:r w:rsidRPr="00172992">
              <w:rPr>
                <w:rFonts w:ascii="微软雅黑" w:eastAsia="微软雅黑" w:hAnsi="微软雅黑"/>
                <w:lang w:eastAsia="zh-CN"/>
              </w:rPr>
              <w:t>34%</w:t>
            </w:r>
            <w:r w:rsidRPr="00172992">
              <w:rPr>
                <w:rFonts w:ascii="微软雅黑" w:eastAsia="微软雅黑" w:hAnsi="微软雅黑" w:hint="eastAsia"/>
                <w:lang w:eastAsia="zh-CN"/>
              </w:rPr>
              <w:t>，较前</w:t>
            </w:r>
            <w:r w:rsidRPr="00172992">
              <w:rPr>
                <w:rFonts w:ascii="微软雅黑" w:eastAsia="微软雅黑" w:hAnsi="微软雅黑"/>
                <w:lang w:eastAsia="zh-CN"/>
              </w:rPr>
              <w:t>4</w:t>
            </w:r>
            <w:r w:rsidRPr="00172992">
              <w:rPr>
                <w:rFonts w:ascii="微软雅黑" w:eastAsia="微软雅黑" w:hAnsi="微软雅黑" w:hint="eastAsia"/>
                <w:lang w:eastAsia="zh-CN"/>
              </w:rPr>
              <w:t>周平均水平增加</w:t>
            </w:r>
            <w:r w:rsidRPr="00172992">
              <w:rPr>
                <w:rFonts w:ascii="微软雅黑" w:eastAsia="微软雅黑" w:hAnsi="微软雅黑"/>
                <w:lang w:eastAsia="zh-CN"/>
              </w:rPr>
              <w:t>25%</w:t>
            </w:r>
            <w:r w:rsidRPr="00172992">
              <w:rPr>
                <w:rFonts w:ascii="微软雅黑" w:eastAsia="微软雅黑" w:hAnsi="微软雅黑" w:hint="eastAsia"/>
                <w:lang w:eastAsia="zh-CN"/>
              </w:rPr>
              <w:t>。当周美国棉花出口签约量及装运量均明显增加。</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20BE5E13" w14:textId="77777777" w:rsidR="00172992" w:rsidRPr="00172992" w:rsidRDefault="00172992" w:rsidP="00172992">
            <w:pPr>
              <w:rPr>
                <w:rFonts w:ascii="微软雅黑" w:eastAsia="微软雅黑" w:hAnsi="微软雅黑"/>
                <w:lang w:eastAsia="zh"/>
              </w:rPr>
            </w:pPr>
            <w:r w:rsidRPr="00172992">
              <w:rPr>
                <w:rFonts w:ascii="微软雅黑" w:eastAsia="微软雅黑" w:hAnsi="微软雅黑" w:hint="eastAsia"/>
                <w:lang w:eastAsia="zh"/>
              </w:rPr>
              <w:t>截至</w:t>
            </w:r>
            <w:r w:rsidRPr="00172992">
              <w:rPr>
                <w:rFonts w:ascii="微软雅黑" w:eastAsia="微软雅黑" w:hAnsi="微软雅黑"/>
                <w:lang w:eastAsia="zh"/>
              </w:rPr>
              <w:t>11</w:t>
            </w:r>
            <w:r w:rsidRPr="00172992">
              <w:rPr>
                <w:rFonts w:ascii="微软雅黑" w:eastAsia="微软雅黑" w:hAnsi="微软雅黑" w:hint="eastAsia"/>
                <w:lang w:eastAsia="zh"/>
              </w:rPr>
              <w:t>月</w:t>
            </w:r>
            <w:r w:rsidRPr="00172992">
              <w:rPr>
                <w:rFonts w:ascii="微软雅黑" w:eastAsia="微软雅黑" w:hAnsi="微软雅黑"/>
                <w:lang w:eastAsia="zh"/>
              </w:rPr>
              <w:t>21</w:t>
            </w:r>
            <w:r w:rsidRPr="00172992">
              <w:rPr>
                <w:rFonts w:ascii="微软雅黑" w:eastAsia="微软雅黑" w:hAnsi="微软雅黑" w:hint="eastAsia"/>
                <w:lang w:eastAsia="zh"/>
              </w:rPr>
              <w:t>日，美元指数跌</w:t>
            </w:r>
            <w:r w:rsidRPr="00172992">
              <w:rPr>
                <w:rFonts w:ascii="微软雅黑" w:eastAsia="微软雅黑" w:hAnsi="微软雅黑"/>
                <w:lang w:eastAsia="zh"/>
              </w:rPr>
              <w:t>0.07%</w:t>
            </w:r>
            <w:r w:rsidRPr="00172992">
              <w:rPr>
                <w:rFonts w:ascii="微软雅黑" w:eastAsia="微软雅黑" w:hAnsi="微软雅黑" w:hint="eastAsia"/>
                <w:lang w:eastAsia="zh"/>
              </w:rPr>
              <w:t>报</w:t>
            </w:r>
            <w:r w:rsidRPr="00172992">
              <w:rPr>
                <w:rFonts w:ascii="微软雅黑" w:eastAsia="微软雅黑" w:hAnsi="微软雅黑"/>
                <w:lang w:eastAsia="zh"/>
              </w:rPr>
              <w:t>100.15</w:t>
            </w:r>
            <w:r w:rsidRPr="00172992">
              <w:rPr>
                <w:rFonts w:ascii="微软雅黑" w:eastAsia="微软雅黑" w:hAnsi="微软雅黑" w:hint="eastAsia"/>
                <w:lang w:eastAsia="zh"/>
              </w:rPr>
              <w:t>，非美货币多数上涨，欧元兑美元跌</w:t>
            </w:r>
            <w:r w:rsidRPr="00172992">
              <w:rPr>
                <w:rFonts w:ascii="微软雅黑" w:eastAsia="微软雅黑" w:hAnsi="微软雅黑"/>
                <w:lang w:eastAsia="zh"/>
              </w:rPr>
              <w:t>0.13%</w:t>
            </w:r>
            <w:r w:rsidRPr="00172992">
              <w:rPr>
                <w:rFonts w:ascii="微软雅黑" w:eastAsia="微软雅黑" w:hAnsi="微软雅黑" w:hint="eastAsia"/>
                <w:lang w:eastAsia="zh"/>
              </w:rPr>
              <w:t>报</w:t>
            </w:r>
            <w:r w:rsidRPr="00172992">
              <w:rPr>
                <w:rFonts w:ascii="微软雅黑" w:eastAsia="微软雅黑" w:hAnsi="微软雅黑"/>
                <w:lang w:eastAsia="zh"/>
              </w:rPr>
              <w:t>1.1513</w:t>
            </w:r>
            <w:r w:rsidRPr="00172992">
              <w:rPr>
                <w:rFonts w:ascii="微软雅黑" w:eastAsia="微软雅黑" w:hAnsi="微软雅黑" w:hint="eastAsia"/>
                <w:lang w:eastAsia="zh"/>
              </w:rPr>
              <w:t>，英镑兑美元涨</w:t>
            </w:r>
            <w:r w:rsidRPr="00172992">
              <w:rPr>
                <w:rFonts w:ascii="微软雅黑" w:eastAsia="微软雅黑" w:hAnsi="微软雅黑"/>
                <w:lang w:eastAsia="zh"/>
              </w:rPr>
              <w:t>0.19%</w:t>
            </w:r>
            <w:r w:rsidRPr="00172992">
              <w:rPr>
                <w:rFonts w:ascii="微软雅黑" w:eastAsia="微软雅黑" w:hAnsi="微软雅黑" w:hint="eastAsia"/>
                <w:lang w:eastAsia="zh"/>
              </w:rPr>
              <w:t>报</w:t>
            </w:r>
            <w:r w:rsidRPr="00172992">
              <w:rPr>
                <w:rFonts w:ascii="微软雅黑" w:eastAsia="微软雅黑" w:hAnsi="微软雅黑"/>
                <w:lang w:eastAsia="zh"/>
              </w:rPr>
              <w:t>1.3098</w:t>
            </w:r>
            <w:r w:rsidRPr="00172992">
              <w:rPr>
                <w:rFonts w:ascii="微软雅黑" w:eastAsia="微软雅黑" w:hAnsi="微软雅黑" w:hint="eastAsia"/>
                <w:lang w:eastAsia="zh"/>
              </w:rPr>
              <w:t>，澳元兑美元涨</w:t>
            </w:r>
            <w:r w:rsidRPr="00172992">
              <w:rPr>
                <w:rFonts w:ascii="微软雅黑" w:eastAsia="微软雅黑" w:hAnsi="微软雅黑"/>
                <w:lang w:eastAsia="zh"/>
              </w:rPr>
              <w:t>0.21%</w:t>
            </w:r>
            <w:r w:rsidRPr="00172992">
              <w:rPr>
                <w:rFonts w:ascii="微软雅黑" w:eastAsia="微软雅黑" w:hAnsi="微软雅黑" w:hint="eastAsia"/>
                <w:lang w:eastAsia="zh"/>
              </w:rPr>
              <w:t>报</w:t>
            </w:r>
            <w:r w:rsidRPr="00172992">
              <w:rPr>
                <w:rFonts w:ascii="微软雅黑" w:eastAsia="微软雅黑" w:hAnsi="微软雅黑"/>
                <w:lang w:eastAsia="zh"/>
              </w:rPr>
              <w:t>0.6455</w:t>
            </w:r>
            <w:r w:rsidRPr="00172992">
              <w:rPr>
                <w:rFonts w:ascii="微软雅黑" w:eastAsia="微软雅黑" w:hAnsi="微软雅黑" w:hint="eastAsia"/>
                <w:lang w:eastAsia="zh"/>
              </w:rPr>
              <w:t>，美元兑日元跌</w:t>
            </w:r>
            <w:r w:rsidRPr="00172992">
              <w:rPr>
                <w:rFonts w:ascii="微软雅黑" w:eastAsia="微软雅黑" w:hAnsi="微软雅黑"/>
                <w:lang w:eastAsia="zh"/>
              </w:rPr>
              <w:t>0.69%</w:t>
            </w:r>
            <w:r w:rsidRPr="00172992">
              <w:rPr>
                <w:rFonts w:ascii="微软雅黑" w:eastAsia="微软雅黑" w:hAnsi="微软雅黑" w:hint="eastAsia"/>
                <w:lang w:eastAsia="zh"/>
              </w:rPr>
              <w:t>报</w:t>
            </w:r>
            <w:r w:rsidRPr="00172992">
              <w:rPr>
                <w:rFonts w:ascii="微软雅黑" w:eastAsia="微软雅黑" w:hAnsi="微软雅黑"/>
                <w:lang w:eastAsia="zh"/>
              </w:rPr>
              <w:t>156.41</w:t>
            </w:r>
          </w:p>
          <w:p w14:paraId="422BB527" w14:textId="77777777" w:rsidR="00172992" w:rsidRPr="00172992" w:rsidRDefault="00172992" w:rsidP="00172992">
            <w:pPr>
              <w:rPr>
                <w:rFonts w:ascii="微软雅黑" w:eastAsia="微软雅黑" w:hAnsi="微软雅黑"/>
                <w:lang w:eastAsia="zh"/>
              </w:rPr>
            </w:pPr>
            <w:r w:rsidRPr="00172992">
              <w:rPr>
                <w:rFonts w:ascii="微软雅黑" w:eastAsia="微软雅黑" w:hAnsi="微软雅黑" w:hint="eastAsia"/>
                <w:lang w:eastAsia="zh"/>
              </w:rPr>
              <w:t>因美国政府停摆而延后的</w:t>
            </w:r>
            <w:r w:rsidRPr="00172992">
              <w:rPr>
                <w:rFonts w:ascii="微软雅黑" w:eastAsia="微软雅黑" w:hAnsi="微软雅黑"/>
                <w:lang w:eastAsia="zh"/>
              </w:rPr>
              <w:t>9</w:t>
            </w:r>
            <w:r w:rsidRPr="00172992">
              <w:rPr>
                <w:rFonts w:ascii="微软雅黑" w:eastAsia="微软雅黑" w:hAnsi="微软雅黑" w:hint="eastAsia"/>
                <w:lang w:eastAsia="zh"/>
              </w:rPr>
              <w:t>月非农报告未能提供明确指引。就业新增人数大幅超出市场预期，但前期数据下修令数值略有失色。尽管劳动参与率微升表明供应面改善部分推高了失业率，但该数据仍创下四年以来的最高水平，预示美联储在实现</w:t>
            </w:r>
            <w:r w:rsidRPr="00172992">
              <w:rPr>
                <w:rFonts w:ascii="微软雅黑" w:eastAsia="微软雅黑" w:hAnsi="微软雅黑"/>
                <w:lang w:eastAsia="zh"/>
              </w:rPr>
              <w:t>"</w:t>
            </w:r>
            <w:r w:rsidRPr="00172992">
              <w:rPr>
                <w:rFonts w:ascii="微软雅黑" w:eastAsia="微软雅黑" w:hAnsi="微软雅黑" w:hint="eastAsia"/>
                <w:lang w:eastAsia="zh"/>
              </w:rPr>
              <w:t>充分就业</w:t>
            </w:r>
            <w:r w:rsidRPr="00172992">
              <w:rPr>
                <w:rFonts w:ascii="微软雅黑" w:eastAsia="微软雅黑" w:hAnsi="微软雅黑"/>
                <w:lang w:eastAsia="zh"/>
              </w:rPr>
              <w:t>"</w:t>
            </w:r>
            <w:r w:rsidRPr="00172992">
              <w:rPr>
                <w:rFonts w:ascii="微软雅黑" w:eastAsia="微软雅黑" w:hAnsi="微软雅黑" w:hint="eastAsia"/>
                <w:lang w:eastAsia="zh"/>
              </w:rPr>
              <w:t>政策目标方面仍面临挑战。美联储官员在降息立场上呈现严重分歧，多数官员支持年内维持利率不变，或因前期持续性的数据缺失以及通胀的潜在抬升，亦有部分官员支持较为宽松的利率基调，</w:t>
            </w:r>
            <w:r w:rsidRPr="00172992">
              <w:rPr>
                <w:rFonts w:ascii="微软雅黑" w:eastAsia="微软雅黑" w:hAnsi="微软雅黑"/>
                <w:lang w:eastAsia="zh"/>
              </w:rPr>
              <w:t>12</w:t>
            </w:r>
            <w:r w:rsidRPr="00172992">
              <w:rPr>
                <w:rFonts w:ascii="微软雅黑" w:eastAsia="微软雅黑" w:hAnsi="微软雅黑" w:hint="eastAsia"/>
                <w:lang w:eastAsia="zh"/>
              </w:rPr>
              <w:t>月降息概率较前期大幅下滑</w:t>
            </w:r>
            <w:r w:rsidRPr="00172992">
              <w:rPr>
                <w:rFonts w:ascii="微软雅黑" w:eastAsia="微软雅黑" w:hAnsi="微软雅黑"/>
                <w:lang w:eastAsia="zh"/>
              </w:rPr>
              <w:t>,</w:t>
            </w:r>
            <w:r w:rsidRPr="00172992">
              <w:rPr>
                <w:rFonts w:ascii="微软雅黑" w:eastAsia="微软雅黑" w:hAnsi="微软雅黑" w:hint="eastAsia"/>
                <w:lang w:eastAsia="zh"/>
              </w:rPr>
              <w:t>虽表</w:t>
            </w:r>
            <w:r w:rsidRPr="00172992">
              <w:rPr>
                <w:rFonts w:ascii="微软雅黑" w:eastAsia="微软雅黑" w:hAnsi="微软雅黑" w:hint="eastAsia"/>
                <w:lang w:eastAsia="zh"/>
              </w:rPr>
              <w:lastRenderedPageBreak/>
              <w:t>观数据显示就业需求仍显韧性，市场仍将前值下修以及失业率上升视为降温信号，短期内美元指数反弹或遇到较强阻力。</w:t>
            </w:r>
          </w:p>
          <w:p w14:paraId="5F843723" w14:textId="21D16021" w:rsidR="00B86245" w:rsidRPr="0073607D" w:rsidRDefault="00172992" w:rsidP="00172992">
            <w:pPr>
              <w:rPr>
                <w:rFonts w:ascii="微软雅黑" w:eastAsia="微软雅黑" w:hAnsi="微软雅黑" w:hint="eastAsia"/>
                <w:lang w:eastAsia="zh"/>
              </w:rPr>
            </w:pPr>
            <w:r w:rsidRPr="00172992">
              <w:rPr>
                <w:rFonts w:ascii="微软雅黑" w:eastAsia="微软雅黑" w:hAnsi="微软雅黑" w:hint="eastAsia"/>
                <w:lang w:eastAsia="zh"/>
              </w:rPr>
              <w:t>受美元走强影响，欧元周内跌至两周低位。欧元区</w:t>
            </w:r>
            <w:r w:rsidRPr="00172992">
              <w:rPr>
                <w:rFonts w:ascii="微软雅黑" w:eastAsia="微软雅黑" w:hAnsi="微软雅黑"/>
                <w:lang w:eastAsia="zh"/>
              </w:rPr>
              <w:t>10</w:t>
            </w:r>
            <w:r w:rsidRPr="00172992">
              <w:rPr>
                <w:rFonts w:ascii="微软雅黑" w:eastAsia="微软雅黑" w:hAnsi="微软雅黑" w:hint="eastAsia"/>
                <w:lang w:eastAsia="zh"/>
              </w:rPr>
              <w:t>月</w:t>
            </w:r>
            <w:r w:rsidRPr="00172992">
              <w:rPr>
                <w:rFonts w:ascii="微软雅黑" w:eastAsia="微软雅黑" w:hAnsi="微软雅黑"/>
                <w:lang w:eastAsia="zh"/>
              </w:rPr>
              <w:t>CPI</w:t>
            </w:r>
            <w:r w:rsidRPr="00172992">
              <w:rPr>
                <w:rFonts w:ascii="微软雅黑" w:eastAsia="微软雅黑" w:hAnsi="微软雅黑" w:hint="eastAsia"/>
                <w:lang w:eastAsia="zh"/>
              </w:rPr>
              <w:t>同比增速延续政策目标，通胀平稳态势支持欧央行维持观望立场，得益于经济增长保持稳定且失业率处于历史低位，欧洲行预计将维持利率不变直至</w:t>
            </w:r>
            <w:r w:rsidRPr="00172992">
              <w:rPr>
                <w:rFonts w:ascii="微软雅黑" w:eastAsia="微软雅黑" w:hAnsi="微软雅黑"/>
                <w:lang w:eastAsia="zh"/>
              </w:rPr>
              <w:t>2026</w:t>
            </w:r>
            <w:r w:rsidRPr="00172992">
              <w:rPr>
                <w:rFonts w:ascii="微软雅黑" w:eastAsia="微软雅黑" w:hAnsi="微软雅黑" w:hint="eastAsia"/>
                <w:lang w:eastAsia="zh"/>
              </w:rPr>
              <w:t>年底，中期或继续支撑欧元走势。日元疲软显著抬高进口商品价格，导致日本</w:t>
            </w:r>
            <w:r w:rsidRPr="00172992">
              <w:rPr>
                <w:rFonts w:ascii="微软雅黑" w:eastAsia="微软雅黑" w:hAnsi="微软雅黑"/>
                <w:lang w:eastAsia="zh"/>
              </w:rPr>
              <w:t>10</w:t>
            </w:r>
            <w:r w:rsidRPr="00172992">
              <w:rPr>
                <w:rFonts w:ascii="微软雅黑" w:eastAsia="微软雅黑" w:hAnsi="微软雅黑" w:hint="eastAsia"/>
                <w:lang w:eastAsia="zh"/>
              </w:rPr>
              <w:t>月</w:t>
            </w:r>
            <w:r w:rsidRPr="00172992">
              <w:rPr>
                <w:rFonts w:ascii="微软雅黑" w:eastAsia="微软雅黑" w:hAnsi="微软雅黑"/>
                <w:lang w:eastAsia="zh"/>
              </w:rPr>
              <w:t>CPI</w:t>
            </w:r>
            <w:r w:rsidRPr="00172992">
              <w:rPr>
                <w:rFonts w:ascii="微软雅黑" w:eastAsia="微软雅黑" w:hAnsi="微软雅黑" w:hint="eastAsia"/>
                <w:lang w:eastAsia="zh"/>
              </w:rPr>
              <w:t>延续反弹，日央行后续放鹰可能性加大。日本第三季度</w:t>
            </w:r>
            <w:r w:rsidRPr="00172992">
              <w:rPr>
                <w:rFonts w:ascii="微软雅黑" w:eastAsia="微软雅黑" w:hAnsi="微软雅黑"/>
                <w:lang w:eastAsia="zh"/>
              </w:rPr>
              <w:t>GDP</w:t>
            </w:r>
            <w:r w:rsidRPr="00172992">
              <w:rPr>
                <w:rFonts w:ascii="微软雅黑" w:eastAsia="微软雅黑" w:hAnsi="微软雅黑" w:hint="eastAsia"/>
                <w:lang w:eastAsia="zh"/>
              </w:rPr>
              <w:t>录得六个季度来首次萎缩，支持日本新政府的财政刺激方案，日本经济结构性问题仍存，日元短期或延续承压运行态势。</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6621D978" w:rsidR="00B86245" w:rsidRPr="00172992" w:rsidRDefault="00172992" w:rsidP="00B86245">
            <w:pPr>
              <w:rPr>
                <w:rFonts w:ascii="微软雅黑" w:eastAsia="微软雅黑" w:hAnsi="微软雅黑" w:hint="eastAsia"/>
                <w:lang w:eastAsia="zh"/>
              </w:rPr>
            </w:pPr>
            <w:r w:rsidRPr="00172992">
              <w:rPr>
                <w:rFonts w:ascii="微软雅黑" w:eastAsia="微软雅黑" w:hAnsi="微软雅黑" w:hint="eastAsia"/>
                <w:lang w:eastAsia="zh"/>
              </w:rPr>
              <w:t>截至</w:t>
            </w:r>
            <w:r w:rsidRPr="00172992">
              <w:rPr>
                <w:rFonts w:ascii="微软雅黑" w:eastAsia="微软雅黑" w:hAnsi="微软雅黑"/>
                <w:lang w:eastAsia="zh"/>
              </w:rPr>
              <w:t>11</w:t>
            </w:r>
            <w:r w:rsidRPr="00172992">
              <w:rPr>
                <w:rFonts w:ascii="微软雅黑" w:eastAsia="微软雅黑" w:hAnsi="微软雅黑" w:hint="eastAsia"/>
                <w:lang w:eastAsia="zh"/>
              </w:rPr>
              <w:t>月</w:t>
            </w:r>
            <w:r w:rsidRPr="00172992">
              <w:rPr>
                <w:rFonts w:ascii="微软雅黑" w:eastAsia="微软雅黑" w:hAnsi="微软雅黑"/>
                <w:lang w:eastAsia="zh"/>
              </w:rPr>
              <w:t>21</w:t>
            </w:r>
            <w:r w:rsidRPr="00172992">
              <w:rPr>
                <w:rFonts w:ascii="微软雅黑" w:eastAsia="微软雅黑" w:hAnsi="微软雅黑" w:hint="eastAsia"/>
                <w:lang w:eastAsia="zh"/>
              </w:rPr>
              <w:t>日，国际贵金属期货收盘涨跌不一，</w:t>
            </w:r>
            <w:r w:rsidRPr="00172992">
              <w:rPr>
                <w:rFonts w:ascii="微软雅黑" w:eastAsia="微软雅黑" w:hAnsi="微软雅黑"/>
                <w:lang w:eastAsia="zh"/>
              </w:rPr>
              <w:t>COMEX</w:t>
            </w:r>
            <w:r w:rsidRPr="00172992">
              <w:rPr>
                <w:rFonts w:ascii="微软雅黑" w:eastAsia="微软雅黑" w:hAnsi="微软雅黑" w:hint="eastAsia"/>
                <w:lang w:eastAsia="zh"/>
              </w:rPr>
              <w:t>黄金期货涨</w:t>
            </w:r>
            <w:r w:rsidRPr="00172992">
              <w:rPr>
                <w:rFonts w:ascii="微软雅黑" w:eastAsia="微软雅黑" w:hAnsi="微软雅黑"/>
                <w:lang w:eastAsia="zh"/>
              </w:rPr>
              <w:t>0.07%</w:t>
            </w:r>
            <w:r w:rsidRPr="00172992">
              <w:rPr>
                <w:rFonts w:ascii="微软雅黑" w:eastAsia="微软雅黑" w:hAnsi="微软雅黑" w:hint="eastAsia"/>
                <w:lang w:eastAsia="zh"/>
              </w:rPr>
              <w:t>报</w:t>
            </w:r>
            <w:r w:rsidRPr="00172992">
              <w:rPr>
                <w:rFonts w:ascii="微软雅黑" w:eastAsia="微软雅黑" w:hAnsi="微软雅黑"/>
                <w:lang w:eastAsia="zh"/>
              </w:rPr>
              <w:t>4062.8</w:t>
            </w:r>
            <w:r w:rsidRPr="00172992">
              <w:rPr>
                <w:rFonts w:ascii="微软雅黑" w:eastAsia="微软雅黑" w:hAnsi="微软雅黑" w:hint="eastAsia"/>
                <w:lang w:eastAsia="zh"/>
              </w:rPr>
              <w:t>美元</w:t>
            </w:r>
            <w:r w:rsidRPr="00172992">
              <w:rPr>
                <w:rFonts w:ascii="微软雅黑" w:eastAsia="微软雅黑" w:hAnsi="微软雅黑"/>
                <w:lang w:eastAsia="zh"/>
              </w:rPr>
              <w:t>/</w:t>
            </w:r>
            <w:r w:rsidRPr="00172992">
              <w:rPr>
                <w:rFonts w:ascii="微软雅黑" w:eastAsia="微软雅黑" w:hAnsi="微软雅黑" w:hint="eastAsia"/>
                <w:lang w:eastAsia="zh"/>
              </w:rPr>
              <w:t>盎司，周跌</w:t>
            </w:r>
            <w:r w:rsidRPr="00172992">
              <w:rPr>
                <w:rFonts w:ascii="微软雅黑" w:eastAsia="微软雅黑" w:hAnsi="微软雅黑"/>
                <w:lang w:eastAsia="zh"/>
              </w:rPr>
              <w:t>0.77%</w:t>
            </w:r>
            <w:r w:rsidRPr="00172992">
              <w:rPr>
                <w:rFonts w:ascii="微软雅黑" w:eastAsia="微软雅黑" w:hAnsi="微软雅黑" w:hint="eastAsia"/>
                <w:lang w:eastAsia="zh"/>
              </w:rPr>
              <w:t>；</w:t>
            </w:r>
            <w:r w:rsidRPr="00172992">
              <w:rPr>
                <w:rFonts w:ascii="微软雅黑" w:eastAsia="微软雅黑" w:hAnsi="微软雅黑"/>
                <w:lang w:eastAsia="zh"/>
              </w:rPr>
              <w:t>COMEX</w:t>
            </w:r>
            <w:r w:rsidRPr="00172992">
              <w:rPr>
                <w:rFonts w:ascii="微软雅黑" w:eastAsia="微软雅黑" w:hAnsi="微软雅黑" w:hint="eastAsia"/>
                <w:lang w:eastAsia="zh"/>
              </w:rPr>
              <w:t>白银期货跌</w:t>
            </w:r>
            <w:r w:rsidRPr="00172992">
              <w:rPr>
                <w:rFonts w:ascii="微软雅黑" w:eastAsia="微软雅黑" w:hAnsi="微软雅黑"/>
                <w:lang w:eastAsia="zh"/>
              </w:rPr>
              <w:t>1.27%</w:t>
            </w:r>
            <w:r w:rsidRPr="00172992">
              <w:rPr>
                <w:rFonts w:ascii="微软雅黑" w:eastAsia="微软雅黑" w:hAnsi="微软雅黑" w:hint="eastAsia"/>
                <w:lang w:eastAsia="zh"/>
              </w:rPr>
              <w:t>报</w:t>
            </w:r>
            <w:r w:rsidRPr="00172992">
              <w:rPr>
                <w:rFonts w:ascii="微软雅黑" w:eastAsia="微软雅黑" w:hAnsi="微软雅黑"/>
                <w:lang w:eastAsia="zh"/>
              </w:rPr>
              <w:t>49.66</w:t>
            </w:r>
            <w:r w:rsidRPr="00172992">
              <w:rPr>
                <w:rFonts w:ascii="微软雅黑" w:eastAsia="微软雅黑" w:hAnsi="微软雅黑" w:hint="eastAsia"/>
                <w:lang w:eastAsia="zh"/>
              </w:rPr>
              <w:t>美元</w:t>
            </w:r>
            <w:r w:rsidRPr="00172992">
              <w:rPr>
                <w:rFonts w:ascii="微软雅黑" w:eastAsia="微软雅黑" w:hAnsi="微软雅黑"/>
                <w:lang w:eastAsia="zh"/>
              </w:rPr>
              <w:t>/</w:t>
            </w:r>
            <w:r w:rsidRPr="00172992">
              <w:rPr>
                <w:rFonts w:ascii="微软雅黑" w:eastAsia="微软雅黑" w:hAnsi="微软雅黑" w:hint="eastAsia"/>
                <w:lang w:eastAsia="zh"/>
              </w:rPr>
              <w:t>盎司，周跌</w:t>
            </w:r>
            <w:r w:rsidRPr="00172992">
              <w:rPr>
                <w:rFonts w:ascii="微软雅黑" w:eastAsia="微软雅黑" w:hAnsi="微软雅黑"/>
                <w:lang w:eastAsia="zh"/>
              </w:rPr>
              <w:t>2.02%</w:t>
            </w:r>
            <w:r w:rsidRPr="00172992">
              <w:rPr>
                <w:rFonts w:ascii="微软雅黑" w:eastAsia="微软雅黑" w:hAnsi="微软雅黑" w:hint="eastAsia"/>
                <w:lang w:eastAsia="zh"/>
              </w:rPr>
              <w:t>。受美联储降息预期反复牵制，上周贵金属市场震荡运行。美国</w:t>
            </w:r>
            <w:r w:rsidRPr="00172992">
              <w:rPr>
                <w:rFonts w:ascii="微软雅黑" w:eastAsia="微软雅黑" w:hAnsi="微软雅黑"/>
                <w:lang w:eastAsia="zh"/>
              </w:rPr>
              <w:t>9</w:t>
            </w:r>
            <w:r w:rsidRPr="00172992">
              <w:rPr>
                <w:rFonts w:ascii="微软雅黑" w:eastAsia="微软雅黑" w:hAnsi="微软雅黑" w:hint="eastAsia"/>
                <w:lang w:eastAsia="zh"/>
              </w:rPr>
              <w:t>月非农报告未能提供明确指引，市场不确定性持续高企。就业新增人数大幅超出市场预期，尽管劳动参与率微升表明供应面改善部分推高了失业率，但该数据仍创下四年以来的最高水平，预示美联储在实现</w:t>
            </w:r>
            <w:r w:rsidRPr="00172992">
              <w:rPr>
                <w:rFonts w:ascii="微软雅黑" w:eastAsia="微软雅黑" w:hAnsi="微软雅黑"/>
                <w:lang w:eastAsia="zh"/>
              </w:rPr>
              <w:t>"</w:t>
            </w:r>
            <w:r w:rsidRPr="00172992">
              <w:rPr>
                <w:rFonts w:ascii="微软雅黑" w:eastAsia="微软雅黑" w:hAnsi="微软雅黑" w:hint="eastAsia"/>
                <w:lang w:eastAsia="zh"/>
              </w:rPr>
              <w:t>充分就业</w:t>
            </w:r>
            <w:r w:rsidRPr="00172992">
              <w:rPr>
                <w:rFonts w:ascii="微软雅黑" w:eastAsia="微软雅黑" w:hAnsi="微软雅黑"/>
                <w:lang w:eastAsia="zh"/>
              </w:rPr>
              <w:t>"</w:t>
            </w:r>
            <w:r w:rsidRPr="00172992">
              <w:rPr>
                <w:rFonts w:ascii="微软雅黑" w:eastAsia="微软雅黑" w:hAnsi="微软雅黑" w:hint="eastAsia"/>
                <w:lang w:eastAsia="zh"/>
              </w:rPr>
              <w:t>政策目标方面仍面临挑战。美联储官员在降息立场上呈现严重分歧，多数官员支持年内维持利率不变，亦有部分官员支持较为宽松的利率基调，</w:t>
            </w:r>
            <w:r w:rsidRPr="00172992">
              <w:rPr>
                <w:rFonts w:ascii="微软雅黑" w:eastAsia="微软雅黑" w:hAnsi="微软雅黑"/>
                <w:lang w:eastAsia="zh"/>
              </w:rPr>
              <w:t>12</w:t>
            </w:r>
            <w:r w:rsidRPr="00172992">
              <w:rPr>
                <w:rFonts w:ascii="微软雅黑" w:eastAsia="微软雅黑" w:hAnsi="微软雅黑" w:hint="eastAsia"/>
                <w:lang w:eastAsia="zh"/>
              </w:rPr>
              <w:t>月降息概率较前期大幅下滑。往后看，降息预期持续受到压制不利于金价表现，</w:t>
            </w:r>
            <w:r w:rsidRPr="00172992">
              <w:rPr>
                <w:rFonts w:ascii="微软雅黑" w:eastAsia="微软雅黑" w:hAnsi="微软雅黑"/>
                <w:lang w:eastAsia="zh"/>
              </w:rPr>
              <w:t>10</w:t>
            </w:r>
            <w:r w:rsidRPr="00172992">
              <w:rPr>
                <w:rFonts w:ascii="微软雅黑" w:eastAsia="微软雅黑" w:hAnsi="微软雅黑" w:hint="eastAsia"/>
                <w:lang w:eastAsia="zh"/>
              </w:rPr>
              <w:t>月非农就业报告将于</w:t>
            </w:r>
            <w:r w:rsidRPr="00172992">
              <w:rPr>
                <w:rFonts w:ascii="微软雅黑" w:eastAsia="微软雅黑" w:hAnsi="微软雅黑"/>
                <w:lang w:eastAsia="zh"/>
              </w:rPr>
              <w:t>FOMC</w:t>
            </w:r>
            <w:r w:rsidRPr="00172992">
              <w:rPr>
                <w:rFonts w:ascii="微软雅黑" w:eastAsia="微软雅黑" w:hAnsi="微软雅黑" w:hint="eastAsia"/>
                <w:lang w:eastAsia="zh"/>
              </w:rPr>
              <w:t>议息会议后发布，导致市场缺乏明确数据指引，从而传导至降息端的不确定性。美股市场延续回调态势，短期内亦可能加剧流动性风险，初期可能导致贵金属市场的回调加剧。美联储官员整体中性偏鹰的基调，推动美元指数和长端美债收益率的反弹，亦限制金价上行空间。短期而言，贵金属市场缺乏明确的利多因素，本周金价或以震荡运行为主。中长期而言，美国债务压力持续加剧，投资者对美元信心趋于转弱，黄金作为美元信用对冲的首选资产仍具备吸引力，叠加逢低央行购金持续介入，金价中枢或进一步抬高。伦敦金运行区间：</w:t>
            </w:r>
            <w:r w:rsidRPr="00172992">
              <w:rPr>
                <w:rFonts w:ascii="微软雅黑" w:eastAsia="微软雅黑" w:hAnsi="微软雅黑"/>
                <w:lang w:eastAsia="zh"/>
              </w:rPr>
              <w:t>3950-4150</w:t>
            </w:r>
            <w:r w:rsidRPr="00172992">
              <w:rPr>
                <w:rFonts w:ascii="微软雅黑" w:eastAsia="微软雅黑" w:hAnsi="微软雅黑" w:hint="eastAsia"/>
                <w:lang w:eastAsia="zh"/>
              </w:rPr>
              <w:t>美元</w:t>
            </w:r>
            <w:r w:rsidRPr="00172992">
              <w:rPr>
                <w:rFonts w:ascii="微软雅黑" w:eastAsia="微软雅黑" w:hAnsi="微软雅黑"/>
                <w:lang w:eastAsia="zh"/>
              </w:rPr>
              <w:t>/</w:t>
            </w:r>
            <w:r w:rsidRPr="00172992">
              <w:rPr>
                <w:rFonts w:ascii="微软雅黑" w:eastAsia="微软雅黑" w:hAnsi="微软雅黑" w:hint="eastAsia"/>
                <w:lang w:eastAsia="zh"/>
              </w:rPr>
              <w:t>盎司；伦敦银运行区间：</w:t>
            </w:r>
            <w:r w:rsidRPr="00172992">
              <w:rPr>
                <w:rFonts w:ascii="微软雅黑" w:eastAsia="微软雅黑" w:hAnsi="微软雅黑"/>
                <w:lang w:eastAsia="zh"/>
              </w:rPr>
              <w:t>49-51</w:t>
            </w:r>
            <w:r w:rsidRPr="00172992">
              <w:rPr>
                <w:rFonts w:ascii="微软雅黑" w:eastAsia="微软雅黑" w:hAnsi="微软雅黑" w:hint="eastAsia"/>
                <w:lang w:eastAsia="zh"/>
              </w:rPr>
              <w:t>美元</w:t>
            </w:r>
            <w:r w:rsidRPr="00172992">
              <w:rPr>
                <w:rFonts w:ascii="微软雅黑" w:eastAsia="微软雅黑" w:hAnsi="微软雅黑"/>
                <w:lang w:eastAsia="zh"/>
              </w:rPr>
              <w:t>/</w:t>
            </w:r>
            <w:r w:rsidRPr="00172992">
              <w:rPr>
                <w:rFonts w:ascii="微软雅黑" w:eastAsia="微软雅黑" w:hAnsi="微软雅黑" w:hint="eastAsia"/>
                <w:lang w:eastAsia="zh"/>
              </w:rPr>
              <w:t>盎司。</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6A6DCCFB" w:rsidR="006D4218" w:rsidRDefault="00C33D7B" w:rsidP="00C73781">
            <w:pPr>
              <w:spacing w:line="4053" w:lineRule="exact"/>
              <w:jc w:val="both"/>
              <w:rPr>
                <w:rFonts w:eastAsia="宋体"/>
                <w:lang w:eastAsia="zh-CN"/>
              </w:rPr>
            </w:pPr>
            <w:r>
              <w:rPr>
                <w:rFonts w:eastAsia="宋体"/>
                <w:noProof/>
                <w:lang w:eastAsia="zh-CN"/>
              </w:rPr>
              <w:object w:dxaOrig="7470" w:dyaOrig="4335" w14:anchorId="59152CBB">
                <v:shape id="_x0000_i1039" type="#_x0000_t75" style="width:231.6pt;height:150.8pt" o:ole="">
                  <v:imagedata r:id="rId15" o:title=""/>
                </v:shape>
                <o:OLEObject Type="Link" ProgID="Excel.Sheet.12" ShapeID="_x0000_i1039" DrawAspect="Content" r:id="rId16"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r w:rsidRPr="00914848">
                                    <w:rPr>
                                      <w:rFonts w:ascii="微软雅黑" w:eastAsia="微软雅黑" w:hAnsi="微软雅黑" w:cs="微软雅黑" w:hint="eastAsia"/>
                                      <w:spacing w:val="25"/>
                                      <w:sz w:val="19"/>
                                      <w:szCs w:val="19"/>
                                      <w:lang w:eastAsia="zh-CN"/>
                                    </w:rPr>
                                    <w:t>标普</w:t>
                                  </w:r>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1041" type="#_x0000_t75" style="width:224.85pt;height:150.8pt" o:ole="">
                  <v:imagedata r:id="rId17" o:title=""/>
                </v:shape>
                <o:OLEObject Type="Link" ProgID="Excel.Sheet.12" ShapeID="_x0000_i1041" DrawAspect="Content" r:id="rId18"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2D25CB3F" w:rsidR="006D4218" w:rsidRDefault="00C33D7B" w:rsidP="00C73781">
            <w:pPr>
              <w:spacing w:line="4053" w:lineRule="exact"/>
              <w:jc w:val="both"/>
              <w:rPr>
                <w:rFonts w:eastAsia="宋体"/>
                <w:lang w:eastAsia="zh-CN"/>
              </w:rPr>
            </w:pPr>
            <w:r>
              <w:rPr>
                <w:noProof/>
                <w:snapToGrid/>
                <w:lang w:eastAsia="zh-CN"/>
              </w:rPr>
              <w:object w:dxaOrig="6915" w:dyaOrig="4320" w14:anchorId="1E888F5F">
                <v:shape id="_x0000_i1043" type="#_x0000_t75" style="width:230.95pt;height:152.85pt" o:ole="">
                  <v:imagedata r:id="rId19" o:title=""/>
                </v:shape>
                <o:OLEObject Type="Link" ProgID="Excel.Sheet.12" ShapeID="_x0000_i1043" DrawAspect="Content" r:id="rId20" UpdateMode="Always">
                  <o:LinkType>EnhancedMetaFile</o:LinkType>
                  <o:LockedField>false</o:LockedField>
                </o:OLEObject>
              </w:object>
            </w:r>
            <w:r>
              <w:rPr>
                <w:noProof/>
                <w:snapToGrid/>
                <w:lang w:eastAsia="zh-CN"/>
              </w:rPr>
              <w:object w:dxaOrig="7125" w:dyaOrig="4320" w14:anchorId="5FD322EA">
                <v:shape id="_x0000_i1045" type="#_x0000_t75" style="width:226.2pt;height:152.85pt" o:ole="">
                  <v:imagedata r:id="rId21" o:title=""/>
                </v:shape>
                <o:OLEObject Type="Link" ProgID="Excel.Sheet.12" ShapeID="_x0000_i1045" DrawAspect="Content" r:id="rId22"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76419D21" w:rsidR="006D4218" w:rsidRDefault="006D4218" w:rsidP="00C73781">
            <w:pPr>
              <w:spacing w:line="4053" w:lineRule="exact"/>
              <w:rPr>
                <w:rFonts w:eastAsia="宋体"/>
                <w:lang w:eastAsia="zh-CN"/>
              </w:rPr>
            </w:pPr>
            <w:r>
              <w:rPr>
                <w:noProof/>
                <w:lang w:eastAsia="zh-CN"/>
              </w:rPr>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C33D7B">
              <w:rPr>
                <w:noProof/>
                <w:snapToGrid/>
                <w:lang w:eastAsia="zh-CN"/>
              </w:rPr>
              <w:object w:dxaOrig="7125" w:dyaOrig="4320" w14:anchorId="41EF563B">
                <v:shape id="_x0000_i1047" type="#_x0000_t75" style="width:234.35pt;height:146.05pt" o:ole="">
                  <v:imagedata r:id="rId23" o:title=""/>
                </v:shape>
                <o:OLEObject Type="Link" ProgID="Excel.Sheet.12" ShapeID="_x0000_i1047" DrawAspect="Content" r:id="rId24" UpdateMode="Always">
                  <o:LinkType>EnhancedMetaFile</o:LinkType>
                  <o:LockedField>false</o:LockedField>
                </o:OLEObject>
              </w:object>
            </w:r>
            <w:r w:rsidR="00C33D7B">
              <w:rPr>
                <w:rFonts w:eastAsia="宋体"/>
                <w:noProof/>
                <w:lang w:eastAsia="zh-CN"/>
              </w:rPr>
              <w:object w:dxaOrig="7110" w:dyaOrig="4320" w14:anchorId="15CBEC81">
                <v:shape id="_x0000_i1049" type="#_x0000_t75" style="width:216.7pt;height:146.05pt" o:ole="">
                  <v:imagedata r:id="rId25" o:title=""/>
                </v:shape>
                <o:OLEObject Type="Link" ProgID="Excel.Sheet.12" ShapeID="_x0000_i1049" DrawAspect="Content" r:id="rId26"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3B25FB2C" w:rsidR="006D4218" w:rsidRDefault="00C33D7B" w:rsidP="00C73781">
            <w:pPr>
              <w:spacing w:line="4053" w:lineRule="exact"/>
              <w:jc w:val="both"/>
              <w:rPr>
                <w:rFonts w:eastAsia="宋体"/>
                <w:lang w:eastAsia="zh-CN"/>
              </w:rPr>
            </w:pPr>
            <w:r>
              <w:rPr>
                <w:noProof/>
                <w:snapToGrid/>
                <w:lang w:eastAsia="zh-CN"/>
              </w:rPr>
              <w:object w:dxaOrig="6915" w:dyaOrig="4320" w14:anchorId="1CB8CC48">
                <v:shape id="_x0000_i1051" type="#_x0000_t75" style="width:233.65pt;height:151.45pt" o:ole="">
                  <v:imagedata r:id="rId27" o:title=""/>
                </v:shape>
                <o:OLEObject Type="Link" ProgID="Excel.Sheet.12" ShapeID="_x0000_i1051" DrawAspect="Content" r:id="rId28"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1053" type="#_x0000_t75" style="width:223.45pt;height:152.85pt" o:ole="">
                  <v:imagedata r:id="rId29" o:title=""/>
                </v:shape>
                <o:OLEObject Type="Link" ProgID="Excel.Sheet.12" ShapeID="_x0000_i1053" DrawAspect="Content" r:id="rId30"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32CE7411" w:rsidR="006D4218" w:rsidRDefault="006D4218" w:rsidP="00C73781">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C33D7B">
              <w:rPr>
                <w:rFonts w:eastAsia="宋体"/>
                <w:noProof/>
                <w:sz w:val="20"/>
                <w:lang w:eastAsia="zh-CN"/>
              </w:rPr>
              <w:object w:dxaOrig="6720" w:dyaOrig="4320" w14:anchorId="1AC20078">
                <v:shape id="_x0000_i1055" type="#_x0000_t75" style="width:235pt;height:146.7pt" o:ole="">
                  <v:imagedata r:id="rId31" o:title=""/>
                </v:shape>
                <o:OLEObject Type="Link" ProgID="Excel.Sheet.12" ShapeID="_x0000_i1055" DrawAspect="Content" r:id="rId32" UpdateMode="Always">
                  <o:LinkType>EnhancedMetaFile</o:LinkType>
                  <o:LockedField>false</o:LockedField>
                </o:OLEObject>
              </w:object>
            </w:r>
            <w:r w:rsidR="00C33D7B">
              <w:rPr>
                <w:rFonts w:eastAsia="宋体"/>
                <w:noProof/>
                <w:sz w:val="20"/>
                <w:lang w:eastAsia="zh-CN"/>
              </w:rPr>
              <w:object w:dxaOrig="7095" w:dyaOrig="4320" w14:anchorId="1F98B045">
                <v:shape id="_x0000_i1057" type="#_x0000_t75" style="width:224.85pt;height:146.7pt" o:ole="">
                  <v:imagedata r:id="rId33" o:title=""/>
                </v:shape>
                <o:OLEObject Type="Link" ProgID="Excel.Sheet.12" ShapeID="_x0000_i1057" DrawAspect="Content" r:id="rId34"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C33D7B"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7" type="#_x0000_t75" alt="" style="width:10.2pt;height:13.6pt;visibility:visible;mso-wrap-style:square;mso-width-percent:0;mso-height-percent:0;mso-width-percent:0;mso-height-percent:0" o:bullet="t">
            <v:imagedata r:id="rId3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114051" w:rsidRPr="00B90389" w14:paraId="475FDE2D" w14:textId="77777777" w:rsidTr="00C11EBD">
        <w:trPr>
          <w:trHeight w:val="620"/>
        </w:trPr>
        <w:tc>
          <w:tcPr>
            <w:tcW w:w="1731" w:type="dxa"/>
          </w:tcPr>
          <w:p w14:paraId="6F0C96C7" w14:textId="37B53354" w:rsidR="00114051" w:rsidRPr="00DF1922" w:rsidRDefault="00114051" w:rsidP="00114051">
            <w:pPr>
              <w:pStyle w:val="TableText"/>
              <w:spacing w:before="221" w:line="180" w:lineRule="auto"/>
              <w:jc w:val="center"/>
              <w:rPr>
                <w:rFonts w:hint="eastAsia"/>
                <w:b/>
                <w:bCs/>
                <w:sz w:val="19"/>
                <w:szCs w:val="19"/>
                <w:lang w:eastAsia="zh-CN"/>
              </w:rPr>
            </w:pPr>
            <w:bookmarkStart w:id="0" w:name="_Hlk186443750"/>
            <w:r w:rsidRPr="00F90DCC">
              <w:rPr>
                <w:b/>
                <w:bCs/>
                <w:sz w:val="19"/>
                <w:szCs w:val="19"/>
                <w:lang w:eastAsia="zh-CN"/>
              </w:rPr>
              <w:t>2025/11/</w:t>
            </w:r>
            <w:r w:rsidR="00AD2CA8" w:rsidRPr="00AD2CA8">
              <w:rPr>
                <w:b/>
                <w:bCs/>
                <w:sz w:val="19"/>
                <w:szCs w:val="19"/>
                <w:lang w:eastAsia="zh-CN"/>
              </w:rPr>
              <w:t>24</w:t>
            </w:r>
          </w:p>
        </w:tc>
        <w:tc>
          <w:tcPr>
            <w:tcW w:w="1314" w:type="dxa"/>
          </w:tcPr>
          <w:p w14:paraId="5101373E" w14:textId="1EE07FC1" w:rsidR="00114051" w:rsidRPr="00DF1922" w:rsidRDefault="00AD2CA8" w:rsidP="0008188F">
            <w:pPr>
              <w:pStyle w:val="TableText"/>
              <w:spacing w:before="221" w:line="180" w:lineRule="auto"/>
              <w:jc w:val="center"/>
              <w:rPr>
                <w:rFonts w:hint="eastAsia"/>
                <w:b/>
                <w:bCs/>
                <w:sz w:val="19"/>
                <w:szCs w:val="19"/>
                <w:lang w:eastAsia="zh-CN"/>
              </w:rPr>
            </w:pPr>
            <w:r w:rsidRPr="00AD2CA8">
              <w:rPr>
                <w:b/>
                <w:bCs/>
                <w:sz w:val="19"/>
                <w:szCs w:val="19"/>
                <w:lang w:eastAsia="zh-CN"/>
              </w:rPr>
              <w:t>22:45</w:t>
            </w:r>
          </w:p>
        </w:tc>
        <w:tc>
          <w:tcPr>
            <w:tcW w:w="6344" w:type="dxa"/>
          </w:tcPr>
          <w:p w14:paraId="36B1358B" w14:textId="02838C49" w:rsidR="00114051" w:rsidRPr="00365B21" w:rsidRDefault="00AD2CA8" w:rsidP="00114051">
            <w:pPr>
              <w:pStyle w:val="TableText"/>
              <w:spacing w:before="221" w:line="180" w:lineRule="auto"/>
              <w:jc w:val="center"/>
              <w:rPr>
                <w:rFonts w:hint="eastAsia"/>
                <w:b/>
                <w:bCs/>
                <w:sz w:val="19"/>
                <w:szCs w:val="19"/>
                <w:lang w:eastAsia="zh-CN"/>
              </w:rPr>
            </w:pPr>
            <w:r w:rsidRPr="00AD2CA8">
              <w:rPr>
                <w:b/>
                <w:bCs/>
                <w:sz w:val="19"/>
                <w:szCs w:val="19"/>
                <w:lang w:eastAsia="zh-CN"/>
              </w:rPr>
              <w:t>欧洲央行行长拉加德发表讲话</w:t>
            </w:r>
          </w:p>
        </w:tc>
      </w:tr>
      <w:bookmarkEnd w:id="0"/>
      <w:tr w:rsidR="00AD2CA8" w:rsidRPr="00B90389" w14:paraId="538C5248" w14:textId="77777777" w:rsidTr="00114051">
        <w:trPr>
          <w:trHeight w:val="620"/>
        </w:trPr>
        <w:tc>
          <w:tcPr>
            <w:tcW w:w="1731" w:type="dxa"/>
            <w:shd w:val="clear" w:color="auto" w:fill="DAE3F4" w:themeFill="accent1" w:themeFillTint="33"/>
          </w:tcPr>
          <w:p w14:paraId="5F62248C" w14:textId="4988D283" w:rsidR="00AD2CA8" w:rsidRPr="007701B0" w:rsidRDefault="00AD2CA8" w:rsidP="00AD2CA8">
            <w:pPr>
              <w:pStyle w:val="TableText"/>
              <w:spacing w:before="221" w:line="180" w:lineRule="auto"/>
              <w:jc w:val="center"/>
              <w:rPr>
                <w:rFonts w:hint="eastAsia"/>
                <w:b/>
                <w:bCs/>
                <w:sz w:val="19"/>
                <w:szCs w:val="19"/>
                <w:lang w:eastAsia="zh-CN"/>
              </w:rPr>
            </w:pPr>
            <w:r w:rsidRPr="003D0A65">
              <w:rPr>
                <w:b/>
                <w:bCs/>
                <w:sz w:val="19"/>
                <w:szCs w:val="19"/>
                <w:lang w:eastAsia="zh-CN"/>
              </w:rPr>
              <w:t>2025/11/24</w:t>
            </w:r>
          </w:p>
        </w:tc>
        <w:tc>
          <w:tcPr>
            <w:tcW w:w="1314" w:type="dxa"/>
            <w:shd w:val="clear" w:color="auto" w:fill="DAE3F4" w:themeFill="accent1" w:themeFillTint="33"/>
          </w:tcPr>
          <w:p w14:paraId="5320F104" w14:textId="72FF89FE" w:rsidR="00AD2CA8" w:rsidRPr="00F5019B" w:rsidRDefault="00AD2CA8" w:rsidP="00AD2CA8">
            <w:pPr>
              <w:pStyle w:val="TableText"/>
              <w:spacing w:before="221" w:line="180" w:lineRule="auto"/>
              <w:jc w:val="center"/>
              <w:rPr>
                <w:rFonts w:hint="eastAsia"/>
                <w:b/>
                <w:bCs/>
                <w:sz w:val="19"/>
                <w:szCs w:val="19"/>
                <w:lang w:eastAsia="zh-CN"/>
              </w:rPr>
            </w:pPr>
            <w:r w:rsidRPr="00AD2CA8">
              <w:rPr>
                <w:b/>
                <w:bCs/>
                <w:sz w:val="19"/>
                <w:szCs w:val="19"/>
                <w:lang w:eastAsia="zh-CN"/>
              </w:rPr>
              <w:t>23:30</w:t>
            </w:r>
          </w:p>
        </w:tc>
        <w:tc>
          <w:tcPr>
            <w:tcW w:w="6344" w:type="dxa"/>
            <w:shd w:val="clear" w:color="auto" w:fill="DAE3F4" w:themeFill="accent1" w:themeFillTint="33"/>
          </w:tcPr>
          <w:p w14:paraId="31CAFE58" w14:textId="171D3299" w:rsidR="00AD2CA8" w:rsidRPr="00602D33" w:rsidRDefault="00AD2CA8" w:rsidP="00AD2CA8">
            <w:pPr>
              <w:pStyle w:val="TableText"/>
              <w:spacing w:before="221" w:line="180" w:lineRule="auto"/>
              <w:jc w:val="center"/>
              <w:rPr>
                <w:rFonts w:hint="eastAsia"/>
                <w:b/>
                <w:bCs/>
                <w:sz w:val="19"/>
                <w:szCs w:val="19"/>
                <w:lang w:eastAsia="zh-CN"/>
              </w:rPr>
            </w:pPr>
            <w:r w:rsidRPr="00AD2CA8">
              <w:rPr>
                <w:b/>
                <w:bCs/>
                <w:sz w:val="19"/>
                <w:szCs w:val="19"/>
                <w:lang w:eastAsia="zh-CN"/>
              </w:rPr>
              <w:t>美国 11 月达拉斯联储商业活动指数</w:t>
            </w:r>
          </w:p>
        </w:tc>
      </w:tr>
      <w:tr w:rsidR="00AD2CA8" w:rsidRPr="00B90389" w14:paraId="1E0205C1" w14:textId="77777777" w:rsidTr="00114051">
        <w:trPr>
          <w:trHeight w:val="620"/>
        </w:trPr>
        <w:tc>
          <w:tcPr>
            <w:tcW w:w="1731" w:type="dxa"/>
          </w:tcPr>
          <w:p w14:paraId="0F6E7AAC" w14:textId="3893FCC0" w:rsidR="00AD2CA8" w:rsidRPr="00DF1922" w:rsidRDefault="00AD2CA8" w:rsidP="00AD2CA8">
            <w:pPr>
              <w:pStyle w:val="TableText"/>
              <w:spacing w:before="221" w:line="180" w:lineRule="auto"/>
              <w:jc w:val="center"/>
              <w:rPr>
                <w:rFonts w:hint="eastAsia"/>
                <w:b/>
                <w:bCs/>
                <w:sz w:val="19"/>
                <w:szCs w:val="19"/>
                <w:lang w:eastAsia="zh-CN"/>
              </w:rPr>
            </w:pPr>
            <w:r w:rsidRPr="003D0A65">
              <w:rPr>
                <w:b/>
                <w:bCs/>
                <w:sz w:val="19"/>
                <w:szCs w:val="19"/>
                <w:lang w:eastAsia="zh-CN"/>
              </w:rPr>
              <w:t>2025/11/24</w:t>
            </w:r>
          </w:p>
        </w:tc>
        <w:tc>
          <w:tcPr>
            <w:tcW w:w="1314" w:type="dxa"/>
          </w:tcPr>
          <w:p w14:paraId="1C64C080" w14:textId="7BC4DD9A" w:rsidR="00AD2CA8" w:rsidRPr="00DF1922" w:rsidRDefault="00AD2CA8" w:rsidP="00AD2CA8">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tcPr>
          <w:p w14:paraId="6039A1D3" w14:textId="19BA6BB1" w:rsidR="00AD2CA8" w:rsidRPr="00365B21" w:rsidRDefault="00AD2CA8" w:rsidP="00AD2CA8">
            <w:pPr>
              <w:pStyle w:val="TableText"/>
              <w:spacing w:before="221" w:line="180" w:lineRule="auto"/>
              <w:jc w:val="center"/>
              <w:rPr>
                <w:rFonts w:hint="eastAsia"/>
                <w:b/>
                <w:bCs/>
                <w:sz w:val="19"/>
                <w:szCs w:val="19"/>
                <w:lang w:eastAsia="zh-CN"/>
              </w:rPr>
            </w:pPr>
            <w:r w:rsidRPr="00AD2CA8">
              <w:rPr>
                <w:b/>
                <w:bCs/>
                <w:sz w:val="19"/>
                <w:szCs w:val="19"/>
                <w:lang w:eastAsia="zh-CN"/>
              </w:rPr>
              <w:t>日本因劳动节休市</w:t>
            </w:r>
          </w:p>
        </w:tc>
      </w:tr>
      <w:tr w:rsidR="00EE1FAA" w:rsidRPr="00B90389" w14:paraId="46C9FBB6" w14:textId="77777777" w:rsidTr="00114051">
        <w:trPr>
          <w:trHeight w:val="619"/>
        </w:trPr>
        <w:tc>
          <w:tcPr>
            <w:tcW w:w="1731" w:type="dxa"/>
            <w:shd w:val="clear" w:color="auto" w:fill="DAE3F4" w:themeFill="accent1" w:themeFillTint="33"/>
          </w:tcPr>
          <w:p w14:paraId="4EA37862" w14:textId="1C82BFF9" w:rsidR="00EE1FAA" w:rsidRPr="00DF1922" w:rsidRDefault="00114051" w:rsidP="00EE1FAA">
            <w:pPr>
              <w:pStyle w:val="TableText"/>
              <w:spacing w:before="221" w:line="180" w:lineRule="auto"/>
              <w:jc w:val="center"/>
              <w:rPr>
                <w:rFonts w:hint="eastAsia"/>
                <w:b/>
                <w:bCs/>
                <w:sz w:val="19"/>
                <w:szCs w:val="19"/>
                <w:lang w:eastAsia="zh-CN"/>
              </w:rPr>
            </w:pPr>
            <w:r w:rsidRPr="00114051">
              <w:rPr>
                <w:b/>
                <w:bCs/>
                <w:sz w:val="19"/>
                <w:szCs w:val="19"/>
                <w:lang w:eastAsia="zh-CN"/>
              </w:rPr>
              <w:t>2025/11/</w:t>
            </w:r>
            <w:r w:rsidR="00AD2CA8" w:rsidRPr="003D0A65">
              <w:rPr>
                <w:b/>
                <w:bCs/>
                <w:sz w:val="19"/>
                <w:szCs w:val="19"/>
                <w:lang w:eastAsia="zh-CN"/>
              </w:rPr>
              <w:t>2</w:t>
            </w:r>
            <w:r w:rsidR="00AD2CA8" w:rsidRPr="00AD2CA8">
              <w:rPr>
                <w:b/>
                <w:bCs/>
                <w:sz w:val="19"/>
                <w:szCs w:val="19"/>
                <w:lang w:eastAsia="zh-CN"/>
              </w:rPr>
              <w:t>5</w:t>
            </w:r>
          </w:p>
        </w:tc>
        <w:tc>
          <w:tcPr>
            <w:tcW w:w="1314" w:type="dxa"/>
            <w:shd w:val="clear" w:color="auto" w:fill="DAE3F4" w:themeFill="accent1" w:themeFillTint="33"/>
          </w:tcPr>
          <w:p w14:paraId="704E1513" w14:textId="349DF4A2" w:rsidR="00EE1FAA" w:rsidRPr="00DF1922" w:rsidRDefault="00AD2CA8" w:rsidP="0008188F">
            <w:pPr>
              <w:pStyle w:val="TableText"/>
              <w:spacing w:before="221" w:line="180" w:lineRule="auto"/>
              <w:jc w:val="center"/>
              <w:rPr>
                <w:rFonts w:hint="eastAsia"/>
                <w:b/>
                <w:bCs/>
                <w:sz w:val="19"/>
                <w:szCs w:val="19"/>
                <w:lang w:eastAsia="zh-CN"/>
              </w:rPr>
            </w:pPr>
            <w:r w:rsidRPr="00AD2CA8">
              <w:rPr>
                <w:b/>
                <w:bCs/>
                <w:sz w:val="19"/>
                <w:szCs w:val="19"/>
                <w:lang w:eastAsia="zh-CN"/>
              </w:rPr>
              <w:t>21:30</w:t>
            </w:r>
          </w:p>
        </w:tc>
        <w:tc>
          <w:tcPr>
            <w:tcW w:w="6344" w:type="dxa"/>
            <w:shd w:val="clear" w:color="auto" w:fill="DAE3F4" w:themeFill="accent1" w:themeFillTint="33"/>
          </w:tcPr>
          <w:p w14:paraId="7E8B730F" w14:textId="7A45D87B" w:rsidR="00EE1FAA" w:rsidRPr="00DF1922" w:rsidRDefault="00AD2CA8" w:rsidP="00EE1FAA">
            <w:pPr>
              <w:pStyle w:val="TableText"/>
              <w:spacing w:before="221" w:line="180" w:lineRule="auto"/>
              <w:jc w:val="center"/>
              <w:rPr>
                <w:rFonts w:hint="eastAsia"/>
                <w:b/>
                <w:bCs/>
                <w:sz w:val="19"/>
                <w:szCs w:val="19"/>
                <w:lang w:eastAsia="zh-CN"/>
              </w:rPr>
            </w:pPr>
            <w:r w:rsidRPr="00AD2CA8">
              <w:rPr>
                <w:b/>
                <w:bCs/>
                <w:sz w:val="19"/>
                <w:szCs w:val="19"/>
                <w:lang w:eastAsia="zh-CN"/>
              </w:rPr>
              <w:t>美国 9 月 PPI</w:t>
            </w:r>
          </w:p>
        </w:tc>
      </w:tr>
      <w:tr w:rsidR="008B7993" w:rsidRPr="00B90389" w14:paraId="6C30757D" w14:textId="77777777" w:rsidTr="008B7993">
        <w:trPr>
          <w:trHeight w:val="619"/>
        </w:trPr>
        <w:tc>
          <w:tcPr>
            <w:tcW w:w="1731" w:type="dxa"/>
            <w:shd w:val="clear" w:color="auto" w:fill="FFFFFF" w:themeFill="background1"/>
          </w:tcPr>
          <w:p w14:paraId="2A9A16F8" w14:textId="5A419F41" w:rsidR="008B7993" w:rsidRPr="00114051" w:rsidRDefault="008B7993" w:rsidP="00EE1FAA">
            <w:pPr>
              <w:pStyle w:val="TableText"/>
              <w:spacing w:before="221" w:line="180" w:lineRule="auto"/>
              <w:jc w:val="center"/>
              <w:rPr>
                <w:rFonts w:hint="eastAsia"/>
                <w:b/>
                <w:bCs/>
                <w:sz w:val="19"/>
                <w:szCs w:val="19"/>
                <w:lang w:eastAsia="zh-CN"/>
              </w:rPr>
            </w:pPr>
            <w:r w:rsidRPr="008B7993">
              <w:rPr>
                <w:b/>
                <w:bCs/>
                <w:sz w:val="19"/>
                <w:szCs w:val="19"/>
                <w:lang w:eastAsia="zh-CN"/>
              </w:rPr>
              <w:t>2025/11/2</w:t>
            </w:r>
            <w:r w:rsidR="00AD2CA8" w:rsidRPr="00AD2CA8">
              <w:rPr>
                <w:b/>
                <w:bCs/>
                <w:sz w:val="19"/>
                <w:szCs w:val="19"/>
                <w:lang w:eastAsia="zh-CN"/>
              </w:rPr>
              <w:t>6</w:t>
            </w:r>
          </w:p>
        </w:tc>
        <w:tc>
          <w:tcPr>
            <w:tcW w:w="1314" w:type="dxa"/>
            <w:shd w:val="clear" w:color="auto" w:fill="FFFFFF" w:themeFill="background1"/>
          </w:tcPr>
          <w:p w14:paraId="746FFD36" w14:textId="1AE2322E" w:rsidR="008B7993" w:rsidRPr="008B7993" w:rsidRDefault="00AD2CA8" w:rsidP="0008188F">
            <w:pPr>
              <w:pStyle w:val="TableText"/>
              <w:spacing w:before="221" w:line="180" w:lineRule="auto"/>
              <w:jc w:val="center"/>
              <w:rPr>
                <w:rFonts w:hint="eastAsia"/>
                <w:b/>
                <w:bCs/>
                <w:sz w:val="19"/>
                <w:szCs w:val="19"/>
                <w:lang w:eastAsia="zh-CN"/>
              </w:rPr>
            </w:pPr>
            <w:r w:rsidRPr="00AD2CA8">
              <w:rPr>
                <w:b/>
                <w:bCs/>
                <w:sz w:val="19"/>
                <w:szCs w:val="19"/>
                <w:lang w:eastAsia="zh-CN"/>
              </w:rPr>
              <w:t>20:30</w:t>
            </w:r>
          </w:p>
        </w:tc>
        <w:tc>
          <w:tcPr>
            <w:tcW w:w="6344" w:type="dxa"/>
            <w:shd w:val="clear" w:color="auto" w:fill="FFFFFF" w:themeFill="background1"/>
          </w:tcPr>
          <w:p w14:paraId="0751E7A6" w14:textId="65643091" w:rsidR="008B7993" w:rsidRPr="008B7993" w:rsidRDefault="00AD2CA8" w:rsidP="00EE1FAA">
            <w:pPr>
              <w:pStyle w:val="TableText"/>
              <w:spacing w:before="221" w:line="180" w:lineRule="auto"/>
              <w:jc w:val="center"/>
              <w:rPr>
                <w:rFonts w:hint="eastAsia"/>
                <w:b/>
                <w:bCs/>
                <w:sz w:val="19"/>
                <w:szCs w:val="19"/>
                <w:lang w:eastAsia="zh-CN"/>
              </w:rPr>
            </w:pPr>
            <w:r w:rsidRPr="00AD2CA8">
              <w:rPr>
                <w:b/>
                <w:bCs/>
                <w:sz w:val="19"/>
                <w:szCs w:val="19"/>
                <w:lang w:eastAsia="zh-CN"/>
              </w:rPr>
              <w:t>英国财政大臣公布预算方案</w:t>
            </w:r>
          </w:p>
        </w:tc>
      </w:tr>
      <w:tr w:rsidR="008B7993" w:rsidRPr="00B90389" w14:paraId="677C6886" w14:textId="77777777" w:rsidTr="008B7993">
        <w:trPr>
          <w:trHeight w:val="618"/>
        </w:trPr>
        <w:tc>
          <w:tcPr>
            <w:tcW w:w="1731" w:type="dxa"/>
            <w:shd w:val="clear" w:color="auto" w:fill="DAE3F4" w:themeFill="accent1" w:themeFillTint="33"/>
          </w:tcPr>
          <w:p w14:paraId="72A74C80" w14:textId="3A0E56FB" w:rsidR="008B7993" w:rsidRPr="002437C9" w:rsidRDefault="00AD2CA8" w:rsidP="008B7993">
            <w:pPr>
              <w:pStyle w:val="TableText"/>
              <w:spacing w:before="221" w:line="180" w:lineRule="auto"/>
              <w:jc w:val="center"/>
              <w:rPr>
                <w:rFonts w:hint="eastAsia"/>
                <w:b/>
                <w:bCs/>
                <w:sz w:val="19"/>
                <w:szCs w:val="19"/>
                <w:lang w:eastAsia="zh-CN"/>
              </w:rPr>
            </w:pPr>
            <w:r w:rsidRPr="008B7993">
              <w:rPr>
                <w:b/>
                <w:bCs/>
                <w:sz w:val="19"/>
                <w:szCs w:val="19"/>
                <w:lang w:eastAsia="zh-CN"/>
              </w:rPr>
              <w:t>2025/11/2</w:t>
            </w:r>
            <w:r w:rsidRPr="00AD2CA8">
              <w:rPr>
                <w:b/>
                <w:bCs/>
                <w:sz w:val="19"/>
                <w:szCs w:val="19"/>
                <w:lang w:eastAsia="zh-CN"/>
              </w:rPr>
              <w:t>6</w:t>
            </w:r>
          </w:p>
        </w:tc>
        <w:tc>
          <w:tcPr>
            <w:tcW w:w="1314" w:type="dxa"/>
            <w:shd w:val="clear" w:color="auto" w:fill="DAE3F4" w:themeFill="accent1" w:themeFillTint="33"/>
          </w:tcPr>
          <w:p w14:paraId="172EC0E4" w14:textId="17856D4A" w:rsidR="008B7993" w:rsidRDefault="008B7993" w:rsidP="008B7993">
            <w:pPr>
              <w:pStyle w:val="TableText"/>
              <w:spacing w:before="221" w:line="180" w:lineRule="auto"/>
              <w:jc w:val="center"/>
              <w:rPr>
                <w:rFonts w:hint="eastAsia"/>
                <w:b/>
                <w:bCs/>
                <w:sz w:val="19"/>
                <w:szCs w:val="19"/>
                <w:lang w:eastAsia="zh-CN"/>
              </w:rPr>
            </w:pPr>
            <w:r w:rsidRPr="008B7993">
              <w:rPr>
                <w:b/>
                <w:bCs/>
                <w:sz w:val="19"/>
                <w:szCs w:val="19"/>
                <w:lang w:eastAsia="zh-CN"/>
              </w:rPr>
              <w:t>21:30</w:t>
            </w:r>
          </w:p>
        </w:tc>
        <w:tc>
          <w:tcPr>
            <w:tcW w:w="6344" w:type="dxa"/>
            <w:shd w:val="clear" w:color="auto" w:fill="DAE3F4" w:themeFill="accent1" w:themeFillTint="33"/>
          </w:tcPr>
          <w:p w14:paraId="77AA9E00" w14:textId="4433F229" w:rsidR="008B7993" w:rsidRPr="008E3E9D" w:rsidRDefault="00AD2CA8" w:rsidP="008B7993">
            <w:pPr>
              <w:pStyle w:val="TableText"/>
              <w:spacing w:before="221" w:line="180" w:lineRule="auto"/>
              <w:jc w:val="center"/>
              <w:rPr>
                <w:rFonts w:hint="eastAsia"/>
                <w:b/>
                <w:bCs/>
                <w:sz w:val="19"/>
                <w:szCs w:val="19"/>
                <w:lang w:eastAsia="zh-CN"/>
              </w:rPr>
            </w:pPr>
            <w:r w:rsidRPr="00AD2CA8">
              <w:rPr>
                <w:b/>
                <w:bCs/>
                <w:sz w:val="19"/>
                <w:szCs w:val="19"/>
                <w:lang w:eastAsia="zh-CN"/>
              </w:rPr>
              <w:t>美国上周初请失业金人数</w:t>
            </w:r>
          </w:p>
        </w:tc>
      </w:tr>
      <w:tr w:rsidR="008B7993" w:rsidRPr="00B90389" w14:paraId="1BBF2C4A" w14:textId="77777777" w:rsidTr="008B7993">
        <w:trPr>
          <w:trHeight w:val="618"/>
        </w:trPr>
        <w:tc>
          <w:tcPr>
            <w:tcW w:w="1731" w:type="dxa"/>
            <w:shd w:val="clear" w:color="auto" w:fill="FFFFFF" w:themeFill="background1"/>
          </w:tcPr>
          <w:p w14:paraId="70E4A641" w14:textId="3178037C" w:rsidR="008B7993" w:rsidRPr="00B618D3" w:rsidRDefault="008B7993" w:rsidP="008B7993">
            <w:pPr>
              <w:pStyle w:val="TableText"/>
              <w:spacing w:before="221" w:line="180" w:lineRule="auto"/>
              <w:jc w:val="center"/>
              <w:rPr>
                <w:rFonts w:hint="eastAsia"/>
                <w:b/>
                <w:bCs/>
                <w:sz w:val="19"/>
                <w:szCs w:val="19"/>
                <w:lang w:eastAsia="zh-CN"/>
              </w:rPr>
            </w:pPr>
            <w:r w:rsidRPr="00345038">
              <w:rPr>
                <w:b/>
                <w:bCs/>
                <w:sz w:val="19"/>
                <w:szCs w:val="19"/>
                <w:lang w:eastAsia="zh-CN"/>
              </w:rPr>
              <w:t>2025/11/2</w:t>
            </w:r>
            <w:r w:rsidR="00AD2CA8" w:rsidRPr="00AD2CA8">
              <w:rPr>
                <w:b/>
                <w:bCs/>
                <w:sz w:val="19"/>
                <w:szCs w:val="19"/>
                <w:lang w:eastAsia="zh-CN"/>
              </w:rPr>
              <w:t>7</w:t>
            </w:r>
          </w:p>
        </w:tc>
        <w:tc>
          <w:tcPr>
            <w:tcW w:w="1314" w:type="dxa"/>
            <w:shd w:val="clear" w:color="auto" w:fill="FFFFFF" w:themeFill="background1"/>
          </w:tcPr>
          <w:p w14:paraId="0ECB01F7" w14:textId="77A9842E" w:rsidR="008B7993" w:rsidRDefault="00AD2CA8" w:rsidP="008B7993">
            <w:pPr>
              <w:pStyle w:val="TableText"/>
              <w:spacing w:before="221" w:line="180" w:lineRule="auto"/>
              <w:jc w:val="center"/>
              <w:rPr>
                <w:rFonts w:hint="eastAsia"/>
                <w:b/>
                <w:bCs/>
                <w:sz w:val="19"/>
                <w:szCs w:val="19"/>
                <w:lang w:eastAsia="zh-CN"/>
              </w:rPr>
            </w:pPr>
            <w:r w:rsidRPr="00AD2CA8">
              <w:rPr>
                <w:b/>
                <w:bCs/>
                <w:sz w:val="19"/>
                <w:szCs w:val="19"/>
                <w:lang w:eastAsia="zh-CN"/>
              </w:rPr>
              <w:t>03:00</w:t>
            </w:r>
          </w:p>
        </w:tc>
        <w:tc>
          <w:tcPr>
            <w:tcW w:w="6344" w:type="dxa"/>
            <w:shd w:val="clear" w:color="auto" w:fill="FFFFFF" w:themeFill="background1"/>
          </w:tcPr>
          <w:p w14:paraId="1D1723A5" w14:textId="3D282A27" w:rsidR="008B7993" w:rsidRPr="008B7993" w:rsidRDefault="00AD2CA8" w:rsidP="00AD2CA8">
            <w:pPr>
              <w:pStyle w:val="TableText"/>
              <w:spacing w:before="221" w:line="180" w:lineRule="auto"/>
              <w:jc w:val="center"/>
              <w:rPr>
                <w:rFonts w:hint="eastAsia"/>
                <w:b/>
                <w:bCs/>
                <w:sz w:val="19"/>
                <w:szCs w:val="19"/>
                <w:lang w:eastAsia="zh-CN"/>
              </w:rPr>
            </w:pPr>
            <w:r w:rsidRPr="00AD2CA8">
              <w:rPr>
                <w:b/>
                <w:bCs/>
                <w:sz w:val="19"/>
                <w:szCs w:val="19"/>
                <w:lang w:eastAsia="zh-CN"/>
              </w:rPr>
              <w:t>美联储公布经济状况褐皮书</w:t>
            </w:r>
          </w:p>
        </w:tc>
      </w:tr>
      <w:tr w:rsidR="00AD2CA8" w:rsidRPr="00B90389" w14:paraId="0F613625" w14:textId="77777777" w:rsidTr="00AC5A7E">
        <w:trPr>
          <w:trHeight w:val="618"/>
        </w:trPr>
        <w:tc>
          <w:tcPr>
            <w:tcW w:w="1731" w:type="dxa"/>
            <w:shd w:val="clear" w:color="auto" w:fill="DAE3F4" w:themeFill="accent1" w:themeFillTint="33"/>
          </w:tcPr>
          <w:p w14:paraId="4BC53B8C" w14:textId="5C13F449" w:rsidR="00AD2CA8" w:rsidRPr="00345038" w:rsidRDefault="00AD2CA8" w:rsidP="00AD2CA8">
            <w:pPr>
              <w:pStyle w:val="TableText"/>
              <w:spacing w:before="221" w:line="180" w:lineRule="auto"/>
              <w:jc w:val="center"/>
              <w:rPr>
                <w:rFonts w:hint="eastAsia"/>
                <w:b/>
                <w:bCs/>
                <w:sz w:val="19"/>
                <w:szCs w:val="19"/>
                <w:lang w:eastAsia="zh-CN"/>
              </w:rPr>
            </w:pPr>
            <w:r w:rsidRPr="004E0A43">
              <w:rPr>
                <w:b/>
                <w:bCs/>
                <w:sz w:val="19"/>
                <w:szCs w:val="19"/>
                <w:lang w:eastAsia="zh-CN"/>
              </w:rPr>
              <w:t>2025/11/27</w:t>
            </w:r>
          </w:p>
        </w:tc>
        <w:tc>
          <w:tcPr>
            <w:tcW w:w="1314" w:type="dxa"/>
            <w:shd w:val="clear" w:color="auto" w:fill="DAE3F4" w:themeFill="accent1" w:themeFillTint="33"/>
          </w:tcPr>
          <w:p w14:paraId="688A4F89" w14:textId="3960FF5E" w:rsidR="00AD2CA8" w:rsidRPr="008B7993" w:rsidRDefault="00AD2CA8" w:rsidP="00AD2CA8">
            <w:pPr>
              <w:pStyle w:val="TableText"/>
              <w:spacing w:before="221" w:line="180" w:lineRule="auto"/>
              <w:jc w:val="center"/>
              <w:rPr>
                <w:rFonts w:hint="eastAsia"/>
                <w:b/>
                <w:bCs/>
                <w:sz w:val="19"/>
                <w:szCs w:val="19"/>
                <w:lang w:eastAsia="zh-CN"/>
              </w:rPr>
            </w:pPr>
            <w:r w:rsidRPr="00AD2CA8">
              <w:rPr>
                <w:b/>
                <w:bCs/>
                <w:sz w:val="19"/>
                <w:szCs w:val="19"/>
                <w:lang w:eastAsia="zh-CN"/>
              </w:rPr>
              <w:t>18:00</w:t>
            </w:r>
          </w:p>
        </w:tc>
        <w:tc>
          <w:tcPr>
            <w:tcW w:w="6344" w:type="dxa"/>
            <w:shd w:val="clear" w:color="auto" w:fill="DAE3F4" w:themeFill="accent1" w:themeFillTint="33"/>
          </w:tcPr>
          <w:p w14:paraId="1D1A2745" w14:textId="62297299" w:rsidR="00AD2CA8" w:rsidRPr="008B7993" w:rsidRDefault="00AD2CA8" w:rsidP="00AD2CA8">
            <w:pPr>
              <w:pStyle w:val="TableText"/>
              <w:spacing w:before="221" w:line="180" w:lineRule="auto"/>
              <w:jc w:val="center"/>
              <w:rPr>
                <w:rFonts w:hint="eastAsia"/>
                <w:b/>
                <w:bCs/>
                <w:sz w:val="19"/>
                <w:szCs w:val="19"/>
                <w:lang w:eastAsia="zh-CN"/>
              </w:rPr>
            </w:pPr>
            <w:r w:rsidRPr="00AD2CA8">
              <w:rPr>
                <w:b/>
                <w:bCs/>
                <w:sz w:val="19"/>
                <w:szCs w:val="19"/>
                <w:lang w:eastAsia="zh-CN"/>
              </w:rPr>
              <w:t>欧元区 11 月经济景气指数</w:t>
            </w:r>
          </w:p>
        </w:tc>
      </w:tr>
      <w:tr w:rsidR="00AD2CA8" w:rsidRPr="00B90389" w14:paraId="3525D363" w14:textId="77777777" w:rsidTr="00AC5A7E">
        <w:trPr>
          <w:trHeight w:val="618"/>
        </w:trPr>
        <w:tc>
          <w:tcPr>
            <w:tcW w:w="1731" w:type="dxa"/>
            <w:shd w:val="clear" w:color="auto" w:fill="FFFFFF" w:themeFill="background1"/>
          </w:tcPr>
          <w:p w14:paraId="46B08BDC" w14:textId="0D3BF497" w:rsidR="00AD2CA8" w:rsidRPr="00DF1922" w:rsidRDefault="00AD2CA8" w:rsidP="00AD2CA8">
            <w:pPr>
              <w:pStyle w:val="TableText"/>
              <w:spacing w:before="221" w:line="180" w:lineRule="auto"/>
              <w:jc w:val="center"/>
              <w:rPr>
                <w:rFonts w:hint="eastAsia"/>
                <w:b/>
                <w:bCs/>
                <w:sz w:val="19"/>
                <w:szCs w:val="19"/>
                <w:lang w:eastAsia="zh-CN"/>
              </w:rPr>
            </w:pPr>
            <w:r w:rsidRPr="004E0A43">
              <w:rPr>
                <w:b/>
                <w:bCs/>
                <w:sz w:val="19"/>
                <w:szCs w:val="19"/>
                <w:lang w:eastAsia="zh-CN"/>
              </w:rPr>
              <w:t>2025/11/27</w:t>
            </w:r>
          </w:p>
        </w:tc>
        <w:tc>
          <w:tcPr>
            <w:tcW w:w="1314" w:type="dxa"/>
            <w:shd w:val="clear" w:color="auto" w:fill="FFFFFF" w:themeFill="background1"/>
          </w:tcPr>
          <w:p w14:paraId="7DF24F1C" w14:textId="2076E17F" w:rsidR="00AD2CA8" w:rsidRDefault="00AD2CA8" w:rsidP="00AD2CA8">
            <w:pPr>
              <w:pStyle w:val="TableText"/>
              <w:spacing w:before="221" w:line="180" w:lineRule="auto"/>
              <w:jc w:val="center"/>
              <w:rPr>
                <w:rFonts w:hint="eastAsia"/>
                <w:b/>
                <w:bCs/>
                <w:sz w:val="19"/>
                <w:szCs w:val="19"/>
                <w:lang w:eastAsia="zh-CN"/>
              </w:rPr>
            </w:pPr>
            <w:r w:rsidRPr="00AD2CA8">
              <w:rPr>
                <w:b/>
                <w:bCs/>
                <w:sz w:val="19"/>
                <w:szCs w:val="19"/>
                <w:lang w:eastAsia="zh-CN"/>
              </w:rPr>
              <w:t>20:30</w:t>
            </w:r>
          </w:p>
        </w:tc>
        <w:tc>
          <w:tcPr>
            <w:tcW w:w="6344" w:type="dxa"/>
            <w:shd w:val="clear" w:color="auto" w:fill="FFFFFF" w:themeFill="background1"/>
          </w:tcPr>
          <w:p w14:paraId="53D1DD5B" w14:textId="2D8585AB" w:rsidR="00AD2CA8" w:rsidRPr="00365B21" w:rsidRDefault="00AD2CA8" w:rsidP="00AD2CA8">
            <w:pPr>
              <w:pStyle w:val="TableText"/>
              <w:spacing w:before="221" w:line="180" w:lineRule="auto"/>
              <w:jc w:val="center"/>
              <w:rPr>
                <w:rFonts w:hint="eastAsia"/>
                <w:b/>
                <w:bCs/>
                <w:sz w:val="19"/>
                <w:szCs w:val="19"/>
                <w:lang w:eastAsia="zh-CN"/>
              </w:rPr>
            </w:pPr>
            <w:r w:rsidRPr="00AD2CA8">
              <w:rPr>
                <w:b/>
                <w:bCs/>
                <w:sz w:val="19"/>
                <w:szCs w:val="19"/>
                <w:lang w:eastAsia="zh-CN"/>
              </w:rPr>
              <w:t>欧洲央行 10 月货币政策会议纪要</w:t>
            </w:r>
          </w:p>
        </w:tc>
      </w:tr>
      <w:tr w:rsidR="00AD2CA8" w:rsidRPr="00B90389" w14:paraId="159B6E1E" w14:textId="77777777" w:rsidTr="00AC5A7E">
        <w:trPr>
          <w:trHeight w:val="618"/>
        </w:trPr>
        <w:tc>
          <w:tcPr>
            <w:tcW w:w="1731" w:type="dxa"/>
            <w:shd w:val="clear" w:color="auto" w:fill="DAE3F4" w:themeFill="accent1" w:themeFillTint="33"/>
          </w:tcPr>
          <w:p w14:paraId="30A782E9" w14:textId="67F9CDEC" w:rsidR="00AD2CA8" w:rsidRPr="00B90389" w:rsidRDefault="00AD2CA8" w:rsidP="00AD2CA8">
            <w:pPr>
              <w:pStyle w:val="TableText"/>
              <w:spacing w:before="221" w:line="180" w:lineRule="auto"/>
              <w:jc w:val="center"/>
              <w:rPr>
                <w:rFonts w:hint="eastAsia"/>
                <w:b/>
                <w:bCs/>
                <w:sz w:val="19"/>
                <w:szCs w:val="19"/>
                <w:lang w:eastAsia="zh-CN"/>
              </w:rPr>
            </w:pPr>
            <w:r w:rsidRPr="004E0A43">
              <w:rPr>
                <w:b/>
                <w:bCs/>
                <w:sz w:val="19"/>
                <w:szCs w:val="19"/>
                <w:lang w:eastAsia="zh-CN"/>
              </w:rPr>
              <w:t>2025/11/27</w:t>
            </w:r>
          </w:p>
        </w:tc>
        <w:tc>
          <w:tcPr>
            <w:tcW w:w="1314" w:type="dxa"/>
            <w:shd w:val="clear" w:color="auto" w:fill="DAE3F4" w:themeFill="accent1" w:themeFillTint="33"/>
          </w:tcPr>
          <w:p w14:paraId="2555EB61" w14:textId="39CC2D62" w:rsidR="00AD2CA8" w:rsidRDefault="00AD2CA8" w:rsidP="00AD2CA8">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6C33ADB2" w14:textId="65A01016" w:rsidR="00AD2CA8" w:rsidRPr="005558EB" w:rsidRDefault="00AD2CA8" w:rsidP="00AD2CA8">
            <w:pPr>
              <w:pStyle w:val="TableText"/>
              <w:spacing w:before="221" w:line="180" w:lineRule="auto"/>
              <w:jc w:val="center"/>
              <w:rPr>
                <w:rFonts w:hint="eastAsia"/>
                <w:b/>
                <w:bCs/>
                <w:sz w:val="19"/>
                <w:szCs w:val="19"/>
                <w:lang w:eastAsia="zh-CN"/>
              </w:rPr>
            </w:pPr>
            <w:r w:rsidRPr="00AD2CA8">
              <w:rPr>
                <w:b/>
                <w:bCs/>
                <w:sz w:val="19"/>
                <w:szCs w:val="19"/>
                <w:lang w:eastAsia="zh-CN"/>
              </w:rPr>
              <w:t>美国股市因感恩节假期休市，原油期货、股指期货提前收市</w:t>
            </w:r>
          </w:p>
        </w:tc>
      </w:tr>
      <w:tr w:rsidR="008B7993" w:rsidRPr="00B90389" w14:paraId="1EC20A4E" w14:textId="77777777" w:rsidTr="00AC5A7E">
        <w:trPr>
          <w:trHeight w:val="618"/>
        </w:trPr>
        <w:tc>
          <w:tcPr>
            <w:tcW w:w="1731" w:type="dxa"/>
            <w:shd w:val="clear" w:color="auto" w:fill="FFFFFF" w:themeFill="background1"/>
          </w:tcPr>
          <w:p w14:paraId="2356DB60" w14:textId="658354BD" w:rsidR="008B7993" w:rsidRPr="00B90389" w:rsidRDefault="008B7993" w:rsidP="008B7993">
            <w:pPr>
              <w:pStyle w:val="TableText"/>
              <w:spacing w:before="221" w:line="180" w:lineRule="auto"/>
              <w:jc w:val="center"/>
              <w:rPr>
                <w:rFonts w:hint="eastAsia"/>
                <w:b/>
                <w:bCs/>
                <w:sz w:val="19"/>
                <w:szCs w:val="19"/>
                <w:lang w:eastAsia="zh-CN"/>
              </w:rPr>
            </w:pPr>
            <w:r w:rsidRPr="00194955">
              <w:rPr>
                <w:b/>
                <w:bCs/>
                <w:sz w:val="19"/>
                <w:szCs w:val="19"/>
                <w:lang w:eastAsia="zh-CN"/>
              </w:rPr>
              <w:t>2025/11/</w:t>
            </w:r>
            <w:r w:rsidRPr="00194955">
              <w:rPr>
                <w:rFonts w:hint="eastAsia"/>
                <w:b/>
                <w:bCs/>
                <w:sz w:val="19"/>
                <w:szCs w:val="19"/>
                <w:lang w:eastAsia="zh-CN"/>
              </w:rPr>
              <w:t>2</w:t>
            </w:r>
            <w:r w:rsidR="00AD2CA8" w:rsidRPr="00AD2CA8">
              <w:rPr>
                <w:b/>
                <w:bCs/>
                <w:sz w:val="19"/>
                <w:szCs w:val="19"/>
                <w:lang w:eastAsia="zh-CN"/>
              </w:rPr>
              <w:t>8</w:t>
            </w:r>
          </w:p>
        </w:tc>
        <w:tc>
          <w:tcPr>
            <w:tcW w:w="1314" w:type="dxa"/>
            <w:shd w:val="clear" w:color="auto" w:fill="FFFFFF" w:themeFill="background1"/>
          </w:tcPr>
          <w:p w14:paraId="562AC0EC" w14:textId="53992EB1" w:rsidR="008B7993" w:rsidRDefault="00AD2CA8" w:rsidP="008B7993">
            <w:pPr>
              <w:pStyle w:val="TableText"/>
              <w:spacing w:before="221" w:line="180" w:lineRule="auto"/>
              <w:jc w:val="center"/>
              <w:rPr>
                <w:rFonts w:hint="eastAsia"/>
                <w:b/>
                <w:bCs/>
                <w:sz w:val="19"/>
                <w:szCs w:val="19"/>
                <w:lang w:eastAsia="zh-CN"/>
              </w:rPr>
            </w:pPr>
            <w:r w:rsidRPr="00AD2CA8">
              <w:rPr>
                <w:b/>
                <w:bCs/>
                <w:sz w:val="19"/>
                <w:szCs w:val="19"/>
                <w:lang w:eastAsia="zh-CN"/>
              </w:rPr>
              <w:t>7:30</w:t>
            </w:r>
          </w:p>
        </w:tc>
        <w:tc>
          <w:tcPr>
            <w:tcW w:w="6344" w:type="dxa"/>
            <w:shd w:val="clear" w:color="auto" w:fill="FFFFFF" w:themeFill="background1"/>
          </w:tcPr>
          <w:p w14:paraId="41380FC7" w14:textId="4CDE5459" w:rsidR="008B7993" w:rsidRPr="005558EB" w:rsidRDefault="00AD2CA8" w:rsidP="008B7993">
            <w:pPr>
              <w:pStyle w:val="TableText"/>
              <w:spacing w:before="221" w:line="180" w:lineRule="auto"/>
              <w:jc w:val="center"/>
              <w:rPr>
                <w:rFonts w:hint="eastAsia"/>
                <w:b/>
                <w:bCs/>
                <w:sz w:val="19"/>
                <w:szCs w:val="19"/>
                <w:lang w:eastAsia="zh-CN"/>
              </w:rPr>
            </w:pPr>
            <w:r w:rsidRPr="00AD2CA8">
              <w:rPr>
                <w:b/>
                <w:bCs/>
                <w:sz w:val="19"/>
                <w:szCs w:val="19"/>
                <w:lang w:eastAsia="zh-CN"/>
              </w:rPr>
              <w:t>日本 10 月失业率</w:t>
            </w:r>
          </w:p>
        </w:tc>
      </w:tr>
      <w:tr w:rsidR="00AD2CA8" w:rsidRPr="00B90389" w14:paraId="3EEF209C" w14:textId="77777777" w:rsidTr="00AD2CA8">
        <w:trPr>
          <w:trHeight w:val="618"/>
        </w:trPr>
        <w:tc>
          <w:tcPr>
            <w:tcW w:w="1731" w:type="dxa"/>
            <w:shd w:val="clear" w:color="auto" w:fill="DAE3F4" w:themeFill="accent1" w:themeFillTint="33"/>
          </w:tcPr>
          <w:p w14:paraId="09BA60C9" w14:textId="37AB7203" w:rsidR="00AD2CA8" w:rsidRPr="00194955" w:rsidRDefault="00AD2CA8" w:rsidP="008B7993">
            <w:pPr>
              <w:pStyle w:val="TableText"/>
              <w:spacing w:before="221" w:line="180" w:lineRule="auto"/>
              <w:jc w:val="center"/>
              <w:rPr>
                <w:b/>
                <w:bCs/>
                <w:sz w:val="19"/>
                <w:szCs w:val="19"/>
                <w:lang w:eastAsia="zh-CN"/>
              </w:rPr>
            </w:pPr>
            <w:r w:rsidRPr="00194955">
              <w:rPr>
                <w:b/>
                <w:bCs/>
                <w:sz w:val="19"/>
                <w:szCs w:val="19"/>
                <w:lang w:eastAsia="zh-CN"/>
              </w:rPr>
              <w:t>2025/11/</w:t>
            </w:r>
            <w:r w:rsidRPr="00194955">
              <w:rPr>
                <w:rFonts w:hint="eastAsia"/>
                <w:b/>
                <w:bCs/>
                <w:sz w:val="19"/>
                <w:szCs w:val="19"/>
                <w:lang w:eastAsia="zh-CN"/>
              </w:rPr>
              <w:t>2</w:t>
            </w:r>
            <w:r w:rsidRPr="00AD2CA8">
              <w:rPr>
                <w:b/>
                <w:bCs/>
                <w:sz w:val="19"/>
                <w:szCs w:val="19"/>
                <w:lang w:eastAsia="zh-CN"/>
              </w:rPr>
              <w:t>8</w:t>
            </w:r>
          </w:p>
        </w:tc>
        <w:tc>
          <w:tcPr>
            <w:tcW w:w="1314" w:type="dxa"/>
            <w:shd w:val="clear" w:color="auto" w:fill="DAE3F4" w:themeFill="accent1" w:themeFillTint="33"/>
          </w:tcPr>
          <w:p w14:paraId="4E1FBCC3" w14:textId="4741AC70" w:rsidR="00AD2CA8" w:rsidRPr="008B7993" w:rsidRDefault="00AD2CA8" w:rsidP="008B7993">
            <w:pPr>
              <w:pStyle w:val="TableText"/>
              <w:spacing w:before="221" w:line="180" w:lineRule="auto"/>
              <w:jc w:val="center"/>
              <w:rPr>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32995218" w14:textId="5D4E3541" w:rsidR="00AD2CA8" w:rsidRPr="00AD2CA8" w:rsidRDefault="00AD2CA8" w:rsidP="008B7993">
            <w:pPr>
              <w:pStyle w:val="TableText"/>
              <w:spacing w:before="221" w:line="180" w:lineRule="auto"/>
              <w:jc w:val="center"/>
              <w:rPr>
                <w:b/>
                <w:bCs/>
                <w:sz w:val="19"/>
                <w:szCs w:val="19"/>
                <w:lang w:eastAsia="zh-CN"/>
              </w:rPr>
            </w:pPr>
            <w:r w:rsidRPr="00AD2CA8">
              <w:rPr>
                <w:b/>
                <w:bCs/>
                <w:sz w:val="19"/>
                <w:szCs w:val="19"/>
                <w:lang w:eastAsia="zh-CN"/>
              </w:rPr>
              <w:t>美国股市、原油期货、股指期货因感恩节假期提前收市</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7"/>
      <w:footerReference w:type="default" r:id="rId3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2357D" w14:textId="77777777" w:rsidR="002F719C" w:rsidRDefault="002F719C">
      <w:r>
        <w:separator/>
      </w:r>
    </w:p>
  </w:endnote>
  <w:endnote w:type="continuationSeparator" w:id="0">
    <w:p w14:paraId="12E5F133" w14:textId="77777777" w:rsidR="002F719C" w:rsidRDefault="002F7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D7B78" w14:textId="77777777" w:rsidR="002F719C" w:rsidRDefault="002F719C">
      <w:r>
        <w:separator/>
      </w:r>
    </w:p>
  </w:footnote>
  <w:footnote w:type="continuationSeparator" w:id="0">
    <w:p w14:paraId="03B3F4EF" w14:textId="77777777" w:rsidR="002F719C" w:rsidRDefault="002F71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2" type="#_x0000_t75" style="width:11.25pt;height:14.25pt;visibility:visible;mso-wrap-style:square" o:bullet="t">
        <v:imagedata r:id="rId1" o:title=""/>
      </v:shape>
    </w:pict>
  </w:numPicBullet>
  <w:numPicBullet w:numPicBulletId="1">
    <w:pict>
      <v:shape id="_x0000_i1293"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44EE"/>
    <w:rsid w:val="00061B45"/>
    <w:rsid w:val="00070087"/>
    <w:rsid w:val="00071D34"/>
    <w:rsid w:val="0008062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228D4"/>
    <w:rsid w:val="0013110C"/>
    <w:rsid w:val="00131CDF"/>
    <w:rsid w:val="00132C65"/>
    <w:rsid w:val="00140BF1"/>
    <w:rsid w:val="0014585E"/>
    <w:rsid w:val="001466B7"/>
    <w:rsid w:val="00151E43"/>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169A"/>
    <w:rsid w:val="00214385"/>
    <w:rsid w:val="00223212"/>
    <w:rsid w:val="00224792"/>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624C"/>
    <w:rsid w:val="0030761B"/>
    <w:rsid w:val="00310509"/>
    <w:rsid w:val="00320BF2"/>
    <w:rsid w:val="00326289"/>
    <w:rsid w:val="0033056E"/>
    <w:rsid w:val="00345D18"/>
    <w:rsid w:val="00352220"/>
    <w:rsid w:val="00360438"/>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5FE5"/>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54E4"/>
    <w:rsid w:val="00465FC0"/>
    <w:rsid w:val="00472DE0"/>
    <w:rsid w:val="0047421F"/>
    <w:rsid w:val="00475394"/>
    <w:rsid w:val="00482AFC"/>
    <w:rsid w:val="00483509"/>
    <w:rsid w:val="00485E77"/>
    <w:rsid w:val="004862D2"/>
    <w:rsid w:val="004910DC"/>
    <w:rsid w:val="00494990"/>
    <w:rsid w:val="004A09B7"/>
    <w:rsid w:val="004A106C"/>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34CE"/>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1BB"/>
    <w:rsid w:val="00637FE3"/>
    <w:rsid w:val="006411CD"/>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35C9"/>
    <w:rsid w:val="00823B91"/>
    <w:rsid w:val="0082416F"/>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55F8"/>
    <w:rsid w:val="008971E7"/>
    <w:rsid w:val="008A1ADE"/>
    <w:rsid w:val="008A23A4"/>
    <w:rsid w:val="008A2FED"/>
    <w:rsid w:val="008A5153"/>
    <w:rsid w:val="008A69E2"/>
    <w:rsid w:val="008B7993"/>
    <w:rsid w:val="008C26D6"/>
    <w:rsid w:val="008C49EB"/>
    <w:rsid w:val="008C776B"/>
    <w:rsid w:val="008D443E"/>
    <w:rsid w:val="008D4EA8"/>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342D"/>
    <w:rsid w:val="00AA7333"/>
    <w:rsid w:val="00AB0BDF"/>
    <w:rsid w:val="00AB1863"/>
    <w:rsid w:val="00AB1E5D"/>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86245"/>
    <w:rsid w:val="00B90389"/>
    <w:rsid w:val="00B92A52"/>
    <w:rsid w:val="00B9719E"/>
    <w:rsid w:val="00BA073A"/>
    <w:rsid w:val="00BA1372"/>
    <w:rsid w:val="00BA3763"/>
    <w:rsid w:val="00BA502A"/>
    <w:rsid w:val="00BB1A67"/>
    <w:rsid w:val="00BB395A"/>
    <w:rsid w:val="00BB3C74"/>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33D7B"/>
    <w:rsid w:val="00C41A9F"/>
    <w:rsid w:val="00C4355F"/>
    <w:rsid w:val="00C44C35"/>
    <w:rsid w:val="00C5204B"/>
    <w:rsid w:val="00C54D25"/>
    <w:rsid w:val="00C551D2"/>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A80"/>
    <w:rsid w:val="00EB6C8D"/>
    <w:rsid w:val="00EC4892"/>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26"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9" Type="http://schemas.openxmlformats.org/officeDocument/2006/relationships/fontTable" Target="fontTable.xml"/><Relationship Id="rId21" Type="http://schemas.openxmlformats.org/officeDocument/2006/relationships/image" Target="media/image12.emf"/><Relationship Id="rId34"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0"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2"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3.emf"/><Relationship Id="rId28"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17.e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7" Type="http://schemas.openxmlformats.org/officeDocument/2006/relationships/image" Target="media/image15.emf"/><Relationship Id="rId30"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35" Type="http://schemas.openxmlformats.org/officeDocument/2006/relationships/image" Target="media/image2.pn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1116</Words>
  <Characters>6363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dcterms:created xsi:type="dcterms:W3CDTF">2025-11-24T00:59:00Z</dcterms:created>
  <dcterms:modified xsi:type="dcterms:W3CDTF">2025-11-24T00:59:00Z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