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6F6B16E4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A110C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51163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21E253FB" w:rsidR="00904B93" w:rsidRDefault="00511631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涨1.43%报47112.45点，</w:t>
      </w:r>
      <w:proofErr w:type="gramStart"/>
      <w:r w:rsidRPr="00511631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511631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涨0.91%报6765.88点，</w:t>
      </w:r>
      <w:proofErr w:type="gramStart"/>
      <w:r w:rsidRPr="00511631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0.67%报23025.59点。美元指数跌0.39%报99.81，非美货币多数上涨，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涨0.43%报1.1570，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涨0.46%报1.3165，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涨0.08%报0.6469，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跌0.54%报156.0730，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上涨239个基点报7.0829。</w:t>
      </w:r>
      <w:proofErr w:type="gramStart"/>
      <w:r w:rsidRPr="00511631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1.24%，报58.11美元/桶；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511631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511631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主力合约跌1.2%，报61.97美元/桶。国际贵金属期货普遍收涨，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0.78%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4126.3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1.50%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51.08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1163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11631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2506E6" w:rsidRPr="002506E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4B32C5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54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90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7702D">
        <w:rPr>
          <w:rFonts w:ascii="微软雅黑" w:eastAsia="微软雅黑" w:hAnsi="微软雅黑" w:cs="微软雅黑" w:hint="eastAsia"/>
          <w:spacing w:val="12"/>
          <w:lang w:eastAsia="zh-CN"/>
        </w:rPr>
        <w:t>涨0.36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D2291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77702D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23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2D9A42A" w:rsidR="00557736" w:rsidRPr="0022448B" w:rsidRDefault="0051163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64B08BE2" wp14:editId="340AD250">
            <wp:extent cx="6214743" cy="3670438"/>
            <wp:effectExtent l="0" t="0" r="0" b="6350"/>
            <wp:docPr id="16926553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27" cy="367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1A879B41" w:rsidR="008E1CCA" w:rsidRPr="00511631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11631"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过去一周，他的团队在结束俄乌冲突方面取得了巨大进展，最初由美国起草的28点和平计划已经经过完善，目前仅剩少数分歧。为了最终敲定这项和平计划，特朗普称其已经指示特使史蒂夫·威特科夫前往莫斯科与俄罗斯总统普京会面磋商。乌克兰国家安全与国防委员会秘书乌梅罗夫称，乌方期待乌总统泽连斯基能在11月尽早访美，以完成最后步骤并与美国总统特朗普达成协议。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56F7BFC5" w:rsidR="00B76B63" w:rsidRPr="00511631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11631"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美国总统特朗普签署一项行政命令，正式启动“创世使命”计划，大力推动AI创新。该行政命令授权美国能源部全面动员和统筹全美研发资源，并更有效地整合AI工具，集中攻克关键的科学挑战。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517F2AB7" w:rsidR="004F059A" w:rsidRPr="00511631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511631"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财政部表示，受近期联邦政府“停摆”影响，10月份联邦政府预算赤字高达2840亿美元。一位财政部官员表示，由于许多联邦机构“停摆”43天，导致部分款项（例如政府雇员的工资）的支付延迟，2026财年第一个月的预算结果被推迟发布。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3798C95" w14:textId="5DE62A60" w:rsidR="0077702D" w:rsidRPr="00511631" w:rsidRDefault="0077702D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11631"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主席选拔进入最后阶段，美国财政部长贝森特称，总统特朗普预计将在圣诞假期前决定下一任美联储主席人选。贝森特透露，在面试候选人的过程中，一个核心主题就是“让美联储变得更简单”。他认为当前美联储对货币市场的管理变得过于复杂。白宫国家经济委员会主任哈塞特被视作美联储主席人选的领跑者。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E6884B9" w14:textId="3F4425E2" w:rsidR="00511631" w:rsidRPr="00511631" w:rsidRDefault="0051163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9月PPI环比上涨0.3%，核心PPI环比上涨0.1%，均较前值明显加速，显示美国通胀在9月重新升温。同时，美国9月零售销售环比增长0.2%，连续四个月正增长但显著放缓，且低于市场预期，汽车销售四个月来首次下滑。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A47D24A" w14:textId="18D3BACC" w:rsidR="00B425CB" w:rsidRDefault="005116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自动数据处理公司（ADP）报告显示，美国劳动力市场正显现进一步疲软迹象。数据显示，过去四周私营企业每周平均减少13500个工作岗位，较一周前公布的每周减少2500个岗位呈现加速恶化趋势。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6AEAFD9" w14:textId="05C02A88" w:rsidR="00511631" w:rsidRDefault="005116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世界大型企业联合会数据显示，美国</w:t>
      </w:r>
      <w:r w:rsidRPr="0051163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月消费者信心指数下降</w:t>
      </w:r>
      <w:r w:rsidRPr="00511631">
        <w:rPr>
          <w:rFonts w:ascii="微软雅黑" w:eastAsia="微软雅黑" w:hAnsi="微软雅黑" w:cs="微软雅黑"/>
          <w:color w:val="auto"/>
          <w:spacing w:val="4"/>
          <w:lang w:eastAsia="zh-CN"/>
        </w:rPr>
        <w:t>6.8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点至</w:t>
      </w:r>
      <w:r w:rsidRPr="00511631">
        <w:rPr>
          <w:rFonts w:ascii="微软雅黑" w:eastAsia="微软雅黑" w:hAnsi="微软雅黑" w:cs="微软雅黑"/>
          <w:color w:val="auto"/>
          <w:spacing w:val="4"/>
          <w:lang w:eastAsia="zh-CN"/>
        </w:rPr>
        <w:t>88.7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，创下七个月来最大跌幅，消费者对劳动力市场和整体经济前景的担忧加剧。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9BFFA3F" w14:textId="0B516D32" w:rsidR="00511631" w:rsidRDefault="005116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日本政府计划将人工智能与先进机器人、量子技术、半导体和电信、生物技术与保健、核聚变和太空</w:t>
      </w:r>
      <w:r w:rsidRPr="00511631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Pr="005116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个领域指定为“国家战略技术”，优先提供研究资金和税收优惠待遇。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5F1D2B0" w14:textId="77777777" w:rsidR="00511631" w:rsidRDefault="005116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511631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511631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CF4376" w:rsidRPr="008E3E9D" w14:paraId="23DE1CA0" w14:textId="77777777" w:rsidTr="00461886">
        <w:trPr>
          <w:trHeight w:val="620"/>
        </w:trPr>
        <w:tc>
          <w:tcPr>
            <w:tcW w:w="1701" w:type="dxa"/>
          </w:tcPr>
          <w:bookmarkEnd w:id="0"/>
          <w:p w14:paraId="7EB59520" w14:textId="0DF547EC" w:rsidR="00CF4376" w:rsidRPr="007665AD" w:rsidRDefault="00CF4376" w:rsidP="00CF4376">
            <w:pPr>
              <w:pStyle w:val="TableText"/>
              <w:rPr>
                <w:rFonts w:hint="eastAsia"/>
              </w:rPr>
            </w:pPr>
            <w:r w:rsidRPr="00974CE2">
              <w:t>2025/1</w:t>
            </w:r>
            <w:r w:rsidRPr="00974CE2">
              <w:rPr>
                <w:rFonts w:hint="eastAsia"/>
                <w:lang w:eastAsia="zh-CN"/>
              </w:rPr>
              <w:t>1</w:t>
            </w:r>
            <w:r w:rsidRPr="00974CE2">
              <w:t>/</w:t>
            </w:r>
            <w:r w:rsidRPr="00974CE2">
              <w:rPr>
                <w:rFonts w:hint="eastAsia"/>
                <w:lang w:eastAsia="zh-CN"/>
              </w:rPr>
              <w:t>26</w:t>
            </w:r>
          </w:p>
        </w:tc>
        <w:tc>
          <w:tcPr>
            <w:tcW w:w="1314" w:type="dxa"/>
          </w:tcPr>
          <w:p w14:paraId="1726FAD7" w14:textId="2D0DD582" w:rsidR="00CF4376" w:rsidRPr="0081401A" w:rsidRDefault="00CF4376" w:rsidP="00CF4376">
            <w:pPr>
              <w:pStyle w:val="TableText"/>
              <w:rPr>
                <w:rFonts w:hint="eastAsia"/>
                <w:lang w:eastAsia="zh-CN"/>
              </w:rPr>
            </w:pPr>
            <w:r w:rsidRPr="002C24A9">
              <w:rPr>
                <w:rFonts w:hint="eastAsia"/>
                <w:lang w:eastAsia="zh-CN"/>
              </w:rPr>
              <w:t>21</w:t>
            </w:r>
            <w:r w:rsidRPr="002C24A9">
              <w:rPr>
                <w:lang w:eastAsia="zh-CN"/>
              </w:rPr>
              <w:t>:30</w:t>
            </w:r>
          </w:p>
        </w:tc>
        <w:tc>
          <w:tcPr>
            <w:tcW w:w="6344" w:type="dxa"/>
          </w:tcPr>
          <w:p w14:paraId="4D71DAA7" w14:textId="1A7C92E0" w:rsidR="00CF4376" w:rsidRPr="00C85A54" w:rsidRDefault="00CF4376" w:rsidP="00CF4376">
            <w:pPr>
              <w:pStyle w:val="TableText"/>
              <w:rPr>
                <w:rFonts w:hint="eastAsia"/>
                <w:lang w:eastAsia="zh-CN"/>
              </w:rPr>
            </w:pPr>
            <w:r w:rsidRPr="00511631">
              <w:rPr>
                <w:lang w:eastAsia="zh-CN"/>
              </w:rPr>
              <w:t>美国9月耐用品订单</w:t>
            </w:r>
          </w:p>
        </w:tc>
      </w:tr>
      <w:tr w:rsidR="00CF4376" w:rsidRPr="008E3E9D" w14:paraId="0B8F007B" w14:textId="77777777" w:rsidTr="00461886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23474753" w:rsidR="00CF4376" w:rsidRDefault="00CF4376" w:rsidP="00CF4376">
            <w:pPr>
              <w:pStyle w:val="TableText"/>
              <w:rPr>
                <w:rFonts w:hint="eastAsia"/>
                <w:lang w:eastAsia="zh-CN"/>
              </w:rPr>
            </w:pPr>
            <w:r w:rsidRPr="00974CE2">
              <w:t>2025/1</w:t>
            </w:r>
            <w:r w:rsidRPr="00974CE2">
              <w:rPr>
                <w:rFonts w:hint="eastAsia"/>
                <w:lang w:eastAsia="zh-CN"/>
              </w:rPr>
              <w:t>1</w:t>
            </w:r>
            <w:r w:rsidRPr="00974CE2">
              <w:t>/</w:t>
            </w:r>
            <w:r w:rsidRPr="00974CE2">
              <w:rPr>
                <w:rFonts w:hint="eastAsia"/>
                <w:lang w:eastAsia="zh-CN"/>
              </w:rPr>
              <w:t>26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42AC25CE" w:rsidR="00CF4376" w:rsidRDefault="00CF4376" w:rsidP="00CF4376">
            <w:pPr>
              <w:pStyle w:val="TableText"/>
              <w:rPr>
                <w:rFonts w:hint="eastAsia"/>
                <w:lang w:eastAsia="zh-CN"/>
              </w:rPr>
            </w:pPr>
            <w:r w:rsidRPr="002C24A9">
              <w:rPr>
                <w:rFonts w:hint="eastAsia"/>
                <w:lang w:eastAsia="zh-CN"/>
              </w:rPr>
              <w:t>21</w:t>
            </w:r>
            <w:r w:rsidRPr="002C24A9">
              <w:rPr>
                <w:lang w:eastAsia="zh-CN"/>
              </w:rPr>
              <w:t>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58511C85" w:rsidR="00CF4376" w:rsidRPr="004F059A" w:rsidRDefault="00CF4376" w:rsidP="00CF4376">
            <w:pPr>
              <w:pStyle w:val="TableText"/>
              <w:rPr>
                <w:rFonts w:hint="eastAsia"/>
                <w:lang w:eastAsia="zh-CN"/>
              </w:rPr>
            </w:pPr>
            <w:r w:rsidRPr="00511631">
              <w:rPr>
                <w:lang w:eastAsia="zh-CN"/>
              </w:rPr>
              <w:t>美国11月22日当</w:t>
            </w:r>
            <w:proofErr w:type="gramStart"/>
            <w:r w:rsidRPr="00511631">
              <w:rPr>
                <w:lang w:eastAsia="zh-CN"/>
              </w:rPr>
              <w:t>周首次</w:t>
            </w:r>
            <w:proofErr w:type="gramEnd"/>
            <w:r w:rsidRPr="00511631">
              <w:rPr>
                <w:lang w:eastAsia="zh-CN"/>
              </w:rPr>
              <w:t>申请失业救济人数(万人)</w:t>
            </w:r>
          </w:p>
        </w:tc>
      </w:tr>
      <w:tr w:rsidR="002506E6" w:rsidRPr="008E3E9D" w14:paraId="777327E3" w14:textId="77777777" w:rsidTr="00C459B5">
        <w:trPr>
          <w:trHeight w:val="620"/>
        </w:trPr>
        <w:tc>
          <w:tcPr>
            <w:tcW w:w="1701" w:type="dxa"/>
          </w:tcPr>
          <w:p w14:paraId="5A0BA8C0" w14:textId="7C138E8D" w:rsidR="002506E6" w:rsidRDefault="00CF4376" w:rsidP="00511631">
            <w:pPr>
              <w:pStyle w:val="TableText"/>
              <w:rPr>
                <w:rFonts w:hint="eastAsia"/>
              </w:rPr>
            </w:pPr>
            <w:r w:rsidRPr="00515D0B">
              <w:t>2025/1</w:t>
            </w:r>
            <w:r w:rsidRPr="00515D0B">
              <w:rPr>
                <w:rFonts w:hint="eastAsia"/>
                <w:lang w:eastAsia="zh-CN"/>
              </w:rPr>
              <w:t>1</w:t>
            </w:r>
            <w:r w:rsidRPr="00515D0B">
              <w:t>/</w:t>
            </w:r>
            <w:r w:rsidRPr="00515D0B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0C55ACC3" w14:textId="52FBC081" w:rsidR="002506E6" w:rsidRDefault="0077702D" w:rsidP="00511631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</w:t>
            </w:r>
            <w:r w:rsidR="002506E6" w:rsidRPr="006F5B61">
              <w:rPr>
                <w:lang w:eastAsia="zh-CN"/>
              </w:rPr>
              <w:t>:</w:t>
            </w:r>
            <w:r w:rsidR="00CF4376">
              <w:rPr>
                <w:rFonts w:hint="eastAsia"/>
                <w:lang w:eastAsia="zh-CN"/>
              </w:rPr>
              <w:t>3</w:t>
            </w:r>
            <w:r w:rsidR="002506E6" w:rsidRPr="006F5B61">
              <w:rPr>
                <w:lang w:eastAsia="zh-CN"/>
              </w:rPr>
              <w:t>0</w:t>
            </w:r>
          </w:p>
        </w:tc>
        <w:tc>
          <w:tcPr>
            <w:tcW w:w="6344" w:type="dxa"/>
          </w:tcPr>
          <w:p w14:paraId="4DD1749A" w14:textId="3AAC44DF" w:rsidR="002506E6" w:rsidRPr="00D347B5" w:rsidRDefault="00CF4376" w:rsidP="00511631">
            <w:pPr>
              <w:pStyle w:val="TableText"/>
              <w:rPr>
                <w:rFonts w:hint="eastAsia"/>
                <w:lang w:eastAsia="zh-CN"/>
              </w:rPr>
            </w:pPr>
            <w:r w:rsidRPr="00CF4376">
              <w:rPr>
                <w:lang w:eastAsia="zh-CN"/>
              </w:rPr>
              <w:t>美国11月芝加哥PMI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50C8B38" w14:textId="77777777" w:rsidR="008E44E8" w:rsidRPr="008E44E8" w:rsidRDefault="008E44E8" w:rsidP="008E44E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0.39%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99.81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0.43%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1.1570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1.3165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156.0730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D45DC21" w14:textId="77777777" w:rsidR="008E44E8" w:rsidRPr="008E44E8" w:rsidRDefault="008E44E8" w:rsidP="008E44E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环比上涨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0.3%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环比上涨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0.1%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，均较前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值明显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加速；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就业报告显示，截至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日四周内，美国私营企业雇主平均每周削减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13,500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个岗位，较前值每周减少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2,500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人的幅度显著扩大，就业市场降温态势持续。隔夜美联储理事米兰再度呼吁大幅降息，美联储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个基点的概率上升至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84.9%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。前期受美政府停摆导致的宏观数据缺失以及通胀反弹担忧影响，联储官员陆续释放鹰派立场，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月降息概率一度下降至接近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30%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的水平，但失业率的上升态势以及劳动力供需错配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格局的格局，使得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官员将年内降息重新提上议程。短期来看，美元和长端收益率或受降息预期压制而从高位回落，但不排除后期降息预期仍存在变数的可能性。</w:t>
      </w:r>
    </w:p>
    <w:p w14:paraId="502379A4" w14:textId="6C1AB055" w:rsidR="002760F0" w:rsidRPr="002760F0" w:rsidRDefault="008E44E8" w:rsidP="008E44E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受美元走强影响，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欧元近期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偏弱运行。欧元区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同比增速延续政策目标，通胀平稳态势支持欧央行维持观望立场，得益于经济增长保持稳定且失业率处于历史低位，欧洲行预计将维持利率不变直至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年底，中期或继续支撑欧元走势。日元疲软显著抬高进口商品价格，导致日本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延续反弹，日央行后续放鹰可能性加大。日本第三季度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录得六个季度来首次萎缩，支持日本新政府的财政刺激方案，日本经济结构性问题仍存，日元短期或延续承压运行态势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1E0F804C" w:rsidR="007A477E" w:rsidRDefault="008E44E8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94906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53B994E9" wp14:editId="11929C6B">
            <wp:extent cx="4721860" cy="2453640"/>
            <wp:effectExtent l="0" t="0" r="2540" b="3810"/>
            <wp:docPr id="1916179496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79496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7E6CE06E" w:rsidR="008D6AF2" w:rsidRDefault="008E44E8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8E44E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0.91%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6765.88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8E44E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0.83%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6780.75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同比增速回落，环比由降转涨，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同比、环比增速均较上月加快，反映出物价存在升温趋势；美国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月零售销售环比增速回落，但已连续四个月正增长。结合此前失业率上升，可以看出美国经济呈现出一定的滞涨态势。货币政策上，昨日美国财长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贝森特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表示，美联储主席选拔进入最后阶段。当前市场认为，白宫国家经济委员会主任哈塞特担任新任美联储主席的可能性较高，进而推动美联储降息预期进一步升温。目前，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芝商所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联储观察工具显示，交易员对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月降息的押注进一步上升至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84.3%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。整体来看，美联储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月降息预期升温推动美股反弹，但降息预期并非来自经济基本面，而是对新任美联储主席鸽派立场的预期，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且建立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在美联储独立性受政治因素干扰的基础上，需警惕市场情绪变化带来的负面冲击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233E68D2" w:rsidR="007A477E" w:rsidRPr="00EE7376" w:rsidRDefault="008E44E8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92A08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2C47F8F0" wp14:editId="044FD4CB">
            <wp:extent cx="5274310" cy="1561093"/>
            <wp:effectExtent l="0" t="0" r="2540" b="1270"/>
            <wp:docPr id="306809231" name="图片 306809231" descr="C:\Users\Administrator\xwechat_files\wxid_vkxlzo0vqu7s22_6f5b\temp\InputTemp\37a93da5-95ec-43b6-9ffd-aa6197cd0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37a93da5-95ec-43b6-9ffd-aa6197cd0da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59635684" w:rsidR="00331033" w:rsidRDefault="008E44E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0.82%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14986.59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0.85%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14982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月份国内进出口、固投、社零、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上工业增加值均较前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值明显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回落，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其中固投连续</w:t>
      </w:r>
      <w:proofErr w:type="gramEnd"/>
      <w:r w:rsidRPr="008E44E8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个月回落，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社零连续</w:t>
      </w:r>
      <w:proofErr w:type="gramEnd"/>
      <w:r w:rsidRPr="008E44E8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个月回落，房地产市亦呈现持续加速下探。经济基本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面整体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疲弱。金融数据上，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M1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增速回落幅度大于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M2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M1-M2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剪刀差终结连续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个月回升态势。货币政策上，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继续维持不变，已连续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个月按兵不动，在银行面临净息差收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窄压力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下，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报价不变符合市场预期。消息面，中美两国元首进行通话，特朗普表示将于明年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月访华，消息推升市场短线风险偏好。整体来看，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月份国内多项经济指标集体走软，表明经济面临较大下行压力，对股市盘面形成压制。此外，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连续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个月不变，反映出当前货币政策偏向稳健，年内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大幅降准降息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的可能性较小。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24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日晚间中美两国元首通话虽在短线对市场风险偏好有所提振，但在当前市场处于宏观数据、业绩、政策多重真空期的环境下，并无法提供持续的上涨动能，市场在情绪释放后仍将保持随机游走态势，股指将维持震荡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210E50C9" w:rsidR="00A10388" w:rsidRDefault="008E44E8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E92A08">
        <w:rPr>
          <w:rFonts w:ascii="宋体" w:eastAsia="宋体" w:hAnsi="宋体" w:cs="Times New Roman"/>
          <w:noProof/>
        </w:rPr>
        <w:drawing>
          <wp:inline distT="0" distB="0" distL="0" distR="0" wp14:anchorId="3D3E015E" wp14:editId="08C4E347">
            <wp:extent cx="5274310" cy="1555040"/>
            <wp:effectExtent l="0" t="0" r="2540" b="7620"/>
            <wp:docPr id="1290576501" name="图片 1290576501" descr="C:\Users\Administrator\xwechat_files\wxid_vkxlzo0vqu7s22_6f5b\temp\InputTemp\7d8a1836-ece5-4e1d-beb2-1ae1a7343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7d8a1836-ece5-4e1d-beb2-1ae1a73435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43F6BAB7" w:rsidR="002760F0" w:rsidRDefault="008E44E8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5.0885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-0.15%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。国际方面，美联储理事沃勒：自美联储上次会议以来，现有数据显示变化不大，通胀并非大问题。我担心的是劳动力市场，我主张在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月降息。美联储戴利：就业市场可能突然恶化，支持在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月降息。尽管戴利今年对货币政策没有投票权，但她很少在公开场合与美联储主席鲍威尔持不同意见。国内方面，国家主席习近平同美国总统特朗普通电话。习近平指出，釜山会晤以来，中美关系总体稳定向好，受到两国和国际社会普遍欢迎，事实再次说明，中美“合则两利、斗则俱伤”是经过实践反复验证的常识，中美“相互成就、共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同繁荣”是看得见、摸得着的实景。库存方面，截至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24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409385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+6509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155750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+725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43816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-5974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吨。美元美债方面，美元指数高位震荡，企稳在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关口上方，最终收涨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0.025 %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100.2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；美债收益率普跌，基准的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proofErr w:type="gramStart"/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期美债收益</w:t>
      </w:r>
      <w:proofErr w:type="gramEnd"/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最终收报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4.031%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8E44E8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8E44E8">
        <w:rPr>
          <w:rFonts w:ascii="微软雅黑" w:eastAsia="微软雅黑" w:hAnsi="微软雅黑" w:cs="微软雅黑"/>
          <w:spacing w:val="12"/>
          <w:lang w:eastAsia="zh-CN"/>
        </w:rPr>
        <w:t>3.51%</w:t>
      </w:r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8E44E8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1E47DB" w:rsidRPr="001E47D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A4F4F95" w:rsidR="00A02266" w:rsidRDefault="008E44E8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3FACD3EE" wp14:editId="644B3244">
            <wp:extent cx="5274310" cy="2879090"/>
            <wp:effectExtent l="0" t="0" r="2540" b="0"/>
            <wp:docPr id="1950705824" name="图片 195070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11E24E14" w:rsidR="00A10388" w:rsidRDefault="008E44E8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0.78%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4126.3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1.50%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51.08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盎司，沪金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沪银主力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合约小幅上涨。宏观数据方面，美国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环比上涨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0.3%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环比上涨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0.1%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，均较前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值明显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加速；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就业报告显示，截至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日四周内，美国私营企业雇主平均每周削减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13,500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个岗位，较前值每周减少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2,500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人的幅度显著扩大，美国劳动力市场延续降温态势。隔夜美联储理事米兰再度呼吁大幅降息，美联储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个基点的概率上升至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84.9%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，降息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押注较此前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大幅抬升，贵金属市场强势反弹，突破前期震荡运行区间。地缘方面，美乌完成一份新的和平协议草案，但俄乌间军事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交火仍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持续展开，达成实质性停火的难度较大。短期来看，降息预期利多金银价格，但美元仍处于阶段性高位，对金价上行有一定阻碍，仍需密切关注美联储官员的发言动态。中长期而言，美国债务压力凸显，黄金作为美元信用对冲的首选资产仍具备吸引力，叠加各国央行长期购金信心，对长期金价形成结构性支撑。伦敦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金运行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3950-4200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银运行</w:t>
      </w:r>
      <w:proofErr w:type="gramEnd"/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49-52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8E44E8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1022207" w:rsidR="007A477E" w:rsidRDefault="008E44E8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F94906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19E02975" wp14:editId="47A328D9">
            <wp:extent cx="4743450" cy="2526665"/>
            <wp:effectExtent l="0" t="0" r="0" b="6985"/>
            <wp:docPr id="15634806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806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5A7CD9D2" w14:textId="77777777" w:rsidR="008E44E8" w:rsidRPr="008E44E8" w:rsidRDefault="008E44E8" w:rsidP="008E44E8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原糖期货周二收高，延续周一涨势，最大产糖国巴西糖厂收割期较往年提前结束，为糖价提供支撑。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月原糖期货上涨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0.09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0.6%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14.82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2BD361E" w14:textId="77777777" w:rsidR="008E44E8" w:rsidRPr="008E44E8" w:rsidRDefault="008E44E8" w:rsidP="008E44E8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国际方面，国际糖业组织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ISO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预测显示，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年度全球食糖供需将过剩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163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万吨，前期预测缺口为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23.1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万吨，预计新年度糖产量增长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3.15%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1.8177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亿吨，消费量仅增长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0.6%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1.8014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亿吨，主要驱动因素包括印度、泰国和巴基斯坦的预期糖产量增加，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年度全球糖供需缺口为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292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4C21589A" w14:textId="2FD1D4CC" w:rsidR="00331033" w:rsidRDefault="008E44E8" w:rsidP="008E44E8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13.50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327D79" w:rsidRPr="00327D7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5CEC6B55" w:rsidR="007A477E" w:rsidRPr="00786136" w:rsidRDefault="008E44E8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25AC221" wp14:editId="14F15134">
            <wp:extent cx="5263515" cy="1964055"/>
            <wp:effectExtent l="0" t="0" r="0" b="0"/>
            <wp:docPr id="1562826097" name="图片 5" descr="QQ截图2025112608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QQ截图202511260806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11654D03" w14:textId="77777777" w:rsidR="008E44E8" w:rsidRPr="008E44E8" w:rsidRDefault="008E44E8" w:rsidP="008E44E8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棉花期货周二连涨第三个交易日，因美国农业部公布的周度出口销售报告和美元走软提供支撑。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0.23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0.36%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64.23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6483152" w14:textId="77777777" w:rsidR="008E44E8" w:rsidRPr="008E44E8" w:rsidRDefault="008E44E8" w:rsidP="008E44E8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日止当周，美国当前年度棉花出口销售净增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15.76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21%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；当周美国棉花出口装运量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13.93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4%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BEF413F" w14:textId="4A9910B2" w:rsidR="001E47DB" w:rsidRDefault="008E44E8" w:rsidP="008E44E8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8E44E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8E44E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1E47DB"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3D9583D4" w:rsidR="00C24CC6" w:rsidRPr="00C24CC6" w:rsidRDefault="00F728F3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6CA26AC" w:rsidR="00C24CC6" w:rsidRDefault="008E44E8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DD50880" wp14:editId="41B697FB">
            <wp:extent cx="5271770" cy="2162810"/>
            <wp:effectExtent l="0" t="0" r="5080" b="8890"/>
            <wp:docPr id="2075035015" name="图片 6" descr="QQ截图2025112608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QQ截图202511260805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EA13C" w14:textId="77777777" w:rsidR="004A35A0" w:rsidRDefault="004A35A0">
      <w:pPr>
        <w:ind w:right="210" w:firstLine="420"/>
      </w:pPr>
      <w:r>
        <w:separator/>
      </w:r>
    </w:p>
  </w:endnote>
  <w:endnote w:type="continuationSeparator" w:id="0">
    <w:p w14:paraId="2842C5FE" w14:textId="77777777" w:rsidR="004A35A0" w:rsidRDefault="004A35A0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32E99" w14:textId="77777777" w:rsidR="004A35A0" w:rsidRDefault="004A35A0">
      <w:pPr>
        <w:ind w:right="210" w:firstLine="420"/>
      </w:pPr>
      <w:r>
        <w:separator/>
      </w:r>
    </w:p>
  </w:footnote>
  <w:footnote w:type="continuationSeparator" w:id="0">
    <w:p w14:paraId="624E4586" w14:textId="77777777" w:rsidR="004A35A0" w:rsidRDefault="004A35A0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4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5A0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1631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5186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44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376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511631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779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2025-11-26T00:56:00Z</dcterms:created>
  <dcterms:modified xsi:type="dcterms:W3CDTF">2025-11-26T00:56:00Z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