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32C6E25"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sidR="00E578A1">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5F5D93">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0C2CE96F" w:rsidR="00904B93" w:rsidRPr="00E578A1" w:rsidRDefault="005F5D93" w:rsidP="00E578A1">
      <w:pPr>
        <w:ind w:firstLineChars="200" w:firstLine="468"/>
        <w:rPr>
          <w:rFonts w:ascii="微软雅黑" w:eastAsia="微软雅黑" w:hAnsi="微软雅黑" w:cs="微软雅黑" w:hint="eastAsia"/>
          <w:spacing w:val="12"/>
          <w:lang w:eastAsia="zh-CN"/>
        </w:rPr>
      </w:pPr>
      <w:r w:rsidRPr="005F5D93">
        <w:rPr>
          <w:rFonts w:ascii="微软雅黑" w:eastAsia="微软雅黑" w:hAnsi="微软雅黑" w:cs="微软雅黑" w:hint="eastAsia"/>
          <w:spacing w:val="12"/>
          <w:lang w:eastAsia="zh-CN"/>
        </w:rPr>
        <w:t>美国三大股指小幅收涨，</w:t>
      </w:r>
      <w:r w:rsidRPr="005F5D93">
        <w:rPr>
          <w:rFonts w:ascii="微软雅黑" w:eastAsia="微软雅黑" w:hAnsi="微软雅黑" w:cs="微软雅黑"/>
          <w:spacing w:val="12"/>
          <w:lang w:eastAsia="zh-CN"/>
        </w:rPr>
        <w:t>道指</w:t>
      </w:r>
      <w:r w:rsidRPr="005F5D93">
        <w:rPr>
          <w:rFonts w:ascii="微软雅黑" w:eastAsia="微软雅黑" w:hAnsi="微软雅黑" w:cs="微软雅黑" w:hint="eastAsia"/>
          <w:spacing w:val="12"/>
          <w:lang w:eastAsia="zh-CN"/>
        </w:rPr>
        <w:t>涨0.39%报47474.46点，</w:t>
      </w:r>
      <w:proofErr w:type="gramStart"/>
      <w:r w:rsidRPr="005F5D93">
        <w:rPr>
          <w:rFonts w:ascii="微软雅黑" w:eastAsia="微软雅黑" w:hAnsi="微软雅黑" w:cs="微软雅黑"/>
          <w:spacing w:val="12"/>
          <w:lang w:eastAsia="zh-CN"/>
        </w:rPr>
        <w:t>标普</w:t>
      </w:r>
      <w:proofErr w:type="gramEnd"/>
      <w:r w:rsidRPr="005F5D93">
        <w:rPr>
          <w:rFonts w:ascii="微软雅黑" w:eastAsia="微软雅黑" w:hAnsi="微软雅黑" w:cs="微软雅黑"/>
          <w:spacing w:val="12"/>
          <w:lang w:eastAsia="zh-CN"/>
        </w:rPr>
        <w:t>500指数</w:t>
      </w:r>
      <w:r w:rsidRPr="005F5D93">
        <w:rPr>
          <w:rFonts w:ascii="微软雅黑" w:eastAsia="微软雅黑" w:hAnsi="微软雅黑" w:cs="微软雅黑" w:hint="eastAsia"/>
          <w:spacing w:val="12"/>
          <w:lang w:eastAsia="zh-CN"/>
        </w:rPr>
        <w:t>涨0.25%报6829.37点，</w:t>
      </w:r>
      <w:proofErr w:type="gramStart"/>
      <w:r w:rsidRPr="005F5D93">
        <w:rPr>
          <w:rFonts w:ascii="微软雅黑" w:eastAsia="微软雅黑" w:hAnsi="微软雅黑" w:cs="微软雅黑"/>
          <w:spacing w:val="12"/>
          <w:lang w:eastAsia="zh-CN"/>
        </w:rPr>
        <w:t>纳指</w:t>
      </w:r>
      <w:r w:rsidRPr="005F5D93">
        <w:rPr>
          <w:rFonts w:ascii="微软雅黑" w:eastAsia="微软雅黑" w:hAnsi="微软雅黑" w:cs="微软雅黑" w:hint="eastAsia"/>
          <w:spacing w:val="12"/>
          <w:lang w:eastAsia="zh-CN"/>
        </w:rPr>
        <w:t>涨</w:t>
      </w:r>
      <w:proofErr w:type="gramEnd"/>
      <w:r w:rsidRPr="005F5D93">
        <w:rPr>
          <w:rFonts w:ascii="微软雅黑" w:eastAsia="微软雅黑" w:hAnsi="微软雅黑" w:cs="微软雅黑" w:hint="eastAsia"/>
          <w:spacing w:val="12"/>
          <w:lang w:eastAsia="zh-CN"/>
        </w:rPr>
        <w:t>0.59%报23413.67点。美元指数跌0.09%报99.32，非美货币多数上涨，</w:t>
      </w:r>
      <w:r w:rsidRPr="005F5D93">
        <w:rPr>
          <w:rFonts w:ascii="微软雅黑" w:eastAsia="微软雅黑" w:hAnsi="微软雅黑" w:cs="微软雅黑"/>
          <w:spacing w:val="12"/>
          <w:lang w:eastAsia="zh-CN"/>
        </w:rPr>
        <w:t>欧元兑美元</w:t>
      </w:r>
      <w:r w:rsidRPr="005F5D93">
        <w:rPr>
          <w:rFonts w:ascii="微软雅黑" w:eastAsia="微软雅黑" w:hAnsi="微软雅黑" w:cs="微软雅黑" w:hint="eastAsia"/>
          <w:spacing w:val="12"/>
          <w:lang w:eastAsia="zh-CN"/>
        </w:rPr>
        <w:t>涨0.14%报1.1626，</w:t>
      </w:r>
      <w:r w:rsidRPr="005F5D93">
        <w:rPr>
          <w:rFonts w:ascii="微软雅黑" w:eastAsia="微软雅黑" w:hAnsi="微软雅黑" w:cs="微软雅黑"/>
          <w:spacing w:val="12"/>
          <w:lang w:eastAsia="zh-CN"/>
        </w:rPr>
        <w:t>英镑兑美元</w:t>
      </w:r>
      <w:r w:rsidRPr="005F5D93">
        <w:rPr>
          <w:rFonts w:ascii="微软雅黑" w:eastAsia="微软雅黑" w:hAnsi="微软雅黑" w:cs="微软雅黑" w:hint="eastAsia"/>
          <w:spacing w:val="12"/>
          <w:lang w:eastAsia="zh-CN"/>
        </w:rPr>
        <w:t>涨0.02%报1.3215，</w:t>
      </w:r>
      <w:r w:rsidRPr="005F5D93">
        <w:rPr>
          <w:rFonts w:ascii="微软雅黑" w:eastAsia="微软雅黑" w:hAnsi="微软雅黑" w:cs="微软雅黑"/>
          <w:spacing w:val="12"/>
          <w:lang w:eastAsia="zh-CN"/>
        </w:rPr>
        <w:t>澳元兑美元</w:t>
      </w:r>
      <w:r w:rsidRPr="005F5D93">
        <w:rPr>
          <w:rFonts w:ascii="微软雅黑" w:eastAsia="微软雅黑" w:hAnsi="微软雅黑" w:cs="微软雅黑" w:hint="eastAsia"/>
          <w:spacing w:val="12"/>
          <w:lang w:eastAsia="zh-CN"/>
        </w:rPr>
        <w:t>涨0.34%报0.6566，</w:t>
      </w:r>
      <w:r w:rsidRPr="005F5D93">
        <w:rPr>
          <w:rFonts w:ascii="微软雅黑" w:eastAsia="微软雅黑" w:hAnsi="微软雅黑" w:cs="微软雅黑"/>
          <w:spacing w:val="12"/>
          <w:lang w:eastAsia="zh-CN"/>
        </w:rPr>
        <w:t>美元兑日元</w:t>
      </w:r>
      <w:r w:rsidRPr="005F5D93">
        <w:rPr>
          <w:rFonts w:ascii="微软雅黑" w:eastAsia="微软雅黑" w:hAnsi="微软雅黑" w:cs="微软雅黑" w:hint="eastAsia"/>
          <w:spacing w:val="12"/>
          <w:lang w:eastAsia="zh-CN"/>
        </w:rPr>
        <w:t>涨0.25%报155.8715，</w:t>
      </w:r>
      <w:r w:rsidRPr="005F5D93">
        <w:rPr>
          <w:rFonts w:ascii="微软雅黑" w:eastAsia="微软雅黑" w:hAnsi="微软雅黑" w:cs="微软雅黑"/>
          <w:spacing w:val="12"/>
          <w:lang w:eastAsia="zh-CN"/>
        </w:rPr>
        <w:t>美元兑加元</w:t>
      </w:r>
      <w:r w:rsidRPr="005F5D93">
        <w:rPr>
          <w:rFonts w:ascii="微软雅黑" w:eastAsia="微软雅黑" w:hAnsi="微软雅黑" w:cs="微软雅黑" w:hint="eastAsia"/>
          <w:spacing w:val="12"/>
          <w:lang w:eastAsia="zh-CN"/>
        </w:rPr>
        <w:t>跌0.21%报1.3968，</w:t>
      </w:r>
      <w:r w:rsidRPr="005F5D93">
        <w:rPr>
          <w:rFonts w:ascii="微软雅黑" w:eastAsia="微软雅黑" w:hAnsi="微软雅黑" w:cs="微软雅黑"/>
          <w:spacing w:val="12"/>
          <w:lang w:eastAsia="zh-CN"/>
        </w:rPr>
        <w:t>美元兑</w:t>
      </w:r>
      <w:proofErr w:type="gramStart"/>
      <w:r w:rsidRPr="005F5D93">
        <w:rPr>
          <w:rFonts w:ascii="微软雅黑" w:eastAsia="微软雅黑" w:hAnsi="微软雅黑" w:cs="微软雅黑"/>
          <w:spacing w:val="12"/>
          <w:lang w:eastAsia="zh-CN"/>
        </w:rPr>
        <w:t>瑞郎</w:t>
      </w:r>
      <w:r w:rsidRPr="005F5D93">
        <w:rPr>
          <w:rFonts w:ascii="微软雅黑" w:eastAsia="微软雅黑" w:hAnsi="微软雅黑" w:cs="微软雅黑" w:hint="eastAsia"/>
          <w:spacing w:val="12"/>
          <w:lang w:eastAsia="zh-CN"/>
        </w:rPr>
        <w:t>跌</w:t>
      </w:r>
      <w:proofErr w:type="gramEnd"/>
      <w:r w:rsidRPr="005F5D93">
        <w:rPr>
          <w:rFonts w:ascii="微软雅黑" w:eastAsia="微软雅黑" w:hAnsi="微软雅黑" w:cs="微软雅黑" w:hint="eastAsia"/>
          <w:spacing w:val="12"/>
          <w:lang w:eastAsia="zh-CN"/>
        </w:rPr>
        <w:t>0.23%报0.8029，</w:t>
      </w:r>
      <w:r w:rsidRPr="005F5D93">
        <w:rPr>
          <w:rFonts w:ascii="微软雅黑" w:eastAsia="微软雅黑" w:hAnsi="微软雅黑" w:cs="微软雅黑"/>
          <w:spacing w:val="12"/>
          <w:lang w:eastAsia="zh-CN"/>
        </w:rPr>
        <w:t>离岸人民币对美元</w:t>
      </w:r>
      <w:r w:rsidRPr="005F5D93">
        <w:rPr>
          <w:rFonts w:ascii="微软雅黑" w:eastAsia="微软雅黑" w:hAnsi="微软雅黑" w:cs="微软雅黑" w:hint="eastAsia"/>
          <w:spacing w:val="12"/>
          <w:lang w:eastAsia="zh-CN"/>
        </w:rPr>
        <w:t>涨50个基点报7.0670。</w:t>
      </w:r>
      <w:proofErr w:type="gramStart"/>
      <w:r w:rsidRPr="005F5D93">
        <w:rPr>
          <w:rFonts w:ascii="微软雅黑" w:eastAsia="微软雅黑" w:hAnsi="微软雅黑" w:cs="微软雅黑"/>
          <w:spacing w:val="12"/>
          <w:lang w:eastAsia="zh-CN"/>
        </w:rPr>
        <w:t>美油</w:t>
      </w:r>
      <w:r w:rsidRPr="005F5D93">
        <w:rPr>
          <w:rFonts w:ascii="微软雅黑" w:eastAsia="微软雅黑" w:hAnsi="微软雅黑" w:cs="微软雅黑" w:hint="eastAsia"/>
          <w:spacing w:val="12"/>
          <w:lang w:eastAsia="zh-CN"/>
        </w:rPr>
        <w:t>主力合约收跌</w:t>
      </w:r>
      <w:proofErr w:type="gramEnd"/>
      <w:r w:rsidRPr="005F5D93">
        <w:rPr>
          <w:rFonts w:ascii="微软雅黑" w:eastAsia="微软雅黑" w:hAnsi="微软雅黑" w:cs="微软雅黑" w:hint="eastAsia"/>
          <w:spacing w:val="12"/>
          <w:lang w:eastAsia="zh-CN"/>
        </w:rPr>
        <w:t>1.23%，报58.59美元/桶；</w:t>
      </w:r>
      <w:r w:rsidRPr="005F5D93">
        <w:rPr>
          <w:rFonts w:ascii="微软雅黑" w:eastAsia="微软雅黑" w:hAnsi="微软雅黑" w:cs="微软雅黑"/>
          <w:spacing w:val="12"/>
          <w:lang w:eastAsia="zh-CN"/>
        </w:rPr>
        <w:t>布伦</w:t>
      </w:r>
      <w:proofErr w:type="gramStart"/>
      <w:r w:rsidRPr="005F5D93">
        <w:rPr>
          <w:rFonts w:ascii="微软雅黑" w:eastAsia="微软雅黑" w:hAnsi="微软雅黑" w:cs="微软雅黑"/>
          <w:spacing w:val="12"/>
          <w:lang w:eastAsia="zh-CN"/>
        </w:rPr>
        <w:t>特</w:t>
      </w:r>
      <w:proofErr w:type="gramEnd"/>
      <w:r w:rsidRPr="005F5D93">
        <w:rPr>
          <w:rFonts w:ascii="微软雅黑" w:eastAsia="微软雅黑" w:hAnsi="微软雅黑" w:cs="微软雅黑"/>
          <w:spacing w:val="12"/>
          <w:lang w:eastAsia="zh-CN"/>
        </w:rPr>
        <w:t>原油</w:t>
      </w:r>
      <w:r w:rsidRPr="005F5D93">
        <w:rPr>
          <w:rFonts w:ascii="微软雅黑" w:eastAsia="微软雅黑" w:hAnsi="微软雅黑" w:cs="微软雅黑" w:hint="eastAsia"/>
          <w:spacing w:val="12"/>
          <w:lang w:eastAsia="zh-CN"/>
        </w:rPr>
        <w:t>主力合约跌1.28%，报62.36美元/桶。国际贵金属期货收盘涨跌不一，</w:t>
      </w:r>
      <w:r w:rsidRPr="005F5D93">
        <w:rPr>
          <w:rFonts w:ascii="微软雅黑" w:eastAsia="微软雅黑" w:hAnsi="微软雅黑" w:cs="微软雅黑"/>
          <w:spacing w:val="12"/>
          <w:lang w:eastAsia="zh-CN"/>
        </w:rPr>
        <w:t>COMEX黄金期货</w:t>
      </w:r>
      <w:r w:rsidRPr="005F5D93">
        <w:rPr>
          <w:rFonts w:ascii="微软雅黑" w:eastAsia="微软雅黑" w:hAnsi="微软雅黑" w:cs="微软雅黑" w:hint="eastAsia"/>
          <w:spacing w:val="12"/>
          <w:lang w:eastAsia="zh-CN"/>
        </w:rPr>
        <w:t>跌0.84%报4238.70美元/盎司，</w:t>
      </w:r>
      <w:r w:rsidRPr="005F5D93">
        <w:rPr>
          <w:rFonts w:ascii="微软雅黑" w:eastAsia="微软雅黑" w:hAnsi="微软雅黑" w:cs="微软雅黑"/>
          <w:spacing w:val="12"/>
          <w:lang w:eastAsia="zh-CN"/>
        </w:rPr>
        <w:t>COMEX白银期货</w:t>
      </w:r>
      <w:r w:rsidRPr="005F5D93">
        <w:rPr>
          <w:rFonts w:ascii="微软雅黑" w:eastAsia="微软雅黑" w:hAnsi="微软雅黑" w:cs="微软雅黑" w:hint="eastAsia"/>
          <w:spacing w:val="12"/>
          <w:lang w:eastAsia="zh-CN"/>
        </w:rPr>
        <w:t>涨0.01%报59.15美元/盎司。</w:t>
      </w:r>
      <w:r w:rsidR="00E578A1" w:rsidRPr="00C24CC6">
        <w:rPr>
          <w:rFonts w:ascii="微软雅黑" w:eastAsia="微软雅黑" w:hAnsi="微软雅黑" w:cs="微软雅黑"/>
          <w:spacing w:val="12"/>
          <w:lang w:eastAsia="zh-CN"/>
        </w:rPr>
        <w:t>ICE</w:t>
      </w:r>
      <w:r w:rsidR="00E578A1"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涨1.42</w:t>
      </w:r>
      <w:r w:rsidR="00E578A1">
        <w:rPr>
          <w:rFonts w:ascii="微软雅黑" w:eastAsia="微软雅黑" w:hAnsi="微软雅黑" w:cs="微软雅黑" w:hint="eastAsia"/>
          <w:spacing w:val="12"/>
          <w:lang w:eastAsia="zh-CN"/>
        </w:rPr>
        <w:t>%</w:t>
      </w:r>
      <w:r w:rsidR="00E578A1" w:rsidRPr="00C24CC6">
        <w:rPr>
          <w:rFonts w:ascii="微软雅黑" w:eastAsia="微软雅黑" w:hAnsi="微软雅黑" w:cs="微软雅黑" w:hint="eastAsia"/>
          <w:spacing w:val="12"/>
          <w:lang w:eastAsia="zh-CN"/>
        </w:rPr>
        <w:t>报</w:t>
      </w:r>
      <w:r w:rsidR="00E578A1">
        <w:rPr>
          <w:rFonts w:ascii="微软雅黑" w:eastAsia="微软雅黑" w:hAnsi="微软雅黑" w:cs="微软雅黑" w:hint="eastAsia"/>
          <w:spacing w:val="12"/>
          <w:lang w:eastAsia="zh-CN"/>
        </w:rPr>
        <w:t>14.</w:t>
      </w:r>
      <w:r>
        <w:rPr>
          <w:rFonts w:ascii="微软雅黑" w:eastAsia="微软雅黑" w:hAnsi="微软雅黑" w:cs="微软雅黑" w:hint="eastAsia"/>
          <w:spacing w:val="12"/>
          <w:lang w:eastAsia="zh-CN"/>
        </w:rPr>
        <w:t>97</w:t>
      </w:r>
      <w:r w:rsidR="00E578A1">
        <w:rPr>
          <w:rFonts w:ascii="微软雅黑" w:eastAsia="微软雅黑" w:hAnsi="微软雅黑" w:cs="微软雅黑" w:hint="eastAsia"/>
          <w:spacing w:val="12"/>
          <w:lang w:eastAsia="zh-CN"/>
        </w:rPr>
        <w:t>美</w:t>
      </w:r>
      <w:r w:rsidR="00E578A1" w:rsidRPr="00C24CC6">
        <w:rPr>
          <w:rFonts w:ascii="微软雅黑" w:eastAsia="微软雅黑" w:hAnsi="微软雅黑" w:cs="微软雅黑" w:hint="eastAsia"/>
          <w:spacing w:val="12"/>
          <w:lang w:eastAsia="zh-CN"/>
        </w:rPr>
        <w:t>分</w:t>
      </w:r>
      <w:r w:rsidR="00E578A1" w:rsidRPr="00C24CC6">
        <w:rPr>
          <w:rFonts w:ascii="微软雅黑" w:eastAsia="微软雅黑" w:hAnsi="微软雅黑" w:cs="微软雅黑"/>
          <w:spacing w:val="12"/>
          <w:lang w:eastAsia="zh-CN"/>
        </w:rPr>
        <w:t>/</w:t>
      </w:r>
      <w:r w:rsidR="00E578A1" w:rsidRPr="00C24CC6">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spacing w:val="12"/>
          <w:lang w:eastAsia="zh-CN"/>
        </w:rPr>
        <w:t>ICE</w:t>
      </w:r>
      <w:r w:rsidR="00E578A1">
        <w:rPr>
          <w:rFonts w:ascii="微软雅黑" w:eastAsia="微软雅黑" w:hAnsi="微软雅黑" w:cs="微软雅黑" w:hint="eastAsia"/>
          <w:spacing w:val="12"/>
          <w:lang w:eastAsia="zh-CN"/>
        </w:rPr>
        <w:t>棉花主力合约跌</w:t>
      </w:r>
      <w:r>
        <w:rPr>
          <w:rFonts w:ascii="微软雅黑" w:eastAsia="微软雅黑" w:hAnsi="微软雅黑" w:cs="微软雅黑" w:hint="eastAsia"/>
          <w:spacing w:val="12"/>
          <w:lang w:eastAsia="zh-CN"/>
        </w:rPr>
        <w:t>0.03</w:t>
      </w:r>
      <w:r w:rsidR="00E578A1">
        <w:rPr>
          <w:rFonts w:ascii="微软雅黑" w:eastAsia="微软雅黑" w:hAnsi="微软雅黑" w:cs="微软雅黑" w:hint="eastAsia"/>
          <w:spacing w:val="12"/>
          <w:lang w:eastAsia="zh-CN"/>
        </w:rPr>
        <w:t>%</w:t>
      </w:r>
      <w:r w:rsidR="00E578A1" w:rsidRPr="00C24CC6">
        <w:rPr>
          <w:rFonts w:ascii="微软雅黑" w:eastAsia="微软雅黑" w:hAnsi="微软雅黑" w:cs="微软雅黑" w:hint="eastAsia"/>
          <w:spacing w:val="12"/>
          <w:lang w:eastAsia="zh-CN"/>
        </w:rPr>
        <w:t>报</w:t>
      </w:r>
      <w:r w:rsidR="00E578A1">
        <w:rPr>
          <w:rFonts w:ascii="微软雅黑" w:eastAsia="微软雅黑" w:hAnsi="微软雅黑" w:cs="微软雅黑" w:hint="eastAsia"/>
          <w:spacing w:val="12"/>
          <w:lang w:eastAsia="zh-CN"/>
        </w:rPr>
        <w:t>64.6</w:t>
      </w:r>
      <w:r>
        <w:rPr>
          <w:rFonts w:ascii="微软雅黑" w:eastAsia="微软雅黑" w:hAnsi="微软雅黑" w:cs="微软雅黑" w:hint="eastAsia"/>
          <w:spacing w:val="12"/>
          <w:lang w:eastAsia="zh-CN"/>
        </w:rPr>
        <w:t>1</w:t>
      </w:r>
      <w:r w:rsidR="00E578A1" w:rsidRPr="005436D4">
        <w:rPr>
          <w:rFonts w:ascii="微软雅黑" w:eastAsia="微软雅黑" w:hAnsi="微软雅黑" w:cs="微软雅黑"/>
          <w:spacing w:val="12"/>
          <w:lang w:eastAsia="zh-CN"/>
        </w:rPr>
        <w:t>/</w:t>
      </w:r>
      <w:r w:rsidR="00E578A1"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C82AC26" w:rsidR="00557736" w:rsidRPr="0022448B" w:rsidRDefault="005F5D93"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55C73CF7" wp14:editId="5FCFFDA1">
            <wp:extent cx="6104883" cy="3605555"/>
            <wp:effectExtent l="0" t="0" r="0" b="0"/>
            <wp:docPr id="5938142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3120" cy="3610420"/>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4AA7AE95" w:rsidR="008E1CCA" w:rsidRPr="00192306" w:rsidRDefault="008E1CCA"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77702D">
        <w:rPr>
          <w:rFonts w:ascii="微软雅黑" w:eastAsia="微软雅黑" w:hAnsi="微软雅黑" w:cs="微软雅黑" w:hint="eastAsia"/>
          <w:b/>
          <w:bCs/>
          <w:color w:val="auto"/>
          <w:spacing w:val="4"/>
          <w:sz w:val="20"/>
          <w:szCs w:val="20"/>
          <w:lang w:eastAsia="zh-CN"/>
        </w:rPr>
        <w:t>【</w:t>
      </w:r>
      <w:r w:rsidR="005F5D93" w:rsidRPr="005F5D93">
        <w:rPr>
          <w:rFonts w:ascii="微软雅黑" w:eastAsia="微软雅黑" w:hAnsi="微软雅黑" w:cs="微软雅黑" w:hint="eastAsia"/>
          <w:color w:val="auto"/>
          <w:spacing w:val="4"/>
          <w:sz w:val="20"/>
          <w:szCs w:val="20"/>
          <w:lang w:eastAsia="zh-CN"/>
        </w:rPr>
        <w:t>美国总统特朗普表示，他计划在2026年初公布下一任美联储主席人选。有“新美联储通讯社”之称的财经记者Nick Timiraos表示，尽管美联储主席候选人面试仍在进行中，但特朗普已“内定”白宫国家经济委员会主任哈塞特担任这一职位。据知情人士透露，哈塞特已向白宫和其他政府官员表示希望获得这一职位，并认为自己是最佳候选人。</w:t>
      </w:r>
      <w:r w:rsidRPr="00192306">
        <w:rPr>
          <w:rFonts w:ascii="微软雅黑" w:eastAsia="微软雅黑" w:hAnsi="微软雅黑" w:cs="微软雅黑" w:hint="eastAsia"/>
          <w:color w:val="auto"/>
          <w:spacing w:val="4"/>
          <w:sz w:val="20"/>
          <w:szCs w:val="20"/>
          <w:lang w:eastAsia="zh-CN"/>
        </w:rPr>
        <w:t>】</w:t>
      </w:r>
    </w:p>
    <w:p w14:paraId="306E39B6" w14:textId="08DA364A" w:rsidR="00B76B63" w:rsidRPr="00A97EED" w:rsidRDefault="00B76B63"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A97EED">
        <w:rPr>
          <w:rFonts w:ascii="微软雅黑" w:eastAsia="微软雅黑" w:hAnsi="微软雅黑" w:cs="微软雅黑" w:hint="eastAsia"/>
          <w:color w:val="auto"/>
          <w:spacing w:val="4"/>
          <w:sz w:val="20"/>
          <w:szCs w:val="20"/>
          <w:lang w:eastAsia="zh-CN"/>
        </w:rPr>
        <w:t>【</w:t>
      </w:r>
      <w:r w:rsidR="005F5D93" w:rsidRPr="005F5D93">
        <w:rPr>
          <w:rFonts w:ascii="微软雅黑" w:eastAsia="微软雅黑" w:hAnsi="微软雅黑" w:cs="微软雅黑" w:hint="eastAsia"/>
          <w:color w:val="auto"/>
          <w:spacing w:val="4"/>
          <w:sz w:val="20"/>
          <w:szCs w:val="20"/>
          <w:lang w:eastAsia="zh-CN"/>
        </w:rPr>
        <w:t>美国和乌克兰在美国佛罗里达州举行了高级别会谈。乌克兰总统泽连斯基表示，乌克兰代表团已提交了在美所有会谈的详细报告。乌美代表团在会谈中，基于乌美日内瓦会谈后的和平计划版本，进行了进一步完善。</w:t>
      </w:r>
      <w:r w:rsidRPr="00A97EED">
        <w:rPr>
          <w:rFonts w:ascii="微软雅黑" w:eastAsia="微软雅黑" w:hAnsi="微软雅黑" w:cs="微软雅黑" w:hint="eastAsia"/>
          <w:color w:val="auto"/>
          <w:spacing w:val="4"/>
          <w:sz w:val="20"/>
          <w:szCs w:val="20"/>
          <w:lang w:eastAsia="zh-CN"/>
        </w:rPr>
        <w:t>】</w:t>
      </w:r>
    </w:p>
    <w:p w14:paraId="6077D08B" w14:textId="1696AF32" w:rsidR="004F059A" w:rsidRDefault="004F059A"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A97EED">
        <w:rPr>
          <w:rFonts w:ascii="微软雅黑" w:eastAsia="微软雅黑" w:hAnsi="微软雅黑" w:cs="微软雅黑" w:hint="eastAsia"/>
          <w:color w:val="auto"/>
          <w:spacing w:val="4"/>
          <w:sz w:val="20"/>
          <w:szCs w:val="20"/>
          <w:lang w:eastAsia="zh-CN"/>
        </w:rPr>
        <w:lastRenderedPageBreak/>
        <w:t>【</w:t>
      </w:r>
      <w:r w:rsidR="005F5D93" w:rsidRPr="005F5D93">
        <w:rPr>
          <w:rFonts w:ascii="微软雅黑" w:eastAsia="微软雅黑" w:hAnsi="微软雅黑" w:cs="微软雅黑" w:hint="eastAsia"/>
          <w:color w:val="auto"/>
          <w:spacing w:val="4"/>
          <w:sz w:val="20"/>
          <w:szCs w:val="20"/>
          <w:lang w:eastAsia="zh-CN"/>
        </w:rPr>
        <w:t>经合组织发布最新经济展望报告，今明两年，预计全球经济增速分别为3.2%和2.9%，与今年9月预测一致；美国经济预计将分别增长2%和1.7%，欧元区经济将增长1.3%和1.2%。报告指出，今年全球经济韧性超出预期，但仍面临贸易壁垒、人工智能泡沫和财政脆弱性等风险。</w:t>
      </w:r>
      <w:r w:rsidRPr="00A97EED">
        <w:rPr>
          <w:rFonts w:ascii="微软雅黑" w:eastAsia="微软雅黑" w:hAnsi="微软雅黑" w:cs="微软雅黑" w:hint="eastAsia"/>
          <w:color w:val="auto"/>
          <w:spacing w:val="4"/>
          <w:sz w:val="20"/>
          <w:szCs w:val="20"/>
          <w:lang w:eastAsia="zh-CN"/>
        </w:rPr>
        <w:t>】</w:t>
      </w:r>
    </w:p>
    <w:p w14:paraId="1EDADAA7" w14:textId="3F408A26" w:rsidR="00E578A1" w:rsidRDefault="00E578A1"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Pr>
          <w:rFonts w:ascii="微软雅黑" w:eastAsia="微软雅黑" w:hAnsi="微软雅黑" w:cs="微软雅黑" w:hint="eastAsia"/>
          <w:color w:val="auto"/>
          <w:spacing w:val="4"/>
          <w:sz w:val="20"/>
          <w:szCs w:val="20"/>
          <w:lang w:eastAsia="zh-CN"/>
        </w:rPr>
        <w:t>【</w:t>
      </w:r>
      <w:r w:rsidR="005F5D93" w:rsidRPr="005F5D93">
        <w:rPr>
          <w:rFonts w:ascii="微软雅黑" w:eastAsia="微软雅黑" w:hAnsi="微软雅黑" w:cs="微软雅黑" w:hint="eastAsia"/>
          <w:color w:val="auto"/>
          <w:spacing w:val="4"/>
          <w:sz w:val="20"/>
          <w:szCs w:val="20"/>
          <w:lang w:eastAsia="zh-CN"/>
        </w:rPr>
        <w:t>联合国贸易和发展会议发布的《</w:t>
      </w:r>
      <w:r w:rsidR="005F5D93" w:rsidRPr="005F5D93">
        <w:rPr>
          <w:rFonts w:ascii="微软雅黑" w:eastAsia="微软雅黑" w:hAnsi="微软雅黑" w:cs="微软雅黑"/>
          <w:color w:val="auto"/>
          <w:spacing w:val="4"/>
          <w:sz w:val="20"/>
          <w:szCs w:val="20"/>
          <w:lang w:eastAsia="zh-CN"/>
        </w:rPr>
        <w:t>2025</w:t>
      </w:r>
      <w:r w:rsidR="005F5D93" w:rsidRPr="005F5D93">
        <w:rPr>
          <w:rFonts w:ascii="微软雅黑" w:eastAsia="微软雅黑" w:hAnsi="微软雅黑" w:cs="微软雅黑" w:hint="eastAsia"/>
          <w:color w:val="auto"/>
          <w:spacing w:val="4"/>
          <w:sz w:val="20"/>
          <w:szCs w:val="20"/>
          <w:lang w:eastAsia="zh-CN"/>
        </w:rPr>
        <w:t>年贸易和发展报告》预计，</w:t>
      </w:r>
      <w:r w:rsidR="005F5D93" w:rsidRPr="005F5D93">
        <w:rPr>
          <w:rFonts w:ascii="微软雅黑" w:eastAsia="微软雅黑" w:hAnsi="微软雅黑" w:cs="微软雅黑"/>
          <w:color w:val="auto"/>
          <w:spacing w:val="4"/>
          <w:sz w:val="20"/>
          <w:szCs w:val="20"/>
          <w:lang w:eastAsia="zh-CN"/>
        </w:rPr>
        <w:t>2025</w:t>
      </w:r>
      <w:r w:rsidR="005F5D93" w:rsidRPr="005F5D93">
        <w:rPr>
          <w:rFonts w:ascii="微软雅黑" w:eastAsia="微软雅黑" w:hAnsi="微软雅黑" w:cs="微软雅黑" w:hint="eastAsia"/>
          <w:color w:val="auto"/>
          <w:spacing w:val="4"/>
          <w:sz w:val="20"/>
          <w:szCs w:val="20"/>
          <w:lang w:eastAsia="zh-CN"/>
        </w:rPr>
        <w:t>年全球经济增长将放缓至</w:t>
      </w:r>
      <w:r w:rsidR="005F5D93" w:rsidRPr="005F5D93">
        <w:rPr>
          <w:rFonts w:ascii="微软雅黑" w:eastAsia="微软雅黑" w:hAnsi="微软雅黑" w:cs="微软雅黑"/>
          <w:color w:val="auto"/>
          <w:spacing w:val="4"/>
          <w:sz w:val="20"/>
          <w:szCs w:val="20"/>
          <w:lang w:eastAsia="zh-CN"/>
        </w:rPr>
        <w:t>2.6%</w:t>
      </w:r>
      <w:r w:rsidR="005F5D93" w:rsidRPr="005F5D93">
        <w:rPr>
          <w:rFonts w:ascii="微软雅黑" w:eastAsia="微软雅黑" w:hAnsi="微软雅黑" w:cs="微软雅黑" w:hint="eastAsia"/>
          <w:color w:val="auto"/>
          <w:spacing w:val="4"/>
          <w:sz w:val="20"/>
          <w:szCs w:val="20"/>
          <w:lang w:eastAsia="zh-CN"/>
        </w:rPr>
        <w:t>，低于</w:t>
      </w:r>
      <w:r w:rsidR="005F5D93" w:rsidRPr="005F5D93">
        <w:rPr>
          <w:rFonts w:ascii="微软雅黑" w:eastAsia="微软雅黑" w:hAnsi="微软雅黑" w:cs="微软雅黑"/>
          <w:color w:val="auto"/>
          <w:spacing w:val="4"/>
          <w:sz w:val="20"/>
          <w:szCs w:val="20"/>
          <w:lang w:eastAsia="zh-CN"/>
        </w:rPr>
        <w:t>2024</w:t>
      </w:r>
      <w:r w:rsidR="005F5D93" w:rsidRPr="005F5D93">
        <w:rPr>
          <w:rFonts w:ascii="微软雅黑" w:eastAsia="微软雅黑" w:hAnsi="微软雅黑" w:cs="微软雅黑" w:hint="eastAsia"/>
          <w:color w:val="auto"/>
          <w:spacing w:val="4"/>
          <w:sz w:val="20"/>
          <w:szCs w:val="20"/>
          <w:lang w:eastAsia="zh-CN"/>
        </w:rPr>
        <w:t>年的</w:t>
      </w:r>
      <w:r w:rsidR="005F5D93" w:rsidRPr="005F5D93">
        <w:rPr>
          <w:rFonts w:ascii="微软雅黑" w:eastAsia="微软雅黑" w:hAnsi="微软雅黑" w:cs="微软雅黑"/>
          <w:color w:val="auto"/>
          <w:spacing w:val="4"/>
          <w:sz w:val="20"/>
          <w:szCs w:val="20"/>
          <w:lang w:eastAsia="zh-CN"/>
        </w:rPr>
        <w:t>2.9%</w:t>
      </w:r>
      <w:r w:rsidR="005F5D93" w:rsidRPr="005F5D93">
        <w:rPr>
          <w:rFonts w:ascii="微软雅黑" w:eastAsia="微软雅黑" w:hAnsi="微软雅黑" w:cs="微软雅黑" w:hint="eastAsia"/>
          <w:color w:val="auto"/>
          <w:spacing w:val="4"/>
          <w:sz w:val="20"/>
          <w:szCs w:val="20"/>
          <w:lang w:eastAsia="zh-CN"/>
        </w:rPr>
        <w:t>。报告重点关注了金融对贸易的影响，指出金融市场波动对全球贸易的影响力几乎与实体经济活动相当，并影响全球的发展前景。</w:t>
      </w:r>
      <w:r>
        <w:rPr>
          <w:rFonts w:ascii="微软雅黑" w:eastAsia="微软雅黑" w:hAnsi="微软雅黑" w:cs="微软雅黑" w:hint="eastAsia"/>
          <w:color w:val="auto"/>
          <w:spacing w:val="4"/>
          <w:sz w:val="20"/>
          <w:szCs w:val="20"/>
          <w:lang w:eastAsia="zh-CN"/>
        </w:rPr>
        <w:t>】</w:t>
      </w:r>
    </w:p>
    <w:p w14:paraId="6A47D24A" w14:textId="7929840F" w:rsidR="00B425CB" w:rsidRDefault="005F5D93" w:rsidP="00A209AB">
      <w:pPr>
        <w:spacing w:before="102" w:line="257" w:lineRule="auto"/>
        <w:ind w:right="210"/>
        <w:jc w:val="both"/>
        <w:rPr>
          <w:rFonts w:ascii="微软雅黑" w:eastAsia="微软雅黑" w:hAnsi="微软雅黑" w:cs="微软雅黑" w:hint="eastAsia"/>
          <w:color w:val="auto"/>
          <w:spacing w:val="4"/>
          <w:sz w:val="20"/>
          <w:szCs w:val="20"/>
          <w:lang w:eastAsia="zh-CN"/>
        </w:rPr>
      </w:pPr>
      <w:r>
        <w:rPr>
          <w:rFonts w:ascii="微软雅黑" w:eastAsia="微软雅黑" w:hAnsi="微软雅黑" w:cs="微软雅黑" w:hint="eastAsia"/>
          <w:color w:val="auto"/>
          <w:spacing w:val="4"/>
          <w:sz w:val="20"/>
          <w:szCs w:val="20"/>
          <w:lang w:eastAsia="zh-CN"/>
        </w:rPr>
        <w:t>【</w:t>
      </w:r>
      <w:r w:rsidRPr="005F5D93">
        <w:rPr>
          <w:rFonts w:ascii="微软雅黑" w:eastAsia="微软雅黑" w:hAnsi="微软雅黑" w:cs="微软雅黑" w:hint="eastAsia"/>
          <w:color w:val="auto"/>
          <w:spacing w:val="4"/>
          <w:sz w:val="20"/>
          <w:szCs w:val="20"/>
          <w:lang w:eastAsia="zh-CN"/>
        </w:rPr>
        <w:t>欧元区</w:t>
      </w:r>
      <w:r w:rsidRPr="005F5D93">
        <w:rPr>
          <w:rFonts w:ascii="微软雅黑" w:eastAsia="微软雅黑" w:hAnsi="微软雅黑" w:cs="微软雅黑"/>
          <w:color w:val="auto"/>
          <w:spacing w:val="4"/>
          <w:sz w:val="20"/>
          <w:szCs w:val="20"/>
          <w:lang w:eastAsia="zh-CN"/>
        </w:rPr>
        <w:t>11</w:t>
      </w:r>
      <w:r w:rsidRPr="005F5D93">
        <w:rPr>
          <w:rFonts w:ascii="微软雅黑" w:eastAsia="微软雅黑" w:hAnsi="微软雅黑" w:cs="微软雅黑" w:hint="eastAsia"/>
          <w:color w:val="auto"/>
          <w:spacing w:val="4"/>
          <w:sz w:val="20"/>
          <w:szCs w:val="20"/>
          <w:lang w:eastAsia="zh-CN"/>
        </w:rPr>
        <w:t>月</w:t>
      </w:r>
      <w:r w:rsidRPr="005F5D93">
        <w:rPr>
          <w:rFonts w:ascii="微软雅黑" w:eastAsia="微软雅黑" w:hAnsi="微软雅黑" w:cs="微软雅黑"/>
          <w:color w:val="auto"/>
          <w:spacing w:val="4"/>
          <w:sz w:val="20"/>
          <w:szCs w:val="20"/>
          <w:lang w:eastAsia="zh-CN"/>
        </w:rPr>
        <w:t>CPI</w:t>
      </w:r>
      <w:r w:rsidRPr="005F5D93">
        <w:rPr>
          <w:rFonts w:ascii="微软雅黑" w:eastAsia="微软雅黑" w:hAnsi="微软雅黑" w:cs="微软雅黑" w:hint="eastAsia"/>
          <w:color w:val="auto"/>
          <w:spacing w:val="4"/>
          <w:sz w:val="20"/>
          <w:szCs w:val="20"/>
          <w:lang w:eastAsia="zh-CN"/>
        </w:rPr>
        <w:t>初值同比上涨</w:t>
      </w:r>
      <w:r w:rsidRPr="005F5D93">
        <w:rPr>
          <w:rFonts w:ascii="微软雅黑" w:eastAsia="微软雅黑" w:hAnsi="微软雅黑" w:cs="微软雅黑"/>
          <w:color w:val="auto"/>
          <w:spacing w:val="4"/>
          <w:sz w:val="20"/>
          <w:szCs w:val="20"/>
          <w:lang w:eastAsia="zh-CN"/>
        </w:rPr>
        <w:t>2.2%</w:t>
      </w:r>
      <w:r w:rsidRPr="005F5D93">
        <w:rPr>
          <w:rFonts w:ascii="微软雅黑" w:eastAsia="微软雅黑" w:hAnsi="微软雅黑" w:cs="微软雅黑" w:hint="eastAsia"/>
          <w:color w:val="auto"/>
          <w:spacing w:val="4"/>
          <w:sz w:val="20"/>
          <w:szCs w:val="20"/>
          <w:lang w:eastAsia="zh-CN"/>
        </w:rPr>
        <w:t>，市场预期为持平于</w:t>
      </w:r>
      <w:r w:rsidRPr="005F5D93">
        <w:rPr>
          <w:rFonts w:ascii="微软雅黑" w:eastAsia="微软雅黑" w:hAnsi="微软雅黑" w:cs="微软雅黑"/>
          <w:color w:val="auto"/>
          <w:spacing w:val="4"/>
          <w:sz w:val="20"/>
          <w:szCs w:val="20"/>
          <w:lang w:eastAsia="zh-CN"/>
        </w:rPr>
        <w:t>2.1%</w:t>
      </w:r>
      <w:r w:rsidRPr="005F5D93">
        <w:rPr>
          <w:rFonts w:ascii="微软雅黑" w:eastAsia="微软雅黑" w:hAnsi="微软雅黑" w:cs="微软雅黑" w:hint="eastAsia"/>
          <w:color w:val="auto"/>
          <w:spacing w:val="4"/>
          <w:sz w:val="20"/>
          <w:szCs w:val="20"/>
          <w:lang w:eastAsia="zh-CN"/>
        </w:rPr>
        <w:t>。核心</w:t>
      </w:r>
      <w:r w:rsidRPr="005F5D93">
        <w:rPr>
          <w:rFonts w:ascii="微软雅黑" w:eastAsia="微软雅黑" w:hAnsi="微软雅黑" w:cs="微软雅黑"/>
          <w:color w:val="auto"/>
          <w:spacing w:val="4"/>
          <w:sz w:val="20"/>
          <w:szCs w:val="20"/>
          <w:lang w:eastAsia="zh-CN"/>
        </w:rPr>
        <w:t>CPI</w:t>
      </w:r>
      <w:r w:rsidRPr="005F5D93">
        <w:rPr>
          <w:rFonts w:ascii="微软雅黑" w:eastAsia="微软雅黑" w:hAnsi="微软雅黑" w:cs="微软雅黑" w:hint="eastAsia"/>
          <w:color w:val="auto"/>
          <w:spacing w:val="4"/>
          <w:sz w:val="20"/>
          <w:szCs w:val="20"/>
          <w:lang w:eastAsia="zh-CN"/>
        </w:rPr>
        <w:t>持平于</w:t>
      </w:r>
      <w:r w:rsidRPr="005F5D93">
        <w:rPr>
          <w:rFonts w:ascii="微软雅黑" w:eastAsia="微软雅黑" w:hAnsi="微软雅黑" w:cs="微软雅黑"/>
          <w:color w:val="auto"/>
          <w:spacing w:val="4"/>
          <w:sz w:val="20"/>
          <w:szCs w:val="20"/>
          <w:lang w:eastAsia="zh-CN"/>
        </w:rPr>
        <w:t>2.4%</w:t>
      </w:r>
      <w:r w:rsidRPr="005F5D93">
        <w:rPr>
          <w:rFonts w:ascii="微软雅黑" w:eastAsia="微软雅黑" w:hAnsi="微软雅黑" w:cs="微软雅黑" w:hint="eastAsia"/>
          <w:color w:val="auto"/>
          <w:spacing w:val="4"/>
          <w:sz w:val="20"/>
          <w:szCs w:val="20"/>
          <w:lang w:eastAsia="zh-CN"/>
        </w:rPr>
        <w:t>，但服务业通胀高达</w:t>
      </w:r>
      <w:r w:rsidRPr="005F5D93">
        <w:rPr>
          <w:rFonts w:ascii="微软雅黑" w:eastAsia="微软雅黑" w:hAnsi="微软雅黑" w:cs="微软雅黑"/>
          <w:color w:val="auto"/>
          <w:spacing w:val="4"/>
          <w:sz w:val="20"/>
          <w:szCs w:val="20"/>
          <w:lang w:eastAsia="zh-CN"/>
        </w:rPr>
        <w:t>3.5%</w:t>
      </w:r>
      <w:r w:rsidRPr="005F5D93">
        <w:rPr>
          <w:rFonts w:ascii="微软雅黑" w:eastAsia="微软雅黑" w:hAnsi="微软雅黑" w:cs="微软雅黑" w:hint="eastAsia"/>
          <w:color w:val="auto"/>
          <w:spacing w:val="4"/>
          <w:sz w:val="20"/>
          <w:szCs w:val="20"/>
          <w:lang w:eastAsia="zh-CN"/>
        </w:rPr>
        <w:t>，强化市场对欧洲央行年内不会再次降息的预期。</w:t>
      </w:r>
      <w:r>
        <w:rPr>
          <w:rFonts w:ascii="微软雅黑" w:eastAsia="微软雅黑" w:hAnsi="微软雅黑" w:cs="微软雅黑" w:hint="eastAsia"/>
          <w:color w:val="auto"/>
          <w:spacing w:val="4"/>
          <w:sz w:val="20"/>
          <w:szCs w:val="20"/>
          <w:lang w:eastAsia="zh-CN"/>
        </w:rPr>
        <w:t>】</w:t>
      </w:r>
    </w:p>
    <w:p w14:paraId="6BE64D35" w14:textId="77777777" w:rsidR="007A20C4" w:rsidRDefault="007A20C4"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A20C4">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7A20C4">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E578A1" w:rsidRPr="008E3E9D" w14:paraId="23DE1CA0" w14:textId="77777777" w:rsidTr="00461886">
        <w:trPr>
          <w:trHeight w:val="620"/>
        </w:trPr>
        <w:tc>
          <w:tcPr>
            <w:tcW w:w="1701" w:type="dxa"/>
          </w:tcPr>
          <w:bookmarkEnd w:id="0"/>
          <w:p w14:paraId="7EB59520" w14:textId="4C7C6A30" w:rsidR="00E578A1" w:rsidRPr="007665AD" w:rsidRDefault="005F5D93" w:rsidP="00E578A1">
            <w:pPr>
              <w:pStyle w:val="TableText"/>
              <w:rPr>
                <w:rFonts w:hint="eastAsia"/>
              </w:rPr>
            </w:pPr>
            <w:r w:rsidRPr="005F5D93">
              <w:t>2025/12/3</w:t>
            </w:r>
          </w:p>
        </w:tc>
        <w:tc>
          <w:tcPr>
            <w:tcW w:w="1314" w:type="dxa"/>
          </w:tcPr>
          <w:p w14:paraId="1726FAD7" w14:textId="7670ACF4" w:rsidR="00E578A1" w:rsidRPr="0081401A" w:rsidRDefault="005F5D93" w:rsidP="00E578A1">
            <w:pPr>
              <w:pStyle w:val="TableText"/>
              <w:rPr>
                <w:rFonts w:hint="eastAsia"/>
                <w:lang w:eastAsia="zh-CN"/>
              </w:rPr>
            </w:pPr>
            <w:r w:rsidRPr="005F5D93">
              <w:rPr>
                <w:lang w:eastAsia="zh-CN"/>
              </w:rPr>
              <w:t>16:30</w:t>
            </w:r>
          </w:p>
        </w:tc>
        <w:tc>
          <w:tcPr>
            <w:tcW w:w="6344" w:type="dxa"/>
          </w:tcPr>
          <w:p w14:paraId="4D71DAA7" w14:textId="02DCF403" w:rsidR="00E578A1" w:rsidRPr="00C85A54" w:rsidRDefault="005F5D93" w:rsidP="00E578A1">
            <w:pPr>
              <w:pStyle w:val="TableText"/>
              <w:rPr>
                <w:rFonts w:hint="eastAsia"/>
                <w:lang w:eastAsia="zh-CN"/>
              </w:rPr>
            </w:pPr>
            <w:r w:rsidRPr="005F5D93">
              <w:rPr>
                <w:lang w:eastAsia="zh-CN"/>
              </w:rPr>
              <w:t>欧洲央行行长拉加德讲话</w:t>
            </w:r>
          </w:p>
        </w:tc>
      </w:tr>
      <w:tr w:rsidR="005F5D93" w:rsidRPr="008E3E9D" w14:paraId="385383E5" w14:textId="77777777" w:rsidTr="005F5D93">
        <w:trPr>
          <w:trHeight w:val="620"/>
        </w:trPr>
        <w:tc>
          <w:tcPr>
            <w:tcW w:w="1701" w:type="dxa"/>
            <w:shd w:val="clear" w:color="auto" w:fill="DAE3F4" w:themeFill="accent1" w:themeFillTint="33"/>
          </w:tcPr>
          <w:p w14:paraId="47473FD0" w14:textId="77777777" w:rsidR="005F5D93" w:rsidRPr="005F5D93" w:rsidRDefault="005F5D93" w:rsidP="005F5D93">
            <w:pPr>
              <w:pStyle w:val="TableText"/>
            </w:pPr>
            <w:r w:rsidRPr="005F5D93">
              <w:t>2025/12/3</w:t>
            </w:r>
          </w:p>
        </w:tc>
        <w:tc>
          <w:tcPr>
            <w:tcW w:w="1314" w:type="dxa"/>
            <w:shd w:val="clear" w:color="auto" w:fill="DAE3F4" w:themeFill="accent1" w:themeFillTint="33"/>
          </w:tcPr>
          <w:p w14:paraId="1367F811" w14:textId="77777777" w:rsidR="005F5D93" w:rsidRPr="005F5D93" w:rsidRDefault="005F5D93" w:rsidP="005F5D93">
            <w:pPr>
              <w:pStyle w:val="TableText"/>
              <w:rPr>
                <w:lang w:eastAsia="zh-CN"/>
              </w:rPr>
            </w:pPr>
            <w:r w:rsidRPr="005F5D93">
              <w:rPr>
                <w:lang w:eastAsia="zh-CN"/>
              </w:rPr>
              <w:t>18:00</w:t>
            </w:r>
          </w:p>
        </w:tc>
        <w:tc>
          <w:tcPr>
            <w:tcW w:w="6344" w:type="dxa"/>
            <w:shd w:val="clear" w:color="auto" w:fill="DAE3F4" w:themeFill="accent1" w:themeFillTint="33"/>
          </w:tcPr>
          <w:p w14:paraId="16A44E10" w14:textId="77777777" w:rsidR="005F5D93" w:rsidRPr="005F5D93" w:rsidRDefault="005F5D93" w:rsidP="005F5D93">
            <w:pPr>
              <w:pStyle w:val="TableText"/>
              <w:rPr>
                <w:lang w:eastAsia="zh-CN"/>
              </w:rPr>
            </w:pPr>
            <w:r w:rsidRPr="005F5D93">
              <w:rPr>
                <w:lang w:eastAsia="zh-CN"/>
              </w:rPr>
              <w:t>欧元区10月PPI同比</w:t>
            </w:r>
          </w:p>
        </w:tc>
      </w:tr>
      <w:tr w:rsidR="005F5D93" w:rsidRPr="008E3E9D" w14:paraId="0B8F007B" w14:textId="77777777" w:rsidTr="005F5D93">
        <w:trPr>
          <w:trHeight w:val="620"/>
        </w:trPr>
        <w:tc>
          <w:tcPr>
            <w:tcW w:w="1701" w:type="dxa"/>
          </w:tcPr>
          <w:p w14:paraId="35B7D90B" w14:textId="28FCC79F" w:rsidR="005F5D93" w:rsidRDefault="005F5D93" w:rsidP="005F5D93">
            <w:pPr>
              <w:pStyle w:val="TableText"/>
              <w:rPr>
                <w:rFonts w:hint="eastAsia"/>
                <w:lang w:eastAsia="zh-CN"/>
              </w:rPr>
            </w:pPr>
            <w:r w:rsidRPr="005F5D93">
              <w:t>2025/12/3</w:t>
            </w:r>
          </w:p>
        </w:tc>
        <w:tc>
          <w:tcPr>
            <w:tcW w:w="1314" w:type="dxa"/>
          </w:tcPr>
          <w:p w14:paraId="690E5A9A" w14:textId="16CFCA27" w:rsidR="005F5D93" w:rsidRDefault="005F5D93" w:rsidP="005F5D93">
            <w:pPr>
              <w:pStyle w:val="TableText"/>
              <w:rPr>
                <w:rFonts w:hint="eastAsia"/>
                <w:lang w:eastAsia="zh-CN"/>
              </w:rPr>
            </w:pPr>
            <w:r w:rsidRPr="005F5D93">
              <w:rPr>
                <w:lang w:eastAsia="zh-CN"/>
              </w:rPr>
              <w:t>21:15</w:t>
            </w:r>
          </w:p>
        </w:tc>
        <w:tc>
          <w:tcPr>
            <w:tcW w:w="6344" w:type="dxa"/>
          </w:tcPr>
          <w:p w14:paraId="66B6BD74" w14:textId="2F668733" w:rsidR="005F5D93" w:rsidRPr="004F059A" w:rsidRDefault="005F5D93" w:rsidP="005F5D93">
            <w:pPr>
              <w:pStyle w:val="TableText"/>
              <w:rPr>
                <w:rFonts w:hint="eastAsia"/>
                <w:lang w:eastAsia="zh-CN"/>
              </w:rPr>
            </w:pPr>
            <w:r w:rsidRPr="005F5D93">
              <w:rPr>
                <w:lang w:eastAsia="zh-CN"/>
              </w:rPr>
              <w:t>美国11月ADP就业人数变动(万人)</w:t>
            </w:r>
          </w:p>
        </w:tc>
      </w:tr>
      <w:tr w:rsidR="005F5D93" w:rsidRPr="008E3E9D" w14:paraId="777327E3" w14:textId="77777777" w:rsidTr="005F5D93">
        <w:trPr>
          <w:trHeight w:val="620"/>
        </w:trPr>
        <w:tc>
          <w:tcPr>
            <w:tcW w:w="1701" w:type="dxa"/>
            <w:shd w:val="clear" w:color="auto" w:fill="DAE3F4" w:themeFill="accent1" w:themeFillTint="33"/>
          </w:tcPr>
          <w:p w14:paraId="5A0BA8C0" w14:textId="2D06FA75" w:rsidR="005F5D93" w:rsidRDefault="005F5D93" w:rsidP="005F5D93">
            <w:pPr>
              <w:pStyle w:val="TableText"/>
              <w:rPr>
                <w:rFonts w:hint="eastAsia"/>
              </w:rPr>
            </w:pPr>
            <w:r w:rsidRPr="005F5D93">
              <w:t>2025/12/3</w:t>
            </w:r>
          </w:p>
        </w:tc>
        <w:tc>
          <w:tcPr>
            <w:tcW w:w="1314" w:type="dxa"/>
            <w:shd w:val="clear" w:color="auto" w:fill="DAE3F4" w:themeFill="accent1" w:themeFillTint="33"/>
          </w:tcPr>
          <w:p w14:paraId="0C55ACC3" w14:textId="72FEE09B" w:rsidR="005F5D93" w:rsidRDefault="005F5D93" w:rsidP="005F5D93">
            <w:pPr>
              <w:pStyle w:val="TableText"/>
              <w:rPr>
                <w:rFonts w:hint="eastAsia"/>
                <w:lang w:eastAsia="zh-CN"/>
              </w:rPr>
            </w:pPr>
            <w:r w:rsidRPr="005F5D93">
              <w:rPr>
                <w:lang w:eastAsia="zh-CN"/>
              </w:rPr>
              <w:t>23:00</w:t>
            </w:r>
          </w:p>
        </w:tc>
        <w:tc>
          <w:tcPr>
            <w:tcW w:w="6344" w:type="dxa"/>
            <w:shd w:val="clear" w:color="auto" w:fill="DAE3F4" w:themeFill="accent1" w:themeFillTint="33"/>
          </w:tcPr>
          <w:p w14:paraId="4DD1749A" w14:textId="584925C4" w:rsidR="005F5D93" w:rsidRPr="00D347B5" w:rsidRDefault="005F5D93" w:rsidP="005F5D93">
            <w:pPr>
              <w:pStyle w:val="TableText"/>
              <w:rPr>
                <w:rFonts w:hint="eastAsia"/>
                <w:lang w:eastAsia="zh-CN"/>
              </w:rPr>
            </w:pPr>
            <w:r w:rsidRPr="005F5D93">
              <w:rPr>
                <w:lang w:eastAsia="zh-CN"/>
              </w:rPr>
              <w:t>美国11月ISM非制造业指数</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76E70B8E" w14:textId="77777777" w:rsidR="002C1327" w:rsidRPr="002C1327" w:rsidRDefault="002C1327" w:rsidP="002C1327">
      <w:pPr>
        <w:spacing w:before="103" w:line="256" w:lineRule="auto"/>
        <w:ind w:right="210" w:firstLineChars="200" w:firstLine="448"/>
        <w:rPr>
          <w:rFonts w:ascii="微软雅黑" w:eastAsia="微软雅黑" w:hAnsi="微软雅黑" w:cs="微软雅黑"/>
          <w:spacing w:val="7"/>
          <w:lang w:eastAsia="zh-CN"/>
        </w:rPr>
      </w:pPr>
      <w:r w:rsidRPr="002C1327">
        <w:rPr>
          <w:rFonts w:ascii="微软雅黑" w:eastAsia="微软雅黑" w:hAnsi="微软雅黑" w:cs="微软雅黑" w:hint="eastAsia"/>
          <w:spacing w:val="7"/>
          <w:lang w:eastAsia="zh-CN"/>
        </w:rPr>
        <w:t>隔夜，美元指数跌</w:t>
      </w:r>
      <w:r w:rsidRPr="002C1327">
        <w:rPr>
          <w:rFonts w:ascii="微软雅黑" w:eastAsia="微软雅黑" w:hAnsi="微软雅黑" w:cs="微软雅黑"/>
          <w:spacing w:val="7"/>
          <w:lang w:eastAsia="zh-CN"/>
        </w:rPr>
        <w:t>0.09%</w:t>
      </w:r>
      <w:r w:rsidRPr="002C1327">
        <w:rPr>
          <w:rFonts w:ascii="微软雅黑" w:eastAsia="微软雅黑" w:hAnsi="微软雅黑" w:cs="微软雅黑" w:hint="eastAsia"/>
          <w:spacing w:val="7"/>
          <w:lang w:eastAsia="zh-CN"/>
        </w:rPr>
        <w:t>报</w:t>
      </w:r>
      <w:r w:rsidRPr="002C1327">
        <w:rPr>
          <w:rFonts w:ascii="微软雅黑" w:eastAsia="微软雅黑" w:hAnsi="微软雅黑" w:cs="微软雅黑"/>
          <w:spacing w:val="7"/>
          <w:lang w:eastAsia="zh-CN"/>
        </w:rPr>
        <w:t>99.32</w:t>
      </w:r>
      <w:r w:rsidRPr="002C1327">
        <w:rPr>
          <w:rFonts w:ascii="微软雅黑" w:eastAsia="微软雅黑" w:hAnsi="微软雅黑" w:cs="微软雅黑" w:hint="eastAsia"/>
          <w:spacing w:val="7"/>
          <w:lang w:eastAsia="zh-CN"/>
        </w:rPr>
        <w:t>，非美货币多数上涨，欧元兑美元涨</w:t>
      </w:r>
      <w:r w:rsidRPr="002C1327">
        <w:rPr>
          <w:rFonts w:ascii="微软雅黑" w:eastAsia="微软雅黑" w:hAnsi="微软雅黑" w:cs="微软雅黑"/>
          <w:spacing w:val="7"/>
          <w:lang w:eastAsia="zh-CN"/>
        </w:rPr>
        <w:t>0.14%</w:t>
      </w:r>
      <w:r w:rsidRPr="002C1327">
        <w:rPr>
          <w:rFonts w:ascii="微软雅黑" w:eastAsia="微软雅黑" w:hAnsi="微软雅黑" w:cs="微软雅黑" w:hint="eastAsia"/>
          <w:spacing w:val="7"/>
          <w:lang w:eastAsia="zh-CN"/>
        </w:rPr>
        <w:t>报</w:t>
      </w:r>
      <w:r w:rsidRPr="002C1327">
        <w:rPr>
          <w:rFonts w:ascii="微软雅黑" w:eastAsia="微软雅黑" w:hAnsi="微软雅黑" w:cs="微软雅黑"/>
          <w:spacing w:val="7"/>
          <w:lang w:eastAsia="zh-CN"/>
        </w:rPr>
        <w:t>1.1626</w:t>
      </w:r>
      <w:r w:rsidRPr="002C1327">
        <w:rPr>
          <w:rFonts w:ascii="微软雅黑" w:eastAsia="微软雅黑" w:hAnsi="微软雅黑" w:cs="微软雅黑" w:hint="eastAsia"/>
          <w:spacing w:val="7"/>
          <w:lang w:eastAsia="zh-CN"/>
        </w:rPr>
        <w:t>，英镑兑美元涨</w:t>
      </w:r>
      <w:r w:rsidRPr="002C1327">
        <w:rPr>
          <w:rFonts w:ascii="微软雅黑" w:eastAsia="微软雅黑" w:hAnsi="微软雅黑" w:cs="微软雅黑"/>
          <w:spacing w:val="7"/>
          <w:lang w:eastAsia="zh-CN"/>
        </w:rPr>
        <w:t>0.02%</w:t>
      </w:r>
      <w:r w:rsidRPr="002C1327">
        <w:rPr>
          <w:rFonts w:ascii="微软雅黑" w:eastAsia="微软雅黑" w:hAnsi="微软雅黑" w:cs="微软雅黑" w:hint="eastAsia"/>
          <w:spacing w:val="7"/>
          <w:lang w:eastAsia="zh-CN"/>
        </w:rPr>
        <w:t>报</w:t>
      </w:r>
      <w:r w:rsidRPr="002C1327">
        <w:rPr>
          <w:rFonts w:ascii="微软雅黑" w:eastAsia="微软雅黑" w:hAnsi="微软雅黑" w:cs="微软雅黑"/>
          <w:spacing w:val="7"/>
          <w:lang w:eastAsia="zh-CN"/>
        </w:rPr>
        <w:t>1.3215</w:t>
      </w:r>
      <w:r w:rsidRPr="002C1327">
        <w:rPr>
          <w:rFonts w:ascii="微软雅黑" w:eastAsia="微软雅黑" w:hAnsi="微软雅黑" w:cs="微软雅黑" w:hint="eastAsia"/>
          <w:spacing w:val="7"/>
          <w:lang w:eastAsia="zh-CN"/>
        </w:rPr>
        <w:t>，美元兑日元涨</w:t>
      </w:r>
      <w:r w:rsidRPr="002C1327">
        <w:rPr>
          <w:rFonts w:ascii="微软雅黑" w:eastAsia="微软雅黑" w:hAnsi="微软雅黑" w:cs="微软雅黑"/>
          <w:spacing w:val="7"/>
          <w:lang w:eastAsia="zh-CN"/>
        </w:rPr>
        <w:t>0.25%</w:t>
      </w:r>
      <w:r w:rsidRPr="002C1327">
        <w:rPr>
          <w:rFonts w:ascii="微软雅黑" w:eastAsia="微软雅黑" w:hAnsi="微软雅黑" w:cs="微软雅黑" w:hint="eastAsia"/>
          <w:spacing w:val="7"/>
          <w:lang w:eastAsia="zh-CN"/>
        </w:rPr>
        <w:t>报</w:t>
      </w:r>
      <w:r w:rsidRPr="002C1327">
        <w:rPr>
          <w:rFonts w:ascii="微软雅黑" w:eastAsia="微软雅黑" w:hAnsi="微软雅黑" w:cs="微软雅黑"/>
          <w:spacing w:val="7"/>
          <w:lang w:eastAsia="zh-CN"/>
        </w:rPr>
        <w:t>155.8715</w:t>
      </w:r>
      <w:r w:rsidRPr="002C1327">
        <w:rPr>
          <w:rFonts w:ascii="微软雅黑" w:eastAsia="微软雅黑" w:hAnsi="微软雅黑" w:cs="微软雅黑" w:hint="eastAsia"/>
          <w:spacing w:val="7"/>
          <w:lang w:eastAsia="zh-CN"/>
        </w:rPr>
        <w:t>。</w:t>
      </w:r>
    </w:p>
    <w:p w14:paraId="18B33CC0" w14:textId="77777777" w:rsidR="002C1327" w:rsidRPr="002C1327" w:rsidRDefault="002C1327" w:rsidP="002C1327">
      <w:pPr>
        <w:spacing w:before="103" w:line="256" w:lineRule="auto"/>
        <w:ind w:right="210" w:firstLineChars="200" w:firstLine="448"/>
        <w:rPr>
          <w:rFonts w:ascii="微软雅黑" w:eastAsia="微软雅黑" w:hAnsi="微软雅黑" w:cs="微软雅黑"/>
          <w:spacing w:val="7"/>
          <w:lang w:eastAsia="zh-CN"/>
        </w:rPr>
      </w:pPr>
      <w:r w:rsidRPr="002C1327">
        <w:rPr>
          <w:rFonts w:ascii="微软雅黑" w:eastAsia="微软雅黑" w:hAnsi="微软雅黑" w:cs="微软雅黑" w:hint="eastAsia"/>
          <w:spacing w:val="7"/>
          <w:lang w:eastAsia="zh-CN"/>
        </w:rPr>
        <w:t>宏观数据方面，美国</w:t>
      </w:r>
      <w:r w:rsidRPr="002C1327">
        <w:rPr>
          <w:rFonts w:ascii="微软雅黑" w:eastAsia="微软雅黑" w:hAnsi="微软雅黑" w:cs="微软雅黑"/>
          <w:spacing w:val="7"/>
          <w:lang w:eastAsia="zh-CN"/>
        </w:rPr>
        <w:t>11</w:t>
      </w:r>
      <w:r w:rsidRPr="002C1327">
        <w:rPr>
          <w:rFonts w:ascii="微软雅黑" w:eastAsia="微软雅黑" w:hAnsi="微软雅黑" w:cs="微软雅黑" w:hint="eastAsia"/>
          <w:spacing w:val="7"/>
          <w:lang w:eastAsia="zh-CN"/>
        </w:rPr>
        <w:t>月</w:t>
      </w:r>
      <w:r w:rsidRPr="002C1327">
        <w:rPr>
          <w:rFonts w:ascii="微软雅黑" w:eastAsia="微软雅黑" w:hAnsi="微软雅黑" w:cs="微软雅黑"/>
          <w:spacing w:val="7"/>
          <w:lang w:eastAsia="zh-CN"/>
        </w:rPr>
        <w:t>ISM</w:t>
      </w:r>
      <w:r w:rsidRPr="002C1327">
        <w:rPr>
          <w:rFonts w:ascii="微软雅黑" w:eastAsia="微软雅黑" w:hAnsi="微软雅黑" w:cs="微软雅黑" w:hint="eastAsia"/>
          <w:spacing w:val="7"/>
          <w:lang w:eastAsia="zh-CN"/>
        </w:rPr>
        <w:t>制造业</w:t>
      </w:r>
      <w:r w:rsidRPr="002C1327">
        <w:rPr>
          <w:rFonts w:ascii="微软雅黑" w:eastAsia="微软雅黑" w:hAnsi="微软雅黑" w:cs="微软雅黑"/>
          <w:spacing w:val="7"/>
          <w:lang w:eastAsia="zh-CN"/>
        </w:rPr>
        <w:t>PMI</w:t>
      </w:r>
      <w:r w:rsidRPr="002C1327">
        <w:rPr>
          <w:rFonts w:ascii="微软雅黑" w:eastAsia="微软雅黑" w:hAnsi="微软雅黑" w:cs="微软雅黑" w:hint="eastAsia"/>
          <w:spacing w:val="7"/>
          <w:lang w:eastAsia="zh-CN"/>
        </w:rPr>
        <w:t>指数降至</w:t>
      </w:r>
      <w:r w:rsidRPr="002C1327">
        <w:rPr>
          <w:rFonts w:ascii="微软雅黑" w:eastAsia="微软雅黑" w:hAnsi="微软雅黑" w:cs="微软雅黑"/>
          <w:spacing w:val="7"/>
          <w:lang w:eastAsia="zh-CN"/>
        </w:rPr>
        <w:t>48.2</w:t>
      </w:r>
      <w:r w:rsidRPr="002C1327">
        <w:rPr>
          <w:rFonts w:ascii="微软雅黑" w:eastAsia="微软雅黑" w:hAnsi="微软雅黑" w:cs="微软雅黑" w:hint="eastAsia"/>
          <w:spacing w:val="7"/>
          <w:lang w:eastAsia="zh-CN"/>
        </w:rPr>
        <w:t>，为四个月以来最低水平，较</w:t>
      </w:r>
      <w:r w:rsidRPr="002C1327">
        <w:rPr>
          <w:rFonts w:ascii="微软雅黑" w:eastAsia="微软雅黑" w:hAnsi="微软雅黑" w:cs="微软雅黑"/>
          <w:spacing w:val="7"/>
          <w:lang w:eastAsia="zh-CN"/>
        </w:rPr>
        <w:t>9</w:t>
      </w:r>
      <w:r w:rsidRPr="002C1327">
        <w:rPr>
          <w:rFonts w:ascii="微软雅黑" w:eastAsia="微软雅黑" w:hAnsi="微软雅黑" w:cs="微软雅黑" w:hint="eastAsia"/>
          <w:spacing w:val="7"/>
          <w:lang w:eastAsia="zh-CN"/>
        </w:rPr>
        <w:t>月的</w:t>
      </w:r>
      <w:r w:rsidRPr="002C1327">
        <w:rPr>
          <w:rFonts w:ascii="微软雅黑" w:eastAsia="微软雅黑" w:hAnsi="微软雅黑" w:cs="微软雅黑"/>
          <w:spacing w:val="7"/>
          <w:lang w:eastAsia="zh-CN"/>
        </w:rPr>
        <w:t>48.7</w:t>
      </w:r>
      <w:r w:rsidRPr="002C1327">
        <w:rPr>
          <w:rFonts w:ascii="微软雅黑" w:eastAsia="微软雅黑" w:hAnsi="微软雅黑" w:cs="微软雅黑" w:hint="eastAsia"/>
          <w:spacing w:val="7"/>
          <w:lang w:eastAsia="zh-CN"/>
        </w:rPr>
        <w:t>有所下滑，且低于</w:t>
      </w:r>
      <w:r w:rsidRPr="002C1327">
        <w:rPr>
          <w:rFonts w:ascii="微软雅黑" w:eastAsia="微软雅黑" w:hAnsi="微软雅黑" w:cs="微软雅黑"/>
          <w:spacing w:val="7"/>
          <w:lang w:eastAsia="zh-CN"/>
        </w:rPr>
        <w:t>48.6</w:t>
      </w:r>
      <w:r w:rsidRPr="002C1327">
        <w:rPr>
          <w:rFonts w:ascii="微软雅黑" w:eastAsia="微软雅黑" w:hAnsi="微软雅黑" w:cs="微软雅黑" w:hint="eastAsia"/>
          <w:spacing w:val="7"/>
          <w:lang w:eastAsia="zh-CN"/>
        </w:rPr>
        <w:t>的市场预期。该数据显示制造业已连续第九个月收缩且收缩步伐加快，主要受供应商交货、新订单和就业三大分项指标走弱拖累，隔夜美联储</w:t>
      </w:r>
      <w:r w:rsidRPr="002C1327">
        <w:rPr>
          <w:rFonts w:ascii="微软雅黑" w:eastAsia="微软雅黑" w:hAnsi="微软雅黑" w:cs="微软雅黑"/>
          <w:spacing w:val="7"/>
          <w:lang w:eastAsia="zh-CN"/>
        </w:rPr>
        <w:t>12</w:t>
      </w:r>
      <w:r w:rsidRPr="002C1327">
        <w:rPr>
          <w:rFonts w:ascii="微软雅黑" w:eastAsia="微软雅黑" w:hAnsi="微软雅黑" w:cs="微软雅黑" w:hint="eastAsia"/>
          <w:spacing w:val="7"/>
          <w:lang w:eastAsia="zh-CN"/>
        </w:rPr>
        <w:t>月降息概率小幅抬升至</w:t>
      </w:r>
      <w:r w:rsidRPr="002C1327">
        <w:rPr>
          <w:rFonts w:ascii="微软雅黑" w:eastAsia="微软雅黑" w:hAnsi="微软雅黑" w:cs="微软雅黑"/>
          <w:spacing w:val="7"/>
          <w:lang w:eastAsia="zh-CN"/>
        </w:rPr>
        <w:t>89.2%</w:t>
      </w:r>
      <w:r w:rsidRPr="002C1327">
        <w:rPr>
          <w:rFonts w:ascii="微软雅黑" w:eastAsia="微软雅黑" w:hAnsi="微软雅黑" w:cs="微软雅黑" w:hint="eastAsia"/>
          <w:spacing w:val="7"/>
          <w:lang w:eastAsia="zh-CN"/>
        </w:rPr>
        <w:t>。前期联储官员立场</w:t>
      </w:r>
      <w:proofErr w:type="gramStart"/>
      <w:r w:rsidRPr="002C1327">
        <w:rPr>
          <w:rFonts w:ascii="微软雅黑" w:eastAsia="微软雅黑" w:hAnsi="微软雅黑" w:cs="微软雅黑" w:hint="eastAsia"/>
          <w:spacing w:val="7"/>
          <w:lang w:eastAsia="zh-CN"/>
        </w:rPr>
        <w:t>大幅转鸽</w:t>
      </w:r>
      <w:proofErr w:type="gramEnd"/>
      <w:r w:rsidRPr="002C1327">
        <w:rPr>
          <w:rFonts w:ascii="微软雅黑" w:eastAsia="微软雅黑" w:hAnsi="微软雅黑" w:cs="微软雅黑" w:hint="eastAsia"/>
          <w:spacing w:val="7"/>
          <w:lang w:eastAsia="zh-CN"/>
        </w:rPr>
        <w:t>，此前纽约联储主席威廉姆斯表示在劳动力走软背景下存在降息空间，旧金山联储主席戴利支持下次会议降息，理事米兰重申应在通胀尚高时实施更大幅度降息。在主要经济数据延续疲软以及降息预期显著抬升的背景下，美元和美债收益率或延续震荡偏弱走势。</w:t>
      </w:r>
    </w:p>
    <w:p w14:paraId="502379A4" w14:textId="2F2E5676" w:rsidR="002760F0" w:rsidRPr="002760F0" w:rsidRDefault="002C1327" w:rsidP="002C1327">
      <w:pPr>
        <w:spacing w:before="103" w:line="256" w:lineRule="auto"/>
        <w:ind w:right="210" w:firstLineChars="200" w:firstLine="448"/>
        <w:rPr>
          <w:rFonts w:ascii="微软雅黑" w:eastAsia="微软雅黑" w:hAnsi="微软雅黑" w:cs="微软雅黑" w:hint="eastAsia"/>
          <w:spacing w:val="7"/>
          <w:lang w:eastAsia="zh-CN"/>
        </w:rPr>
      </w:pPr>
      <w:r w:rsidRPr="002C1327">
        <w:rPr>
          <w:rFonts w:ascii="微软雅黑" w:eastAsia="微软雅黑" w:hAnsi="微软雅黑" w:cs="微软雅黑" w:hint="eastAsia"/>
          <w:spacing w:val="7"/>
          <w:lang w:eastAsia="zh-CN"/>
        </w:rPr>
        <w:t>欧元区</w:t>
      </w:r>
      <w:r w:rsidRPr="002C1327">
        <w:rPr>
          <w:rFonts w:ascii="微软雅黑" w:eastAsia="微软雅黑" w:hAnsi="微软雅黑" w:cs="微软雅黑"/>
          <w:spacing w:val="7"/>
          <w:lang w:eastAsia="zh-CN"/>
        </w:rPr>
        <w:t>11</w:t>
      </w:r>
      <w:r w:rsidRPr="002C1327">
        <w:rPr>
          <w:rFonts w:ascii="微软雅黑" w:eastAsia="微软雅黑" w:hAnsi="微软雅黑" w:cs="微软雅黑" w:hint="eastAsia"/>
          <w:spacing w:val="7"/>
          <w:lang w:eastAsia="zh-CN"/>
        </w:rPr>
        <w:t>月</w:t>
      </w:r>
      <w:r w:rsidRPr="002C1327">
        <w:rPr>
          <w:rFonts w:ascii="微软雅黑" w:eastAsia="微软雅黑" w:hAnsi="微软雅黑" w:cs="微软雅黑"/>
          <w:spacing w:val="7"/>
          <w:lang w:eastAsia="zh-CN"/>
        </w:rPr>
        <w:t>CPI</w:t>
      </w:r>
      <w:r w:rsidRPr="002C1327">
        <w:rPr>
          <w:rFonts w:ascii="微软雅黑" w:eastAsia="微软雅黑" w:hAnsi="微软雅黑" w:cs="微软雅黑" w:hint="eastAsia"/>
          <w:spacing w:val="7"/>
          <w:lang w:eastAsia="zh-CN"/>
        </w:rPr>
        <w:t>同比增速延续政策目标，</w:t>
      </w:r>
      <w:r w:rsidRPr="002C1327">
        <w:rPr>
          <w:rFonts w:ascii="微软雅黑" w:eastAsia="微软雅黑" w:hAnsi="微软雅黑" w:cs="微软雅黑"/>
          <w:spacing w:val="7"/>
          <w:lang w:eastAsia="zh-CN"/>
        </w:rPr>
        <w:t>10</w:t>
      </w:r>
      <w:r w:rsidRPr="002C1327">
        <w:rPr>
          <w:rFonts w:ascii="微软雅黑" w:eastAsia="微软雅黑" w:hAnsi="微软雅黑" w:cs="微软雅黑" w:hint="eastAsia"/>
          <w:spacing w:val="7"/>
          <w:lang w:eastAsia="zh-CN"/>
        </w:rPr>
        <w:t>月失业率小幅超市场预期，通胀平稳态势支持欧央行维持观望立场，得益于经济增长保持稳定且失业率处于历史低位，欧央行预计将维持利率不变直至</w:t>
      </w:r>
      <w:r w:rsidRPr="002C1327">
        <w:rPr>
          <w:rFonts w:ascii="微软雅黑" w:eastAsia="微软雅黑" w:hAnsi="微软雅黑" w:cs="微软雅黑"/>
          <w:spacing w:val="7"/>
          <w:lang w:eastAsia="zh-CN"/>
        </w:rPr>
        <w:t>2026</w:t>
      </w:r>
      <w:r w:rsidRPr="002C1327">
        <w:rPr>
          <w:rFonts w:ascii="微软雅黑" w:eastAsia="微软雅黑" w:hAnsi="微软雅黑" w:cs="微软雅黑" w:hint="eastAsia"/>
          <w:spacing w:val="7"/>
          <w:lang w:eastAsia="zh-CN"/>
        </w:rPr>
        <w:t>年底，中期或继续支撑欧元走势。日本央行行长植田和男释放迄今最明确加息信号，表示将在本月货币政策会议上“权衡加息的利弊”。伴随关税不利因素逐步缓解，对于后续经济复苏表达了信心，企业利润保持强劲态势，工资水平持续增长，推动日央行加息概率抬升至</w:t>
      </w:r>
      <w:r w:rsidRPr="002C1327">
        <w:rPr>
          <w:rFonts w:ascii="微软雅黑" w:eastAsia="微软雅黑" w:hAnsi="微软雅黑" w:cs="微软雅黑"/>
          <w:spacing w:val="7"/>
          <w:lang w:eastAsia="zh-CN"/>
        </w:rPr>
        <w:t>80%</w:t>
      </w:r>
      <w:r w:rsidRPr="002C1327">
        <w:rPr>
          <w:rFonts w:ascii="微软雅黑" w:eastAsia="微软雅黑" w:hAnsi="微软雅黑" w:cs="微软雅黑" w:hint="eastAsia"/>
          <w:spacing w:val="7"/>
          <w:lang w:eastAsia="zh-CN"/>
        </w:rPr>
        <w:t>，显著高于上周</w:t>
      </w:r>
      <w:r w:rsidRPr="002C1327">
        <w:rPr>
          <w:rFonts w:ascii="微软雅黑" w:eastAsia="微软雅黑" w:hAnsi="微软雅黑" w:cs="微软雅黑"/>
          <w:spacing w:val="7"/>
          <w:lang w:eastAsia="zh-CN"/>
        </w:rPr>
        <w:t>60%</w:t>
      </w:r>
      <w:r w:rsidRPr="002C1327">
        <w:rPr>
          <w:rFonts w:ascii="微软雅黑" w:eastAsia="微软雅黑" w:hAnsi="微软雅黑" w:cs="微软雅黑" w:hint="eastAsia"/>
          <w:spacing w:val="7"/>
          <w:lang w:eastAsia="zh-CN"/>
        </w:rPr>
        <w:t>的水平，日元短期有望阶段性企稳</w:t>
      </w:r>
      <w:r w:rsidR="00A87A67">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lastRenderedPageBreak/>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235D8E70" w:rsidR="007A477E" w:rsidRDefault="002C1327"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80509F">
        <w:rPr>
          <w:rFonts w:ascii="黑体" w:eastAsia="黑体" w:hAnsi="黑体" w:cs="黑体"/>
          <w:noProof/>
          <w:color w:val="2C3E50"/>
          <w:sz w:val="24"/>
          <w:shd w:val="clear" w:color="auto" w:fill="FFFFFF"/>
          <w:lang w:bidi="ar"/>
        </w:rPr>
        <w:drawing>
          <wp:inline distT="0" distB="0" distL="0" distR="0" wp14:anchorId="572E1D7A" wp14:editId="1F2DB367">
            <wp:extent cx="4886325" cy="2457450"/>
            <wp:effectExtent l="0" t="0" r="9525" b="0"/>
            <wp:docPr id="1474450401"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50401"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6325" cy="24574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9678417" w14:textId="2E86F1E7" w:rsidR="008D6AF2" w:rsidRDefault="002C1327" w:rsidP="00B00DB4">
      <w:pPr>
        <w:spacing w:before="103" w:line="256" w:lineRule="auto"/>
        <w:ind w:right="210" w:firstLine="420"/>
        <w:rPr>
          <w:rFonts w:ascii="微软雅黑" w:eastAsia="微软雅黑" w:hAnsi="微软雅黑" w:cs="微软雅黑" w:hint="eastAsia"/>
          <w:spacing w:val="7"/>
          <w:lang w:eastAsia="zh-CN"/>
        </w:rPr>
      </w:pPr>
      <w:r w:rsidRPr="002C1327">
        <w:rPr>
          <w:rFonts w:ascii="微软雅黑" w:eastAsia="微软雅黑" w:hAnsi="微软雅黑" w:cs="微软雅黑" w:hint="eastAsia"/>
          <w:spacing w:val="7"/>
          <w:lang w:eastAsia="zh-CN"/>
        </w:rPr>
        <w:t>截至</w:t>
      </w:r>
      <w:r w:rsidRPr="002C1327">
        <w:rPr>
          <w:rFonts w:ascii="微软雅黑" w:eastAsia="微软雅黑" w:hAnsi="微软雅黑" w:cs="微软雅黑"/>
          <w:spacing w:val="7"/>
          <w:lang w:eastAsia="zh-CN"/>
        </w:rPr>
        <w:t>12</w:t>
      </w:r>
      <w:r w:rsidRPr="002C1327">
        <w:rPr>
          <w:rFonts w:ascii="微软雅黑" w:eastAsia="微软雅黑" w:hAnsi="微软雅黑" w:cs="微软雅黑" w:hint="eastAsia"/>
          <w:spacing w:val="7"/>
          <w:lang w:eastAsia="zh-CN"/>
        </w:rPr>
        <w:t>月</w:t>
      </w:r>
      <w:r w:rsidRPr="002C1327">
        <w:rPr>
          <w:rFonts w:ascii="微软雅黑" w:eastAsia="微软雅黑" w:hAnsi="微软雅黑" w:cs="微软雅黑"/>
          <w:spacing w:val="7"/>
          <w:lang w:eastAsia="zh-CN"/>
        </w:rPr>
        <w:t>2</w:t>
      </w:r>
      <w:r w:rsidRPr="002C1327">
        <w:rPr>
          <w:rFonts w:ascii="微软雅黑" w:eastAsia="微软雅黑" w:hAnsi="微软雅黑" w:cs="微软雅黑" w:hint="eastAsia"/>
          <w:spacing w:val="7"/>
          <w:lang w:eastAsia="zh-CN"/>
        </w:rPr>
        <w:t>日，</w:t>
      </w:r>
      <w:proofErr w:type="gramStart"/>
      <w:r w:rsidRPr="002C1327">
        <w:rPr>
          <w:rFonts w:ascii="微软雅黑" w:eastAsia="微软雅黑" w:hAnsi="微软雅黑" w:cs="微软雅黑" w:hint="eastAsia"/>
          <w:spacing w:val="7"/>
          <w:lang w:eastAsia="zh-CN"/>
        </w:rPr>
        <w:t>标普</w:t>
      </w:r>
      <w:proofErr w:type="gramEnd"/>
      <w:r w:rsidRPr="002C1327">
        <w:rPr>
          <w:rFonts w:ascii="微软雅黑" w:eastAsia="微软雅黑" w:hAnsi="微软雅黑" w:cs="微软雅黑"/>
          <w:spacing w:val="7"/>
          <w:lang w:eastAsia="zh-CN"/>
        </w:rPr>
        <w:t>500</w:t>
      </w:r>
      <w:r w:rsidRPr="002C1327">
        <w:rPr>
          <w:rFonts w:ascii="微软雅黑" w:eastAsia="微软雅黑" w:hAnsi="微软雅黑" w:cs="微软雅黑" w:hint="eastAsia"/>
          <w:spacing w:val="7"/>
          <w:lang w:eastAsia="zh-CN"/>
        </w:rPr>
        <w:t>指数上涨</w:t>
      </w:r>
      <w:r w:rsidRPr="002C1327">
        <w:rPr>
          <w:rFonts w:ascii="微软雅黑" w:eastAsia="微软雅黑" w:hAnsi="微软雅黑" w:cs="微软雅黑"/>
          <w:spacing w:val="7"/>
          <w:lang w:eastAsia="zh-CN"/>
        </w:rPr>
        <w:t>0.25%</w:t>
      </w:r>
      <w:r w:rsidRPr="002C1327">
        <w:rPr>
          <w:rFonts w:ascii="微软雅黑" w:eastAsia="微软雅黑" w:hAnsi="微软雅黑" w:cs="微软雅黑" w:hint="eastAsia"/>
          <w:spacing w:val="7"/>
          <w:lang w:eastAsia="zh-CN"/>
        </w:rPr>
        <w:t>至</w:t>
      </w:r>
      <w:r w:rsidRPr="002C1327">
        <w:rPr>
          <w:rFonts w:ascii="微软雅黑" w:eastAsia="微软雅黑" w:hAnsi="微软雅黑" w:cs="微软雅黑"/>
          <w:spacing w:val="7"/>
          <w:lang w:eastAsia="zh-CN"/>
        </w:rPr>
        <w:t>6829.37</w:t>
      </w:r>
      <w:r w:rsidRPr="002C1327">
        <w:rPr>
          <w:rFonts w:ascii="微软雅黑" w:eastAsia="微软雅黑" w:hAnsi="微软雅黑" w:cs="微软雅黑" w:hint="eastAsia"/>
          <w:spacing w:val="7"/>
          <w:lang w:eastAsia="zh-CN"/>
        </w:rPr>
        <w:t>点；</w:t>
      </w:r>
      <w:proofErr w:type="gramStart"/>
      <w:r w:rsidRPr="002C1327">
        <w:rPr>
          <w:rFonts w:ascii="微软雅黑" w:eastAsia="微软雅黑" w:hAnsi="微软雅黑" w:cs="微软雅黑" w:hint="eastAsia"/>
          <w:spacing w:val="7"/>
          <w:lang w:eastAsia="zh-CN"/>
        </w:rPr>
        <w:t>迷你标普</w:t>
      </w:r>
      <w:proofErr w:type="gramEnd"/>
      <w:r w:rsidRPr="002C1327">
        <w:rPr>
          <w:rFonts w:ascii="微软雅黑" w:eastAsia="微软雅黑" w:hAnsi="微软雅黑" w:cs="微软雅黑"/>
          <w:spacing w:val="7"/>
          <w:lang w:eastAsia="zh-CN"/>
        </w:rPr>
        <w:t>500</w:t>
      </w:r>
      <w:r w:rsidRPr="002C1327">
        <w:rPr>
          <w:rFonts w:ascii="微软雅黑" w:eastAsia="微软雅黑" w:hAnsi="微软雅黑" w:cs="微软雅黑" w:hint="eastAsia"/>
          <w:spacing w:val="7"/>
          <w:lang w:eastAsia="zh-CN"/>
        </w:rPr>
        <w:t>主力合约上涨</w:t>
      </w:r>
      <w:r w:rsidRPr="002C1327">
        <w:rPr>
          <w:rFonts w:ascii="微软雅黑" w:eastAsia="微软雅黑" w:hAnsi="微软雅黑" w:cs="微软雅黑"/>
          <w:spacing w:val="7"/>
          <w:lang w:eastAsia="zh-CN"/>
        </w:rPr>
        <w:t>0.23%</w:t>
      </w:r>
      <w:r w:rsidRPr="002C1327">
        <w:rPr>
          <w:rFonts w:ascii="微软雅黑" w:eastAsia="微软雅黑" w:hAnsi="微软雅黑" w:cs="微软雅黑" w:hint="eastAsia"/>
          <w:spacing w:val="7"/>
          <w:lang w:eastAsia="zh-CN"/>
        </w:rPr>
        <w:t>至</w:t>
      </w:r>
      <w:r w:rsidRPr="002C1327">
        <w:rPr>
          <w:rFonts w:ascii="微软雅黑" w:eastAsia="微软雅黑" w:hAnsi="微软雅黑" w:cs="微软雅黑"/>
          <w:spacing w:val="7"/>
          <w:lang w:eastAsia="zh-CN"/>
        </w:rPr>
        <w:t>6842.75</w:t>
      </w:r>
      <w:r w:rsidRPr="002C1327">
        <w:rPr>
          <w:rFonts w:ascii="微软雅黑" w:eastAsia="微软雅黑" w:hAnsi="微软雅黑" w:cs="微软雅黑" w:hint="eastAsia"/>
          <w:spacing w:val="7"/>
          <w:lang w:eastAsia="zh-CN"/>
        </w:rPr>
        <w:t>点。资金面，日本央行行长植田和男释放</w:t>
      </w:r>
      <w:r w:rsidRPr="002C1327">
        <w:rPr>
          <w:rFonts w:ascii="微软雅黑" w:eastAsia="微软雅黑" w:hAnsi="微软雅黑" w:cs="微软雅黑"/>
          <w:spacing w:val="7"/>
          <w:lang w:eastAsia="zh-CN"/>
        </w:rPr>
        <w:t>12</w:t>
      </w:r>
      <w:r w:rsidRPr="002C1327">
        <w:rPr>
          <w:rFonts w:ascii="微软雅黑" w:eastAsia="微软雅黑" w:hAnsi="微软雅黑" w:cs="微软雅黑" w:hint="eastAsia"/>
          <w:spacing w:val="7"/>
          <w:lang w:eastAsia="zh-CN"/>
        </w:rPr>
        <w:t>月加息信号，推动日元汇率走强，此前通过借入低息日元转换为美元，购买美元资产的套利交易者面临汇率损失和利息成本上升的问题而不得不被迫平仓。货币政策上，美国总统特朗普表示，他计划在</w:t>
      </w:r>
      <w:r w:rsidRPr="002C1327">
        <w:rPr>
          <w:rFonts w:ascii="微软雅黑" w:eastAsia="微软雅黑" w:hAnsi="微软雅黑" w:cs="微软雅黑"/>
          <w:spacing w:val="7"/>
          <w:lang w:eastAsia="zh-CN"/>
        </w:rPr>
        <w:t>2026</w:t>
      </w:r>
      <w:r w:rsidRPr="002C1327">
        <w:rPr>
          <w:rFonts w:ascii="微软雅黑" w:eastAsia="微软雅黑" w:hAnsi="微软雅黑" w:cs="微软雅黑" w:hint="eastAsia"/>
          <w:spacing w:val="7"/>
          <w:lang w:eastAsia="zh-CN"/>
        </w:rPr>
        <w:t>年初公布下</w:t>
      </w:r>
      <w:proofErr w:type="gramStart"/>
      <w:r w:rsidRPr="002C1327">
        <w:rPr>
          <w:rFonts w:ascii="微软雅黑" w:eastAsia="微软雅黑" w:hAnsi="微软雅黑" w:cs="微软雅黑" w:hint="eastAsia"/>
          <w:spacing w:val="7"/>
          <w:lang w:eastAsia="zh-CN"/>
        </w:rPr>
        <w:t>一任美</w:t>
      </w:r>
      <w:proofErr w:type="gramEnd"/>
      <w:r w:rsidRPr="002C1327">
        <w:rPr>
          <w:rFonts w:ascii="微软雅黑" w:eastAsia="微软雅黑" w:hAnsi="微软雅黑" w:cs="微软雅黑" w:hint="eastAsia"/>
          <w:spacing w:val="7"/>
          <w:lang w:eastAsia="zh-CN"/>
        </w:rPr>
        <w:t>联储主席人选。目前市场预计最有机会获得美联储主席提名的人选是白宫国家经济委员会主任哈塞特。特朗普表态后美股小幅上涨。整体来看，日元套利交易在日本央行加息的预期下降温，对美元资产造成一定冲击，同时，市场对新任美联储主席的人选密切关注，需警惕新任美联储主席过度听命白宫，对市场的冲击</w:t>
      </w:r>
      <w:r w:rsidR="00F114A7">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31E5EB87" w:rsidR="007A477E" w:rsidRPr="00EE7376" w:rsidRDefault="002C1327" w:rsidP="006B6996">
      <w:pPr>
        <w:spacing w:before="103" w:line="256" w:lineRule="auto"/>
        <w:ind w:right="210" w:firstLine="420"/>
        <w:jc w:val="center"/>
        <w:rPr>
          <w:rFonts w:ascii="微软雅黑" w:eastAsia="微软雅黑" w:hAnsi="微软雅黑" w:cs="微软雅黑" w:hint="eastAsia"/>
          <w:spacing w:val="7"/>
          <w:lang w:eastAsia="zh-CN"/>
        </w:rPr>
      </w:pPr>
      <w:r w:rsidRPr="008025AB">
        <w:rPr>
          <w:rFonts w:ascii="Helvetica" w:hAnsi="Helvetica" w:cs="Helvetica"/>
          <w:noProof/>
          <w:shd w:val="clear" w:color="auto" w:fill="FFFFFF"/>
        </w:rPr>
        <w:drawing>
          <wp:inline distT="0" distB="0" distL="0" distR="0" wp14:anchorId="5C897228" wp14:editId="0EB54649">
            <wp:extent cx="5274310" cy="1554095"/>
            <wp:effectExtent l="0" t="0" r="2540" b="8255"/>
            <wp:docPr id="2" name="图片 2" descr="C:\Users\Administrator\xwechat_files\wxid_vkxlzo0vqu7s22_6f5b\temp\InputTemp\3c1dcd09-72db-446b-b3bf-582be4c66d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3c1dcd09-72db-446b-b3bf-582be4c66db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4095"/>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67A1B01D" w14:textId="41AF83F7" w:rsidR="00331033" w:rsidRDefault="002C1327" w:rsidP="000511AA">
      <w:pPr>
        <w:spacing w:before="103" w:line="256" w:lineRule="auto"/>
        <w:ind w:right="210" w:firstLine="420"/>
        <w:jc w:val="both"/>
        <w:rPr>
          <w:rFonts w:ascii="微软雅黑" w:eastAsia="微软雅黑" w:hAnsi="微软雅黑" w:cs="微软雅黑" w:hint="eastAsia"/>
          <w:spacing w:val="7"/>
          <w:lang w:eastAsia="zh-CN"/>
        </w:rPr>
      </w:pPr>
      <w:r w:rsidRPr="002C1327">
        <w:rPr>
          <w:rFonts w:ascii="微软雅黑" w:eastAsia="微软雅黑" w:hAnsi="微软雅黑" w:cs="微软雅黑" w:hint="eastAsia"/>
          <w:spacing w:val="7"/>
          <w:lang w:eastAsia="zh-CN"/>
        </w:rPr>
        <w:t>截至</w:t>
      </w:r>
      <w:r w:rsidRPr="002C1327">
        <w:rPr>
          <w:rFonts w:ascii="微软雅黑" w:eastAsia="微软雅黑" w:hAnsi="微软雅黑" w:cs="微软雅黑"/>
          <w:spacing w:val="7"/>
          <w:lang w:eastAsia="zh-CN"/>
        </w:rPr>
        <w:t>12</w:t>
      </w:r>
      <w:r w:rsidRPr="002C1327">
        <w:rPr>
          <w:rFonts w:ascii="微软雅黑" w:eastAsia="微软雅黑" w:hAnsi="微软雅黑" w:cs="微软雅黑" w:hint="eastAsia"/>
          <w:spacing w:val="7"/>
          <w:lang w:eastAsia="zh-CN"/>
        </w:rPr>
        <w:t>月</w:t>
      </w:r>
      <w:r w:rsidRPr="002C1327">
        <w:rPr>
          <w:rFonts w:ascii="微软雅黑" w:eastAsia="微软雅黑" w:hAnsi="微软雅黑" w:cs="微软雅黑"/>
          <w:spacing w:val="7"/>
          <w:lang w:eastAsia="zh-CN"/>
        </w:rPr>
        <w:t>2</w:t>
      </w:r>
      <w:r w:rsidRPr="002C1327">
        <w:rPr>
          <w:rFonts w:ascii="微软雅黑" w:eastAsia="微软雅黑" w:hAnsi="微软雅黑" w:cs="微软雅黑" w:hint="eastAsia"/>
          <w:spacing w:val="7"/>
          <w:lang w:eastAsia="zh-CN"/>
        </w:rPr>
        <w:t>日，富时中国</w:t>
      </w:r>
      <w:r w:rsidRPr="002C1327">
        <w:rPr>
          <w:rFonts w:ascii="微软雅黑" w:eastAsia="微软雅黑" w:hAnsi="微软雅黑" w:cs="微软雅黑"/>
          <w:spacing w:val="7"/>
          <w:lang w:eastAsia="zh-CN"/>
        </w:rPr>
        <w:t>A50</w:t>
      </w:r>
      <w:r w:rsidRPr="002C1327">
        <w:rPr>
          <w:rFonts w:ascii="微软雅黑" w:eastAsia="微软雅黑" w:hAnsi="微软雅黑" w:cs="微软雅黑" w:hint="eastAsia"/>
          <w:spacing w:val="7"/>
          <w:lang w:eastAsia="zh-CN"/>
        </w:rPr>
        <w:t>指数下跌</w:t>
      </w:r>
      <w:r w:rsidRPr="002C1327">
        <w:rPr>
          <w:rFonts w:ascii="微软雅黑" w:eastAsia="微软雅黑" w:hAnsi="微软雅黑" w:cs="微软雅黑"/>
          <w:spacing w:val="7"/>
          <w:lang w:eastAsia="zh-CN"/>
        </w:rPr>
        <w:t>0.25%</w:t>
      </w:r>
      <w:r w:rsidRPr="002C1327">
        <w:rPr>
          <w:rFonts w:ascii="微软雅黑" w:eastAsia="微软雅黑" w:hAnsi="微软雅黑" w:cs="微软雅黑" w:hint="eastAsia"/>
          <w:spacing w:val="7"/>
          <w:lang w:eastAsia="zh-CN"/>
        </w:rPr>
        <w:t>至</w:t>
      </w:r>
      <w:r w:rsidRPr="002C1327">
        <w:rPr>
          <w:rFonts w:ascii="微软雅黑" w:eastAsia="微软雅黑" w:hAnsi="微软雅黑" w:cs="微软雅黑"/>
          <w:spacing w:val="7"/>
          <w:lang w:eastAsia="zh-CN"/>
        </w:rPr>
        <w:t>15189.6</w:t>
      </w:r>
      <w:r w:rsidRPr="002C1327">
        <w:rPr>
          <w:rFonts w:ascii="微软雅黑" w:eastAsia="微软雅黑" w:hAnsi="微软雅黑" w:cs="微软雅黑" w:hint="eastAsia"/>
          <w:spacing w:val="7"/>
          <w:lang w:eastAsia="zh-CN"/>
        </w:rPr>
        <w:t>；新交所富时</w:t>
      </w:r>
      <w:r w:rsidRPr="002C1327">
        <w:rPr>
          <w:rFonts w:ascii="微软雅黑" w:eastAsia="微软雅黑" w:hAnsi="微软雅黑" w:cs="微软雅黑"/>
          <w:spacing w:val="7"/>
          <w:lang w:eastAsia="zh-CN"/>
        </w:rPr>
        <w:t>A50</w:t>
      </w:r>
      <w:r w:rsidRPr="002C1327">
        <w:rPr>
          <w:rFonts w:ascii="微软雅黑" w:eastAsia="微软雅黑" w:hAnsi="微软雅黑" w:cs="微软雅黑" w:hint="eastAsia"/>
          <w:spacing w:val="7"/>
          <w:lang w:eastAsia="zh-CN"/>
        </w:rPr>
        <w:t>期指主力合约下跌</w:t>
      </w:r>
      <w:r w:rsidRPr="002C1327">
        <w:rPr>
          <w:rFonts w:ascii="微软雅黑" w:eastAsia="微软雅黑" w:hAnsi="微软雅黑" w:cs="微软雅黑"/>
          <w:spacing w:val="7"/>
          <w:lang w:eastAsia="zh-CN"/>
        </w:rPr>
        <w:t>0.33%</w:t>
      </w:r>
      <w:r w:rsidRPr="002C1327">
        <w:rPr>
          <w:rFonts w:ascii="微软雅黑" w:eastAsia="微软雅黑" w:hAnsi="微软雅黑" w:cs="微软雅黑" w:hint="eastAsia"/>
          <w:spacing w:val="7"/>
          <w:lang w:eastAsia="zh-CN"/>
        </w:rPr>
        <w:t>至</w:t>
      </w:r>
      <w:r w:rsidRPr="002C1327">
        <w:rPr>
          <w:rFonts w:ascii="微软雅黑" w:eastAsia="微软雅黑" w:hAnsi="微软雅黑" w:cs="微软雅黑"/>
          <w:spacing w:val="7"/>
          <w:lang w:eastAsia="zh-CN"/>
        </w:rPr>
        <w:t>15130</w:t>
      </w:r>
      <w:r w:rsidRPr="002C1327">
        <w:rPr>
          <w:rFonts w:ascii="微软雅黑" w:eastAsia="微软雅黑" w:hAnsi="微软雅黑" w:cs="微软雅黑" w:hint="eastAsia"/>
          <w:spacing w:val="7"/>
          <w:lang w:eastAsia="zh-CN"/>
        </w:rPr>
        <w:t>。国内方面，经济基本面，</w:t>
      </w:r>
      <w:r w:rsidRPr="002C1327">
        <w:rPr>
          <w:rFonts w:ascii="微软雅黑" w:eastAsia="微软雅黑" w:hAnsi="微软雅黑" w:cs="微软雅黑"/>
          <w:spacing w:val="7"/>
          <w:lang w:eastAsia="zh-CN"/>
        </w:rPr>
        <w:t>11</w:t>
      </w:r>
      <w:r w:rsidRPr="002C1327">
        <w:rPr>
          <w:rFonts w:ascii="微软雅黑" w:eastAsia="微软雅黑" w:hAnsi="微软雅黑" w:cs="微软雅黑" w:hint="eastAsia"/>
          <w:spacing w:val="7"/>
          <w:lang w:eastAsia="zh-CN"/>
        </w:rPr>
        <w:t>月份我国三大</w:t>
      </w:r>
      <w:r w:rsidRPr="002C1327">
        <w:rPr>
          <w:rFonts w:ascii="微软雅黑" w:eastAsia="微软雅黑" w:hAnsi="微软雅黑" w:cs="微软雅黑"/>
          <w:spacing w:val="7"/>
          <w:lang w:eastAsia="zh-CN"/>
        </w:rPr>
        <w:t>PMI</w:t>
      </w:r>
      <w:r w:rsidRPr="002C1327">
        <w:rPr>
          <w:rFonts w:ascii="微软雅黑" w:eastAsia="微软雅黑" w:hAnsi="微软雅黑" w:cs="微软雅黑" w:hint="eastAsia"/>
          <w:spacing w:val="7"/>
          <w:lang w:eastAsia="zh-CN"/>
        </w:rPr>
        <w:t>指数中，非制造业</w:t>
      </w:r>
      <w:r w:rsidRPr="002C1327">
        <w:rPr>
          <w:rFonts w:ascii="微软雅黑" w:eastAsia="微软雅黑" w:hAnsi="微软雅黑" w:cs="微软雅黑"/>
          <w:spacing w:val="7"/>
          <w:lang w:eastAsia="zh-CN"/>
        </w:rPr>
        <w:t>PMI</w:t>
      </w:r>
      <w:r w:rsidRPr="002C1327">
        <w:rPr>
          <w:rFonts w:ascii="微软雅黑" w:eastAsia="微软雅黑" w:hAnsi="微软雅黑" w:cs="微软雅黑" w:hint="eastAsia"/>
          <w:spacing w:val="7"/>
          <w:lang w:eastAsia="zh-CN"/>
        </w:rPr>
        <w:t>与综合</w:t>
      </w:r>
      <w:r w:rsidRPr="002C1327">
        <w:rPr>
          <w:rFonts w:ascii="微软雅黑" w:eastAsia="微软雅黑" w:hAnsi="微软雅黑" w:cs="微软雅黑"/>
          <w:spacing w:val="7"/>
          <w:lang w:eastAsia="zh-CN"/>
        </w:rPr>
        <w:t>PMI</w:t>
      </w:r>
      <w:r w:rsidRPr="002C1327">
        <w:rPr>
          <w:rFonts w:ascii="微软雅黑" w:eastAsia="微软雅黑" w:hAnsi="微软雅黑" w:cs="微软雅黑" w:hint="eastAsia"/>
          <w:spacing w:val="7"/>
          <w:lang w:eastAsia="zh-CN"/>
        </w:rPr>
        <w:t>均较</w:t>
      </w:r>
      <w:r w:rsidRPr="002C1327">
        <w:rPr>
          <w:rFonts w:ascii="微软雅黑" w:eastAsia="微软雅黑" w:hAnsi="微软雅黑" w:cs="微软雅黑"/>
          <w:spacing w:val="7"/>
          <w:lang w:eastAsia="zh-CN"/>
        </w:rPr>
        <w:t>10</w:t>
      </w:r>
      <w:r w:rsidRPr="002C1327">
        <w:rPr>
          <w:rFonts w:ascii="微软雅黑" w:eastAsia="微软雅黑" w:hAnsi="微软雅黑" w:cs="微软雅黑" w:hint="eastAsia"/>
          <w:spacing w:val="7"/>
          <w:lang w:eastAsia="zh-CN"/>
        </w:rPr>
        <w:t>月回落，仅制造业</w:t>
      </w:r>
      <w:r w:rsidRPr="002C1327">
        <w:rPr>
          <w:rFonts w:ascii="微软雅黑" w:eastAsia="微软雅黑" w:hAnsi="微软雅黑" w:cs="微软雅黑"/>
          <w:spacing w:val="7"/>
          <w:lang w:eastAsia="zh-CN"/>
        </w:rPr>
        <w:t>PMI</w:t>
      </w:r>
      <w:r w:rsidRPr="002C1327">
        <w:rPr>
          <w:rFonts w:ascii="微软雅黑" w:eastAsia="微软雅黑" w:hAnsi="微软雅黑" w:cs="微软雅黑" w:hint="eastAsia"/>
          <w:spacing w:val="7"/>
          <w:lang w:eastAsia="zh-CN"/>
        </w:rPr>
        <w:t>小幅回升，三大</w:t>
      </w:r>
      <w:r w:rsidRPr="002C1327">
        <w:rPr>
          <w:rFonts w:ascii="微软雅黑" w:eastAsia="微软雅黑" w:hAnsi="微软雅黑" w:cs="微软雅黑"/>
          <w:spacing w:val="7"/>
          <w:lang w:eastAsia="zh-CN"/>
        </w:rPr>
        <w:t>PMI</w:t>
      </w:r>
      <w:r w:rsidRPr="002C1327">
        <w:rPr>
          <w:rFonts w:ascii="微软雅黑" w:eastAsia="微软雅黑" w:hAnsi="微软雅黑" w:cs="微软雅黑" w:hint="eastAsia"/>
          <w:spacing w:val="7"/>
          <w:lang w:eastAsia="zh-CN"/>
        </w:rPr>
        <w:t>指数均处于收缩区间，经济整体景气水平回落对市场形成一定压力。整体来看，</w:t>
      </w:r>
      <w:r w:rsidRPr="002C1327">
        <w:rPr>
          <w:rFonts w:ascii="微软雅黑" w:eastAsia="微软雅黑" w:hAnsi="微软雅黑" w:cs="微软雅黑"/>
          <w:spacing w:val="7"/>
          <w:lang w:eastAsia="zh-CN"/>
        </w:rPr>
        <w:t>11</w:t>
      </w:r>
      <w:r w:rsidRPr="002C1327">
        <w:rPr>
          <w:rFonts w:ascii="微软雅黑" w:eastAsia="微软雅黑" w:hAnsi="微软雅黑" w:cs="微软雅黑" w:hint="eastAsia"/>
          <w:spacing w:val="7"/>
          <w:lang w:eastAsia="zh-CN"/>
        </w:rPr>
        <w:t>月国内三大</w:t>
      </w:r>
      <w:r w:rsidRPr="002C1327">
        <w:rPr>
          <w:rFonts w:ascii="微软雅黑" w:eastAsia="微软雅黑" w:hAnsi="微软雅黑" w:cs="微软雅黑"/>
          <w:spacing w:val="7"/>
          <w:lang w:eastAsia="zh-CN"/>
        </w:rPr>
        <w:t>PMI</w:t>
      </w:r>
      <w:r w:rsidRPr="002C1327">
        <w:rPr>
          <w:rFonts w:ascii="微软雅黑" w:eastAsia="微软雅黑" w:hAnsi="微软雅黑" w:cs="微软雅黑" w:hint="eastAsia"/>
          <w:spacing w:val="7"/>
          <w:lang w:eastAsia="zh-CN"/>
        </w:rPr>
        <w:t>均处于收缩区间，尤其是制造业</w:t>
      </w:r>
      <w:r w:rsidRPr="002C1327">
        <w:rPr>
          <w:rFonts w:ascii="微软雅黑" w:eastAsia="微软雅黑" w:hAnsi="微软雅黑" w:cs="微软雅黑"/>
          <w:spacing w:val="7"/>
          <w:lang w:eastAsia="zh-CN"/>
        </w:rPr>
        <w:t>PMI</w:t>
      </w:r>
      <w:r w:rsidRPr="002C1327">
        <w:rPr>
          <w:rFonts w:ascii="微软雅黑" w:eastAsia="微软雅黑" w:hAnsi="微软雅黑" w:cs="微软雅黑" w:hint="eastAsia"/>
          <w:spacing w:val="7"/>
          <w:lang w:eastAsia="zh-CN"/>
        </w:rPr>
        <w:t>已连续</w:t>
      </w:r>
      <w:r w:rsidRPr="002C1327">
        <w:rPr>
          <w:rFonts w:ascii="微软雅黑" w:eastAsia="微软雅黑" w:hAnsi="微软雅黑" w:cs="微软雅黑"/>
          <w:spacing w:val="7"/>
          <w:lang w:eastAsia="zh-CN"/>
        </w:rPr>
        <w:t>8</w:t>
      </w:r>
      <w:r w:rsidRPr="002C1327">
        <w:rPr>
          <w:rFonts w:ascii="微软雅黑" w:eastAsia="微软雅黑" w:hAnsi="微软雅黑" w:cs="微软雅黑" w:hint="eastAsia"/>
          <w:spacing w:val="7"/>
          <w:lang w:eastAsia="zh-CN"/>
        </w:rPr>
        <w:t>个月处于收缩区间，对市场情绪</w:t>
      </w:r>
      <w:r w:rsidRPr="002C1327">
        <w:rPr>
          <w:rFonts w:ascii="微软雅黑" w:eastAsia="微软雅黑" w:hAnsi="微软雅黑" w:cs="微软雅黑" w:hint="eastAsia"/>
          <w:spacing w:val="7"/>
          <w:lang w:eastAsia="zh-CN"/>
        </w:rPr>
        <w:lastRenderedPageBreak/>
        <w:t>或将产生一定负面影响。</w:t>
      </w:r>
      <w:r w:rsidRPr="002C1327">
        <w:rPr>
          <w:rFonts w:ascii="微软雅黑" w:eastAsia="微软雅黑" w:hAnsi="微软雅黑" w:cs="微软雅黑"/>
          <w:spacing w:val="7"/>
          <w:lang w:eastAsia="zh-CN"/>
        </w:rPr>
        <w:t>12</w:t>
      </w:r>
      <w:r w:rsidRPr="002C1327">
        <w:rPr>
          <w:rFonts w:ascii="微软雅黑" w:eastAsia="微软雅黑" w:hAnsi="微软雅黑" w:cs="微软雅黑" w:hint="eastAsia"/>
          <w:spacing w:val="7"/>
          <w:lang w:eastAsia="zh-CN"/>
        </w:rPr>
        <w:t>月上旬，市场短期仍将处于宏观数据、业绩、政策多重真空期，在缺乏明确交易指引的环境下，市场预计还将保持随机游走的态势，股指将维持震荡</w:t>
      </w:r>
      <w:r w:rsidR="00541B3A" w:rsidRPr="00541B3A">
        <w:rPr>
          <w:rFonts w:ascii="微软雅黑" w:eastAsia="微软雅黑" w:hAnsi="微软雅黑" w:cs="微软雅黑" w:hint="eastAsia"/>
          <w:spacing w:val="7"/>
          <w:lang w:eastAsia="zh-CN"/>
        </w:rPr>
        <w:t>。</w:t>
      </w:r>
    </w:p>
    <w:p w14:paraId="11AC0A6A" w14:textId="2C08C606"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0C06297F" w:rsidR="00A10388" w:rsidRDefault="002C1327" w:rsidP="00A10388">
      <w:pPr>
        <w:spacing w:before="120" w:line="190" w:lineRule="auto"/>
        <w:ind w:right="210" w:firstLine="448"/>
        <w:jc w:val="center"/>
        <w:rPr>
          <w:rFonts w:ascii="新宋体" w:eastAsia="新宋体" w:hAnsi="新宋体" w:hint="eastAsia"/>
          <w:lang w:eastAsia="zh-CN"/>
        </w:rPr>
      </w:pPr>
      <w:r w:rsidRPr="008025AB">
        <w:rPr>
          <w:rFonts w:ascii="宋体" w:eastAsia="宋体" w:hAnsi="宋体" w:cs="Times New Roman"/>
          <w:noProof/>
        </w:rPr>
        <w:drawing>
          <wp:inline distT="0" distB="0" distL="0" distR="0" wp14:anchorId="63729239" wp14:editId="487A1646">
            <wp:extent cx="5274310" cy="1565610"/>
            <wp:effectExtent l="0" t="0" r="2540" b="0"/>
            <wp:docPr id="3" name="图片 3" descr="C:\Users\Administrator\xwechat_files\wxid_vkxlzo0vqu7s22_6f5b\temp\InputTemp\4dd4641f-64bb-4876-a9ba-69ded6ccee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4dd4641f-64bb-4876-a9ba-69ded6cceee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5610"/>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725DF318" w14:textId="089ABEC4" w:rsidR="002760F0" w:rsidRDefault="002C1327" w:rsidP="00D372FB">
      <w:pPr>
        <w:spacing w:before="103" w:line="256" w:lineRule="auto"/>
        <w:ind w:right="210" w:firstLine="448"/>
        <w:jc w:val="both"/>
        <w:rPr>
          <w:rFonts w:ascii="微软雅黑" w:eastAsia="微软雅黑" w:hAnsi="微软雅黑" w:cs="微软雅黑" w:hint="eastAsia"/>
          <w:spacing w:val="12"/>
          <w:lang w:eastAsia="zh-CN"/>
        </w:rPr>
      </w:pPr>
      <w:r w:rsidRPr="002C1327">
        <w:rPr>
          <w:rFonts w:ascii="微软雅黑" w:eastAsia="微软雅黑" w:hAnsi="微软雅黑" w:cs="微软雅黑" w:hint="eastAsia"/>
          <w:spacing w:val="12"/>
          <w:lang w:eastAsia="zh-CN"/>
        </w:rPr>
        <w:t>隔夜</w:t>
      </w:r>
      <w:r w:rsidRPr="002C1327">
        <w:rPr>
          <w:rFonts w:ascii="微软雅黑" w:eastAsia="微软雅黑" w:hAnsi="微软雅黑" w:cs="微软雅黑"/>
          <w:spacing w:val="12"/>
          <w:lang w:eastAsia="zh-CN"/>
        </w:rPr>
        <w:t>COMEX</w:t>
      </w:r>
      <w:r w:rsidRPr="002C1327">
        <w:rPr>
          <w:rFonts w:ascii="微软雅黑" w:eastAsia="微软雅黑" w:hAnsi="微软雅黑" w:cs="微软雅黑" w:hint="eastAsia"/>
          <w:spacing w:val="12"/>
          <w:lang w:eastAsia="zh-CN"/>
        </w:rPr>
        <w:t>铜震荡偏弱，报收</w:t>
      </w:r>
      <w:r w:rsidRPr="002C1327">
        <w:rPr>
          <w:rFonts w:ascii="微软雅黑" w:eastAsia="微软雅黑" w:hAnsi="微软雅黑" w:cs="微软雅黑"/>
          <w:spacing w:val="12"/>
          <w:lang w:eastAsia="zh-CN"/>
        </w:rPr>
        <w:t>5.243</w:t>
      </w:r>
      <w:r w:rsidRPr="002C1327">
        <w:rPr>
          <w:rFonts w:ascii="微软雅黑" w:eastAsia="微软雅黑" w:hAnsi="微软雅黑" w:cs="微软雅黑" w:hint="eastAsia"/>
          <w:spacing w:val="12"/>
          <w:lang w:eastAsia="zh-CN"/>
        </w:rPr>
        <w:t>元</w:t>
      </w:r>
      <w:r w:rsidRPr="002C1327">
        <w:rPr>
          <w:rFonts w:ascii="微软雅黑" w:eastAsia="微软雅黑" w:hAnsi="微软雅黑" w:cs="微软雅黑"/>
          <w:spacing w:val="12"/>
          <w:lang w:eastAsia="zh-CN"/>
        </w:rPr>
        <w:t>/</w:t>
      </w:r>
      <w:r w:rsidRPr="002C1327">
        <w:rPr>
          <w:rFonts w:ascii="微软雅黑" w:eastAsia="微软雅黑" w:hAnsi="微软雅黑" w:cs="微软雅黑" w:hint="eastAsia"/>
          <w:spacing w:val="12"/>
          <w:lang w:eastAsia="zh-CN"/>
        </w:rPr>
        <w:t>磅，涨跌幅</w:t>
      </w:r>
      <w:r w:rsidRPr="002C1327">
        <w:rPr>
          <w:rFonts w:ascii="微软雅黑" w:eastAsia="微软雅黑" w:hAnsi="微软雅黑" w:cs="微软雅黑"/>
          <w:spacing w:val="12"/>
          <w:lang w:eastAsia="zh-CN"/>
        </w:rPr>
        <w:t>-1.13%</w:t>
      </w:r>
      <w:r w:rsidRPr="002C1327">
        <w:rPr>
          <w:rFonts w:ascii="微软雅黑" w:eastAsia="微软雅黑" w:hAnsi="微软雅黑" w:cs="微软雅黑" w:hint="eastAsia"/>
          <w:spacing w:val="12"/>
          <w:lang w:eastAsia="zh-CN"/>
        </w:rPr>
        <w:t>。国际方面，经合组织发布最新经济展望报告，今明两年，预计全球经济增速分别为</w:t>
      </w:r>
      <w:r w:rsidRPr="002C1327">
        <w:rPr>
          <w:rFonts w:ascii="微软雅黑" w:eastAsia="微软雅黑" w:hAnsi="微软雅黑" w:cs="微软雅黑"/>
          <w:spacing w:val="12"/>
          <w:lang w:eastAsia="zh-CN"/>
        </w:rPr>
        <w:t>3.2%</w:t>
      </w:r>
      <w:r w:rsidRPr="002C1327">
        <w:rPr>
          <w:rFonts w:ascii="微软雅黑" w:eastAsia="微软雅黑" w:hAnsi="微软雅黑" w:cs="微软雅黑" w:hint="eastAsia"/>
          <w:spacing w:val="12"/>
          <w:lang w:eastAsia="zh-CN"/>
        </w:rPr>
        <w:t>和</w:t>
      </w:r>
      <w:r w:rsidRPr="002C1327">
        <w:rPr>
          <w:rFonts w:ascii="微软雅黑" w:eastAsia="微软雅黑" w:hAnsi="微软雅黑" w:cs="微软雅黑"/>
          <w:spacing w:val="12"/>
          <w:lang w:eastAsia="zh-CN"/>
        </w:rPr>
        <w:t>2.9%</w:t>
      </w:r>
      <w:r w:rsidRPr="002C1327">
        <w:rPr>
          <w:rFonts w:ascii="微软雅黑" w:eastAsia="微软雅黑" w:hAnsi="微软雅黑" w:cs="微软雅黑" w:hint="eastAsia"/>
          <w:spacing w:val="12"/>
          <w:lang w:eastAsia="zh-CN"/>
        </w:rPr>
        <w:t>，与今年</w:t>
      </w:r>
      <w:r w:rsidRPr="002C1327">
        <w:rPr>
          <w:rFonts w:ascii="微软雅黑" w:eastAsia="微软雅黑" w:hAnsi="微软雅黑" w:cs="微软雅黑"/>
          <w:spacing w:val="12"/>
          <w:lang w:eastAsia="zh-CN"/>
        </w:rPr>
        <w:t>9</w:t>
      </w:r>
      <w:r w:rsidRPr="002C1327">
        <w:rPr>
          <w:rFonts w:ascii="微软雅黑" w:eastAsia="微软雅黑" w:hAnsi="微软雅黑" w:cs="微软雅黑" w:hint="eastAsia"/>
          <w:spacing w:val="12"/>
          <w:lang w:eastAsia="zh-CN"/>
        </w:rPr>
        <w:t>月预测一致；美国经济预计将分别增长</w:t>
      </w:r>
      <w:r w:rsidRPr="002C1327">
        <w:rPr>
          <w:rFonts w:ascii="微软雅黑" w:eastAsia="微软雅黑" w:hAnsi="微软雅黑" w:cs="微软雅黑"/>
          <w:spacing w:val="12"/>
          <w:lang w:eastAsia="zh-CN"/>
        </w:rPr>
        <w:t>2%</w:t>
      </w:r>
      <w:r w:rsidRPr="002C1327">
        <w:rPr>
          <w:rFonts w:ascii="微软雅黑" w:eastAsia="微软雅黑" w:hAnsi="微软雅黑" w:cs="微软雅黑" w:hint="eastAsia"/>
          <w:spacing w:val="12"/>
          <w:lang w:eastAsia="zh-CN"/>
        </w:rPr>
        <w:t>和</w:t>
      </w:r>
      <w:r w:rsidRPr="002C1327">
        <w:rPr>
          <w:rFonts w:ascii="微软雅黑" w:eastAsia="微软雅黑" w:hAnsi="微软雅黑" w:cs="微软雅黑"/>
          <w:spacing w:val="12"/>
          <w:lang w:eastAsia="zh-CN"/>
        </w:rPr>
        <w:t>1.7%</w:t>
      </w:r>
      <w:r w:rsidRPr="002C1327">
        <w:rPr>
          <w:rFonts w:ascii="微软雅黑" w:eastAsia="微软雅黑" w:hAnsi="微软雅黑" w:cs="微软雅黑" w:hint="eastAsia"/>
          <w:spacing w:val="12"/>
          <w:lang w:eastAsia="zh-CN"/>
        </w:rPr>
        <w:t>，欧元区经济将增长</w:t>
      </w:r>
      <w:r w:rsidRPr="002C1327">
        <w:rPr>
          <w:rFonts w:ascii="微软雅黑" w:eastAsia="微软雅黑" w:hAnsi="微软雅黑" w:cs="微软雅黑"/>
          <w:spacing w:val="12"/>
          <w:lang w:eastAsia="zh-CN"/>
        </w:rPr>
        <w:t>1.3%</w:t>
      </w:r>
      <w:r w:rsidRPr="002C1327">
        <w:rPr>
          <w:rFonts w:ascii="微软雅黑" w:eastAsia="微软雅黑" w:hAnsi="微软雅黑" w:cs="微软雅黑" w:hint="eastAsia"/>
          <w:spacing w:val="12"/>
          <w:lang w:eastAsia="zh-CN"/>
        </w:rPr>
        <w:t>和</w:t>
      </w:r>
      <w:r w:rsidRPr="002C1327">
        <w:rPr>
          <w:rFonts w:ascii="微软雅黑" w:eastAsia="微软雅黑" w:hAnsi="微软雅黑" w:cs="微软雅黑"/>
          <w:spacing w:val="12"/>
          <w:lang w:eastAsia="zh-CN"/>
        </w:rPr>
        <w:t>1.2%</w:t>
      </w:r>
      <w:r w:rsidRPr="002C1327">
        <w:rPr>
          <w:rFonts w:ascii="微软雅黑" w:eastAsia="微软雅黑" w:hAnsi="微软雅黑" w:cs="微软雅黑" w:hint="eastAsia"/>
          <w:spacing w:val="12"/>
          <w:lang w:eastAsia="zh-CN"/>
        </w:rPr>
        <w:t>。报告指出，今年全球经济韧性超出预期，但仍面临贸易壁垒、人工智能泡沫和财政脆弱性等风险。国内方面，</w:t>
      </w:r>
      <w:proofErr w:type="gramStart"/>
      <w:r w:rsidRPr="002C1327">
        <w:rPr>
          <w:rFonts w:ascii="微软雅黑" w:eastAsia="微软雅黑" w:hAnsi="微软雅黑" w:cs="微软雅黑" w:hint="eastAsia"/>
          <w:spacing w:val="12"/>
          <w:lang w:eastAsia="zh-CN"/>
        </w:rPr>
        <w:t>国家发改委</w:t>
      </w:r>
      <w:proofErr w:type="gramEnd"/>
      <w:r w:rsidRPr="002C1327">
        <w:rPr>
          <w:rFonts w:ascii="微软雅黑" w:eastAsia="微软雅黑" w:hAnsi="微软雅黑" w:cs="微软雅黑" w:hint="eastAsia"/>
          <w:spacing w:val="12"/>
          <w:lang w:eastAsia="zh-CN"/>
        </w:rPr>
        <w:t>主任郑</w:t>
      </w:r>
      <w:proofErr w:type="gramStart"/>
      <w:r w:rsidRPr="002C1327">
        <w:rPr>
          <w:rFonts w:ascii="微软雅黑" w:eastAsia="微软雅黑" w:hAnsi="微软雅黑" w:cs="微软雅黑" w:hint="eastAsia"/>
          <w:spacing w:val="12"/>
          <w:lang w:eastAsia="zh-CN"/>
        </w:rPr>
        <w:t>栅洁发表</w:t>
      </w:r>
      <w:proofErr w:type="gramEnd"/>
      <w:r w:rsidRPr="002C1327">
        <w:rPr>
          <w:rFonts w:ascii="微软雅黑" w:eastAsia="微软雅黑" w:hAnsi="微软雅黑" w:cs="微软雅黑" w:hint="eastAsia"/>
          <w:spacing w:val="12"/>
          <w:lang w:eastAsia="zh-CN"/>
        </w:rPr>
        <w:t>署名文章指出，“十五五”规划建议将建设现代化产业体系这一任务摆在</w:t>
      </w:r>
      <w:r w:rsidRPr="002C1327">
        <w:rPr>
          <w:rFonts w:ascii="微软雅黑" w:eastAsia="微软雅黑" w:hAnsi="微软雅黑" w:cs="微软雅黑"/>
          <w:spacing w:val="12"/>
          <w:lang w:eastAsia="zh-CN"/>
        </w:rPr>
        <w:t>12</w:t>
      </w:r>
      <w:r w:rsidRPr="002C1327">
        <w:rPr>
          <w:rFonts w:ascii="微软雅黑" w:eastAsia="微软雅黑" w:hAnsi="微软雅黑" w:cs="微软雅黑" w:hint="eastAsia"/>
          <w:spacing w:val="12"/>
          <w:lang w:eastAsia="zh-CN"/>
        </w:rPr>
        <w:t>个领域首位，关键是优化提升传统产业，培育壮大新兴产业和未来产业，加快新能源、新材料、航空航天、</w:t>
      </w:r>
      <w:proofErr w:type="gramStart"/>
      <w:r w:rsidRPr="002C1327">
        <w:rPr>
          <w:rFonts w:ascii="微软雅黑" w:eastAsia="微软雅黑" w:hAnsi="微软雅黑" w:cs="微软雅黑" w:hint="eastAsia"/>
          <w:spacing w:val="12"/>
          <w:lang w:eastAsia="zh-CN"/>
        </w:rPr>
        <w:t>低空经济</w:t>
      </w:r>
      <w:proofErr w:type="gramEnd"/>
      <w:r w:rsidRPr="002C1327">
        <w:rPr>
          <w:rFonts w:ascii="微软雅黑" w:eastAsia="微软雅黑" w:hAnsi="微软雅黑" w:cs="微软雅黑" w:hint="eastAsia"/>
          <w:spacing w:val="12"/>
          <w:lang w:eastAsia="zh-CN"/>
        </w:rPr>
        <w:t>等战略性新兴产业集群发展。库存方面，截至</w:t>
      </w:r>
      <w:r w:rsidRPr="002C1327">
        <w:rPr>
          <w:rFonts w:ascii="微软雅黑" w:eastAsia="微软雅黑" w:hAnsi="微软雅黑" w:cs="微软雅黑"/>
          <w:spacing w:val="12"/>
          <w:lang w:eastAsia="zh-CN"/>
        </w:rPr>
        <w:t>12</w:t>
      </w:r>
      <w:r w:rsidRPr="002C1327">
        <w:rPr>
          <w:rFonts w:ascii="微软雅黑" w:eastAsia="微软雅黑" w:hAnsi="微软雅黑" w:cs="微软雅黑" w:hint="eastAsia"/>
          <w:spacing w:val="12"/>
          <w:lang w:eastAsia="zh-CN"/>
        </w:rPr>
        <w:t>月</w:t>
      </w:r>
      <w:r w:rsidRPr="002C1327">
        <w:rPr>
          <w:rFonts w:ascii="微软雅黑" w:eastAsia="微软雅黑" w:hAnsi="微软雅黑" w:cs="微软雅黑"/>
          <w:spacing w:val="12"/>
          <w:lang w:eastAsia="zh-CN"/>
        </w:rPr>
        <w:t>2</w:t>
      </w:r>
      <w:r w:rsidRPr="002C1327">
        <w:rPr>
          <w:rFonts w:ascii="微软雅黑" w:eastAsia="微软雅黑" w:hAnsi="微软雅黑" w:cs="微软雅黑" w:hint="eastAsia"/>
          <w:spacing w:val="12"/>
          <w:lang w:eastAsia="zh-CN"/>
        </w:rPr>
        <w:t>日，</w:t>
      </w:r>
      <w:r w:rsidRPr="002C1327">
        <w:rPr>
          <w:rFonts w:ascii="微软雅黑" w:eastAsia="微软雅黑" w:hAnsi="微软雅黑" w:cs="微软雅黑"/>
          <w:spacing w:val="12"/>
          <w:lang w:eastAsia="zh-CN"/>
        </w:rPr>
        <w:t>COMEX</w:t>
      </w:r>
      <w:r w:rsidRPr="002C1327">
        <w:rPr>
          <w:rFonts w:ascii="微软雅黑" w:eastAsia="微软雅黑" w:hAnsi="微软雅黑" w:cs="微软雅黑" w:hint="eastAsia"/>
          <w:spacing w:val="12"/>
          <w:lang w:eastAsia="zh-CN"/>
        </w:rPr>
        <w:t>铜库存为</w:t>
      </w:r>
      <w:r w:rsidRPr="002C1327">
        <w:rPr>
          <w:rFonts w:ascii="微软雅黑" w:eastAsia="微软雅黑" w:hAnsi="微软雅黑" w:cs="微软雅黑"/>
          <w:spacing w:val="12"/>
          <w:lang w:eastAsia="zh-CN"/>
        </w:rPr>
        <w:t>431938</w:t>
      </w:r>
      <w:r w:rsidRPr="002C1327">
        <w:rPr>
          <w:rFonts w:ascii="微软雅黑" w:eastAsia="微软雅黑" w:hAnsi="微软雅黑" w:cs="微软雅黑" w:hint="eastAsia"/>
          <w:spacing w:val="12"/>
          <w:lang w:eastAsia="zh-CN"/>
        </w:rPr>
        <w:t>短吨，环比</w:t>
      </w:r>
      <w:r w:rsidRPr="002C1327">
        <w:rPr>
          <w:rFonts w:ascii="微软雅黑" w:eastAsia="微软雅黑" w:hAnsi="微软雅黑" w:cs="微软雅黑"/>
          <w:spacing w:val="12"/>
          <w:lang w:eastAsia="zh-CN"/>
        </w:rPr>
        <w:t>+2592</w:t>
      </w:r>
      <w:r w:rsidRPr="002C1327">
        <w:rPr>
          <w:rFonts w:ascii="微软雅黑" w:eastAsia="微软雅黑" w:hAnsi="微软雅黑" w:cs="微软雅黑" w:hint="eastAsia"/>
          <w:spacing w:val="12"/>
          <w:lang w:eastAsia="zh-CN"/>
        </w:rPr>
        <w:t>短吨；</w:t>
      </w:r>
      <w:r w:rsidRPr="002C1327">
        <w:rPr>
          <w:rFonts w:ascii="微软雅黑" w:eastAsia="微软雅黑" w:hAnsi="微软雅黑" w:cs="微软雅黑"/>
          <w:spacing w:val="12"/>
          <w:lang w:eastAsia="zh-CN"/>
        </w:rPr>
        <w:t>LME</w:t>
      </w:r>
      <w:r w:rsidRPr="002C1327">
        <w:rPr>
          <w:rFonts w:ascii="微软雅黑" w:eastAsia="微软雅黑" w:hAnsi="微软雅黑" w:cs="微软雅黑" w:hint="eastAsia"/>
          <w:spacing w:val="12"/>
          <w:lang w:eastAsia="zh-CN"/>
        </w:rPr>
        <w:t>铜库存为</w:t>
      </w:r>
      <w:r w:rsidRPr="002C1327">
        <w:rPr>
          <w:rFonts w:ascii="微软雅黑" w:eastAsia="微软雅黑" w:hAnsi="微软雅黑" w:cs="微软雅黑"/>
          <w:spacing w:val="12"/>
          <w:lang w:eastAsia="zh-CN"/>
        </w:rPr>
        <w:t>161800</w:t>
      </w:r>
      <w:r w:rsidRPr="002C1327">
        <w:rPr>
          <w:rFonts w:ascii="微软雅黑" w:eastAsia="微软雅黑" w:hAnsi="微软雅黑" w:cs="微软雅黑" w:hint="eastAsia"/>
          <w:spacing w:val="12"/>
          <w:lang w:eastAsia="zh-CN"/>
        </w:rPr>
        <w:t>吨，环比</w:t>
      </w:r>
      <w:r w:rsidRPr="002C1327">
        <w:rPr>
          <w:rFonts w:ascii="微软雅黑" w:eastAsia="微软雅黑" w:hAnsi="微软雅黑" w:cs="微软雅黑"/>
          <w:spacing w:val="12"/>
          <w:lang w:eastAsia="zh-CN"/>
        </w:rPr>
        <w:t>+2375</w:t>
      </w:r>
      <w:r w:rsidRPr="002C1327">
        <w:rPr>
          <w:rFonts w:ascii="微软雅黑" w:eastAsia="微软雅黑" w:hAnsi="微软雅黑" w:cs="微软雅黑" w:hint="eastAsia"/>
          <w:spacing w:val="12"/>
          <w:lang w:eastAsia="zh-CN"/>
        </w:rPr>
        <w:t>吨；</w:t>
      </w:r>
      <w:r w:rsidRPr="002C1327">
        <w:rPr>
          <w:rFonts w:ascii="微软雅黑" w:eastAsia="微软雅黑" w:hAnsi="微软雅黑" w:cs="微软雅黑"/>
          <w:spacing w:val="12"/>
          <w:lang w:eastAsia="zh-CN"/>
        </w:rPr>
        <w:t>SHFE</w:t>
      </w:r>
      <w:r w:rsidRPr="002C1327">
        <w:rPr>
          <w:rFonts w:ascii="微软雅黑" w:eastAsia="微软雅黑" w:hAnsi="微软雅黑" w:cs="微软雅黑" w:hint="eastAsia"/>
          <w:spacing w:val="12"/>
          <w:lang w:eastAsia="zh-CN"/>
        </w:rPr>
        <w:t>每日仓单</w:t>
      </w:r>
      <w:r w:rsidRPr="002C1327">
        <w:rPr>
          <w:rFonts w:ascii="微软雅黑" w:eastAsia="微软雅黑" w:hAnsi="微软雅黑" w:cs="微软雅黑"/>
          <w:spacing w:val="12"/>
          <w:lang w:eastAsia="zh-CN"/>
        </w:rPr>
        <w:t>30568</w:t>
      </w:r>
      <w:r w:rsidRPr="002C1327">
        <w:rPr>
          <w:rFonts w:ascii="微软雅黑" w:eastAsia="微软雅黑" w:hAnsi="微软雅黑" w:cs="微软雅黑" w:hint="eastAsia"/>
          <w:spacing w:val="12"/>
          <w:lang w:eastAsia="zh-CN"/>
        </w:rPr>
        <w:t>吨，环比</w:t>
      </w:r>
      <w:r w:rsidRPr="002C1327">
        <w:rPr>
          <w:rFonts w:ascii="微软雅黑" w:eastAsia="微软雅黑" w:hAnsi="微软雅黑" w:cs="微软雅黑"/>
          <w:spacing w:val="12"/>
          <w:lang w:eastAsia="zh-CN"/>
        </w:rPr>
        <w:t>-927</w:t>
      </w:r>
      <w:r w:rsidRPr="002C1327">
        <w:rPr>
          <w:rFonts w:ascii="微软雅黑" w:eastAsia="微软雅黑" w:hAnsi="微软雅黑" w:cs="微软雅黑" w:hint="eastAsia"/>
          <w:spacing w:val="12"/>
          <w:lang w:eastAsia="zh-CN"/>
        </w:rPr>
        <w:t>吨。美元美债方面，特朗普积极暗示</w:t>
      </w:r>
      <w:proofErr w:type="gramStart"/>
      <w:r w:rsidRPr="002C1327">
        <w:rPr>
          <w:rFonts w:ascii="微软雅黑" w:eastAsia="微软雅黑" w:hAnsi="微软雅黑" w:cs="微软雅黑" w:hint="eastAsia"/>
          <w:spacing w:val="12"/>
          <w:lang w:eastAsia="zh-CN"/>
        </w:rPr>
        <w:t>哈塞特为下任美</w:t>
      </w:r>
      <w:proofErr w:type="gramEnd"/>
      <w:r w:rsidRPr="002C1327">
        <w:rPr>
          <w:rFonts w:ascii="微软雅黑" w:eastAsia="微软雅黑" w:hAnsi="微软雅黑" w:cs="微软雅黑" w:hint="eastAsia"/>
          <w:spacing w:val="12"/>
          <w:lang w:eastAsia="zh-CN"/>
        </w:rPr>
        <w:t>联储主席，美元指数尾盘承压，</w:t>
      </w:r>
      <w:proofErr w:type="gramStart"/>
      <w:r w:rsidRPr="002C1327">
        <w:rPr>
          <w:rFonts w:ascii="微软雅黑" w:eastAsia="微软雅黑" w:hAnsi="微软雅黑" w:cs="微软雅黑" w:hint="eastAsia"/>
          <w:spacing w:val="12"/>
          <w:lang w:eastAsia="zh-CN"/>
        </w:rPr>
        <w:t>最终收跌</w:t>
      </w:r>
      <w:proofErr w:type="gramEnd"/>
      <w:r w:rsidRPr="002C1327">
        <w:rPr>
          <w:rFonts w:ascii="微软雅黑" w:eastAsia="微软雅黑" w:hAnsi="微软雅黑" w:cs="微软雅黑"/>
          <w:spacing w:val="12"/>
          <w:lang w:eastAsia="zh-CN"/>
        </w:rPr>
        <w:t>0.06%</w:t>
      </w:r>
      <w:r w:rsidRPr="002C1327">
        <w:rPr>
          <w:rFonts w:ascii="微软雅黑" w:eastAsia="微软雅黑" w:hAnsi="微软雅黑" w:cs="微软雅黑" w:hint="eastAsia"/>
          <w:spacing w:val="12"/>
          <w:lang w:eastAsia="zh-CN"/>
        </w:rPr>
        <w:t>，报</w:t>
      </w:r>
      <w:r w:rsidRPr="002C1327">
        <w:rPr>
          <w:rFonts w:ascii="微软雅黑" w:eastAsia="微软雅黑" w:hAnsi="微软雅黑" w:cs="微软雅黑"/>
          <w:spacing w:val="12"/>
          <w:lang w:eastAsia="zh-CN"/>
        </w:rPr>
        <w:t>99.34</w:t>
      </w:r>
      <w:r w:rsidRPr="002C1327">
        <w:rPr>
          <w:rFonts w:ascii="微软雅黑" w:eastAsia="微软雅黑" w:hAnsi="微软雅黑" w:cs="微软雅黑" w:hint="eastAsia"/>
          <w:spacing w:val="12"/>
          <w:lang w:eastAsia="zh-CN"/>
        </w:rPr>
        <w:t>；基准的</w:t>
      </w:r>
      <w:proofErr w:type="gramStart"/>
      <w:r w:rsidRPr="002C1327">
        <w:rPr>
          <w:rFonts w:ascii="微软雅黑" w:eastAsia="微软雅黑" w:hAnsi="微软雅黑" w:cs="微软雅黑"/>
          <w:spacing w:val="12"/>
          <w:lang w:eastAsia="zh-CN"/>
        </w:rPr>
        <w:t>10</w:t>
      </w:r>
      <w:r w:rsidRPr="002C1327">
        <w:rPr>
          <w:rFonts w:ascii="微软雅黑" w:eastAsia="微软雅黑" w:hAnsi="微软雅黑" w:cs="微软雅黑" w:hint="eastAsia"/>
          <w:spacing w:val="12"/>
          <w:lang w:eastAsia="zh-CN"/>
        </w:rPr>
        <w:t>年期美债</w:t>
      </w:r>
      <w:proofErr w:type="gramEnd"/>
      <w:r w:rsidRPr="002C1327">
        <w:rPr>
          <w:rFonts w:ascii="微软雅黑" w:eastAsia="微软雅黑" w:hAnsi="微软雅黑" w:cs="微软雅黑" w:hint="eastAsia"/>
          <w:spacing w:val="12"/>
          <w:lang w:eastAsia="zh-CN"/>
        </w:rPr>
        <w:t>收益率最终收报</w:t>
      </w:r>
      <w:r w:rsidRPr="002C1327">
        <w:rPr>
          <w:rFonts w:ascii="微软雅黑" w:eastAsia="微软雅黑" w:hAnsi="微软雅黑" w:cs="微软雅黑"/>
          <w:spacing w:val="12"/>
          <w:lang w:eastAsia="zh-CN"/>
        </w:rPr>
        <w:t>4.0950%</w:t>
      </w:r>
      <w:r w:rsidRPr="002C1327">
        <w:rPr>
          <w:rFonts w:ascii="微软雅黑" w:eastAsia="微软雅黑" w:hAnsi="微软雅黑" w:cs="微软雅黑" w:hint="eastAsia"/>
          <w:spacing w:val="12"/>
          <w:lang w:eastAsia="zh-CN"/>
        </w:rPr>
        <w:t>，对美联储政策利率敏感的</w:t>
      </w:r>
      <w:proofErr w:type="gramStart"/>
      <w:r w:rsidRPr="002C1327">
        <w:rPr>
          <w:rFonts w:ascii="微软雅黑" w:eastAsia="微软雅黑" w:hAnsi="微软雅黑" w:cs="微软雅黑"/>
          <w:spacing w:val="12"/>
          <w:lang w:eastAsia="zh-CN"/>
        </w:rPr>
        <w:t>2</w:t>
      </w:r>
      <w:r w:rsidRPr="002C1327">
        <w:rPr>
          <w:rFonts w:ascii="微软雅黑" w:eastAsia="微软雅黑" w:hAnsi="微软雅黑" w:cs="微软雅黑" w:hint="eastAsia"/>
          <w:spacing w:val="12"/>
          <w:lang w:eastAsia="zh-CN"/>
        </w:rPr>
        <w:t>年期美债</w:t>
      </w:r>
      <w:proofErr w:type="gramEnd"/>
      <w:r w:rsidRPr="002C1327">
        <w:rPr>
          <w:rFonts w:ascii="微软雅黑" w:eastAsia="微软雅黑" w:hAnsi="微软雅黑" w:cs="微软雅黑" w:hint="eastAsia"/>
          <w:spacing w:val="12"/>
          <w:lang w:eastAsia="zh-CN"/>
        </w:rPr>
        <w:t>收益率收报</w:t>
      </w:r>
      <w:r w:rsidRPr="002C1327">
        <w:rPr>
          <w:rFonts w:ascii="微软雅黑" w:eastAsia="微软雅黑" w:hAnsi="微软雅黑" w:cs="微软雅黑"/>
          <w:spacing w:val="12"/>
          <w:lang w:eastAsia="zh-CN"/>
        </w:rPr>
        <w:t>3.5180%</w:t>
      </w:r>
      <w:r w:rsidRPr="002C1327">
        <w:rPr>
          <w:rFonts w:ascii="微软雅黑" w:eastAsia="微软雅黑" w:hAnsi="微软雅黑" w:cs="微软雅黑" w:hint="eastAsia"/>
          <w:spacing w:val="12"/>
          <w:lang w:eastAsia="zh-CN"/>
        </w:rPr>
        <w:t>。操作建议，</w:t>
      </w:r>
      <w:proofErr w:type="gramStart"/>
      <w:r w:rsidRPr="002C1327">
        <w:rPr>
          <w:rFonts w:ascii="微软雅黑" w:eastAsia="微软雅黑" w:hAnsi="微软雅黑" w:cs="微软雅黑" w:hint="eastAsia"/>
          <w:spacing w:val="12"/>
          <w:lang w:eastAsia="zh-CN"/>
        </w:rPr>
        <w:t>纽</w:t>
      </w:r>
      <w:proofErr w:type="gramEnd"/>
      <w:r w:rsidRPr="002C1327">
        <w:rPr>
          <w:rFonts w:ascii="微软雅黑" w:eastAsia="微软雅黑" w:hAnsi="微软雅黑" w:cs="微软雅黑" w:hint="eastAsia"/>
          <w:spacing w:val="12"/>
          <w:lang w:eastAsia="zh-CN"/>
        </w:rPr>
        <w:t>铜主力合约轻仓逢低短多交易，仅供参考</w:t>
      </w:r>
      <w:r w:rsidR="001E47DB" w:rsidRPr="001E47D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77FE08F8" w:rsidR="00A02266" w:rsidRDefault="002C1327" w:rsidP="006B6996">
      <w:pPr>
        <w:spacing w:before="103" w:line="256" w:lineRule="auto"/>
        <w:ind w:right="210"/>
        <w:jc w:val="center"/>
      </w:pPr>
      <w:r>
        <w:rPr>
          <w:noProof/>
        </w:rPr>
        <w:lastRenderedPageBreak/>
        <w:drawing>
          <wp:inline distT="0" distB="0" distL="0" distR="0" wp14:anchorId="67AAFD04" wp14:editId="25B96416">
            <wp:extent cx="5274310" cy="2879090"/>
            <wp:effectExtent l="0" t="0" r="2540" b="0"/>
            <wp:docPr id="1178585591" name="图片 117858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58C2530D" w14:textId="695D216F" w:rsidR="00A10388" w:rsidRDefault="002C1327" w:rsidP="00B00DB4">
      <w:pPr>
        <w:spacing w:before="103" w:line="256" w:lineRule="auto"/>
        <w:ind w:right="210" w:firstLine="468"/>
        <w:jc w:val="both"/>
        <w:rPr>
          <w:rFonts w:ascii="微软雅黑" w:eastAsia="微软雅黑" w:hAnsi="微软雅黑" w:cs="微软雅黑" w:hint="eastAsia"/>
          <w:spacing w:val="12"/>
          <w:lang w:eastAsia="zh-CN"/>
        </w:rPr>
      </w:pPr>
      <w:r w:rsidRPr="002C1327">
        <w:rPr>
          <w:rFonts w:ascii="微软雅黑" w:eastAsia="微软雅黑" w:hAnsi="微软雅黑" w:cs="微软雅黑" w:hint="eastAsia"/>
          <w:spacing w:val="7"/>
          <w:lang w:eastAsia="zh-CN"/>
        </w:rPr>
        <w:t>隔夜，国际贵金属期货收盘涨跌不一，</w:t>
      </w:r>
      <w:r w:rsidRPr="002C1327">
        <w:rPr>
          <w:rFonts w:ascii="微软雅黑" w:eastAsia="微软雅黑" w:hAnsi="微软雅黑" w:cs="微软雅黑"/>
          <w:spacing w:val="7"/>
          <w:lang w:eastAsia="zh-CN"/>
        </w:rPr>
        <w:t>COMEX</w:t>
      </w:r>
      <w:r w:rsidRPr="002C1327">
        <w:rPr>
          <w:rFonts w:ascii="微软雅黑" w:eastAsia="微软雅黑" w:hAnsi="微软雅黑" w:cs="微软雅黑" w:hint="eastAsia"/>
          <w:spacing w:val="7"/>
          <w:lang w:eastAsia="zh-CN"/>
        </w:rPr>
        <w:t>黄金期货跌</w:t>
      </w:r>
      <w:r w:rsidRPr="002C1327">
        <w:rPr>
          <w:rFonts w:ascii="微软雅黑" w:eastAsia="微软雅黑" w:hAnsi="微软雅黑" w:cs="微软雅黑"/>
          <w:spacing w:val="7"/>
          <w:lang w:eastAsia="zh-CN"/>
        </w:rPr>
        <w:t>0.84%</w:t>
      </w:r>
      <w:r w:rsidRPr="002C1327">
        <w:rPr>
          <w:rFonts w:ascii="微软雅黑" w:eastAsia="微软雅黑" w:hAnsi="微软雅黑" w:cs="微软雅黑" w:hint="eastAsia"/>
          <w:spacing w:val="7"/>
          <w:lang w:eastAsia="zh-CN"/>
        </w:rPr>
        <w:t>报</w:t>
      </w:r>
      <w:r w:rsidRPr="002C1327">
        <w:rPr>
          <w:rFonts w:ascii="微软雅黑" w:eastAsia="微软雅黑" w:hAnsi="微软雅黑" w:cs="微软雅黑"/>
          <w:spacing w:val="7"/>
          <w:lang w:eastAsia="zh-CN"/>
        </w:rPr>
        <w:t>4238.70</w:t>
      </w:r>
      <w:r w:rsidRPr="002C1327">
        <w:rPr>
          <w:rFonts w:ascii="微软雅黑" w:eastAsia="微软雅黑" w:hAnsi="微软雅黑" w:cs="微软雅黑" w:hint="eastAsia"/>
          <w:spacing w:val="7"/>
          <w:lang w:eastAsia="zh-CN"/>
        </w:rPr>
        <w:t>美元</w:t>
      </w:r>
      <w:r w:rsidRPr="002C1327">
        <w:rPr>
          <w:rFonts w:ascii="微软雅黑" w:eastAsia="微软雅黑" w:hAnsi="微软雅黑" w:cs="微软雅黑"/>
          <w:spacing w:val="7"/>
          <w:lang w:eastAsia="zh-CN"/>
        </w:rPr>
        <w:t>/</w:t>
      </w:r>
      <w:r w:rsidRPr="002C1327">
        <w:rPr>
          <w:rFonts w:ascii="微软雅黑" w:eastAsia="微软雅黑" w:hAnsi="微软雅黑" w:cs="微软雅黑" w:hint="eastAsia"/>
          <w:spacing w:val="7"/>
          <w:lang w:eastAsia="zh-CN"/>
        </w:rPr>
        <w:t>盎司，</w:t>
      </w:r>
      <w:r w:rsidRPr="002C1327">
        <w:rPr>
          <w:rFonts w:ascii="微软雅黑" w:eastAsia="微软雅黑" w:hAnsi="微软雅黑" w:cs="微软雅黑"/>
          <w:spacing w:val="7"/>
          <w:lang w:eastAsia="zh-CN"/>
        </w:rPr>
        <w:t>COMEX</w:t>
      </w:r>
      <w:r w:rsidRPr="002C1327">
        <w:rPr>
          <w:rFonts w:ascii="微软雅黑" w:eastAsia="微软雅黑" w:hAnsi="微软雅黑" w:cs="微软雅黑" w:hint="eastAsia"/>
          <w:spacing w:val="7"/>
          <w:lang w:eastAsia="zh-CN"/>
        </w:rPr>
        <w:t>白银期货涨</w:t>
      </w:r>
      <w:r w:rsidRPr="002C1327">
        <w:rPr>
          <w:rFonts w:ascii="微软雅黑" w:eastAsia="微软雅黑" w:hAnsi="微软雅黑" w:cs="微软雅黑"/>
          <w:spacing w:val="7"/>
          <w:lang w:eastAsia="zh-CN"/>
        </w:rPr>
        <w:t>0.01%</w:t>
      </w:r>
      <w:r w:rsidRPr="002C1327">
        <w:rPr>
          <w:rFonts w:ascii="微软雅黑" w:eastAsia="微软雅黑" w:hAnsi="微软雅黑" w:cs="微软雅黑" w:hint="eastAsia"/>
          <w:spacing w:val="7"/>
          <w:lang w:eastAsia="zh-CN"/>
        </w:rPr>
        <w:t>报</w:t>
      </w:r>
      <w:r w:rsidRPr="002C1327">
        <w:rPr>
          <w:rFonts w:ascii="微软雅黑" w:eastAsia="微软雅黑" w:hAnsi="微软雅黑" w:cs="微软雅黑"/>
          <w:spacing w:val="7"/>
          <w:lang w:eastAsia="zh-CN"/>
        </w:rPr>
        <w:t>59.15</w:t>
      </w:r>
      <w:r w:rsidRPr="002C1327">
        <w:rPr>
          <w:rFonts w:ascii="微软雅黑" w:eastAsia="微软雅黑" w:hAnsi="微软雅黑" w:cs="微软雅黑" w:hint="eastAsia"/>
          <w:spacing w:val="7"/>
          <w:lang w:eastAsia="zh-CN"/>
        </w:rPr>
        <w:t>美元</w:t>
      </w:r>
      <w:r w:rsidRPr="002C1327">
        <w:rPr>
          <w:rFonts w:ascii="微软雅黑" w:eastAsia="微软雅黑" w:hAnsi="微软雅黑" w:cs="微软雅黑"/>
          <w:spacing w:val="7"/>
          <w:lang w:eastAsia="zh-CN"/>
        </w:rPr>
        <w:t>/</w:t>
      </w:r>
      <w:r w:rsidRPr="002C1327">
        <w:rPr>
          <w:rFonts w:ascii="微软雅黑" w:eastAsia="微软雅黑" w:hAnsi="微软雅黑" w:cs="微软雅黑" w:hint="eastAsia"/>
          <w:spacing w:val="7"/>
          <w:lang w:eastAsia="zh-CN"/>
        </w:rPr>
        <w:t>盎司，</w:t>
      </w:r>
      <w:r w:rsidRPr="002C1327">
        <w:rPr>
          <w:rFonts w:ascii="微软雅黑" w:eastAsia="微软雅黑" w:hAnsi="微软雅黑" w:cs="微软雅黑"/>
          <w:spacing w:val="7"/>
          <w:lang w:eastAsia="zh-CN"/>
        </w:rPr>
        <w:t>SHFE</w:t>
      </w:r>
      <w:r w:rsidRPr="002C1327">
        <w:rPr>
          <w:rFonts w:ascii="微软雅黑" w:eastAsia="微软雅黑" w:hAnsi="微软雅黑" w:cs="微软雅黑" w:hint="eastAsia"/>
          <w:spacing w:val="7"/>
          <w:lang w:eastAsia="zh-CN"/>
        </w:rPr>
        <w:t>沪金</w:t>
      </w:r>
      <w:proofErr w:type="gramStart"/>
      <w:r w:rsidRPr="002C1327">
        <w:rPr>
          <w:rFonts w:ascii="微软雅黑" w:eastAsia="微软雅黑" w:hAnsi="微软雅黑" w:cs="微软雅黑" w:hint="eastAsia"/>
          <w:spacing w:val="7"/>
          <w:lang w:eastAsia="zh-CN"/>
        </w:rPr>
        <w:t>沪银主力</w:t>
      </w:r>
      <w:proofErr w:type="gramEnd"/>
      <w:r w:rsidRPr="002C1327">
        <w:rPr>
          <w:rFonts w:ascii="微软雅黑" w:eastAsia="微软雅黑" w:hAnsi="微软雅黑" w:cs="微软雅黑" w:hint="eastAsia"/>
          <w:spacing w:val="7"/>
          <w:lang w:eastAsia="zh-CN"/>
        </w:rPr>
        <w:t>合约走势分化，在库存持续紧缺及降息预期显著抬升的提振下，银价走势相对更为坚挺，前期持续录得历史新高。宏观数据方面，美国</w:t>
      </w:r>
      <w:r w:rsidRPr="002C1327">
        <w:rPr>
          <w:rFonts w:ascii="微软雅黑" w:eastAsia="微软雅黑" w:hAnsi="微软雅黑" w:cs="微软雅黑"/>
          <w:spacing w:val="7"/>
          <w:lang w:eastAsia="zh-CN"/>
        </w:rPr>
        <w:t>11</w:t>
      </w:r>
      <w:r w:rsidRPr="002C1327">
        <w:rPr>
          <w:rFonts w:ascii="微软雅黑" w:eastAsia="微软雅黑" w:hAnsi="微软雅黑" w:cs="微软雅黑" w:hint="eastAsia"/>
          <w:spacing w:val="7"/>
          <w:lang w:eastAsia="zh-CN"/>
        </w:rPr>
        <w:t>月</w:t>
      </w:r>
      <w:r w:rsidRPr="002C1327">
        <w:rPr>
          <w:rFonts w:ascii="微软雅黑" w:eastAsia="微软雅黑" w:hAnsi="微软雅黑" w:cs="微软雅黑"/>
          <w:spacing w:val="7"/>
          <w:lang w:eastAsia="zh-CN"/>
        </w:rPr>
        <w:t>ISM</w:t>
      </w:r>
      <w:r w:rsidRPr="002C1327">
        <w:rPr>
          <w:rFonts w:ascii="微软雅黑" w:eastAsia="微软雅黑" w:hAnsi="微软雅黑" w:cs="微软雅黑" w:hint="eastAsia"/>
          <w:spacing w:val="7"/>
          <w:lang w:eastAsia="zh-CN"/>
        </w:rPr>
        <w:t>制造业</w:t>
      </w:r>
      <w:r w:rsidRPr="002C1327">
        <w:rPr>
          <w:rFonts w:ascii="微软雅黑" w:eastAsia="微软雅黑" w:hAnsi="微软雅黑" w:cs="微软雅黑"/>
          <w:spacing w:val="7"/>
          <w:lang w:eastAsia="zh-CN"/>
        </w:rPr>
        <w:t>PMI</w:t>
      </w:r>
      <w:r w:rsidRPr="002C1327">
        <w:rPr>
          <w:rFonts w:ascii="微软雅黑" w:eastAsia="微软雅黑" w:hAnsi="微软雅黑" w:cs="微软雅黑" w:hint="eastAsia"/>
          <w:spacing w:val="7"/>
          <w:lang w:eastAsia="zh-CN"/>
        </w:rPr>
        <w:t>指数下降</w:t>
      </w:r>
      <w:r w:rsidRPr="002C1327">
        <w:rPr>
          <w:rFonts w:ascii="微软雅黑" w:eastAsia="微软雅黑" w:hAnsi="微软雅黑" w:cs="微软雅黑"/>
          <w:spacing w:val="7"/>
          <w:lang w:eastAsia="zh-CN"/>
        </w:rPr>
        <w:t>0.5</w:t>
      </w:r>
      <w:r w:rsidRPr="002C1327">
        <w:rPr>
          <w:rFonts w:ascii="微软雅黑" w:eastAsia="微软雅黑" w:hAnsi="微软雅黑" w:cs="微软雅黑" w:hint="eastAsia"/>
          <w:spacing w:val="7"/>
          <w:lang w:eastAsia="zh-CN"/>
        </w:rPr>
        <w:t>点至</w:t>
      </w:r>
      <w:r w:rsidRPr="002C1327">
        <w:rPr>
          <w:rFonts w:ascii="微软雅黑" w:eastAsia="微软雅黑" w:hAnsi="微软雅黑" w:cs="微软雅黑"/>
          <w:spacing w:val="7"/>
          <w:lang w:eastAsia="zh-CN"/>
        </w:rPr>
        <w:t>48.2</w:t>
      </w:r>
      <w:r w:rsidRPr="002C1327">
        <w:rPr>
          <w:rFonts w:ascii="微软雅黑" w:eastAsia="微软雅黑" w:hAnsi="微软雅黑" w:cs="微软雅黑" w:hint="eastAsia"/>
          <w:spacing w:val="7"/>
          <w:lang w:eastAsia="zh-CN"/>
        </w:rPr>
        <w:t>，连续九个月低于</w:t>
      </w:r>
      <w:r w:rsidRPr="002C1327">
        <w:rPr>
          <w:rFonts w:ascii="微软雅黑" w:eastAsia="微软雅黑" w:hAnsi="微软雅黑" w:cs="微软雅黑"/>
          <w:spacing w:val="7"/>
          <w:lang w:eastAsia="zh-CN"/>
        </w:rPr>
        <w:t>50</w:t>
      </w:r>
      <w:r w:rsidRPr="002C1327">
        <w:rPr>
          <w:rFonts w:ascii="微软雅黑" w:eastAsia="微软雅黑" w:hAnsi="微软雅黑" w:cs="微软雅黑" w:hint="eastAsia"/>
          <w:spacing w:val="7"/>
          <w:lang w:eastAsia="zh-CN"/>
        </w:rPr>
        <w:t>的荣枯线，前期公布的美国核心</w:t>
      </w:r>
      <w:r w:rsidRPr="002C1327">
        <w:rPr>
          <w:rFonts w:ascii="微软雅黑" w:eastAsia="微软雅黑" w:hAnsi="微软雅黑" w:cs="微软雅黑"/>
          <w:spacing w:val="7"/>
          <w:lang w:eastAsia="zh-CN"/>
        </w:rPr>
        <w:t>PPI</w:t>
      </w:r>
      <w:r w:rsidRPr="002C1327">
        <w:rPr>
          <w:rFonts w:ascii="微软雅黑" w:eastAsia="微软雅黑" w:hAnsi="微软雅黑" w:cs="微软雅黑" w:hint="eastAsia"/>
          <w:spacing w:val="7"/>
          <w:lang w:eastAsia="zh-CN"/>
        </w:rPr>
        <w:t>增速趋于放缓，</w:t>
      </w:r>
      <w:r w:rsidRPr="002C1327">
        <w:rPr>
          <w:rFonts w:ascii="微软雅黑" w:eastAsia="微软雅黑" w:hAnsi="微软雅黑" w:cs="微软雅黑"/>
          <w:spacing w:val="7"/>
          <w:lang w:eastAsia="zh-CN"/>
        </w:rPr>
        <w:t>ADP</w:t>
      </w:r>
      <w:r w:rsidRPr="002C1327">
        <w:rPr>
          <w:rFonts w:ascii="微软雅黑" w:eastAsia="微软雅黑" w:hAnsi="微软雅黑" w:cs="微软雅黑" w:hint="eastAsia"/>
          <w:spacing w:val="7"/>
          <w:lang w:eastAsia="zh-CN"/>
        </w:rPr>
        <w:t>机构显示美国私企雇主削减岗位幅度显著扩大，就业市场延续降温态势。前期联储官员立场</w:t>
      </w:r>
      <w:proofErr w:type="gramStart"/>
      <w:r w:rsidRPr="002C1327">
        <w:rPr>
          <w:rFonts w:ascii="微软雅黑" w:eastAsia="微软雅黑" w:hAnsi="微软雅黑" w:cs="微软雅黑" w:hint="eastAsia"/>
          <w:spacing w:val="7"/>
          <w:lang w:eastAsia="zh-CN"/>
        </w:rPr>
        <w:t>大幅转鸽</w:t>
      </w:r>
      <w:proofErr w:type="gramEnd"/>
      <w:r w:rsidRPr="002C1327">
        <w:rPr>
          <w:rFonts w:ascii="微软雅黑" w:eastAsia="微软雅黑" w:hAnsi="微软雅黑" w:cs="微软雅黑" w:hint="eastAsia"/>
          <w:spacing w:val="7"/>
          <w:lang w:eastAsia="zh-CN"/>
        </w:rPr>
        <w:t>，隔夜美联储</w:t>
      </w:r>
      <w:r w:rsidRPr="002C1327">
        <w:rPr>
          <w:rFonts w:ascii="微软雅黑" w:eastAsia="微软雅黑" w:hAnsi="微软雅黑" w:cs="微软雅黑"/>
          <w:spacing w:val="7"/>
          <w:lang w:eastAsia="zh-CN"/>
        </w:rPr>
        <w:t>12</w:t>
      </w:r>
      <w:r w:rsidRPr="002C1327">
        <w:rPr>
          <w:rFonts w:ascii="微软雅黑" w:eastAsia="微软雅黑" w:hAnsi="微软雅黑" w:cs="微软雅黑" w:hint="eastAsia"/>
          <w:spacing w:val="7"/>
          <w:lang w:eastAsia="zh-CN"/>
        </w:rPr>
        <w:t>月降息</w:t>
      </w:r>
      <w:r w:rsidRPr="002C1327">
        <w:rPr>
          <w:rFonts w:ascii="微软雅黑" w:eastAsia="微软雅黑" w:hAnsi="微软雅黑" w:cs="微软雅黑"/>
          <w:spacing w:val="7"/>
          <w:lang w:eastAsia="zh-CN"/>
        </w:rPr>
        <w:t>25</w:t>
      </w:r>
      <w:r w:rsidRPr="002C1327">
        <w:rPr>
          <w:rFonts w:ascii="微软雅黑" w:eastAsia="微软雅黑" w:hAnsi="微软雅黑" w:cs="微软雅黑" w:hint="eastAsia"/>
          <w:spacing w:val="7"/>
          <w:lang w:eastAsia="zh-CN"/>
        </w:rPr>
        <w:t>个基点的概率大幅抬升至</w:t>
      </w:r>
      <w:r w:rsidRPr="002C1327">
        <w:rPr>
          <w:rFonts w:ascii="微软雅黑" w:eastAsia="微软雅黑" w:hAnsi="微软雅黑" w:cs="微软雅黑"/>
          <w:spacing w:val="7"/>
          <w:lang w:eastAsia="zh-CN"/>
        </w:rPr>
        <w:t>89.2%</w:t>
      </w:r>
      <w:r w:rsidRPr="002C1327">
        <w:rPr>
          <w:rFonts w:ascii="微软雅黑" w:eastAsia="微软雅黑" w:hAnsi="微软雅黑" w:cs="微软雅黑" w:hint="eastAsia"/>
          <w:spacing w:val="7"/>
          <w:lang w:eastAsia="zh-CN"/>
        </w:rPr>
        <w:t>。特朗普称已初步确定下</w:t>
      </w:r>
      <w:proofErr w:type="gramStart"/>
      <w:r w:rsidRPr="002C1327">
        <w:rPr>
          <w:rFonts w:ascii="微软雅黑" w:eastAsia="微软雅黑" w:hAnsi="微软雅黑" w:cs="微软雅黑" w:hint="eastAsia"/>
          <w:spacing w:val="7"/>
          <w:lang w:eastAsia="zh-CN"/>
        </w:rPr>
        <w:t>一任美</w:t>
      </w:r>
      <w:proofErr w:type="gramEnd"/>
      <w:r w:rsidRPr="002C1327">
        <w:rPr>
          <w:rFonts w:ascii="微软雅黑" w:eastAsia="微软雅黑" w:hAnsi="微软雅黑" w:cs="微软雅黑" w:hint="eastAsia"/>
          <w:spacing w:val="7"/>
          <w:lang w:eastAsia="zh-CN"/>
        </w:rPr>
        <w:t>联储主席人选为白宫经委会主任凯文·哈塞特，并强调候选人应果断推动降息。地缘方面，俄美</w:t>
      </w:r>
      <w:proofErr w:type="gramStart"/>
      <w:r w:rsidRPr="002C1327">
        <w:rPr>
          <w:rFonts w:ascii="微软雅黑" w:eastAsia="微软雅黑" w:hAnsi="微软雅黑" w:cs="微软雅黑" w:hint="eastAsia"/>
          <w:spacing w:val="7"/>
          <w:lang w:eastAsia="zh-CN"/>
        </w:rPr>
        <w:t>会晤近</w:t>
      </w:r>
      <w:proofErr w:type="gramEnd"/>
      <w:r w:rsidRPr="002C1327">
        <w:rPr>
          <w:rFonts w:ascii="微软雅黑" w:eastAsia="微软雅黑" w:hAnsi="微软雅黑" w:cs="微软雅黑"/>
          <w:spacing w:val="7"/>
          <w:lang w:eastAsia="zh-CN"/>
        </w:rPr>
        <w:t>5</w:t>
      </w:r>
      <w:r w:rsidRPr="002C1327">
        <w:rPr>
          <w:rFonts w:ascii="微软雅黑" w:eastAsia="微软雅黑" w:hAnsi="微软雅黑" w:cs="微软雅黑" w:hint="eastAsia"/>
          <w:spacing w:val="7"/>
          <w:lang w:eastAsia="zh-CN"/>
        </w:rPr>
        <w:t>个小时，领土问题的妥协方案尚未达成。短期来看，在美联储官员确认</w:t>
      </w:r>
      <w:proofErr w:type="gramStart"/>
      <w:r w:rsidRPr="002C1327">
        <w:rPr>
          <w:rFonts w:ascii="微软雅黑" w:eastAsia="微软雅黑" w:hAnsi="微软雅黑" w:cs="微软雅黑" w:hint="eastAsia"/>
          <w:spacing w:val="7"/>
          <w:lang w:eastAsia="zh-CN"/>
        </w:rPr>
        <w:t>降息主</w:t>
      </w:r>
      <w:proofErr w:type="gramEnd"/>
      <w:r w:rsidRPr="002C1327">
        <w:rPr>
          <w:rFonts w:ascii="微软雅黑" w:eastAsia="微软雅黑" w:hAnsi="微软雅黑" w:cs="微软雅黑" w:hint="eastAsia"/>
          <w:spacing w:val="7"/>
          <w:lang w:eastAsia="zh-CN"/>
        </w:rPr>
        <w:t>基调后，</w:t>
      </w:r>
      <w:r w:rsidRPr="002C1327">
        <w:rPr>
          <w:rFonts w:ascii="微软雅黑" w:eastAsia="微软雅黑" w:hAnsi="微软雅黑" w:cs="微软雅黑"/>
          <w:spacing w:val="7"/>
          <w:lang w:eastAsia="zh-CN"/>
        </w:rPr>
        <w:t>12</w:t>
      </w:r>
      <w:r w:rsidRPr="002C1327">
        <w:rPr>
          <w:rFonts w:ascii="微软雅黑" w:eastAsia="微软雅黑" w:hAnsi="微软雅黑" w:cs="微软雅黑" w:hint="eastAsia"/>
          <w:spacing w:val="7"/>
          <w:lang w:eastAsia="zh-CN"/>
        </w:rPr>
        <w:t>月重启降息重新成为当下市场基准情形，美联储议</w:t>
      </w:r>
      <w:proofErr w:type="gramStart"/>
      <w:r w:rsidRPr="002C1327">
        <w:rPr>
          <w:rFonts w:ascii="微软雅黑" w:eastAsia="微软雅黑" w:hAnsi="微软雅黑" w:cs="微软雅黑" w:hint="eastAsia"/>
          <w:spacing w:val="7"/>
          <w:lang w:eastAsia="zh-CN"/>
        </w:rPr>
        <w:t>息会议</w:t>
      </w:r>
      <w:proofErr w:type="gramEnd"/>
      <w:r w:rsidRPr="002C1327">
        <w:rPr>
          <w:rFonts w:ascii="微软雅黑" w:eastAsia="微软雅黑" w:hAnsi="微软雅黑" w:cs="微软雅黑" w:hint="eastAsia"/>
          <w:spacing w:val="7"/>
          <w:lang w:eastAsia="zh-CN"/>
        </w:rPr>
        <w:t>前金银价格“易涨难跌”，或维持震荡偏强运行，但短期需注意回调风险。伦敦金价关注上方阻力位</w:t>
      </w:r>
      <w:r w:rsidRPr="002C1327">
        <w:rPr>
          <w:rFonts w:ascii="微软雅黑" w:eastAsia="微软雅黑" w:hAnsi="微软雅黑" w:cs="微软雅黑"/>
          <w:spacing w:val="7"/>
          <w:lang w:eastAsia="zh-CN"/>
        </w:rPr>
        <w:t>4260</w:t>
      </w:r>
      <w:r w:rsidRPr="002C1327">
        <w:rPr>
          <w:rFonts w:ascii="微软雅黑" w:eastAsia="微软雅黑" w:hAnsi="微软雅黑" w:cs="微软雅黑" w:hint="eastAsia"/>
          <w:spacing w:val="7"/>
          <w:lang w:eastAsia="zh-CN"/>
        </w:rPr>
        <w:t>美元</w:t>
      </w:r>
      <w:r w:rsidRPr="002C1327">
        <w:rPr>
          <w:rFonts w:ascii="微软雅黑" w:eastAsia="微软雅黑" w:hAnsi="微软雅黑" w:cs="微软雅黑"/>
          <w:spacing w:val="7"/>
          <w:lang w:eastAsia="zh-CN"/>
        </w:rPr>
        <w:t>/</w:t>
      </w:r>
      <w:r w:rsidRPr="002C1327">
        <w:rPr>
          <w:rFonts w:ascii="微软雅黑" w:eastAsia="微软雅黑" w:hAnsi="微软雅黑" w:cs="微软雅黑" w:hint="eastAsia"/>
          <w:spacing w:val="7"/>
          <w:lang w:eastAsia="zh-CN"/>
        </w:rPr>
        <w:t>盎司，下方支撑位</w:t>
      </w:r>
      <w:r w:rsidRPr="002C1327">
        <w:rPr>
          <w:rFonts w:ascii="微软雅黑" w:eastAsia="微软雅黑" w:hAnsi="微软雅黑" w:cs="微软雅黑"/>
          <w:spacing w:val="7"/>
          <w:lang w:eastAsia="zh-CN"/>
        </w:rPr>
        <w:t>4150</w:t>
      </w:r>
      <w:r w:rsidRPr="002C1327">
        <w:rPr>
          <w:rFonts w:ascii="微软雅黑" w:eastAsia="微软雅黑" w:hAnsi="微软雅黑" w:cs="微软雅黑" w:hint="eastAsia"/>
          <w:spacing w:val="7"/>
          <w:lang w:eastAsia="zh-CN"/>
        </w:rPr>
        <w:t>美元</w:t>
      </w:r>
      <w:r w:rsidRPr="002C1327">
        <w:rPr>
          <w:rFonts w:ascii="微软雅黑" w:eastAsia="微软雅黑" w:hAnsi="微软雅黑" w:cs="微软雅黑"/>
          <w:spacing w:val="7"/>
          <w:lang w:eastAsia="zh-CN"/>
        </w:rPr>
        <w:t>/</w:t>
      </w:r>
      <w:r w:rsidRPr="002C1327">
        <w:rPr>
          <w:rFonts w:ascii="微软雅黑" w:eastAsia="微软雅黑" w:hAnsi="微软雅黑" w:cs="微软雅黑" w:hint="eastAsia"/>
          <w:spacing w:val="7"/>
          <w:lang w:eastAsia="zh-CN"/>
        </w:rPr>
        <w:t>盎司；伦敦银价上方阻力位</w:t>
      </w:r>
      <w:r w:rsidRPr="002C1327">
        <w:rPr>
          <w:rFonts w:ascii="微软雅黑" w:eastAsia="微软雅黑" w:hAnsi="微软雅黑" w:cs="微软雅黑"/>
          <w:spacing w:val="7"/>
          <w:lang w:eastAsia="zh-CN"/>
        </w:rPr>
        <w:t>59</w:t>
      </w:r>
      <w:r w:rsidRPr="002C1327">
        <w:rPr>
          <w:rFonts w:ascii="微软雅黑" w:eastAsia="微软雅黑" w:hAnsi="微软雅黑" w:cs="微软雅黑" w:hint="eastAsia"/>
          <w:spacing w:val="7"/>
          <w:lang w:eastAsia="zh-CN"/>
        </w:rPr>
        <w:t>美元</w:t>
      </w:r>
      <w:r w:rsidRPr="002C1327">
        <w:rPr>
          <w:rFonts w:ascii="微软雅黑" w:eastAsia="微软雅黑" w:hAnsi="微软雅黑" w:cs="微软雅黑"/>
          <w:spacing w:val="7"/>
          <w:lang w:eastAsia="zh-CN"/>
        </w:rPr>
        <w:t>/</w:t>
      </w:r>
      <w:r w:rsidRPr="002C1327">
        <w:rPr>
          <w:rFonts w:ascii="微软雅黑" w:eastAsia="微软雅黑" w:hAnsi="微软雅黑" w:cs="微软雅黑" w:hint="eastAsia"/>
          <w:spacing w:val="7"/>
          <w:lang w:eastAsia="zh-CN"/>
        </w:rPr>
        <w:t>盎司，下方支撑位</w:t>
      </w:r>
      <w:r w:rsidRPr="002C1327">
        <w:rPr>
          <w:rFonts w:ascii="微软雅黑" w:eastAsia="微软雅黑" w:hAnsi="微软雅黑" w:cs="微软雅黑"/>
          <w:spacing w:val="7"/>
          <w:lang w:eastAsia="zh-CN"/>
        </w:rPr>
        <w:t>54</w:t>
      </w:r>
      <w:r w:rsidRPr="002C1327">
        <w:rPr>
          <w:rFonts w:ascii="微软雅黑" w:eastAsia="微软雅黑" w:hAnsi="微软雅黑" w:cs="微软雅黑" w:hint="eastAsia"/>
          <w:spacing w:val="7"/>
          <w:lang w:eastAsia="zh-CN"/>
        </w:rPr>
        <w:t>美元</w:t>
      </w:r>
      <w:r w:rsidRPr="002C1327">
        <w:rPr>
          <w:rFonts w:ascii="微软雅黑" w:eastAsia="微软雅黑" w:hAnsi="微软雅黑" w:cs="微软雅黑"/>
          <w:spacing w:val="7"/>
          <w:lang w:eastAsia="zh-CN"/>
        </w:rPr>
        <w:t>/</w:t>
      </w:r>
      <w:r w:rsidRPr="002C1327">
        <w:rPr>
          <w:rFonts w:ascii="微软雅黑" w:eastAsia="微软雅黑" w:hAnsi="微软雅黑" w:cs="微软雅黑" w:hint="eastAsia"/>
          <w:spacing w:val="7"/>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042AA67B" w:rsidR="007A477E" w:rsidRDefault="002C1327"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80509F">
        <w:rPr>
          <w:rFonts w:ascii="黑体" w:eastAsia="黑体" w:hAnsi="黑体"/>
          <w:noProof/>
          <w:sz w:val="24"/>
          <w:lang w:eastAsia="zh"/>
        </w:rPr>
        <w:lastRenderedPageBreak/>
        <w:drawing>
          <wp:inline distT="0" distB="0" distL="0" distR="0" wp14:anchorId="73417387" wp14:editId="30FA00BF">
            <wp:extent cx="4686300" cy="2479675"/>
            <wp:effectExtent l="0" t="0" r="0" b="0"/>
            <wp:docPr id="1927360242"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60242"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6300" cy="24796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23264D7C" w14:textId="77777777" w:rsidR="002C1327" w:rsidRPr="002C1327" w:rsidRDefault="002C1327" w:rsidP="002C1327">
      <w:pPr>
        <w:spacing w:before="103" w:line="256" w:lineRule="auto"/>
        <w:ind w:right="210" w:firstLineChars="200" w:firstLine="448"/>
        <w:jc w:val="both"/>
        <w:rPr>
          <w:rFonts w:ascii="微软雅黑" w:eastAsia="微软雅黑" w:hAnsi="微软雅黑" w:cs="微软雅黑"/>
          <w:noProof/>
          <w:spacing w:val="7"/>
          <w:lang w:eastAsia="zh-CN"/>
        </w:rPr>
      </w:pPr>
      <w:r w:rsidRPr="002C1327">
        <w:rPr>
          <w:rFonts w:ascii="微软雅黑" w:eastAsia="微软雅黑" w:hAnsi="微软雅黑" w:cs="微软雅黑" w:hint="eastAsia"/>
          <w:noProof/>
          <w:spacing w:val="7"/>
          <w:lang w:eastAsia="zh-CN"/>
        </w:rPr>
        <w:t>洲际交易所</w:t>
      </w:r>
      <w:r w:rsidRPr="002C1327">
        <w:rPr>
          <w:rFonts w:ascii="微软雅黑" w:eastAsia="微软雅黑" w:hAnsi="微软雅黑" w:cs="微软雅黑"/>
          <w:noProof/>
          <w:spacing w:val="7"/>
          <w:lang w:eastAsia="zh-CN"/>
        </w:rPr>
        <w:t>(ICE)</w:t>
      </w:r>
      <w:r w:rsidRPr="002C1327">
        <w:rPr>
          <w:rFonts w:ascii="微软雅黑" w:eastAsia="微软雅黑" w:hAnsi="微软雅黑" w:cs="微软雅黑" w:hint="eastAsia"/>
          <w:noProof/>
          <w:spacing w:val="7"/>
          <w:lang w:eastAsia="zh-CN"/>
        </w:rPr>
        <w:t>原糖期货周二收高，从前一日的大跌中反弹。</w:t>
      </w:r>
      <w:r w:rsidRPr="002C1327">
        <w:rPr>
          <w:rFonts w:ascii="微软雅黑" w:eastAsia="微软雅黑" w:hAnsi="微软雅黑" w:cs="微软雅黑"/>
          <w:noProof/>
          <w:spacing w:val="7"/>
          <w:lang w:eastAsia="zh-CN"/>
        </w:rPr>
        <w:t>ICE</w:t>
      </w:r>
      <w:r w:rsidRPr="002C1327">
        <w:rPr>
          <w:rFonts w:ascii="微软雅黑" w:eastAsia="微软雅黑" w:hAnsi="微软雅黑" w:cs="微软雅黑" w:hint="eastAsia"/>
          <w:noProof/>
          <w:spacing w:val="7"/>
          <w:lang w:eastAsia="zh-CN"/>
        </w:rPr>
        <w:t>交投最活跃的</w:t>
      </w:r>
      <w:r w:rsidRPr="002C1327">
        <w:rPr>
          <w:rFonts w:ascii="微软雅黑" w:eastAsia="微软雅黑" w:hAnsi="微软雅黑" w:cs="微软雅黑"/>
          <w:noProof/>
          <w:spacing w:val="7"/>
          <w:lang w:eastAsia="zh-CN"/>
        </w:rPr>
        <w:t>3</w:t>
      </w:r>
      <w:r w:rsidRPr="002C1327">
        <w:rPr>
          <w:rFonts w:ascii="微软雅黑" w:eastAsia="微软雅黑" w:hAnsi="微软雅黑" w:cs="微软雅黑" w:hint="eastAsia"/>
          <w:noProof/>
          <w:spacing w:val="7"/>
          <w:lang w:eastAsia="zh-CN"/>
        </w:rPr>
        <w:t>月原糖期货上涨</w:t>
      </w:r>
      <w:r w:rsidRPr="002C1327">
        <w:rPr>
          <w:rFonts w:ascii="微软雅黑" w:eastAsia="微软雅黑" w:hAnsi="微软雅黑" w:cs="微软雅黑"/>
          <w:noProof/>
          <w:spacing w:val="7"/>
          <w:lang w:eastAsia="zh-CN"/>
        </w:rPr>
        <w:t>0.22</w:t>
      </w:r>
      <w:r w:rsidRPr="002C1327">
        <w:rPr>
          <w:rFonts w:ascii="微软雅黑" w:eastAsia="微软雅黑" w:hAnsi="微软雅黑" w:cs="微软雅黑" w:hint="eastAsia"/>
          <w:noProof/>
          <w:spacing w:val="7"/>
          <w:lang w:eastAsia="zh-CN"/>
        </w:rPr>
        <w:t>美分或</w:t>
      </w:r>
      <w:r w:rsidRPr="002C1327">
        <w:rPr>
          <w:rFonts w:ascii="微软雅黑" w:eastAsia="微软雅黑" w:hAnsi="微软雅黑" w:cs="微软雅黑"/>
          <w:noProof/>
          <w:spacing w:val="7"/>
          <w:lang w:eastAsia="zh-CN"/>
        </w:rPr>
        <w:t>1.50%</w:t>
      </w:r>
      <w:r w:rsidRPr="002C1327">
        <w:rPr>
          <w:rFonts w:ascii="微软雅黑" w:eastAsia="微软雅黑" w:hAnsi="微软雅黑" w:cs="微软雅黑" w:hint="eastAsia"/>
          <w:noProof/>
          <w:spacing w:val="7"/>
          <w:lang w:eastAsia="zh-CN"/>
        </w:rPr>
        <w:t>，结算价报每磅</w:t>
      </w:r>
      <w:r w:rsidRPr="002C1327">
        <w:rPr>
          <w:rFonts w:ascii="微软雅黑" w:eastAsia="微软雅黑" w:hAnsi="微软雅黑" w:cs="微软雅黑"/>
          <w:noProof/>
          <w:spacing w:val="7"/>
          <w:lang w:eastAsia="zh-CN"/>
        </w:rPr>
        <w:t>14.98</w:t>
      </w:r>
      <w:r w:rsidRPr="002C1327">
        <w:rPr>
          <w:rFonts w:ascii="微软雅黑" w:eastAsia="微软雅黑" w:hAnsi="微软雅黑" w:cs="微软雅黑" w:hint="eastAsia"/>
          <w:noProof/>
          <w:spacing w:val="7"/>
          <w:lang w:eastAsia="zh-CN"/>
        </w:rPr>
        <w:t>美分。</w:t>
      </w:r>
    </w:p>
    <w:p w14:paraId="0F7752C2" w14:textId="77777777" w:rsidR="002C1327" w:rsidRPr="002C1327" w:rsidRDefault="002C1327" w:rsidP="002C1327">
      <w:pPr>
        <w:spacing w:before="103" w:line="256" w:lineRule="auto"/>
        <w:ind w:right="210" w:firstLineChars="200" w:firstLine="448"/>
        <w:jc w:val="both"/>
        <w:rPr>
          <w:rFonts w:ascii="微软雅黑" w:eastAsia="微软雅黑" w:hAnsi="微软雅黑" w:cs="微软雅黑"/>
          <w:noProof/>
          <w:spacing w:val="7"/>
          <w:lang w:eastAsia="zh-CN"/>
        </w:rPr>
      </w:pPr>
      <w:r w:rsidRPr="002C1327">
        <w:rPr>
          <w:rFonts w:ascii="微软雅黑" w:eastAsia="微软雅黑" w:hAnsi="微软雅黑" w:cs="微软雅黑" w:hint="eastAsia"/>
          <w:noProof/>
          <w:spacing w:val="7"/>
          <w:lang w:eastAsia="zh-CN"/>
        </w:rPr>
        <w:t>国际方面，巴西航运机构</w:t>
      </w:r>
      <w:r w:rsidRPr="002C1327">
        <w:rPr>
          <w:rFonts w:ascii="微软雅黑" w:eastAsia="微软雅黑" w:hAnsi="微软雅黑" w:cs="微软雅黑"/>
          <w:noProof/>
          <w:spacing w:val="7"/>
          <w:lang w:eastAsia="zh-CN"/>
        </w:rPr>
        <w:t>Williams</w:t>
      </w:r>
      <w:r w:rsidRPr="002C1327">
        <w:rPr>
          <w:rFonts w:ascii="微软雅黑" w:eastAsia="微软雅黑" w:hAnsi="微软雅黑" w:cs="微软雅黑" w:hint="eastAsia"/>
          <w:noProof/>
          <w:spacing w:val="7"/>
          <w:lang w:eastAsia="zh-CN"/>
        </w:rPr>
        <w:t>发布的数据显示，截至</w:t>
      </w:r>
      <w:r w:rsidRPr="002C1327">
        <w:rPr>
          <w:rFonts w:ascii="微软雅黑" w:eastAsia="微软雅黑" w:hAnsi="微软雅黑" w:cs="微软雅黑"/>
          <w:noProof/>
          <w:spacing w:val="7"/>
          <w:lang w:eastAsia="zh-CN"/>
        </w:rPr>
        <w:t>11</w:t>
      </w:r>
      <w:r w:rsidRPr="002C1327">
        <w:rPr>
          <w:rFonts w:ascii="微软雅黑" w:eastAsia="微软雅黑" w:hAnsi="微软雅黑" w:cs="微软雅黑" w:hint="eastAsia"/>
          <w:noProof/>
          <w:spacing w:val="7"/>
          <w:lang w:eastAsia="zh-CN"/>
        </w:rPr>
        <w:t>月</w:t>
      </w:r>
      <w:r w:rsidRPr="002C1327">
        <w:rPr>
          <w:rFonts w:ascii="微软雅黑" w:eastAsia="微软雅黑" w:hAnsi="微软雅黑" w:cs="微软雅黑"/>
          <w:noProof/>
          <w:spacing w:val="7"/>
          <w:lang w:eastAsia="zh-CN"/>
        </w:rPr>
        <w:t>26</w:t>
      </w:r>
      <w:r w:rsidRPr="002C1327">
        <w:rPr>
          <w:rFonts w:ascii="微软雅黑" w:eastAsia="微软雅黑" w:hAnsi="微软雅黑" w:cs="微软雅黑" w:hint="eastAsia"/>
          <w:noProof/>
          <w:spacing w:val="7"/>
          <w:lang w:eastAsia="zh-CN"/>
        </w:rPr>
        <w:t>日当周巴西港口等待装运食糖的船只数量为</w:t>
      </w:r>
      <w:r w:rsidRPr="002C1327">
        <w:rPr>
          <w:rFonts w:ascii="微软雅黑" w:eastAsia="微软雅黑" w:hAnsi="微软雅黑" w:cs="微软雅黑"/>
          <w:noProof/>
          <w:spacing w:val="7"/>
          <w:lang w:eastAsia="zh-CN"/>
        </w:rPr>
        <w:t>56</w:t>
      </w:r>
      <w:r w:rsidRPr="002C1327">
        <w:rPr>
          <w:rFonts w:ascii="微软雅黑" w:eastAsia="微软雅黑" w:hAnsi="微软雅黑" w:cs="微软雅黑" w:hint="eastAsia"/>
          <w:noProof/>
          <w:spacing w:val="7"/>
          <w:lang w:eastAsia="zh-CN"/>
        </w:rPr>
        <w:t>艘，此前一周为</w:t>
      </w:r>
      <w:r w:rsidRPr="002C1327">
        <w:rPr>
          <w:rFonts w:ascii="微软雅黑" w:eastAsia="微软雅黑" w:hAnsi="微软雅黑" w:cs="微软雅黑"/>
          <w:noProof/>
          <w:spacing w:val="7"/>
          <w:lang w:eastAsia="zh-CN"/>
        </w:rPr>
        <w:t>61</w:t>
      </w:r>
      <w:r w:rsidRPr="002C1327">
        <w:rPr>
          <w:rFonts w:ascii="微软雅黑" w:eastAsia="微软雅黑" w:hAnsi="微软雅黑" w:cs="微软雅黑" w:hint="eastAsia"/>
          <w:noProof/>
          <w:spacing w:val="7"/>
          <w:lang w:eastAsia="zh-CN"/>
        </w:rPr>
        <w:t>艘。港口等待装运的食糖数量为</w:t>
      </w:r>
      <w:r w:rsidRPr="002C1327">
        <w:rPr>
          <w:rFonts w:ascii="微软雅黑" w:eastAsia="微软雅黑" w:hAnsi="微软雅黑" w:cs="微软雅黑"/>
          <w:noProof/>
          <w:spacing w:val="7"/>
          <w:lang w:eastAsia="zh-CN"/>
        </w:rPr>
        <w:t>206.72</w:t>
      </w:r>
      <w:r w:rsidRPr="002C1327">
        <w:rPr>
          <w:rFonts w:ascii="微软雅黑" w:eastAsia="微软雅黑" w:hAnsi="微软雅黑" w:cs="微软雅黑" w:hint="eastAsia"/>
          <w:noProof/>
          <w:spacing w:val="7"/>
          <w:lang w:eastAsia="zh-CN"/>
        </w:rPr>
        <w:t>万吨，此前一周</w:t>
      </w:r>
      <w:r w:rsidRPr="002C1327">
        <w:rPr>
          <w:rFonts w:ascii="微软雅黑" w:eastAsia="微软雅黑" w:hAnsi="微软雅黑" w:cs="微软雅黑"/>
          <w:noProof/>
          <w:spacing w:val="7"/>
          <w:lang w:eastAsia="zh-CN"/>
        </w:rPr>
        <w:t>229.94</w:t>
      </w:r>
      <w:r w:rsidRPr="002C1327">
        <w:rPr>
          <w:rFonts w:ascii="微软雅黑" w:eastAsia="微软雅黑" w:hAnsi="微软雅黑" w:cs="微软雅黑" w:hint="eastAsia"/>
          <w:noProof/>
          <w:spacing w:val="7"/>
          <w:lang w:eastAsia="zh-CN"/>
        </w:rPr>
        <w:t>万吨下降</w:t>
      </w:r>
      <w:r w:rsidRPr="002C1327">
        <w:rPr>
          <w:rFonts w:ascii="微软雅黑" w:eastAsia="微软雅黑" w:hAnsi="微软雅黑" w:cs="微软雅黑"/>
          <w:noProof/>
          <w:spacing w:val="7"/>
          <w:lang w:eastAsia="zh-CN"/>
        </w:rPr>
        <w:t>10.1%</w:t>
      </w:r>
      <w:r w:rsidRPr="002C1327">
        <w:rPr>
          <w:rFonts w:ascii="微软雅黑" w:eastAsia="微软雅黑" w:hAnsi="微软雅黑" w:cs="微软雅黑" w:hint="eastAsia"/>
          <w:noProof/>
          <w:spacing w:val="7"/>
          <w:lang w:eastAsia="zh-CN"/>
        </w:rPr>
        <w:t>。当周等待装运出口的食糖船只数量减少。</w:t>
      </w:r>
    </w:p>
    <w:p w14:paraId="0EB441EF" w14:textId="345215D6" w:rsidR="002C1327" w:rsidRDefault="002C1327" w:rsidP="002C1327">
      <w:pPr>
        <w:spacing w:before="103" w:line="256" w:lineRule="auto"/>
        <w:ind w:leftChars="200" w:left="420" w:right="210"/>
        <w:jc w:val="both"/>
        <w:rPr>
          <w:rFonts w:ascii="微软雅黑" w:eastAsia="微软雅黑" w:hAnsi="微软雅黑" w:cs="微软雅黑"/>
          <w:noProof/>
          <w:spacing w:val="7"/>
          <w:lang w:eastAsia="zh-CN"/>
        </w:rPr>
      </w:pPr>
      <w:r w:rsidRPr="002C1327">
        <w:rPr>
          <w:rFonts w:ascii="微软雅黑" w:eastAsia="微软雅黑" w:hAnsi="微软雅黑" w:cs="微软雅黑" w:hint="eastAsia"/>
          <w:noProof/>
          <w:spacing w:val="7"/>
          <w:lang w:eastAsia="zh-CN"/>
        </w:rPr>
        <w:t>美糖主力价格关注上方压力</w:t>
      </w:r>
      <w:r w:rsidRPr="002C1327">
        <w:rPr>
          <w:rFonts w:ascii="微软雅黑" w:eastAsia="微软雅黑" w:hAnsi="微软雅黑" w:cs="微软雅黑"/>
          <w:noProof/>
          <w:spacing w:val="7"/>
          <w:lang w:eastAsia="zh-CN"/>
        </w:rPr>
        <w:t>15.50</w:t>
      </w:r>
      <w:r w:rsidRPr="002C1327">
        <w:rPr>
          <w:rFonts w:ascii="微软雅黑" w:eastAsia="微软雅黑" w:hAnsi="微软雅黑" w:cs="微软雅黑" w:hint="eastAsia"/>
          <w:noProof/>
          <w:spacing w:val="7"/>
          <w:lang w:eastAsia="zh-CN"/>
        </w:rPr>
        <w:t>美分</w:t>
      </w:r>
      <w:r w:rsidRPr="002C1327">
        <w:rPr>
          <w:rFonts w:ascii="微软雅黑" w:eastAsia="微软雅黑" w:hAnsi="微软雅黑" w:cs="微软雅黑"/>
          <w:noProof/>
          <w:spacing w:val="7"/>
          <w:lang w:eastAsia="zh-CN"/>
        </w:rPr>
        <w:t>/</w:t>
      </w:r>
      <w:r w:rsidRPr="002C1327">
        <w:rPr>
          <w:rFonts w:ascii="微软雅黑" w:eastAsia="微软雅黑" w:hAnsi="微软雅黑" w:cs="微软雅黑" w:hint="eastAsia"/>
          <w:noProof/>
          <w:spacing w:val="7"/>
          <w:lang w:eastAsia="zh-CN"/>
        </w:rPr>
        <w:t>磅，下方支撑</w:t>
      </w:r>
      <w:r w:rsidRPr="002C1327">
        <w:rPr>
          <w:rFonts w:ascii="微软雅黑" w:eastAsia="微软雅黑" w:hAnsi="微软雅黑" w:cs="微软雅黑"/>
          <w:noProof/>
          <w:spacing w:val="7"/>
          <w:lang w:eastAsia="zh-CN"/>
        </w:rPr>
        <w:t>13.50</w:t>
      </w:r>
      <w:r w:rsidRPr="002C1327">
        <w:rPr>
          <w:rFonts w:ascii="微软雅黑" w:eastAsia="微软雅黑" w:hAnsi="微软雅黑" w:cs="微软雅黑" w:hint="eastAsia"/>
          <w:noProof/>
          <w:spacing w:val="7"/>
          <w:lang w:eastAsia="zh-CN"/>
        </w:rPr>
        <w:t>美分</w:t>
      </w:r>
      <w:r w:rsidRPr="002C1327">
        <w:rPr>
          <w:rFonts w:ascii="微软雅黑" w:eastAsia="微软雅黑" w:hAnsi="微软雅黑" w:cs="微软雅黑"/>
          <w:noProof/>
          <w:spacing w:val="7"/>
          <w:lang w:eastAsia="zh-CN"/>
        </w:rPr>
        <w:t>/</w:t>
      </w:r>
      <w:r w:rsidRPr="002C1327">
        <w:rPr>
          <w:rFonts w:ascii="微软雅黑" w:eastAsia="微软雅黑" w:hAnsi="微软雅黑" w:cs="微软雅黑" w:hint="eastAsia"/>
          <w:noProof/>
          <w:spacing w:val="7"/>
          <w:lang w:eastAsia="zh-CN"/>
        </w:rPr>
        <w:t>磅。建议</w:t>
      </w:r>
      <w:r w:rsidRPr="002C1327">
        <w:rPr>
          <w:rFonts w:ascii="微软雅黑" w:eastAsia="微软雅黑" w:hAnsi="微软雅黑" w:cs="微软雅黑"/>
          <w:noProof/>
          <w:spacing w:val="7"/>
          <w:lang w:eastAsia="zh-CN"/>
        </w:rPr>
        <w:t>3</w:t>
      </w:r>
      <w:r w:rsidRPr="002C1327">
        <w:rPr>
          <w:rFonts w:ascii="微软雅黑" w:eastAsia="微软雅黑" w:hAnsi="微软雅黑" w:cs="微软雅黑" w:hint="eastAsia"/>
          <w:noProof/>
          <w:spacing w:val="7"/>
          <w:lang w:eastAsia="zh-CN"/>
        </w:rPr>
        <w:t>月</w:t>
      </w:r>
      <w:r w:rsidRPr="002C1327">
        <w:rPr>
          <w:rFonts w:ascii="微软雅黑" w:eastAsia="微软雅黑" w:hAnsi="微软雅黑" w:cs="微软雅黑"/>
          <w:noProof/>
          <w:spacing w:val="7"/>
          <w:lang w:eastAsia="zh-CN"/>
        </w:rPr>
        <w:t xml:space="preserve"> ICE </w:t>
      </w:r>
      <w:r w:rsidRPr="002C1327">
        <w:rPr>
          <w:rFonts w:ascii="微软雅黑" w:eastAsia="微软雅黑" w:hAnsi="微软雅黑" w:cs="微软雅黑" w:hint="eastAsia"/>
          <w:noProof/>
          <w:spacing w:val="7"/>
          <w:lang w:eastAsia="zh-CN"/>
        </w:rPr>
        <w:t>期糖短期观望</w:t>
      </w:r>
      <w:r>
        <w:rPr>
          <w:rFonts w:ascii="微软雅黑" w:eastAsia="微软雅黑" w:hAnsi="微软雅黑" w:cs="微软雅黑" w:hint="eastAsia"/>
          <w:noProof/>
          <w:spacing w:val="7"/>
          <w:lang w:eastAsia="zh-CN"/>
        </w:rPr>
        <w:t>。</w:t>
      </w:r>
    </w:p>
    <w:p w14:paraId="2031B9D4" w14:textId="1A140FF1" w:rsidR="00C24CC6" w:rsidRPr="00CF1235" w:rsidRDefault="004D5774" w:rsidP="002C1327">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24C18DB2" w:rsidR="007A477E" w:rsidRPr="00786136" w:rsidRDefault="002C1327"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1F67626F" wp14:editId="615D0448">
            <wp:extent cx="5259705" cy="1872615"/>
            <wp:effectExtent l="0" t="0" r="0" b="0"/>
            <wp:docPr id="2087498802" name="图片 5" descr="QQ截图2025120308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descr="QQ截图202512030804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9705" cy="187261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74FAA528" w14:textId="77777777" w:rsidR="002C1327" w:rsidRPr="002C1327" w:rsidRDefault="002C1327" w:rsidP="002C1327">
      <w:pPr>
        <w:spacing w:before="103" w:line="256" w:lineRule="auto"/>
        <w:ind w:right="210" w:firstLine="468"/>
        <w:jc w:val="both"/>
        <w:rPr>
          <w:rFonts w:ascii="微软雅黑" w:eastAsia="微软雅黑" w:hAnsi="微软雅黑" w:cs="微软雅黑"/>
          <w:noProof/>
          <w:spacing w:val="7"/>
          <w:lang w:eastAsia="zh-CN"/>
        </w:rPr>
      </w:pPr>
      <w:r w:rsidRPr="002C1327">
        <w:rPr>
          <w:rFonts w:ascii="微软雅黑" w:eastAsia="微软雅黑" w:hAnsi="微软雅黑" w:cs="微软雅黑" w:hint="eastAsia"/>
          <w:noProof/>
          <w:spacing w:val="7"/>
          <w:lang w:eastAsia="zh-CN"/>
        </w:rPr>
        <w:t>洲际交易所</w:t>
      </w:r>
      <w:r w:rsidRPr="002C1327">
        <w:rPr>
          <w:rFonts w:ascii="微软雅黑" w:eastAsia="微软雅黑" w:hAnsi="微软雅黑" w:cs="微软雅黑"/>
          <w:noProof/>
          <w:spacing w:val="7"/>
          <w:lang w:eastAsia="zh-CN"/>
        </w:rPr>
        <w:t>(ICE)</w:t>
      </w:r>
      <w:r w:rsidRPr="002C1327">
        <w:rPr>
          <w:rFonts w:ascii="微软雅黑" w:eastAsia="微软雅黑" w:hAnsi="微软雅黑" w:cs="微软雅黑" w:hint="eastAsia"/>
          <w:noProof/>
          <w:spacing w:val="7"/>
          <w:lang w:eastAsia="zh-CN"/>
        </w:rPr>
        <w:t>棉花期货周二企稳，自上一日下跌后有所回升，受逢低买盘支撑，同时交易商等待美国月度供需报告，</w:t>
      </w:r>
      <w:r w:rsidRPr="002C1327">
        <w:rPr>
          <w:rFonts w:ascii="微软雅黑" w:eastAsia="微软雅黑" w:hAnsi="微软雅黑" w:cs="微软雅黑"/>
          <w:noProof/>
          <w:spacing w:val="7"/>
          <w:lang w:eastAsia="zh-CN"/>
        </w:rPr>
        <w:t>ICE 3</w:t>
      </w:r>
      <w:r w:rsidRPr="002C1327">
        <w:rPr>
          <w:rFonts w:ascii="微软雅黑" w:eastAsia="微软雅黑" w:hAnsi="微软雅黑" w:cs="微软雅黑" w:hint="eastAsia"/>
          <w:noProof/>
          <w:spacing w:val="7"/>
          <w:lang w:eastAsia="zh-CN"/>
        </w:rPr>
        <w:t>月棉花期货合约收跌</w:t>
      </w:r>
      <w:r w:rsidRPr="002C1327">
        <w:rPr>
          <w:rFonts w:ascii="微软雅黑" w:eastAsia="微软雅黑" w:hAnsi="微软雅黑" w:cs="微软雅黑"/>
          <w:noProof/>
          <w:spacing w:val="7"/>
          <w:lang w:eastAsia="zh-CN"/>
        </w:rPr>
        <w:t>0.06</w:t>
      </w:r>
      <w:r w:rsidRPr="002C1327">
        <w:rPr>
          <w:rFonts w:ascii="微软雅黑" w:eastAsia="微软雅黑" w:hAnsi="微软雅黑" w:cs="微软雅黑" w:hint="eastAsia"/>
          <w:noProof/>
          <w:spacing w:val="7"/>
          <w:lang w:eastAsia="zh-CN"/>
        </w:rPr>
        <w:t>美分，或</w:t>
      </w:r>
      <w:r w:rsidRPr="002C1327">
        <w:rPr>
          <w:rFonts w:ascii="微软雅黑" w:eastAsia="微软雅黑" w:hAnsi="微软雅黑" w:cs="微软雅黑"/>
          <w:noProof/>
          <w:spacing w:val="7"/>
          <w:lang w:eastAsia="zh-CN"/>
        </w:rPr>
        <w:t>0.10%</w:t>
      </w:r>
      <w:r w:rsidRPr="002C1327">
        <w:rPr>
          <w:rFonts w:ascii="微软雅黑" w:eastAsia="微软雅黑" w:hAnsi="微软雅黑" w:cs="微软雅黑" w:hint="eastAsia"/>
          <w:noProof/>
          <w:spacing w:val="7"/>
          <w:lang w:eastAsia="zh-CN"/>
        </w:rPr>
        <w:t>，结算价报每磅</w:t>
      </w:r>
      <w:r w:rsidRPr="002C1327">
        <w:rPr>
          <w:rFonts w:ascii="微软雅黑" w:eastAsia="微软雅黑" w:hAnsi="微软雅黑" w:cs="微软雅黑"/>
          <w:noProof/>
          <w:spacing w:val="7"/>
          <w:lang w:eastAsia="zh-CN"/>
        </w:rPr>
        <w:t>64.57</w:t>
      </w:r>
      <w:r w:rsidRPr="002C1327">
        <w:rPr>
          <w:rFonts w:ascii="微软雅黑" w:eastAsia="微软雅黑" w:hAnsi="微软雅黑" w:cs="微软雅黑" w:hint="eastAsia"/>
          <w:noProof/>
          <w:spacing w:val="7"/>
          <w:lang w:eastAsia="zh-CN"/>
        </w:rPr>
        <w:t>美分。</w:t>
      </w:r>
    </w:p>
    <w:p w14:paraId="736E23C6" w14:textId="4E9EE8B1" w:rsidR="007A20C4" w:rsidRDefault="002C1327" w:rsidP="002C1327">
      <w:pPr>
        <w:spacing w:before="103" w:line="256" w:lineRule="auto"/>
        <w:ind w:right="210" w:firstLine="468"/>
        <w:jc w:val="both"/>
        <w:rPr>
          <w:rFonts w:ascii="微软雅黑" w:eastAsia="微软雅黑" w:hAnsi="微软雅黑" w:cs="微软雅黑" w:hint="eastAsia"/>
          <w:noProof/>
          <w:spacing w:val="7"/>
          <w:lang w:eastAsia="zh-CN"/>
        </w:rPr>
      </w:pPr>
      <w:r w:rsidRPr="002C1327">
        <w:rPr>
          <w:rFonts w:ascii="微软雅黑" w:eastAsia="微软雅黑" w:hAnsi="微软雅黑" w:cs="微软雅黑" w:hint="eastAsia"/>
          <w:noProof/>
          <w:spacing w:val="7"/>
          <w:lang w:eastAsia="zh-CN"/>
        </w:rPr>
        <w:lastRenderedPageBreak/>
        <w:t>国际方面，据美国农业部</w:t>
      </w:r>
      <w:r w:rsidRPr="002C1327">
        <w:rPr>
          <w:rFonts w:ascii="微软雅黑" w:eastAsia="微软雅黑" w:hAnsi="微软雅黑" w:cs="微软雅黑"/>
          <w:noProof/>
          <w:spacing w:val="7"/>
          <w:lang w:eastAsia="zh-CN"/>
        </w:rPr>
        <w:t>(USDA)</w:t>
      </w:r>
      <w:r w:rsidRPr="002C1327">
        <w:rPr>
          <w:rFonts w:ascii="微软雅黑" w:eastAsia="微软雅黑" w:hAnsi="微软雅黑" w:cs="微软雅黑" w:hint="eastAsia"/>
          <w:noProof/>
          <w:spacing w:val="7"/>
          <w:lang w:eastAsia="zh-CN"/>
        </w:rPr>
        <w:t>每周作物生长报告显示</w:t>
      </w:r>
      <w:r w:rsidRPr="002C1327">
        <w:rPr>
          <w:rFonts w:ascii="微软雅黑" w:eastAsia="微软雅黑" w:hAnsi="微软雅黑" w:cs="微软雅黑"/>
          <w:noProof/>
          <w:spacing w:val="7"/>
          <w:lang w:eastAsia="zh-CN"/>
        </w:rPr>
        <w:t xml:space="preserve"> </w:t>
      </w:r>
      <w:r w:rsidRPr="002C1327">
        <w:rPr>
          <w:rFonts w:ascii="微软雅黑" w:eastAsia="微软雅黑" w:hAnsi="微软雅黑" w:cs="微软雅黑" w:hint="eastAsia"/>
          <w:noProof/>
          <w:spacing w:val="7"/>
          <w:lang w:eastAsia="zh-CN"/>
        </w:rPr>
        <w:t>，截至</w:t>
      </w:r>
      <w:r w:rsidRPr="002C1327">
        <w:rPr>
          <w:rFonts w:ascii="微软雅黑" w:eastAsia="微软雅黑" w:hAnsi="微软雅黑" w:cs="微软雅黑"/>
          <w:noProof/>
          <w:spacing w:val="7"/>
          <w:lang w:eastAsia="zh-CN"/>
        </w:rPr>
        <w:t>2025</w:t>
      </w:r>
      <w:r w:rsidRPr="002C1327">
        <w:rPr>
          <w:rFonts w:ascii="微软雅黑" w:eastAsia="微软雅黑" w:hAnsi="微软雅黑" w:cs="微软雅黑" w:hint="eastAsia"/>
          <w:noProof/>
          <w:spacing w:val="7"/>
          <w:lang w:eastAsia="zh-CN"/>
        </w:rPr>
        <w:t>年</w:t>
      </w:r>
      <w:r w:rsidRPr="002C1327">
        <w:rPr>
          <w:rFonts w:ascii="微软雅黑" w:eastAsia="微软雅黑" w:hAnsi="微软雅黑" w:cs="微软雅黑"/>
          <w:noProof/>
          <w:spacing w:val="7"/>
          <w:lang w:eastAsia="zh-CN"/>
        </w:rPr>
        <w:t>11</w:t>
      </w:r>
      <w:r w:rsidRPr="002C1327">
        <w:rPr>
          <w:rFonts w:ascii="微软雅黑" w:eastAsia="微软雅黑" w:hAnsi="微软雅黑" w:cs="微软雅黑" w:hint="eastAsia"/>
          <w:noProof/>
          <w:spacing w:val="7"/>
          <w:lang w:eastAsia="zh-CN"/>
        </w:rPr>
        <w:t>月</w:t>
      </w:r>
      <w:r w:rsidRPr="002C1327">
        <w:rPr>
          <w:rFonts w:ascii="微软雅黑" w:eastAsia="微软雅黑" w:hAnsi="微软雅黑" w:cs="微软雅黑"/>
          <w:noProof/>
          <w:spacing w:val="7"/>
          <w:lang w:eastAsia="zh-CN"/>
        </w:rPr>
        <w:t>23</w:t>
      </w:r>
      <w:r w:rsidRPr="002C1327">
        <w:rPr>
          <w:rFonts w:ascii="微软雅黑" w:eastAsia="微软雅黑" w:hAnsi="微软雅黑" w:cs="微软雅黑" w:hint="eastAsia"/>
          <w:noProof/>
          <w:spacing w:val="7"/>
          <w:lang w:eastAsia="zh-CN"/>
        </w:rPr>
        <w:t>日当周，美国棉花收割率为</w:t>
      </w:r>
      <w:r w:rsidRPr="002C1327">
        <w:rPr>
          <w:rFonts w:ascii="微软雅黑" w:eastAsia="微软雅黑" w:hAnsi="微软雅黑" w:cs="微软雅黑"/>
          <w:noProof/>
          <w:spacing w:val="7"/>
          <w:lang w:eastAsia="zh-CN"/>
        </w:rPr>
        <w:t>79%</w:t>
      </w:r>
      <w:r w:rsidRPr="002C1327">
        <w:rPr>
          <w:rFonts w:ascii="微软雅黑" w:eastAsia="微软雅黑" w:hAnsi="微软雅黑" w:cs="微软雅黑" w:hint="eastAsia"/>
          <w:noProof/>
          <w:spacing w:val="7"/>
          <w:lang w:eastAsia="zh-CN"/>
        </w:rPr>
        <w:t>，前一周为</w:t>
      </w:r>
      <w:r w:rsidRPr="002C1327">
        <w:rPr>
          <w:rFonts w:ascii="微软雅黑" w:eastAsia="微软雅黑" w:hAnsi="微软雅黑" w:cs="微软雅黑"/>
          <w:noProof/>
          <w:spacing w:val="7"/>
          <w:lang w:eastAsia="zh-CN"/>
        </w:rPr>
        <w:t>71%</w:t>
      </w:r>
      <w:r w:rsidRPr="002C1327">
        <w:rPr>
          <w:rFonts w:ascii="微软雅黑" w:eastAsia="微软雅黑" w:hAnsi="微软雅黑" w:cs="微软雅黑" w:hint="eastAsia"/>
          <w:noProof/>
          <w:spacing w:val="7"/>
          <w:lang w:eastAsia="zh-CN"/>
        </w:rPr>
        <w:t>，去年同期为</w:t>
      </w:r>
      <w:r w:rsidRPr="002C1327">
        <w:rPr>
          <w:rFonts w:ascii="微软雅黑" w:eastAsia="微软雅黑" w:hAnsi="微软雅黑" w:cs="微软雅黑"/>
          <w:noProof/>
          <w:spacing w:val="7"/>
          <w:lang w:eastAsia="zh-CN"/>
        </w:rPr>
        <w:t>83%</w:t>
      </w:r>
      <w:r w:rsidRPr="002C1327">
        <w:rPr>
          <w:rFonts w:ascii="微软雅黑" w:eastAsia="微软雅黑" w:hAnsi="微软雅黑" w:cs="微软雅黑" w:hint="eastAsia"/>
          <w:noProof/>
          <w:spacing w:val="7"/>
          <w:lang w:eastAsia="zh-CN"/>
        </w:rPr>
        <w:t>，五年均值为</w:t>
      </w:r>
      <w:r w:rsidRPr="002C1327">
        <w:rPr>
          <w:rFonts w:ascii="微软雅黑" w:eastAsia="微软雅黑" w:hAnsi="微软雅黑" w:cs="微软雅黑"/>
          <w:noProof/>
          <w:spacing w:val="7"/>
          <w:lang w:eastAsia="zh-CN"/>
        </w:rPr>
        <w:t>80%</w:t>
      </w:r>
      <w:r w:rsidRPr="002C1327">
        <w:rPr>
          <w:rFonts w:ascii="微软雅黑" w:eastAsia="微软雅黑" w:hAnsi="微软雅黑" w:cs="微软雅黑" w:hint="eastAsia"/>
          <w:noProof/>
          <w:spacing w:val="7"/>
          <w:lang w:eastAsia="zh-CN"/>
        </w:rPr>
        <w:t>。美棉主力价格关注上方压力</w:t>
      </w:r>
      <w:r w:rsidRPr="002C1327">
        <w:rPr>
          <w:rFonts w:ascii="微软雅黑" w:eastAsia="微软雅黑" w:hAnsi="微软雅黑" w:cs="微软雅黑"/>
          <w:noProof/>
          <w:spacing w:val="7"/>
          <w:lang w:eastAsia="zh-CN"/>
        </w:rPr>
        <w:t>70</w:t>
      </w:r>
      <w:r w:rsidRPr="002C1327">
        <w:rPr>
          <w:rFonts w:ascii="微软雅黑" w:eastAsia="微软雅黑" w:hAnsi="微软雅黑" w:cs="微软雅黑" w:hint="eastAsia"/>
          <w:noProof/>
          <w:spacing w:val="7"/>
          <w:lang w:eastAsia="zh-CN"/>
        </w:rPr>
        <w:t>美分</w:t>
      </w:r>
      <w:r w:rsidRPr="002C1327">
        <w:rPr>
          <w:rFonts w:ascii="微软雅黑" w:eastAsia="微软雅黑" w:hAnsi="微软雅黑" w:cs="微软雅黑"/>
          <w:noProof/>
          <w:spacing w:val="7"/>
          <w:lang w:eastAsia="zh-CN"/>
        </w:rPr>
        <w:t>/</w:t>
      </w:r>
      <w:r w:rsidRPr="002C1327">
        <w:rPr>
          <w:rFonts w:ascii="微软雅黑" w:eastAsia="微软雅黑" w:hAnsi="微软雅黑" w:cs="微软雅黑" w:hint="eastAsia"/>
          <w:noProof/>
          <w:spacing w:val="7"/>
          <w:lang w:eastAsia="zh-CN"/>
        </w:rPr>
        <w:t>磅，下方支撑</w:t>
      </w:r>
      <w:r w:rsidRPr="002C1327">
        <w:rPr>
          <w:rFonts w:ascii="微软雅黑" w:eastAsia="微软雅黑" w:hAnsi="微软雅黑" w:cs="微软雅黑"/>
          <w:noProof/>
          <w:spacing w:val="7"/>
          <w:lang w:eastAsia="zh-CN"/>
        </w:rPr>
        <w:t>55</w:t>
      </w:r>
      <w:r w:rsidRPr="002C1327">
        <w:rPr>
          <w:rFonts w:ascii="微软雅黑" w:eastAsia="微软雅黑" w:hAnsi="微软雅黑" w:cs="微软雅黑" w:hint="eastAsia"/>
          <w:noProof/>
          <w:spacing w:val="7"/>
          <w:lang w:eastAsia="zh-CN"/>
        </w:rPr>
        <w:t>美分</w:t>
      </w:r>
      <w:r w:rsidRPr="002C1327">
        <w:rPr>
          <w:rFonts w:ascii="微软雅黑" w:eastAsia="微软雅黑" w:hAnsi="微软雅黑" w:cs="微软雅黑"/>
          <w:noProof/>
          <w:spacing w:val="7"/>
          <w:lang w:eastAsia="zh-CN"/>
        </w:rPr>
        <w:t>/</w:t>
      </w:r>
      <w:r w:rsidRPr="002C1327">
        <w:rPr>
          <w:rFonts w:ascii="微软雅黑" w:eastAsia="微软雅黑" w:hAnsi="微软雅黑" w:cs="微软雅黑" w:hint="eastAsia"/>
          <w:noProof/>
          <w:spacing w:val="7"/>
          <w:lang w:eastAsia="zh-CN"/>
        </w:rPr>
        <w:t>磅。建议</w:t>
      </w:r>
      <w:r w:rsidRPr="002C1327">
        <w:rPr>
          <w:rFonts w:ascii="微软雅黑" w:eastAsia="微软雅黑" w:hAnsi="微软雅黑" w:cs="微软雅黑"/>
          <w:noProof/>
          <w:spacing w:val="7"/>
          <w:lang w:eastAsia="zh-CN"/>
        </w:rPr>
        <w:t xml:space="preserve"> ICE 3</w:t>
      </w:r>
      <w:r w:rsidRPr="002C1327">
        <w:rPr>
          <w:rFonts w:ascii="微软雅黑" w:eastAsia="微软雅黑" w:hAnsi="微软雅黑" w:cs="微软雅黑" w:hint="eastAsia"/>
          <w:noProof/>
          <w:spacing w:val="7"/>
          <w:lang w:eastAsia="zh-CN"/>
        </w:rPr>
        <w:t>月期棉短期暂时观望</w:t>
      </w:r>
      <w:r w:rsidR="007A20C4" w:rsidRPr="007A20C4">
        <w:rPr>
          <w:rFonts w:ascii="微软雅黑" w:eastAsia="微软雅黑" w:hAnsi="微软雅黑" w:cs="微软雅黑" w:hint="eastAsia"/>
          <w:noProof/>
          <w:spacing w:val="7"/>
          <w:lang w:eastAsia="zh-CN"/>
        </w:rPr>
        <w:t>。</w:t>
      </w:r>
    </w:p>
    <w:p w14:paraId="7D3DBD43" w14:textId="4D273020" w:rsidR="00C24CC6" w:rsidRPr="00C24CC6" w:rsidRDefault="00F728F3" w:rsidP="001E47DB">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4D79411F" w:rsidR="00C24CC6" w:rsidRDefault="002C1327"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41946D7D" wp14:editId="3FC41B6D">
            <wp:extent cx="5266690" cy="1931035"/>
            <wp:effectExtent l="0" t="0" r="0" b="0"/>
            <wp:docPr id="1747994087" name="图片 6" descr="QQ截图2025120308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descr="QQ截图202512030804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690" cy="193103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3D367" w14:textId="77777777" w:rsidR="00670777" w:rsidRDefault="00670777">
      <w:pPr>
        <w:ind w:right="210" w:firstLine="420"/>
      </w:pPr>
      <w:r>
        <w:separator/>
      </w:r>
    </w:p>
  </w:endnote>
  <w:endnote w:type="continuationSeparator" w:id="0">
    <w:p w14:paraId="50D5F94E" w14:textId="77777777" w:rsidR="00670777" w:rsidRDefault="00670777">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0A1AF" w14:textId="77777777" w:rsidR="00670777" w:rsidRDefault="00670777">
      <w:pPr>
        <w:ind w:right="210" w:firstLine="420"/>
      </w:pPr>
      <w:r>
        <w:separator/>
      </w:r>
    </w:p>
  </w:footnote>
  <w:footnote w:type="continuationSeparator" w:id="0">
    <w:p w14:paraId="5181839B" w14:textId="77777777" w:rsidR="00670777" w:rsidRDefault="00670777">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F2E96"/>
    <w:rsid w:val="000F434E"/>
    <w:rsid w:val="000F5752"/>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2306"/>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63AA"/>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02D"/>
    <w:rsid w:val="00777A80"/>
    <w:rsid w:val="00777AE8"/>
    <w:rsid w:val="0078107E"/>
    <w:rsid w:val="00781C07"/>
    <w:rsid w:val="007843B5"/>
    <w:rsid w:val="007848B4"/>
    <w:rsid w:val="00784B10"/>
    <w:rsid w:val="00785CA7"/>
    <w:rsid w:val="00786136"/>
    <w:rsid w:val="00790FF2"/>
    <w:rsid w:val="00792125"/>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0FC4"/>
    <w:rsid w:val="0099167A"/>
    <w:rsid w:val="00991880"/>
    <w:rsid w:val="00992791"/>
    <w:rsid w:val="00992C26"/>
    <w:rsid w:val="009938AC"/>
    <w:rsid w:val="00994508"/>
    <w:rsid w:val="00994FB7"/>
    <w:rsid w:val="009956BF"/>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490E"/>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25CB"/>
    <w:rsid w:val="00B43C4B"/>
    <w:rsid w:val="00B43E0D"/>
    <w:rsid w:val="00B44F00"/>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4D96"/>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A20C4"/>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689</Words>
  <Characters>3932</Characters>
  <Application>Microsoft Office Word</Application>
  <DocSecurity>0</DocSecurity>
  <Lines>32</Lines>
  <Paragraphs>9</Paragraphs>
  <ScaleCrop>false</ScaleCrop>
  <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2025-12-03T00:53:00Z</dcterms:created>
  <dcterms:modified xsi:type="dcterms:W3CDTF">2025-12-03T00:53:00Z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