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F88A94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B55A09">
        <w:rPr>
          <w:rFonts w:ascii="微软雅黑" w:eastAsia="微软雅黑" w:hAnsi="微软雅黑" w:cs="微软雅黑" w:hint="eastAsia"/>
          <w:b/>
          <w:bCs/>
          <w:color w:val="005D97"/>
          <w:spacing w:val="-22"/>
          <w:sz w:val="48"/>
          <w:szCs w:val="48"/>
          <w:lang w:eastAsia="zh-CN"/>
        </w:rPr>
        <w:t>1</w:t>
      </w:r>
      <w:r w:rsidR="00D96E3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3CEDCC6" w:rsidR="00904B93" w:rsidRPr="00E578A1" w:rsidRDefault="00D96E36" w:rsidP="00E578A1">
      <w:pPr>
        <w:ind w:firstLineChars="200" w:firstLine="468"/>
        <w:rPr>
          <w:rFonts w:ascii="微软雅黑" w:eastAsia="微软雅黑" w:hAnsi="微软雅黑" w:cs="微软雅黑" w:hint="eastAsia"/>
          <w:spacing w:val="12"/>
          <w:lang w:eastAsia="zh-CN"/>
        </w:rPr>
      </w:pPr>
      <w:r w:rsidRPr="00D96E36">
        <w:rPr>
          <w:rFonts w:ascii="微软雅黑" w:eastAsia="微软雅黑" w:hAnsi="微软雅黑" w:cs="微软雅黑" w:hint="eastAsia"/>
          <w:spacing w:val="12"/>
          <w:lang w:eastAsia="zh-CN"/>
        </w:rPr>
        <w:t>美国三大股指全线收涨，</w:t>
      </w:r>
      <w:r w:rsidRPr="00D96E36">
        <w:rPr>
          <w:rFonts w:ascii="微软雅黑" w:eastAsia="微软雅黑" w:hAnsi="微软雅黑" w:cs="微软雅黑"/>
          <w:spacing w:val="12"/>
          <w:lang w:eastAsia="zh-CN"/>
        </w:rPr>
        <w:t>道指</w:t>
      </w:r>
      <w:r w:rsidRPr="00D96E36">
        <w:rPr>
          <w:rFonts w:ascii="微软雅黑" w:eastAsia="微软雅黑" w:hAnsi="微软雅黑" w:cs="微软雅黑" w:hint="eastAsia"/>
          <w:spacing w:val="12"/>
          <w:lang w:eastAsia="zh-CN"/>
        </w:rPr>
        <w:t>涨1.05%报48057.75点，</w:t>
      </w:r>
      <w:r w:rsidRPr="00D96E36">
        <w:rPr>
          <w:rFonts w:ascii="微软雅黑" w:eastAsia="微软雅黑" w:hAnsi="微软雅黑" w:cs="微软雅黑"/>
          <w:spacing w:val="12"/>
          <w:lang w:eastAsia="zh-CN"/>
        </w:rPr>
        <w:t>标普500指数</w:t>
      </w:r>
      <w:r w:rsidRPr="00D96E36">
        <w:rPr>
          <w:rFonts w:ascii="微软雅黑" w:eastAsia="微软雅黑" w:hAnsi="微软雅黑" w:cs="微软雅黑" w:hint="eastAsia"/>
          <w:spacing w:val="12"/>
          <w:lang w:eastAsia="zh-CN"/>
        </w:rPr>
        <w:t>涨0.67%报6886.68点，</w:t>
      </w:r>
      <w:r w:rsidRPr="00D96E36">
        <w:rPr>
          <w:rFonts w:ascii="微软雅黑" w:eastAsia="微软雅黑" w:hAnsi="微软雅黑" w:cs="微软雅黑"/>
          <w:spacing w:val="12"/>
          <w:lang w:eastAsia="zh-CN"/>
        </w:rPr>
        <w:t>纳指</w:t>
      </w:r>
      <w:r w:rsidRPr="00D96E36">
        <w:rPr>
          <w:rFonts w:ascii="微软雅黑" w:eastAsia="微软雅黑" w:hAnsi="微软雅黑" w:cs="微软雅黑" w:hint="eastAsia"/>
          <w:spacing w:val="12"/>
          <w:lang w:eastAsia="zh-CN"/>
        </w:rPr>
        <w:t>涨0.33%报23654.16点。美元指数跌0.60%报98.64，非美货币多数上涨，</w:t>
      </w:r>
      <w:r w:rsidRPr="00D96E36">
        <w:rPr>
          <w:rFonts w:ascii="微软雅黑" w:eastAsia="微软雅黑" w:hAnsi="微软雅黑" w:cs="微软雅黑"/>
          <w:spacing w:val="12"/>
          <w:lang w:eastAsia="zh-CN"/>
        </w:rPr>
        <w:t>欧元兑美元</w:t>
      </w:r>
      <w:r w:rsidRPr="00D96E36">
        <w:rPr>
          <w:rFonts w:ascii="微软雅黑" w:eastAsia="微软雅黑" w:hAnsi="微软雅黑" w:cs="微软雅黑" w:hint="eastAsia"/>
          <w:spacing w:val="12"/>
          <w:lang w:eastAsia="zh-CN"/>
        </w:rPr>
        <w:t>涨0.59%报1.1696，</w:t>
      </w:r>
      <w:r w:rsidRPr="00D96E36">
        <w:rPr>
          <w:rFonts w:ascii="微软雅黑" w:eastAsia="微软雅黑" w:hAnsi="微软雅黑" w:cs="微软雅黑"/>
          <w:spacing w:val="12"/>
          <w:lang w:eastAsia="zh-CN"/>
        </w:rPr>
        <w:t>英镑兑美元</w:t>
      </w:r>
      <w:r w:rsidRPr="00D96E36">
        <w:rPr>
          <w:rFonts w:ascii="微软雅黑" w:eastAsia="微软雅黑" w:hAnsi="微软雅黑" w:cs="微软雅黑" w:hint="eastAsia"/>
          <w:spacing w:val="12"/>
          <w:lang w:eastAsia="zh-CN"/>
        </w:rPr>
        <w:t>涨0.61%报1.3380，</w:t>
      </w:r>
      <w:r w:rsidRPr="00D96E36">
        <w:rPr>
          <w:rFonts w:ascii="微软雅黑" w:eastAsia="微软雅黑" w:hAnsi="微软雅黑" w:cs="微软雅黑"/>
          <w:spacing w:val="12"/>
          <w:lang w:eastAsia="zh-CN"/>
        </w:rPr>
        <w:t>澳元兑美元</w:t>
      </w:r>
      <w:r w:rsidRPr="00D96E36">
        <w:rPr>
          <w:rFonts w:ascii="微软雅黑" w:eastAsia="微软雅黑" w:hAnsi="微软雅黑" w:cs="微软雅黑" w:hint="eastAsia"/>
          <w:spacing w:val="12"/>
          <w:lang w:eastAsia="zh-CN"/>
        </w:rPr>
        <w:t>涨0.49%报0.6675，</w:t>
      </w:r>
      <w:r w:rsidRPr="00D96E36">
        <w:rPr>
          <w:rFonts w:ascii="微软雅黑" w:eastAsia="微软雅黑" w:hAnsi="微软雅黑" w:cs="微软雅黑"/>
          <w:spacing w:val="12"/>
          <w:lang w:eastAsia="zh-CN"/>
        </w:rPr>
        <w:t>美元兑日元</w:t>
      </w:r>
      <w:r w:rsidRPr="00D96E36">
        <w:rPr>
          <w:rFonts w:ascii="微软雅黑" w:eastAsia="微软雅黑" w:hAnsi="微软雅黑" w:cs="微软雅黑" w:hint="eastAsia"/>
          <w:spacing w:val="12"/>
          <w:lang w:eastAsia="zh-CN"/>
        </w:rPr>
        <w:t>跌0.53%报156.0620，</w:t>
      </w:r>
      <w:r w:rsidRPr="00D96E36">
        <w:rPr>
          <w:rFonts w:ascii="微软雅黑" w:eastAsia="微软雅黑" w:hAnsi="微软雅黑" w:cs="微软雅黑"/>
          <w:spacing w:val="12"/>
          <w:lang w:eastAsia="zh-CN"/>
        </w:rPr>
        <w:t>美元兑加元</w:t>
      </w:r>
      <w:r w:rsidRPr="00D96E36">
        <w:rPr>
          <w:rFonts w:ascii="微软雅黑" w:eastAsia="微软雅黑" w:hAnsi="微软雅黑" w:cs="微软雅黑" w:hint="eastAsia"/>
          <w:spacing w:val="12"/>
          <w:lang w:eastAsia="zh-CN"/>
        </w:rPr>
        <w:t>跌0.37%报1.3794，</w:t>
      </w:r>
      <w:r w:rsidRPr="00D96E36">
        <w:rPr>
          <w:rFonts w:ascii="微软雅黑" w:eastAsia="微软雅黑" w:hAnsi="微软雅黑" w:cs="微软雅黑"/>
          <w:spacing w:val="12"/>
          <w:lang w:eastAsia="zh-CN"/>
        </w:rPr>
        <w:t>美元兑瑞郎</w:t>
      </w:r>
      <w:r w:rsidRPr="00D96E36">
        <w:rPr>
          <w:rFonts w:ascii="微软雅黑" w:eastAsia="微软雅黑" w:hAnsi="微软雅黑" w:cs="微软雅黑" w:hint="eastAsia"/>
          <w:spacing w:val="12"/>
          <w:lang w:eastAsia="zh-CN"/>
        </w:rPr>
        <w:t>跌0.75%报0.8001，</w:t>
      </w:r>
      <w:r w:rsidRPr="00D96E36">
        <w:rPr>
          <w:rFonts w:ascii="微软雅黑" w:eastAsia="微软雅黑" w:hAnsi="微软雅黑" w:cs="微软雅黑"/>
          <w:spacing w:val="12"/>
          <w:lang w:eastAsia="zh-CN"/>
        </w:rPr>
        <w:t>离岸人民币对美元</w:t>
      </w:r>
      <w:r w:rsidRPr="00D96E36">
        <w:rPr>
          <w:rFonts w:ascii="微软雅黑" w:eastAsia="微软雅黑" w:hAnsi="微软雅黑" w:cs="微软雅黑" w:hint="eastAsia"/>
          <w:spacing w:val="12"/>
          <w:lang w:eastAsia="zh-CN"/>
        </w:rPr>
        <w:t>跌2个基点报7.0604。</w:t>
      </w:r>
      <w:r w:rsidRPr="00D96E36">
        <w:rPr>
          <w:rFonts w:ascii="微软雅黑" w:eastAsia="微软雅黑" w:hAnsi="微软雅黑" w:cs="微软雅黑"/>
          <w:spacing w:val="12"/>
          <w:lang w:eastAsia="zh-CN"/>
        </w:rPr>
        <w:t>美油</w:t>
      </w:r>
      <w:r w:rsidRPr="00D96E36">
        <w:rPr>
          <w:rFonts w:ascii="微软雅黑" w:eastAsia="微软雅黑" w:hAnsi="微软雅黑" w:cs="微软雅黑" w:hint="eastAsia"/>
          <w:spacing w:val="12"/>
          <w:lang w:eastAsia="zh-CN"/>
        </w:rPr>
        <w:t>主力合约收涨1.22%，报58.96美元/桶；</w:t>
      </w:r>
      <w:r w:rsidRPr="00D96E36">
        <w:rPr>
          <w:rFonts w:ascii="微软雅黑" w:eastAsia="微软雅黑" w:hAnsi="微软雅黑" w:cs="微软雅黑"/>
          <w:spacing w:val="12"/>
          <w:lang w:eastAsia="zh-CN"/>
        </w:rPr>
        <w:t>布伦特原油</w:t>
      </w:r>
      <w:r w:rsidRPr="00D96E36">
        <w:rPr>
          <w:rFonts w:ascii="微软雅黑" w:eastAsia="微软雅黑" w:hAnsi="微软雅黑" w:cs="微软雅黑" w:hint="eastAsia"/>
          <w:spacing w:val="12"/>
          <w:lang w:eastAsia="zh-CN"/>
        </w:rPr>
        <w:t>主力合约涨1.16%，报62.66美元/桶。国际贵金属期货普遍收涨，</w:t>
      </w:r>
      <w:r w:rsidRPr="00D96E36">
        <w:rPr>
          <w:rFonts w:ascii="微软雅黑" w:eastAsia="微软雅黑" w:hAnsi="微软雅黑" w:cs="微软雅黑"/>
          <w:spacing w:val="12"/>
          <w:lang w:eastAsia="zh-CN"/>
        </w:rPr>
        <w:t>COMEX黄金期货</w:t>
      </w:r>
      <w:r w:rsidRPr="00D96E36">
        <w:rPr>
          <w:rFonts w:ascii="微软雅黑" w:eastAsia="微软雅黑" w:hAnsi="微软雅黑" w:cs="微软雅黑" w:hint="eastAsia"/>
          <w:spacing w:val="12"/>
          <w:lang w:eastAsia="zh-CN"/>
        </w:rPr>
        <w:t>涨0.52%报4258.30美元/盎司，</w:t>
      </w:r>
      <w:r w:rsidRPr="00D96E36">
        <w:rPr>
          <w:rFonts w:ascii="微软雅黑" w:eastAsia="微软雅黑" w:hAnsi="微软雅黑" w:cs="微软雅黑"/>
          <w:spacing w:val="12"/>
          <w:lang w:eastAsia="zh-CN"/>
        </w:rPr>
        <w:t>COMEX白银期货</w:t>
      </w:r>
      <w:r w:rsidRPr="00D96E36">
        <w:rPr>
          <w:rFonts w:ascii="微软雅黑" w:eastAsia="微软雅黑" w:hAnsi="微软雅黑" w:cs="微软雅黑" w:hint="eastAsia"/>
          <w:spacing w:val="12"/>
          <w:lang w:eastAsia="zh-CN"/>
        </w:rPr>
        <w:t>涨2.24%报62.20美元/盎司。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涨1.57</w:t>
      </w:r>
      <w:r w:rsidR="00E578A1" w:rsidRPr="00777F4A">
        <w:rPr>
          <w:rFonts w:ascii="微软雅黑" w:eastAsia="微软雅黑" w:hAnsi="微软雅黑" w:cs="微软雅黑" w:hint="eastAsia"/>
          <w:spacing w:val="12"/>
          <w:lang w:eastAsia="zh-CN"/>
        </w:rPr>
        <w:t>%报14.</w:t>
      </w:r>
      <w:r>
        <w:rPr>
          <w:rFonts w:ascii="微软雅黑" w:eastAsia="微软雅黑" w:hAnsi="微软雅黑" w:cs="微软雅黑" w:hint="eastAsia"/>
          <w:spacing w:val="12"/>
          <w:lang w:eastAsia="zh-CN"/>
        </w:rPr>
        <w:t>90</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B55A09">
        <w:rPr>
          <w:rFonts w:ascii="微软雅黑" w:eastAsia="微软雅黑" w:hAnsi="微软雅黑" w:cs="微软雅黑" w:hint="eastAsia"/>
          <w:spacing w:val="12"/>
          <w:lang w:eastAsia="zh-CN"/>
        </w:rPr>
        <w:t>涨</w:t>
      </w:r>
      <w:r w:rsidR="00777F4A" w:rsidRPr="00777F4A">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41</w:t>
      </w:r>
      <w:r w:rsidR="00E578A1" w:rsidRPr="00777F4A">
        <w:rPr>
          <w:rFonts w:ascii="微软雅黑" w:eastAsia="微软雅黑" w:hAnsi="微软雅黑" w:cs="微软雅黑" w:hint="eastAsia"/>
          <w:spacing w:val="12"/>
          <w:lang w:eastAsia="zh-CN"/>
        </w:rPr>
        <w:t>%报6</w:t>
      </w:r>
      <w:r>
        <w:rPr>
          <w:rFonts w:ascii="微软雅黑" w:eastAsia="微软雅黑" w:hAnsi="微软雅黑" w:cs="微软雅黑" w:hint="eastAsia"/>
          <w:spacing w:val="12"/>
          <w:lang w:eastAsia="zh-CN"/>
        </w:rPr>
        <w:t>4.12</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B920CBE" w:rsidR="00557736" w:rsidRPr="0022448B" w:rsidRDefault="00D96E3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F8F24FD" wp14:editId="534CF48E">
            <wp:extent cx="5668347" cy="3351530"/>
            <wp:effectExtent l="0" t="0" r="8890" b="1270"/>
            <wp:docPr id="13035141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188" cy="335557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151F5815" w:rsidR="008E1CCA" w:rsidRPr="00D96E36"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16BE4">
        <w:rPr>
          <w:rFonts w:ascii="微软雅黑" w:eastAsia="微软雅黑" w:hAnsi="微软雅黑" w:cs="微软雅黑" w:hint="eastAsia"/>
          <w:color w:val="auto"/>
          <w:spacing w:val="4"/>
          <w:sz w:val="20"/>
          <w:szCs w:val="20"/>
          <w:lang w:eastAsia="zh-CN"/>
        </w:rPr>
        <w:t>【</w:t>
      </w:r>
      <w:r w:rsidR="00D96E36" w:rsidRPr="00D96E36">
        <w:rPr>
          <w:rFonts w:ascii="微软雅黑" w:eastAsia="微软雅黑" w:hAnsi="微软雅黑" w:cs="微软雅黑" w:hint="eastAsia"/>
          <w:color w:val="auto"/>
          <w:spacing w:val="4"/>
          <w:sz w:val="20"/>
          <w:szCs w:val="20"/>
          <w:lang w:eastAsia="zh-CN"/>
        </w:rPr>
        <w:t>今日凌晨，美联储货币政策委员会FOMC会后公布，降息25个基点，将联邦基金利率目标区间下调至3.50%–3.75%。这是美联储继9月17日、10月29日降息后年内的第三次降息，幅度均为25个基点。会议投票为9票赞成、3票反对，部分委员主张维持利率不变或更大降幅。会议声明指出经济温和扩张，就业增长放缓、失业率小幅上升，通胀仍处高位，委员会关注双重使命的双向风险。为维持银行体系流动性充足，自12月12日起启动每月约400亿美元的</w:t>
      </w:r>
      <w:r w:rsidR="00D96E36" w:rsidRPr="00D96E36">
        <w:rPr>
          <w:rFonts w:ascii="微软雅黑" w:eastAsia="微软雅黑" w:hAnsi="微软雅黑" w:cs="微软雅黑"/>
          <w:color w:val="auto"/>
          <w:spacing w:val="4"/>
          <w:sz w:val="20"/>
          <w:szCs w:val="20"/>
          <w:lang w:eastAsia="zh-CN"/>
        </w:rPr>
        <w:t>短期国债</w:t>
      </w:r>
      <w:r w:rsidR="00D96E36" w:rsidRPr="00D96E36">
        <w:rPr>
          <w:rFonts w:ascii="微软雅黑" w:eastAsia="微软雅黑" w:hAnsi="微软雅黑" w:cs="微软雅黑" w:hint="eastAsia"/>
          <w:color w:val="auto"/>
          <w:spacing w:val="4"/>
          <w:sz w:val="20"/>
          <w:szCs w:val="20"/>
          <w:lang w:eastAsia="zh-CN"/>
        </w:rPr>
        <w:t>购买计划。美联储点阵图预测显示在2026年和2027年各有一次25个基点的降息。</w:t>
      </w:r>
      <w:r w:rsidRPr="00D96E36">
        <w:rPr>
          <w:rFonts w:ascii="微软雅黑" w:eastAsia="微软雅黑" w:hAnsi="微软雅黑" w:cs="微软雅黑" w:hint="eastAsia"/>
          <w:color w:val="auto"/>
          <w:spacing w:val="4"/>
          <w:sz w:val="20"/>
          <w:szCs w:val="20"/>
          <w:lang w:eastAsia="zh-CN"/>
        </w:rPr>
        <w:t>】</w:t>
      </w:r>
    </w:p>
    <w:p w14:paraId="306E39B6" w14:textId="28666BD6" w:rsidR="00B76B63" w:rsidRPr="00D96E36"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D96E36">
        <w:rPr>
          <w:rFonts w:ascii="微软雅黑" w:eastAsia="微软雅黑" w:hAnsi="微软雅黑" w:cs="微软雅黑" w:hint="eastAsia"/>
          <w:color w:val="auto"/>
          <w:spacing w:val="4"/>
          <w:sz w:val="20"/>
          <w:szCs w:val="20"/>
          <w:lang w:eastAsia="zh-CN"/>
        </w:rPr>
        <w:t>【</w:t>
      </w:r>
      <w:r w:rsidR="00D96E36" w:rsidRPr="00D96E36">
        <w:rPr>
          <w:rFonts w:ascii="微软雅黑" w:eastAsia="微软雅黑" w:hAnsi="微软雅黑" w:cs="微软雅黑" w:hint="eastAsia"/>
          <w:color w:val="auto"/>
          <w:spacing w:val="4"/>
          <w:sz w:val="20"/>
          <w:szCs w:val="20"/>
          <w:lang w:eastAsia="zh-CN"/>
        </w:rPr>
        <w:t>美联储主席鲍威尔在新闻发布会上表示，货币政策无预设路径，将逐次会议依据数据决策。通胀仍偏高，但非关税驱动的核心通胀已显著改善，若无新关税，商品通胀预计2026年第一季度见顶。利率已处于中性区间上端，政策正从限制性向中性过渡。为缓解市场压力，</w:t>
      </w:r>
      <w:r w:rsidR="00D96E36" w:rsidRPr="00D96E36">
        <w:rPr>
          <w:rFonts w:ascii="微软雅黑" w:eastAsia="微软雅黑" w:hAnsi="微软雅黑" w:cs="微软雅黑"/>
          <w:color w:val="auto"/>
          <w:spacing w:val="4"/>
          <w:sz w:val="20"/>
          <w:szCs w:val="20"/>
          <w:lang w:eastAsia="zh-CN"/>
        </w:rPr>
        <w:t>短期国债</w:t>
      </w:r>
      <w:r w:rsidR="00D96E36" w:rsidRPr="00D96E36">
        <w:rPr>
          <w:rFonts w:ascii="微软雅黑" w:eastAsia="微软雅黑" w:hAnsi="微软雅黑" w:cs="微软雅黑" w:hint="eastAsia"/>
          <w:color w:val="auto"/>
          <w:spacing w:val="4"/>
          <w:sz w:val="20"/>
          <w:szCs w:val="20"/>
          <w:lang w:eastAsia="zh-CN"/>
        </w:rPr>
        <w:t>购买规模将在未来数月维持高位，预计2026年4月15日</w:t>
      </w:r>
      <w:r w:rsidR="00D96E36" w:rsidRPr="00D96E36">
        <w:rPr>
          <w:rFonts w:ascii="微软雅黑" w:eastAsia="微软雅黑" w:hAnsi="微软雅黑" w:cs="微软雅黑" w:hint="eastAsia"/>
          <w:color w:val="auto"/>
          <w:spacing w:val="4"/>
          <w:sz w:val="20"/>
          <w:szCs w:val="20"/>
          <w:lang w:eastAsia="zh-CN"/>
        </w:rPr>
        <w:lastRenderedPageBreak/>
        <w:t>前完成。经济前景稳健，政府停摆结束支撑2026年增长预期。美国总统特朗普重申对美联储主席鲍威尔的批评。特朗普表示，降息幅度太小，本可以更大一些；美联储降息幅度本可以加倍。</w:t>
      </w:r>
      <w:r w:rsidRPr="00D96E36">
        <w:rPr>
          <w:rFonts w:ascii="微软雅黑" w:eastAsia="微软雅黑" w:hAnsi="微软雅黑" w:cs="微软雅黑" w:hint="eastAsia"/>
          <w:color w:val="auto"/>
          <w:spacing w:val="4"/>
          <w:sz w:val="20"/>
          <w:szCs w:val="20"/>
          <w:lang w:eastAsia="zh-CN"/>
        </w:rPr>
        <w:t>】</w:t>
      </w:r>
    </w:p>
    <w:p w14:paraId="6077D08B" w14:textId="2243C063" w:rsidR="004F059A" w:rsidRPr="00D96E36"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D96E36">
        <w:rPr>
          <w:rFonts w:ascii="微软雅黑" w:eastAsia="微软雅黑" w:hAnsi="微软雅黑" w:cs="微软雅黑" w:hint="eastAsia"/>
          <w:color w:val="auto"/>
          <w:spacing w:val="4"/>
          <w:sz w:val="20"/>
          <w:szCs w:val="20"/>
          <w:lang w:eastAsia="zh-CN"/>
        </w:rPr>
        <w:t>【</w:t>
      </w:r>
      <w:r w:rsidR="00D96E36" w:rsidRPr="00D96E36">
        <w:rPr>
          <w:rFonts w:ascii="微软雅黑" w:eastAsia="微软雅黑" w:hAnsi="微软雅黑" w:cs="微软雅黑" w:hint="eastAsia"/>
          <w:color w:val="auto"/>
          <w:spacing w:val="4"/>
          <w:sz w:val="20"/>
          <w:szCs w:val="20"/>
          <w:lang w:eastAsia="zh-CN"/>
        </w:rPr>
        <w:t>美联储上调2025-2028年GDP预期。美联储FOMC经济预期显示，2025、2026、2027、2028年底GDP增速预期中值分别为1.7%、2.3%、2.0%、1.9%（9月预期分别为1.6%、1.8%、1.9%、1.8%）。</w:t>
      </w:r>
      <w:r w:rsidRPr="00D96E36">
        <w:rPr>
          <w:rFonts w:ascii="微软雅黑" w:eastAsia="微软雅黑" w:hAnsi="微软雅黑" w:cs="微软雅黑" w:hint="eastAsia"/>
          <w:color w:val="auto"/>
          <w:spacing w:val="4"/>
          <w:sz w:val="20"/>
          <w:szCs w:val="20"/>
          <w:lang w:eastAsia="zh-CN"/>
        </w:rPr>
        <w:t>】</w:t>
      </w:r>
    </w:p>
    <w:p w14:paraId="1EDADAA7" w14:textId="13228FA0" w:rsidR="00E578A1" w:rsidRPr="00D96E36"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D96E36">
        <w:rPr>
          <w:rFonts w:ascii="微软雅黑" w:eastAsia="微软雅黑" w:hAnsi="微软雅黑" w:cs="微软雅黑" w:hint="eastAsia"/>
          <w:color w:val="auto"/>
          <w:spacing w:val="4"/>
          <w:sz w:val="20"/>
          <w:szCs w:val="20"/>
          <w:lang w:eastAsia="zh-CN"/>
        </w:rPr>
        <w:t>【</w:t>
      </w:r>
      <w:r w:rsidR="00D96E36" w:rsidRPr="00D96E36">
        <w:rPr>
          <w:rFonts w:ascii="微软雅黑" w:eastAsia="微软雅黑" w:hAnsi="微软雅黑" w:cs="微软雅黑" w:hint="eastAsia"/>
          <w:color w:val="auto"/>
          <w:spacing w:val="4"/>
          <w:sz w:val="20"/>
          <w:szCs w:val="20"/>
          <w:lang w:eastAsia="zh-CN"/>
        </w:rPr>
        <w:t>美国财政部表示，美国政府11月预算赤字降至1730亿美元。11月份的支出总额为5090亿美元，低于2024年11月的6690亿美元。</w:t>
      </w:r>
      <w:r w:rsidRPr="00D96E36">
        <w:rPr>
          <w:rFonts w:ascii="微软雅黑" w:eastAsia="微软雅黑" w:hAnsi="微软雅黑" w:cs="微软雅黑" w:hint="eastAsia"/>
          <w:color w:val="auto"/>
          <w:spacing w:val="4"/>
          <w:sz w:val="20"/>
          <w:szCs w:val="20"/>
          <w:lang w:eastAsia="zh-CN"/>
        </w:rPr>
        <w:t>】</w:t>
      </w:r>
    </w:p>
    <w:p w14:paraId="6A47D24A" w14:textId="719EB0C4" w:rsidR="00B425CB" w:rsidRPr="00D96E36" w:rsidRDefault="005F5D93" w:rsidP="00A209AB">
      <w:pPr>
        <w:spacing w:before="102" w:line="257" w:lineRule="auto"/>
        <w:ind w:right="210"/>
        <w:jc w:val="both"/>
        <w:rPr>
          <w:rFonts w:ascii="微软雅黑" w:eastAsia="微软雅黑" w:hAnsi="微软雅黑" w:cs="微软雅黑"/>
          <w:color w:val="auto"/>
          <w:spacing w:val="4"/>
          <w:sz w:val="20"/>
          <w:szCs w:val="20"/>
          <w:lang w:eastAsia="zh-CN"/>
        </w:rPr>
      </w:pPr>
      <w:r w:rsidRPr="00D96E36">
        <w:rPr>
          <w:rFonts w:ascii="微软雅黑" w:eastAsia="微软雅黑" w:hAnsi="微软雅黑" w:cs="微软雅黑" w:hint="eastAsia"/>
          <w:color w:val="auto"/>
          <w:spacing w:val="4"/>
          <w:sz w:val="20"/>
          <w:szCs w:val="20"/>
          <w:lang w:eastAsia="zh-CN"/>
        </w:rPr>
        <w:t>【</w:t>
      </w:r>
      <w:r w:rsidR="00D96E36" w:rsidRPr="00D96E36">
        <w:rPr>
          <w:rFonts w:ascii="微软雅黑" w:eastAsia="微软雅黑" w:hAnsi="微软雅黑" w:cs="微软雅黑" w:hint="eastAsia"/>
          <w:color w:val="auto"/>
          <w:spacing w:val="4"/>
          <w:sz w:val="20"/>
          <w:szCs w:val="20"/>
          <w:lang w:eastAsia="zh-CN"/>
        </w:rPr>
        <w:t>美国劳工统计局最新数据显示，美国第三季度就业成本指数同比涨幅放缓至3.5%，创近四年新低，环比涨幅也低于预期。雇主普遍放缓招聘节奏，同时裁员人数攀升至2023年初以来最高水平，自愿离职率已降至2020年以来最低。</w:t>
      </w:r>
      <w:r w:rsidRPr="00D96E36">
        <w:rPr>
          <w:rFonts w:ascii="微软雅黑" w:eastAsia="微软雅黑" w:hAnsi="微软雅黑" w:cs="微软雅黑" w:hint="eastAsia"/>
          <w:color w:val="auto"/>
          <w:spacing w:val="4"/>
          <w:sz w:val="20"/>
          <w:szCs w:val="20"/>
          <w:lang w:eastAsia="zh-CN"/>
        </w:rPr>
        <w:t>】</w:t>
      </w:r>
    </w:p>
    <w:p w14:paraId="2B8D26E5" w14:textId="2DD40A42" w:rsidR="00D96E36" w:rsidRDefault="00D96E36"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r w:rsidRPr="00D96E36">
        <w:rPr>
          <w:rFonts w:ascii="微软雅黑" w:eastAsia="微软雅黑" w:hAnsi="微软雅黑" w:cs="微软雅黑" w:hint="eastAsia"/>
          <w:color w:val="auto"/>
          <w:spacing w:val="4"/>
          <w:sz w:val="20"/>
          <w:szCs w:val="20"/>
          <w:lang w:eastAsia="zh-CN"/>
        </w:rPr>
        <w:t>【</w:t>
      </w:r>
      <w:r w:rsidRPr="00D96E36">
        <w:rPr>
          <w:rFonts w:ascii="微软雅黑" w:eastAsia="微软雅黑" w:hAnsi="微软雅黑" w:cs="微软雅黑" w:hint="eastAsia"/>
          <w:color w:val="auto"/>
          <w:spacing w:val="4"/>
          <w:sz w:val="20"/>
          <w:szCs w:val="20"/>
          <w:lang w:eastAsia="zh-CN"/>
        </w:rPr>
        <w:t>欧洲央行行长拉加德表示，欧元区在面对美国关税攻势时展现出超出预期的韧性，该行下周公布的新预测可能会上调经济增长预期。欧洲央行管委西姆库斯称，他认为没有必要进一步降息。</w:t>
      </w:r>
      <w:r>
        <w:rPr>
          <w:rFonts w:ascii="微软雅黑" w:eastAsia="微软雅黑" w:hAnsi="微软雅黑" w:cs="微软雅黑" w:hint="eastAsia"/>
          <w:color w:val="auto"/>
          <w:spacing w:val="4"/>
          <w:sz w:val="20"/>
          <w:szCs w:val="20"/>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r>
              <w:t>时间</w:t>
            </w:r>
          </w:p>
        </w:tc>
        <w:tc>
          <w:tcPr>
            <w:tcW w:w="6524" w:type="dxa"/>
            <w:shd w:val="clear" w:color="auto" w:fill="3D85C1"/>
          </w:tcPr>
          <w:p w14:paraId="1FAD24FF" w14:textId="77777777" w:rsidR="009372C5" w:rsidRDefault="00115A1A" w:rsidP="00777F4A">
            <w:pPr>
              <w:pStyle w:val="TableText"/>
              <w:rPr>
                <w:rFonts w:hint="eastAsia"/>
              </w:rPr>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94F65" w:rsidRPr="008E3E9D" w14:paraId="385383E5" w14:textId="77777777" w:rsidTr="00B25DCA">
        <w:trPr>
          <w:trHeight w:val="620"/>
        </w:trPr>
        <w:tc>
          <w:tcPr>
            <w:tcW w:w="1701" w:type="dxa"/>
          </w:tcPr>
          <w:bookmarkEnd w:id="0"/>
          <w:p w14:paraId="47473FD0" w14:textId="4BDF77EB" w:rsidR="00994F65" w:rsidRPr="005F5D93" w:rsidRDefault="00B55A09" w:rsidP="00777F4A">
            <w:pPr>
              <w:pStyle w:val="TableText"/>
              <w:rPr>
                <w:rFonts w:hint="eastAsia"/>
                <w:lang w:eastAsia="zh-CN"/>
              </w:rPr>
            </w:pPr>
            <w:r w:rsidRPr="00B55A09">
              <w:t>2025/12/1</w:t>
            </w:r>
            <w:r w:rsidR="00D96E36">
              <w:rPr>
                <w:rFonts w:hint="eastAsia"/>
                <w:lang w:eastAsia="zh-CN"/>
              </w:rPr>
              <w:t>1</w:t>
            </w:r>
          </w:p>
        </w:tc>
        <w:tc>
          <w:tcPr>
            <w:tcW w:w="1314" w:type="dxa"/>
          </w:tcPr>
          <w:p w14:paraId="1367F811" w14:textId="489AB114" w:rsidR="00994F65" w:rsidRPr="005F5D93" w:rsidRDefault="00D96E36" w:rsidP="00777F4A">
            <w:pPr>
              <w:pStyle w:val="TableText"/>
              <w:rPr>
                <w:rFonts w:hint="eastAsia"/>
                <w:lang w:eastAsia="zh-CN"/>
              </w:rPr>
            </w:pPr>
            <w:r w:rsidRPr="00D96E36">
              <w:rPr>
                <w:lang w:eastAsia="zh-CN"/>
              </w:rPr>
              <w:t>21:30</w:t>
            </w:r>
          </w:p>
        </w:tc>
        <w:tc>
          <w:tcPr>
            <w:tcW w:w="6344" w:type="dxa"/>
          </w:tcPr>
          <w:p w14:paraId="16A44E10" w14:textId="66BC3BBF" w:rsidR="00994F65" w:rsidRPr="005F5D93" w:rsidRDefault="00D96E36" w:rsidP="00777F4A">
            <w:pPr>
              <w:pStyle w:val="TableText"/>
              <w:rPr>
                <w:rFonts w:hint="eastAsia"/>
                <w:lang w:eastAsia="zh-CN"/>
              </w:rPr>
            </w:pPr>
            <w:r w:rsidRPr="00D96E36">
              <w:rPr>
                <w:lang w:eastAsia="zh-CN"/>
              </w:rPr>
              <w:t>美国9月贸易帐(亿美元)</w:t>
            </w:r>
          </w:p>
        </w:tc>
      </w:tr>
      <w:tr w:rsidR="00B55A09" w:rsidRPr="008E3E9D" w14:paraId="0B8F007B" w14:textId="77777777" w:rsidTr="00B25DCA">
        <w:trPr>
          <w:trHeight w:val="620"/>
        </w:trPr>
        <w:tc>
          <w:tcPr>
            <w:tcW w:w="1701" w:type="dxa"/>
            <w:shd w:val="clear" w:color="auto" w:fill="DAE3F4" w:themeFill="accent1" w:themeFillTint="33"/>
          </w:tcPr>
          <w:p w14:paraId="35B7D90B" w14:textId="5B8240EE" w:rsidR="00B55A09" w:rsidRDefault="00D96E36" w:rsidP="00B55A09">
            <w:pPr>
              <w:pStyle w:val="TableText"/>
              <w:rPr>
                <w:rFonts w:hint="eastAsia"/>
                <w:lang w:eastAsia="zh-CN"/>
              </w:rPr>
            </w:pPr>
            <w:r w:rsidRPr="00B55A09">
              <w:t>2025/12/1</w:t>
            </w:r>
            <w:r>
              <w:rPr>
                <w:rFonts w:hint="eastAsia"/>
                <w:lang w:eastAsia="zh-CN"/>
              </w:rPr>
              <w:t>1</w:t>
            </w:r>
          </w:p>
        </w:tc>
        <w:tc>
          <w:tcPr>
            <w:tcW w:w="1314" w:type="dxa"/>
            <w:shd w:val="clear" w:color="auto" w:fill="DAE3F4" w:themeFill="accent1" w:themeFillTint="33"/>
          </w:tcPr>
          <w:p w14:paraId="690E5A9A" w14:textId="289C5AD2" w:rsidR="00B55A09" w:rsidRDefault="00D96E36" w:rsidP="00B55A09">
            <w:pPr>
              <w:pStyle w:val="TableText"/>
              <w:rPr>
                <w:rFonts w:hint="eastAsia"/>
                <w:lang w:eastAsia="zh-CN"/>
              </w:rPr>
            </w:pPr>
            <w:r w:rsidRPr="00D96E36">
              <w:rPr>
                <w:lang w:eastAsia="zh-CN"/>
              </w:rPr>
              <w:t>21:30</w:t>
            </w:r>
          </w:p>
        </w:tc>
        <w:tc>
          <w:tcPr>
            <w:tcW w:w="6344" w:type="dxa"/>
            <w:shd w:val="clear" w:color="auto" w:fill="DAE3F4" w:themeFill="accent1" w:themeFillTint="33"/>
          </w:tcPr>
          <w:p w14:paraId="66B6BD74" w14:textId="6D2EB88E" w:rsidR="00B55A09" w:rsidRPr="004F059A" w:rsidRDefault="00D96E36" w:rsidP="00B55A09">
            <w:pPr>
              <w:pStyle w:val="TableText"/>
              <w:rPr>
                <w:rFonts w:hint="eastAsia"/>
                <w:lang w:eastAsia="zh-CN"/>
              </w:rPr>
            </w:pPr>
            <w:r w:rsidRPr="00D96E36">
              <w:rPr>
                <w:lang w:eastAsia="zh-CN"/>
              </w:rPr>
              <w:t>美国12月6日当周首次申请失业救济人数(万人)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A67E8F5" w14:textId="77777777" w:rsidR="0034283D" w:rsidRPr="0034283D" w:rsidRDefault="0034283D" w:rsidP="0034283D">
      <w:pPr>
        <w:spacing w:before="103" w:line="256" w:lineRule="auto"/>
        <w:ind w:right="210" w:firstLineChars="200" w:firstLine="448"/>
        <w:rPr>
          <w:rFonts w:ascii="微软雅黑" w:eastAsia="微软雅黑" w:hAnsi="微软雅黑" w:cs="微软雅黑"/>
          <w:spacing w:val="7"/>
          <w:lang w:eastAsia="zh-CN"/>
        </w:rPr>
      </w:pPr>
      <w:r w:rsidRPr="0034283D">
        <w:rPr>
          <w:rFonts w:ascii="微软雅黑" w:eastAsia="微软雅黑" w:hAnsi="微软雅黑" w:cs="微软雅黑" w:hint="eastAsia"/>
          <w:spacing w:val="7"/>
          <w:lang w:eastAsia="zh-CN"/>
        </w:rPr>
        <w:t>隔夜，美元指数跌</w:t>
      </w:r>
      <w:r w:rsidRPr="0034283D">
        <w:rPr>
          <w:rFonts w:ascii="微软雅黑" w:eastAsia="微软雅黑" w:hAnsi="微软雅黑" w:cs="微软雅黑"/>
          <w:spacing w:val="7"/>
          <w:lang w:eastAsia="zh-CN"/>
        </w:rPr>
        <w:t>0.60%</w:t>
      </w:r>
      <w:r w:rsidRPr="0034283D">
        <w:rPr>
          <w:rFonts w:ascii="微软雅黑" w:eastAsia="微软雅黑" w:hAnsi="微软雅黑" w:cs="微软雅黑" w:hint="eastAsia"/>
          <w:spacing w:val="7"/>
          <w:lang w:eastAsia="zh-CN"/>
        </w:rPr>
        <w:t>报</w:t>
      </w:r>
      <w:r w:rsidRPr="0034283D">
        <w:rPr>
          <w:rFonts w:ascii="微软雅黑" w:eastAsia="微软雅黑" w:hAnsi="微软雅黑" w:cs="微软雅黑"/>
          <w:spacing w:val="7"/>
          <w:lang w:eastAsia="zh-CN"/>
        </w:rPr>
        <w:t>98.64</w:t>
      </w:r>
      <w:r w:rsidRPr="0034283D">
        <w:rPr>
          <w:rFonts w:ascii="微软雅黑" w:eastAsia="微软雅黑" w:hAnsi="微软雅黑" w:cs="微软雅黑" w:hint="eastAsia"/>
          <w:spacing w:val="7"/>
          <w:lang w:eastAsia="zh-CN"/>
        </w:rPr>
        <w:t>，非美货币多数上涨，欧元兑美元涨</w:t>
      </w:r>
      <w:r w:rsidRPr="0034283D">
        <w:rPr>
          <w:rFonts w:ascii="微软雅黑" w:eastAsia="微软雅黑" w:hAnsi="微软雅黑" w:cs="微软雅黑"/>
          <w:spacing w:val="7"/>
          <w:lang w:eastAsia="zh-CN"/>
        </w:rPr>
        <w:t>0.59%</w:t>
      </w:r>
      <w:r w:rsidRPr="0034283D">
        <w:rPr>
          <w:rFonts w:ascii="微软雅黑" w:eastAsia="微软雅黑" w:hAnsi="微软雅黑" w:cs="微软雅黑" w:hint="eastAsia"/>
          <w:spacing w:val="7"/>
          <w:lang w:eastAsia="zh-CN"/>
        </w:rPr>
        <w:t>报</w:t>
      </w:r>
      <w:r w:rsidRPr="0034283D">
        <w:rPr>
          <w:rFonts w:ascii="微软雅黑" w:eastAsia="微软雅黑" w:hAnsi="微软雅黑" w:cs="微软雅黑"/>
          <w:spacing w:val="7"/>
          <w:lang w:eastAsia="zh-CN"/>
        </w:rPr>
        <w:t>1.1696</w:t>
      </w:r>
      <w:r w:rsidRPr="0034283D">
        <w:rPr>
          <w:rFonts w:ascii="微软雅黑" w:eastAsia="微软雅黑" w:hAnsi="微软雅黑" w:cs="微软雅黑" w:hint="eastAsia"/>
          <w:spacing w:val="7"/>
          <w:lang w:eastAsia="zh-CN"/>
        </w:rPr>
        <w:t>，英镑兑美元涨</w:t>
      </w:r>
      <w:r w:rsidRPr="0034283D">
        <w:rPr>
          <w:rFonts w:ascii="微软雅黑" w:eastAsia="微软雅黑" w:hAnsi="微软雅黑" w:cs="微软雅黑"/>
          <w:spacing w:val="7"/>
          <w:lang w:eastAsia="zh-CN"/>
        </w:rPr>
        <w:t>0.61%</w:t>
      </w:r>
      <w:r w:rsidRPr="0034283D">
        <w:rPr>
          <w:rFonts w:ascii="微软雅黑" w:eastAsia="微软雅黑" w:hAnsi="微软雅黑" w:cs="微软雅黑" w:hint="eastAsia"/>
          <w:spacing w:val="7"/>
          <w:lang w:eastAsia="zh-CN"/>
        </w:rPr>
        <w:t>报</w:t>
      </w:r>
      <w:r w:rsidRPr="0034283D">
        <w:rPr>
          <w:rFonts w:ascii="微软雅黑" w:eastAsia="微软雅黑" w:hAnsi="微软雅黑" w:cs="微软雅黑"/>
          <w:spacing w:val="7"/>
          <w:lang w:eastAsia="zh-CN"/>
        </w:rPr>
        <w:t>1.3380</w:t>
      </w:r>
      <w:r w:rsidRPr="0034283D">
        <w:rPr>
          <w:rFonts w:ascii="微软雅黑" w:eastAsia="微软雅黑" w:hAnsi="微软雅黑" w:cs="微软雅黑" w:hint="eastAsia"/>
          <w:spacing w:val="7"/>
          <w:lang w:eastAsia="zh-CN"/>
        </w:rPr>
        <w:t>，美元兑日元跌</w:t>
      </w:r>
      <w:r w:rsidRPr="0034283D">
        <w:rPr>
          <w:rFonts w:ascii="微软雅黑" w:eastAsia="微软雅黑" w:hAnsi="微软雅黑" w:cs="微软雅黑"/>
          <w:spacing w:val="7"/>
          <w:lang w:eastAsia="zh-CN"/>
        </w:rPr>
        <w:t>0.53%</w:t>
      </w:r>
      <w:r w:rsidRPr="0034283D">
        <w:rPr>
          <w:rFonts w:ascii="微软雅黑" w:eastAsia="微软雅黑" w:hAnsi="微软雅黑" w:cs="微软雅黑" w:hint="eastAsia"/>
          <w:spacing w:val="7"/>
          <w:lang w:eastAsia="zh-CN"/>
        </w:rPr>
        <w:t>报</w:t>
      </w:r>
      <w:r w:rsidRPr="0034283D">
        <w:rPr>
          <w:rFonts w:ascii="微软雅黑" w:eastAsia="微软雅黑" w:hAnsi="微软雅黑" w:cs="微软雅黑"/>
          <w:spacing w:val="7"/>
          <w:lang w:eastAsia="zh-CN"/>
        </w:rPr>
        <w:t>156.0620</w:t>
      </w:r>
      <w:r w:rsidRPr="0034283D">
        <w:rPr>
          <w:rFonts w:ascii="微软雅黑" w:eastAsia="微软雅黑" w:hAnsi="微软雅黑" w:cs="微软雅黑" w:hint="eastAsia"/>
          <w:spacing w:val="7"/>
          <w:lang w:eastAsia="zh-CN"/>
        </w:rPr>
        <w:t>。</w:t>
      </w:r>
    </w:p>
    <w:p w14:paraId="3F60DAA4" w14:textId="77777777" w:rsidR="0034283D" w:rsidRPr="0034283D" w:rsidRDefault="0034283D" w:rsidP="0034283D">
      <w:pPr>
        <w:spacing w:before="103" w:line="256" w:lineRule="auto"/>
        <w:ind w:right="210" w:firstLineChars="200" w:firstLine="448"/>
        <w:rPr>
          <w:rFonts w:ascii="微软雅黑" w:eastAsia="微软雅黑" w:hAnsi="微软雅黑" w:cs="微软雅黑"/>
          <w:spacing w:val="7"/>
          <w:lang w:eastAsia="zh-CN"/>
        </w:rPr>
      </w:pPr>
      <w:r w:rsidRPr="0034283D">
        <w:rPr>
          <w:rFonts w:ascii="微软雅黑" w:eastAsia="微软雅黑" w:hAnsi="微软雅黑" w:cs="微软雅黑" w:hint="eastAsia"/>
          <w:spacing w:val="7"/>
          <w:lang w:eastAsia="zh-CN"/>
        </w:rPr>
        <w:t>美联储如期降息</w:t>
      </w:r>
      <w:r w:rsidRPr="0034283D">
        <w:rPr>
          <w:rFonts w:ascii="微软雅黑" w:eastAsia="微软雅黑" w:hAnsi="微软雅黑" w:cs="微软雅黑"/>
          <w:spacing w:val="7"/>
          <w:lang w:eastAsia="zh-CN"/>
        </w:rPr>
        <w:t>25</w:t>
      </w:r>
      <w:r w:rsidRPr="0034283D">
        <w:rPr>
          <w:rFonts w:ascii="微软雅黑" w:eastAsia="微软雅黑" w:hAnsi="微软雅黑" w:cs="微软雅黑" w:hint="eastAsia"/>
          <w:spacing w:val="7"/>
          <w:lang w:eastAsia="zh-CN"/>
        </w:rPr>
        <w:t>个基点至</w:t>
      </w:r>
      <w:r w:rsidRPr="0034283D">
        <w:rPr>
          <w:rFonts w:ascii="微软雅黑" w:eastAsia="微软雅黑" w:hAnsi="微软雅黑" w:cs="微软雅黑"/>
          <w:spacing w:val="7"/>
          <w:lang w:eastAsia="zh-CN"/>
        </w:rPr>
        <w:t>3.50%–3.75%</w:t>
      </w:r>
      <w:r w:rsidRPr="0034283D">
        <w:rPr>
          <w:rFonts w:ascii="微软雅黑" w:eastAsia="微软雅黑" w:hAnsi="微软雅黑" w:cs="微软雅黑" w:hint="eastAsia"/>
          <w:spacing w:val="7"/>
          <w:lang w:eastAsia="zh-CN"/>
        </w:rPr>
        <w:t>，当前通胀仍高于目标，但非关税因素导致的核心通胀已明显回落。若无新增关税，商品通胀预计将在</w:t>
      </w:r>
      <w:r w:rsidRPr="0034283D">
        <w:rPr>
          <w:rFonts w:ascii="微软雅黑" w:eastAsia="微软雅黑" w:hAnsi="微软雅黑" w:cs="微软雅黑"/>
          <w:spacing w:val="7"/>
          <w:lang w:eastAsia="zh-CN"/>
        </w:rPr>
        <w:t>2026</w:t>
      </w:r>
      <w:r w:rsidRPr="0034283D">
        <w:rPr>
          <w:rFonts w:ascii="微软雅黑" w:eastAsia="微软雅黑" w:hAnsi="微软雅黑" w:cs="微软雅黑" w:hint="eastAsia"/>
          <w:spacing w:val="7"/>
          <w:lang w:eastAsia="zh-CN"/>
        </w:rPr>
        <w:t>年第一季度触顶。目前利率已处于中性区间上沿，政策正从限制性向中性过渡。“美联储传声筒”尼克表示，尽管美联储已连续三次会议决定降息，但其内部对于应更担忧通胀还是就业市场，存在“不同寻常的分歧”。这种分歧导致官员们暗示，继续降息的意愿目前并不高。整体而言，本次美联储的降息操作略显鹰派，鲍威尔反复强调未来降息路径的不确定性。在关税局势趋缓的背景下，核心通胀接近目标区间为后续进一步做铺垫，但近期私人机构公布的就业数据显示美国劳动力需求边际改善，若后续非农数据强于预期，或使得美联储内部基调趋于转鹰。降息预期得到兑现，美元指数和美债收益率隔夜应声回调，短期内或震荡偏弱运行。</w:t>
      </w:r>
    </w:p>
    <w:p w14:paraId="502379A4" w14:textId="01B0A50A" w:rsidR="002760F0" w:rsidRPr="002760F0" w:rsidRDefault="0034283D" w:rsidP="0034283D">
      <w:pPr>
        <w:spacing w:before="103" w:line="256" w:lineRule="auto"/>
        <w:ind w:right="210" w:firstLineChars="200" w:firstLine="448"/>
        <w:rPr>
          <w:rFonts w:ascii="微软雅黑" w:eastAsia="微软雅黑" w:hAnsi="微软雅黑" w:cs="微软雅黑" w:hint="eastAsia"/>
          <w:spacing w:val="7"/>
          <w:lang w:eastAsia="zh-CN"/>
        </w:rPr>
      </w:pPr>
      <w:r w:rsidRPr="0034283D">
        <w:rPr>
          <w:rFonts w:ascii="微软雅黑" w:eastAsia="微软雅黑" w:hAnsi="微软雅黑" w:cs="微软雅黑" w:hint="eastAsia"/>
          <w:spacing w:val="7"/>
          <w:lang w:eastAsia="zh-CN"/>
        </w:rPr>
        <w:t>近期欧洲央行鹰派官员认为，欧元区经济和通胀风险偏向上行，支持后续的加息操作。日央行行长植田和男表示，将持续缓慢调整货币宽松程度，直至实现持续性</w:t>
      </w:r>
      <w:r w:rsidRPr="0034283D">
        <w:rPr>
          <w:rFonts w:ascii="微软雅黑" w:eastAsia="微软雅黑" w:hAnsi="微软雅黑" w:cs="微软雅黑"/>
          <w:spacing w:val="7"/>
          <w:lang w:eastAsia="zh-CN"/>
        </w:rPr>
        <w:t>2%</w:t>
      </w:r>
      <w:r w:rsidRPr="0034283D">
        <w:rPr>
          <w:rFonts w:ascii="微软雅黑" w:eastAsia="微软雅黑" w:hAnsi="微软雅黑" w:cs="微软雅黑" w:hint="eastAsia"/>
          <w:spacing w:val="7"/>
          <w:lang w:eastAsia="zh-CN"/>
        </w:rPr>
        <w:t>通胀目标，且政策利率回到自然利率水平。日本第三季度实际</w:t>
      </w:r>
      <w:r w:rsidRPr="0034283D">
        <w:rPr>
          <w:rFonts w:ascii="微软雅黑" w:eastAsia="微软雅黑" w:hAnsi="微软雅黑" w:cs="微软雅黑"/>
          <w:spacing w:val="7"/>
          <w:lang w:eastAsia="zh-CN"/>
        </w:rPr>
        <w:t>GDP</w:t>
      </w:r>
      <w:r w:rsidRPr="0034283D">
        <w:rPr>
          <w:rFonts w:ascii="微软雅黑" w:eastAsia="微软雅黑" w:hAnsi="微软雅黑" w:cs="微软雅黑" w:hint="eastAsia"/>
          <w:spacing w:val="7"/>
          <w:lang w:eastAsia="zh-CN"/>
        </w:rPr>
        <w:t>修正值下调为环比萎缩</w:t>
      </w:r>
      <w:r w:rsidRPr="0034283D">
        <w:rPr>
          <w:rFonts w:ascii="微软雅黑" w:eastAsia="微软雅黑" w:hAnsi="微软雅黑" w:cs="微软雅黑"/>
          <w:spacing w:val="7"/>
          <w:lang w:eastAsia="zh-CN"/>
        </w:rPr>
        <w:t>0.6%</w:t>
      </w:r>
      <w:r w:rsidRPr="0034283D">
        <w:rPr>
          <w:rFonts w:ascii="微软雅黑" w:eastAsia="微软雅黑" w:hAnsi="微软雅黑" w:cs="微软雅黑" w:hint="eastAsia"/>
          <w:spacing w:val="7"/>
          <w:lang w:eastAsia="zh-CN"/>
        </w:rPr>
        <w:t>，同比萎缩</w:t>
      </w:r>
      <w:r w:rsidRPr="0034283D">
        <w:rPr>
          <w:rFonts w:ascii="微软雅黑" w:eastAsia="微软雅黑" w:hAnsi="微软雅黑" w:cs="微软雅黑"/>
          <w:spacing w:val="7"/>
          <w:lang w:eastAsia="zh-CN"/>
        </w:rPr>
        <w:t>2.3%</w:t>
      </w:r>
      <w:r w:rsidRPr="0034283D">
        <w:rPr>
          <w:rFonts w:ascii="微软雅黑" w:eastAsia="微软雅黑" w:hAnsi="微软雅黑" w:cs="微软雅黑" w:hint="eastAsia"/>
          <w:spacing w:val="7"/>
          <w:lang w:eastAsia="zh-CN"/>
        </w:rPr>
        <w:t>，在前期关税以及通胀的</w:t>
      </w:r>
      <w:r w:rsidRPr="0034283D">
        <w:rPr>
          <w:rFonts w:ascii="微软雅黑" w:eastAsia="微软雅黑" w:hAnsi="微软雅黑" w:cs="微软雅黑" w:hint="eastAsia"/>
          <w:spacing w:val="7"/>
          <w:lang w:eastAsia="zh-CN"/>
        </w:rPr>
        <w:lastRenderedPageBreak/>
        <w:t>持续冲击下，日本经济录得六个季度以来的首次萎缩。美元短线走强压制欧日元，但欧日央行逐步转鹰的预期或提供较强支撑</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DD31CE8" w:rsidR="007A477E" w:rsidRDefault="0034283D"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E315E9">
        <w:rPr>
          <w:rFonts w:ascii="黑体" w:eastAsia="黑体" w:hAnsi="黑体" w:cs="黑体"/>
          <w:noProof/>
          <w:color w:val="2C3E50"/>
          <w:sz w:val="24"/>
          <w:shd w:val="clear" w:color="auto" w:fill="FFFFFF"/>
          <w:lang w:bidi="ar"/>
        </w:rPr>
        <w:drawing>
          <wp:inline distT="0" distB="0" distL="0" distR="0" wp14:anchorId="4708AE8C" wp14:editId="331D0887">
            <wp:extent cx="4924425" cy="2466975"/>
            <wp:effectExtent l="0" t="0" r="9525" b="9525"/>
            <wp:docPr id="1437366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24669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DE885E1" w14:textId="77777777" w:rsidR="0034283D" w:rsidRDefault="0034283D" w:rsidP="00B00DB4">
      <w:pPr>
        <w:spacing w:before="103" w:line="256" w:lineRule="auto"/>
        <w:ind w:right="210" w:firstLine="420"/>
        <w:rPr>
          <w:rFonts w:ascii="微软雅黑" w:eastAsia="微软雅黑" w:hAnsi="微软雅黑" w:cs="微软雅黑"/>
          <w:spacing w:val="7"/>
          <w:lang w:eastAsia="zh-CN"/>
        </w:rPr>
      </w:pPr>
      <w:r w:rsidRPr="0034283D">
        <w:rPr>
          <w:rFonts w:ascii="微软雅黑" w:eastAsia="微软雅黑" w:hAnsi="微软雅黑" w:cs="微软雅黑" w:hint="eastAsia"/>
          <w:spacing w:val="7"/>
          <w:lang w:eastAsia="zh-CN"/>
        </w:rPr>
        <w:t>截至</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t>10</w:t>
      </w:r>
      <w:r w:rsidRPr="0034283D">
        <w:rPr>
          <w:rFonts w:ascii="微软雅黑" w:eastAsia="微软雅黑" w:hAnsi="微软雅黑" w:cs="微软雅黑" w:hint="eastAsia"/>
          <w:spacing w:val="7"/>
          <w:lang w:eastAsia="zh-CN"/>
        </w:rPr>
        <w:t>日，标普</w:t>
      </w:r>
      <w:r w:rsidRPr="0034283D">
        <w:rPr>
          <w:rFonts w:ascii="微软雅黑" w:eastAsia="微软雅黑" w:hAnsi="微软雅黑" w:cs="微软雅黑"/>
          <w:spacing w:val="7"/>
          <w:lang w:eastAsia="zh-CN"/>
        </w:rPr>
        <w:t>500</w:t>
      </w:r>
      <w:r w:rsidRPr="0034283D">
        <w:rPr>
          <w:rFonts w:ascii="微软雅黑" w:eastAsia="微软雅黑" w:hAnsi="微软雅黑" w:cs="微软雅黑" w:hint="eastAsia"/>
          <w:spacing w:val="7"/>
          <w:lang w:eastAsia="zh-CN"/>
        </w:rPr>
        <w:t>指数上涨</w:t>
      </w:r>
      <w:r w:rsidRPr="0034283D">
        <w:rPr>
          <w:rFonts w:ascii="微软雅黑" w:eastAsia="微软雅黑" w:hAnsi="微软雅黑" w:cs="微软雅黑"/>
          <w:spacing w:val="7"/>
          <w:lang w:eastAsia="zh-CN"/>
        </w:rPr>
        <w:t>0.67%</w:t>
      </w:r>
      <w:r w:rsidRPr="0034283D">
        <w:rPr>
          <w:rFonts w:ascii="微软雅黑" w:eastAsia="微软雅黑" w:hAnsi="微软雅黑" w:cs="微软雅黑" w:hint="eastAsia"/>
          <w:spacing w:val="7"/>
          <w:lang w:eastAsia="zh-CN"/>
        </w:rPr>
        <w:t>至</w:t>
      </w:r>
      <w:r w:rsidRPr="0034283D">
        <w:rPr>
          <w:rFonts w:ascii="微软雅黑" w:eastAsia="微软雅黑" w:hAnsi="微软雅黑" w:cs="微软雅黑"/>
          <w:spacing w:val="7"/>
          <w:lang w:eastAsia="zh-CN"/>
        </w:rPr>
        <w:t>6886.68</w:t>
      </w:r>
      <w:r w:rsidRPr="0034283D">
        <w:rPr>
          <w:rFonts w:ascii="微软雅黑" w:eastAsia="微软雅黑" w:hAnsi="微软雅黑" w:cs="微软雅黑" w:hint="eastAsia"/>
          <w:spacing w:val="7"/>
          <w:lang w:eastAsia="zh-CN"/>
        </w:rPr>
        <w:t>点；迷你标普</w:t>
      </w:r>
      <w:r w:rsidRPr="0034283D">
        <w:rPr>
          <w:rFonts w:ascii="微软雅黑" w:eastAsia="微软雅黑" w:hAnsi="微软雅黑" w:cs="微软雅黑"/>
          <w:spacing w:val="7"/>
          <w:lang w:eastAsia="zh-CN"/>
        </w:rPr>
        <w:t>500</w:t>
      </w:r>
      <w:r w:rsidRPr="0034283D">
        <w:rPr>
          <w:rFonts w:ascii="微软雅黑" w:eastAsia="微软雅黑" w:hAnsi="微软雅黑" w:cs="微软雅黑" w:hint="eastAsia"/>
          <w:spacing w:val="7"/>
          <w:lang w:eastAsia="zh-CN"/>
        </w:rPr>
        <w:t>主力合约上涨</w:t>
      </w:r>
      <w:r w:rsidRPr="0034283D">
        <w:rPr>
          <w:rFonts w:ascii="微软雅黑" w:eastAsia="微软雅黑" w:hAnsi="微软雅黑" w:cs="微软雅黑"/>
          <w:spacing w:val="7"/>
          <w:lang w:eastAsia="zh-CN"/>
        </w:rPr>
        <w:t>0.69%</w:t>
      </w:r>
      <w:r w:rsidRPr="0034283D">
        <w:rPr>
          <w:rFonts w:ascii="微软雅黑" w:eastAsia="微软雅黑" w:hAnsi="微软雅黑" w:cs="微软雅黑" w:hint="eastAsia"/>
          <w:spacing w:val="7"/>
          <w:lang w:eastAsia="zh-CN"/>
        </w:rPr>
        <w:t>至</w:t>
      </w:r>
      <w:r w:rsidRPr="0034283D">
        <w:rPr>
          <w:rFonts w:ascii="微软雅黑" w:eastAsia="微软雅黑" w:hAnsi="微软雅黑" w:cs="微软雅黑"/>
          <w:spacing w:val="7"/>
          <w:lang w:eastAsia="zh-CN"/>
        </w:rPr>
        <w:t>6893.25</w:t>
      </w:r>
      <w:r w:rsidRPr="0034283D">
        <w:rPr>
          <w:rFonts w:ascii="微软雅黑" w:eastAsia="微软雅黑" w:hAnsi="微软雅黑" w:cs="微软雅黑" w:hint="eastAsia"/>
          <w:spacing w:val="7"/>
          <w:lang w:eastAsia="zh-CN"/>
        </w:rPr>
        <w:t>点。美联储于</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t>11</w:t>
      </w:r>
      <w:r w:rsidRPr="0034283D">
        <w:rPr>
          <w:rFonts w:ascii="微软雅黑" w:eastAsia="微软雅黑" w:hAnsi="微软雅黑" w:cs="微软雅黑" w:hint="eastAsia"/>
          <w:spacing w:val="7"/>
          <w:lang w:eastAsia="zh-CN"/>
        </w:rPr>
        <w:t>日凌晨宣布降息</w:t>
      </w:r>
      <w:r w:rsidRPr="0034283D">
        <w:rPr>
          <w:rFonts w:ascii="微软雅黑" w:eastAsia="微软雅黑" w:hAnsi="微软雅黑" w:cs="微软雅黑"/>
          <w:spacing w:val="7"/>
          <w:lang w:eastAsia="zh-CN"/>
        </w:rPr>
        <w:t>25</w:t>
      </w:r>
      <w:r w:rsidRPr="0034283D">
        <w:rPr>
          <w:rFonts w:ascii="微软雅黑" w:eastAsia="微软雅黑" w:hAnsi="微软雅黑" w:cs="微软雅黑" w:hint="eastAsia"/>
          <w:spacing w:val="7"/>
          <w:lang w:eastAsia="zh-CN"/>
        </w:rPr>
        <w:t>个基点，同时表示自</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日起启动每月约</w:t>
      </w:r>
      <w:r w:rsidRPr="0034283D">
        <w:rPr>
          <w:rFonts w:ascii="微软雅黑" w:eastAsia="微软雅黑" w:hAnsi="微软雅黑" w:cs="微软雅黑"/>
          <w:spacing w:val="7"/>
          <w:lang w:eastAsia="zh-CN"/>
        </w:rPr>
        <w:t>400</w:t>
      </w:r>
      <w:r w:rsidRPr="0034283D">
        <w:rPr>
          <w:rFonts w:ascii="微软雅黑" w:eastAsia="微软雅黑" w:hAnsi="微软雅黑" w:cs="微软雅黑" w:hint="eastAsia"/>
          <w:spacing w:val="7"/>
          <w:lang w:eastAsia="zh-CN"/>
        </w:rPr>
        <w:t>亿美元的短期国债购买计划。会后发布会上，鲍威尔表示，货币政策无预设路径，将逐次会议依据数据决策，鲍威尔表态呈现鹰派色彩。此外，会议投票为</w:t>
      </w:r>
      <w:r w:rsidRPr="0034283D">
        <w:rPr>
          <w:rFonts w:ascii="微软雅黑" w:eastAsia="微软雅黑" w:hAnsi="微软雅黑" w:cs="微软雅黑"/>
          <w:spacing w:val="7"/>
          <w:lang w:eastAsia="zh-CN"/>
        </w:rPr>
        <w:t>9</w:t>
      </w:r>
      <w:r w:rsidRPr="0034283D">
        <w:rPr>
          <w:rFonts w:ascii="微软雅黑" w:eastAsia="微软雅黑" w:hAnsi="微软雅黑" w:cs="微软雅黑" w:hint="eastAsia"/>
          <w:spacing w:val="7"/>
          <w:lang w:eastAsia="zh-CN"/>
        </w:rPr>
        <w:t>票赞成、</w:t>
      </w:r>
      <w:r w:rsidRPr="0034283D">
        <w:rPr>
          <w:rFonts w:ascii="微软雅黑" w:eastAsia="微软雅黑" w:hAnsi="微软雅黑" w:cs="微软雅黑"/>
          <w:spacing w:val="7"/>
          <w:lang w:eastAsia="zh-CN"/>
        </w:rPr>
        <w:t>3</w:t>
      </w:r>
      <w:r w:rsidRPr="0034283D">
        <w:rPr>
          <w:rFonts w:ascii="微软雅黑" w:eastAsia="微软雅黑" w:hAnsi="微软雅黑" w:cs="微软雅黑" w:hint="eastAsia"/>
          <w:spacing w:val="7"/>
          <w:lang w:eastAsia="zh-CN"/>
        </w:rPr>
        <w:t>票反对，部分委员主张维持利率不变或更大降幅，美联储内部分歧明显。整体来看，美联储降息幅度符合市场预期的同时发表鹰派声明，但市场此前已部分计价鲍威尔鹰派措辞可能带来负面影响，加上美联储重启购债为市场注入流动性，两者均推动美股走高。</w:t>
      </w:r>
    </w:p>
    <w:p w14:paraId="3E7D9146" w14:textId="249E09BE"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91227E2" w:rsidR="007A477E" w:rsidRPr="00EE7376" w:rsidRDefault="0034283D" w:rsidP="006B6996">
      <w:pPr>
        <w:spacing w:before="103" w:line="256" w:lineRule="auto"/>
        <w:ind w:right="210" w:firstLine="420"/>
        <w:jc w:val="center"/>
        <w:rPr>
          <w:rFonts w:ascii="微软雅黑" w:eastAsia="微软雅黑" w:hAnsi="微软雅黑" w:cs="微软雅黑" w:hint="eastAsia"/>
          <w:spacing w:val="7"/>
          <w:lang w:eastAsia="zh-CN"/>
        </w:rPr>
      </w:pPr>
      <w:r w:rsidRPr="00DB44B4">
        <w:rPr>
          <w:rFonts w:ascii="Helvetica" w:hAnsi="Helvetica" w:cs="Helvetica"/>
          <w:noProof/>
          <w:shd w:val="clear" w:color="auto" w:fill="FFFFFF"/>
        </w:rPr>
        <w:drawing>
          <wp:inline distT="0" distB="0" distL="0" distR="0" wp14:anchorId="1890BA1B" wp14:editId="50C81923">
            <wp:extent cx="5274310" cy="1557299"/>
            <wp:effectExtent l="0" t="0" r="2540" b="5080"/>
            <wp:docPr id="2" name="图片 2" descr="C:\Users\Administrator\xwechat_files\wxid_vkxlzo0vqu7s22_6f5b\temp\InputTemp\95f7bbca-b8b7-4bfa-b944-928897c2b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5f7bbca-b8b7-4bfa-b944-928897c2bf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DF14973" w14:textId="77777777" w:rsidR="0034283D" w:rsidRDefault="0034283D" w:rsidP="000511AA">
      <w:pPr>
        <w:spacing w:before="103" w:line="256" w:lineRule="auto"/>
        <w:ind w:right="210" w:firstLine="420"/>
        <w:jc w:val="both"/>
        <w:rPr>
          <w:rFonts w:ascii="微软雅黑" w:eastAsia="微软雅黑" w:hAnsi="微软雅黑" w:cs="微软雅黑"/>
          <w:spacing w:val="7"/>
          <w:lang w:eastAsia="zh-CN"/>
        </w:rPr>
      </w:pPr>
      <w:r w:rsidRPr="0034283D">
        <w:rPr>
          <w:rFonts w:ascii="微软雅黑" w:eastAsia="微软雅黑" w:hAnsi="微软雅黑" w:cs="微软雅黑" w:hint="eastAsia"/>
          <w:spacing w:val="7"/>
          <w:lang w:eastAsia="zh-CN"/>
        </w:rPr>
        <w:t>截至</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t>10</w:t>
      </w:r>
      <w:r w:rsidRPr="0034283D">
        <w:rPr>
          <w:rFonts w:ascii="微软雅黑" w:eastAsia="微软雅黑" w:hAnsi="微软雅黑" w:cs="微软雅黑" w:hint="eastAsia"/>
          <w:spacing w:val="7"/>
          <w:lang w:eastAsia="zh-CN"/>
        </w:rPr>
        <w:t>日，富时中国</w:t>
      </w:r>
      <w:r w:rsidRPr="0034283D">
        <w:rPr>
          <w:rFonts w:ascii="微软雅黑" w:eastAsia="微软雅黑" w:hAnsi="微软雅黑" w:cs="微软雅黑"/>
          <w:spacing w:val="7"/>
          <w:lang w:eastAsia="zh-CN"/>
        </w:rPr>
        <w:t>A50</w:t>
      </w:r>
      <w:r w:rsidRPr="0034283D">
        <w:rPr>
          <w:rFonts w:ascii="微软雅黑" w:eastAsia="微软雅黑" w:hAnsi="微软雅黑" w:cs="微软雅黑" w:hint="eastAsia"/>
          <w:spacing w:val="7"/>
          <w:lang w:eastAsia="zh-CN"/>
        </w:rPr>
        <w:t>指数下跌</w:t>
      </w:r>
      <w:r w:rsidRPr="0034283D">
        <w:rPr>
          <w:rFonts w:ascii="微软雅黑" w:eastAsia="微软雅黑" w:hAnsi="微软雅黑" w:cs="微软雅黑"/>
          <w:spacing w:val="7"/>
          <w:lang w:eastAsia="zh-CN"/>
        </w:rPr>
        <w:t>0.61%</w:t>
      </w:r>
      <w:r w:rsidRPr="0034283D">
        <w:rPr>
          <w:rFonts w:ascii="微软雅黑" w:eastAsia="微软雅黑" w:hAnsi="微软雅黑" w:cs="微软雅黑" w:hint="eastAsia"/>
          <w:spacing w:val="7"/>
          <w:lang w:eastAsia="zh-CN"/>
        </w:rPr>
        <w:t>至</w:t>
      </w:r>
      <w:r w:rsidRPr="0034283D">
        <w:rPr>
          <w:rFonts w:ascii="微软雅黑" w:eastAsia="微软雅黑" w:hAnsi="微软雅黑" w:cs="微软雅黑"/>
          <w:spacing w:val="7"/>
          <w:lang w:eastAsia="zh-CN"/>
        </w:rPr>
        <w:t>15272.48</w:t>
      </w:r>
      <w:r w:rsidRPr="0034283D">
        <w:rPr>
          <w:rFonts w:ascii="微软雅黑" w:eastAsia="微软雅黑" w:hAnsi="微软雅黑" w:cs="微软雅黑" w:hint="eastAsia"/>
          <w:spacing w:val="7"/>
          <w:lang w:eastAsia="zh-CN"/>
        </w:rPr>
        <w:t>；新交所富时</w:t>
      </w:r>
      <w:r w:rsidRPr="0034283D">
        <w:rPr>
          <w:rFonts w:ascii="微软雅黑" w:eastAsia="微软雅黑" w:hAnsi="微软雅黑" w:cs="微软雅黑"/>
          <w:spacing w:val="7"/>
          <w:lang w:eastAsia="zh-CN"/>
        </w:rPr>
        <w:t>A50</w:t>
      </w:r>
      <w:r w:rsidRPr="0034283D">
        <w:rPr>
          <w:rFonts w:ascii="微软雅黑" w:eastAsia="微软雅黑" w:hAnsi="微软雅黑" w:cs="微软雅黑" w:hint="eastAsia"/>
          <w:spacing w:val="7"/>
          <w:lang w:eastAsia="zh-CN"/>
        </w:rPr>
        <w:t>期指主力合约下跌</w:t>
      </w:r>
      <w:r w:rsidRPr="0034283D">
        <w:rPr>
          <w:rFonts w:ascii="微软雅黑" w:eastAsia="微软雅黑" w:hAnsi="微软雅黑" w:cs="微软雅黑"/>
          <w:spacing w:val="7"/>
          <w:lang w:eastAsia="zh-CN"/>
        </w:rPr>
        <w:t>0.61%</w:t>
      </w:r>
      <w:r w:rsidRPr="0034283D">
        <w:rPr>
          <w:rFonts w:ascii="微软雅黑" w:eastAsia="微软雅黑" w:hAnsi="微软雅黑" w:cs="微软雅黑" w:hint="eastAsia"/>
          <w:spacing w:val="7"/>
          <w:lang w:eastAsia="zh-CN"/>
        </w:rPr>
        <w:t>至</w:t>
      </w:r>
      <w:r w:rsidRPr="0034283D">
        <w:rPr>
          <w:rFonts w:ascii="微软雅黑" w:eastAsia="微软雅黑" w:hAnsi="微软雅黑" w:cs="微软雅黑"/>
          <w:spacing w:val="7"/>
          <w:lang w:eastAsia="zh-CN"/>
        </w:rPr>
        <w:t>15210</w:t>
      </w:r>
      <w:r w:rsidRPr="0034283D">
        <w:rPr>
          <w:rFonts w:ascii="微软雅黑" w:eastAsia="微软雅黑" w:hAnsi="微软雅黑" w:cs="微软雅黑" w:hint="eastAsia"/>
          <w:spacing w:val="7"/>
          <w:lang w:eastAsia="zh-CN"/>
        </w:rPr>
        <w:t>。海外方面，美联储于</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t>11</w:t>
      </w:r>
      <w:r w:rsidRPr="0034283D">
        <w:rPr>
          <w:rFonts w:ascii="微软雅黑" w:eastAsia="微软雅黑" w:hAnsi="微软雅黑" w:cs="微软雅黑" w:hint="eastAsia"/>
          <w:spacing w:val="7"/>
          <w:lang w:eastAsia="zh-CN"/>
        </w:rPr>
        <w:t>日凌晨宣布降息</w:t>
      </w:r>
      <w:r w:rsidRPr="0034283D">
        <w:rPr>
          <w:rFonts w:ascii="微软雅黑" w:eastAsia="微软雅黑" w:hAnsi="微软雅黑" w:cs="微软雅黑"/>
          <w:spacing w:val="7"/>
          <w:lang w:eastAsia="zh-CN"/>
        </w:rPr>
        <w:t>25</w:t>
      </w:r>
      <w:r w:rsidRPr="0034283D">
        <w:rPr>
          <w:rFonts w:ascii="微软雅黑" w:eastAsia="微软雅黑" w:hAnsi="微软雅黑" w:cs="微软雅黑" w:hint="eastAsia"/>
          <w:spacing w:val="7"/>
          <w:lang w:eastAsia="zh-CN"/>
        </w:rPr>
        <w:t>个基点并发表鹰派会议声明，同时表示自</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lastRenderedPageBreak/>
        <w:t>12</w:t>
      </w:r>
      <w:r w:rsidRPr="0034283D">
        <w:rPr>
          <w:rFonts w:ascii="微软雅黑" w:eastAsia="微软雅黑" w:hAnsi="微软雅黑" w:cs="微软雅黑" w:hint="eastAsia"/>
          <w:spacing w:val="7"/>
          <w:lang w:eastAsia="zh-CN"/>
        </w:rPr>
        <w:t>日起启动每月约</w:t>
      </w:r>
      <w:r w:rsidRPr="0034283D">
        <w:rPr>
          <w:rFonts w:ascii="微软雅黑" w:eastAsia="微软雅黑" w:hAnsi="微软雅黑" w:cs="微软雅黑"/>
          <w:spacing w:val="7"/>
          <w:lang w:eastAsia="zh-CN"/>
        </w:rPr>
        <w:t>400</w:t>
      </w:r>
      <w:r w:rsidRPr="0034283D">
        <w:rPr>
          <w:rFonts w:ascii="微软雅黑" w:eastAsia="微软雅黑" w:hAnsi="微软雅黑" w:cs="微软雅黑" w:hint="eastAsia"/>
          <w:spacing w:val="7"/>
          <w:lang w:eastAsia="zh-CN"/>
        </w:rPr>
        <w:t>亿美元的短期国债购买计划。国内方面，经济基本面，</w:t>
      </w:r>
      <w:r w:rsidRPr="0034283D">
        <w:rPr>
          <w:rFonts w:ascii="微软雅黑" w:eastAsia="微软雅黑" w:hAnsi="微软雅黑" w:cs="微软雅黑"/>
          <w:spacing w:val="7"/>
          <w:lang w:eastAsia="zh-CN"/>
        </w:rPr>
        <w:t>11</w:t>
      </w:r>
      <w:r w:rsidRPr="0034283D">
        <w:rPr>
          <w:rFonts w:ascii="微软雅黑" w:eastAsia="微软雅黑" w:hAnsi="微软雅黑" w:cs="微软雅黑" w:hint="eastAsia"/>
          <w:spacing w:val="7"/>
          <w:lang w:eastAsia="zh-CN"/>
        </w:rPr>
        <w:t>月份国内</w:t>
      </w:r>
      <w:r w:rsidRPr="0034283D">
        <w:rPr>
          <w:rFonts w:ascii="微软雅黑" w:eastAsia="微软雅黑" w:hAnsi="微软雅黑" w:cs="微软雅黑"/>
          <w:spacing w:val="7"/>
          <w:lang w:eastAsia="zh-CN"/>
        </w:rPr>
        <w:t>CPI</w:t>
      </w:r>
      <w:r w:rsidRPr="0034283D">
        <w:rPr>
          <w:rFonts w:ascii="微软雅黑" w:eastAsia="微软雅黑" w:hAnsi="微软雅黑" w:cs="微软雅黑" w:hint="eastAsia"/>
          <w:spacing w:val="7"/>
          <w:lang w:eastAsia="zh-CN"/>
        </w:rPr>
        <w:t>同比增速在去年同期低基数的影响下明显走高，环比则小幅回落，</w:t>
      </w:r>
      <w:r w:rsidRPr="0034283D">
        <w:rPr>
          <w:rFonts w:ascii="微软雅黑" w:eastAsia="微软雅黑" w:hAnsi="微软雅黑" w:cs="微软雅黑"/>
          <w:spacing w:val="7"/>
          <w:lang w:eastAsia="zh-CN"/>
        </w:rPr>
        <w:t>PPI</w:t>
      </w:r>
      <w:r w:rsidRPr="0034283D">
        <w:rPr>
          <w:rFonts w:ascii="微软雅黑" w:eastAsia="微软雅黑" w:hAnsi="微软雅黑" w:cs="微软雅黑" w:hint="eastAsia"/>
          <w:spacing w:val="7"/>
          <w:lang w:eastAsia="zh-CN"/>
        </w:rPr>
        <w:t>同比降幅略有扩大，</w:t>
      </w:r>
      <w:r w:rsidRPr="0034283D">
        <w:rPr>
          <w:rFonts w:ascii="微软雅黑" w:eastAsia="微软雅黑" w:hAnsi="微软雅黑" w:cs="微软雅黑"/>
          <w:spacing w:val="7"/>
          <w:lang w:eastAsia="zh-CN"/>
        </w:rPr>
        <w:t>PPI-CPI</w:t>
      </w:r>
      <w:r w:rsidRPr="0034283D">
        <w:rPr>
          <w:rFonts w:ascii="微软雅黑" w:eastAsia="微软雅黑" w:hAnsi="微软雅黑" w:cs="微软雅黑" w:hint="eastAsia"/>
          <w:spacing w:val="7"/>
          <w:lang w:eastAsia="zh-CN"/>
        </w:rPr>
        <w:t>剪刀差连续两个月走阔。政策面，</w:t>
      </w:r>
      <w:r w:rsidRPr="0034283D">
        <w:rPr>
          <w:rFonts w:ascii="微软雅黑" w:eastAsia="微软雅黑" w:hAnsi="微软雅黑" w:cs="微软雅黑"/>
          <w:spacing w:val="7"/>
          <w:lang w:eastAsia="zh-CN"/>
        </w:rPr>
        <w:t>12</w:t>
      </w:r>
      <w:r w:rsidRPr="0034283D">
        <w:rPr>
          <w:rFonts w:ascii="微软雅黑" w:eastAsia="微软雅黑" w:hAnsi="微软雅黑" w:cs="微软雅黑" w:hint="eastAsia"/>
          <w:spacing w:val="7"/>
          <w:lang w:eastAsia="zh-CN"/>
        </w:rPr>
        <w:t>月</w:t>
      </w:r>
      <w:r w:rsidRPr="0034283D">
        <w:rPr>
          <w:rFonts w:ascii="微软雅黑" w:eastAsia="微软雅黑" w:hAnsi="微软雅黑" w:cs="微软雅黑"/>
          <w:spacing w:val="7"/>
          <w:lang w:eastAsia="zh-CN"/>
        </w:rPr>
        <w:t>8</w:t>
      </w:r>
      <w:r w:rsidRPr="0034283D">
        <w:rPr>
          <w:rFonts w:ascii="微软雅黑" w:eastAsia="微软雅黑" w:hAnsi="微软雅黑" w:cs="微软雅黑" w:hint="eastAsia"/>
          <w:spacing w:val="7"/>
          <w:lang w:eastAsia="zh-CN"/>
        </w:rPr>
        <w:t>日召开的政治局会议对</w:t>
      </w:r>
      <w:r w:rsidRPr="0034283D">
        <w:rPr>
          <w:rFonts w:ascii="微软雅黑" w:eastAsia="微软雅黑" w:hAnsi="微软雅黑" w:cs="微软雅黑"/>
          <w:spacing w:val="7"/>
          <w:lang w:eastAsia="zh-CN"/>
        </w:rPr>
        <w:t>2026</w:t>
      </w:r>
      <w:r w:rsidRPr="0034283D">
        <w:rPr>
          <w:rFonts w:ascii="微软雅黑" w:eastAsia="微软雅黑" w:hAnsi="微软雅黑" w:cs="微软雅黑" w:hint="eastAsia"/>
          <w:spacing w:val="7"/>
          <w:lang w:eastAsia="zh-CN"/>
        </w:rPr>
        <w:t>年经济工作进行定调，总量政策上宽财政、宽货币的方向不变，经济发展将坚持以内需为主导。整体来看，</w:t>
      </w:r>
      <w:r w:rsidRPr="0034283D">
        <w:rPr>
          <w:rFonts w:ascii="微软雅黑" w:eastAsia="微软雅黑" w:hAnsi="微软雅黑" w:cs="微软雅黑"/>
          <w:spacing w:val="7"/>
          <w:lang w:eastAsia="zh-CN"/>
        </w:rPr>
        <w:t>11</w:t>
      </w:r>
      <w:r w:rsidRPr="0034283D">
        <w:rPr>
          <w:rFonts w:ascii="微软雅黑" w:eastAsia="微软雅黑" w:hAnsi="微软雅黑" w:cs="微软雅黑" w:hint="eastAsia"/>
          <w:spacing w:val="7"/>
          <w:lang w:eastAsia="zh-CN"/>
        </w:rPr>
        <w:t>月份</w:t>
      </w:r>
      <w:r w:rsidRPr="0034283D">
        <w:rPr>
          <w:rFonts w:ascii="微软雅黑" w:eastAsia="微软雅黑" w:hAnsi="微软雅黑" w:cs="微软雅黑"/>
          <w:spacing w:val="7"/>
          <w:lang w:eastAsia="zh-CN"/>
        </w:rPr>
        <w:t>CPI</w:t>
      </w:r>
      <w:r w:rsidRPr="0034283D">
        <w:rPr>
          <w:rFonts w:ascii="微软雅黑" w:eastAsia="微软雅黑" w:hAnsi="微软雅黑" w:cs="微软雅黑" w:hint="eastAsia"/>
          <w:spacing w:val="7"/>
          <w:lang w:eastAsia="zh-CN"/>
        </w:rPr>
        <w:t>回暖对居民消费意愿预计有一定拉动作用，但</w:t>
      </w:r>
      <w:r w:rsidRPr="0034283D">
        <w:rPr>
          <w:rFonts w:ascii="微软雅黑" w:eastAsia="微软雅黑" w:hAnsi="微软雅黑" w:cs="微软雅黑"/>
          <w:spacing w:val="7"/>
          <w:lang w:eastAsia="zh-CN"/>
        </w:rPr>
        <w:t>PPI</w:t>
      </w:r>
      <w:r w:rsidRPr="0034283D">
        <w:rPr>
          <w:rFonts w:ascii="微软雅黑" w:eastAsia="微软雅黑" w:hAnsi="微软雅黑" w:cs="微软雅黑" w:hint="eastAsia"/>
          <w:spacing w:val="7"/>
          <w:lang w:eastAsia="zh-CN"/>
        </w:rPr>
        <w:t>增速仍在负值区间运行，且</w:t>
      </w:r>
      <w:r w:rsidRPr="0034283D">
        <w:rPr>
          <w:rFonts w:ascii="微软雅黑" w:eastAsia="微软雅黑" w:hAnsi="微软雅黑" w:cs="微软雅黑"/>
          <w:spacing w:val="7"/>
          <w:lang w:eastAsia="zh-CN"/>
        </w:rPr>
        <w:t>PPI</w:t>
      </w:r>
      <w:r w:rsidRPr="0034283D">
        <w:rPr>
          <w:rFonts w:ascii="微软雅黑" w:eastAsia="微软雅黑" w:hAnsi="微软雅黑" w:cs="微软雅黑" w:hint="eastAsia"/>
          <w:spacing w:val="7"/>
          <w:lang w:eastAsia="zh-CN"/>
        </w:rPr>
        <w:t>与</w:t>
      </w:r>
      <w:r w:rsidRPr="0034283D">
        <w:rPr>
          <w:rFonts w:ascii="微软雅黑" w:eastAsia="微软雅黑" w:hAnsi="微软雅黑" w:cs="微软雅黑"/>
          <w:spacing w:val="7"/>
          <w:lang w:eastAsia="zh-CN"/>
        </w:rPr>
        <w:t>CPI</w:t>
      </w:r>
      <w:r w:rsidRPr="0034283D">
        <w:rPr>
          <w:rFonts w:ascii="微软雅黑" w:eastAsia="微软雅黑" w:hAnsi="微软雅黑" w:cs="微软雅黑" w:hint="eastAsia"/>
          <w:spacing w:val="7"/>
          <w:lang w:eastAsia="zh-CN"/>
        </w:rPr>
        <w:t>剪刀差走阔也暗示未来通缩压力仍然存在。此外，政治局会议整体基调仍然积极，为市场注入信心。在通胀回升和年底重要会议带来的乐观情绪驱动下，</w:t>
      </w:r>
      <w:r w:rsidRPr="0034283D">
        <w:rPr>
          <w:rFonts w:ascii="微软雅黑" w:eastAsia="微软雅黑" w:hAnsi="微软雅黑" w:cs="微软雅黑"/>
          <w:spacing w:val="7"/>
          <w:lang w:eastAsia="zh-CN"/>
        </w:rPr>
        <w:t>A</w:t>
      </w:r>
      <w:r w:rsidRPr="0034283D">
        <w:rPr>
          <w:rFonts w:ascii="微软雅黑" w:eastAsia="微软雅黑" w:hAnsi="微软雅黑" w:cs="微软雅黑" w:hint="eastAsia"/>
          <w:spacing w:val="7"/>
          <w:lang w:eastAsia="zh-CN"/>
        </w:rPr>
        <w:t>股短线有望维持强势，关注后续的中央经济工作会议。最后，美联储虽发表鹰派声明，但重启购债的消息将为市场注入流动性，在此背景下，外资同样有流入</w:t>
      </w:r>
      <w:r w:rsidRPr="0034283D">
        <w:rPr>
          <w:rFonts w:ascii="微软雅黑" w:eastAsia="微软雅黑" w:hAnsi="微软雅黑" w:cs="微软雅黑"/>
          <w:spacing w:val="7"/>
          <w:lang w:eastAsia="zh-CN"/>
        </w:rPr>
        <w:t>A</w:t>
      </w:r>
      <w:r w:rsidRPr="0034283D">
        <w:rPr>
          <w:rFonts w:ascii="微软雅黑" w:eastAsia="微软雅黑" w:hAnsi="微软雅黑" w:cs="微软雅黑" w:hint="eastAsia"/>
          <w:spacing w:val="7"/>
          <w:lang w:eastAsia="zh-CN"/>
        </w:rPr>
        <w:t>股的可能。</w:t>
      </w:r>
    </w:p>
    <w:p w14:paraId="11AC0A6A" w14:textId="46B37737"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C2383D7" w:rsidR="00A10388" w:rsidRDefault="0034283D" w:rsidP="00A10388">
      <w:pPr>
        <w:spacing w:before="120" w:line="190" w:lineRule="auto"/>
        <w:ind w:right="210" w:firstLine="448"/>
        <w:jc w:val="center"/>
        <w:rPr>
          <w:rFonts w:ascii="新宋体" w:eastAsia="新宋体" w:hAnsi="新宋体" w:hint="eastAsia"/>
          <w:lang w:eastAsia="zh-CN"/>
        </w:rPr>
      </w:pPr>
      <w:r w:rsidRPr="00DB44B4">
        <w:rPr>
          <w:rFonts w:ascii="宋体" w:eastAsia="宋体" w:hAnsi="宋体" w:cs="Times New Roman"/>
          <w:noProof/>
        </w:rPr>
        <w:drawing>
          <wp:inline distT="0" distB="0" distL="0" distR="0" wp14:anchorId="7985C33E" wp14:editId="32D92E0B">
            <wp:extent cx="5274310" cy="1563353"/>
            <wp:effectExtent l="0" t="0" r="2540" b="0"/>
            <wp:docPr id="3" name="图片 3" descr="C:\Users\Administrator\xwechat_files\wxid_vkxlzo0vqu7s22_6f5b\temp\InputTemp\927b09c1-c8c5-4eb7-ac24-874e9714d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27b09c1-c8c5-4eb7-ac24-874e9714d5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531F5889" w14:textId="77777777" w:rsidR="0034283D" w:rsidRDefault="0034283D" w:rsidP="00F51117">
      <w:pPr>
        <w:spacing w:before="103" w:line="256" w:lineRule="auto"/>
        <w:ind w:right="210" w:firstLine="448"/>
        <w:jc w:val="both"/>
        <w:rPr>
          <w:rFonts w:ascii="微软雅黑" w:eastAsia="微软雅黑" w:hAnsi="微软雅黑" w:cs="微软雅黑"/>
          <w:spacing w:val="12"/>
          <w:lang w:eastAsia="zh-CN"/>
        </w:rPr>
      </w:pPr>
      <w:r w:rsidRPr="0034283D">
        <w:rPr>
          <w:rFonts w:ascii="微软雅黑" w:eastAsia="微软雅黑" w:hAnsi="微软雅黑" w:cs="微软雅黑" w:hint="eastAsia"/>
          <w:spacing w:val="12"/>
          <w:lang w:eastAsia="zh-CN"/>
        </w:rPr>
        <w:t>隔夜</w:t>
      </w:r>
      <w:r w:rsidRPr="0034283D">
        <w:rPr>
          <w:rFonts w:ascii="微软雅黑" w:eastAsia="微软雅黑" w:hAnsi="微软雅黑" w:cs="微软雅黑"/>
          <w:spacing w:val="12"/>
          <w:lang w:eastAsia="zh-CN"/>
        </w:rPr>
        <w:t>COMEX</w:t>
      </w:r>
      <w:r w:rsidRPr="0034283D">
        <w:rPr>
          <w:rFonts w:ascii="微软雅黑" w:eastAsia="微软雅黑" w:hAnsi="微软雅黑" w:cs="微软雅黑" w:hint="eastAsia"/>
          <w:spacing w:val="12"/>
          <w:lang w:eastAsia="zh-CN"/>
        </w:rPr>
        <w:t>铜小幅反弹，报收</w:t>
      </w:r>
      <w:r w:rsidRPr="0034283D">
        <w:rPr>
          <w:rFonts w:ascii="微软雅黑" w:eastAsia="微软雅黑" w:hAnsi="微软雅黑" w:cs="微软雅黑"/>
          <w:spacing w:val="12"/>
          <w:lang w:eastAsia="zh-CN"/>
        </w:rPr>
        <w:t>5.4070</w:t>
      </w:r>
      <w:r w:rsidRPr="0034283D">
        <w:rPr>
          <w:rFonts w:ascii="微软雅黑" w:eastAsia="微软雅黑" w:hAnsi="微软雅黑" w:cs="微软雅黑" w:hint="eastAsia"/>
          <w:spacing w:val="12"/>
          <w:lang w:eastAsia="zh-CN"/>
        </w:rPr>
        <w:t>元</w:t>
      </w:r>
      <w:r w:rsidRPr="0034283D">
        <w:rPr>
          <w:rFonts w:ascii="微软雅黑" w:eastAsia="微软雅黑" w:hAnsi="微软雅黑" w:cs="微软雅黑"/>
          <w:spacing w:val="12"/>
          <w:lang w:eastAsia="zh-CN"/>
        </w:rPr>
        <w:t>/</w:t>
      </w:r>
      <w:r w:rsidRPr="0034283D">
        <w:rPr>
          <w:rFonts w:ascii="微软雅黑" w:eastAsia="微软雅黑" w:hAnsi="微软雅黑" w:cs="微软雅黑" w:hint="eastAsia"/>
          <w:spacing w:val="12"/>
          <w:lang w:eastAsia="zh-CN"/>
        </w:rPr>
        <w:t>磅，涨跌幅</w:t>
      </w:r>
      <w:r w:rsidRPr="0034283D">
        <w:rPr>
          <w:rFonts w:ascii="微软雅黑" w:eastAsia="微软雅黑" w:hAnsi="微软雅黑" w:cs="微软雅黑"/>
          <w:spacing w:val="12"/>
          <w:lang w:eastAsia="zh-CN"/>
        </w:rPr>
        <w:t>+1.64%</w:t>
      </w:r>
      <w:r w:rsidRPr="0034283D">
        <w:rPr>
          <w:rFonts w:ascii="微软雅黑" w:eastAsia="微软雅黑" w:hAnsi="微软雅黑" w:cs="微软雅黑" w:hint="eastAsia"/>
          <w:spacing w:val="12"/>
          <w:lang w:eastAsia="zh-CN"/>
        </w:rPr>
        <w:t>。国际方面，美联储</w:t>
      </w:r>
      <w:r w:rsidRPr="0034283D">
        <w:rPr>
          <w:rFonts w:ascii="微软雅黑" w:eastAsia="微软雅黑" w:hAnsi="微软雅黑" w:cs="微软雅黑"/>
          <w:spacing w:val="12"/>
          <w:lang w:eastAsia="zh-CN"/>
        </w:rPr>
        <w:t>12</w:t>
      </w:r>
      <w:r w:rsidRPr="0034283D">
        <w:rPr>
          <w:rFonts w:ascii="微软雅黑" w:eastAsia="微软雅黑" w:hAnsi="微软雅黑" w:cs="微软雅黑" w:hint="eastAsia"/>
          <w:spacing w:val="12"/>
          <w:lang w:eastAsia="zh-CN"/>
        </w:rPr>
        <w:t>月议息：宣布在未来</w:t>
      </w:r>
      <w:r w:rsidRPr="0034283D">
        <w:rPr>
          <w:rFonts w:ascii="微软雅黑" w:eastAsia="微软雅黑" w:hAnsi="微软雅黑" w:cs="微软雅黑"/>
          <w:spacing w:val="12"/>
          <w:lang w:eastAsia="zh-CN"/>
        </w:rPr>
        <w:t>30</w:t>
      </w:r>
      <w:r w:rsidRPr="0034283D">
        <w:rPr>
          <w:rFonts w:ascii="微软雅黑" w:eastAsia="微软雅黑" w:hAnsi="微软雅黑" w:cs="微软雅黑" w:hint="eastAsia"/>
          <w:spacing w:val="12"/>
          <w:lang w:eastAsia="zh-CN"/>
        </w:rPr>
        <w:t>天内购买</w:t>
      </w:r>
      <w:r w:rsidRPr="0034283D">
        <w:rPr>
          <w:rFonts w:ascii="微软雅黑" w:eastAsia="微软雅黑" w:hAnsi="微软雅黑" w:cs="微软雅黑"/>
          <w:spacing w:val="12"/>
          <w:lang w:eastAsia="zh-CN"/>
        </w:rPr>
        <w:t>400</w:t>
      </w:r>
      <w:r w:rsidRPr="0034283D">
        <w:rPr>
          <w:rFonts w:ascii="微软雅黑" w:eastAsia="微软雅黑" w:hAnsi="微软雅黑" w:cs="微软雅黑" w:hint="eastAsia"/>
          <w:spacing w:val="12"/>
          <w:lang w:eastAsia="zh-CN"/>
        </w:rPr>
        <w:t>亿美元短债，在</w:t>
      </w:r>
      <w:r w:rsidRPr="0034283D">
        <w:rPr>
          <w:rFonts w:ascii="微软雅黑" w:eastAsia="微软雅黑" w:hAnsi="微软雅黑" w:cs="微软雅黑"/>
          <w:spacing w:val="12"/>
          <w:lang w:eastAsia="zh-CN"/>
        </w:rPr>
        <w:t>3</w:t>
      </w:r>
      <w:r w:rsidRPr="0034283D">
        <w:rPr>
          <w:rFonts w:ascii="微软雅黑" w:eastAsia="微软雅黑" w:hAnsi="微软雅黑" w:cs="微软雅黑" w:hint="eastAsia"/>
          <w:spacing w:val="12"/>
          <w:lang w:eastAsia="zh-CN"/>
        </w:rPr>
        <w:t>张异见票中降息</w:t>
      </w:r>
      <w:r w:rsidRPr="0034283D">
        <w:rPr>
          <w:rFonts w:ascii="微软雅黑" w:eastAsia="微软雅黑" w:hAnsi="微软雅黑" w:cs="微软雅黑"/>
          <w:spacing w:val="12"/>
          <w:lang w:eastAsia="zh-CN"/>
        </w:rPr>
        <w:t>25</w:t>
      </w:r>
      <w:r w:rsidRPr="0034283D">
        <w:rPr>
          <w:rFonts w:ascii="微软雅黑" w:eastAsia="微软雅黑" w:hAnsi="微软雅黑" w:cs="微软雅黑" w:hint="eastAsia"/>
          <w:spacing w:val="12"/>
          <w:lang w:eastAsia="zh-CN"/>
        </w:rPr>
        <w:t>个基点，声明措辞新增“将考虑进一步调整利率的幅度和时机”，点阵图中值维持对明后两年各降息</w:t>
      </w:r>
      <w:r w:rsidRPr="0034283D">
        <w:rPr>
          <w:rFonts w:ascii="微软雅黑" w:eastAsia="微软雅黑" w:hAnsi="微软雅黑" w:cs="微软雅黑"/>
          <w:spacing w:val="12"/>
          <w:lang w:eastAsia="zh-CN"/>
        </w:rPr>
        <w:t>1</w:t>
      </w:r>
      <w:r w:rsidRPr="0034283D">
        <w:rPr>
          <w:rFonts w:ascii="微软雅黑" w:eastAsia="微软雅黑" w:hAnsi="微软雅黑" w:cs="微软雅黑" w:hint="eastAsia"/>
          <w:spacing w:val="12"/>
          <w:lang w:eastAsia="zh-CN"/>
        </w:rPr>
        <w:t>次的预期。鲍威尔称可以等待并观察经济如何发展，没人预期会加息，利率处于中性水平区间的上端，购债规模将在未来数月保持在高位。国内方面，统计局：</w:t>
      </w:r>
      <w:r w:rsidRPr="0034283D">
        <w:rPr>
          <w:rFonts w:ascii="微软雅黑" w:eastAsia="微软雅黑" w:hAnsi="微软雅黑" w:cs="微软雅黑"/>
          <w:spacing w:val="12"/>
          <w:lang w:eastAsia="zh-CN"/>
        </w:rPr>
        <w:t>11</w:t>
      </w:r>
      <w:r w:rsidRPr="0034283D">
        <w:rPr>
          <w:rFonts w:ascii="微软雅黑" w:eastAsia="微软雅黑" w:hAnsi="微软雅黑" w:cs="微软雅黑" w:hint="eastAsia"/>
          <w:spacing w:val="12"/>
          <w:lang w:eastAsia="zh-CN"/>
        </w:rPr>
        <w:t>月</w:t>
      </w:r>
      <w:r w:rsidRPr="0034283D">
        <w:rPr>
          <w:rFonts w:ascii="微软雅黑" w:eastAsia="微软雅黑" w:hAnsi="微软雅黑" w:cs="微软雅黑"/>
          <w:spacing w:val="12"/>
          <w:lang w:eastAsia="zh-CN"/>
        </w:rPr>
        <w:t>CPI</w:t>
      </w:r>
      <w:r w:rsidRPr="0034283D">
        <w:rPr>
          <w:rFonts w:ascii="微软雅黑" w:eastAsia="微软雅黑" w:hAnsi="微软雅黑" w:cs="微软雅黑" w:hint="eastAsia"/>
          <w:spacing w:val="12"/>
          <w:lang w:eastAsia="zh-CN"/>
        </w:rPr>
        <w:t>同比上涨</w:t>
      </w:r>
      <w:r w:rsidRPr="0034283D">
        <w:rPr>
          <w:rFonts w:ascii="微软雅黑" w:eastAsia="微软雅黑" w:hAnsi="微软雅黑" w:cs="微软雅黑"/>
          <w:spacing w:val="12"/>
          <w:lang w:eastAsia="zh-CN"/>
        </w:rPr>
        <w:t>0.7%</w:t>
      </w:r>
      <w:r w:rsidRPr="0034283D">
        <w:rPr>
          <w:rFonts w:ascii="微软雅黑" w:eastAsia="微软雅黑" w:hAnsi="微软雅黑" w:cs="微软雅黑" w:hint="eastAsia"/>
          <w:spacing w:val="12"/>
          <w:lang w:eastAsia="zh-CN"/>
        </w:rPr>
        <w:t>，环比下降</w:t>
      </w:r>
      <w:r w:rsidRPr="0034283D">
        <w:rPr>
          <w:rFonts w:ascii="微软雅黑" w:eastAsia="微软雅黑" w:hAnsi="微软雅黑" w:cs="微软雅黑"/>
          <w:spacing w:val="12"/>
          <w:lang w:eastAsia="zh-CN"/>
        </w:rPr>
        <w:t>0.1%</w:t>
      </w:r>
      <w:r w:rsidRPr="0034283D">
        <w:rPr>
          <w:rFonts w:ascii="微软雅黑" w:eastAsia="微软雅黑" w:hAnsi="微软雅黑" w:cs="微软雅黑" w:hint="eastAsia"/>
          <w:spacing w:val="12"/>
          <w:lang w:eastAsia="zh-CN"/>
        </w:rPr>
        <w:t>；</w:t>
      </w:r>
      <w:r w:rsidRPr="0034283D">
        <w:rPr>
          <w:rFonts w:ascii="微软雅黑" w:eastAsia="微软雅黑" w:hAnsi="微软雅黑" w:cs="微软雅黑"/>
          <w:spacing w:val="12"/>
          <w:lang w:eastAsia="zh-CN"/>
        </w:rPr>
        <w:t>PPI</w:t>
      </w:r>
      <w:r w:rsidRPr="0034283D">
        <w:rPr>
          <w:rFonts w:ascii="微软雅黑" w:eastAsia="微软雅黑" w:hAnsi="微软雅黑" w:cs="微软雅黑" w:hint="eastAsia"/>
          <w:spacing w:val="12"/>
          <w:lang w:eastAsia="zh-CN"/>
        </w:rPr>
        <w:t>同比下降</w:t>
      </w:r>
      <w:r w:rsidRPr="0034283D">
        <w:rPr>
          <w:rFonts w:ascii="微软雅黑" w:eastAsia="微软雅黑" w:hAnsi="微软雅黑" w:cs="微软雅黑"/>
          <w:spacing w:val="12"/>
          <w:lang w:eastAsia="zh-CN"/>
        </w:rPr>
        <w:t>2.2%</w:t>
      </w:r>
      <w:r w:rsidRPr="0034283D">
        <w:rPr>
          <w:rFonts w:ascii="微软雅黑" w:eastAsia="微软雅黑" w:hAnsi="微软雅黑" w:cs="微软雅黑" w:hint="eastAsia"/>
          <w:spacing w:val="12"/>
          <w:lang w:eastAsia="zh-CN"/>
        </w:rPr>
        <w:t>，环比上涨</w:t>
      </w:r>
      <w:r w:rsidRPr="0034283D">
        <w:rPr>
          <w:rFonts w:ascii="微软雅黑" w:eastAsia="微软雅黑" w:hAnsi="微软雅黑" w:cs="微软雅黑"/>
          <w:spacing w:val="12"/>
          <w:lang w:eastAsia="zh-CN"/>
        </w:rPr>
        <w:t>0.1%</w:t>
      </w:r>
      <w:r w:rsidRPr="0034283D">
        <w:rPr>
          <w:rFonts w:ascii="微软雅黑" w:eastAsia="微软雅黑" w:hAnsi="微软雅黑" w:cs="微软雅黑" w:hint="eastAsia"/>
          <w:spacing w:val="12"/>
          <w:lang w:eastAsia="zh-CN"/>
        </w:rPr>
        <w:t>。库存方面，截至</w:t>
      </w:r>
      <w:r w:rsidRPr="0034283D">
        <w:rPr>
          <w:rFonts w:ascii="微软雅黑" w:eastAsia="微软雅黑" w:hAnsi="微软雅黑" w:cs="微软雅黑"/>
          <w:spacing w:val="12"/>
          <w:lang w:eastAsia="zh-CN"/>
        </w:rPr>
        <w:t>12</w:t>
      </w:r>
      <w:r w:rsidRPr="0034283D">
        <w:rPr>
          <w:rFonts w:ascii="微软雅黑" w:eastAsia="微软雅黑" w:hAnsi="微软雅黑" w:cs="微软雅黑" w:hint="eastAsia"/>
          <w:spacing w:val="12"/>
          <w:lang w:eastAsia="zh-CN"/>
        </w:rPr>
        <w:t>月</w:t>
      </w:r>
      <w:r w:rsidRPr="0034283D">
        <w:rPr>
          <w:rFonts w:ascii="微软雅黑" w:eastAsia="微软雅黑" w:hAnsi="微软雅黑" w:cs="微软雅黑"/>
          <w:spacing w:val="12"/>
          <w:lang w:eastAsia="zh-CN"/>
        </w:rPr>
        <w:t>10</w:t>
      </w:r>
      <w:r w:rsidRPr="0034283D">
        <w:rPr>
          <w:rFonts w:ascii="微软雅黑" w:eastAsia="微软雅黑" w:hAnsi="微软雅黑" w:cs="微软雅黑" w:hint="eastAsia"/>
          <w:spacing w:val="12"/>
          <w:lang w:eastAsia="zh-CN"/>
        </w:rPr>
        <w:t>日，</w:t>
      </w:r>
      <w:r w:rsidRPr="0034283D">
        <w:rPr>
          <w:rFonts w:ascii="微软雅黑" w:eastAsia="微软雅黑" w:hAnsi="微软雅黑" w:cs="微软雅黑"/>
          <w:spacing w:val="12"/>
          <w:lang w:eastAsia="zh-CN"/>
        </w:rPr>
        <w:t>COMEX</w:t>
      </w:r>
      <w:r w:rsidRPr="0034283D">
        <w:rPr>
          <w:rFonts w:ascii="微软雅黑" w:eastAsia="微软雅黑" w:hAnsi="微软雅黑" w:cs="微软雅黑" w:hint="eastAsia"/>
          <w:spacing w:val="12"/>
          <w:lang w:eastAsia="zh-CN"/>
        </w:rPr>
        <w:t>铜库存为</w:t>
      </w:r>
      <w:r w:rsidRPr="0034283D">
        <w:rPr>
          <w:rFonts w:ascii="微软雅黑" w:eastAsia="微软雅黑" w:hAnsi="微软雅黑" w:cs="微软雅黑"/>
          <w:spacing w:val="12"/>
          <w:lang w:eastAsia="zh-CN"/>
        </w:rPr>
        <w:t>445166</w:t>
      </w:r>
      <w:r w:rsidRPr="0034283D">
        <w:rPr>
          <w:rFonts w:ascii="微软雅黑" w:eastAsia="微软雅黑" w:hAnsi="微软雅黑" w:cs="微软雅黑" w:hint="eastAsia"/>
          <w:spacing w:val="12"/>
          <w:lang w:eastAsia="zh-CN"/>
        </w:rPr>
        <w:t>短吨，环比</w:t>
      </w:r>
      <w:r w:rsidRPr="0034283D">
        <w:rPr>
          <w:rFonts w:ascii="微软雅黑" w:eastAsia="微软雅黑" w:hAnsi="微软雅黑" w:cs="微软雅黑"/>
          <w:spacing w:val="12"/>
          <w:lang w:eastAsia="zh-CN"/>
        </w:rPr>
        <w:t>+2119</w:t>
      </w:r>
      <w:r w:rsidRPr="0034283D">
        <w:rPr>
          <w:rFonts w:ascii="微软雅黑" w:eastAsia="微软雅黑" w:hAnsi="微软雅黑" w:cs="微软雅黑" w:hint="eastAsia"/>
          <w:spacing w:val="12"/>
          <w:lang w:eastAsia="zh-CN"/>
        </w:rPr>
        <w:t>短吨；</w:t>
      </w:r>
      <w:r w:rsidRPr="0034283D">
        <w:rPr>
          <w:rFonts w:ascii="微软雅黑" w:eastAsia="微软雅黑" w:hAnsi="微软雅黑" w:cs="微软雅黑"/>
          <w:spacing w:val="12"/>
          <w:lang w:eastAsia="zh-CN"/>
        </w:rPr>
        <w:t>LME</w:t>
      </w:r>
      <w:r w:rsidRPr="0034283D">
        <w:rPr>
          <w:rFonts w:ascii="微软雅黑" w:eastAsia="微软雅黑" w:hAnsi="微软雅黑" w:cs="微软雅黑" w:hint="eastAsia"/>
          <w:spacing w:val="12"/>
          <w:lang w:eastAsia="zh-CN"/>
        </w:rPr>
        <w:t>铜库存为</w:t>
      </w:r>
      <w:r w:rsidRPr="0034283D">
        <w:rPr>
          <w:rFonts w:ascii="微软雅黑" w:eastAsia="微软雅黑" w:hAnsi="微软雅黑" w:cs="微软雅黑"/>
          <w:spacing w:val="12"/>
          <w:lang w:eastAsia="zh-CN"/>
        </w:rPr>
        <w:t>164975</w:t>
      </w:r>
      <w:r w:rsidRPr="0034283D">
        <w:rPr>
          <w:rFonts w:ascii="微软雅黑" w:eastAsia="微软雅黑" w:hAnsi="微软雅黑" w:cs="微软雅黑" w:hint="eastAsia"/>
          <w:spacing w:val="12"/>
          <w:lang w:eastAsia="zh-CN"/>
        </w:rPr>
        <w:t>吨，环比</w:t>
      </w:r>
      <w:r w:rsidRPr="0034283D">
        <w:rPr>
          <w:rFonts w:ascii="微软雅黑" w:eastAsia="微软雅黑" w:hAnsi="微软雅黑" w:cs="微软雅黑"/>
          <w:spacing w:val="12"/>
          <w:lang w:eastAsia="zh-CN"/>
        </w:rPr>
        <w:t>-700</w:t>
      </w:r>
      <w:r w:rsidRPr="0034283D">
        <w:rPr>
          <w:rFonts w:ascii="微软雅黑" w:eastAsia="微软雅黑" w:hAnsi="微软雅黑" w:cs="微软雅黑" w:hint="eastAsia"/>
          <w:spacing w:val="12"/>
          <w:lang w:eastAsia="zh-CN"/>
        </w:rPr>
        <w:t>吨；</w:t>
      </w:r>
      <w:r w:rsidRPr="0034283D">
        <w:rPr>
          <w:rFonts w:ascii="微软雅黑" w:eastAsia="微软雅黑" w:hAnsi="微软雅黑" w:cs="微软雅黑"/>
          <w:spacing w:val="12"/>
          <w:lang w:eastAsia="zh-CN"/>
        </w:rPr>
        <w:t>SHFE</w:t>
      </w:r>
      <w:r w:rsidRPr="0034283D">
        <w:rPr>
          <w:rFonts w:ascii="微软雅黑" w:eastAsia="微软雅黑" w:hAnsi="微软雅黑" w:cs="微软雅黑" w:hint="eastAsia"/>
          <w:spacing w:val="12"/>
          <w:lang w:eastAsia="zh-CN"/>
        </w:rPr>
        <w:t>每日仓单</w:t>
      </w:r>
      <w:r w:rsidRPr="0034283D">
        <w:rPr>
          <w:rFonts w:ascii="微软雅黑" w:eastAsia="微软雅黑" w:hAnsi="微软雅黑" w:cs="微软雅黑"/>
          <w:spacing w:val="12"/>
          <w:lang w:eastAsia="zh-CN"/>
        </w:rPr>
        <w:t>28931</w:t>
      </w:r>
      <w:r w:rsidRPr="0034283D">
        <w:rPr>
          <w:rFonts w:ascii="微软雅黑" w:eastAsia="微软雅黑" w:hAnsi="微软雅黑" w:cs="微软雅黑" w:hint="eastAsia"/>
          <w:spacing w:val="12"/>
          <w:lang w:eastAsia="zh-CN"/>
        </w:rPr>
        <w:t>吨，环比</w:t>
      </w:r>
      <w:r w:rsidRPr="0034283D">
        <w:rPr>
          <w:rFonts w:ascii="微软雅黑" w:eastAsia="微软雅黑" w:hAnsi="微软雅黑" w:cs="微软雅黑"/>
          <w:spacing w:val="12"/>
          <w:lang w:eastAsia="zh-CN"/>
        </w:rPr>
        <w:t>-600</w:t>
      </w:r>
      <w:r w:rsidRPr="0034283D">
        <w:rPr>
          <w:rFonts w:ascii="微软雅黑" w:eastAsia="微软雅黑" w:hAnsi="微软雅黑" w:cs="微软雅黑" w:hint="eastAsia"/>
          <w:spacing w:val="12"/>
          <w:lang w:eastAsia="zh-CN"/>
        </w:rPr>
        <w:t>吨。美元美债方面，美联储如期降息</w:t>
      </w:r>
      <w:r w:rsidRPr="0034283D">
        <w:rPr>
          <w:rFonts w:ascii="微软雅黑" w:eastAsia="微软雅黑" w:hAnsi="微软雅黑" w:cs="微软雅黑"/>
          <w:spacing w:val="12"/>
          <w:lang w:eastAsia="zh-CN"/>
        </w:rPr>
        <w:t>25</w:t>
      </w:r>
      <w:r w:rsidRPr="0034283D">
        <w:rPr>
          <w:rFonts w:ascii="微软雅黑" w:eastAsia="微软雅黑" w:hAnsi="微软雅黑" w:cs="微软雅黑" w:hint="eastAsia"/>
          <w:spacing w:val="12"/>
          <w:lang w:eastAsia="zh-CN"/>
        </w:rPr>
        <w:t>个基点，本月将进行</w:t>
      </w:r>
      <w:r w:rsidRPr="0034283D">
        <w:rPr>
          <w:rFonts w:ascii="微软雅黑" w:eastAsia="微软雅黑" w:hAnsi="微软雅黑" w:cs="微软雅黑"/>
          <w:spacing w:val="12"/>
          <w:lang w:eastAsia="zh-CN"/>
        </w:rPr>
        <w:t>400</w:t>
      </w:r>
      <w:r w:rsidRPr="0034283D">
        <w:rPr>
          <w:rFonts w:ascii="微软雅黑" w:eastAsia="微软雅黑" w:hAnsi="微软雅黑" w:cs="微软雅黑" w:hint="eastAsia"/>
          <w:spacing w:val="12"/>
          <w:lang w:eastAsia="zh-CN"/>
        </w:rPr>
        <w:t>亿美元净资产购买。美元指数在剧烈波动中下跌，最终收跌</w:t>
      </w:r>
      <w:r w:rsidRPr="0034283D">
        <w:rPr>
          <w:rFonts w:ascii="微软雅黑" w:eastAsia="微软雅黑" w:hAnsi="微软雅黑" w:cs="微软雅黑"/>
          <w:spacing w:val="12"/>
          <w:lang w:eastAsia="zh-CN"/>
        </w:rPr>
        <w:t>0.60%</w:t>
      </w:r>
      <w:r w:rsidRPr="0034283D">
        <w:rPr>
          <w:rFonts w:ascii="微软雅黑" w:eastAsia="微软雅黑" w:hAnsi="微软雅黑" w:cs="微软雅黑" w:hint="eastAsia"/>
          <w:spacing w:val="12"/>
          <w:lang w:eastAsia="zh-CN"/>
        </w:rPr>
        <w:t>，报</w:t>
      </w:r>
      <w:r w:rsidRPr="0034283D">
        <w:rPr>
          <w:rFonts w:ascii="微软雅黑" w:eastAsia="微软雅黑" w:hAnsi="微软雅黑" w:cs="微软雅黑"/>
          <w:spacing w:val="12"/>
          <w:lang w:eastAsia="zh-CN"/>
        </w:rPr>
        <w:t>98.65</w:t>
      </w:r>
      <w:r w:rsidRPr="0034283D">
        <w:rPr>
          <w:rFonts w:ascii="微软雅黑" w:eastAsia="微软雅黑" w:hAnsi="微软雅黑" w:cs="微软雅黑" w:hint="eastAsia"/>
          <w:spacing w:val="12"/>
          <w:lang w:eastAsia="zh-CN"/>
        </w:rPr>
        <w:t>；基准的</w:t>
      </w:r>
      <w:r w:rsidRPr="0034283D">
        <w:rPr>
          <w:rFonts w:ascii="微软雅黑" w:eastAsia="微软雅黑" w:hAnsi="微软雅黑" w:cs="微软雅黑"/>
          <w:spacing w:val="12"/>
          <w:lang w:eastAsia="zh-CN"/>
        </w:rPr>
        <w:t>10</w:t>
      </w:r>
      <w:r w:rsidRPr="0034283D">
        <w:rPr>
          <w:rFonts w:ascii="微软雅黑" w:eastAsia="微软雅黑" w:hAnsi="微软雅黑" w:cs="微软雅黑" w:hint="eastAsia"/>
          <w:spacing w:val="12"/>
          <w:lang w:eastAsia="zh-CN"/>
        </w:rPr>
        <w:t>年期美债收益率最终收报</w:t>
      </w:r>
      <w:r w:rsidRPr="0034283D">
        <w:rPr>
          <w:rFonts w:ascii="微软雅黑" w:eastAsia="微软雅黑" w:hAnsi="微软雅黑" w:cs="微软雅黑"/>
          <w:spacing w:val="12"/>
          <w:lang w:eastAsia="zh-CN"/>
        </w:rPr>
        <w:t>4.1550%</w:t>
      </w:r>
      <w:r w:rsidRPr="0034283D">
        <w:rPr>
          <w:rFonts w:ascii="微软雅黑" w:eastAsia="微软雅黑" w:hAnsi="微软雅黑" w:cs="微软雅黑" w:hint="eastAsia"/>
          <w:spacing w:val="12"/>
          <w:lang w:eastAsia="zh-CN"/>
        </w:rPr>
        <w:t>，对美联储政策利率敏感的</w:t>
      </w:r>
      <w:r w:rsidRPr="0034283D">
        <w:rPr>
          <w:rFonts w:ascii="微软雅黑" w:eastAsia="微软雅黑" w:hAnsi="微软雅黑" w:cs="微软雅黑"/>
          <w:spacing w:val="12"/>
          <w:lang w:eastAsia="zh-CN"/>
        </w:rPr>
        <w:t>2</w:t>
      </w:r>
      <w:r w:rsidRPr="0034283D">
        <w:rPr>
          <w:rFonts w:ascii="微软雅黑" w:eastAsia="微软雅黑" w:hAnsi="微软雅黑" w:cs="微软雅黑" w:hint="eastAsia"/>
          <w:spacing w:val="12"/>
          <w:lang w:eastAsia="zh-CN"/>
        </w:rPr>
        <w:t>年期美债收益率收报</w:t>
      </w:r>
      <w:r w:rsidRPr="0034283D">
        <w:rPr>
          <w:rFonts w:ascii="微软雅黑" w:eastAsia="微软雅黑" w:hAnsi="微软雅黑" w:cs="微软雅黑"/>
          <w:spacing w:val="12"/>
          <w:lang w:eastAsia="zh-CN"/>
        </w:rPr>
        <w:t>3.5530%</w:t>
      </w:r>
      <w:r w:rsidRPr="0034283D">
        <w:rPr>
          <w:rFonts w:ascii="微软雅黑" w:eastAsia="微软雅黑" w:hAnsi="微软雅黑" w:cs="微软雅黑" w:hint="eastAsia"/>
          <w:spacing w:val="12"/>
          <w:lang w:eastAsia="zh-CN"/>
        </w:rPr>
        <w:t>。操作建议，纽铜主力合约轻仓逢低短多交易，仅供参考。</w:t>
      </w:r>
    </w:p>
    <w:p w14:paraId="18E9CDAF" w14:textId="1932F64B"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B738A93" w:rsidR="00A02266" w:rsidRDefault="0034283D" w:rsidP="006B6996">
      <w:pPr>
        <w:spacing w:before="103" w:line="256" w:lineRule="auto"/>
        <w:ind w:right="210"/>
        <w:jc w:val="center"/>
      </w:pPr>
      <w:r>
        <w:rPr>
          <w:noProof/>
        </w:rPr>
        <w:lastRenderedPageBreak/>
        <w:drawing>
          <wp:inline distT="0" distB="0" distL="0" distR="0" wp14:anchorId="6A97D947" wp14:editId="5E777B9E">
            <wp:extent cx="5274310" cy="2879090"/>
            <wp:effectExtent l="0" t="0" r="2540" b="0"/>
            <wp:docPr id="362268955" name="图片 36226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7FE63E3" w14:textId="77777777" w:rsidR="0034283D" w:rsidRDefault="0034283D" w:rsidP="00B00DB4">
      <w:pPr>
        <w:spacing w:before="103" w:line="256" w:lineRule="auto"/>
        <w:ind w:right="210" w:firstLine="468"/>
        <w:jc w:val="both"/>
        <w:rPr>
          <w:rFonts w:ascii="微软雅黑" w:eastAsia="微软雅黑" w:hAnsi="微软雅黑" w:cs="微软雅黑"/>
          <w:spacing w:val="7"/>
          <w:lang w:eastAsia="zh-CN"/>
        </w:rPr>
      </w:pPr>
      <w:r w:rsidRPr="0034283D">
        <w:rPr>
          <w:rFonts w:ascii="微软雅黑" w:eastAsia="微软雅黑" w:hAnsi="微软雅黑" w:cs="微软雅黑" w:hint="eastAsia"/>
          <w:spacing w:val="7"/>
          <w:lang w:eastAsia="zh-CN"/>
        </w:rPr>
        <w:t>隔夜，国际贵金属期货普遍收涨，</w:t>
      </w:r>
      <w:r w:rsidRPr="0034283D">
        <w:rPr>
          <w:rFonts w:ascii="微软雅黑" w:eastAsia="微软雅黑" w:hAnsi="微软雅黑" w:cs="微软雅黑"/>
          <w:spacing w:val="7"/>
          <w:lang w:eastAsia="zh-CN"/>
        </w:rPr>
        <w:t>COMEX</w:t>
      </w:r>
      <w:r w:rsidRPr="0034283D">
        <w:rPr>
          <w:rFonts w:ascii="微软雅黑" w:eastAsia="微软雅黑" w:hAnsi="微软雅黑" w:cs="微软雅黑" w:hint="eastAsia"/>
          <w:spacing w:val="7"/>
          <w:lang w:eastAsia="zh-CN"/>
        </w:rPr>
        <w:t>黄金期货涨</w:t>
      </w:r>
      <w:r w:rsidRPr="0034283D">
        <w:rPr>
          <w:rFonts w:ascii="微软雅黑" w:eastAsia="微软雅黑" w:hAnsi="微软雅黑" w:cs="微软雅黑"/>
          <w:spacing w:val="7"/>
          <w:lang w:eastAsia="zh-CN"/>
        </w:rPr>
        <w:t>0.52%</w:t>
      </w:r>
      <w:r w:rsidRPr="0034283D">
        <w:rPr>
          <w:rFonts w:ascii="微软雅黑" w:eastAsia="微软雅黑" w:hAnsi="微软雅黑" w:cs="微软雅黑" w:hint="eastAsia"/>
          <w:spacing w:val="7"/>
          <w:lang w:eastAsia="zh-CN"/>
        </w:rPr>
        <w:t>报</w:t>
      </w:r>
      <w:r w:rsidRPr="0034283D">
        <w:rPr>
          <w:rFonts w:ascii="微软雅黑" w:eastAsia="微软雅黑" w:hAnsi="微软雅黑" w:cs="微软雅黑"/>
          <w:spacing w:val="7"/>
          <w:lang w:eastAsia="zh-CN"/>
        </w:rPr>
        <w:t>4258.30</w:t>
      </w:r>
      <w:r w:rsidRPr="0034283D">
        <w:rPr>
          <w:rFonts w:ascii="微软雅黑" w:eastAsia="微软雅黑" w:hAnsi="微软雅黑" w:cs="微软雅黑" w:hint="eastAsia"/>
          <w:spacing w:val="7"/>
          <w:lang w:eastAsia="zh-CN"/>
        </w:rPr>
        <w:t>美元</w:t>
      </w:r>
      <w:r w:rsidRPr="0034283D">
        <w:rPr>
          <w:rFonts w:ascii="微软雅黑" w:eastAsia="微软雅黑" w:hAnsi="微软雅黑" w:cs="微软雅黑"/>
          <w:spacing w:val="7"/>
          <w:lang w:eastAsia="zh-CN"/>
        </w:rPr>
        <w:t>/</w:t>
      </w:r>
      <w:r w:rsidRPr="0034283D">
        <w:rPr>
          <w:rFonts w:ascii="微软雅黑" w:eastAsia="微软雅黑" w:hAnsi="微软雅黑" w:cs="微软雅黑" w:hint="eastAsia"/>
          <w:spacing w:val="7"/>
          <w:lang w:eastAsia="zh-CN"/>
        </w:rPr>
        <w:t>盎司，</w:t>
      </w:r>
      <w:r w:rsidRPr="0034283D">
        <w:rPr>
          <w:rFonts w:ascii="微软雅黑" w:eastAsia="微软雅黑" w:hAnsi="微软雅黑" w:cs="微软雅黑"/>
          <w:spacing w:val="7"/>
          <w:lang w:eastAsia="zh-CN"/>
        </w:rPr>
        <w:t>COMEX</w:t>
      </w:r>
      <w:r w:rsidRPr="0034283D">
        <w:rPr>
          <w:rFonts w:ascii="微软雅黑" w:eastAsia="微软雅黑" w:hAnsi="微软雅黑" w:cs="微软雅黑" w:hint="eastAsia"/>
          <w:spacing w:val="7"/>
          <w:lang w:eastAsia="zh-CN"/>
        </w:rPr>
        <w:t>白银期货涨</w:t>
      </w:r>
      <w:r w:rsidRPr="0034283D">
        <w:rPr>
          <w:rFonts w:ascii="微软雅黑" w:eastAsia="微软雅黑" w:hAnsi="微软雅黑" w:cs="微软雅黑"/>
          <w:spacing w:val="7"/>
          <w:lang w:eastAsia="zh-CN"/>
        </w:rPr>
        <w:t>2.24%</w:t>
      </w:r>
      <w:r w:rsidRPr="0034283D">
        <w:rPr>
          <w:rFonts w:ascii="微软雅黑" w:eastAsia="微软雅黑" w:hAnsi="微软雅黑" w:cs="微软雅黑" w:hint="eastAsia"/>
          <w:spacing w:val="7"/>
          <w:lang w:eastAsia="zh-CN"/>
        </w:rPr>
        <w:t>报</w:t>
      </w:r>
      <w:r w:rsidRPr="0034283D">
        <w:rPr>
          <w:rFonts w:ascii="微软雅黑" w:eastAsia="微软雅黑" w:hAnsi="微软雅黑" w:cs="微软雅黑"/>
          <w:spacing w:val="7"/>
          <w:lang w:eastAsia="zh-CN"/>
        </w:rPr>
        <w:t>62.20</w:t>
      </w:r>
      <w:r w:rsidRPr="0034283D">
        <w:rPr>
          <w:rFonts w:ascii="微软雅黑" w:eastAsia="微软雅黑" w:hAnsi="微软雅黑" w:cs="微软雅黑" w:hint="eastAsia"/>
          <w:spacing w:val="7"/>
          <w:lang w:eastAsia="zh-CN"/>
        </w:rPr>
        <w:t>美元</w:t>
      </w:r>
      <w:r w:rsidRPr="0034283D">
        <w:rPr>
          <w:rFonts w:ascii="微软雅黑" w:eastAsia="微软雅黑" w:hAnsi="微软雅黑" w:cs="微软雅黑"/>
          <w:spacing w:val="7"/>
          <w:lang w:eastAsia="zh-CN"/>
        </w:rPr>
        <w:t>/</w:t>
      </w:r>
      <w:r w:rsidRPr="0034283D">
        <w:rPr>
          <w:rFonts w:ascii="微软雅黑" w:eastAsia="微软雅黑" w:hAnsi="微软雅黑" w:cs="微软雅黑" w:hint="eastAsia"/>
          <w:spacing w:val="7"/>
          <w:lang w:eastAsia="zh-CN"/>
        </w:rPr>
        <w:t>盎司。在白银实物库存紧缺引起的挤仓以及美联储降息预期提振下，银价续创历史新高，金价隔夜突破前期震荡区间，金银比持续录得回落。隔夜美联储如期降息</w:t>
      </w:r>
      <w:r w:rsidRPr="0034283D">
        <w:rPr>
          <w:rFonts w:ascii="微软雅黑" w:eastAsia="微软雅黑" w:hAnsi="微软雅黑" w:cs="微软雅黑"/>
          <w:spacing w:val="7"/>
          <w:lang w:eastAsia="zh-CN"/>
        </w:rPr>
        <w:t>25</w:t>
      </w:r>
      <w:r w:rsidRPr="0034283D">
        <w:rPr>
          <w:rFonts w:ascii="微软雅黑" w:eastAsia="微软雅黑" w:hAnsi="微软雅黑" w:cs="微软雅黑" w:hint="eastAsia"/>
          <w:spacing w:val="7"/>
          <w:lang w:eastAsia="zh-CN"/>
        </w:rPr>
        <w:t>个基点至</w:t>
      </w:r>
      <w:r w:rsidRPr="0034283D">
        <w:rPr>
          <w:rFonts w:ascii="微软雅黑" w:eastAsia="微软雅黑" w:hAnsi="微软雅黑" w:cs="微软雅黑"/>
          <w:spacing w:val="7"/>
          <w:lang w:eastAsia="zh-CN"/>
        </w:rPr>
        <w:t>3.50%–3.75%</w:t>
      </w:r>
      <w:r w:rsidRPr="0034283D">
        <w:rPr>
          <w:rFonts w:ascii="微软雅黑" w:eastAsia="微软雅黑" w:hAnsi="微软雅黑" w:cs="微软雅黑" w:hint="eastAsia"/>
          <w:spacing w:val="7"/>
          <w:lang w:eastAsia="zh-CN"/>
        </w:rPr>
        <w:t>，鲍威尔表示货币政策没有预设路径，未来将依赖数据逐次会议决策。当前通胀仍高于目标，但非关税因素导致的核心通胀已明显回落。若无新增关税，商品通胀预计将在</w:t>
      </w:r>
      <w:r w:rsidRPr="0034283D">
        <w:rPr>
          <w:rFonts w:ascii="微软雅黑" w:eastAsia="微软雅黑" w:hAnsi="微软雅黑" w:cs="微软雅黑"/>
          <w:spacing w:val="7"/>
          <w:lang w:eastAsia="zh-CN"/>
        </w:rPr>
        <w:t>2026</w:t>
      </w:r>
      <w:r w:rsidRPr="0034283D">
        <w:rPr>
          <w:rFonts w:ascii="微软雅黑" w:eastAsia="微软雅黑" w:hAnsi="微软雅黑" w:cs="微软雅黑" w:hint="eastAsia"/>
          <w:spacing w:val="7"/>
          <w:lang w:eastAsia="zh-CN"/>
        </w:rPr>
        <w:t>年第一季度触顶。目前利率已处于中性区间上沿，政策正从限制性向中性过渡。“美联储传声筒”尼克表示，尽管美联储已连续三次会议决定降息，但其内部对于应更担忧通胀还是就业市场，存在“不同寻常的分歧”。这种分歧导致官员们暗示，继续降息的意愿目前并不高。整体而言，本次美联储的降息操作略显鹰派，鲍威尔反复强调未来降息路径的不确定性。在关税局势趋缓的背景下，核心通胀接近目标区间为后续进一步做铺垫，但近期私人机构公布的就业数据显示美国劳动力需求边际改善，若后续非农数据强于预期，或使得美联储内部基调趋于转鹰。短期来看，考虑到市场已较为充分地定价本次联储降息，白银近期的脉冲式上行或加剧短线回调风险。参考区间方面，伦敦金：</w:t>
      </w:r>
      <w:r w:rsidRPr="0034283D">
        <w:rPr>
          <w:rFonts w:ascii="微软雅黑" w:eastAsia="微软雅黑" w:hAnsi="微软雅黑" w:cs="微软雅黑"/>
          <w:spacing w:val="7"/>
          <w:lang w:eastAsia="zh-CN"/>
        </w:rPr>
        <w:t>4100-4300</w:t>
      </w:r>
      <w:r w:rsidRPr="0034283D">
        <w:rPr>
          <w:rFonts w:ascii="微软雅黑" w:eastAsia="微软雅黑" w:hAnsi="微软雅黑" w:cs="微软雅黑" w:hint="eastAsia"/>
          <w:spacing w:val="7"/>
          <w:lang w:eastAsia="zh-CN"/>
        </w:rPr>
        <w:t>美元</w:t>
      </w:r>
      <w:r w:rsidRPr="0034283D">
        <w:rPr>
          <w:rFonts w:ascii="微软雅黑" w:eastAsia="微软雅黑" w:hAnsi="微软雅黑" w:cs="微软雅黑"/>
          <w:spacing w:val="7"/>
          <w:lang w:eastAsia="zh-CN"/>
        </w:rPr>
        <w:t>/</w:t>
      </w:r>
      <w:r w:rsidRPr="0034283D">
        <w:rPr>
          <w:rFonts w:ascii="微软雅黑" w:eastAsia="微软雅黑" w:hAnsi="微软雅黑" w:cs="微软雅黑" w:hint="eastAsia"/>
          <w:spacing w:val="7"/>
          <w:lang w:eastAsia="zh-CN"/>
        </w:rPr>
        <w:t>盎司；伦敦银：</w:t>
      </w:r>
      <w:r w:rsidRPr="0034283D">
        <w:rPr>
          <w:rFonts w:ascii="微软雅黑" w:eastAsia="微软雅黑" w:hAnsi="微软雅黑" w:cs="微软雅黑"/>
          <w:spacing w:val="7"/>
          <w:lang w:eastAsia="zh-CN"/>
        </w:rPr>
        <w:t>58-62</w:t>
      </w:r>
      <w:r w:rsidRPr="0034283D">
        <w:rPr>
          <w:rFonts w:ascii="微软雅黑" w:eastAsia="微软雅黑" w:hAnsi="微软雅黑" w:cs="微软雅黑" w:hint="eastAsia"/>
          <w:spacing w:val="7"/>
          <w:lang w:eastAsia="zh-CN"/>
        </w:rPr>
        <w:t>美元</w:t>
      </w:r>
      <w:r w:rsidRPr="0034283D">
        <w:rPr>
          <w:rFonts w:ascii="微软雅黑" w:eastAsia="微软雅黑" w:hAnsi="微软雅黑" w:cs="微软雅黑"/>
          <w:spacing w:val="7"/>
          <w:lang w:eastAsia="zh-CN"/>
        </w:rPr>
        <w:t>/</w:t>
      </w:r>
      <w:r w:rsidRPr="0034283D">
        <w:rPr>
          <w:rFonts w:ascii="微软雅黑" w:eastAsia="微软雅黑" w:hAnsi="微软雅黑" w:cs="微软雅黑" w:hint="eastAsia"/>
          <w:spacing w:val="7"/>
          <w:lang w:eastAsia="zh-CN"/>
        </w:rPr>
        <w:t>盎司。</w:t>
      </w:r>
    </w:p>
    <w:p w14:paraId="6AF3D94C" w14:textId="2182F504"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8CB3566" w:rsidR="007A477E" w:rsidRDefault="0034283D"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E1E45">
        <w:rPr>
          <w:rFonts w:ascii="黑体" w:eastAsia="黑体" w:hAnsi="黑体"/>
          <w:noProof/>
          <w:sz w:val="24"/>
          <w:lang w:eastAsia="zh"/>
        </w:rPr>
        <w:lastRenderedPageBreak/>
        <w:drawing>
          <wp:inline distT="0" distB="0" distL="0" distR="0" wp14:anchorId="76CC39EE" wp14:editId="13D7624A">
            <wp:extent cx="4505325" cy="2237740"/>
            <wp:effectExtent l="0" t="0" r="9525" b="0"/>
            <wp:docPr id="32799153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1535" name="图片 1"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223774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00D8068" w14:textId="77777777" w:rsidR="0034283D" w:rsidRPr="0034283D" w:rsidRDefault="0034283D" w:rsidP="0034283D">
      <w:pPr>
        <w:spacing w:before="103" w:line="256" w:lineRule="auto"/>
        <w:ind w:leftChars="200" w:left="420" w:right="210"/>
        <w:jc w:val="both"/>
        <w:rPr>
          <w:rFonts w:ascii="微软雅黑" w:eastAsia="微软雅黑" w:hAnsi="微软雅黑" w:cs="微软雅黑"/>
          <w:noProof/>
          <w:spacing w:val="7"/>
          <w:lang w:eastAsia="zh-CN"/>
        </w:rPr>
      </w:pPr>
      <w:r w:rsidRPr="0034283D">
        <w:rPr>
          <w:rFonts w:ascii="微软雅黑" w:eastAsia="微软雅黑" w:hAnsi="微软雅黑" w:cs="微软雅黑" w:hint="eastAsia"/>
          <w:noProof/>
          <w:spacing w:val="7"/>
          <w:lang w:eastAsia="zh-CN"/>
        </w:rPr>
        <w:t>洲际交易所</w:t>
      </w:r>
      <w:r w:rsidRPr="0034283D">
        <w:rPr>
          <w:rFonts w:ascii="微软雅黑" w:eastAsia="微软雅黑" w:hAnsi="微软雅黑" w:cs="微软雅黑"/>
          <w:noProof/>
          <w:spacing w:val="7"/>
          <w:lang w:eastAsia="zh-CN"/>
        </w:rPr>
        <w:t>(ICE)</w:t>
      </w:r>
      <w:r w:rsidRPr="0034283D">
        <w:rPr>
          <w:rFonts w:ascii="微软雅黑" w:eastAsia="微软雅黑" w:hAnsi="微软雅黑" w:cs="微软雅黑" w:hint="eastAsia"/>
          <w:noProof/>
          <w:spacing w:val="7"/>
          <w:lang w:eastAsia="zh-CN"/>
        </w:rPr>
        <w:t>原糖期货周三收高，美元走弱引发一些空头回补操作。</w:t>
      </w:r>
      <w:r w:rsidRPr="0034283D">
        <w:rPr>
          <w:rFonts w:ascii="微软雅黑" w:eastAsia="微软雅黑" w:hAnsi="微软雅黑" w:cs="微软雅黑"/>
          <w:noProof/>
          <w:spacing w:val="7"/>
          <w:lang w:eastAsia="zh-CN"/>
        </w:rPr>
        <w:t>ICE</w:t>
      </w:r>
      <w:r w:rsidRPr="0034283D">
        <w:rPr>
          <w:rFonts w:ascii="微软雅黑" w:eastAsia="微软雅黑" w:hAnsi="微软雅黑" w:cs="微软雅黑" w:hint="eastAsia"/>
          <w:noProof/>
          <w:spacing w:val="7"/>
          <w:lang w:eastAsia="zh-CN"/>
        </w:rPr>
        <w:t>交投最活跃的</w:t>
      </w:r>
      <w:r w:rsidRPr="0034283D">
        <w:rPr>
          <w:rFonts w:ascii="微软雅黑" w:eastAsia="微软雅黑" w:hAnsi="微软雅黑" w:cs="微软雅黑"/>
          <w:noProof/>
          <w:spacing w:val="7"/>
          <w:lang w:eastAsia="zh-CN"/>
        </w:rPr>
        <w:t>3</w:t>
      </w:r>
      <w:r w:rsidRPr="0034283D">
        <w:rPr>
          <w:rFonts w:ascii="微软雅黑" w:eastAsia="微软雅黑" w:hAnsi="微软雅黑" w:cs="微软雅黑" w:hint="eastAsia"/>
          <w:noProof/>
          <w:spacing w:val="7"/>
          <w:lang w:eastAsia="zh-CN"/>
        </w:rPr>
        <w:t>月原糖期货收涨</w:t>
      </w:r>
      <w:r w:rsidRPr="0034283D">
        <w:rPr>
          <w:rFonts w:ascii="微软雅黑" w:eastAsia="微软雅黑" w:hAnsi="微软雅黑" w:cs="微软雅黑"/>
          <w:noProof/>
          <w:spacing w:val="7"/>
          <w:lang w:eastAsia="zh-CN"/>
        </w:rPr>
        <w:t>0.24</w:t>
      </w:r>
      <w:r w:rsidRPr="0034283D">
        <w:rPr>
          <w:rFonts w:ascii="微软雅黑" w:eastAsia="微软雅黑" w:hAnsi="微软雅黑" w:cs="微软雅黑" w:hint="eastAsia"/>
          <w:noProof/>
          <w:spacing w:val="7"/>
          <w:lang w:eastAsia="zh-CN"/>
        </w:rPr>
        <w:t>美分或</w:t>
      </w:r>
      <w:r w:rsidRPr="0034283D">
        <w:rPr>
          <w:rFonts w:ascii="微软雅黑" w:eastAsia="微软雅黑" w:hAnsi="微软雅黑" w:cs="微软雅黑"/>
          <w:noProof/>
          <w:spacing w:val="7"/>
          <w:lang w:eastAsia="zh-CN"/>
        </w:rPr>
        <w:t>1.6%</w:t>
      </w:r>
      <w:r w:rsidRPr="0034283D">
        <w:rPr>
          <w:rFonts w:ascii="微软雅黑" w:eastAsia="微软雅黑" w:hAnsi="微软雅黑" w:cs="微软雅黑" w:hint="eastAsia"/>
          <w:noProof/>
          <w:spacing w:val="7"/>
          <w:lang w:eastAsia="zh-CN"/>
        </w:rPr>
        <w:t>，结算价报每磅</w:t>
      </w:r>
      <w:r w:rsidRPr="0034283D">
        <w:rPr>
          <w:rFonts w:ascii="微软雅黑" w:eastAsia="微软雅黑" w:hAnsi="微软雅黑" w:cs="微软雅黑"/>
          <w:noProof/>
          <w:spacing w:val="7"/>
          <w:lang w:eastAsia="zh-CN"/>
        </w:rPr>
        <w:t>14.91</w:t>
      </w:r>
      <w:r w:rsidRPr="0034283D">
        <w:rPr>
          <w:rFonts w:ascii="微软雅黑" w:eastAsia="微软雅黑" w:hAnsi="微软雅黑" w:cs="微软雅黑" w:hint="eastAsia"/>
          <w:noProof/>
          <w:spacing w:val="7"/>
          <w:lang w:eastAsia="zh-CN"/>
        </w:rPr>
        <w:t>美分。</w:t>
      </w:r>
    </w:p>
    <w:p w14:paraId="6103FCF5" w14:textId="77777777" w:rsidR="0034283D" w:rsidRPr="0034283D" w:rsidRDefault="0034283D" w:rsidP="0034283D">
      <w:pPr>
        <w:spacing w:before="103" w:line="256" w:lineRule="auto"/>
        <w:ind w:leftChars="200" w:left="420" w:right="210"/>
        <w:jc w:val="both"/>
        <w:rPr>
          <w:rFonts w:ascii="微软雅黑" w:eastAsia="微软雅黑" w:hAnsi="微软雅黑" w:cs="微软雅黑"/>
          <w:noProof/>
          <w:spacing w:val="7"/>
          <w:lang w:eastAsia="zh-CN"/>
        </w:rPr>
      </w:pPr>
      <w:r w:rsidRPr="0034283D">
        <w:rPr>
          <w:rFonts w:ascii="微软雅黑" w:eastAsia="微软雅黑" w:hAnsi="微软雅黑" w:cs="微软雅黑" w:hint="eastAsia"/>
          <w:noProof/>
          <w:spacing w:val="7"/>
          <w:lang w:eastAsia="zh-CN"/>
        </w:rPr>
        <w:t>国际方面，巴西航运机构</w:t>
      </w:r>
      <w:r w:rsidRPr="0034283D">
        <w:rPr>
          <w:rFonts w:ascii="微软雅黑" w:eastAsia="微软雅黑" w:hAnsi="微软雅黑" w:cs="微软雅黑"/>
          <w:noProof/>
          <w:spacing w:val="7"/>
          <w:lang w:eastAsia="zh-CN"/>
        </w:rPr>
        <w:t>Williams</w:t>
      </w:r>
      <w:r w:rsidRPr="0034283D">
        <w:rPr>
          <w:rFonts w:ascii="微软雅黑" w:eastAsia="微软雅黑" w:hAnsi="微软雅黑" w:cs="微软雅黑" w:hint="eastAsia"/>
          <w:noProof/>
          <w:spacing w:val="7"/>
          <w:lang w:eastAsia="zh-CN"/>
        </w:rPr>
        <w:t>发布的数据显示，截至</w:t>
      </w:r>
      <w:r w:rsidRPr="0034283D">
        <w:rPr>
          <w:rFonts w:ascii="微软雅黑" w:eastAsia="微软雅黑" w:hAnsi="微软雅黑" w:cs="微软雅黑"/>
          <w:noProof/>
          <w:spacing w:val="7"/>
          <w:lang w:eastAsia="zh-CN"/>
        </w:rPr>
        <w:t>12</w:t>
      </w:r>
      <w:r w:rsidRPr="0034283D">
        <w:rPr>
          <w:rFonts w:ascii="微软雅黑" w:eastAsia="微软雅黑" w:hAnsi="微软雅黑" w:cs="微软雅黑" w:hint="eastAsia"/>
          <w:noProof/>
          <w:spacing w:val="7"/>
          <w:lang w:eastAsia="zh-CN"/>
        </w:rPr>
        <w:t>月</w:t>
      </w:r>
      <w:r w:rsidRPr="0034283D">
        <w:rPr>
          <w:rFonts w:ascii="微软雅黑" w:eastAsia="微软雅黑" w:hAnsi="微软雅黑" w:cs="微软雅黑"/>
          <w:noProof/>
          <w:spacing w:val="7"/>
          <w:lang w:eastAsia="zh-CN"/>
        </w:rPr>
        <w:t>3</w:t>
      </w:r>
      <w:r w:rsidRPr="0034283D">
        <w:rPr>
          <w:rFonts w:ascii="微软雅黑" w:eastAsia="微软雅黑" w:hAnsi="微软雅黑" w:cs="微软雅黑" w:hint="eastAsia"/>
          <w:noProof/>
          <w:spacing w:val="7"/>
          <w:lang w:eastAsia="zh-CN"/>
        </w:rPr>
        <w:t>日当周巴西港口等待装运食糖的船只数量为</w:t>
      </w:r>
      <w:r w:rsidRPr="0034283D">
        <w:rPr>
          <w:rFonts w:ascii="微软雅黑" w:eastAsia="微软雅黑" w:hAnsi="微软雅黑" w:cs="微软雅黑"/>
          <w:noProof/>
          <w:spacing w:val="7"/>
          <w:lang w:eastAsia="zh-CN"/>
        </w:rPr>
        <w:t>53</w:t>
      </w:r>
      <w:r w:rsidRPr="0034283D">
        <w:rPr>
          <w:rFonts w:ascii="微软雅黑" w:eastAsia="微软雅黑" w:hAnsi="微软雅黑" w:cs="微软雅黑" w:hint="eastAsia"/>
          <w:noProof/>
          <w:spacing w:val="7"/>
          <w:lang w:eastAsia="zh-CN"/>
        </w:rPr>
        <w:t>艘，此前一周为</w:t>
      </w:r>
      <w:r w:rsidRPr="0034283D">
        <w:rPr>
          <w:rFonts w:ascii="微软雅黑" w:eastAsia="微软雅黑" w:hAnsi="微软雅黑" w:cs="微软雅黑"/>
          <w:noProof/>
          <w:spacing w:val="7"/>
          <w:lang w:eastAsia="zh-CN"/>
        </w:rPr>
        <w:t>56</w:t>
      </w:r>
      <w:r w:rsidRPr="0034283D">
        <w:rPr>
          <w:rFonts w:ascii="微软雅黑" w:eastAsia="微软雅黑" w:hAnsi="微软雅黑" w:cs="微软雅黑" w:hint="eastAsia"/>
          <w:noProof/>
          <w:spacing w:val="7"/>
          <w:lang w:eastAsia="zh-CN"/>
        </w:rPr>
        <w:t>艘。港口等待装运的食糖数量为</w:t>
      </w:r>
      <w:r w:rsidRPr="0034283D">
        <w:rPr>
          <w:rFonts w:ascii="微软雅黑" w:eastAsia="微软雅黑" w:hAnsi="微软雅黑" w:cs="微软雅黑"/>
          <w:noProof/>
          <w:spacing w:val="7"/>
          <w:lang w:eastAsia="zh-CN"/>
        </w:rPr>
        <w:t>182.60</w:t>
      </w:r>
      <w:r w:rsidRPr="0034283D">
        <w:rPr>
          <w:rFonts w:ascii="微软雅黑" w:eastAsia="微软雅黑" w:hAnsi="微软雅黑" w:cs="微软雅黑" w:hint="eastAsia"/>
          <w:noProof/>
          <w:spacing w:val="7"/>
          <w:lang w:eastAsia="zh-CN"/>
        </w:rPr>
        <w:t>万吨，此前一周</w:t>
      </w:r>
      <w:r w:rsidRPr="0034283D">
        <w:rPr>
          <w:rFonts w:ascii="微软雅黑" w:eastAsia="微软雅黑" w:hAnsi="微软雅黑" w:cs="微软雅黑"/>
          <w:noProof/>
          <w:spacing w:val="7"/>
          <w:lang w:eastAsia="zh-CN"/>
        </w:rPr>
        <w:t>206.2</w:t>
      </w:r>
      <w:r w:rsidRPr="0034283D">
        <w:rPr>
          <w:rFonts w:ascii="微软雅黑" w:eastAsia="微软雅黑" w:hAnsi="微软雅黑" w:cs="微软雅黑" w:hint="eastAsia"/>
          <w:noProof/>
          <w:spacing w:val="7"/>
          <w:lang w:eastAsia="zh-CN"/>
        </w:rPr>
        <w:t>万吨下降</w:t>
      </w:r>
      <w:r w:rsidRPr="0034283D">
        <w:rPr>
          <w:rFonts w:ascii="微软雅黑" w:eastAsia="微软雅黑" w:hAnsi="微软雅黑" w:cs="微软雅黑"/>
          <w:noProof/>
          <w:spacing w:val="7"/>
          <w:lang w:eastAsia="zh-CN"/>
        </w:rPr>
        <w:t>11.67%</w:t>
      </w:r>
      <w:r w:rsidRPr="0034283D">
        <w:rPr>
          <w:rFonts w:ascii="微软雅黑" w:eastAsia="微软雅黑" w:hAnsi="微软雅黑" w:cs="微软雅黑" w:hint="eastAsia"/>
          <w:noProof/>
          <w:spacing w:val="7"/>
          <w:lang w:eastAsia="zh-CN"/>
        </w:rPr>
        <w:t>。当周等待装运出口的食糖船只数量减少。</w:t>
      </w:r>
    </w:p>
    <w:p w14:paraId="0D91E5E0" w14:textId="77777777" w:rsidR="0034283D" w:rsidRDefault="0034283D" w:rsidP="0034283D">
      <w:pPr>
        <w:spacing w:before="103" w:line="256" w:lineRule="auto"/>
        <w:ind w:leftChars="200" w:left="420" w:right="210"/>
        <w:jc w:val="both"/>
        <w:rPr>
          <w:rFonts w:ascii="微软雅黑" w:eastAsia="微软雅黑" w:hAnsi="微软雅黑" w:cs="微软雅黑"/>
          <w:noProof/>
          <w:spacing w:val="7"/>
          <w:lang w:eastAsia="zh-CN"/>
        </w:rPr>
      </w:pPr>
      <w:r w:rsidRPr="0034283D">
        <w:rPr>
          <w:rFonts w:ascii="微软雅黑" w:eastAsia="微软雅黑" w:hAnsi="微软雅黑" w:cs="微软雅黑" w:hint="eastAsia"/>
          <w:noProof/>
          <w:spacing w:val="7"/>
          <w:lang w:eastAsia="zh-CN"/>
        </w:rPr>
        <w:t>美糖主力价格关注上方压力</w:t>
      </w:r>
      <w:r w:rsidRPr="0034283D">
        <w:rPr>
          <w:rFonts w:ascii="微软雅黑" w:eastAsia="微软雅黑" w:hAnsi="微软雅黑" w:cs="微软雅黑"/>
          <w:noProof/>
          <w:spacing w:val="7"/>
          <w:lang w:eastAsia="zh-CN"/>
        </w:rPr>
        <w:t>15.50</w:t>
      </w:r>
      <w:r w:rsidRPr="0034283D">
        <w:rPr>
          <w:rFonts w:ascii="微软雅黑" w:eastAsia="微软雅黑" w:hAnsi="微软雅黑" w:cs="微软雅黑" w:hint="eastAsia"/>
          <w:noProof/>
          <w:spacing w:val="7"/>
          <w:lang w:eastAsia="zh-CN"/>
        </w:rPr>
        <w:t>美分</w:t>
      </w:r>
      <w:r w:rsidRPr="0034283D">
        <w:rPr>
          <w:rFonts w:ascii="微软雅黑" w:eastAsia="微软雅黑" w:hAnsi="微软雅黑" w:cs="微软雅黑"/>
          <w:noProof/>
          <w:spacing w:val="7"/>
          <w:lang w:eastAsia="zh-CN"/>
        </w:rPr>
        <w:t>/</w:t>
      </w:r>
      <w:r w:rsidRPr="0034283D">
        <w:rPr>
          <w:rFonts w:ascii="微软雅黑" w:eastAsia="微软雅黑" w:hAnsi="微软雅黑" w:cs="微软雅黑" w:hint="eastAsia"/>
          <w:noProof/>
          <w:spacing w:val="7"/>
          <w:lang w:eastAsia="zh-CN"/>
        </w:rPr>
        <w:t>磅，下方支撑</w:t>
      </w:r>
      <w:r w:rsidRPr="0034283D">
        <w:rPr>
          <w:rFonts w:ascii="微软雅黑" w:eastAsia="微软雅黑" w:hAnsi="微软雅黑" w:cs="微软雅黑"/>
          <w:noProof/>
          <w:spacing w:val="7"/>
          <w:lang w:eastAsia="zh-CN"/>
        </w:rPr>
        <w:t>13.80</w:t>
      </w:r>
      <w:r w:rsidRPr="0034283D">
        <w:rPr>
          <w:rFonts w:ascii="微软雅黑" w:eastAsia="微软雅黑" w:hAnsi="微软雅黑" w:cs="微软雅黑" w:hint="eastAsia"/>
          <w:noProof/>
          <w:spacing w:val="7"/>
          <w:lang w:eastAsia="zh-CN"/>
        </w:rPr>
        <w:t>美分</w:t>
      </w:r>
      <w:r w:rsidRPr="0034283D">
        <w:rPr>
          <w:rFonts w:ascii="微软雅黑" w:eastAsia="微软雅黑" w:hAnsi="微软雅黑" w:cs="微软雅黑"/>
          <w:noProof/>
          <w:spacing w:val="7"/>
          <w:lang w:eastAsia="zh-CN"/>
        </w:rPr>
        <w:t>/</w:t>
      </w:r>
      <w:r w:rsidRPr="0034283D">
        <w:rPr>
          <w:rFonts w:ascii="微软雅黑" w:eastAsia="微软雅黑" w:hAnsi="微软雅黑" w:cs="微软雅黑" w:hint="eastAsia"/>
          <w:noProof/>
          <w:spacing w:val="7"/>
          <w:lang w:eastAsia="zh-CN"/>
        </w:rPr>
        <w:t>磅。建议</w:t>
      </w:r>
      <w:r w:rsidRPr="0034283D">
        <w:rPr>
          <w:rFonts w:ascii="微软雅黑" w:eastAsia="微软雅黑" w:hAnsi="微软雅黑" w:cs="微软雅黑"/>
          <w:noProof/>
          <w:spacing w:val="7"/>
          <w:lang w:eastAsia="zh-CN"/>
        </w:rPr>
        <w:t>3</w:t>
      </w:r>
      <w:r w:rsidRPr="0034283D">
        <w:rPr>
          <w:rFonts w:ascii="微软雅黑" w:eastAsia="微软雅黑" w:hAnsi="微软雅黑" w:cs="微软雅黑" w:hint="eastAsia"/>
          <w:noProof/>
          <w:spacing w:val="7"/>
          <w:lang w:eastAsia="zh-CN"/>
        </w:rPr>
        <w:t>月</w:t>
      </w:r>
      <w:r w:rsidRPr="0034283D">
        <w:rPr>
          <w:rFonts w:ascii="微软雅黑" w:eastAsia="微软雅黑" w:hAnsi="微软雅黑" w:cs="微软雅黑"/>
          <w:noProof/>
          <w:spacing w:val="7"/>
          <w:lang w:eastAsia="zh-CN"/>
        </w:rPr>
        <w:t xml:space="preserve"> ICE </w:t>
      </w:r>
      <w:r w:rsidRPr="0034283D">
        <w:rPr>
          <w:rFonts w:ascii="微软雅黑" w:eastAsia="微软雅黑" w:hAnsi="微软雅黑" w:cs="微软雅黑" w:hint="eastAsia"/>
          <w:noProof/>
          <w:spacing w:val="7"/>
          <w:lang w:eastAsia="zh-CN"/>
        </w:rPr>
        <w:t>期糖短期观望。</w:t>
      </w:r>
    </w:p>
    <w:p w14:paraId="2031B9D4" w14:textId="796AB440" w:rsidR="00C24CC6" w:rsidRPr="00CF1235" w:rsidRDefault="004D5774" w:rsidP="0034283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00C6FBD6" w:rsidR="007A477E" w:rsidRPr="00786136" w:rsidRDefault="0034283D"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BF45882" wp14:editId="660D99FB">
            <wp:extent cx="5266690" cy="2143125"/>
            <wp:effectExtent l="0" t="0" r="0" b="9525"/>
            <wp:docPr id="244915110" name="图片 5" descr="QQ截图2025121108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QQ截图202512110805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431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98F593B" w14:textId="77777777" w:rsidR="0034283D" w:rsidRPr="0034283D" w:rsidRDefault="0034283D" w:rsidP="0034283D">
      <w:pPr>
        <w:spacing w:before="103" w:line="256" w:lineRule="auto"/>
        <w:ind w:right="210" w:firstLine="468"/>
        <w:jc w:val="both"/>
        <w:rPr>
          <w:rFonts w:ascii="微软雅黑" w:eastAsia="微软雅黑" w:hAnsi="微软雅黑" w:cs="微软雅黑"/>
          <w:noProof/>
          <w:spacing w:val="7"/>
          <w:lang w:eastAsia="zh-CN"/>
        </w:rPr>
      </w:pPr>
      <w:r w:rsidRPr="0034283D">
        <w:rPr>
          <w:rFonts w:ascii="微软雅黑" w:eastAsia="微软雅黑" w:hAnsi="微软雅黑" w:cs="微软雅黑" w:hint="eastAsia"/>
          <w:noProof/>
          <w:spacing w:val="7"/>
          <w:lang w:eastAsia="zh-CN"/>
        </w:rPr>
        <w:t>洲际交易所</w:t>
      </w:r>
      <w:r w:rsidRPr="0034283D">
        <w:rPr>
          <w:rFonts w:ascii="微软雅黑" w:eastAsia="微软雅黑" w:hAnsi="微软雅黑" w:cs="微软雅黑"/>
          <w:noProof/>
          <w:spacing w:val="7"/>
          <w:lang w:eastAsia="zh-CN"/>
        </w:rPr>
        <w:t>(ICE)</w:t>
      </w:r>
      <w:r w:rsidRPr="0034283D">
        <w:rPr>
          <w:rFonts w:ascii="微软雅黑" w:eastAsia="微软雅黑" w:hAnsi="微软雅黑" w:cs="微软雅黑" w:hint="eastAsia"/>
          <w:noProof/>
          <w:spacing w:val="7"/>
          <w:lang w:eastAsia="zh-CN"/>
        </w:rPr>
        <w:t>棉花期货周三收高，受助于技术性买盘，</w:t>
      </w:r>
      <w:r w:rsidRPr="0034283D">
        <w:rPr>
          <w:rFonts w:ascii="微软雅黑" w:eastAsia="微软雅黑" w:hAnsi="微软雅黑" w:cs="微软雅黑"/>
          <w:noProof/>
          <w:spacing w:val="7"/>
          <w:lang w:eastAsia="zh-CN"/>
        </w:rPr>
        <w:t>ICE 3</w:t>
      </w:r>
      <w:r w:rsidRPr="0034283D">
        <w:rPr>
          <w:rFonts w:ascii="微软雅黑" w:eastAsia="微软雅黑" w:hAnsi="微软雅黑" w:cs="微软雅黑" w:hint="eastAsia"/>
          <w:noProof/>
          <w:spacing w:val="7"/>
          <w:lang w:eastAsia="zh-CN"/>
        </w:rPr>
        <w:t>月棉花期货合约收涨</w:t>
      </w:r>
      <w:r w:rsidRPr="0034283D">
        <w:rPr>
          <w:rFonts w:ascii="微软雅黑" w:eastAsia="微软雅黑" w:hAnsi="微软雅黑" w:cs="微软雅黑"/>
          <w:noProof/>
          <w:spacing w:val="7"/>
          <w:lang w:eastAsia="zh-CN"/>
        </w:rPr>
        <w:t>0.26</w:t>
      </w:r>
      <w:r w:rsidRPr="0034283D">
        <w:rPr>
          <w:rFonts w:ascii="微软雅黑" w:eastAsia="微软雅黑" w:hAnsi="微软雅黑" w:cs="微软雅黑" w:hint="eastAsia"/>
          <w:noProof/>
          <w:spacing w:val="7"/>
          <w:lang w:eastAsia="zh-CN"/>
        </w:rPr>
        <w:t>美分，或</w:t>
      </w:r>
      <w:r w:rsidRPr="0034283D">
        <w:rPr>
          <w:rFonts w:ascii="微软雅黑" w:eastAsia="微软雅黑" w:hAnsi="微软雅黑" w:cs="微软雅黑"/>
          <w:noProof/>
          <w:spacing w:val="7"/>
          <w:lang w:eastAsia="zh-CN"/>
        </w:rPr>
        <w:t>0.41%</w:t>
      </w:r>
      <w:r w:rsidRPr="0034283D">
        <w:rPr>
          <w:rFonts w:ascii="微软雅黑" w:eastAsia="微软雅黑" w:hAnsi="微软雅黑" w:cs="微软雅黑" w:hint="eastAsia"/>
          <w:noProof/>
          <w:spacing w:val="7"/>
          <w:lang w:eastAsia="zh-CN"/>
        </w:rPr>
        <w:t>，结算价报每磅</w:t>
      </w:r>
      <w:r w:rsidRPr="0034283D">
        <w:rPr>
          <w:rFonts w:ascii="微软雅黑" w:eastAsia="微软雅黑" w:hAnsi="微软雅黑" w:cs="微软雅黑"/>
          <w:noProof/>
          <w:spacing w:val="7"/>
          <w:lang w:eastAsia="zh-CN"/>
        </w:rPr>
        <w:t>64.12</w:t>
      </w:r>
      <w:r w:rsidRPr="0034283D">
        <w:rPr>
          <w:rFonts w:ascii="微软雅黑" w:eastAsia="微软雅黑" w:hAnsi="微软雅黑" w:cs="微软雅黑" w:hint="eastAsia"/>
          <w:noProof/>
          <w:spacing w:val="7"/>
          <w:lang w:eastAsia="zh-CN"/>
        </w:rPr>
        <w:t>分。</w:t>
      </w:r>
    </w:p>
    <w:p w14:paraId="5B5EDC3D" w14:textId="77777777" w:rsidR="0034283D" w:rsidRPr="0034283D" w:rsidRDefault="0034283D" w:rsidP="0034283D">
      <w:pPr>
        <w:spacing w:before="103" w:line="256" w:lineRule="auto"/>
        <w:ind w:right="210" w:firstLine="468"/>
        <w:jc w:val="both"/>
        <w:rPr>
          <w:rFonts w:ascii="微软雅黑" w:eastAsia="微软雅黑" w:hAnsi="微软雅黑" w:cs="微软雅黑"/>
          <w:noProof/>
          <w:spacing w:val="7"/>
          <w:lang w:eastAsia="zh-CN"/>
        </w:rPr>
      </w:pPr>
      <w:r w:rsidRPr="0034283D">
        <w:rPr>
          <w:rFonts w:ascii="微软雅黑" w:eastAsia="微软雅黑" w:hAnsi="微软雅黑" w:cs="微软雅黑" w:hint="eastAsia"/>
          <w:noProof/>
          <w:spacing w:val="7"/>
          <w:lang w:eastAsia="zh-CN"/>
        </w:rPr>
        <w:lastRenderedPageBreak/>
        <w:t>国际方面，据美国农业部</w:t>
      </w:r>
      <w:r w:rsidRPr="0034283D">
        <w:rPr>
          <w:rFonts w:ascii="微软雅黑" w:eastAsia="微软雅黑" w:hAnsi="微软雅黑" w:cs="微软雅黑"/>
          <w:noProof/>
          <w:spacing w:val="7"/>
          <w:lang w:eastAsia="zh-CN"/>
        </w:rPr>
        <w:t>(USDA)</w:t>
      </w:r>
      <w:r w:rsidRPr="0034283D">
        <w:rPr>
          <w:rFonts w:ascii="微软雅黑" w:eastAsia="微软雅黑" w:hAnsi="微软雅黑" w:cs="微软雅黑" w:hint="eastAsia"/>
          <w:noProof/>
          <w:spacing w:val="7"/>
          <w:lang w:eastAsia="zh-CN"/>
        </w:rPr>
        <w:t>报告显示，</w:t>
      </w:r>
      <w:r w:rsidRPr="0034283D">
        <w:rPr>
          <w:rFonts w:ascii="微软雅黑" w:eastAsia="微软雅黑" w:hAnsi="微软雅黑" w:cs="微软雅黑"/>
          <w:noProof/>
          <w:spacing w:val="7"/>
          <w:lang w:eastAsia="zh-CN"/>
        </w:rPr>
        <w:t>11</w:t>
      </w:r>
      <w:r w:rsidRPr="0034283D">
        <w:rPr>
          <w:rFonts w:ascii="微软雅黑" w:eastAsia="微软雅黑" w:hAnsi="微软雅黑" w:cs="微软雅黑" w:hint="eastAsia"/>
          <w:noProof/>
          <w:spacing w:val="7"/>
          <w:lang w:eastAsia="zh-CN"/>
        </w:rPr>
        <w:t>月</w:t>
      </w:r>
      <w:r w:rsidRPr="0034283D">
        <w:rPr>
          <w:rFonts w:ascii="微软雅黑" w:eastAsia="微软雅黑" w:hAnsi="微软雅黑" w:cs="微软雅黑"/>
          <w:noProof/>
          <w:spacing w:val="7"/>
          <w:lang w:eastAsia="zh-CN"/>
        </w:rPr>
        <w:t>6</w:t>
      </w:r>
      <w:r w:rsidRPr="0034283D">
        <w:rPr>
          <w:rFonts w:ascii="微软雅黑" w:eastAsia="微软雅黑" w:hAnsi="微软雅黑" w:cs="微软雅黑" w:hint="eastAsia"/>
          <w:noProof/>
          <w:spacing w:val="7"/>
          <w:lang w:eastAsia="zh-CN"/>
        </w:rPr>
        <w:t>日止当周，</w:t>
      </w:r>
      <w:r w:rsidRPr="0034283D">
        <w:rPr>
          <w:rFonts w:ascii="微软雅黑" w:eastAsia="微软雅黑" w:hAnsi="微软雅黑" w:cs="微软雅黑"/>
          <w:noProof/>
          <w:spacing w:val="7"/>
          <w:lang w:eastAsia="zh-CN"/>
        </w:rPr>
        <w:t>2025/26</w:t>
      </w:r>
      <w:r w:rsidRPr="0034283D">
        <w:rPr>
          <w:rFonts w:ascii="微软雅黑" w:eastAsia="微软雅黑" w:hAnsi="微软雅黑" w:cs="微软雅黑" w:hint="eastAsia"/>
          <w:noProof/>
          <w:spacing w:val="7"/>
          <w:lang w:eastAsia="zh-CN"/>
        </w:rPr>
        <w:t>年度美国陆地棉出口销售净增</w:t>
      </w:r>
      <w:r w:rsidRPr="0034283D">
        <w:rPr>
          <w:rFonts w:ascii="微软雅黑" w:eastAsia="微软雅黑" w:hAnsi="微软雅黑" w:cs="微软雅黑"/>
          <w:noProof/>
          <w:spacing w:val="7"/>
          <w:lang w:eastAsia="zh-CN"/>
        </w:rPr>
        <w:t>29.21</w:t>
      </w:r>
      <w:r w:rsidRPr="0034283D">
        <w:rPr>
          <w:rFonts w:ascii="微软雅黑" w:eastAsia="微软雅黑" w:hAnsi="微软雅黑" w:cs="微软雅黑" w:hint="eastAsia"/>
          <w:noProof/>
          <w:spacing w:val="7"/>
          <w:lang w:eastAsia="zh-CN"/>
        </w:rPr>
        <w:t>万包，较前周增加</w:t>
      </w:r>
      <w:r w:rsidRPr="0034283D">
        <w:rPr>
          <w:rFonts w:ascii="微软雅黑" w:eastAsia="微软雅黑" w:hAnsi="微软雅黑" w:cs="微软雅黑"/>
          <w:noProof/>
          <w:spacing w:val="7"/>
          <w:lang w:eastAsia="zh-CN"/>
        </w:rPr>
        <w:t>258%</w:t>
      </w:r>
      <w:r w:rsidRPr="0034283D">
        <w:rPr>
          <w:rFonts w:ascii="微软雅黑" w:eastAsia="微软雅黑" w:hAnsi="微软雅黑" w:cs="微软雅黑" w:hint="eastAsia"/>
          <w:noProof/>
          <w:spacing w:val="7"/>
          <w:lang w:eastAsia="zh-CN"/>
        </w:rPr>
        <w:t>，较前四周均值增加</w:t>
      </w:r>
      <w:r w:rsidRPr="0034283D">
        <w:rPr>
          <w:rFonts w:ascii="微软雅黑" w:eastAsia="微软雅黑" w:hAnsi="微软雅黑" w:cs="微软雅黑"/>
          <w:noProof/>
          <w:spacing w:val="7"/>
          <w:lang w:eastAsia="zh-CN"/>
        </w:rPr>
        <w:t>113%</w:t>
      </w:r>
      <w:r w:rsidRPr="0034283D">
        <w:rPr>
          <w:rFonts w:ascii="微软雅黑" w:eastAsia="微软雅黑" w:hAnsi="微软雅黑" w:cs="微软雅黑" w:hint="eastAsia"/>
          <w:noProof/>
          <w:spacing w:val="7"/>
          <w:lang w:eastAsia="zh-CN"/>
        </w:rPr>
        <w:t>。</w:t>
      </w:r>
      <w:r w:rsidRPr="0034283D">
        <w:rPr>
          <w:rFonts w:ascii="微软雅黑" w:eastAsia="微软雅黑" w:hAnsi="微软雅黑" w:cs="微软雅黑"/>
          <w:noProof/>
          <w:spacing w:val="7"/>
          <w:lang w:eastAsia="zh-CN"/>
        </w:rPr>
        <w:t>2025/26</w:t>
      </w:r>
      <w:r w:rsidRPr="0034283D">
        <w:rPr>
          <w:rFonts w:ascii="微软雅黑" w:eastAsia="微软雅黑" w:hAnsi="微软雅黑" w:cs="微软雅黑" w:hint="eastAsia"/>
          <w:noProof/>
          <w:spacing w:val="7"/>
          <w:lang w:eastAsia="zh-CN"/>
        </w:rPr>
        <w:t>年度美国陆地棉出口装运量</w:t>
      </w:r>
      <w:r w:rsidRPr="0034283D">
        <w:rPr>
          <w:rFonts w:ascii="微软雅黑" w:eastAsia="微软雅黑" w:hAnsi="微软雅黑" w:cs="微软雅黑"/>
          <w:noProof/>
          <w:spacing w:val="7"/>
          <w:lang w:eastAsia="zh-CN"/>
        </w:rPr>
        <w:t>13.59</w:t>
      </w:r>
      <w:r w:rsidRPr="0034283D">
        <w:rPr>
          <w:rFonts w:ascii="微软雅黑" w:eastAsia="微软雅黑" w:hAnsi="微软雅黑" w:cs="微软雅黑" w:hint="eastAsia"/>
          <w:noProof/>
          <w:spacing w:val="7"/>
          <w:lang w:eastAsia="zh-CN"/>
        </w:rPr>
        <w:t>万包，较前周减少</w:t>
      </w:r>
      <w:r w:rsidRPr="0034283D">
        <w:rPr>
          <w:rFonts w:ascii="微软雅黑" w:eastAsia="微软雅黑" w:hAnsi="微软雅黑" w:cs="微软雅黑"/>
          <w:noProof/>
          <w:spacing w:val="7"/>
          <w:lang w:eastAsia="zh-CN"/>
        </w:rPr>
        <w:t>7%</w:t>
      </w:r>
      <w:r w:rsidRPr="0034283D">
        <w:rPr>
          <w:rFonts w:ascii="微软雅黑" w:eastAsia="微软雅黑" w:hAnsi="微软雅黑" w:cs="微软雅黑" w:hint="eastAsia"/>
          <w:noProof/>
          <w:spacing w:val="7"/>
          <w:lang w:eastAsia="zh-CN"/>
        </w:rPr>
        <w:t>，较前</w:t>
      </w:r>
      <w:r w:rsidRPr="0034283D">
        <w:rPr>
          <w:rFonts w:ascii="微软雅黑" w:eastAsia="微软雅黑" w:hAnsi="微软雅黑" w:cs="微软雅黑"/>
          <w:noProof/>
          <w:spacing w:val="7"/>
          <w:lang w:eastAsia="zh-CN"/>
        </w:rPr>
        <w:t>4</w:t>
      </w:r>
      <w:r w:rsidRPr="0034283D">
        <w:rPr>
          <w:rFonts w:ascii="微软雅黑" w:eastAsia="微软雅黑" w:hAnsi="微软雅黑" w:cs="微软雅黑" w:hint="eastAsia"/>
          <w:noProof/>
          <w:spacing w:val="7"/>
          <w:lang w:eastAsia="zh-CN"/>
        </w:rPr>
        <w:t>周平均水平减少</w:t>
      </w:r>
      <w:r w:rsidRPr="0034283D">
        <w:rPr>
          <w:rFonts w:ascii="微软雅黑" w:eastAsia="微软雅黑" w:hAnsi="微软雅黑" w:cs="微软雅黑"/>
          <w:noProof/>
          <w:spacing w:val="7"/>
          <w:lang w:eastAsia="zh-CN"/>
        </w:rPr>
        <w:t>12%</w:t>
      </w:r>
      <w:r w:rsidRPr="0034283D">
        <w:rPr>
          <w:rFonts w:ascii="微软雅黑" w:eastAsia="微软雅黑" w:hAnsi="微软雅黑" w:cs="微软雅黑" w:hint="eastAsia"/>
          <w:noProof/>
          <w:spacing w:val="7"/>
          <w:lang w:eastAsia="zh-CN"/>
        </w:rPr>
        <w:t>。当周美国棉花出口签约量增加、装运量减少。</w:t>
      </w:r>
    </w:p>
    <w:p w14:paraId="15654938" w14:textId="77777777" w:rsidR="0034283D" w:rsidRDefault="0034283D" w:rsidP="0034283D">
      <w:pPr>
        <w:spacing w:before="103" w:line="256" w:lineRule="auto"/>
        <w:ind w:right="210" w:firstLine="468"/>
        <w:jc w:val="both"/>
        <w:rPr>
          <w:rFonts w:ascii="微软雅黑" w:eastAsia="微软雅黑" w:hAnsi="微软雅黑" w:cs="微软雅黑"/>
          <w:noProof/>
          <w:spacing w:val="7"/>
          <w:lang w:eastAsia="zh-CN"/>
        </w:rPr>
      </w:pPr>
      <w:r w:rsidRPr="0034283D">
        <w:rPr>
          <w:rFonts w:ascii="微软雅黑" w:eastAsia="微软雅黑" w:hAnsi="微软雅黑" w:cs="微软雅黑" w:hint="eastAsia"/>
          <w:noProof/>
          <w:spacing w:val="7"/>
          <w:lang w:eastAsia="zh-CN"/>
        </w:rPr>
        <w:t>美棉主力价格关注上方压力</w:t>
      </w:r>
      <w:r w:rsidRPr="0034283D">
        <w:rPr>
          <w:rFonts w:ascii="微软雅黑" w:eastAsia="微软雅黑" w:hAnsi="微软雅黑" w:cs="微软雅黑"/>
          <w:noProof/>
          <w:spacing w:val="7"/>
          <w:lang w:eastAsia="zh-CN"/>
        </w:rPr>
        <w:t>70</w:t>
      </w:r>
      <w:r w:rsidRPr="0034283D">
        <w:rPr>
          <w:rFonts w:ascii="微软雅黑" w:eastAsia="微软雅黑" w:hAnsi="微软雅黑" w:cs="微软雅黑" w:hint="eastAsia"/>
          <w:noProof/>
          <w:spacing w:val="7"/>
          <w:lang w:eastAsia="zh-CN"/>
        </w:rPr>
        <w:t>美分</w:t>
      </w:r>
      <w:r w:rsidRPr="0034283D">
        <w:rPr>
          <w:rFonts w:ascii="微软雅黑" w:eastAsia="微软雅黑" w:hAnsi="微软雅黑" w:cs="微软雅黑"/>
          <w:noProof/>
          <w:spacing w:val="7"/>
          <w:lang w:eastAsia="zh-CN"/>
        </w:rPr>
        <w:t>/</w:t>
      </w:r>
      <w:r w:rsidRPr="0034283D">
        <w:rPr>
          <w:rFonts w:ascii="微软雅黑" w:eastAsia="微软雅黑" w:hAnsi="微软雅黑" w:cs="微软雅黑" w:hint="eastAsia"/>
          <w:noProof/>
          <w:spacing w:val="7"/>
          <w:lang w:eastAsia="zh-CN"/>
        </w:rPr>
        <w:t>磅，下方支撑</w:t>
      </w:r>
      <w:r w:rsidRPr="0034283D">
        <w:rPr>
          <w:rFonts w:ascii="微软雅黑" w:eastAsia="微软雅黑" w:hAnsi="微软雅黑" w:cs="微软雅黑"/>
          <w:noProof/>
          <w:spacing w:val="7"/>
          <w:lang w:eastAsia="zh-CN"/>
        </w:rPr>
        <w:t>56</w:t>
      </w:r>
      <w:r w:rsidRPr="0034283D">
        <w:rPr>
          <w:rFonts w:ascii="微软雅黑" w:eastAsia="微软雅黑" w:hAnsi="微软雅黑" w:cs="微软雅黑" w:hint="eastAsia"/>
          <w:noProof/>
          <w:spacing w:val="7"/>
          <w:lang w:eastAsia="zh-CN"/>
        </w:rPr>
        <w:t>美分</w:t>
      </w:r>
      <w:r w:rsidRPr="0034283D">
        <w:rPr>
          <w:rFonts w:ascii="微软雅黑" w:eastAsia="微软雅黑" w:hAnsi="微软雅黑" w:cs="微软雅黑"/>
          <w:noProof/>
          <w:spacing w:val="7"/>
          <w:lang w:eastAsia="zh-CN"/>
        </w:rPr>
        <w:t>/</w:t>
      </w:r>
      <w:r w:rsidRPr="0034283D">
        <w:rPr>
          <w:rFonts w:ascii="微软雅黑" w:eastAsia="微软雅黑" w:hAnsi="微软雅黑" w:cs="微软雅黑" w:hint="eastAsia"/>
          <w:noProof/>
          <w:spacing w:val="7"/>
          <w:lang w:eastAsia="zh-CN"/>
        </w:rPr>
        <w:t>磅。建议</w:t>
      </w:r>
      <w:r w:rsidRPr="0034283D">
        <w:rPr>
          <w:rFonts w:ascii="微软雅黑" w:eastAsia="微软雅黑" w:hAnsi="微软雅黑" w:cs="微软雅黑"/>
          <w:noProof/>
          <w:spacing w:val="7"/>
          <w:lang w:eastAsia="zh-CN"/>
        </w:rPr>
        <w:t xml:space="preserve"> ICE 3</w:t>
      </w:r>
      <w:r w:rsidRPr="0034283D">
        <w:rPr>
          <w:rFonts w:ascii="微软雅黑" w:eastAsia="微软雅黑" w:hAnsi="微软雅黑" w:cs="微软雅黑" w:hint="eastAsia"/>
          <w:noProof/>
          <w:spacing w:val="7"/>
          <w:lang w:eastAsia="zh-CN"/>
        </w:rPr>
        <w:t>月期棉短期暂时观望。</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E77D405" w:rsidR="00C24CC6" w:rsidRDefault="0034283D"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drawing>
          <wp:inline distT="0" distB="0" distL="0" distR="0" wp14:anchorId="0C853E62" wp14:editId="199D9C09">
            <wp:extent cx="5285740" cy="2171700"/>
            <wp:effectExtent l="0" t="0" r="0" b="0"/>
            <wp:docPr id="703078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2171700"/>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C31C0" w14:textId="77777777" w:rsidR="0010025C" w:rsidRDefault="0010025C">
      <w:pPr>
        <w:ind w:right="210" w:firstLine="420"/>
      </w:pPr>
      <w:r>
        <w:separator/>
      </w:r>
    </w:p>
  </w:endnote>
  <w:endnote w:type="continuationSeparator" w:id="0">
    <w:p w14:paraId="056BB4AF" w14:textId="77777777" w:rsidR="0010025C" w:rsidRDefault="0010025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CED75" w14:textId="77777777" w:rsidR="0010025C" w:rsidRDefault="0010025C">
      <w:pPr>
        <w:ind w:right="210" w:firstLine="420"/>
      </w:pPr>
      <w:r>
        <w:separator/>
      </w:r>
    </w:p>
  </w:footnote>
  <w:footnote w:type="continuationSeparator" w:id="0">
    <w:p w14:paraId="67BA1136" w14:textId="77777777" w:rsidR="0010025C" w:rsidRDefault="0010025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766</Words>
  <Characters>4368</Characters>
  <Application>Microsoft Office Word</Application>
  <DocSecurity>0</DocSecurity>
  <Lines>36</Lines>
  <Paragraphs>10</Paragraphs>
  <ScaleCrop>false</ScaleCrop>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2025-12-11T00:31:00Z</dcterms:created>
  <dcterms:modified xsi:type="dcterms:W3CDTF">2025-12-11T01:05:00Z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