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72B2DB0C"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FD48D6">
        <w:rPr>
          <w:rFonts w:ascii="微软雅黑" w:eastAsia="微软雅黑" w:hAnsi="微软雅黑" w:cs="微软雅黑" w:hint="eastAsia"/>
          <w:b/>
          <w:bCs/>
          <w:color w:val="005D97"/>
          <w:spacing w:val="-22"/>
          <w:sz w:val="48"/>
          <w:szCs w:val="48"/>
          <w:lang w:eastAsia="zh-CN"/>
        </w:rPr>
        <w:t>1</w:t>
      </w:r>
      <w:r w:rsidR="00E578A1">
        <w:rPr>
          <w:rFonts w:ascii="微软雅黑" w:eastAsia="微软雅黑" w:hAnsi="微软雅黑" w:cs="微软雅黑" w:hint="eastAsia"/>
          <w:b/>
          <w:bCs/>
          <w:color w:val="005D97"/>
          <w:spacing w:val="-22"/>
          <w:sz w:val="48"/>
          <w:szCs w:val="48"/>
          <w:lang w:eastAsia="zh-CN"/>
        </w:rPr>
        <w:t>2</w:t>
      </w:r>
      <w:r>
        <w:rPr>
          <w:rFonts w:ascii="微软雅黑" w:eastAsia="微软雅黑" w:hAnsi="微软雅黑" w:cs="微软雅黑"/>
          <w:b/>
          <w:bCs/>
          <w:color w:val="005D97"/>
          <w:spacing w:val="-22"/>
          <w:sz w:val="48"/>
          <w:szCs w:val="48"/>
          <w:lang w:eastAsia="zh-CN"/>
        </w:rPr>
        <w:t>月</w:t>
      </w:r>
      <w:r w:rsidR="000E37BF">
        <w:rPr>
          <w:rFonts w:ascii="微软雅黑" w:eastAsia="微软雅黑" w:hAnsi="微软雅黑" w:cs="微软雅黑" w:hint="eastAsia"/>
          <w:b/>
          <w:bCs/>
          <w:color w:val="005D97"/>
          <w:spacing w:val="-22"/>
          <w:sz w:val="48"/>
          <w:szCs w:val="48"/>
          <w:lang w:eastAsia="zh-CN"/>
        </w:rPr>
        <w:t>30</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2B259CEC" w:rsidR="00904B93" w:rsidRPr="00E578A1" w:rsidRDefault="000E37BF" w:rsidP="00E578A1">
      <w:pPr>
        <w:ind w:firstLineChars="200" w:firstLine="468"/>
        <w:rPr>
          <w:rFonts w:ascii="微软雅黑" w:eastAsia="微软雅黑" w:hAnsi="微软雅黑" w:cs="微软雅黑" w:hint="eastAsia"/>
          <w:spacing w:val="12"/>
          <w:lang w:eastAsia="zh-CN"/>
        </w:rPr>
      </w:pPr>
      <w:r w:rsidRPr="000E37BF">
        <w:rPr>
          <w:rFonts w:ascii="微软雅黑" w:eastAsia="微软雅黑" w:hAnsi="微软雅黑" w:cs="微软雅黑" w:hint="eastAsia"/>
          <w:spacing w:val="12"/>
          <w:lang w:eastAsia="zh-CN"/>
        </w:rPr>
        <w:t>美国三大股指全线收跌，</w:t>
      </w:r>
      <w:r w:rsidRPr="000E37BF">
        <w:rPr>
          <w:rFonts w:ascii="微软雅黑" w:eastAsia="微软雅黑" w:hAnsi="微软雅黑" w:cs="微软雅黑"/>
          <w:spacing w:val="12"/>
          <w:lang w:eastAsia="zh-CN"/>
        </w:rPr>
        <w:t>道指</w:t>
      </w:r>
      <w:r w:rsidRPr="000E37BF">
        <w:rPr>
          <w:rFonts w:ascii="微软雅黑" w:eastAsia="微软雅黑" w:hAnsi="微软雅黑" w:cs="微软雅黑" w:hint="eastAsia"/>
          <w:spacing w:val="12"/>
          <w:lang w:eastAsia="zh-CN"/>
        </w:rPr>
        <w:t>跌0.51%报48461.93点，</w:t>
      </w:r>
      <w:proofErr w:type="gramStart"/>
      <w:r w:rsidRPr="000E37BF">
        <w:rPr>
          <w:rFonts w:ascii="微软雅黑" w:eastAsia="微软雅黑" w:hAnsi="微软雅黑" w:cs="微软雅黑"/>
          <w:spacing w:val="12"/>
          <w:lang w:eastAsia="zh-CN"/>
        </w:rPr>
        <w:t>标普</w:t>
      </w:r>
      <w:proofErr w:type="gramEnd"/>
      <w:r w:rsidRPr="000E37BF">
        <w:rPr>
          <w:rFonts w:ascii="微软雅黑" w:eastAsia="微软雅黑" w:hAnsi="微软雅黑" w:cs="微软雅黑"/>
          <w:spacing w:val="12"/>
          <w:lang w:eastAsia="zh-CN"/>
        </w:rPr>
        <w:t>500指数</w:t>
      </w:r>
      <w:r w:rsidRPr="000E37BF">
        <w:rPr>
          <w:rFonts w:ascii="微软雅黑" w:eastAsia="微软雅黑" w:hAnsi="微软雅黑" w:cs="微软雅黑" w:hint="eastAsia"/>
          <w:spacing w:val="12"/>
          <w:lang w:eastAsia="zh-CN"/>
        </w:rPr>
        <w:t>跌0.35%报6905.74点，</w:t>
      </w:r>
      <w:proofErr w:type="gramStart"/>
      <w:r w:rsidRPr="000E37BF">
        <w:rPr>
          <w:rFonts w:ascii="微软雅黑" w:eastAsia="微软雅黑" w:hAnsi="微软雅黑" w:cs="微软雅黑"/>
          <w:spacing w:val="12"/>
          <w:lang w:eastAsia="zh-CN"/>
        </w:rPr>
        <w:t>纳指</w:t>
      </w:r>
      <w:r w:rsidRPr="000E37BF">
        <w:rPr>
          <w:rFonts w:ascii="微软雅黑" w:eastAsia="微软雅黑" w:hAnsi="微软雅黑" w:cs="微软雅黑" w:hint="eastAsia"/>
          <w:spacing w:val="12"/>
          <w:lang w:eastAsia="zh-CN"/>
        </w:rPr>
        <w:t>跌</w:t>
      </w:r>
      <w:proofErr w:type="gramEnd"/>
      <w:r w:rsidRPr="000E37BF">
        <w:rPr>
          <w:rFonts w:ascii="微软雅黑" w:eastAsia="微软雅黑" w:hAnsi="微软雅黑" w:cs="微软雅黑" w:hint="eastAsia"/>
          <w:spacing w:val="12"/>
          <w:lang w:eastAsia="zh-CN"/>
        </w:rPr>
        <w:t>0.5%报23474.35点。美元指数跌0.03%报98.01，非美货币涨跌不一，</w:t>
      </w:r>
      <w:r w:rsidRPr="000E37BF">
        <w:rPr>
          <w:rFonts w:ascii="微软雅黑" w:eastAsia="微软雅黑" w:hAnsi="微软雅黑" w:cs="微软雅黑"/>
          <w:spacing w:val="12"/>
          <w:lang w:eastAsia="zh-CN"/>
        </w:rPr>
        <w:t>欧元兑美元</w:t>
      </w:r>
      <w:r w:rsidRPr="000E37BF">
        <w:rPr>
          <w:rFonts w:ascii="微软雅黑" w:eastAsia="微软雅黑" w:hAnsi="微软雅黑" w:cs="微软雅黑" w:hint="eastAsia"/>
          <w:spacing w:val="12"/>
          <w:lang w:eastAsia="zh-CN"/>
        </w:rPr>
        <w:t>涨0.01%报1.1773，</w:t>
      </w:r>
      <w:r w:rsidRPr="000E37BF">
        <w:rPr>
          <w:rFonts w:ascii="微软雅黑" w:eastAsia="微软雅黑" w:hAnsi="微软雅黑" w:cs="微软雅黑"/>
          <w:spacing w:val="12"/>
          <w:lang w:eastAsia="zh-CN"/>
        </w:rPr>
        <w:t>英镑兑美元</w:t>
      </w:r>
      <w:r w:rsidRPr="000E37BF">
        <w:rPr>
          <w:rFonts w:ascii="微软雅黑" w:eastAsia="微软雅黑" w:hAnsi="微软雅黑" w:cs="微软雅黑" w:hint="eastAsia"/>
          <w:spacing w:val="12"/>
          <w:lang w:eastAsia="zh-CN"/>
        </w:rPr>
        <w:t>涨0.11%报1.3515，</w:t>
      </w:r>
      <w:r w:rsidRPr="000E37BF">
        <w:rPr>
          <w:rFonts w:ascii="微软雅黑" w:eastAsia="微软雅黑" w:hAnsi="微软雅黑" w:cs="微软雅黑"/>
          <w:spacing w:val="12"/>
          <w:lang w:eastAsia="zh-CN"/>
        </w:rPr>
        <w:t>美元兑日元</w:t>
      </w:r>
      <w:r w:rsidRPr="000E37BF">
        <w:rPr>
          <w:rFonts w:ascii="微软雅黑" w:eastAsia="微软雅黑" w:hAnsi="微软雅黑" w:cs="微软雅黑" w:hint="eastAsia"/>
          <w:spacing w:val="12"/>
          <w:lang w:eastAsia="zh-CN"/>
        </w:rPr>
        <w:t>跌0.34%报156.0345，</w:t>
      </w:r>
      <w:r w:rsidRPr="000E37BF">
        <w:rPr>
          <w:rFonts w:ascii="微软雅黑" w:eastAsia="微软雅黑" w:hAnsi="微软雅黑" w:cs="微软雅黑"/>
          <w:spacing w:val="12"/>
          <w:lang w:eastAsia="zh-CN"/>
        </w:rPr>
        <w:t>美元兑加元</w:t>
      </w:r>
      <w:r w:rsidRPr="000E37BF">
        <w:rPr>
          <w:rFonts w:ascii="微软雅黑" w:eastAsia="微软雅黑" w:hAnsi="微软雅黑" w:cs="微软雅黑" w:hint="eastAsia"/>
          <w:spacing w:val="12"/>
          <w:lang w:eastAsia="zh-CN"/>
        </w:rPr>
        <w:t>涨0.11%报1.3687，</w:t>
      </w:r>
      <w:r w:rsidRPr="000E37BF">
        <w:rPr>
          <w:rFonts w:ascii="微软雅黑" w:eastAsia="微软雅黑" w:hAnsi="微软雅黑" w:cs="微软雅黑"/>
          <w:spacing w:val="12"/>
          <w:lang w:eastAsia="zh-CN"/>
        </w:rPr>
        <w:t>离岸人民币对美元</w:t>
      </w:r>
      <w:r w:rsidRPr="000E37BF">
        <w:rPr>
          <w:rFonts w:ascii="微软雅黑" w:eastAsia="微软雅黑" w:hAnsi="微软雅黑" w:cs="微软雅黑" w:hint="eastAsia"/>
          <w:spacing w:val="12"/>
          <w:lang w:eastAsia="zh-CN"/>
        </w:rPr>
        <w:t>上涨62.0个基点报6.9980。</w:t>
      </w:r>
      <w:proofErr w:type="gramStart"/>
      <w:r w:rsidRPr="000E37BF">
        <w:rPr>
          <w:rFonts w:ascii="微软雅黑" w:eastAsia="微软雅黑" w:hAnsi="微软雅黑" w:cs="微软雅黑"/>
          <w:spacing w:val="12"/>
          <w:lang w:eastAsia="zh-CN"/>
        </w:rPr>
        <w:t>美油</w:t>
      </w:r>
      <w:r w:rsidRPr="000E37BF">
        <w:rPr>
          <w:rFonts w:ascii="微软雅黑" w:eastAsia="微软雅黑" w:hAnsi="微软雅黑" w:cs="微软雅黑" w:hint="eastAsia"/>
          <w:spacing w:val="12"/>
          <w:lang w:eastAsia="zh-CN"/>
        </w:rPr>
        <w:t>主力</w:t>
      </w:r>
      <w:proofErr w:type="gramEnd"/>
      <w:r w:rsidRPr="000E37BF">
        <w:rPr>
          <w:rFonts w:ascii="微软雅黑" w:eastAsia="微软雅黑" w:hAnsi="微软雅黑" w:cs="微软雅黑" w:hint="eastAsia"/>
          <w:spacing w:val="12"/>
          <w:lang w:eastAsia="zh-CN"/>
        </w:rPr>
        <w:t>合约收涨1.92%，报57.83美元/桶；</w:t>
      </w:r>
      <w:r w:rsidRPr="000E37BF">
        <w:rPr>
          <w:rFonts w:ascii="微软雅黑" w:eastAsia="微软雅黑" w:hAnsi="微软雅黑" w:cs="微软雅黑"/>
          <w:spacing w:val="12"/>
          <w:lang w:eastAsia="zh-CN"/>
        </w:rPr>
        <w:t>布伦</w:t>
      </w:r>
      <w:proofErr w:type="gramStart"/>
      <w:r w:rsidRPr="000E37BF">
        <w:rPr>
          <w:rFonts w:ascii="微软雅黑" w:eastAsia="微软雅黑" w:hAnsi="微软雅黑" w:cs="微软雅黑"/>
          <w:spacing w:val="12"/>
          <w:lang w:eastAsia="zh-CN"/>
        </w:rPr>
        <w:t>特</w:t>
      </w:r>
      <w:proofErr w:type="gramEnd"/>
      <w:r w:rsidRPr="000E37BF">
        <w:rPr>
          <w:rFonts w:ascii="微软雅黑" w:eastAsia="微软雅黑" w:hAnsi="微软雅黑" w:cs="微软雅黑"/>
          <w:spacing w:val="12"/>
          <w:lang w:eastAsia="zh-CN"/>
        </w:rPr>
        <w:t>原油</w:t>
      </w:r>
      <w:r w:rsidRPr="000E37BF">
        <w:rPr>
          <w:rFonts w:ascii="微软雅黑" w:eastAsia="微软雅黑" w:hAnsi="微软雅黑" w:cs="微软雅黑" w:hint="eastAsia"/>
          <w:spacing w:val="12"/>
          <w:lang w:eastAsia="zh-CN"/>
        </w:rPr>
        <w:t>主力合约涨1.66%，报61.24美元/桶。</w:t>
      </w:r>
      <w:r w:rsidRPr="000E37BF">
        <w:rPr>
          <w:rFonts w:ascii="微软雅黑" w:eastAsia="微软雅黑" w:hAnsi="微软雅黑" w:cs="微软雅黑"/>
          <w:spacing w:val="12"/>
          <w:lang w:eastAsia="zh-CN"/>
        </w:rPr>
        <w:t>COMEX</w:t>
      </w:r>
      <w:r w:rsidRPr="000E37BF">
        <w:rPr>
          <w:rFonts w:ascii="微软雅黑" w:eastAsia="微软雅黑" w:hAnsi="微软雅黑" w:cs="微软雅黑" w:hint="eastAsia"/>
          <w:spacing w:val="12"/>
          <w:lang w:eastAsia="zh-CN"/>
        </w:rPr>
        <w:t>黄金</w:t>
      </w:r>
      <w:proofErr w:type="gramStart"/>
      <w:r w:rsidRPr="000E37BF">
        <w:rPr>
          <w:rFonts w:ascii="微软雅黑" w:eastAsia="微软雅黑" w:hAnsi="微软雅黑" w:cs="微软雅黑" w:hint="eastAsia"/>
          <w:spacing w:val="12"/>
          <w:lang w:eastAsia="zh-CN"/>
        </w:rPr>
        <w:t>期货收跌</w:t>
      </w:r>
      <w:proofErr w:type="gramEnd"/>
      <w:r w:rsidRPr="000E37BF">
        <w:rPr>
          <w:rFonts w:ascii="微软雅黑" w:eastAsia="微软雅黑" w:hAnsi="微软雅黑" w:cs="微软雅黑"/>
          <w:spacing w:val="12"/>
          <w:lang w:eastAsia="zh-CN"/>
        </w:rPr>
        <w:t>4.45%</w:t>
      </w:r>
      <w:r w:rsidRPr="000E37BF">
        <w:rPr>
          <w:rFonts w:ascii="微软雅黑" w:eastAsia="微软雅黑" w:hAnsi="微软雅黑" w:cs="微软雅黑" w:hint="eastAsia"/>
          <w:spacing w:val="12"/>
          <w:lang w:eastAsia="zh-CN"/>
        </w:rPr>
        <w:t>报</w:t>
      </w:r>
      <w:r w:rsidRPr="000E37BF">
        <w:rPr>
          <w:rFonts w:ascii="微软雅黑" w:eastAsia="微软雅黑" w:hAnsi="微软雅黑" w:cs="微软雅黑"/>
          <w:spacing w:val="12"/>
          <w:lang w:eastAsia="zh-CN"/>
        </w:rPr>
        <w:t>4350.2</w:t>
      </w:r>
      <w:r w:rsidRPr="000E37BF">
        <w:rPr>
          <w:rFonts w:ascii="微软雅黑" w:eastAsia="微软雅黑" w:hAnsi="微软雅黑" w:cs="微软雅黑" w:hint="eastAsia"/>
          <w:spacing w:val="12"/>
          <w:lang w:eastAsia="zh-CN"/>
        </w:rPr>
        <w:t>美元</w:t>
      </w:r>
      <w:r w:rsidRPr="000E37BF">
        <w:rPr>
          <w:rFonts w:ascii="微软雅黑" w:eastAsia="微软雅黑" w:hAnsi="微软雅黑" w:cs="微软雅黑"/>
          <w:spacing w:val="12"/>
          <w:lang w:eastAsia="zh-CN"/>
        </w:rPr>
        <w:t>/</w:t>
      </w:r>
      <w:r w:rsidRPr="000E37BF">
        <w:rPr>
          <w:rFonts w:ascii="微软雅黑" w:eastAsia="微软雅黑" w:hAnsi="微软雅黑" w:cs="微软雅黑" w:hint="eastAsia"/>
          <w:spacing w:val="12"/>
          <w:lang w:eastAsia="zh-CN"/>
        </w:rPr>
        <w:t>盎司，</w:t>
      </w:r>
      <w:r w:rsidRPr="000E37BF">
        <w:rPr>
          <w:rFonts w:ascii="微软雅黑" w:eastAsia="微软雅黑" w:hAnsi="微软雅黑" w:cs="微软雅黑"/>
          <w:spacing w:val="12"/>
          <w:lang w:eastAsia="zh-CN"/>
        </w:rPr>
        <w:t>COMEX</w:t>
      </w:r>
      <w:r w:rsidRPr="000E37BF">
        <w:rPr>
          <w:rFonts w:ascii="微软雅黑" w:eastAsia="微软雅黑" w:hAnsi="微软雅黑" w:cs="微软雅黑" w:hint="eastAsia"/>
          <w:spacing w:val="12"/>
          <w:lang w:eastAsia="zh-CN"/>
        </w:rPr>
        <w:t>白银</w:t>
      </w:r>
      <w:proofErr w:type="gramStart"/>
      <w:r w:rsidRPr="000E37BF">
        <w:rPr>
          <w:rFonts w:ascii="微软雅黑" w:eastAsia="微软雅黑" w:hAnsi="微软雅黑" w:cs="微软雅黑" w:hint="eastAsia"/>
          <w:spacing w:val="12"/>
          <w:lang w:eastAsia="zh-CN"/>
        </w:rPr>
        <w:t>期货收跌</w:t>
      </w:r>
      <w:proofErr w:type="gramEnd"/>
      <w:r w:rsidRPr="000E37BF">
        <w:rPr>
          <w:rFonts w:ascii="微软雅黑" w:eastAsia="微软雅黑" w:hAnsi="微软雅黑" w:cs="微软雅黑"/>
          <w:spacing w:val="12"/>
          <w:lang w:eastAsia="zh-CN"/>
        </w:rPr>
        <w:t>7.2%</w:t>
      </w:r>
      <w:r w:rsidRPr="000E37BF">
        <w:rPr>
          <w:rFonts w:ascii="微软雅黑" w:eastAsia="微软雅黑" w:hAnsi="微软雅黑" w:cs="微软雅黑" w:hint="eastAsia"/>
          <w:spacing w:val="12"/>
          <w:lang w:eastAsia="zh-CN"/>
        </w:rPr>
        <w:t>报</w:t>
      </w:r>
      <w:r w:rsidRPr="000E37BF">
        <w:rPr>
          <w:rFonts w:ascii="微软雅黑" w:eastAsia="微软雅黑" w:hAnsi="微软雅黑" w:cs="微软雅黑"/>
          <w:spacing w:val="12"/>
          <w:lang w:eastAsia="zh-CN"/>
        </w:rPr>
        <w:t>71.64</w:t>
      </w:r>
      <w:r w:rsidRPr="000E37BF">
        <w:rPr>
          <w:rFonts w:ascii="微软雅黑" w:eastAsia="微软雅黑" w:hAnsi="微软雅黑" w:cs="微软雅黑" w:hint="eastAsia"/>
          <w:spacing w:val="12"/>
          <w:lang w:eastAsia="zh-CN"/>
        </w:rPr>
        <w:t>美元</w:t>
      </w:r>
      <w:r w:rsidRPr="000E37BF">
        <w:rPr>
          <w:rFonts w:ascii="微软雅黑" w:eastAsia="微软雅黑" w:hAnsi="微软雅黑" w:cs="微软雅黑"/>
          <w:spacing w:val="12"/>
          <w:lang w:eastAsia="zh-CN"/>
        </w:rPr>
        <w:t>/</w:t>
      </w:r>
      <w:r w:rsidRPr="000E37BF">
        <w:rPr>
          <w:rFonts w:ascii="微软雅黑" w:eastAsia="微软雅黑" w:hAnsi="微软雅黑" w:cs="微软雅黑" w:hint="eastAsia"/>
          <w:spacing w:val="12"/>
          <w:lang w:eastAsia="zh-CN"/>
        </w:rPr>
        <w:t>盎司</w:t>
      </w:r>
      <w:r w:rsidR="00933125" w:rsidRPr="00933125">
        <w:rPr>
          <w:rFonts w:ascii="微软雅黑" w:eastAsia="微软雅黑" w:hAnsi="微软雅黑" w:cs="微软雅黑" w:hint="eastAsia"/>
          <w:spacing w:val="12"/>
          <w:lang w:eastAsia="zh-CN"/>
        </w:rPr>
        <w:t>。</w:t>
      </w:r>
      <w:r w:rsidR="00E578A1" w:rsidRPr="00777F4A">
        <w:rPr>
          <w:rFonts w:ascii="微软雅黑" w:eastAsia="微软雅黑" w:hAnsi="微软雅黑" w:cs="微软雅黑"/>
          <w:spacing w:val="12"/>
          <w:lang w:eastAsia="zh-CN"/>
        </w:rPr>
        <w:t>ICE</w:t>
      </w:r>
      <w:r w:rsidR="00E578A1" w:rsidRPr="00777F4A">
        <w:rPr>
          <w:rFonts w:ascii="微软雅黑" w:eastAsia="微软雅黑" w:hAnsi="微软雅黑" w:cs="微软雅黑" w:hint="eastAsia"/>
          <w:spacing w:val="12"/>
          <w:lang w:eastAsia="zh-CN"/>
        </w:rPr>
        <w:t>原糖主力合约</w:t>
      </w:r>
      <w:r w:rsidR="00933125">
        <w:rPr>
          <w:rFonts w:ascii="微软雅黑" w:eastAsia="微软雅黑" w:hAnsi="微软雅黑" w:cs="微软雅黑" w:hint="eastAsia"/>
          <w:spacing w:val="12"/>
          <w:lang w:eastAsia="zh-CN"/>
        </w:rPr>
        <w:t>涨</w:t>
      </w:r>
      <w:r>
        <w:rPr>
          <w:rFonts w:ascii="微软雅黑" w:eastAsia="微软雅黑" w:hAnsi="微软雅黑" w:cs="微软雅黑" w:hint="eastAsia"/>
          <w:spacing w:val="12"/>
          <w:lang w:eastAsia="zh-CN"/>
        </w:rPr>
        <w:t>0.40</w:t>
      </w:r>
      <w:r w:rsidR="00E578A1" w:rsidRPr="00777F4A">
        <w:rPr>
          <w:rFonts w:ascii="微软雅黑" w:eastAsia="微软雅黑" w:hAnsi="微软雅黑" w:cs="微软雅黑" w:hint="eastAsia"/>
          <w:spacing w:val="12"/>
          <w:lang w:eastAsia="zh-CN"/>
        </w:rPr>
        <w:t>%报1</w:t>
      </w:r>
      <w:r w:rsidR="00933125">
        <w:rPr>
          <w:rFonts w:ascii="微软雅黑" w:eastAsia="微软雅黑" w:hAnsi="微软雅黑" w:cs="微软雅黑" w:hint="eastAsia"/>
          <w:spacing w:val="12"/>
          <w:lang w:eastAsia="zh-CN"/>
        </w:rPr>
        <w:t>5.</w:t>
      </w:r>
      <w:r>
        <w:rPr>
          <w:rFonts w:ascii="微软雅黑" w:eastAsia="微软雅黑" w:hAnsi="微软雅黑" w:cs="微软雅黑" w:hint="eastAsia"/>
          <w:spacing w:val="12"/>
          <w:lang w:eastAsia="zh-CN"/>
        </w:rPr>
        <w:t>23</w:t>
      </w:r>
      <w:r w:rsidR="00E578A1" w:rsidRPr="00777F4A">
        <w:rPr>
          <w:rFonts w:ascii="微软雅黑" w:eastAsia="微软雅黑" w:hAnsi="微软雅黑" w:cs="微软雅黑" w:hint="eastAsia"/>
          <w:spacing w:val="12"/>
          <w:lang w:eastAsia="zh-CN"/>
        </w:rPr>
        <w:t>美分</w:t>
      </w:r>
      <w:r w:rsidR="00E578A1" w:rsidRPr="00777F4A">
        <w:rPr>
          <w:rFonts w:ascii="微软雅黑" w:eastAsia="微软雅黑" w:hAnsi="微软雅黑" w:cs="微软雅黑"/>
          <w:spacing w:val="12"/>
          <w:lang w:eastAsia="zh-CN"/>
        </w:rPr>
        <w:t>/</w:t>
      </w:r>
      <w:r w:rsidR="00E578A1" w:rsidRPr="00777F4A">
        <w:rPr>
          <w:rFonts w:ascii="微软雅黑" w:eastAsia="微软雅黑" w:hAnsi="微软雅黑" w:cs="微软雅黑" w:hint="eastAsia"/>
          <w:spacing w:val="12"/>
          <w:lang w:eastAsia="zh-CN"/>
        </w:rPr>
        <w:t>磅，</w:t>
      </w:r>
      <w:r w:rsidR="00E578A1" w:rsidRPr="00777F4A">
        <w:rPr>
          <w:rFonts w:ascii="微软雅黑" w:eastAsia="微软雅黑" w:hAnsi="微软雅黑" w:cs="微软雅黑"/>
          <w:spacing w:val="12"/>
          <w:lang w:eastAsia="zh-CN"/>
        </w:rPr>
        <w:t>ICE</w:t>
      </w:r>
      <w:r w:rsidR="00E578A1" w:rsidRPr="00777F4A">
        <w:rPr>
          <w:rFonts w:ascii="微软雅黑" w:eastAsia="微软雅黑" w:hAnsi="微软雅黑" w:cs="微软雅黑" w:hint="eastAsia"/>
          <w:spacing w:val="12"/>
          <w:lang w:eastAsia="zh-CN"/>
        </w:rPr>
        <w:t>棉花主力合约</w:t>
      </w:r>
      <w:r>
        <w:rPr>
          <w:rFonts w:ascii="微软雅黑" w:eastAsia="微软雅黑" w:hAnsi="微软雅黑" w:cs="微软雅黑" w:hint="eastAsia"/>
          <w:spacing w:val="12"/>
          <w:lang w:eastAsia="zh-CN"/>
        </w:rPr>
        <w:t>跌0.23</w:t>
      </w:r>
      <w:r w:rsidR="00E578A1" w:rsidRPr="00777F4A">
        <w:rPr>
          <w:rFonts w:ascii="微软雅黑" w:eastAsia="微软雅黑" w:hAnsi="微软雅黑" w:cs="微软雅黑" w:hint="eastAsia"/>
          <w:spacing w:val="12"/>
          <w:lang w:eastAsia="zh-CN"/>
        </w:rPr>
        <w:t>%报6</w:t>
      </w:r>
      <w:r w:rsidR="00A04FEB">
        <w:rPr>
          <w:rFonts w:ascii="微软雅黑" w:eastAsia="微软雅黑" w:hAnsi="微软雅黑" w:cs="微软雅黑" w:hint="eastAsia"/>
          <w:spacing w:val="12"/>
          <w:lang w:eastAsia="zh-CN"/>
        </w:rPr>
        <w:t>4.</w:t>
      </w:r>
      <w:r>
        <w:rPr>
          <w:rFonts w:ascii="微软雅黑" w:eastAsia="微软雅黑" w:hAnsi="微软雅黑" w:cs="微软雅黑" w:hint="eastAsia"/>
          <w:spacing w:val="12"/>
          <w:lang w:eastAsia="zh-CN"/>
        </w:rPr>
        <w:t>34</w:t>
      </w:r>
      <w:r w:rsidR="00E578A1" w:rsidRPr="00777F4A">
        <w:rPr>
          <w:rFonts w:ascii="微软雅黑" w:eastAsia="微软雅黑" w:hAnsi="微软雅黑" w:cs="微软雅黑"/>
          <w:spacing w:val="12"/>
          <w:lang w:eastAsia="zh-CN"/>
        </w:rPr>
        <w:t>/</w:t>
      </w:r>
      <w:r w:rsidR="00E578A1" w:rsidRPr="00777F4A">
        <w:rPr>
          <w:rFonts w:ascii="微软雅黑" w:eastAsia="微软雅黑" w:hAnsi="微软雅黑" w:cs="微软雅黑" w:hint="eastAsia"/>
          <w:spacing w:val="12"/>
          <w:lang w:eastAsia="zh-CN"/>
        </w:rPr>
        <w:t>磅</w:t>
      </w:r>
      <w:r w:rsidR="00E578A1" w:rsidRPr="00C24CC6">
        <w:rPr>
          <w:rFonts w:ascii="微软雅黑" w:eastAsia="微软雅黑" w:hAnsi="微软雅黑" w:cs="微软雅黑" w:hint="eastAsia"/>
          <w:spacing w:val="12"/>
          <w:lang w:eastAsia="zh-CN"/>
        </w:rPr>
        <w:t>。</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466626DE" w:rsidR="00557736" w:rsidRPr="0022448B" w:rsidRDefault="000E37BF"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7C171B7E" wp14:editId="32C6ADB2">
            <wp:extent cx="5845918" cy="3456523"/>
            <wp:effectExtent l="0" t="0" r="2540" b="0"/>
            <wp:docPr id="77179710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54010" cy="3461307"/>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F233AB7" w14:textId="32F77BC0" w:rsidR="008E1CCA" w:rsidRPr="00F524AB" w:rsidRDefault="008E1CCA" w:rsidP="001F0225">
      <w:pPr>
        <w:spacing w:before="102"/>
        <w:ind w:right="210"/>
        <w:jc w:val="both"/>
        <w:rPr>
          <w:rFonts w:ascii="微软雅黑" w:eastAsia="微软雅黑" w:hAnsi="微软雅黑" w:cs="宋体" w:hint="eastAsia"/>
          <w:color w:val="auto"/>
          <w:spacing w:val="4"/>
          <w:lang w:eastAsia="zh-CN"/>
        </w:rPr>
      </w:pPr>
      <w:r w:rsidRPr="00F524AB">
        <w:rPr>
          <w:rFonts w:ascii="微软雅黑" w:eastAsia="微软雅黑" w:hAnsi="微软雅黑" w:cs="微软雅黑" w:hint="eastAsia"/>
          <w:color w:val="auto"/>
          <w:spacing w:val="4"/>
          <w:lang w:eastAsia="zh-CN"/>
        </w:rPr>
        <w:t>【</w:t>
      </w:r>
      <w:r w:rsidR="000E37BF" w:rsidRPr="00F524AB">
        <w:rPr>
          <w:rFonts w:ascii="微软雅黑" w:eastAsia="微软雅黑" w:hAnsi="微软雅黑" w:cs="宋体" w:hint="eastAsia"/>
          <w:color w:val="auto"/>
          <w:spacing w:val="4"/>
          <w:lang w:eastAsia="zh-CN"/>
        </w:rPr>
        <w:t>美国总统特朗普表示，将在适当的时机宣布美联储主席人选，时间很充裕；批评美联储主席鲍威尔及美联储翻修大楼的做法；正考虑起诉鲍威尔，指控他无法胜任工作。</w:t>
      </w:r>
      <w:r w:rsidRPr="00F524AB">
        <w:rPr>
          <w:rFonts w:ascii="微软雅黑" w:eastAsia="微软雅黑" w:hAnsi="微软雅黑" w:cs="宋体" w:hint="eastAsia"/>
          <w:color w:val="auto"/>
          <w:spacing w:val="4"/>
          <w:lang w:eastAsia="zh-CN"/>
        </w:rPr>
        <w:t>】</w:t>
      </w:r>
    </w:p>
    <w:p w14:paraId="306E39B6" w14:textId="4D3F7FA7" w:rsidR="00B76B63" w:rsidRPr="00F524AB" w:rsidRDefault="00B76B63" w:rsidP="001F0225">
      <w:pPr>
        <w:spacing w:before="102"/>
        <w:ind w:right="210"/>
        <w:jc w:val="both"/>
        <w:rPr>
          <w:rFonts w:ascii="微软雅黑" w:eastAsia="微软雅黑" w:hAnsi="微软雅黑" w:cs="宋体" w:hint="eastAsia"/>
          <w:color w:val="auto"/>
          <w:spacing w:val="4"/>
          <w:lang w:eastAsia="zh-CN"/>
        </w:rPr>
      </w:pPr>
      <w:r w:rsidRPr="00F524AB">
        <w:rPr>
          <w:rFonts w:ascii="微软雅黑" w:eastAsia="微软雅黑" w:hAnsi="微软雅黑" w:cs="宋体" w:hint="eastAsia"/>
          <w:color w:val="auto"/>
          <w:spacing w:val="4"/>
          <w:lang w:eastAsia="zh-CN"/>
        </w:rPr>
        <w:t>【</w:t>
      </w:r>
      <w:r w:rsidR="000E37BF" w:rsidRPr="00F524AB">
        <w:rPr>
          <w:rFonts w:ascii="微软雅黑" w:eastAsia="微软雅黑" w:hAnsi="微软雅黑" w:cs="宋体" w:hint="eastAsia"/>
          <w:color w:val="auto"/>
          <w:spacing w:val="4"/>
          <w:lang w:eastAsia="zh-CN"/>
        </w:rPr>
        <w:t>美国总统特朗普同乌克兰总统泽连斯基举行会晤。尽管双方都称会谈“取得很大进展”，却均未</w:t>
      </w:r>
      <w:proofErr w:type="gramStart"/>
      <w:r w:rsidR="000E37BF" w:rsidRPr="00F524AB">
        <w:rPr>
          <w:rFonts w:ascii="微软雅黑" w:eastAsia="微软雅黑" w:hAnsi="微软雅黑" w:cs="宋体" w:hint="eastAsia"/>
          <w:color w:val="auto"/>
          <w:spacing w:val="4"/>
          <w:lang w:eastAsia="zh-CN"/>
        </w:rPr>
        <w:t>作出</w:t>
      </w:r>
      <w:proofErr w:type="gramEnd"/>
      <w:r w:rsidR="000E37BF" w:rsidRPr="00F524AB">
        <w:rPr>
          <w:rFonts w:ascii="微软雅黑" w:eastAsia="微软雅黑" w:hAnsi="微软雅黑" w:cs="宋体" w:hint="eastAsia"/>
          <w:color w:val="auto"/>
          <w:spacing w:val="4"/>
          <w:lang w:eastAsia="zh-CN"/>
        </w:rPr>
        <w:t>重大宣布。特朗普表示，他同泽连斯基讨论了“几乎所有话题”，双方“已经非常接近达成协议”。泽连斯基强调领土问题依然棘手，最终必须由乌克兰人民决定。</w:t>
      </w:r>
      <w:r w:rsidRPr="00F524AB">
        <w:rPr>
          <w:rFonts w:ascii="微软雅黑" w:eastAsia="微软雅黑" w:hAnsi="微软雅黑" w:cs="宋体" w:hint="eastAsia"/>
          <w:color w:val="auto"/>
          <w:spacing w:val="4"/>
          <w:lang w:eastAsia="zh-CN"/>
        </w:rPr>
        <w:t>】</w:t>
      </w:r>
    </w:p>
    <w:p w14:paraId="6077D08B" w14:textId="007870AA" w:rsidR="004F059A" w:rsidRPr="00F524AB" w:rsidRDefault="004F059A" w:rsidP="001F0225">
      <w:pPr>
        <w:spacing w:before="102"/>
        <w:ind w:right="210"/>
        <w:jc w:val="both"/>
        <w:rPr>
          <w:rFonts w:ascii="微软雅黑" w:eastAsia="微软雅黑" w:hAnsi="微软雅黑" w:cs="宋体" w:hint="eastAsia"/>
          <w:color w:val="auto"/>
          <w:spacing w:val="4"/>
          <w:lang w:eastAsia="zh-CN"/>
        </w:rPr>
      </w:pPr>
      <w:r w:rsidRPr="00F524AB">
        <w:rPr>
          <w:rFonts w:ascii="微软雅黑" w:eastAsia="微软雅黑" w:hAnsi="微软雅黑" w:cs="宋体" w:hint="eastAsia"/>
          <w:color w:val="auto"/>
          <w:spacing w:val="4"/>
          <w:lang w:eastAsia="zh-CN"/>
        </w:rPr>
        <w:t>【</w:t>
      </w:r>
      <w:r w:rsidR="000E37BF" w:rsidRPr="00F524AB">
        <w:rPr>
          <w:rFonts w:ascii="微软雅黑" w:eastAsia="微软雅黑" w:hAnsi="微软雅黑" w:cs="宋体" w:hint="eastAsia"/>
          <w:color w:val="auto"/>
          <w:spacing w:val="4"/>
          <w:lang w:eastAsia="zh-CN"/>
        </w:rPr>
        <w:t>美国全国房地产经纪人协会报告显示，因抵押贷款利率走低、房价涨幅放缓，11月美国成屋待完成销售环比上涨3.3%，创2023年初以来最大涨幅，远超经济学家此前预测的 0.9%。</w:t>
      </w:r>
      <w:r w:rsidRPr="00F524AB">
        <w:rPr>
          <w:rFonts w:ascii="微软雅黑" w:eastAsia="微软雅黑" w:hAnsi="微软雅黑" w:cs="宋体" w:hint="eastAsia"/>
          <w:color w:val="auto"/>
          <w:spacing w:val="4"/>
          <w:lang w:eastAsia="zh-CN"/>
        </w:rPr>
        <w:t>】</w:t>
      </w:r>
    </w:p>
    <w:p w14:paraId="1EDADAA7" w14:textId="0595662E" w:rsidR="00E578A1" w:rsidRPr="00F524AB" w:rsidRDefault="00E578A1" w:rsidP="001F0225">
      <w:pPr>
        <w:spacing w:before="102"/>
        <w:ind w:right="210"/>
        <w:jc w:val="both"/>
        <w:rPr>
          <w:rFonts w:ascii="微软雅黑" w:eastAsia="微软雅黑" w:hAnsi="微软雅黑" w:cs="宋体" w:hint="eastAsia"/>
          <w:color w:val="auto"/>
          <w:spacing w:val="4"/>
          <w:lang w:eastAsia="zh-CN"/>
        </w:rPr>
      </w:pPr>
      <w:r w:rsidRPr="00F524AB">
        <w:rPr>
          <w:rFonts w:ascii="微软雅黑" w:eastAsia="微软雅黑" w:hAnsi="微软雅黑" w:cs="宋体" w:hint="eastAsia"/>
          <w:color w:val="auto"/>
          <w:spacing w:val="4"/>
          <w:lang w:eastAsia="zh-CN"/>
        </w:rPr>
        <w:t>【</w:t>
      </w:r>
      <w:r w:rsidR="000E37BF" w:rsidRPr="00F524AB">
        <w:rPr>
          <w:rFonts w:ascii="微软雅黑" w:eastAsia="微软雅黑" w:hAnsi="微软雅黑" w:cs="宋体" w:hint="eastAsia"/>
          <w:color w:val="auto"/>
          <w:spacing w:val="4"/>
          <w:lang w:eastAsia="zh-CN"/>
        </w:rPr>
        <w:t>日本央行</w:t>
      </w:r>
      <w:r w:rsidR="000E37BF" w:rsidRPr="00F524AB">
        <w:rPr>
          <w:rFonts w:ascii="微软雅黑" w:eastAsia="微软雅黑" w:hAnsi="微软雅黑" w:cs="宋体"/>
          <w:color w:val="auto"/>
          <w:spacing w:val="4"/>
          <w:lang w:eastAsia="zh-CN"/>
        </w:rPr>
        <w:t>12</w:t>
      </w:r>
      <w:r w:rsidR="000E37BF" w:rsidRPr="00F524AB">
        <w:rPr>
          <w:rFonts w:ascii="微软雅黑" w:eastAsia="微软雅黑" w:hAnsi="微软雅黑" w:cs="宋体" w:hint="eastAsia"/>
          <w:color w:val="auto"/>
          <w:spacing w:val="4"/>
          <w:lang w:eastAsia="zh-CN"/>
        </w:rPr>
        <w:t>月政策会议纪要显示，多位委员认为日本实际利率仍处于极低水平，暗示未来将继续加息。一位委员建议日本央行在一段时间内以“几个月”为间隔调整政策。</w:t>
      </w:r>
      <w:r w:rsidRPr="00F524AB">
        <w:rPr>
          <w:rFonts w:ascii="微软雅黑" w:eastAsia="微软雅黑" w:hAnsi="微软雅黑" w:cs="宋体" w:hint="eastAsia"/>
          <w:color w:val="auto"/>
          <w:spacing w:val="4"/>
          <w:lang w:eastAsia="zh-CN"/>
        </w:rPr>
        <w:t>】</w:t>
      </w:r>
    </w:p>
    <w:p w14:paraId="6BE64D35" w14:textId="77777777" w:rsidR="007A20C4" w:rsidRDefault="007A20C4" w:rsidP="00A209AB">
      <w:pPr>
        <w:spacing w:before="102" w:line="257" w:lineRule="auto"/>
        <w:ind w:right="210"/>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77F4A">
            <w:pPr>
              <w:pStyle w:val="TableText"/>
              <w:rPr>
                <w:rFonts w:hint="eastAsia"/>
              </w:rPr>
            </w:pPr>
            <w:bookmarkStart w:id="0" w:name="_Hlk185920439"/>
            <w:proofErr w:type="spellStart"/>
            <w:r>
              <w:t>时间</w:t>
            </w:r>
            <w:proofErr w:type="spellEnd"/>
          </w:p>
        </w:tc>
        <w:tc>
          <w:tcPr>
            <w:tcW w:w="6524" w:type="dxa"/>
            <w:shd w:val="clear" w:color="auto" w:fill="3D85C1"/>
          </w:tcPr>
          <w:p w14:paraId="1FAD24FF" w14:textId="77777777" w:rsidR="009372C5" w:rsidRDefault="00115A1A" w:rsidP="00777F4A">
            <w:pPr>
              <w:pStyle w:val="TableText"/>
              <w:rPr>
                <w:rFonts w:hint="eastAsia"/>
              </w:rPr>
            </w:pPr>
            <w:proofErr w:type="spellStart"/>
            <w:r>
              <w:t>数据</w:t>
            </w:r>
            <w:proofErr w:type="spellEnd"/>
            <w:r>
              <w:t>/</w:t>
            </w:r>
            <w:proofErr w:type="spellStart"/>
            <w: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108" w:type="dxa"/>
          <w:right w:w="108" w:type="dxa"/>
        </w:tblCellMar>
        <w:tblLook w:val="04A0" w:firstRow="1" w:lastRow="0" w:firstColumn="1" w:lastColumn="0" w:noHBand="0" w:noVBand="1"/>
      </w:tblPr>
      <w:tblGrid>
        <w:gridCol w:w="1701"/>
        <w:gridCol w:w="1314"/>
        <w:gridCol w:w="6344"/>
      </w:tblGrid>
      <w:tr w:rsidR="00933125" w:rsidRPr="008E3E9D" w14:paraId="385383E5" w14:textId="77777777" w:rsidTr="000E37BF">
        <w:trPr>
          <w:trHeight w:val="620"/>
        </w:trPr>
        <w:tc>
          <w:tcPr>
            <w:tcW w:w="1701" w:type="dxa"/>
          </w:tcPr>
          <w:bookmarkEnd w:id="0"/>
          <w:p w14:paraId="47473FD0" w14:textId="11933848" w:rsidR="00933125" w:rsidRPr="005F5D93" w:rsidRDefault="000E37BF" w:rsidP="00933125">
            <w:pPr>
              <w:pStyle w:val="TableText"/>
              <w:rPr>
                <w:rFonts w:hint="eastAsia"/>
                <w:lang w:eastAsia="zh-CN"/>
              </w:rPr>
            </w:pPr>
            <w:r w:rsidRPr="000E37BF">
              <w:t>2025/12/30</w:t>
            </w:r>
          </w:p>
        </w:tc>
        <w:tc>
          <w:tcPr>
            <w:tcW w:w="1314" w:type="dxa"/>
          </w:tcPr>
          <w:p w14:paraId="1367F811" w14:textId="3E831264" w:rsidR="00933125" w:rsidRPr="005F5D93" w:rsidRDefault="000E37BF" w:rsidP="00933125">
            <w:pPr>
              <w:pStyle w:val="TableText"/>
              <w:rPr>
                <w:rFonts w:hint="eastAsia"/>
                <w:lang w:eastAsia="zh-CN"/>
              </w:rPr>
            </w:pPr>
            <w:r w:rsidRPr="000E37BF">
              <w:t>22:00</w:t>
            </w:r>
          </w:p>
        </w:tc>
        <w:tc>
          <w:tcPr>
            <w:tcW w:w="6344" w:type="dxa"/>
          </w:tcPr>
          <w:p w14:paraId="16A44E10" w14:textId="6A051991" w:rsidR="00933125" w:rsidRPr="005F5D93" w:rsidRDefault="000E37BF" w:rsidP="00933125">
            <w:pPr>
              <w:pStyle w:val="TableText"/>
              <w:rPr>
                <w:rFonts w:hint="eastAsia"/>
                <w:lang w:eastAsia="zh-CN"/>
              </w:rPr>
            </w:pPr>
            <w:r w:rsidRPr="000E37BF">
              <w:rPr>
                <w:lang w:eastAsia="zh-CN"/>
              </w:rPr>
              <w:t>美国 10 月 FHA 房价指数</w:t>
            </w:r>
          </w:p>
        </w:tc>
      </w:tr>
      <w:tr w:rsidR="000E37BF" w:rsidRPr="008E3E9D" w14:paraId="0B8F007B" w14:textId="77777777" w:rsidTr="000E37BF">
        <w:trPr>
          <w:trHeight w:val="620"/>
        </w:trPr>
        <w:tc>
          <w:tcPr>
            <w:tcW w:w="1701" w:type="dxa"/>
            <w:shd w:val="clear" w:color="auto" w:fill="DAE3F4" w:themeFill="accent1" w:themeFillTint="33"/>
          </w:tcPr>
          <w:p w14:paraId="35B7D90B" w14:textId="5D6FC6F0" w:rsidR="000E37BF" w:rsidRDefault="000E37BF" w:rsidP="000E37BF">
            <w:pPr>
              <w:pStyle w:val="TableText"/>
              <w:rPr>
                <w:rFonts w:hint="eastAsia"/>
              </w:rPr>
            </w:pPr>
            <w:r w:rsidRPr="004B2FA2">
              <w:t>2025/12/30</w:t>
            </w:r>
          </w:p>
        </w:tc>
        <w:tc>
          <w:tcPr>
            <w:tcW w:w="1314" w:type="dxa"/>
            <w:shd w:val="clear" w:color="auto" w:fill="DAE3F4" w:themeFill="accent1" w:themeFillTint="33"/>
          </w:tcPr>
          <w:p w14:paraId="690E5A9A" w14:textId="2044C691" w:rsidR="000E37BF" w:rsidRDefault="000E37BF" w:rsidP="000E37BF">
            <w:pPr>
              <w:pStyle w:val="TableText"/>
              <w:rPr>
                <w:rFonts w:hint="eastAsia"/>
                <w:lang w:eastAsia="zh-CN"/>
              </w:rPr>
            </w:pPr>
            <w:r w:rsidRPr="000E37BF">
              <w:t>22:45</w:t>
            </w:r>
          </w:p>
        </w:tc>
        <w:tc>
          <w:tcPr>
            <w:tcW w:w="6344" w:type="dxa"/>
            <w:shd w:val="clear" w:color="auto" w:fill="DAE3F4" w:themeFill="accent1" w:themeFillTint="33"/>
          </w:tcPr>
          <w:p w14:paraId="66B6BD74" w14:textId="7E9F7626" w:rsidR="000E37BF" w:rsidRPr="004F059A" w:rsidRDefault="000E37BF" w:rsidP="000E37BF">
            <w:pPr>
              <w:pStyle w:val="TableText"/>
              <w:rPr>
                <w:rFonts w:hint="eastAsia"/>
              </w:rPr>
            </w:pPr>
            <w:proofErr w:type="spellStart"/>
            <w:r w:rsidRPr="000E37BF">
              <w:t>美国</w:t>
            </w:r>
            <w:proofErr w:type="spellEnd"/>
            <w:r w:rsidRPr="000E37BF">
              <w:t xml:space="preserve"> 12 </w:t>
            </w:r>
            <w:proofErr w:type="spellStart"/>
            <w:r w:rsidRPr="000E37BF">
              <w:t>月芝加哥</w:t>
            </w:r>
            <w:proofErr w:type="spellEnd"/>
            <w:r w:rsidRPr="000E37BF">
              <w:t xml:space="preserve"> PMI</w:t>
            </w:r>
          </w:p>
        </w:tc>
      </w:tr>
      <w:tr w:rsidR="000E37BF" w:rsidRPr="008E3E9D" w14:paraId="3ACD78FB" w14:textId="77777777" w:rsidTr="000E37BF">
        <w:trPr>
          <w:trHeight w:val="620"/>
        </w:trPr>
        <w:tc>
          <w:tcPr>
            <w:tcW w:w="1701" w:type="dxa"/>
          </w:tcPr>
          <w:p w14:paraId="6F7161F0" w14:textId="564786A5" w:rsidR="000E37BF" w:rsidRPr="002703B8" w:rsidRDefault="000E37BF" w:rsidP="000E37BF">
            <w:pPr>
              <w:pStyle w:val="TableText"/>
              <w:rPr>
                <w:rFonts w:hint="eastAsia"/>
              </w:rPr>
            </w:pPr>
            <w:r w:rsidRPr="004B2FA2">
              <w:t>2025/12/30</w:t>
            </w:r>
          </w:p>
        </w:tc>
        <w:tc>
          <w:tcPr>
            <w:tcW w:w="1314" w:type="dxa"/>
          </w:tcPr>
          <w:p w14:paraId="6BC73776" w14:textId="59511F08" w:rsidR="000E37BF" w:rsidRPr="0043741A" w:rsidRDefault="000E37BF" w:rsidP="000E37BF">
            <w:pPr>
              <w:pStyle w:val="TableText"/>
              <w:rPr>
                <w:rFonts w:hint="eastAsia"/>
                <w:lang w:eastAsia="zh-CN"/>
              </w:rPr>
            </w:pPr>
            <w:r>
              <w:rPr>
                <w:rFonts w:hint="eastAsia"/>
                <w:lang w:eastAsia="zh-CN"/>
              </w:rPr>
              <w:t>——</w:t>
            </w:r>
          </w:p>
        </w:tc>
        <w:tc>
          <w:tcPr>
            <w:tcW w:w="6344" w:type="dxa"/>
          </w:tcPr>
          <w:p w14:paraId="54A78CB2" w14:textId="38DA19F1" w:rsidR="000E37BF" w:rsidRPr="0043741A" w:rsidRDefault="000E37BF" w:rsidP="000E37BF">
            <w:pPr>
              <w:pStyle w:val="TableText"/>
              <w:rPr>
                <w:rFonts w:hint="eastAsia"/>
                <w:lang w:eastAsia="zh-CN"/>
              </w:rPr>
            </w:pPr>
            <w:r w:rsidRPr="000E37BF">
              <w:rPr>
                <w:lang w:eastAsia="zh-CN"/>
              </w:rPr>
              <w:t>德国市场因元旦假期提前于北京时间 21:00 收市</w:t>
            </w:r>
          </w:p>
        </w:tc>
      </w:tr>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3F8D636C" w14:textId="77777777" w:rsidR="00812B1A" w:rsidRPr="00812B1A" w:rsidRDefault="00812B1A" w:rsidP="00812B1A">
      <w:pPr>
        <w:spacing w:before="103" w:line="256" w:lineRule="auto"/>
        <w:ind w:right="210" w:firstLineChars="200" w:firstLine="448"/>
        <w:rPr>
          <w:rFonts w:ascii="微软雅黑" w:eastAsia="微软雅黑" w:hAnsi="微软雅黑" w:cs="微软雅黑" w:hint="eastAsia"/>
          <w:spacing w:val="7"/>
          <w:lang w:eastAsia="zh-CN"/>
        </w:rPr>
      </w:pPr>
      <w:r w:rsidRPr="00812B1A">
        <w:rPr>
          <w:rFonts w:ascii="微软雅黑" w:eastAsia="微软雅黑" w:hAnsi="微软雅黑" w:cs="微软雅黑" w:hint="eastAsia"/>
          <w:spacing w:val="7"/>
          <w:lang w:eastAsia="zh-CN"/>
        </w:rPr>
        <w:t>隔夜，美元指数跌</w:t>
      </w:r>
      <w:r w:rsidRPr="00812B1A">
        <w:rPr>
          <w:rFonts w:ascii="微软雅黑" w:eastAsia="微软雅黑" w:hAnsi="微软雅黑" w:cs="微软雅黑"/>
          <w:spacing w:val="7"/>
          <w:lang w:eastAsia="zh-CN"/>
        </w:rPr>
        <w:t>0.03%</w:t>
      </w:r>
      <w:r w:rsidRPr="00812B1A">
        <w:rPr>
          <w:rFonts w:ascii="微软雅黑" w:eastAsia="微软雅黑" w:hAnsi="微软雅黑" w:cs="微软雅黑" w:hint="eastAsia"/>
          <w:spacing w:val="7"/>
          <w:lang w:eastAsia="zh-CN"/>
        </w:rPr>
        <w:t>报</w:t>
      </w:r>
      <w:r w:rsidRPr="00812B1A">
        <w:rPr>
          <w:rFonts w:ascii="微软雅黑" w:eastAsia="微软雅黑" w:hAnsi="微软雅黑" w:cs="微软雅黑"/>
          <w:spacing w:val="7"/>
          <w:lang w:eastAsia="zh-CN"/>
        </w:rPr>
        <w:t>98.01</w:t>
      </w:r>
      <w:r w:rsidRPr="00812B1A">
        <w:rPr>
          <w:rFonts w:ascii="微软雅黑" w:eastAsia="微软雅黑" w:hAnsi="微软雅黑" w:cs="微软雅黑" w:hint="eastAsia"/>
          <w:spacing w:val="7"/>
          <w:lang w:eastAsia="zh-CN"/>
        </w:rPr>
        <w:t>，非美货币涨跌不一，欧元兑美元涨</w:t>
      </w:r>
      <w:r w:rsidRPr="00812B1A">
        <w:rPr>
          <w:rFonts w:ascii="微软雅黑" w:eastAsia="微软雅黑" w:hAnsi="微软雅黑" w:cs="微软雅黑"/>
          <w:spacing w:val="7"/>
          <w:lang w:eastAsia="zh-CN"/>
        </w:rPr>
        <w:t>0.01%</w:t>
      </w:r>
      <w:r w:rsidRPr="00812B1A">
        <w:rPr>
          <w:rFonts w:ascii="微软雅黑" w:eastAsia="微软雅黑" w:hAnsi="微软雅黑" w:cs="微软雅黑" w:hint="eastAsia"/>
          <w:spacing w:val="7"/>
          <w:lang w:eastAsia="zh-CN"/>
        </w:rPr>
        <w:t>报</w:t>
      </w:r>
      <w:r w:rsidRPr="00812B1A">
        <w:rPr>
          <w:rFonts w:ascii="微软雅黑" w:eastAsia="微软雅黑" w:hAnsi="微软雅黑" w:cs="微软雅黑"/>
          <w:spacing w:val="7"/>
          <w:lang w:eastAsia="zh-CN"/>
        </w:rPr>
        <w:t>1.1773</w:t>
      </w:r>
      <w:r w:rsidRPr="00812B1A">
        <w:rPr>
          <w:rFonts w:ascii="微软雅黑" w:eastAsia="微软雅黑" w:hAnsi="微软雅黑" w:cs="微软雅黑" w:hint="eastAsia"/>
          <w:spacing w:val="7"/>
          <w:lang w:eastAsia="zh-CN"/>
        </w:rPr>
        <w:t>，英镑兑美元涨</w:t>
      </w:r>
      <w:r w:rsidRPr="00812B1A">
        <w:rPr>
          <w:rFonts w:ascii="微软雅黑" w:eastAsia="微软雅黑" w:hAnsi="微软雅黑" w:cs="微软雅黑"/>
          <w:spacing w:val="7"/>
          <w:lang w:eastAsia="zh-CN"/>
        </w:rPr>
        <w:t>0.11%</w:t>
      </w:r>
      <w:r w:rsidRPr="00812B1A">
        <w:rPr>
          <w:rFonts w:ascii="微软雅黑" w:eastAsia="微软雅黑" w:hAnsi="微软雅黑" w:cs="微软雅黑" w:hint="eastAsia"/>
          <w:spacing w:val="7"/>
          <w:lang w:eastAsia="zh-CN"/>
        </w:rPr>
        <w:t>报</w:t>
      </w:r>
      <w:r w:rsidRPr="00812B1A">
        <w:rPr>
          <w:rFonts w:ascii="微软雅黑" w:eastAsia="微软雅黑" w:hAnsi="微软雅黑" w:cs="微软雅黑"/>
          <w:spacing w:val="7"/>
          <w:lang w:eastAsia="zh-CN"/>
        </w:rPr>
        <w:t>1.3515</w:t>
      </w:r>
      <w:r w:rsidRPr="00812B1A">
        <w:rPr>
          <w:rFonts w:ascii="微软雅黑" w:eastAsia="微软雅黑" w:hAnsi="微软雅黑" w:cs="微软雅黑" w:hint="eastAsia"/>
          <w:spacing w:val="7"/>
          <w:lang w:eastAsia="zh-CN"/>
        </w:rPr>
        <w:t>，美元兑日元跌</w:t>
      </w:r>
      <w:r w:rsidRPr="00812B1A">
        <w:rPr>
          <w:rFonts w:ascii="微软雅黑" w:eastAsia="微软雅黑" w:hAnsi="微软雅黑" w:cs="微软雅黑"/>
          <w:spacing w:val="7"/>
          <w:lang w:eastAsia="zh-CN"/>
        </w:rPr>
        <w:t>0.34%</w:t>
      </w:r>
      <w:r w:rsidRPr="00812B1A">
        <w:rPr>
          <w:rFonts w:ascii="微软雅黑" w:eastAsia="微软雅黑" w:hAnsi="微软雅黑" w:cs="微软雅黑" w:hint="eastAsia"/>
          <w:spacing w:val="7"/>
          <w:lang w:eastAsia="zh-CN"/>
        </w:rPr>
        <w:t>报</w:t>
      </w:r>
      <w:r w:rsidRPr="00812B1A">
        <w:rPr>
          <w:rFonts w:ascii="微软雅黑" w:eastAsia="微软雅黑" w:hAnsi="微软雅黑" w:cs="微软雅黑"/>
          <w:spacing w:val="7"/>
          <w:lang w:eastAsia="zh-CN"/>
        </w:rPr>
        <w:t>156.0345</w:t>
      </w:r>
      <w:r w:rsidRPr="00812B1A">
        <w:rPr>
          <w:rFonts w:ascii="微软雅黑" w:eastAsia="微软雅黑" w:hAnsi="微软雅黑" w:cs="微软雅黑" w:hint="eastAsia"/>
          <w:spacing w:val="7"/>
          <w:lang w:eastAsia="zh-CN"/>
        </w:rPr>
        <w:t>。</w:t>
      </w:r>
    </w:p>
    <w:p w14:paraId="2E2C0971" w14:textId="77777777" w:rsidR="00812B1A" w:rsidRPr="00812B1A" w:rsidRDefault="00812B1A" w:rsidP="00812B1A">
      <w:pPr>
        <w:spacing w:before="103" w:line="256" w:lineRule="auto"/>
        <w:ind w:right="210" w:firstLineChars="200" w:firstLine="448"/>
        <w:rPr>
          <w:rFonts w:ascii="微软雅黑" w:eastAsia="微软雅黑" w:hAnsi="微软雅黑" w:cs="微软雅黑" w:hint="eastAsia"/>
          <w:spacing w:val="7"/>
          <w:lang w:eastAsia="zh-CN"/>
        </w:rPr>
      </w:pPr>
      <w:r w:rsidRPr="00812B1A">
        <w:rPr>
          <w:rFonts w:ascii="微软雅黑" w:eastAsia="微软雅黑" w:hAnsi="微软雅黑" w:cs="微软雅黑" w:hint="eastAsia"/>
          <w:spacing w:val="7"/>
          <w:lang w:eastAsia="zh-CN"/>
        </w:rPr>
        <w:t>受美联储降息预期影响，美元指数近期持续偏弱运行。美国联邦政府债务规模已突破</w:t>
      </w:r>
      <w:r w:rsidRPr="00812B1A">
        <w:rPr>
          <w:rFonts w:ascii="微软雅黑" w:eastAsia="微软雅黑" w:hAnsi="微软雅黑" w:cs="微软雅黑"/>
          <w:spacing w:val="7"/>
          <w:lang w:eastAsia="zh-CN"/>
        </w:rPr>
        <w:t>38.5</w:t>
      </w:r>
      <w:proofErr w:type="gramStart"/>
      <w:r w:rsidRPr="00812B1A">
        <w:rPr>
          <w:rFonts w:ascii="微软雅黑" w:eastAsia="微软雅黑" w:hAnsi="微软雅黑" w:cs="微软雅黑" w:hint="eastAsia"/>
          <w:spacing w:val="7"/>
          <w:lang w:eastAsia="zh-CN"/>
        </w:rPr>
        <w:t>万亿</w:t>
      </w:r>
      <w:proofErr w:type="gramEnd"/>
      <w:r w:rsidRPr="00812B1A">
        <w:rPr>
          <w:rFonts w:ascii="微软雅黑" w:eastAsia="微软雅黑" w:hAnsi="微软雅黑" w:cs="微软雅黑" w:hint="eastAsia"/>
          <w:spacing w:val="7"/>
          <w:lang w:eastAsia="zh-CN"/>
        </w:rPr>
        <w:t>美元，再创历史新高，外国政府持有的美国国债占比从</w:t>
      </w:r>
      <w:proofErr w:type="gramStart"/>
      <w:r w:rsidRPr="00812B1A">
        <w:rPr>
          <w:rFonts w:ascii="微软雅黑" w:eastAsia="微软雅黑" w:hAnsi="微软雅黑" w:cs="微软雅黑"/>
          <w:spacing w:val="7"/>
          <w:lang w:eastAsia="zh-CN"/>
        </w:rPr>
        <w:t>2010</w:t>
      </w:r>
      <w:r w:rsidRPr="00812B1A">
        <w:rPr>
          <w:rFonts w:ascii="微软雅黑" w:eastAsia="微软雅黑" w:hAnsi="微软雅黑" w:cs="微软雅黑" w:hint="eastAsia"/>
          <w:spacing w:val="7"/>
          <w:lang w:eastAsia="zh-CN"/>
        </w:rPr>
        <w:t>年代初超</w:t>
      </w:r>
      <w:proofErr w:type="gramEnd"/>
      <w:r w:rsidRPr="00812B1A">
        <w:rPr>
          <w:rFonts w:ascii="微软雅黑" w:eastAsia="微软雅黑" w:hAnsi="微软雅黑" w:cs="微软雅黑"/>
          <w:spacing w:val="7"/>
          <w:lang w:eastAsia="zh-CN"/>
        </w:rPr>
        <w:t>40%</w:t>
      </w:r>
      <w:r w:rsidRPr="00812B1A">
        <w:rPr>
          <w:rFonts w:ascii="微软雅黑" w:eastAsia="微软雅黑" w:hAnsi="微软雅黑" w:cs="微软雅黑" w:hint="eastAsia"/>
          <w:spacing w:val="7"/>
          <w:lang w:eastAsia="zh-CN"/>
        </w:rPr>
        <w:t>降至不足</w:t>
      </w:r>
      <w:r w:rsidRPr="00812B1A">
        <w:rPr>
          <w:rFonts w:ascii="微软雅黑" w:eastAsia="微软雅黑" w:hAnsi="微软雅黑" w:cs="微软雅黑"/>
          <w:spacing w:val="7"/>
          <w:lang w:eastAsia="zh-CN"/>
        </w:rPr>
        <w:t>15%</w:t>
      </w:r>
      <w:r w:rsidRPr="00812B1A">
        <w:rPr>
          <w:rFonts w:ascii="微软雅黑" w:eastAsia="微软雅黑" w:hAnsi="微软雅黑" w:cs="微软雅黑" w:hint="eastAsia"/>
          <w:spacing w:val="7"/>
          <w:lang w:eastAsia="zh-CN"/>
        </w:rPr>
        <w:t>，美国债务问题持久化或继续削弱美元信用。宏观方面，美国第三季度实际</w:t>
      </w:r>
      <w:r w:rsidRPr="00812B1A">
        <w:rPr>
          <w:rFonts w:ascii="微软雅黑" w:eastAsia="微软雅黑" w:hAnsi="微软雅黑" w:cs="微软雅黑"/>
          <w:spacing w:val="7"/>
          <w:lang w:eastAsia="zh-CN"/>
        </w:rPr>
        <w:t>GDP</w:t>
      </w:r>
      <w:r w:rsidRPr="00812B1A">
        <w:rPr>
          <w:rFonts w:ascii="微软雅黑" w:eastAsia="微软雅黑" w:hAnsi="微软雅黑" w:cs="微软雅黑" w:hint="eastAsia"/>
          <w:spacing w:val="7"/>
          <w:lang w:eastAsia="zh-CN"/>
        </w:rPr>
        <w:t>初值创两年来最快增速，同期核心</w:t>
      </w:r>
      <w:r w:rsidRPr="00812B1A">
        <w:rPr>
          <w:rFonts w:ascii="微软雅黑" w:eastAsia="微软雅黑" w:hAnsi="微软雅黑" w:cs="微软雅黑"/>
          <w:spacing w:val="7"/>
          <w:lang w:eastAsia="zh-CN"/>
        </w:rPr>
        <w:t>PCE</w:t>
      </w:r>
      <w:r w:rsidRPr="00812B1A">
        <w:rPr>
          <w:rFonts w:ascii="微软雅黑" w:eastAsia="微软雅黑" w:hAnsi="微软雅黑" w:cs="微软雅黑" w:hint="eastAsia"/>
          <w:spacing w:val="7"/>
          <w:lang w:eastAsia="zh-CN"/>
        </w:rPr>
        <w:t>物价指数符合市场预期，通胀走势趋于平缓。特朗普近期反复强调，希望下</w:t>
      </w:r>
      <w:proofErr w:type="gramStart"/>
      <w:r w:rsidRPr="00812B1A">
        <w:rPr>
          <w:rFonts w:ascii="微软雅黑" w:eastAsia="微软雅黑" w:hAnsi="微软雅黑" w:cs="微软雅黑" w:hint="eastAsia"/>
          <w:spacing w:val="7"/>
          <w:lang w:eastAsia="zh-CN"/>
        </w:rPr>
        <w:t>一任美</w:t>
      </w:r>
      <w:proofErr w:type="gramEnd"/>
      <w:r w:rsidRPr="00812B1A">
        <w:rPr>
          <w:rFonts w:ascii="微软雅黑" w:eastAsia="微软雅黑" w:hAnsi="微软雅黑" w:cs="微软雅黑" w:hint="eastAsia"/>
          <w:spacing w:val="7"/>
          <w:lang w:eastAsia="zh-CN"/>
        </w:rPr>
        <w:t>联储主席将大幅降息，提</w:t>
      </w:r>
      <w:proofErr w:type="gramStart"/>
      <w:r w:rsidRPr="00812B1A">
        <w:rPr>
          <w:rFonts w:ascii="微软雅黑" w:eastAsia="微软雅黑" w:hAnsi="微软雅黑" w:cs="微软雅黑" w:hint="eastAsia"/>
          <w:spacing w:val="7"/>
          <w:lang w:eastAsia="zh-CN"/>
        </w:rPr>
        <w:t>振市场</w:t>
      </w:r>
      <w:proofErr w:type="gramEnd"/>
      <w:r w:rsidRPr="00812B1A">
        <w:rPr>
          <w:rFonts w:ascii="微软雅黑" w:eastAsia="微软雅黑" w:hAnsi="微软雅黑" w:cs="微软雅黑" w:hint="eastAsia"/>
          <w:spacing w:val="7"/>
          <w:lang w:eastAsia="zh-CN"/>
        </w:rPr>
        <w:t>“流动性宽松”预期。非美国家主要央行近期延续观望或加息立场，利差优势边际走</w:t>
      </w:r>
      <w:proofErr w:type="gramStart"/>
      <w:r w:rsidRPr="00812B1A">
        <w:rPr>
          <w:rFonts w:ascii="微软雅黑" w:eastAsia="微软雅黑" w:hAnsi="微软雅黑" w:cs="微软雅黑" w:hint="eastAsia"/>
          <w:spacing w:val="7"/>
          <w:lang w:eastAsia="zh-CN"/>
        </w:rPr>
        <w:t>弱导致</w:t>
      </w:r>
      <w:proofErr w:type="gramEnd"/>
      <w:r w:rsidRPr="00812B1A">
        <w:rPr>
          <w:rFonts w:ascii="微软雅黑" w:eastAsia="微软雅黑" w:hAnsi="微软雅黑" w:cs="微软雅黑" w:hint="eastAsia"/>
          <w:spacing w:val="7"/>
          <w:lang w:eastAsia="zh-CN"/>
        </w:rPr>
        <w:t>美元近期走势较为疲软。偏软的非农就业报告、低于预期的</w:t>
      </w:r>
      <w:r w:rsidRPr="00812B1A">
        <w:rPr>
          <w:rFonts w:ascii="微软雅黑" w:eastAsia="微软雅黑" w:hAnsi="微软雅黑" w:cs="微软雅黑"/>
          <w:spacing w:val="7"/>
          <w:lang w:eastAsia="zh-CN"/>
        </w:rPr>
        <w:t>CPI</w:t>
      </w:r>
      <w:r w:rsidRPr="00812B1A">
        <w:rPr>
          <w:rFonts w:ascii="微软雅黑" w:eastAsia="微软雅黑" w:hAnsi="微软雅黑" w:cs="微软雅黑" w:hint="eastAsia"/>
          <w:spacing w:val="7"/>
          <w:lang w:eastAsia="zh-CN"/>
        </w:rPr>
        <w:t>通胀数据以及前期</w:t>
      </w:r>
      <w:r w:rsidRPr="00812B1A">
        <w:rPr>
          <w:rFonts w:ascii="微软雅黑" w:eastAsia="微软雅黑" w:hAnsi="微软雅黑" w:cs="微软雅黑"/>
          <w:spacing w:val="7"/>
          <w:lang w:eastAsia="zh-CN"/>
        </w:rPr>
        <w:t>FOMC</w:t>
      </w:r>
      <w:proofErr w:type="gramStart"/>
      <w:r w:rsidRPr="00812B1A">
        <w:rPr>
          <w:rFonts w:ascii="微软雅黑" w:eastAsia="微软雅黑" w:hAnsi="微软雅黑" w:cs="微软雅黑" w:hint="eastAsia"/>
          <w:spacing w:val="7"/>
          <w:lang w:eastAsia="zh-CN"/>
        </w:rPr>
        <w:t>官员偏鸽立场</w:t>
      </w:r>
      <w:proofErr w:type="gramEnd"/>
      <w:r w:rsidRPr="00812B1A">
        <w:rPr>
          <w:rFonts w:ascii="微软雅黑" w:eastAsia="微软雅黑" w:hAnsi="微软雅黑" w:cs="微软雅黑" w:hint="eastAsia"/>
          <w:spacing w:val="7"/>
          <w:lang w:eastAsia="zh-CN"/>
        </w:rPr>
        <w:t>，均支持联储宽松路径，本周关注美国制造业</w:t>
      </w:r>
      <w:r w:rsidRPr="00812B1A">
        <w:rPr>
          <w:rFonts w:ascii="微软雅黑" w:eastAsia="微软雅黑" w:hAnsi="微软雅黑" w:cs="微软雅黑"/>
          <w:spacing w:val="7"/>
          <w:lang w:eastAsia="zh-CN"/>
        </w:rPr>
        <w:t>PMI</w:t>
      </w:r>
      <w:r w:rsidRPr="00812B1A">
        <w:rPr>
          <w:rFonts w:ascii="微软雅黑" w:eastAsia="微软雅黑" w:hAnsi="微软雅黑" w:cs="微软雅黑" w:hint="eastAsia"/>
          <w:spacing w:val="7"/>
          <w:lang w:eastAsia="zh-CN"/>
        </w:rPr>
        <w:t>数据表现，短期内美元或维持震荡偏弱走势。</w:t>
      </w:r>
    </w:p>
    <w:p w14:paraId="502379A4" w14:textId="57FD5720" w:rsidR="002760F0" w:rsidRPr="002760F0" w:rsidRDefault="00812B1A" w:rsidP="00812B1A">
      <w:pPr>
        <w:spacing w:before="103" w:line="256" w:lineRule="auto"/>
        <w:ind w:right="210" w:firstLineChars="200" w:firstLine="448"/>
        <w:rPr>
          <w:rFonts w:ascii="微软雅黑" w:eastAsia="微软雅黑" w:hAnsi="微软雅黑" w:cs="微软雅黑" w:hint="eastAsia"/>
          <w:spacing w:val="7"/>
          <w:lang w:eastAsia="zh-CN"/>
        </w:rPr>
      </w:pPr>
      <w:r w:rsidRPr="00812B1A">
        <w:rPr>
          <w:rFonts w:ascii="微软雅黑" w:eastAsia="微软雅黑" w:hAnsi="微软雅黑" w:cs="微软雅黑" w:hint="eastAsia"/>
          <w:spacing w:val="7"/>
          <w:lang w:eastAsia="zh-CN"/>
        </w:rPr>
        <w:t>欧洲央行此前如期进行</w:t>
      </w:r>
      <w:r w:rsidRPr="00812B1A">
        <w:rPr>
          <w:rFonts w:ascii="微软雅黑" w:eastAsia="微软雅黑" w:hAnsi="微软雅黑" w:cs="微软雅黑"/>
          <w:spacing w:val="7"/>
          <w:lang w:eastAsia="zh-CN"/>
        </w:rPr>
        <w:t>25bps</w:t>
      </w:r>
      <w:r w:rsidRPr="00812B1A">
        <w:rPr>
          <w:rFonts w:ascii="微软雅黑" w:eastAsia="微软雅黑" w:hAnsi="微软雅黑" w:cs="微软雅黑" w:hint="eastAsia"/>
          <w:spacing w:val="7"/>
          <w:lang w:eastAsia="zh-CN"/>
        </w:rPr>
        <w:t>降息，重申通胀将在中期内稳定于目标区间。日本央行一致同意加息</w:t>
      </w:r>
      <w:r w:rsidRPr="00812B1A">
        <w:rPr>
          <w:rFonts w:ascii="微软雅黑" w:eastAsia="微软雅黑" w:hAnsi="微软雅黑" w:cs="微软雅黑"/>
          <w:spacing w:val="7"/>
          <w:lang w:eastAsia="zh-CN"/>
        </w:rPr>
        <w:t>25</w:t>
      </w:r>
      <w:r w:rsidRPr="00812B1A">
        <w:rPr>
          <w:rFonts w:ascii="微软雅黑" w:eastAsia="微软雅黑" w:hAnsi="微软雅黑" w:cs="微软雅黑" w:hint="eastAsia"/>
          <w:spacing w:val="7"/>
          <w:lang w:eastAsia="zh-CN"/>
        </w:rPr>
        <w:t>个基点，以抑制物价持续高涨的风险。由于关税负面影响低于预期，日本政府上调</w:t>
      </w:r>
      <w:r w:rsidRPr="00812B1A">
        <w:rPr>
          <w:rFonts w:ascii="微软雅黑" w:eastAsia="微软雅黑" w:hAnsi="微软雅黑" w:cs="微软雅黑"/>
          <w:spacing w:val="7"/>
          <w:lang w:eastAsia="zh-CN"/>
        </w:rPr>
        <w:t>2025</w:t>
      </w:r>
      <w:r w:rsidRPr="00812B1A">
        <w:rPr>
          <w:rFonts w:ascii="微软雅黑" w:eastAsia="微软雅黑" w:hAnsi="微软雅黑" w:cs="微软雅黑" w:hint="eastAsia"/>
          <w:spacing w:val="7"/>
          <w:lang w:eastAsia="zh-CN"/>
        </w:rPr>
        <w:t>财年经济预期，新首相高市早苗继续推进大型财政刺激方案，尽管日本央行行长植田和男表示通胀将接近目标水平，但超预期的财政扩张计划或加剧通胀反弹风险。欧元</w:t>
      </w:r>
      <w:proofErr w:type="gramStart"/>
      <w:r w:rsidRPr="00812B1A">
        <w:rPr>
          <w:rFonts w:ascii="微软雅黑" w:eastAsia="微软雅黑" w:hAnsi="微软雅黑" w:cs="微软雅黑" w:hint="eastAsia"/>
          <w:spacing w:val="7"/>
          <w:lang w:eastAsia="zh-CN"/>
        </w:rPr>
        <w:t>利差走阔预期</w:t>
      </w:r>
      <w:proofErr w:type="gramEnd"/>
      <w:r w:rsidRPr="00812B1A">
        <w:rPr>
          <w:rFonts w:ascii="微软雅黑" w:eastAsia="微软雅黑" w:hAnsi="微软雅黑" w:cs="微软雅黑" w:hint="eastAsia"/>
          <w:spacing w:val="7"/>
          <w:lang w:eastAsia="zh-CN"/>
        </w:rPr>
        <w:t>下或震荡偏强运行，日元延续震荡格局</w:t>
      </w:r>
      <w:r w:rsidR="00AC6ADE" w:rsidRPr="00AC6ADE">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26097D62" w:rsidR="007A477E" w:rsidRDefault="00812B1A" w:rsidP="002B2EDC">
      <w:pPr>
        <w:spacing w:before="120" w:line="190" w:lineRule="auto"/>
        <w:ind w:right="210" w:firstLineChars="200" w:firstLine="420"/>
        <w:jc w:val="center"/>
        <w:rPr>
          <w:rFonts w:ascii="微软雅黑" w:eastAsia="微软雅黑" w:hAnsi="微软雅黑" w:cs="微软雅黑" w:hint="eastAsia"/>
          <w:spacing w:val="7"/>
          <w:lang w:eastAsia="zh-CN"/>
        </w:rPr>
      </w:pPr>
      <w:r>
        <w:rPr>
          <w:noProof/>
          <w:snapToGrid/>
        </w:rPr>
        <w:lastRenderedPageBreak/>
        <w:drawing>
          <wp:inline distT="0" distB="0" distL="0" distR="0" wp14:anchorId="551BD165" wp14:editId="273D03C2">
            <wp:extent cx="4619625" cy="2311400"/>
            <wp:effectExtent l="0" t="0" r="9525" b="0"/>
            <wp:docPr id="1658649084" name="图片 1"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649084" name="图片 1" descr="图表, 直方图&#10;&#10;AI 生成的内容可能不正确。"/>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9625" cy="2311400"/>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077FB07A" w14:textId="144F58FB" w:rsidR="00851C6B" w:rsidRPr="00851C6B" w:rsidRDefault="00812B1A" w:rsidP="00446576">
      <w:pPr>
        <w:ind w:firstLineChars="200" w:firstLine="448"/>
        <w:rPr>
          <w:rFonts w:ascii="微软雅黑" w:eastAsia="微软雅黑" w:hAnsi="微软雅黑" w:cs="微软雅黑" w:hint="eastAsia"/>
          <w:spacing w:val="7"/>
          <w:lang w:eastAsia="zh-CN"/>
        </w:rPr>
      </w:pPr>
      <w:r w:rsidRPr="00812B1A">
        <w:rPr>
          <w:rFonts w:ascii="微软雅黑" w:eastAsia="微软雅黑" w:hAnsi="微软雅黑" w:cs="微软雅黑" w:hint="eastAsia"/>
          <w:spacing w:val="7"/>
          <w:lang w:eastAsia="zh-CN"/>
        </w:rPr>
        <w:t>截至</w:t>
      </w:r>
      <w:r w:rsidRPr="00812B1A">
        <w:rPr>
          <w:rFonts w:ascii="微软雅黑" w:eastAsia="微软雅黑" w:hAnsi="微软雅黑" w:cs="微软雅黑"/>
          <w:spacing w:val="7"/>
          <w:lang w:eastAsia="zh-CN"/>
        </w:rPr>
        <w:t>12</w:t>
      </w:r>
      <w:r w:rsidRPr="00812B1A">
        <w:rPr>
          <w:rFonts w:ascii="微软雅黑" w:eastAsia="微软雅黑" w:hAnsi="微软雅黑" w:cs="微软雅黑" w:hint="eastAsia"/>
          <w:spacing w:val="7"/>
          <w:lang w:eastAsia="zh-CN"/>
        </w:rPr>
        <w:t>月</w:t>
      </w:r>
      <w:r w:rsidRPr="00812B1A">
        <w:rPr>
          <w:rFonts w:ascii="微软雅黑" w:eastAsia="微软雅黑" w:hAnsi="微软雅黑" w:cs="微软雅黑"/>
          <w:spacing w:val="7"/>
          <w:lang w:eastAsia="zh-CN"/>
        </w:rPr>
        <w:t>29</w:t>
      </w:r>
      <w:r w:rsidRPr="00812B1A">
        <w:rPr>
          <w:rFonts w:ascii="微软雅黑" w:eastAsia="微软雅黑" w:hAnsi="微软雅黑" w:cs="微软雅黑" w:hint="eastAsia"/>
          <w:spacing w:val="7"/>
          <w:lang w:eastAsia="zh-CN"/>
        </w:rPr>
        <w:t>日，</w:t>
      </w:r>
      <w:proofErr w:type="gramStart"/>
      <w:r w:rsidRPr="00812B1A">
        <w:rPr>
          <w:rFonts w:ascii="微软雅黑" w:eastAsia="微软雅黑" w:hAnsi="微软雅黑" w:cs="微软雅黑" w:hint="eastAsia"/>
          <w:spacing w:val="7"/>
          <w:lang w:eastAsia="zh-CN"/>
        </w:rPr>
        <w:t>标普</w:t>
      </w:r>
      <w:proofErr w:type="gramEnd"/>
      <w:r w:rsidRPr="00812B1A">
        <w:rPr>
          <w:rFonts w:ascii="微软雅黑" w:eastAsia="微软雅黑" w:hAnsi="微软雅黑" w:cs="微软雅黑"/>
          <w:spacing w:val="7"/>
          <w:lang w:eastAsia="zh-CN"/>
        </w:rPr>
        <w:t>500</w:t>
      </w:r>
      <w:r w:rsidRPr="00812B1A">
        <w:rPr>
          <w:rFonts w:ascii="微软雅黑" w:eastAsia="微软雅黑" w:hAnsi="微软雅黑" w:cs="微软雅黑" w:hint="eastAsia"/>
          <w:spacing w:val="7"/>
          <w:lang w:eastAsia="zh-CN"/>
        </w:rPr>
        <w:t>指数下跌</w:t>
      </w:r>
      <w:r w:rsidRPr="00812B1A">
        <w:rPr>
          <w:rFonts w:ascii="微软雅黑" w:eastAsia="微软雅黑" w:hAnsi="微软雅黑" w:cs="微软雅黑"/>
          <w:spacing w:val="7"/>
          <w:lang w:eastAsia="zh-CN"/>
        </w:rPr>
        <w:t>0.35%</w:t>
      </w:r>
      <w:r w:rsidRPr="00812B1A">
        <w:rPr>
          <w:rFonts w:ascii="微软雅黑" w:eastAsia="微软雅黑" w:hAnsi="微软雅黑" w:cs="微软雅黑" w:hint="eastAsia"/>
          <w:spacing w:val="7"/>
          <w:lang w:eastAsia="zh-CN"/>
        </w:rPr>
        <w:t>至</w:t>
      </w:r>
      <w:r w:rsidRPr="00812B1A">
        <w:rPr>
          <w:rFonts w:ascii="微软雅黑" w:eastAsia="微软雅黑" w:hAnsi="微软雅黑" w:cs="微软雅黑"/>
          <w:spacing w:val="7"/>
          <w:lang w:eastAsia="zh-CN"/>
        </w:rPr>
        <w:t>6905.74</w:t>
      </w:r>
      <w:r w:rsidRPr="00812B1A">
        <w:rPr>
          <w:rFonts w:ascii="微软雅黑" w:eastAsia="微软雅黑" w:hAnsi="微软雅黑" w:cs="微软雅黑" w:hint="eastAsia"/>
          <w:spacing w:val="7"/>
          <w:lang w:eastAsia="zh-CN"/>
        </w:rPr>
        <w:t>点；</w:t>
      </w:r>
      <w:proofErr w:type="gramStart"/>
      <w:r w:rsidRPr="00812B1A">
        <w:rPr>
          <w:rFonts w:ascii="微软雅黑" w:eastAsia="微软雅黑" w:hAnsi="微软雅黑" w:cs="微软雅黑" w:hint="eastAsia"/>
          <w:spacing w:val="7"/>
          <w:lang w:eastAsia="zh-CN"/>
        </w:rPr>
        <w:t>迷你标普</w:t>
      </w:r>
      <w:proofErr w:type="gramEnd"/>
      <w:r w:rsidRPr="00812B1A">
        <w:rPr>
          <w:rFonts w:ascii="微软雅黑" w:eastAsia="微软雅黑" w:hAnsi="微软雅黑" w:cs="微软雅黑"/>
          <w:spacing w:val="7"/>
          <w:lang w:eastAsia="zh-CN"/>
        </w:rPr>
        <w:t>500</w:t>
      </w:r>
      <w:r w:rsidRPr="00812B1A">
        <w:rPr>
          <w:rFonts w:ascii="微软雅黑" w:eastAsia="微软雅黑" w:hAnsi="微软雅黑" w:cs="微软雅黑" w:hint="eastAsia"/>
          <w:spacing w:val="7"/>
          <w:lang w:eastAsia="zh-CN"/>
        </w:rPr>
        <w:t>主力合约下跌</w:t>
      </w:r>
      <w:r w:rsidRPr="00812B1A">
        <w:rPr>
          <w:rFonts w:ascii="微软雅黑" w:eastAsia="微软雅黑" w:hAnsi="微软雅黑" w:cs="微软雅黑"/>
          <w:spacing w:val="7"/>
          <w:lang w:eastAsia="zh-CN"/>
        </w:rPr>
        <w:t>0.29%</w:t>
      </w:r>
      <w:r w:rsidRPr="00812B1A">
        <w:rPr>
          <w:rFonts w:ascii="微软雅黑" w:eastAsia="微软雅黑" w:hAnsi="微软雅黑" w:cs="微软雅黑" w:hint="eastAsia"/>
          <w:spacing w:val="7"/>
          <w:lang w:eastAsia="zh-CN"/>
        </w:rPr>
        <w:t>至</w:t>
      </w:r>
      <w:r w:rsidRPr="00812B1A">
        <w:rPr>
          <w:rFonts w:ascii="微软雅黑" w:eastAsia="微软雅黑" w:hAnsi="微软雅黑" w:cs="微软雅黑"/>
          <w:spacing w:val="7"/>
          <w:lang w:eastAsia="zh-CN"/>
        </w:rPr>
        <w:t>6956.5</w:t>
      </w:r>
      <w:r w:rsidRPr="00812B1A">
        <w:rPr>
          <w:rFonts w:ascii="微软雅黑" w:eastAsia="微软雅黑" w:hAnsi="微软雅黑" w:cs="微软雅黑" w:hint="eastAsia"/>
          <w:spacing w:val="7"/>
          <w:lang w:eastAsia="zh-CN"/>
        </w:rPr>
        <w:t>点。经济数据上，美国第三季度实际</w:t>
      </w:r>
      <w:r w:rsidRPr="00812B1A">
        <w:rPr>
          <w:rFonts w:ascii="微软雅黑" w:eastAsia="微软雅黑" w:hAnsi="微软雅黑" w:cs="微软雅黑"/>
          <w:spacing w:val="7"/>
          <w:lang w:eastAsia="zh-CN"/>
        </w:rPr>
        <w:t>GDP</w:t>
      </w:r>
      <w:r w:rsidRPr="00812B1A">
        <w:rPr>
          <w:rFonts w:ascii="微软雅黑" w:eastAsia="微软雅黑" w:hAnsi="微软雅黑" w:cs="微软雅黑" w:hint="eastAsia"/>
          <w:spacing w:val="7"/>
          <w:lang w:eastAsia="zh-CN"/>
        </w:rPr>
        <w:t>初值</w:t>
      </w:r>
      <w:proofErr w:type="gramStart"/>
      <w:r w:rsidRPr="00812B1A">
        <w:rPr>
          <w:rFonts w:ascii="微软雅黑" w:eastAsia="微软雅黑" w:hAnsi="微软雅黑" w:cs="微软雅黑" w:hint="eastAsia"/>
          <w:spacing w:val="7"/>
          <w:lang w:eastAsia="zh-CN"/>
        </w:rPr>
        <w:t>年化季环</w:t>
      </w:r>
      <w:proofErr w:type="gramEnd"/>
      <w:r w:rsidRPr="00812B1A">
        <w:rPr>
          <w:rFonts w:ascii="微软雅黑" w:eastAsia="微软雅黑" w:hAnsi="微软雅黑" w:cs="微软雅黑" w:hint="eastAsia"/>
          <w:spacing w:val="7"/>
          <w:lang w:eastAsia="zh-CN"/>
        </w:rPr>
        <w:t>比大幅增长</w:t>
      </w:r>
      <w:r w:rsidRPr="00812B1A">
        <w:rPr>
          <w:rFonts w:ascii="微软雅黑" w:eastAsia="微软雅黑" w:hAnsi="微软雅黑" w:cs="微软雅黑"/>
          <w:spacing w:val="7"/>
          <w:lang w:eastAsia="zh-CN"/>
        </w:rPr>
        <w:t>4.3%</w:t>
      </w:r>
      <w:r w:rsidRPr="00812B1A">
        <w:rPr>
          <w:rFonts w:ascii="微软雅黑" w:eastAsia="微软雅黑" w:hAnsi="微软雅黑" w:cs="微软雅黑" w:hint="eastAsia"/>
          <w:spacing w:val="7"/>
          <w:lang w:eastAsia="zh-CN"/>
        </w:rPr>
        <w:t>，远超市场预期的增长</w:t>
      </w:r>
      <w:r w:rsidRPr="00812B1A">
        <w:rPr>
          <w:rFonts w:ascii="微软雅黑" w:eastAsia="微软雅黑" w:hAnsi="微软雅黑" w:cs="微软雅黑"/>
          <w:spacing w:val="7"/>
          <w:lang w:eastAsia="zh-CN"/>
        </w:rPr>
        <w:t>3.3%</w:t>
      </w:r>
      <w:r w:rsidRPr="00812B1A">
        <w:rPr>
          <w:rFonts w:ascii="微软雅黑" w:eastAsia="微软雅黑" w:hAnsi="微软雅黑" w:cs="微软雅黑" w:hint="eastAsia"/>
          <w:spacing w:val="7"/>
          <w:lang w:eastAsia="zh-CN"/>
        </w:rPr>
        <w:t>，增速创两年来最快。美国经济呈现软着陆，其中消费对经济增速起到有力支撑。货币政策上，特朗普或将于本周公布新任美联储主席人选，此前，特朗普表示希望新任美联储主席在市场表现良好的情况下降低利率。特朗普的表态进一步强化市场对新任美联储主席上任后将进一步降低利率的预期。整体来看，美国经济维持强大韧性加上对美联储新任主席鸽派立场的预期均推动美股上涨，传统的“圣诞老人”行情有望开启</w:t>
      </w:r>
    </w:p>
    <w:p w14:paraId="3E7D9146" w14:textId="19CEFC38" w:rsidR="00FF1877" w:rsidRPr="00B00DB4" w:rsidRDefault="00115A1A" w:rsidP="00B00DB4">
      <w:pPr>
        <w:spacing w:before="103" w:line="256" w:lineRule="auto"/>
        <w:ind w:right="210" w:firstLine="420"/>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0971E007" w:rsidR="007A477E" w:rsidRPr="00EE7376" w:rsidRDefault="00812B1A" w:rsidP="006B6996">
      <w:pPr>
        <w:spacing w:before="103" w:line="256" w:lineRule="auto"/>
        <w:ind w:right="210" w:firstLine="420"/>
        <w:jc w:val="center"/>
        <w:rPr>
          <w:rFonts w:ascii="微软雅黑" w:eastAsia="微软雅黑" w:hAnsi="微软雅黑" w:cs="微软雅黑" w:hint="eastAsia"/>
          <w:spacing w:val="7"/>
          <w:lang w:eastAsia="zh-CN"/>
        </w:rPr>
      </w:pPr>
      <w:r>
        <w:rPr>
          <w:noProof/>
          <w:snapToGrid/>
        </w:rPr>
        <w:drawing>
          <wp:inline distT="0" distB="0" distL="0" distR="0" wp14:anchorId="70AC2A82" wp14:editId="729FAC7C">
            <wp:extent cx="5274310" cy="1564640"/>
            <wp:effectExtent l="0" t="0" r="2540" b="0"/>
            <wp:docPr id="1114885173" name="图片 1" descr="C:\Users\Administrator\xwechat_files\wxid_vkxlzo0vqu7s22_6f5b\temp\InputTemp\156c4570-c595-46dd-bb82-e7552fa9f9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xwechat_files\wxid_vkxlzo0vqu7s22_6f5b\temp\InputTemp\156c4570-c595-46dd-bb82-e7552fa9f956.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64640"/>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39342E58"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34100EAC" w14:textId="1F860ED8" w:rsidR="00AC6ADE" w:rsidRPr="00AC6ADE" w:rsidRDefault="00812B1A" w:rsidP="00AC6ADE">
      <w:pPr>
        <w:spacing w:before="103" w:line="256" w:lineRule="auto"/>
        <w:ind w:right="210" w:firstLine="420"/>
        <w:jc w:val="both"/>
        <w:rPr>
          <w:rFonts w:ascii="微软雅黑" w:eastAsia="微软雅黑" w:hAnsi="微软雅黑" w:cs="微软雅黑" w:hint="eastAsia"/>
          <w:spacing w:val="7"/>
          <w:lang w:eastAsia="zh-CN"/>
        </w:rPr>
      </w:pPr>
      <w:r w:rsidRPr="00812B1A">
        <w:rPr>
          <w:rFonts w:ascii="微软雅黑" w:eastAsia="微软雅黑" w:hAnsi="微软雅黑" w:cs="微软雅黑" w:hint="eastAsia"/>
          <w:spacing w:val="7"/>
          <w:lang w:eastAsia="zh-CN"/>
        </w:rPr>
        <w:t>截至12月29日，富时中国A50指数下跌0.05%至15399.71；新交所富时A50期指主力合约下跌0.31%至15386。海外方面，特朗普或将于本周公布新任美联储主席人选，此前，特朗普表示希望新任美联储主席在市场表现良好的情况下降低利率。国内方面，经济基本面，1—11月份全国规模以上工业企业利润增速较上月下滑，结合</w:t>
      </w:r>
      <w:proofErr w:type="gramStart"/>
      <w:r w:rsidRPr="00812B1A">
        <w:rPr>
          <w:rFonts w:ascii="微软雅黑" w:eastAsia="微软雅黑" w:hAnsi="微软雅黑" w:cs="微软雅黑" w:hint="eastAsia"/>
          <w:spacing w:val="7"/>
          <w:lang w:eastAsia="zh-CN"/>
        </w:rPr>
        <w:t>此前公布</w:t>
      </w:r>
      <w:proofErr w:type="gramEnd"/>
      <w:r w:rsidRPr="00812B1A">
        <w:rPr>
          <w:rFonts w:ascii="微软雅黑" w:eastAsia="微软雅黑" w:hAnsi="微软雅黑" w:cs="微软雅黑" w:hint="eastAsia"/>
          <w:spacing w:val="7"/>
          <w:lang w:eastAsia="zh-CN"/>
        </w:rPr>
        <w:t>的一系列经济数据，11月国内经济基本面仍然面临下行压力。政策端，12月27日至28日召开的全国财政工作会议指出，2026年继续实施更加积极的财政政策；继续安排资金支持消费品以旧换新。整体来看， 11月份经济数据承压对A股上方形成一定压力。然而，27-28日召开的全国财政工作会议对明年财政工作，尤其是以旧换新的安排对市场情绪起到烘托，市场整体宏观氛围偏暖，</w:t>
      </w:r>
      <w:r w:rsidRPr="00812B1A">
        <w:rPr>
          <w:rFonts w:ascii="微软雅黑" w:eastAsia="微软雅黑" w:hAnsi="微软雅黑" w:cs="微软雅黑" w:hint="eastAsia"/>
          <w:spacing w:val="7"/>
          <w:lang w:eastAsia="zh-CN"/>
        </w:rPr>
        <w:lastRenderedPageBreak/>
        <w:t>A股有较强的底部支撑。最后，市场对新任美联储主席鸽派立场的预期带动美元走软，美元兑人民币上周一度跌破7.0整数关口，人民币汇率持续走强支撑2026年1月份</w:t>
      </w:r>
      <w:proofErr w:type="gramStart"/>
      <w:r w:rsidRPr="00812B1A">
        <w:rPr>
          <w:rFonts w:ascii="微软雅黑" w:eastAsia="微软雅黑" w:hAnsi="微软雅黑" w:cs="微软雅黑" w:hint="eastAsia"/>
          <w:spacing w:val="7"/>
          <w:lang w:eastAsia="zh-CN"/>
        </w:rPr>
        <w:t>宽货币</w:t>
      </w:r>
      <w:proofErr w:type="gramEnd"/>
      <w:r w:rsidRPr="00812B1A">
        <w:rPr>
          <w:rFonts w:ascii="微软雅黑" w:eastAsia="微软雅黑" w:hAnsi="微软雅黑" w:cs="微软雅黑" w:hint="eastAsia"/>
          <w:spacing w:val="7"/>
          <w:lang w:eastAsia="zh-CN"/>
        </w:rPr>
        <w:t>预期</w:t>
      </w:r>
      <w:r w:rsidR="00AC6ADE" w:rsidRPr="00AC6ADE">
        <w:rPr>
          <w:rFonts w:ascii="微软雅黑" w:eastAsia="微软雅黑" w:hAnsi="微软雅黑" w:cs="微软雅黑" w:hint="eastAsia"/>
          <w:spacing w:val="7"/>
          <w:lang w:eastAsia="zh-CN"/>
        </w:rPr>
        <w:t>。</w:t>
      </w:r>
    </w:p>
    <w:p w14:paraId="11AC0A6A" w14:textId="4A902997" w:rsidR="009372C5" w:rsidRPr="00C07FA3" w:rsidRDefault="00115A1A" w:rsidP="000511AA">
      <w:pPr>
        <w:spacing w:before="103" w:line="256" w:lineRule="auto"/>
        <w:ind w:right="210" w:firstLine="42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67385332" w14:textId="56993D3C" w:rsidR="00A10388" w:rsidRDefault="00812B1A" w:rsidP="00A10388">
      <w:pPr>
        <w:spacing w:before="120" w:line="190" w:lineRule="auto"/>
        <w:ind w:right="210" w:firstLine="448"/>
        <w:jc w:val="center"/>
        <w:rPr>
          <w:rFonts w:ascii="新宋体" w:eastAsia="新宋体" w:hAnsi="新宋体" w:hint="eastAsia"/>
          <w:lang w:eastAsia="zh-CN"/>
        </w:rPr>
      </w:pPr>
      <w:r>
        <w:rPr>
          <w:noProof/>
          <w:snapToGrid/>
        </w:rPr>
        <w:drawing>
          <wp:inline distT="0" distB="0" distL="0" distR="0" wp14:anchorId="4FCEF818" wp14:editId="17B4153E">
            <wp:extent cx="5274310" cy="1565910"/>
            <wp:effectExtent l="0" t="0" r="2540" b="0"/>
            <wp:docPr id="2081597926" name="图片 2081597926" descr="C:\Users\Administrator\xwechat_files\wxid_vkxlzo0vqu7s22_6f5b\temp\InputTemp\c7e1f081-96a4-4b06-a4d8-854a7358b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xwechat_files\wxid_vkxlzo0vqu7s22_6f5b\temp\InputTemp\c7e1f081-96a4-4b06-a4d8-854a7358be70.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65910"/>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67273B32" w14:textId="2756418C" w:rsidR="00AC6ADE" w:rsidRDefault="00812B1A" w:rsidP="00F51117">
      <w:pPr>
        <w:spacing w:before="103" w:line="256" w:lineRule="auto"/>
        <w:ind w:right="210" w:firstLine="448"/>
        <w:jc w:val="both"/>
        <w:rPr>
          <w:rFonts w:ascii="微软雅黑" w:eastAsia="微软雅黑" w:hAnsi="微软雅黑" w:cs="微软雅黑" w:hint="eastAsia"/>
          <w:spacing w:val="12"/>
          <w:lang w:eastAsia="zh-CN"/>
        </w:rPr>
      </w:pPr>
      <w:r w:rsidRPr="00812B1A">
        <w:rPr>
          <w:rFonts w:ascii="微软雅黑" w:eastAsia="微软雅黑" w:hAnsi="微软雅黑" w:cs="微软雅黑" w:hint="eastAsia"/>
          <w:spacing w:val="12"/>
          <w:lang w:eastAsia="zh-CN"/>
        </w:rPr>
        <w:t>隔夜</w:t>
      </w:r>
      <w:r w:rsidRPr="00812B1A">
        <w:rPr>
          <w:rFonts w:ascii="微软雅黑" w:eastAsia="微软雅黑" w:hAnsi="微软雅黑" w:cs="微软雅黑"/>
          <w:spacing w:val="12"/>
          <w:lang w:eastAsia="zh-CN"/>
        </w:rPr>
        <w:t>COMEX</w:t>
      </w:r>
      <w:r w:rsidRPr="00812B1A">
        <w:rPr>
          <w:rFonts w:ascii="微软雅黑" w:eastAsia="微软雅黑" w:hAnsi="微软雅黑" w:cs="微软雅黑" w:hint="eastAsia"/>
          <w:spacing w:val="12"/>
          <w:lang w:eastAsia="zh-CN"/>
        </w:rPr>
        <w:t>铜震荡走弱，报收</w:t>
      </w:r>
      <w:r w:rsidRPr="00812B1A">
        <w:rPr>
          <w:rFonts w:ascii="微软雅黑" w:eastAsia="微软雅黑" w:hAnsi="微软雅黑" w:cs="微软雅黑"/>
          <w:spacing w:val="12"/>
          <w:lang w:eastAsia="zh-CN"/>
        </w:rPr>
        <w:t>5.5705</w:t>
      </w:r>
      <w:r w:rsidRPr="00812B1A">
        <w:rPr>
          <w:rFonts w:ascii="微软雅黑" w:eastAsia="微软雅黑" w:hAnsi="微软雅黑" w:cs="微软雅黑" w:hint="eastAsia"/>
          <w:spacing w:val="12"/>
          <w:lang w:eastAsia="zh-CN"/>
        </w:rPr>
        <w:t>元</w:t>
      </w:r>
      <w:r w:rsidRPr="00812B1A">
        <w:rPr>
          <w:rFonts w:ascii="微软雅黑" w:eastAsia="微软雅黑" w:hAnsi="微软雅黑" w:cs="微软雅黑"/>
          <w:spacing w:val="12"/>
          <w:lang w:eastAsia="zh-CN"/>
        </w:rPr>
        <w:t>/</w:t>
      </w:r>
      <w:r w:rsidRPr="00812B1A">
        <w:rPr>
          <w:rFonts w:ascii="微软雅黑" w:eastAsia="微软雅黑" w:hAnsi="微软雅黑" w:cs="微软雅黑" w:hint="eastAsia"/>
          <w:spacing w:val="12"/>
          <w:lang w:eastAsia="zh-CN"/>
        </w:rPr>
        <w:t>磅，涨跌幅</w:t>
      </w:r>
      <w:r w:rsidRPr="00812B1A">
        <w:rPr>
          <w:rFonts w:ascii="微软雅黑" w:eastAsia="微软雅黑" w:hAnsi="微软雅黑" w:cs="微软雅黑"/>
          <w:spacing w:val="12"/>
          <w:lang w:eastAsia="zh-CN"/>
        </w:rPr>
        <w:t>-4.61%</w:t>
      </w:r>
      <w:r w:rsidRPr="00812B1A">
        <w:rPr>
          <w:rFonts w:ascii="微软雅黑" w:eastAsia="微软雅黑" w:hAnsi="微软雅黑" w:cs="微软雅黑" w:hint="eastAsia"/>
          <w:spacing w:val="12"/>
          <w:lang w:eastAsia="zh-CN"/>
        </w:rPr>
        <w:t>。国际方面，美国总统特朗普表示，将在适当的时机宣布美联储主席人选，时间很充裕；批评美联储主席鲍威尔及美联储</w:t>
      </w:r>
      <w:proofErr w:type="gramStart"/>
      <w:r w:rsidRPr="00812B1A">
        <w:rPr>
          <w:rFonts w:ascii="微软雅黑" w:eastAsia="微软雅黑" w:hAnsi="微软雅黑" w:cs="微软雅黑" w:hint="eastAsia"/>
          <w:spacing w:val="12"/>
          <w:lang w:eastAsia="zh-CN"/>
        </w:rPr>
        <w:t>翻修大楼</w:t>
      </w:r>
      <w:proofErr w:type="gramEnd"/>
      <w:r w:rsidRPr="00812B1A">
        <w:rPr>
          <w:rFonts w:ascii="微软雅黑" w:eastAsia="微软雅黑" w:hAnsi="微软雅黑" w:cs="微软雅黑" w:hint="eastAsia"/>
          <w:spacing w:val="12"/>
          <w:lang w:eastAsia="zh-CN"/>
        </w:rPr>
        <w:t>的做法；正考虑起诉鲍威尔，指控他无法胜任工作。国内方面，市场监管总局部署</w:t>
      </w:r>
      <w:r w:rsidRPr="00812B1A">
        <w:rPr>
          <w:rFonts w:ascii="微软雅黑" w:eastAsia="微软雅黑" w:hAnsi="微软雅黑" w:cs="微软雅黑"/>
          <w:spacing w:val="12"/>
          <w:lang w:eastAsia="zh-CN"/>
        </w:rPr>
        <w:t>2026</w:t>
      </w:r>
      <w:r w:rsidRPr="00812B1A">
        <w:rPr>
          <w:rFonts w:ascii="微软雅黑" w:eastAsia="微软雅黑" w:hAnsi="微软雅黑" w:cs="微软雅黑" w:hint="eastAsia"/>
          <w:spacing w:val="12"/>
          <w:lang w:eastAsia="zh-CN"/>
        </w:rPr>
        <w:t>年重点任务强调，要持续深化公平竞争治理，加力破除行政性垄断，加强反垄断反不正当竞争执法，深入整治“内卷式”竞争。库存方面，截至</w:t>
      </w:r>
      <w:r w:rsidRPr="00812B1A">
        <w:rPr>
          <w:rFonts w:ascii="微软雅黑" w:eastAsia="微软雅黑" w:hAnsi="微软雅黑" w:cs="微软雅黑"/>
          <w:spacing w:val="12"/>
          <w:lang w:eastAsia="zh-CN"/>
        </w:rPr>
        <w:t>12</w:t>
      </w:r>
      <w:r w:rsidRPr="00812B1A">
        <w:rPr>
          <w:rFonts w:ascii="微软雅黑" w:eastAsia="微软雅黑" w:hAnsi="微软雅黑" w:cs="微软雅黑" w:hint="eastAsia"/>
          <w:spacing w:val="12"/>
          <w:lang w:eastAsia="zh-CN"/>
        </w:rPr>
        <w:t>月</w:t>
      </w:r>
      <w:r w:rsidRPr="00812B1A">
        <w:rPr>
          <w:rFonts w:ascii="微软雅黑" w:eastAsia="微软雅黑" w:hAnsi="微软雅黑" w:cs="微软雅黑"/>
          <w:spacing w:val="12"/>
          <w:lang w:eastAsia="zh-CN"/>
        </w:rPr>
        <w:t>29</w:t>
      </w:r>
      <w:r w:rsidRPr="00812B1A">
        <w:rPr>
          <w:rFonts w:ascii="微软雅黑" w:eastAsia="微软雅黑" w:hAnsi="微软雅黑" w:cs="微软雅黑" w:hint="eastAsia"/>
          <w:spacing w:val="12"/>
          <w:lang w:eastAsia="zh-CN"/>
        </w:rPr>
        <w:t>日，</w:t>
      </w:r>
      <w:r w:rsidRPr="00812B1A">
        <w:rPr>
          <w:rFonts w:ascii="微软雅黑" w:eastAsia="微软雅黑" w:hAnsi="微软雅黑" w:cs="微软雅黑"/>
          <w:spacing w:val="12"/>
          <w:lang w:eastAsia="zh-CN"/>
        </w:rPr>
        <w:t>COMEX</w:t>
      </w:r>
      <w:r w:rsidRPr="00812B1A">
        <w:rPr>
          <w:rFonts w:ascii="微软雅黑" w:eastAsia="微软雅黑" w:hAnsi="微软雅黑" w:cs="微软雅黑" w:hint="eastAsia"/>
          <w:spacing w:val="12"/>
          <w:lang w:eastAsia="zh-CN"/>
        </w:rPr>
        <w:t>铜库存为</w:t>
      </w:r>
      <w:r w:rsidRPr="00812B1A">
        <w:rPr>
          <w:rFonts w:ascii="微软雅黑" w:eastAsia="微软雅黑" w:hAnsi="微软雅黑" w:cs="微软雅黑"/>
          <w:spacing w:val="12"/>
          <w:lang w:eastAsia="zh-CN"/>
        </w:rPr>
        <w:t>488322</w:t>
      </w:r>
      <w:r w:rsidRPr="00812B1A">
        <w:rPr>
          <w:rFonts w:ascii="微软雅黑" w:eastAsia="微软雅黑" w:hAnsi="微软雅黑" w:cs="微软雅黑" w:hint="eastAsia"/>
          <w:spacing w:val="12"/>
          <w:lang w:eastAsia="zh-CN"/>
        </w:rPr>
        <w:t>短吨，环比</w:t>
      </w:r>
      <w:r w:rsidRPr="00812B1A">
        <w:rPr>
          <w:rFonts w:ascii="微软雅黑" w:eastAsia="微软雅黑" w:hAnsi="微软雅黑" w:cs="微软雅黑"/>
          <w:spacing w:val="12"/>
          <w:lang w:eastAsia="zh-CN"/>
        </w:rPr>
        <w:t>+5380</w:t>
      </w:r>
      <w:r w:rsidRPr="00812B1A">
        <w:rPr>
          <w:rFonts w:ascii="微软雅黑" w:eastAsia="微软雅黑" w:hAnsi="微软雅黑" w:cs="微软雅黑" w:hint="eastAsia"/>
          <w:spacing w:val="12"/>
          <w:lang w:eastAsia="zh-CN"/>
        </w:rPr>
        <w:t>短吨；</w:t>
      </w:r>
      <w:r w:rsidRPr="00812B1A">
        <w:rPr>
          <w:rFonts w:ascii="微软雅黑" w:eastAsia="微软雅黑" w:hAnsi="微软雅黑" w:cs="微软雅黑"/>
          <w:spacing w:val="12"/>
          <w:lang w:eastAsia="zh-CN"/>
        </w:rPr>
        <w:t>LME</w:t>
      </w:r>
      <w:r w:rsidRPr="00812B1A">
        <w:rPr>
          <w:rFonts w:ascii="微软雅黑" w:eastAsia="微软雅黑" w:hAnsi="微软雅黑" w:cs="微软雅黑" w:hint="eastAsia"/>
          <w:spacing w:val="12"/>
          <w:lang w:eastAsia="zh-CN"/>
        </w:rPr>
        <w:t>铜库存为</w:t>
      </w:r>
      <w:r w:rsidRPr="00812B1A">
        <w:rPr>
          <w:rFonts w:ascii="微软雅黑" w:eastAsia="微软雅黑" w:hAnsi="微软雅黑" w:cs="微软雅黑"/>
          <w:spacing w:val="12"/>
          <w:lang w:eastAsia="zh-CN"/>
        </w:rPr>
        <w:t>154575</w:t>
      </w:r>
      <w:r w:rsidRPr="00812B1A">
        <w:rPr>
          <w:rFonts w:ascii="微软雅黑" w:eastAsia="微软雅黑" w:hAnsi="微软雅黑" w:cs="微软雅黑" w:hint="eastAsia"/>
          <w:spacing w:val="12"/>
          <w:lang w:eastAsia="zh-CN"/>
        </w:rPr>
        <w:t>吨，环比</w:t>
      </w:r>
      <w:r w:rsidRPr="00812B1A">
        <w:rPr>
          <w:rFonts w:ascii="微软雅黑" w:eastAsia="微软雅黑" w:hAnsi="微软雅黑" w:cs="微软雅黑"/>
          <w:spacing w:val="12"/>
          <w:lang w:eastAsia="zh-CN"/>
        </w:rPr>
        <w:t>-2450</w:t>
      </w:r>
      <w:r w:rsidRPr="00812B1A">
        <w:rPr>
          <w:rFonts w:ascii="微软雅黑" w:eastAsia="微软雅黑" w:hAnsi="微软雅黑" w:cs="微软雅黑" w:hint="eastAsia"/>
          <w:spacing w:val="12"/>
          <w:lang w:eastAsia="zh-CN"/>
        </w:rPr>
        <w:t>吨；</w:t>
      </w:r>
      <w:r w:rsidRPr="00812B1A">
        <w:rPr>
          <w:rFonts w:ascii="微软雅黑" w:eastAsia="微软雅黑" w:hAnsi="微软雅黑" w:cs="微软雅黑"/>
          <w:spacing w:val="12"/>
          <w:lang w:eastAsia="zh-CN"/>
        </w:rPr>
        <w:t>SHFE</w:t>
      </w:r>
      <w:r w:rsidRPr="00812B1A">
        <w:rPr>
          <w:rFonts w:ascii="微软雅黑" w:eastAsia="微软雅黑" w:hAnsi="微软雅黑" w:cs="微软雅黑" w:hint="eastAsia"/>
          <w:spacing w:val="12"/>
          <w:lang w:eastAsia="zh-CN"/>
        </w:rPr>
        <w:t>每日仓单</w:t>
      </w:r>
      <w:r w:rsidRPr="00812B1A">
        <w:rPr>
          <w:rFonts w:ascii="微软雅黑" w:eastAsia="微软雅黑" w:hAnsi="微软雅黑" w:cs="微软雅黑"/>
          <w:spacing w:val="12"/>
          <w:lang w:eastAsia="zh-CN"/>
        </w:rPr>
        <w:t>65878</w:t>
      </w:r>
      <w:r w:rsidRPr="00812B1A">
        <w:rPr>
          <w:rFonts w:ascii="微软雅黑" w:eastAsia="微软雅黑" w:hAnsi="微软雅黑" w:cs="微软雅黑" w:hint="eastAsia"/>
          <w:spacing w:val="12"/>
          <w:lang w:eastAsia="zh-CN"/>
        </w:rPr>
        <w:t>吨，环比</w:t>
      </w:r>
      <w:r w:rsidRPr="00812B1A">
        <w:rPr>
          <w:rFonts w:ascii="微软雅黑" w:eastAsia="微软雅黑" w:hAnsi="微软雅黑" w:cs="微软雅黑"/>
          <w:spacing w:val="12"/>
          <w:lang w:eastAsia="zh-CN"/>
        </w:rPr>
        <w:t>+7231</w:t>
      </w:r>
      <w:r w:rsidRPr="00812B1A">
        <w:rPr>
          <w:rFonts w:ascii="微软雅黑" w:eastAsia="微软雅黑" w:hAnsi="微软雅黑" w:cs="微软雅黑" w:hint="eastAsia"/>
          <w:spacing w:val="12"/>
          <w:lang w:eastAsia="zh-CN"/>
        </w:rPr>
        <w:t>吨。美元美债方面，美元指数低位横盘，</w:t>
      </w:r>
      <w:proofErr w:type="gramStart"/>
      <w:r w:rsidRPr="00812B1A">
        <w:rPr>
          <w:rFonts w:ascii="微软雅黑" w:eastAsia="微软雅黑" w:hAnsi="微软雅黑" w:cs="微软雅黑" w:hint="eastAsia"/>
          <w:spacing w:val="12"/>
          <w:lang w:eastAsia="zh-CN"/>
        </w:rPr>
        <w:t>最终收跌</w:t>
      </w:r>
      <w:proofErr w:type="gramEnd"/>
      <w:r w:rsidRPr="00812B1A">
        <w:rPr>
          <w:rFonts w:ascii="微软雅黑" w:eastAsia="微软雅黑" w:hAnsi="微软雅黑" w:cs="微软雅黑"/>
          <w:spacing w:val="12"/>
          <w:lang w:eastAsia="zh-CN"/>
        </w:rPr>
        <w:t>0.059%</w:t>
      </w:r>
      <w:r w:rsidRPr="00812B1A">
        <w:rPr>
          <w:rFonts w:ascii="微软雅黑" w:eastAsia="微软雅黑" w:hAnsi="微软雅黑" w:cs="微软雅黑" w:hint="eastAsia"/>
          <w:spacing w:val="12"/>
          <w:lang w:eastAsia="zh-CN"/>
        </w:rPr>
        <w:t>，报</w:t>
      </w:r>
      <w:r w:rsidRPr="00812B1A">
        <w:rPr>
          <w:rFonts w:ascii="微软雅黑" w:eastAsia="微软雅黑" w:hAnsi="微软雅黑" w:cs="微软雅黑"/>
          <w:spacing w:val="12"/>
          <w:lang w:eastAsia="zh-CN"/>
        </w:rPr>
        <w:t>98.01</w:t>
      </w:r>
      <w:r w:rsidRPr="00812B1A">
        <w:rPr>
          <w:rFonts w:ascii="微软雅黑" w:eastAsia="微软雅黑" w:hAnsi="微软雅黑" w:cs="微软雅黑" w:hint="eastAsia"/>
          <w:spacing w:val="12"/>
          <w:lang w:eastAsia="zh-CN"/>
        </w:rPr>
        <w:t>；美债收益率普跌，基准的</w:t>
      </w:r>
      <w:proofErr w:type="gramStart"/>
      <w:r w:rsidRPr="00812B1A">
        <w:rPr>
          <w:rFonts w:ascii="微软雅黑" w:eastAsia="微软雅黑" w:hAnsi="微软雅黑" w:cs="微软雅黑"/>
          <w:spacing w:val="12"/>
          <w:lang w:eastAsia="zh-CN"/>
        </w:rPr>
        <w:t>10</w:t>
      </w:r>
      <w:r w:rsidRPr="00812B1A">
        <w:rPr>
          <w:rFonts w:ascii="微软雅黑" w:eastAsia="微软雅黑" w:hAnsi="微软雅黑" w:cs="微软雅黑" w:hint="eastAsia"/>
          <w:spacing w:val="12"/>
          <w:lang w:eastAsia="zh-CN"/>
        </w:rPr>
        <w:t>年期美债</w:t>
      </w:r>
      <w:proofErr w:type="gramEnd"/>
      <w:r w:rsidRPr="00812B1A">
        <w:rPr>
          <w:rFonts w:ascii="微软雅黑" w:eastAsia="微软雅黑" w:hAnsi="微软雅黑" w:cs="微软雅黑" w:hint="eastAsia"/>
          <w:spacing w:val="12"/>
          <w:lang w:eastAsia="zh-CN"/>
        </w:rPr>
        <w:t>收益率最终收报</w:t>
      </w:r>
      <w:r w:rsidRPr="00812B1A">
        <w:rPr>
          <w:rFonts w:ascii="微软雅黑" w:eastAsia="微软雅黑" w:hAnsi="微软雅黑" w:cs="微软雅黑"/>
          <w:spacing w:val="12"/>
          <w:lang w:eastAsia="zh-CN"/>
        </w:rPr>
        <w:t>4.111%</w:t>
      </w:r>
      <w:r w:rsidRPr="00812B1A">
        <w:rPr>
          <w:rFonts w:ascii="微软雅黑" w:eastAsia="微软雅黑" w:hAnsi="微软雅黑" w:cs="微软雅黑" w:hint="eastAsia"/>
          <w:spacing w:val="12"/>
          <w:lang w:eastAsia="zh-CN"/>
        </w:rPr>
        <w:t>，对美联储政策利率敏感的</w:t>
      </w:r>
      <w:proofErr w:type="gramStart"/>
      <w:r w:rsidRPr="00812B1A">
        <w:rPr>
          <w:rFonts w:ascii="微软雅黑" w:eastAsia="微软雅黑" w:hAnsi="微软雅黑" w:cs="微软雅黑"/>
          <w:spacing w:val="12"/>
          <w:lang w:eastAsia="zh-CN"/>
        </w:rPr>
        <w:t>2</w:t>
      </w:r>
      <w:r w:rsidRPr="00812B1A">
        <w:rPr>
          <w:rFonts w:ascii="微软雅黑" w:eastAsia="微软雅黑" w:hAnsi="微软雅黑" w:cs="微软雅黑" w:hint="eastAsia"/>
          <w:spacing w:val="12"/>
          <w:lang w:eastAsia="zh-CN"/>
        </w:rPr>
        <w:t>年期美债</w:t>
      </w:r>
      <w:proofErr w:type="gramEnd"/>
      <w:r w:rsidRPr="00812B1A">
        <w:rPr>
          <w:rFonts w:ascii="微软雅黑" w:eastAsia="微软雅黑" w:hAnsi="微软雅黑" w:cs="微软雅黑" w:hint="eastAsia"/>
          <w:spacing w:val="12"/>
          <w:lang w:eastAsia="zh-CN"/>
        </w:rPr>
        <w:t>收益率收报</w:t>
      </w:r>
      <w:r w:rsidRPr="00812B1A">
        <w:rPr>
          <w:rFonts w:ascii="微软雅黑" w:eastAsia="微软雅黑" w:hAnsi="微软雅黑" w:cs="微软雅黑"/>
          <w:spacing w:val="12"/>
          <w:lang w:eastAsia="zh-CN"/>
        </w:rPr>
        <w:t>3.438%</w:t>
      </w:r>
      <w:r w:rsidRPr="00812B1A">
        <w:rPr>
          <w:rFonts w:ascii="微软雅黑" w:eastAsia="微软雅黑" w:hAnsi="微软雅黑" w:cs="微软雅黑" w:hint="eastAsia"/>
          <w:spacing w:val="12"/>
          <w:lang w:eastAsia="zh-CN"/>
        </w:rPr>
        <w:t>。操作建议，</w:t>
      </w:r>
      <w:proofErr w:type="gramStart"/>
      <w:r w:rsidRPr="00812B1A">
        <w:rPr>
          <w:rFonts w:ascii="微软雅黑" w:eastAsia="微软雅黑" w:hAnsi="微软雅黑" w:cs="微软雅黑" w:hint="eastAsia"/>
          <w:spacing w:val="12"/>
          <w:lang w:eastAsia="zh-CN"/>
        </w:rPr>
        <w:t>纽</w:t>
      </w:r>
      <w:proofErr w:type="gramEnd"/>
      <w:r w:rsidRPr="00812B1A">
        <w:rPr>
          <w:rFonts w:ascii="微软雅黑" w:eastAsia="微软雅黑" w:hAnsi="微软雅黑" w:cs="微软雅黑" w:hint="eastAsia"/>
          <w:spacing w:val="12"/>
          <w:lang w:eastAsia="zh-CN"/>
        </w:rPr>
        <w:t>铜主力合约轻仓逢低短多交易，仅供参考</w:t>
      </w:r>
      <w:r w:rsidR="00AC6ADE" w:rsidRPr="00AC6ADE">
        <w:rPr>
          <w:rFonts w:ascii="微软雅黑" w:eastAsia="微软雅黑" w:hAnsi="微软雅黑" w:cs="微软雅黑" w:hint="eastAsia"/>
          <w:spacing w:val="12"/>
          <w:lang w:eastAsia="zh-CN"/>
        </w:rPr>
        <w:t>。</w:t>
      </w:r>
    </w:p>
    <w:p w14:paraId="18E9CDAF" w14:textId="3AD3B72E"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7068B8F8" w:rsidR="00A02266" w:rsidRDefault="00812B1A" w:rsidP="006B6996">
      <w:pPr>
        <w:spacing w:before="103" w:line="256" w:lineRule="auto"/>
        <w:ind w:right="210"/>
        <w:jc w:val="center"/>
      </w:pPr>
      <w:r>
        <w:rPr>
          <w:noProof/>
          <w:snapToGrid/>
        </w:rPr>
        <w:drawing>
          <wp:inline distT="0" distB="0" distL="0" distR="0" wp14:anchorId="7C8D08D0" wp14:editId="4998042E">
            <wp:extent cx="5274310" cy="2879090"/>
            <wp:effectExtent l="0" t="0" r="2540" b="0"/>
            <wp:docPr id="1647262799" name="图片 164726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052F10DF" w14:textId="43FB70D6" w:rsidR="00AC6ADE" w:rsidRDefault="00812B1A" w:rsidP="00B00DB4">
      <w:pPr>
        <w:spacing w:before="103" w:line="256" w:lineRule="auto"/>
        <w:ind w:right="210" w:firstLine="468"/>
        <w:jc w:val="both"/>
        <w:rPr>
          <w:rFonts w:ascii="微软雅黑" w:eastAsia="微软雅黑" w:hAnsi="微软雅黑" w:cs="微软雅黑" w:hint="eastAsia"/>
          <w:spacing w:val="7"/>
          <w:lang w:eastAsia="zh-CN"/>
        </w:rPr>
      </w:pPr>
      <w:r w:rsidRPr="00812B1A">
        <w:rPr>
          <w:rFonts w:ascii="微软雅黑" w:eastAsia="微软雅黑" w:hAnsi="微软雅黑" w:cs="微软雅黑" w:hint="eastAsia"/>
          <w:spacing w:val="7"/>
          <w:lang w:eastAsia="zh-CN"/>
        </w:rPr>
        <w:t>隔夜，全球贵金属市场大幅回调，</w:t>
      </w:r>
      <w:r w:rsidRPr="00812B1A">
        <w:rPr>
          <w:rFonts w:ascii="微软雅黑" w:eastAsia="微软雅黑" w:hAnsi="微软雅黑" w:cs="微软雅黑"/>
          <w:spacing w:val="7"/>
          <w:lang w:eastAsia="zh-CN"/>
        </w:rPr>
        <w:t>COMEX</w:t>
      </w:r>
      <w:r w:rsidRPr="00812B1A">
        <w:rPr>
          <w:rFonts w:ascii="微软雅黑" w:eastAsia="微软雅黑" w:hAnsi="微软雅黑" w:cs="微软雅黑" w:hint="eastAsia"/>
          <w:spacing w:val="7"/>
          <w:lang w:eastAsia="zh-CN"/>
        </w:rPr>
        <w:t>黄金</w:t>
      </w:r>
      <w:proofErr w:type="gramStart"/>
      <w:r w:rsidRPr="00812B1A">
        <w:rPr>
          <w:rFonts w:ascii="微软雅黑" w:eastAsia="微软雅黑" w:hAnsi="微软雅黑" w:cs="微软雅黑" w:hint="eastAsia"/>
          <w:spacing w:val="7"/>
          <w:lang w:eastAsia="zh-CN"/>
        </w:rPr>
        <w:t>期货收跌</w:t>
      </w:r>
      <w:proofErr w:type="gramEnd"/>
      <w:r w:rsidRPr="00812B1A">
        <w:rPr>
          <w:rFonts w:ascii="微软雅黑" w:eastAsia="微软雅黑" w:hAnsi="微软雅黑" w:cs="微软雅黑"/>
          <w:spacing w:val="7"/>
          <w:lang w:eastAsia="zh-CN"/>
        </w:rPr>
        <w:t>4.45%</w:t>
      </w:r>
      <w:r w:rsidRPr="00812B1A">
        <w:rPr>
          <w:rFonts w:ascii="微软雅黑" w:eastAsia="微软雅黑" w:hAnsi="微软雅黑" w:cs="微软雅黑" w:hint="eastAsia"/>
          <w:spacing w:val="7"/>
          <w:lang w:eastAsia="zh-CN"/>
        </w:rPr>
        <w:t>报</w:t>
      </w:r>
      <w:r w:rsidRPr="00812B1A">
        <w:rPr>
          <w:rFonts w:ascii="微软雅黑" w:eastAsia="微软雅黑" w:hAnsi="微软雅黑" w:cs="微软雅黑"/>
          <w:spacing w:val="7"/>
          <w:lang w:eastAsia="zh-CN"/>
        </w:rPr>
        <w:t>4350.2</w:t>
      </w:r>
      <w:r w:rsidRPr="00812B1A">
        <w:rPr>
          <w:rFonts w:ascii="微软雅黑" w:eastAsia="微软雅黑" w:hAnsi="微软雅黑" w:cs="微软雅黑" w:hint="eastAsia"/>
          <w:spacing w:val="7"/>
          <w:lang w:eastAsia="zh-CN"/>
        </w:rPr>
        <w:t>美元</w:t>
      </w:r>
      <w:r w:rsidRPr="00812B1A">
        <w:rPr>
          <w:rFonts w:ascii="微软雅黑" w:eastAsia="微软雅黑" w:hAnsi="微软雅黑" w:cs="微软雅黑"/>
          <w:spacing w:val="7"/>
          <w:lang w:eastAsia="zh-CN"/>
        </w:rPr>
        <w:t>/</w:t>
      </w:r>
      <w:r w:rsidRPr="00812B1A">
        <w:rPr>
          <w:rFonts w:ascii="微软雅黑" w:eastAsia="微软雅黑" w:hAnsi="微软雅黑" w:cs="微软雅黑" w:hint="eastAsia"/>
          <w:spacing w:val="7"/>
          <w:lang w:eastAsia="zh-CN"/>
        </w:rPr>
        <w:t>盎司，</w:t>
      </w:r>
      <w:r w:rsidRPr="00812B1A">
        <w:rPr>
          <w:rFonts w:ascii="微软雅黑" w:eastAsia="微软雅黑" w:hAnsi="微软雅黑" w:cs="微软雅黑"/>
          <w:spacing w:val="7"/>
          <w:lang w:eastAsia="zh-CN"/>
        </w:rPr>
        <w:t>COMEX</w:t>
      </w:r>
      <w:r w:rsidRPr="00812B1A">
        <w:rPr>
          <w:rFonts w:ascii="微软雅黑" w:eastAsia="微软雅黑" w:hAnsi="微软雅黑" w:cs="微软雅黑" w:hint="eastAsia"/>
          <w:spacing w:val="7"/>
          <w:lang w:eastAsia="zh-CN"/>
        </w:rPr>
        <w:t>白银</w:t>
      </w:r>
      <w:proofErr w:type="gramStart"/>
      <w:r w:rsidRPr="00812B1A">
        <w:rPr>
          <w:rFonts w:ascii="微软雅黑" w:eastAsia="微软雅黑" w:hAnsi="微软雅黑" w:cs="微软雅黑" w:hint="eastAsia"/>
          <w:spacing w:val="7"/>
          <w:lang w:eastAsia="zh-CN"/>
        </w:rPr>
        <w:t>期货收跌</w:t>
      </w:r>
      <w:proofErr w:type="gramEnd"/>
      <w:r w:rsidRPr="00812B1A">
        <w:rPr>
          <w:rFonts w:ascii="微软雅黑" w:eastAsia="微软雅黑" w:hAnsi="微软雅黑" w:cs="微软雅黑"/>
          <w:spacing w:val="7"/>
          <w:lang w:eastAsia="zh-CN"/>
        </w:rPr>
        <w:t>7.2%</w:t>
      </w:r>
      <w:r w:rsidRPr="00812B1A">
        <w:rPr>
          <w:rFonts w:ascii="微软雅黑" w:eastAsia="微软雅黑" w:hAnsi="微软雅黑" w:cs="微软雅黑" w:hint="eastAsia"/>
          <w:spacing w:val="7"/>
          <w:lang w:eastAsia="zh-CN"/>
        </w:rPr>
        <w:t>报</w:t>
      </w:r>
      <w:r w:rsidRPr="00812B1A">
        <w:rPr>
          <w:rFonts w:ascii="微软雅黑" w:eastAsia="微软雅黑" w:hAnsi="微软雅黑" w:cs="微软雅黑"/>
          <w:spacing w:val="7"/>
          <w:lang w:eastAsia="zh-CN"/>
        </w:rPr>
        <w:t>71.64</w:t>
      </w:r>
      <w:r w:rsidRPr="00812B1A">
        <w:rPr>
          <w:rFonts w:ascii="微软雅黑" w:eastAsia="微软雅黑" w:hAnsi="微软雅黑" w:cs="微软雅黑" w:hint="eastAsia"/>
          <w:spacing w:val="7"/>
          <w:lang w:eastAsia="zh-CN"/>
        </w:rPr>
        <w:t>美元</w:t>
      </w:r>
      <w:r w:rsidRPr="00812B1A">
        <w:rPr>
          <w:rFonts w:ascii="微软雅黑" w:eastAsia="微软雅黑" w:hAnsi="微软雅黑" w:cs="微软雅黑"/>
          <w:spacing w:val="7"/>
          <w:lang w:eastAsia="zh-CN"/>
        </w:rPr>
        <w:t>/</w:t>
      </w:r>
      <w:r w:rsidRPr="00812B1A">
        <w:rPr>
          <w:rFonts w:ascii="微软雅黑" w:eastAsia="微软雅黑" w:hAnsi="微软雅黑" w:cs="微软雅黑" w:hint="eastAsia"/>
          <w:spacing w:val="7"/>
          <w:lang w:eastAsia="zh-CN"/>
        </w:rPr>
        <w:t>盎司，沪金</w:t>
      </w:r>
      <w:proofErr w:type="gramStart"/>
      <w:r w:rsidRPr="00812B1A">
        <w:rPr>
          <w:rFonts w:ascii="微软雅黑" w:eastAsia="微软雅黑" w:hAnsi="微软雅黑" w:cs="微软雅黑" w:hint="eastAsia"/>
          <w:spacing w:val="7"/>
          <w:lang w:eastAsia="zh-CN"/>
        </w:rPr>
        <w:t>沪银主力</w:t>
      </w:r>
      <w:proofErr w:type="gramEnd"/>
      <w:r w:rsidRPr="00812B1A">
        <w:rPr>
          <w:rFonts w:ascii="微软雅黑" w:eastAsia="微软雅黑" w:hAnsi="微软雅黑" w:cs="微软雅黑" w:hint="eastAsia"/>
          <w:spacing w:val="7"/>
          <w:lang w:eastAsia="zh-CN"/>
        </w:rPr>
        <w:t>合约均大幅跳水。此前，受实物库存持续紧张影响，白银市场</w:t>
      </w:r>
      <w:proofErr w:type="gramStart"/>
      <w:r w:rsidRPr="00812B1A">
        <w:rPr>
          <w:rFonts w:ascii="微软雅黑" w:eastAsia="微软雅黑" w:hAnsi="微软雅黑" w:cs="微软雅黑" w:hint="eastAsia"/>
          <w:spacing w:val="7"/>
          <w:lang w:eastAsia="zh-CN"/>
        </w:rPr>
        <w:t>挤仓情绪</w:t>
      </w:r>
      <w:proofErr w:type="gramEnd"/>
      <w:r w:rsidRPr="00812B1A">
        <w:rPr>
          <w:rFonts w:ascii="微软雅黑" w:eastAsia="微软雅黑" w:hAnsi="微软雅黑" w:cs="微软雅黑" w:hint="eastAsia"/>
          <w:spacing w:val="7"/>
          <w:lang w:eastAsia="zh-CN"/>
        </w:rPr>
        <w:t>延续，多头氛围浓厚，部分空头被迫离场进一步推升银价，但累积的获利盘也增加了回调风险，本轮加速回调可视为该风险的集中释放。宏观层面，美国第三季度</w:t>
      </w:r>
      <w:r w:rsidRPr="00812B1A">
        <w:rPr>
          <w:rFonts w:ascii="微软雅黑" w:eastAsia="微软雅黑" w:hAnsi="微软雅黑" w:cs="微软雅黑"/>
          <w:spacing w:val="7"/>
          <w:lang w:eastAsia="zh-CN"/>
        </w:rPr>
        <w:t>GDP</w:t>
      </w:r>
      <w:r w:rsidRPr="00812B1A">
        <w:rPr>
          <w:rFonts w:ascii="微软雅黑" w:eastAsia="微软雅黑" w:hAnsi="微软雅黑" w:cs="微软雅黑" w:hint="eastAsia"/>
          <w:spacing w:val="7"/>
          <w:lang w:eastAsia="zh-CN"/>
        </w:rPr>
        <w:t>增速创近两年新高，核心</w:t>
      </w:r>
      <w:r w:rsidRPr="00812B1A">
        <w:rPr>
          <w:rFonts w:ascii="微软雅黑" w:eastAsia="微软雅黑" w:hAnsi="微软雅黑" w:cs="微软雅黑"/>
          <w:spacing w:val="7"/>
          <w:lang w:eastAsia="zh-CN"/>
        </w:rPr>
        <w:t>PCE</w:t>
      </w:r>
      <w:r w:rsidRPr="00812B1A">
        <w:rPr>
          <w:rFonts w:ascii="微软雅黑" w:eastAsia="微软雅黑" w:hAnsi="微软雅黑" w:cs="微软雅黑" w:hint="eastAsia"/>
          <w:spacing w:val="7"/>
          <w:lang w:eastAsia="zh-CN"/>
        </w:rPr>
        <w:t>物价指数符合预期，显示通胀压力有所缓解。就业数据走软、通胀趋于平稳，加之市场对美联储维持宽松流动性甚至可能扩大资产负债表的预期，共同强化了货币政策趋向宽松的宏观逻辑。在此环境下，美元指数预计短期内仍将承压，贵金属中期看多逻辑尚未明显松动，但近期价格连续快速拉升，市场波动显著放大，白银价格或显著偏离基本面因素，需警惕技术性回调风险，本周可关注金银比修复机会。短期来看，震荡回调态势或将延续。运行区间方面，伦敦</w:t>
      </w:r>
      <w:proofErr w:type="gramStart"/>
      <w:r w:rsidRPr="00812B1A">
        <w:rPr>
          <w:rFonts w:ascii="微软雅黑" w:eastAsia="微软雅黑" w:hAnsi="微软雅黑" w:cs="微软雅黑" w:hint="eastAsia"/>
          <w:spacing w:val="7"/>
          <w:lang w:eastAsia="zh-CN"/>
        </w:rPr>
        <w:t>金关注</w:t>
      </w:r>
      <w:proofErr w:type="gramEnd"/>
      <w:r w:rsidRPr="00812B1A">
        <w:rPr>
          <w:rFonts w:ascii="微软雅黑" w:eastAsia="微软雅黑" w:hAnsi="微软雅黑" w:cs="微软雅黑" w:hint="eastAsia"/>
          <w:spacing w:val="7"/>
          <w:lang w:eastAsia="zh-CN"/>
        </w:rPr>
        <w:t>上方阻力位</w:t>
      </w:r>
      <w:r w:rsidRPr="00812B1A">
        <w:rPr>
          <w:rFonts w:ascii="微软雅黑" w:eastAsia="微软雅黑" w:hAnsi="微软雅黑" w:cs="微软雅黑"/>
          <w:spacing w:val="7"/>
          <w:lang w:eastAsia="zh-CN"/>
        </w:rPr>
        <w:t>4500</w:t>
      </w:r>
      <w:r w:rsidRPr="00812B1A">
        <w:rPr>
          <w:rFonts w:ascii="微软雅黑" w:eastAsia="微软雅黑" w:hAnsi="微软雅黑" w:cs="微软雅黑" w:hint="eastAsia"/>
          <w:spacing w:val="7"/>
          <w:lang w:eastAsia="zh-CN"/>
        </w:rPr>
        <w:t>美元</w:t>
      </w:r>
      <w:r w:rsidRPr="00812B1A">
        <w:rPr>
          <w:rFonts w:ascii="微软雅黑" w:eastAsia="微软雅黑" w:hAnsi="微软雅黑" w:cs="微软雅黑"/>
          <w:spacing w:val="7"/>
          <w:lang w:eastAsia="zh-CN"/>
        </w:rPr>
        <w:t>/</w:t>
      </w:r>
      <w:r w:rsidRPr="00812B1A">
        <w:rPr>
          <w:rFonts w:ascii="微软雅黑" w:eastAsia="微软雅黑" w:hAnsi="微软雅黑" w:cs="微软雅黑" w:hint="eastAsia"/>
          <w:spacing w:val="7"/>
          <w:lang w:eastAsia="zh-CN"/>
        </w:rPr>
        <w:t>盎司，下方支撑位</w:t>
      </w:r>
      <w:r w:rsidRPr="00812B1A">
        <w:rPr>
          <w:rFonts w:ascii="微软雅黑" w:eastAsia="微软雅黑" w:hAnsi="微软雅黑" w:cs="微软雅黑"/>
          <w:spacing w:val="7"/>
          <w:lang w:eastAsia="zh-CN"/>
        </w:rPr>
        <w:t>4300</w:t>
      </w:r>
      <w:r w:rsidRPr="00812B1A">
        <w:rPr>
          <w:rFonts w:ascii="微软雅黑" w:eastAsia="微软雅黑" w:hAnsi="微软雅黑" w:cs="微软雅黑" w:hint="eastAsia"/>
          <w:spacing w:val="7"/>
          <w:lang w:eastAsia="zh-CN"/>
        </w:rPr>
        <w:t>美元</w:t>
      </w:r>
      <w:r w:rsidRPr="00812B1A">
        <w:rPr>
          <w:rFonts w:ascii="微软雅黑" w:eastAsia="微软雅黑" w:hAnsi="微软雅黑" w:cs="微软雅黑"/>
          <w:spacing w:val="7"/>
          <w:lang w:eastAsia="zh-CN"/>
        </w:rPr>
        <w:t>/</w:t>
      </w:r>
      <w:r w:rsidRPr="00812B1A">
        <w:rPr>
          <w:rFonts w:ascii="微软雅黑" w:eastAsia="微软雅黑" w:hAnsi="微软雅黑" w:cs="微软雅黑" w:hint="eastAsia"/>
          <w:spacing w:val="7"/>
          <w:lang w:eastAsia="zh-CN"/>
        </w:rPr>
        <w:t>盎司；伦敦</w:t>
      </w:r>
      <w:proofErr w:type="gramStart"/>
      <w:r w:rsidRPr="00812B1A">
        <w:rPr>
          <w:rFonts w:ascii="微软雅黑" w:eastAsia="微软雅黑" w:hAnsi="微软雅黑" w:cs="微软雅黑" w:hint="eastAsia"/>
          <w:spacing w:val="7"/>
          <w:lang w:eastAsia="zh-CN"/>
        </w:rPr>
        <w:t>银关注</w:t>
      </w:r>
      <w:proofErr w:type="gramEnd"/>
      <w:r w:rsidRPr="00812B1A">
        <w:rPr>
          <w:rFonts w:ascii="微软雅黑" w:eastAsia="微软雅黑" w:hAnsi="微软雅黑" w:cs="微软雅黑" w:hint="eastAsia"/>
          <w:spacing w:val="7"/>
          <w:lang w:eastAsia="zh-CN"/>
        </w:rPr>
        <w:t>上方阻力位</w:t>
      </w:r>
      <w:r w:rsidRPr="00812B1A">
        <w:rPr>
          <w:rFonts w:ascii="微软雅黑" w:eastAsia="微软雅黑" w:hAnsi="微软雅黑" w:cs="微软雅黑"/>
          <w:spacing w:val="7"/>
          <w:lang w:eastAsia="zh-CN"/>
        </w:rPr>
        <w:t>80</w:t>
      </w:r>
      <w:r w:rsidRPr="00812B1A">
        <w:rPr>
          <w:rFonts w:ascii="微软雅黑" w:eastAsia="微软雅黑" w:hAnsi="微软雅黑" w:cs="微软雅黑" w:hint="eastAsia"/>
          <w:spacing w:val="7"/>
          <w:lang w:eastAsia="zh-CN"/>
        </w:rPr>
        <w:t>美元</w:t>
      </w:r>
      <w:r w:rsidRPr="00812B1A">
        <w:rPr>
          <w:rFonts w:ascii="微软雅黑" w:eastAsia="微软雅黑" w:hAnsi="微软雅黑" w:cs="微软雅黑"/>
          <w:spacing w:val="7"/>
          <w:lang w:eastAsia="zh-CN"/>
        </w:rPr>
        <w:t>/</w:t>
      </w:r>
      <w:r w:rsidRPr="00812B1A">
        <w:rPr>
          <w:rFonts w:ascii="微软雅黑" w:eastAsia="微软雅黑" w:hAnsi="微软雅黑" w:cs="微软雅黑" w:hint="eastAsia"/>
          <w:spacing w:val="7"/>
          <w:lang w:eastAsia="zh-CN"/>
        </w:rPr>
        <w:t>盎司，下方支撑位</w:t>
      </w:r>
      <w:r w:rsidRPr="00812B1A">
        <w:rPr>
          <w:rFonts w:ascii="微软雅黑" w:eastAsia="微软雅黑" w:hAnsi="微软雅黑" w:cs="微软雅黑"/>
          <w:spacing w:val="7"/>
          <w:lang w:eastAsia="zh-CN"/>
        </w:rPr>
        <w:t>70</w:t>
      </w:r>
      <w:r w:rsidRPr="00812B1A">
        <w:rPr>
          <w:rFonts w:ascii="微软雅黑" w:eastAsia="微软雅黑" w:hAnsi="微软雅黑" w:cs="微软雅黑" w:hint="eastAsia"/>
          <w:spacing w:val="7"/>
          <w:lang w:eastAsia="zh-CN"/>
        </w:rPr>
        <w:t>美元</w:t>
      </w:r>
      <w:r w:rsidRPr="00812B1A">
        <w:rPr>
          <w:rFonts w:ascii="微软雅黑" w:eastAsia="微软雅黑" w:hAnsi="微软雅黑" w:cs="微软雅黑"/>
          <w:spacing w:val="7"/>
          <w:lang w:eastAsia="zh-CN"/>
        </w:rPr>
        <w:t>/</w:t>
      </w:r>
      <w:r w:rsidRPr="00812B1A">
        <w:rPr>
          <w:rFonts w:ascii="微软雅黑" w:eastAsia="微软雅黑" w:hAnsi="微软雅黑" w:cs="微软雅黑" w:hint="eastAsia"/>
          <w:spacing w:val="7"/>
          <w:lang w:eastAsia="zh-CN"/>
        </w:rPr>
        <w:t>盎司</w:t>
      </w:r>
      <w:r w:rsidR="00AC6ADE" w:rsidRPr="00AC6ADE">
        <w:rPr>
          <w:rFonts w:ascii="微软雅黑" w:eastAsia="微软雅黑" w:hAnsi="微软雅黑" w:cs="微软雅黑" w:hint="eastAsia"/>
          <w:spacing w:val="7"/>
          <w:lang w:eastAsia="zh-CN"/>
        </w:rPr>
        <w:t>。</w:t>
      </w:r>
    </w:p>
    <w:p w14:paraId="6AF3D94C" w14:textId="32EB3A79"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32E68BB3" w:rsidR="007A477E" w:rsidRDefault="00812B1A"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Pr>
          <w:noProof/>
          <w:snapToGrid/>
        </w:rPr>
        <w:drawing>
          <wp:inline distT="0" distB="0" distL="0" distR="0" wp14:anchorId="518A2C8A" wp14:editId="3CDB9428">
            <wp:extent cx="4772025" cy="2085975"/>
            <wp:effectExtent l="0" t="0" r="9525" b="9525"/>
            <wp:docPr id="329780002"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780002" name="图片 2" descr="图表, 直方图&#10;&#10;AI 生成的内容可能不正确。"/>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72025" cy="2085975"/>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44D5C0F3" w14:textId="77777777" w:rsidR="00812B1A" w:rsidRPr="00812B1A" w:rsidRDefault="00812B1A" w:rsidP="00812B1A">
      <w:pPr>
        <w:spacing w:before="103" w:line="256" w:lineRule="auto"/>
        <w:ind w:leftChars="200" w:left="420" w:right="210" w:firstLineChars="200" w:firstLine="448"/>
        <w:jc w:val="both"/>
        <w:rPr>
          <w:rFonts w:ascii="微软雅黑" w:eastAsia="微软雅黑" w:hAnsi="微软雅黑" w:cs="微软雅黑" w:hint="eastAsia"/>
          <w:noProof/>
          <w:spacing w:val="7"/>
          <w:lang w:eastAsia="zh-CN"/>
        </w:rPr>
      </w:pPr>
      <w:r w:rsidRPr="00812B1A">
        <w:rPr>
          <w:rFonts w:ascii="微软雅黑" w:eastAsia="微软雅黑" w:hAnsi="微软雅黑" w:cs="微软雅黑" w:hint="eastAsia"/>
          <w:noProof/>
          <w:spacing w:val="7"/>
          <w:lang w:eastAsia="zh-CN"/>
        </w:rPr>
        <w:t>洲际交易所</w:t>
      </w:r>
      <w:r w:rsidRPr="00812B1A">
        <w:rPr>
          <w:rFonts w:ascii="微软雅黑" w:eastAsia="微软雅黑" w:hAnsi="微软雅黑" w:cs="微软雅黑"/>
          <w:noProof/>
          <w:spacing w:val="7"/>
          <w:lang w:eastAsia="zh-CN"/>
        </w:rPr>
        <w:t>(ICE)</w:t>
      </w:r>
      <w:r w:rsidRPr="00812B1A">
        <w:rPr>
          <w:rFonts w:ascii="微软雅黑" w:eastAsia="微软雅黑" w:hAnsi="微软雅黑" w:cs="微软雅黑" w:hint="eastAsia"/>
          <w:noProof/>
          <w:spacing w:val="7"/>
          <w:lang w:eastAsia="zh-CN"/>
        </w:rPr>
        <w:t>原糖期货周一上涨，进一步上涨空间料受限。</w:t>
      </w:r>
      <w:r w:rsidRPr="00812B1A">
        <w:rPr>
          <w:rFonts w:ascii="微软雅黑" w:eastAsia="微软雅黑" w:hAnsi="微软雅黑" w:cs="微软雅黑"/>
          <w:noProof/>
          <w:spacing w:val="7"/>
          <w:lang w:eastAsia="zh-CN"/>
        </w:rPr>
        <w:t>ICE</w:t>
      </w:r>
      <w:r w:rsidRPr="00812B1A">
        <w:rPr>
          <w:rFonts w:ascii="微软雅黑" w:eastAsia="微软雅黑" w:hAnsi="微软雅黑" w:cs="微软雅黑" w:hint="eastAsia"/>
          <w:noProof/>
          <w:spacing w:val="7"/>
          <w:lang w:eastAsia="zh-CN"/>
        </w:rPr>
        <w:t>交投最活跃的</w:t>
      </w:r>
      <w:r w:rsidRPr="00812B1A">
        <w:rPr>
          <w:rFonts w:ascii="微软雅黑" w:eastAsia="微软雅黑" w:hAnsi="微软雅黑" w:cs="微软雅黑"/>
          <w:noProof/>
          <w:spacing w:val="7"/>
          <w:lang w:eastAsia="zh-CN"/>
        </w:rPr>
        <w:t>3</w:t>
      </w:r>
      <w:r w:rsidRPr="00812B1A">
        <w:rPr>
          <w:rFonts w:ascii="微软雅黑" w:eastAsia="微软雅黑" w:hAnsi="微软雅黑" w:cs="微软雅黑" w:hint="eastAsia"/>
          <w:noProof/>
          <w:spacing w:val="7"/>
          <w:lang w:eastAsia="zh-CN"/>
        </w:rPr>
        <w:t>月原糖期货收涨</w:t>
      </w:r>
      <w:r w:rsidRPr="00812B1A">
        <w:rPr>
          <w:rFonts w:ascii="微软雅黑" w:eastAsia="微软雅黑" w:hAnsi="微软雅黑" w:cs="微软雅黑"/>
          <w:noProof/>
          <w:spacing w:val="7"/>
          <w:lang w:eastAsia="zh-CN"/>
        </w:rPr>
        <w:t>0.09</w:t>
      </w:r>
      <w:r w:rsidRPr="00812B1A">
        <w:rPr>
          <w:rFonts w:ascii="微软雅黑" w:eastAsia="微软雅黑" w:hAnsi="微软雅黑" w:cs="微软雅黑" w:hint="eastAsia"/>
          <w:noProof/>
          <w:spacing w:val="7"/>
          <w:lang w:eastAsia="zh-CN"/>
        </w:rPr>
        <w:t>美分或</w:t>
      </w:r>
      <w:r w:rsidRPr="00812B1A">
        <w:rPr>
          <w:rFonts w:ascii="微软雅黑" w:eastAsia="微软雅黑" w:hAnsi="微软雅黑" w:cs="微软雅黑"/>
          <w:noProof/>
          <w:spacing w:val="7"/>
          <w:lang w:eastAsia="zh-CN"/>
        </w:rPr>
        <w:t>0.59%</w:t>
      </w:r>
      <w:r w:rsidRPr="00812B1A">
        <w:rPr>
          <w:rFonts w:ascii="微软雅黑" w:eastAsia="微软雅黑" w:hAnsi="微软雅黑" w:cs="微软雅黑" w:hint="eastAsia"/>
          <w:noProof/>
          <w:spacing w:val="7"/>
          <w:lang w:eastAsia="zh-CN"/>
        </w:rPr>
        <w:t>，结算价报每磅</w:t>
      </w:r>
      <w:r w:rsidRPr="00812B1A">
        <w:rPr>
          <w:rFonts w:ascii="微软雅黑" w:eastAsia="微软雅黑" w:hAnsi="微软雅黑" w:cs="微软雅黑"/>
          <w:noProof/>
          <w:spacing w:val="7"/>
          <w:lang w:eastAsia="zh-CN"/>
        </w:rPr>
        <w:t>15.26</w:t>
      </w:r>
      <w:r w:rsidRPr="00812B1A">
        <w:rPr>
          <w:rFonts w:ascii="微软雅黑" w:eastAsia="微软雅黑" w:hAnsi="微软雅黑" w:cs="微软雅黑" w:hint="eastAsia"/>
          <w:noProof/>
          <w:spacing w:val="7"/>
          <w:lang w:eastAsia="zh-CN"/>
        </w:rPr>
        <w:t>美分。</w:t>
      </w:r>
    </w:p>
    <w:p w14:paraId="575807C9" w14:textId="77777777" w:rsidR="00812B1A" w:rsidRPr="00812B1A" w:rsidRDefault="00812B1A" w:rsidP="00812B1A">
      <w:pPr>
        <w:spacing w:before="103" w:line="256" w:lineRule="auto"/>
        <w:ind w:leftChars="200" w:left="420" w:right="210" w:firstLineChars="200" w:firstLine="448"/>
        <w:jc w:val="both"/>
        <w:rPr>
          <w:rFonts w:ascii="微软雅黑" w:eastAsia="微软雅黑" w:hAnsi="微软雅黑" w:cs="微软雅黑" w:hint="eastAsia"/>
          <w:noProof/>
          <w:spacing w:val="7"/>
          <w:lang w:eastAsia="zh-CN"/>
        </w:rPr>
      </w:pPr>
      <w:r w:rsidRPr="00812B1A">
        <w:rPr>
          <w:rFonts w:ascii="微软雅黑" w:eastAsia="微软雅黑" w:hAnsi="微软雅黑" w:cs="微软雅黑" w:hint="eastAsia"/>
          <w:noProof/>
          <w:spacing w:val="7"/>
          <w:lang w:eastAsia="zh-CN"/>
        </w:rPr>
        <w:t>国际方面，泰国</w:t>
      </w:r>
      <w:r w:rsidRPr="00812B1A">
        <w:rPr>
          <w:rFonts w:ascii="微软雅黑" w:eastAsia="微软雅黑" w:hAnsi="微软雅黑" w:cs="微软雅黑"/>
          <w:noProof/>
          <w:spacing w:val="7"/>
          <w:lang w:eastAsia="zh-CN"/>
        </w:rPr>
        <w:t>2025/26</w:t>
      </w:r>
      <w:r w:rsidRPr="00812B1A">
        <w:rPr>
          <w:rFonts w:ascii="微软雅黑" w:eastAsia="微软雅黑" w:hAnsi="微软雅黑" w:cs="微软雅黑" w:hint="eastAsia"/>
          <w:noProof/>
          <w:spacing w:val="7"/>
          <w:lang w:eastAsia="zh-CN"/>
        </w:rPr>
        <w:t>榨季截至</w:t>
      </w:r>
      <w:r w:rsidRPr="00812B1A">
        <w:rPr>
          <w:rFonts w:ascii="微软雅黑" w:eastAsia="微软雅黑" w:hAnsi="微软雅黑" w:cs="微软雅黑"/>
          <w:noProof/>
          <w:spacing w:val="7"/>
          <w:lang w:eastAsia="zh-CN"/>
        </w:rPr>
        <w:t>12</w:t>
      </w:r>
      <w:r w:rsidRPr="00812B1A">
        <w:rPr>
          <w:rFonts w:ascii="微软雅黑" w:eastAsia="微软雅黑" w:hAnsi="微软雅黑" w:cs="微软雅黑" w:hint="eastAsia"/>
          <w:noProof/>
          <w:spacing w:val="7"/>
          <w:lang w:eastAsia="zh-CN"/>
        </w:rPr>
        <w:t>月</w:t>
      </w:r>
      <w:r w:rsidRPr="00812B1A">
        <w:rPr>
          <w:rFonts w:ascii="微软雅黑" w:eastAsia="微软雅黑" w:hAnsi="微软雅黑" w:cs="微软雅黑"/>
          <w:noProof/>
          <w:spacing w:val="7"/>
          <w:lang w:eastAsia="zh-CN"/>
        </w:rPr>
        <w:t>24</w:t>
      </w:r>
      <w:r w:rsidRPr="00812B1A">
        <w:rPr>
          <w:rFonts w:ascii="微软雅黑" w:eastAsia="微软雅黑" w:hAnsi="微软雅黑" w:cs="微软雅黑" w:hint="eastAsia"/>
          <w:noProof/>
          <w:spacing w:val="7"/>
          <w:lang w:eastAsia="zh-CN"/>
        </w:rPr>
        <w:t>日累计压榨甘蔗入榨量</w:t>
      </w:r>
      <w:r w:rsidRPr="00812B1A">
        <w:rPr>
          <w:rFonts w:ascii="微软雅黑" w:eastAsia="微软雅黑" w:hAnsi="微软雅黑" w:cs="微软雅黑"/>
          <w:noProof/>
          <w:spacing w:val="7"/>
          <w:lang w:eastAsia="zh-CN"/>
        </w:rPr>
        <w:t>1153.21</w:t>
      </w:r>
      <w:r w:rsidRPr="00812B1A">
        <w:rPr>
          <w:rFonts w:ascii="微软雅黑" w:eastAsia="微软雅黑" w:hAnsi="微软雅黑" w:cs="微软雅黑" w:hint="eastAsia"/>
          <w:noProof/>
          <w:spacing w:val="7"/>
          <w:lang w:eastAsia="zh-CN"/>
        </w:rPr>
        <w:t>万吨，同比降幅</w:t>
      </w:r>
      <w:r w:rsidRPr="00812B1A">
        <w:rPr>
          <w:rFonts w:ascii="微软雅黑" w:eastAsia="微软雅黑" w:hAnsi="微软雅黑" w:cs="微软雅黑"/>
          <w:noProof/>
          <w:spacing w:val="7"/>
          <w:lang w:eastAsia="zh-CN"/>
        </w:rPr>
        <w:t>14.54%</w:t>
      </w:r>
      <w:r w:rsidRPr="00812B1A">
        <w:rPr>
          <w:rFonts w:ascii="微软雅黑" w:eastAsia="微软雅黑" w:hAnsi="微软雅黑" w:cs="微软雅黑" w:hint="eastAsia"/>
          <w:noProof/>
          <w:spacing w:val="7"/>
          <w:lang w:eastAsia="zh-CN"/>
        </w:rPr>
        <w:t>；产糖</w:t>
      </w:r>
      <w:r w:rsidRPr="00812B1A">
        <w:rPr>
          <w:rFonts w:ascii="微软雅黑" w:eastAsia="微软雅黑" w:hAnsi="微软雅黑" w:cs="微软雅黑"/>
          <w:noProof/>
          <w:spacing w:val="7"/>
          <w:lang w:eastAsia="zh-CN"/>
        </w:rPr>
        <w:t>100.05</w:t>
      </w:r>
      <w:r w:rsidRPr="00812B1A">
        <w:rPr>
          <w:rFonts w:ascii="微软雅黑" w:eastAsia="微软雅黑" w:hAnsi="微软雅黑" w:cs="微软雅黑" w:hint="eastAsia"/>
          <w:noProof/>
          <w:spacing w:val="7"/>
          <w:lang w:eastAsia="zh-CN"/>
        </w:rPr>
        <w:t>万吨，同比降幅</w:t>
      </w:r>
      <w:r w:rsidRPr="00812B1A">
        <w:rPr>
          <w:rFonts w:ascii="微软雅黑" w:eastAsia="微软雅黑" w:hAnsi="微软雅黑" w:cs="微软雅黑"/>
          <w:noProof/>
          <w:spacing w:val="7"/>
          <w:lang w:eastAsia="zh-CN"/>
        </w:rPr>
        <w:t>14.28%</w:t>
      </w:r>
      <w:r w:rsidRPr="00812B1A">
        <w:rPr>
          <w:rFonts w:ascii="微软雅黑" w:eastAsia="微软雅黑" w:hAnsi="微软雅黑" w:cs="微软雅黑" w:hint="eastAsia"/>
          <w:noProof/>
          <w:spacing w:val="7"/>
          <w:lang w:eastAsia="zh-CN"/>
        </w:rPr>
        <w:t>；甘蔗含糖分</w:t>
      </w:r>
      <w:r w:rsidRPr="00812B1A">
        <w:rPr>
          <w:rFonts w:ascii="微软雅黑" w:eastAsia="微软雅黑" w:hAnsi="微软雅黑" w:cs="微软雅黑"/>
          <w:noProof/>
          <w:spacing w:val="7"/>
          <w:lang w:eastAsia="zh-CN"/>
        </w:rPr>
        <w:t>11.40%</w:t>
      </w:r>
      <w:r w:rsidRPr="00812B1A">
        <w:rPr>
          <w:rFonts w:ascii="微软雅黑" w:eastAsia="微软雅黑" w:hAnsi="微软雅黑" w:cs="微软雅黑" w:hint="eastAsia"/>
          <w:noProof/>
          <w:spacing w:val="7"/>
          <w:lang w:eastAsia="zh-CN"/>
        </w:rPr>
        <w:t>，同比减少</w:t>
      </w:r>
      <w:r w:rsidRPr="00812B1A">
        <w:rPr>
          <w:rFonts w:ascii="微软雅黑" w:eastAsia="微软雅黑" w:hAnsi="微软雅黑" w:cs="微软雅黑"/>
          <w:noProof/>
          <w:spacing w:val="7"/>
          <w:lang w:eastAsia="zh-CN"/>
        </w:rPr>
        <w:t>0.08%</w:t>
      </w:r>
      <w:r w:rsidRPr="00812B1A">
        <w:rPr>
          <w:rFonts w:ascii="微软雅黑" w:eastAsia="微软雅黑" w:hAnsi="微软雅黑" w:cs="微软雅黑" w:hint="eastAsia"/>
          <w:noProof/>
          <w:spacing w:val="7"/>
          <w:lang w:eastAsia="zh-CN"/>
        </w:rPr>
        <w:t>，产糖率</w:t>
      </w:r>
      <w:r w:rsidRPr="00812B1A">
        <w:rPr>
          <w:rFonts w:ascii="微软雅黑" w:eastAsia="微软雅黑" w:hAnsi="微软雅黑" w:cs="微软雅黑"/>
          <w:noProof/>
          <w:spacing w:val="7"/>
          <w:lang w:eastAsia="zh-CN"/>
        </w:rPr>
        <w:t>8.676%</w:t>
      </w:r>
      <w:r w:rsidRPr="00812B1A">
        <w:rPr>
          <w:rFonts w:ascii="微软雅黑" w:eastAsia="微软雅黑" w:hAnsi="微软雅黑" w:cs="微软雅黑" w:hint="eastAsia"/>
          <w:noProof/>
          <w:spacing w:val="7"/>
          <w:lang w:eastAsia="zh-CN"/>
        </w:rPr>
        <w:t>，同比增加</w:t>
      </w:r>
      <w:r w:rsidRPr="00812B1A">
        <w:rPr>
          <w:rFonts w:ascii="微软雅黑" w:eastAsia="微软雅黑" w:hAnsi="微软雅黑" w:cs="微软雅黑"/>
          <w:noProof/>
          <w:spacing w:val="7"/>
          <w:lang w:eastAsia="zh-CN"/>
        </w:rPr>
        <w:t>0.027%</w:t>
      </w:r>
      <w:r w:rsidRPr="00812B1A">
        <w:rPr>
          <w:rFonts w:ascii="微软雅黑" w:eastAsia="微软雅黑" w:hAnsi="微软雅黑" w:cs="微软雅黑" w:hint="eastAsia"/>
          <w:noProof/>
          <w:spacing w:val="7"/>
          <w:lang w:eastAsia="zh-CN"/>
        </w:rPr>
        <w:t>，甘蔗含糖分及产糖进度均同比下滑。</w:t>
      </w:r>
    </w:p>
    <w:p w14:paraId="2915A890" w14:textId="28D63313" w:rsidR="00AC6ADE" w:rsidRPr="00AC6ADE" w:rsidRDefault="00812B1A" w:rsidP="00812B1A">
      <w:pPr>
        <w:spacing w:before="103" w:line="256" w:lineRule="auto"/>
        <w:ind w:leftChars="200" w:left="420" w:right="210" w:firstLineChars="200" w:firstLine="448"/>
        <w:jc w:val="both"/>
        <w:rPr>
          <w:rFonts w:ascii="微软雅黑" w:eastAsia="微软雅黑" w:hAnsi="微软雅黑" w:cs="微软雅黑" w:hint="eastAsia"/>
          <w:noProof/>
          <w:spacing w:val="7"/>
          <w:lang w:eastAsia="zh-CN"/>
        </w:rPr>
      </w:pPr>
      <w:r w:rsidRPr="00812B1A">
        <w:rPr>
          <w:rFonts w:ascii="微软雅黑" w:eastAsia="微软雅黑" w:hAnsi="微软雅黑" w:cs="微软雅黑" w:hint="eastAsia"/>
          <w:noProof/>
          <w:spacing w:val="7"/>
          <w:lang w:eastAsia="zh-CN"/>
        </w:rPr>
        <w:t>美糖主力价格关注上方压力</w:t>
      </w:r>
      <w:r w:rsidRPr="00812B1A">
        <w:rPr>
          <w:rFonts w:ascii="微软雅黑" w:eastAsia="微软雅黑" w:hAnsi="微软雅黑" w:cs="微软雅黑"/>
          <w:noProof/>
          <w:spacing w:val="7"/>
          <w:lang w:eastAsia="zh-CN"/>
        </w:rPr>
        <w:t>15.80</w:t>
      </w:r>
      <w:r w:rsidRPr="00812B1A">
        <w:rPr>
          <w:rFonts w:ascii="微软雅黑" w:eastAsia="微软雅黑" w:hAnsi="微软雅黑" w:cs="微软雅黑" w:hint="eastAsia"/>
          <w:noProof/>
          <w:spacing w:val="7"/>
          <w:lang w:eastAsia="zh-CN"/>
        </w:rPr>
        <w:t>美分</w:t>
      </w:r>
      <w:r w:rsidRPr="00812B1A">
        <w:rPr>
          <w:rFonts w:ascii="微软雅黑" w:eastAsia="微软雅黑" w:hAnsi="微软雅黑" w:cs="微软雅黑"/>
          <w:noProof/>
          <w:spacing w:val="7"/>
          <w:lang w:eastAsia="zh-CN"/>
        </w:rPr>
        <w:t>/</w:t>
      </w:r>
      <w:r w:rsidRPr="00812B1A">
        <w:rPr>
          <w:rFonts w:ascii="微软雅黑" w:eastAsia="微软雅黑" w:hAnsi="微软雅黑" w:cs="微软雅黑" w:hint="eastAsia"/>
          <w:noProof/>
          <w:spacing w:val="7"/>
          <w:lang w:eastAsia="zh-CN"/>
        </w:rPr>
        <w:t>磅，下方支撑</w:t>
      </w:r>
      <w:r w:rsidRPr="00812B1A">
        <w:rPr>
          <w:rFonts w:ascii="微软雅黑" w:eastAsia="微软雅黑" w:hAnsi="微软雅黑" w:cs="微软雅黑"/>
          <w:noProof/>
          <w:spacing w:val="7"/>
          <w:lang w:eastAsia="zh-CN"/>
        </w:rPr>
        <w:t>14.0</w:t>
      </w:r>
      <w:r w:rsidRPr="00812B1A">
        <w:rPr>
          <w:rFonts w:ascii="微软雅黑" w:eastAsia="微软雅黑" w:hAnsi="微软雅黑" w:cs="微软雅黑" w:hint="eastAsia"/>
          <w:noProof/>
          <w:spacing w:val="7"/>
          <w:lang w:eastAsia="zh-CN"/>
        </w:rPr>
        <w:t>美分</w:t>
      </w:r>
      <w:r w:rsidRPr="00812B1A">
        <w:rPr>
          <w:rFonts w:ascii="微软雅黑" w:eastAsia="微软雅黑" w:hAnsi="微软雅黑" w:cs="微软雅黑"/>
          <w:noProof/>
          <w:spacing w:val="7"/>
          <w:lang w:eastAsia="zh-CN"/>
        </w:rPr>
        <w:t>/</w:t>
      </w:r>
      <w:r w:rsidRPr="00812B1A">
        <w:rPr>
          <w:rFonts w:ascii="微软雅黑" w:eastAsia="微软雅黑" w:hAnsi="微软雅黑" w:cs="微软雅黑" w:hint="eastAsia"/>
          <w:noProof/>
          <w:spacing w:val="7"/>
          <w:lang w:eastAsia="zh-CN"/>
        </w:rPr>
        <w:t>磅。建议</w:t>
      </w:r>
      <w:r w:rsidRPr="00812B1A">
        <w:rPr>
          <w:rFonts w:ascii="微软雅黑" w:eastAsia="微软雅黑" w:hAnsi="微软雅黑" w:cs="微软雅黑"/>
          <w:noProof/>
          <w:spacing w:val="7"/>
          <w:lang w:eastAsia="zh-CN"/>
        </w:rPr>
        <w:t>3</w:t>
      </w:r>
      <w:r w:rsidRPr="00812B1A">
        <w:rPr>
          <w:rFonts w:ascii="微软雅黑" w:eastAsia="微软雅黑" w:hAnsi="微软雅黑" w:cs="微软雅黑" w:hint="eastAsia"/>
          <w:noProof/>
          <w:spacing w:val="7"/>
          <w:lang w:eastAsia="zh-CN"/>
        </w:rPr>
        <w:t>月</w:t>
      </w:r>
      <w:r w:rsidRPr="00812B1A">
        <w:rPr>
          <w:rFonts w:ascii="微软雅黑" w:eastAsia="微软雅黑" w:hAnsi="微软雅黑" w:cs="微软雅黑"/>
          <w:noProof/>
          <w:spacing w:val="7"/>
          <w:lang w:eastAsia="zh-CN"/>
        </w:rPr>
        <w:t xml:space="preserve"> ICE </w:t>
      </w:r>
      <w:r w:rsidRPr="00812B1A">
        <w:rPr>
          <w:rFonts w:ascii="微软雅黑" w:eastAsia="微软雅黑" w:hAnsi="微软雅黑" w:cs="微软雅黑" w:hint="eastAsia"/>
          <w:noProof/>
          <w:spacing w:val="7"/>
          <w:lang w:eastAsia="zh-CN"/>
        </w:rPr>
        <w:t>期糖短期观</w:t>
      </w:r>
      <w:r w:rsidR="004F4BD4" w:rsidRPr="004F4BD4">
        <w:rPr>
          <w:rFonts w:ascii="微软雅黑" w:eastAsia="微软雅黑" w:hAnsi="微软雅黑" w:cs="微软雅黑" w:hint="eastAsia"/>
          <w:noProof/>
          <w:spacing w:val="7"/>
          <w:lang w:eastAsia="zh-CN"/>
        </w:rPr>
        <w:t>望</w:t>
      </w:r>
    </w:p>
    <w:p w14:paraId="2031B9D4" w14:textId="796AB440" w:rsidR="00C24CC6" w:rsidRPr="00CF1235" w:rsidRDefault="004D5774" w:rsidP="0034283D">
      <w:pPr>
        <w:spacing w:before="103" w:line="256" w:lineRule="auto"/>
        <w:ind w:leftChars="200" w:left="420" w:right="210"/>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70B3CDED" w:rsidR="007A477E" w:rsidRPr="00786136" w:rsidRDefault="00812B1A" w:rsidP="007A477E">
      <w:pPr>
        <w:spacing w:before="103" w:line="256" w:lineRule="auto"/>
        <w:ind w:right="210"/>
        <w:jc w:val="center"/>
        <w:rPr>
          <w:rFonts w:ascii="微软雅黑" w:eastAsia="微软雅黑" w:hAnsi="微软雅黑" w:cs="微软雅黑" w:hint="eastAsia"/>
          <w:spacing w:val="7"/>
          <w:lang w:eastAsia="zh-CN"/>
        </w:rPr>
      </w:pPr>
      <w:r>
        <w:rPr>
          <w:noProof/>
        </w:rPr>
        <w:lastRenderedPageBreak/>
        <w:drawing>
          <wp:inline distT="0" distB="0" distL="0" distR="0" wp14:anchorId="7DC97E2E" wp14:editId="2351E467">
            <wp:extent cx="5270500" cy="2165350"/>
            <wp:effectExtent l="0" t="0" r="6350" b="6350"/>
            <wp:docPr id="1405889849" name="图片 5" descr="QQ截图2025123008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5" descr="QQ截图202512300810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0500" cy="2165350"/>
                    </a:xfrm>
                    <a:prstGeom prst="rect">
                      <a:avLst/>
                    </a:prstGeom>
                    <a:noFill/>
                    <a:ln>
                      <a:noFill/>
                    </a:ln>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hint="eastAsia"/>
          <w:spacing w:val="7"/>
          <w:lang w:eastAsia="zh-CN"/>
        </w:rPr>
      </w:pPr>
    </w:p>
    <w:p w14:paraId="04AE3BE0" w14:textId="4903D82C" w:rsidR="00DF6BC4" w:rsidRPr="00DF6BC4" w:rsidRDefault="00561AD6" w:rsidP="00DF6BC4">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3BB8FC02" w14:textId="77777777" w:rsidR="00812B1A" w:rsidRPr="00812B1A" w:rsidRDefault="00812B1A" w:rsidP="00812B1A">
      <w:pPr>
        <w:spacing w:before="103" w:line="256" w:lineRule="auto"/>
        <w:ind w:right="210" w:firstLine="468"/>
        <w:jc w:val="both"/>
        <w:rPr>
          <w:rFonts w:ascii="微软雅黑" w:eastAsia="微软雅黑" w:hAnsi="微软雅黑" w:cs="微软雅黑" w:hint="eastAsia"/>
          <w:noProof/>
          <w:spacing w:val="7"/>
          <w:lang w:eastAsia="zh-CN"/>
        </w:rPr>
      </w:pPr>
      <w:r w:rsidRPr="00812B1A">
        <w:rPr>
          <w:rFonts w:ascii="微软雅黑" w:eastAsia="微软雅黑" w:hAnsi="微软雅黑" w:cs="微软雅黑" w:hint="eastAsia"/>
          <w:noProof/>
          <w:spacing w:val="7"/>
          <w:lang w:eastAsia="zh-CN"/>
        </w:rPr>
        <w:t>洲际交易所</w:t>
      </w:r>
      <w:r w:rsidRPr="00812B1A">
        <w:rPr>
          <w:rFonts w:ascii="微软雅黑" w:eastAsia="微软雅黑" w:hAnsi="微软雅黑" w:cs="微软雅黑"/>
          <w:noProof/>
          <w:spacing w:val="7"/>
          <w:lang w:eastAsia="zh-CN"/>
        </w:rPr>
        <w:t>(ICE)</w:t>
      </w:r>
      <w:r w:rsidRPr="00812B1A">
        <w:rPr>
          <w:rFonts w:ascii="微软雅黑" w:eastAsia="微软雅黑" w:hAnsi="微软雅黑" w:cs="微软雅黑" w:hint="eastAsia"/>
          <w:noProof/>
          <w:spacing w:val="7"/>
          <w:lang w:eastAsia="zh-CN"/>
        </w:rPr>
        <w:t>棉花期货周一收低，但仍接近上周触及的数周高位，受空头回补，软商品市场普遍上涨等支撑，</w:t>
      </w:r>
      <w:r w:rsidRPr="00812B1A">
        <w:rPr>
          <w:rFonts w:ascii="微软雅黑" w:eastAsia="微软雅黑" w:hAnsi="微软雅黑" w:cs="微软雅黑"/>
          <w:noProof/>
          <w:spacing w:val="7"/>
          <w:lang w:eastAsia="zh-CN"/>
        </w:rPr>
        <w:t>ICE 3</w:t>
      </w:r>
      <w:r w:rsidRPr="00812B1A">
        <w:rPr>
          <w:rFonts w:ascii="微软雅黑" w:eastAsia="微软雅黑" w:hAnsi="微软雅黑" w:cs="微软雅黑" w:hint="eastAsia"/>
          <w:noProof/>
          <w:spacing w:val="7"/>
          <w:lang w:eastAsia="zh-CN"/>
        </w:rPr>
        <w:t>月棉花期货合约收跌</w:t>
      </w:r>
      <w:r w:rsidRPr="00812B1A">
        <w:rPr>
          <w:rFonts w:ascii="微软雅黑" w:eastAsia="微软雅黑" w:hAnsi="微软雅黑" w:cs="微软雅黑"/>
          <w:noProof/>
          <w:spacing w:val="7"/>
          <w:lang w:eastAsia="zh-CN"/>
        </w:rPr>
        <w:t>0.14</w:t>
      </w:r>
      <w:r w:rsidRPr="00812B1A">
        <w:rPr>
          <w:rFonts w:ascii="微软雅黑" w:eastAsia="微软雅黑" w:hAnsi="微软雅黑" w:cs="微软雅黑" w:hint="eastAsia"/>
          <w:noProof/>
          <w:spacing w:val="7"/>
          <w:lang w:eastAsia="zh-CN"/>
        </w:rPr>
        <w:t>美分，或</w:t>
      </w:r>
      <w:r w:rsidRPr="00812B1A">
        <w:rPr>
          <w:rFonts w:ascii="微软雅黑" w:eastAsia="微软雅黑" w:hAnsi="微软雅黑" w:cs="微软雅黑"/>
          <w:noProof/>
          <w:spacing w:val="7"/>
          <w:lang w:eastAsia="zh-CN"/>
        </w:rPr>
        <w:t>0.22%</w:t>
      </w:r>
      <w:r w:rsidRPr="00812B1A">
        <w:rPr>
          <w:rFonts w:ascii="微软雅黑" w:eastAsia="微软雅黑" w:hAnsi="微软雅黑" w:cs="微软雅黑" w:hint="eastAsia"/>
          <w:noProof/>
          <w:spacing w:val="7"/>
          <w:lang w:eastAsia="zh-CN"/>
        </w:rPr>
        <w:t>，结算价报每磅</w:t>
      </w:r>
      <w:r w:rsidRPr="00812B1A">
        <w:rPr>
          <w:rFonts w:ascii="微软雅黑" w:eastAsia="微软雅黑" w:hAnsi="微软雅黑" w:cs="微软雅黑"/>
          <w:noProof/>
          <w:spacing w:val="7"/>
          <w:lang w:eastAsia="zh-CN"/>
        </w:rPr>
        <w:t>64.35</w:t>
      </w:r>
      <w:r w:rsidRPr="00812B1A">
        <w:rPr>
          <w:rFonts w:ascii="微软雅黑" w:eastAsia="微软雅黑" w:hAnsi="微软雅黑" w:cs="微软雅黑" w:hint="eastAsia"/>
          <w:noProof/>
          <w:spacing w:val="7"/>
          <w:lang w:eastAsia="zh-CN"/>
        </w:rPr>
        <w:t>分。</w:t>
      </w:r>
    </w:p>
    <w:p w14:paraId="42A8BB55" w14:textId="77777777" w:rsidR="00812B1A" w:rsidRPr="00812B1A" w:rsidRDefault="00812B1A" w:rsidP="00812B1A">
      <w:pPr>
        <w:spacing w:before="103" w:line="256" w:lineRule="auto"/>
        <w:ind w:right="210" w:firstLine="468"/>
        <w:jc w:val="both"/>
        <w:rPr>
          <w:rFonts w:ascii="微软雅黑" w:eastAsia="微软雅黑" w:hAnsi="微软雅黑" w:cs="微软雅黑" w:hint="eastAsia"/>
          <w:noProof/>
          <w:spacing w:val="7"/>
          <w:lang w:eastAsia="zh-CN"/>
        </w:rPr>
      </w:pPr>
      <w:r w:rsidRPr="00812B1A">
        <w:rPr>
          <w:rFonts w:ascii="微软雅黑" w:eastAsia="微软雅黑" w:hAnsi="微软雅黑" w:cs="微软雅黑" w:hint="eastAsia"/>
          <w:noProof/>
          <w:spacing w:val="7"/>
          <w:lang w:eastAsia="zh-CN"/>
        </w:rPr>
        <w:t>国际方面，据美国农业部</w:t>
      </w:r>
      <w:r w:rsidRPr="00812B1A">
        <w:rPr>
          <w:rFonts w:ascii="微软雅黑" w:eastAsia="微软雅黑" w:hAnsi="微软雅黑" w:cs="微软雅黑"/>
          <w:noProof/>
          <w:spacing w:val="7"/>
          <w:lang w:eastAsia="zh-CN"/>
        </w:rPr>
        <w:t>(USDA)</w:t>
      </w:r>
      <w:r w:rsidRPr="00812B1A">
        <w:rPr>
          <w:rFonts w:ascii="微软雅黑" w:eastAsia="微软雅黑" w:hAnsi="微软雅黑" w:cs="微软雅黑" w:hint="eastAsia"/>
          <w:noProof/>
          <w:spacing w:val="7"/>
          <w:lang w:eastAsia="zh-CN"/>
        </w:rPr>
        <w:t>报告显示，</w:t>
      </w:r>
      <w:r w:rsidRPr="00812B1A">
        <w:rPr>
          <w:rFonts w:ascii="微软雅黑" w:eastAsia="微软雅黑" w:hAnsi="微软雅黑" w:cs="微软雅黑"/>
          <w:noProof/>
          <w:spacing w:val="7"/>
          <w:lang w:eastAsia="zh-CN"/>
        </w:rPr>
        <w:t>12</w:t>
      </w:r>
      <w:r w:rsidRPr="00812B1A">
        <w:rPr>
          <w:rFonts w:ascii="微软雅黑" w:eastAsia="微软雅黑" w:hAnsi="微软雅黑" w:cs="微软雅黑" w:hint="eastAsia"/>
          <w:noProof/>
          <w:spacing w:val="7"/>
          <w:lang w:eastAsia="zh-CN"/>
        </w:rPr>
        <w:t>月</w:t>
      </w:r>
      <w:r w:rsidRPr="00812B1A">
        <w:rPr>
          <w:rFonts w:ascii="微软雅黑" w:eastAsia="微软雅黑" w:hAnsi="微软雅黑" w:cs="微软雅黑"/>
          <w:noProof/>
          <w:spacing w:val="7"/>
          <w:lang w:eastAsia="zh-CN"/>
        </w:rPr>
        <w:t>11</w:t>
      </w:r>
      <w:r w:rsidRPr="00812B1A">
        <w:rPr>
          <w:rFonts w:ascii="微软雅黑" w:eastAsia="微软雅黑" w:hAnsi="微软雅黑" w:cs="微软雅黑" w:hint="eastAsia"/>
          <w:noProof/>
          <w:spacing w:val="7"/>
          <w:lang w:eastAsia="zh-CN"/>
        </w:rPr>
        <w:t>日止当周，</w:t>
      </w:r>
      <w:r w:rsidRPr="00812B1A">
        <w:rPr>
          <w:rFonts w:ascii="微软雅黑" w:eastAsia="微软雅黑" w:hAnsi="微软雅黑" w:cs="微软雅黑"/>
          <w:noProof/>
          <w:spacing w:val="7"/>
          <w:lang w:eastAsia="zh-CN"/>
        </w:rPr>
        <w:t>2025/26</w:t>
      </w:r>
      <w:r w:rsidRPr="00812B1A">
        <w:rPr>
          <w:rFonts w:ascii="微软雅黑" w:eastAsia="微软雅黑" w:hAnsi="微软雅黑" w:cs="微软雅黑" w:hint="eastAsia"/>
          <w:noProof/>
          <w:spacing w:val="7"/>
          <w:lang w:eastAsia="zh-CN"/>
        </w:rPr>
        <w:t>年度美国陆地棉出口销售净增</w:t>
      </w:r>
      <w:r w:rsidRPr="00812B1A">
        <w:rPr>
          <w:rFonts w:ascii="微软雅黑" w:eastAsia="微软雅黑" w:hAnsi="微软雅黑" w:cs="微软雅黑"/>
          <w:noProof/>
          <w:spacing w:val="7"/>
          <w:lang w:eastAsia="zh-CN"/>
        </w:rPr>
        <w:t>30.47</w:t>
      </w:r>
      <w:r w:rsidRPr="00812B1A">
        <w:rPr>
          <w:rFonts w:ascii="微软雅黑" w:eastAsia="微软雅黑" w:hAnsi="微软雅黑" w:cs="微软雅黑" w:hint="eastAsia"/>
          <w:noProof/>
          <w:spacing w:val="7"/>
          <w:lang w:eastAsia="zh-CN"/>
        </w:rPr>
        <w:t>万包，较前周增加</w:t>
      </w:r>
      <w:r w:rsidRPr="00812B1A">
        <w:rPr>
          <w:rFonts w:ascii="微软雅黑" w:eastAsia="微软雅黑" w:hAnsi="微软雅黑" w:cs="微软雅黑"/>
          <w:noProof/>
          <w:spacing w:val="7"/>
          <w:lang w:eastAsia="zh-CN"/>
        </w:rPr>
        <w:t>99%</w:t>
      </w:r>
      <w:r w:rsidRPr="00812B1A">
        <w:rPr>
          <w:rFonts w:ascii="微软雅黑" w:eastAsia="微软雅黑" w:hAnsi="微软雅黑" w:cs="微软雅黑" w:hint="eastAsia"/>
          <w:noProof/>
          <w:spacing w:val="7"/>
          <w:lang w:eastAsia="zh-CN"/>
        </w:rPr>
        <w:t>，较前四周均值增加</w:t>
      </w:r>
      <w:r w:rsidRPr="00812B1A">
        <w:rPr>
          <w:rFonts w:ascii="微软雅黑" w:eastAsia="微软雅黑" w:hAnsi="微软雅黑" w:cs="微软雅黑"/>
          <w:noProof/>
          <w:spacing w:val="7"/>
          <w:lang w:eastAsia="zh-CN"/>
        </w:rPr>
        <w:t>95%</w:t>
      </w:r>
      <w:r w:rsidRPr="00812B1A">
        <w:rPr>
          <w:rFonts w:ascii="微软雅黑" w:eastAsia="微软雅黑" w:hAnsi="微软雅黑" w:cs="微软雅黑" w:hint="eastAsia"/>
          <w:noProof/>
          <w:spacing w:val="7"/>
          <w:lang w:eastAsia="zh-CN"/>
        </w:rPr>
        <w:t>。</w:t>
      </w:r>
      <w:r w:rsidRPr="00812B1A">
        <w:rPr>
          <w:rFonts w:ascii="微软雅黑" w:eastAsia="微软雅黑" w:hAnsi="微软雅黑" w:cs="微软雅黑"/>
          <w:noProof/>
          <w:spacing w:val="7"/>
          <w:lang w:eastAsia="zh-CN"/>
        </w:rPr>
        <w:t>2025/26</w:t>
      </w:r>
      <w:r w:rsidRPr="00812B1A">
        <w:rPr>
          <w:rFonts w:ascii="微软雅黑" w:eastAsia="微软雅黑" w:hAnsi="微软雅黑" w:cs="微软雅黑" w:hint="eastAsia"/>
          <w:noProof/>
          <w:spacing w:val="7"/>
          <w:lang w:eastAsia="zh-CN"/>
        </w:rPr>
        <w:t>年度美国陆地棉出口装运量</w:t>
      </w:r>
      <w:r w:rsidRPr="00812B1A">
        <w:rPr>
          <w:rFonts w:ascii="微软雅黑" w:eastAsia="微软雅黑" w:hAnsi="微软雅黑" w:cs="微软雅黑"/>
          <w:noProof/>
          <w:spacing w:val="7"/>
          <w:lang w:eastAsia="zh-CN"/>
        </w:rPr>
        <w:t>13.44</w:t>
      </w:r>
      <w:r w:rsidRPr="00812B1A">
        <w:rPr>
          <w:rFonts w:ascii="微软雅黑" w:eastAsia="微软雅黑" w:hAnsi="微软雅黑" w:cs="微软雅黑" w:hint="eastAsia"/>
          <w:noProof/>
          <w:spacing w:val="7"/>
          <w:lang w:eastAsia="zh-CN"/>
        </w:rPr>
        <w:t>万包，较前周增加</w:t>
      </w:r>
      <w:r w:rsidRPr="00812B1A">
        <w:rPr>
          <w:rFonts w:ascii="微软雅黑" w:eastAsia="微软雅黑" w:hAnsi="微软雅黑" w:cs="微软雅黑"/>
          <w:noProof/>
          <w:spacing w:val="7"/>
          <w:lang w:eastAsia="zh-CN"/>
        </w:rPr>
        <w:t>32%</w:t>
      </w:r>
      <w:r w:rsidRPr="00812B1A">
        <w:rPr>
          <w:rFonts w:ascii="微软雅黑" w:eastAsia="微软雅黑" w:hAnsi="微软雅黑" w:cs="微软雅黑" w:hint="eastAsia"/>
          <w:noProof/>
          <w:spacing w:val="7"/>
          <w:lang w:eastAsia="zh-CN"/>
        </w:rPr>
        <w:t>，较前</w:t>
      </w:r>
      <w:r w:rsidRPr="00812B1A">
        <w:rPr>
          <w:rFonts w:ascii="微软雅黑" w:eastAsia="微软雅黑" w:hAnsi="微软雅黑" w:cs="微软雅黑"/>
          <w:noProof/>
          <w:spacing w:val="7"/>
          <w:lang w:eastAsia="zh-CN"/>
        </w:rPr>
        <w:t>4</w:t>
      </w:r>
      <w:r w:rsidRPr="00812B1A">
        <w:rPr>
          <w:rFonts w:ascii="微软雅黑" w:eastAsia="微软雅黑" w:hAnsi="微软雅黑" w:cs="微软雅黑" w:hint="eastAsia"/>
          <w:noProof/>
          <w:spacing w:val="7"/>
          <w:lang w:eastAsia="zh-CN"/>
        </w:rPr>
        <w:t>周平均水平增加</w:t>
      </w:r>
      <w:r w:rsidRPr="00812B1A">
        <w:rPr>
          <w:rFonts w:ascii="微软雅黑" w:eastAsia="微软雅黑" w:hAnsi="微软雅黑" w:cs="微软雅黑"/>
          <w:noProof/>
          <w:spacing w:val="7"/>
          <w:lang w:eastAsia="zh-CN"/>
        </w:rPr>
        <w:t>17%</w:t>
      </w:r>
      <w:r w:rsidRPr="00812B1A">
        <w:rPr>
          <w:rFonts w:ascii="微软雅黑" w:eastAsia="微软雅黑" w:hAnsi="微软雅黑" w:cs="微软雅黑" w:hint="eastAsia"/>
          <w:noProof/>
          <w:spacing w:val="7"/>
          <w:lang w:eastAsia="zh-CN"/>
        </w:rPr>
        <w:t>。当周美国棉花出口签约量、装运量环比均增加。</w:t>
      </w:r>
    </w:p>
    <w:p w14:paraId="15654938" w14:textId="5E278737" w:rsidR="0034283D" w:rsidRPr="00AC6ADE" w:rsidRDefault="00812B1A" w:rsidP="00812B1A">
      <w:pPr>
        <w:spacing w:before="103" w:line="256" w:lineRule="auto"/>
        <w:ind w:right="210" w:firstLine="468"/>
        <w:jc w:val="both"/>
        <w:rPr>
          <w:rFonts w:ascii="微软雅黑" w:eastAsia="微软雅黑" w:hAnsi="微软雅黑" w:cs="微软雅黑" w:hint="eastAsia"/>
          <w:noProof/>
          <w:spacing w:val="7"/>
          <w:lang w:eastAsia="zh-CN"/>
        </w:rPr>
      </w:pPr>
      <w:r w:rsidRPr="00812B1A">
        <w:rPr>
          <w:rFonts w:ascii="微软雅黑" w:eastAsia="微软雅黑" w:hAnsi="微软雅黑" w:cs="微软雅黑" w:hint="eastAsia"/>
          <w:noProof/>
          <w:spacing w:val="7"/>
          <w:lang w:eastAsia="zh-CN"/>
        </w:rPr>
        <w:t>美棉主力价格关注上方压力</w:t>
      </w:r>
      <w:r w:rsidRPr="00812B1A">
        <w:rPr>
          <w:rFonts w:ascii="微软雅黑" w:eastAsia="微软雅黑" w:hAnsi="微软雅黑" w:cs="微软雅黑"/>
          <w:noProof/>
          <w:spacing w:val="7"/>
          <w:lang w:eastAsia="zh-CN"/>
        </w:rPr>
        <w:t>70</w:t>
      </w:r>
      <w:r w:rsidRPr="00812B1A">
        <w:rPr>
          <w:rFonts w:ascii="微软雅黑" w:eastAsia="微软雅黑" w:hAnsi="微软雅黑" w:cs="微软雅黑" w:hint="eastAsia"/>
          <w:noProof/>
          <w:spacing w:val="7"/>
          <w:lang w:eastAsia="zh-CN"/>
        </w:rPr>
        <w:t>美分</w:t>
      </w:r>
      <w:r w:rsidRPr="00812B1A">
        <w:rPr>
          <w:rFonts w:ascii="微软雅黑" w:eastAsia="微软雅黑" w:hAnsi="微软雅黑" w:cs="微软雅黑"/>
          <w:noProof/>
          <w:spacing w:val="7"/>
          <w:lang w:eastAsia="zh-CN"/>
        </w:rPr>
        <w:t>/</w:t>
      </w:r>
      <w:r w:rsidRPr="00812B1A">
        <w:rPr>
          <w:rFonts w:ascii="微软雅黑" w:eastAsia="微软雅黑" w:hAnsi="微软雅黑" w:cs="微软雅黑" w:hint="eastAsia"/>
          <w:noProof/>
          <w:spacing w:val="7"/>
          <w:lang w:eastAsia="zh-CN"/>
        </w:rPr>
        <w:t>磅，下方支撑</w:t>
      </w:r>
      <w:r w:rsidRPr="00812B1A">
        <w:rPr>
          <w:rFonts w:ascii="微软雅黑" w:eastAsia="微软雅黑" w:hAnsi="微软雅黑" w:cs="微软雅黑"/>
          <w:noProof/>
          <w:spacing w:val="7"/>
          <w:lang w:eastAsia="zh-CN"/>
        </w:rPr>
        <w:t>58</w:t>
      </w:r>
      <w:r w:rsidRPr="00812B1A">
        <w:rPr>
          <w:rFonts w:ascii="微软雅黑" w:eastAsia="微软雅黑" w:hAnsi="微软雅黑" w:cs="微软雅黑" w:hint="eastAsia"/>
          <w:noProof/>
          <w:spacing w:val="7"/>
          <w:lang w:eastAsia="zh-CN"/>
        </w:rPr>
        <w:t>美分</w:t>
      </w:r>
      <w:r w:rsidRPr="00812B1A">
        <w:rPr>
          <w:rFonts w:ascii="微软雅黑" w:eastAsia="微软雅黑" w:hAnsi="微软雅黑" w:cs="微软雅黑"/>
          <w:noProof/>
          <w:spacing w:val="7"/>
          <w:lang w:eastAsia="zh-CN"/>
        </w:rPr>
        <w:t>/</w:t>
      </w:r>
      <w:r w:rsidRPr="00812B1A">
        <w:rPr>
          <w:rFonts w:ascii="微软雅黑" w:eastAsia="微软雅黑" w:hAnsi="微软雅黑" w:cs="微软雅黑" w:hint="eastAsia"/>
          <w:noProof/>
          <w:spacing w:val="7"/>
          <w:lang w:eastAsia="zh-CN"/>
        </w:rPr>
        <w:t>磅。建议</w:t>
      </w:r>
      <w:r w:rsidRPr="00812B1A">
        <w:rPr>
          <w:rFonts w:ascii="微软雅黑" w:eastAsia="微软雅黑" w:hAnsi="微软雅黑" w:cs="微软雅黑"/>
          <w:noProof/>
          <w:spacing w:val="7"/>
          <w:lang w:eastAsia="zh-CN"/>
        </w:rPr>
        <w:t xml:space="preserve"> ICE 3</w:t>
      </w:r>
      <w:r w:rsidRPr="00812B1A">
        <w:rPr>
          <w:rFonts w:ascii="微软雅黑" w:eastAsia="微软雅黑" w:hAnsi="微软雅黑" w:cs="微软雅黑" w:hint="eastAsia"/>
          <w:noProof/>
          <w:spacing w:val="7"/>
          <w:lang w:eastAsia="zh-CN"/>
        </w:rPr>
        <w:t>月期棉短期暂时观望</w:t>
      </w:r>
      <w:r w:rsidR="00AC6ADE" w:rsidRPr="00AC6ADE">
        <w:rPr>
          <w:rFonts w:ascii="微软雅黑" w:eastAsia="微软雅黑" w:hAnsi="微软雅黑" w:cs="微软雅黑" w:hint="eastAsia"/>
          <w:noProof/>
          <w:spacing w:val="7"/>
          <w:lang w:eastAsia="zh-CN"/>
        </w:rPr>
        <w:t>。</w:t>
      </w:r>
    </w:p>
    <w:p w14:paraId="7D3DBD43" w14:textId="1EFE1B2D" w:rsidR="00C24CC6" w:rsidRPr="00C24CC6" w:rsidRDefault="00F728F3" w:rsidP="0034283D">
      <w:pPr>
        <w:spacing w:before="103" w:line="256" w:lineRule="auto"/>
        <w:ind w:right="210" w:firstLine="46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09FF15EB" w:rsidR="00C24CC6" w:rsidRDefault="00812B1A" w:rsidP="00B44F00">
      <w:pPr>
        <w:spacing w:before="103" w:line="256" w:lineRule="auto"/>
        <w:ind w:right="210" w:firstLine="448"/>
        <w:jc w:val="center"/>
        <w:rPr>
          <w:rFonts w:ascii="微软雅黑" w:eastAsia="微软雅黑" w:hAnsi="微软雅黑" w:cs="微软雅黑" w:hint="eastAsia"/>
          <w:noProof/>
          <w:spacing w:val="7"/>
          <w:lang w:eastAsia="zh-CN"/>
        </w:rPr>
      </w:pPr>
      <w:r>
        <w:rPr>
          <w:noProof/>
        </w:rPr>
        <w:drawing>
          <wp:inline distT="0" distB="0" distL="0" distR="0" wp14:anchorId="7BD1EA7B" wp14:editId="43154DAE">
            <wp:extent cx="5262245" cy="2165350"/>
            <wp:effectExtent l="0" t="0" r="0" b="6350"/>
            <wp:docPr id="521872029" name="图片 6" descr="QQ截图2025123008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6" descr="QQ截图2025123008104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2245" cy="2165350"/>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lastRenderedPageBreak/>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143207" w14:textId="77777777" w:rsidR="00EC2F53" w:rsidRDefault="00EC2F53">
      <w:pPr>
        <w:ind w:right="210" w:firstLine="420"/>
      </w:pPr>
      <w:r>
        <w:separator/>
      </w:r>
    </w:p>
  </w:endnote>
  <w:endnote w:type="continuationSeparator" w:id="0">
    <w:p w14:paraId="512EBE05" w14:textId="77777777" w:rsidR="00EC2F53" w:rsidRDefault="00EC2F53">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D28C0C" w14:textId="77777777" w:rsidR="00EC2F53" w:rsidRDefault="00EC2F53">
      <w:pPr>
        <w:ind w:right="210" w:firstLine="420"/>
      </w:pPr>
      <w:r>
        <w:separator/>
      </w:r>
    </w:p>
  </w:footnote>
  <w:footnote w:type="continuationSeparator" w:id="0">
    <w:p w14:paraId="68047837" w14:textId="77777777" w:rsidR="00EC2F53" w:rsidRDefault="00EC2F53">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903944883"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oNotDisplayPageBoundarie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5C0C"/>
    <w:rsid w:val="000072D7"/>
    <w:rsid w:val="0000798B"/>
    <w:rsid w:val="00011EB4"/>
    <w:rsid w:val="00014D87"/>
    <w:rsid w:val="000159F9"/>
    <w:rsid w:val="0001628C"/>
    <w:rsid w:val="00017EDD"/>
    <w:rsid w:val="000204B8"/>
    <w:rsid w:val="00020747"/>
    <w:rsid w:val="00022E7B"/>
    <w:rsid w:val="000241E1"/>
    <w:rsid w:val="000242B6"/>
    <w:rsid w:val="00024471"/>
    <w:rsid w:val="00024574"/>
    <w:rsid w:val="00030118"/>
    <w:rsid w:val="000334A3"/>
    <w:rsid w:val="00033BB5"/>
    <w:rsid w:val="000356EE"/>
    <w:rsid w:val="0003572B"/>
    <w:rsid w:val="00035942"/>
    <w:rsid w:val="0003640D"/>
    <w:rsid w:val="00041190"/>
    <w:rsid w:val="00043CB0"/>
    <w:rsid w:val="000447CB"/>
    <w:rsid w:val="0004521C"/>
    <w:rsid w:val="0004662C"/>
    <w:rsid w:val="00046CE1"/>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3364"/>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6F6F"/>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5513"/>
    <w:rsid w:val="00095FF2"/>
    <w:rsid w:val="0009722E"/>
    <w:rsid w:val="00097D7E"/>
    <w:rsid w:val="000A2EA5"/>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78D"/>
    <w:rsid w:val="000C6C79"/>
    <w:rsid w:val="000D2226"/>
    <w:rsid w:val="000D4C2B"/>
    <w:rsid w:val="000D677A"/>
    <w:rsid w:val="000E107B"/>
    <w:rsid w:val="000E37BF"/>
    <w:rsid w:val="000F2E96"/>
    <w:rsid w:val="000F434E"/>
    <w:rsid w:val="000F5752"/>
    <w:rsid w:val="000F5A15"/>
    <w:rsid w:val="0010025C"/>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2306"/>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0995"/>
    <w:rsid w:val="001B28F2"/>
    <w:rsid w:val="001B603B"/>
    <w:rsid w:val="001B64C1"/>
    <w:rsid w:val="001C034E"/>
    <w:rsid w:val="001C07A0"/>
    <w:rsid w:val="001C1BA8"/>
    <w:rsid w:val="001C290A"/>
    <w:rsid w:val="001C369F"/>
    <w:rsid w:val="001C43DE"/>
    <w:rsid w:val="001C4D7E"/>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225"/>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40F5"/>
    <w:rsid w:val="00214344"/>
    <w:rsid w:val="00216516"/>
    <w:rsid w:val="00216CCD"/>
    <w:rsid w:val="00216D52"/>
    <w:rsid w:val="00220006"/>
    <w:rsid w:val="00223327"/>
    <w:rsid w:val="0022448B"/>
    <w:rsid w:val="00225853"/>
    <w:rsid w:val="00225AD0"/>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47332"/>
    <w:rsid w:val="002506E6"/>
    <w:rsid w:val="00250C2D"/>
    <w:rsid w:val="00252E31"/>
    <w:rsid w:val="002538FF"/>
    <w:rsid w:val="002549D7"/>
    <w:rsid w:val="002555E2"/>
    <w:rsid w:val="00256A37"/>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2EDC"/>
    <w:rsid w:val="002B4BF0"/>
    <w:rsid w:val="002B63EA"/>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1E8D"/>
    <w:rsid w:val="003020F8"/>
    <w:rsid w:val="00302F79"/>
    <w:rsid w:val="00303AE0"/>
    <w:rsid w:val="0030548E"/>
    <w:rsid w:val="00306B08"/>
    <w:rsid w:val="00306FFB"/>
    <w:rsid w:val="00307252"/>
    <w:rsid w:val="003101BB"/>
    <w:rsid w:val="003101C5"/>
    <w:rsid w:val="00311B06"/>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283D"/>
    <w:rsid w:val="003458E8"/>
    <w:rsid w:val="00345B22"/>
    <w:rsid w:val="003476C9"/>
    <w:rsid w:val="00347E74"/>
    <w:rsid w:val="003514CC"/>
    <w:rsid w:val="0035249F"/>
    <w:rsid w:val="00352ECD"/>
    <w:rsid w:val="003541E5"/>
    <w:rsid w:val="00354223"/>
    <w:rsid w:val="0035643A"/>
    <w:rsid w:val="003574A5"/>
    <w:rsid w:val="00357C26"/>
    <w:rsid w:val="00357C71"/>
    <w:rsid w:val="0036147E"/>
    <w:rsid w:val="0036330E"/>
    <w:rsid w:val="00364B5D"/>
    <w:rsid w:val="00366941"/>
    <w:rsid w:val="00367A97"/>
    <w:rsid w:val="00367E46"/>
    <w:rsid w:val="003711C6"/>
    <w:rsid w:val="0037291B"/>
    <w:rsid w:val="0037311E"/>
    <w:rsid w:val="00376CF6"/>
    <w:rsid w:val="00377B52"/>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8C"/>
    <w:rsid w:val="003D7CB4"/>
    <w:rsid w:val="003E08AD"/>
    <w:rsid w:val="003E1480"/>
    <w:rsid w:val="003E226A"/>
    <w:rsid w:val="003E3292"/>
    <w:rsid w:val="003E36F9"/>
    <w:rsid w:val="003E5039"/>
    <w:rsid w:val="003E5B21"/>
    <w:rsid w:val="003E624E"/>
    <w:rsid w:val="003F0F5C"/>
    <w:rsid w:val="003F1B2F"/>
    <w:rsid w:val="003F26B1"/>
    <w:rsid w:val="003F2FC7"/>
    <w:rsid w:val="003F31AF"/>
    <w:rsid w:val="003F34C7"/>
    <w:rsid w:val="003F4B9C"/>
    <w:rsid w:val="003F584B"/>
    <w:rsid w:val="003F7560"/>
    <w:rsid w:val="0040071F"/>
    <w:rsid w:val="00400A1E"/>
    <w:rsid w:val="00400F5C"/>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1423"/>
    <w:rsid w:val="00421C61"/>
    <w:rsid w:val="00423BF0"/>
    <w:rsid w:val="004240B3"/>
    <w:rsid w:val="004252A2"/>
    <w:rsid w:val="004275FD"/>
    <w:rsid w:val="004302E0"/>
    <w:rsid w:val="00430790"/>
    <w:rsid w:val="00431D98"/>
    <w:rsid w:val="0043483D"/>
    <w:rsid w:val="00434DFC"/>
    <w:rsid w:val="0043586E"/>
    <w:rsid w:val="00436FD5"/>
    <w:rsid w:val="0043741A"/>
    <w:rsid w:val="0044022E"/>
    <w:rsid w:val="00440543"/>
    <w:rsid w:val="00440E27"/>
    <w:rsid w:val="0044318F"/>
    <w:rsid w:val="0044483C"/>
    <w:rsid w:val="00445E85"/>
    <w:rsid w:val="00445FE3"/>
    <w:rsid w:val="00446576"/>
    <w:rsid w:val="0045019C"/>
    <w:rsid w:val="00451548"/>
    <w:rsid w:val="00451AE5"/>
    <w:rsid w:val="00454372"/>
    <w:rsid w:val="00457120"/>
    <w:rsid w:val="00461886"/>
    <w:rsid w:val="00462362"/>
    <w:rsid w:val="004633AA"/>
    <w:rsid w:val="00463708"/>
    <w:rsid w:val="00465155"/>
    <w:rsid w:val="00465848"/>
    <w:rsid w:val="00465CE4"/>
    <w:rsid w:val="00467234"/>
    <w:rsid w:val="004702E6"/>
    <w:rsid w:val="00470BA8"/>
    <w:rsid w:val="00472DE0"/>
    <w:rsid w:val="00472EEA"/>
    <w:rsid w:val="0047361A"/>
    <w:rsid w:val="004736D4"/>
    <w:rsid w:val="00474BF2"/>
    <w:rsid w:val="00475C38"/>
    <w:rsid w:val="00476EEA"/>
    <w:rsid w:val="004800A9"/>
    <w:rsid w:val="00482063"/>
    <w:rsid w:val="00482C23"/>
    <w:rsid w:val="004830E1"/>
    <w:rsid w:val="0048312F"/>
    <w:rsid w:val="00484C55"/>
    <w:rsid w:val="0048502E"/>
    <w:rsid w:val="00485CF2"/>
    <w:rsid w:val="004869DD"/>
    <w:rsid w:val="004900A5"/>
    <w:rsid w:val="0049083B"/>
    <w:rsid w:val="00490F16"/>
    <w:rsid w:val="0049175A"/>
    <w:rsid w:val="004928C7"/>
    <w:rsid w:val="00493D30"/>
    <w:rsid w:val="0049409E"/>
    <w:rsid w:val="00494509"/>
    <w:rsid w:val="004A3E91"/>
    <w:rsid w:val="004A4391"/>
    <w:rsid w:val="004A56C8"/>
    <w:rsid w:val="004A576C"/>
    <w:rsid w:val="004A68CF"/>
    <w:rsid w:val="004A6D5F"/>
    <w:rsid w:val="004A6F01"/>
    <w:rsid w:val="004A70EA"/>
    <w:rsid w:val="004B08EE"/>
    <w:rsid w:val="004B1416"/>
    <w:rsid w:val="004B1974"/>
    <w:rsid w:val="004B236D"/>
    <w:rsid w:val="004B32C5"/>
    <w:rsid w:val="004B3C06"/>
    <w:rsid w:val="004B68EE"/>
    <w:rsid w:val="004B69FD"/>
    <w:rsid w:val="004B7439"/>
    <w:rsid w:val="004B7E6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BD4"/>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5B82"/>
    <w:rsid w:val="00516098"/>
    <w:rsid w:val="00516225"/>
    <w:rsid w:val="00516E4D"/>
    <w:rsid w:val="005202FB"/>
    <w:rsid w:val="005207F3"/>
    <w:rsid w:val="00521904"/>
    <w:rsid w:val="00522DB4"/>
    <w:rsid w:val="00523204"/>
    <w:rsid w:val="00523B15"/>
    <w:rsid w:val="0052554F"/>
    <w:rsid w:val="005272B5"/>
    <w:rsid w:val="005275E1"/>
    <w:rsid w:val="00530B67"/>
    <w:rsid w:val="005334EE"/>
    <w:rsid w:val="005340E9"/>
    <w:rsid w:val="00534524"/>
    <w:rsid w:val="00534F09"/>
    <w:rsid w:val="00536675"/>
    <w:rsid w:val="00536FAC"/>
    <w:rsid w:val="00537254"/>
    <w:rsid w:val="005376D6"/>
    <w:rsid w:val="00537B5B"/>
    <w:rsid w:val="0054186C"/>
    <w:rsid w:val="00541B3A"/>
    <w:rsid w:val="005432AF"/>
    <w:rsid w:val="005436D4"/>
    <w:rsid w:val="00544ED7"/>
    <w:rsid w:val="005459F9"/>
    <w:rsid w:val="00547495"/>
    <w:rsid w:val="00551B08"/>
    <w:rsid w:val="0055304C"/>
    <w:rsid w:val="0055558B"/>
    <w:rsid w:val="00555C6D"/>
    <w:rsid w:val="005561AE"/>
    <w:rsid w:val="00557736"/>
    <w:rsid w:val="00560979"/>
    <w:rsid w:val="00561041"/>
    <w:rsid w:val="00561AD6"/>
    <w:rsid w:val="00567CA9"/>
    <w:rsid w:val="0057124A"/>
    <w:rsid w:val="0057162B"/>
    <w:rsid w:val="00573458"/>
    <w:rsid w:val="00574708"/>
    <w:rsid w:val="00575A07"/>
    <w:rsid w:val="00575B83"/>
    <w:rsid w:val="00576331"/>
    <w:rsid w:val="00576E52"/>
    <w:rsid w:val="005771E6"/>
    <w:rsid w:val="00577869"/>
    <w:rsid w:val="00577DBC"/>
    <w:rsid w:val="00583A38"/>
    <w:rsid w:val="00583B82"/>
    <w:rsid w:val="00587742"/>
    <w:rsid w:val="0059047A"/>
    <w:rsid w:val="00591EB6"/>
    <w:rsid w:val="005930AF"/>
    <w:rsid w:val="0059328D"/>
    <w:rsid w:val="00593490"/>
    <w:rsid w:val="00594946"/>
    <w:rsid w:val="00595285"/>
    <w:rsid w:val="00595DB3"/>
    <w:rsid w:val="00595EF2"/>
    <w:rsid w:val="00596CB5"/>
    <w:rsid w:val="00597406"/>
    <w:rsid w:val="00597AD4"/>
    <w:rsid w:val="005A2897"/>
    <w:rsid w:val="005A2EAE"/>
    <w:rsid w:val="005A34DB"/>
    <w:rsid w:val="005A4147"/>
    <w:rsid w:val="005A4E86"/>
    <w:rsid w:val="005A6DDA"/>
    <w:rsid w:val="005A76DF"/>
    <w:rsid w:val="005B0C7C"/>
    <w:rsid w:val="005B0E08"/>
    <w:rsid w:val="005B1F3A"/>
    <w:rsid w:val="005B30EF"/>
    <w:rsid w:val="005B39DF"/>
    <w:rsid w:val="005B6116"/>
    <w:rsid w:val="005B787D"/>
    <w:rsid w:val="005C2240"/>
    <w:rsid w:val="005C40AC"/>
    <w:rsid w:val="005C4500"/>
    <w:rsid w:val="005C57E7"/>
    <w:rsid w:val="005C5B86"/>
    <w:rsid w:val="005C680A"/>
    <w:rsid w:val="005C7886"/>
    <w:rsid w:val="005D1A45"/>
    <w:rsid w:val="005D2A13"/>
    <w:rsid w:val="005D2C63"/>
    <w:rsid w:val="005D471C"/>
    <w:rsid w:val="005D48AD"/>
    <w:rsid w:val="005D5C2D"/>
    <w:rsid w:val="005D5DCE"/>
    <w:rsid w:val="005D61F5"/>
    <w:rsid w:val="005D627E"/>
    <w:rsid w:val="005E12E7"/>
    <w:rsid w:val="005E2060"/>
    <w:rsid w:val="005E38C6"/>
    <w:rsid w:val="005E5863"/>
    <w:rsid w:val="005E5DC2"/>
    <w:rsid w:val="005E5F4F"/>
    <w:rsid w:val="005E6517"/>
    <w:rsid w:val="005F1057"/>
    <w:rsid w:val="005F1EB2"/>
    <w:rsid w:val="005F4937"/>
    <w:rsid w:val="005F4A09"/>
    <w:rsid w:val="005F5D93"/>
    <w:rsid w:val="005F62DA"/>
    <w:rsid w:val="005F7926"/>
    <w:rsid w:val="005F7A56"/>
    <w:rsid w:val="005F7D1A"/>
    <w:rsid w:val="00605112"/>
    <w:rsid w:val="00605270"/>
    <w:rsid w:val="00605A16"/>
    <w:rsid w:val="00606227"/>
    <w:rsid w:val="00606A48"/>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9F"/>
    <w:rsid w:val="00644AEE"/>
    <w:rsid w:val="00646C5A"/>
    <w:rsid w:val="0065002F"/>
    <w:rsid w:val="006536EA"/>
    <w:rsid w:val="00653C3C"/>
    <w:rsid w:val="00654E6B"/>
    <w:rsid w:val="00655BBF"/>
    <w:rsid w:val="00657D46"/>
    <w:rsid w:val="00660E1C"/>
    <w:rsid w:val="00660EB1"/>
    <w:rsid w:val="00661EA6"/>
    <w:rsid w:val="00662AE9"/>
    <w:rsid w:val="00662D67"/>
    <w:rsid w:val="006645DE"/>
    <w:rsid w:val="00664DC3"/>
    <w:rsid w:val="00665186"/>
    <w:rsid w:val="00666346"/>
    <w:rsid w:val="006669F0"/>
    <w:rsid w:val="00666A9D"/>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C29"/>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4BA"/>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C52"/>
    <w:rsid w:val="007032EF"/>
    <w:rsid w:val="007053EE"/>
    <w:rsid w:val="00706D67"/>
    <w:rsid w:val="0070723F"/>
    <w:rsid w:val="0071117C"/>
    <w:rsid w:val="00712E51"/>
    <w:rsid w:val="007147B2"/>
    <w:rsid w:val="00714A9B"/>
    <w:rsid w:val="007163AA"/>
    <w:rsid w:val="00716BE4"/>
    <w:rsid w:val="007174BA"/>
    <w:rsid w:val="0072039A"/>
    <w:rsid w:val="007229F6"/>
    <w:rsid w:val="00723697"/>
    <w:rsid w:val="007237B9"/>
    <w:rsid w:val="007238CB"/>
    <w:rsid w:val="00725283"/>
    <w:rsid w:val="00725B26"/>
    <w:rsid w:val="00726161"/>
    <w:rsid w:val="00727595"/>
    <w:rsid w:val="00727F7F"/>
    <w:rsid w:val="007300C9"/>
    <w:rsid w:val="00730A9C"/>
    <w:rsid w:val="007317D2"/>
    <w:rsid w:val="007344DF"/>
    <w:rsid w:val="0073476B"/>
    <w:rsid w:val="007347E9"/>
    <w:rsid w:val="00734E5E"/>
    <w:rsid w:val="00735F21"/>
    <w:rsid w:val="00735FB6"/>
    <w:rsid w:val="00741116"/>
    <w:rsid w:val="00743FF4"/>
    <w:rsid w:val="007444C0"/>
    <w:rsid w:val="007469FD"/>
    <w:rsid w:val="00752CA2"/>
    <w:rsid w:val="00752F35"/>
    <w:rsid w:val="00753237"/>
    <w:rsid w:val="007532B5"/>
    <w:rsid w:val="0075620D"/>
    <w:rsid w:val="007563E6"/>
    <w:rsid w:val="00760A58"/>
    <w:rsid w:val="00760E5D"/>
    <w:rsid w:val="00760F9A"/>
    <w:rsid w:val="00761650"/>
    <w:rsid w:val="00761B29"/>
    <w:rsid w:val="00765484"/>
    <w:rsid w:val="0076556B"/>
    <w:rsid w:val="00767046"/>
    <w:rsid w:val="00767196"/>
    <w:rsid w:val="00767B24"/>
    <w:rsid w:val="00767F30"/>
    <w:rsid w:val="007706FF"/>
    <w:rsid w:val="007712A1"/>
    <w:rsid w:val="007717E4"/>
    <w:rsid w:val="00771F62"/>
    <w:rsid w:val="007721E4"/>
    <w:rsid w:val="0077299B"/>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6EE5"/>
    <w:rsid w:val="007A20C4"/>
    <w:rsid w:val="007A287B"/>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454"/>
    <w:rsid w:val="007E38D3"/>
    <w:rsid w:val="007E4536"/>
    <w:rsid w:val="007E5C8A"/>
    <w:rsid w:val="007E6FCE"/>
    <w:rsid w:val="007F08A9"/>
    <w:rsid w:val="007F17B0"/>
    <w:rsid w:val="007F283F"/>
    <w:rsid w:val="007F3EAB"/>
    <w:rsid w:val="007F6813"/>
    <w:rsid w:val="00800C12"/>
    <w:rsid w:val="00803093"/>
    <w:rsid w:val="00803E98"/>
    <w:rsid w:val="00805D32"/>
    <w:rsid w:val="00807BA2"/>
    <w:rsid w:val="00810407"/>
    <w:rsid w:val="008118B4"/>
    <w:rsid w:val="0081211E"/>
    <w:rsid w:val="00812277"/>
    <w:rsid w:val="00812AAB"/>
    <w:rsid w:val="00812B1A"/>
    <w:rsid w:val="00813E5C"/>
    <w:rsid w:val="0081401A"/>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477"/>
    <w:rsid w:val="00846EF5"/>
    <w:rsid w:val="008473AF"/>
    <w:rsid w:val="00851C6B"/>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76FA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320F"/>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92"/>
    <w:rsid w:val="009274EF"/>
    <w:rsid w:val="0093187B"/>
    <w:rsid w:val="00932887"/>
    <w:rsid w:val="00933125"/>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23F4"/>
    <w:rsid w:val="00984CAE"/>
    <w:rsid w:val="00984E4F"/>
    <w:rsid w:val="00985AA2"/>
    <w:rsid w:val="00990FC4"/>
    <w:rsid w:val="0099167A"/>
    <w:rsid w:val="00991880"/>
    <w:rsid w:val="00991ECD"/>
    <w:rsid w:val="00992791"/>
    <w:rsid w:val="00992C26"/>
    <w:rsid w:val="009938AC"/>
    <w:rsid w:val="00994508"/>
    <w:rsid w:val="00994F65"/>
    <w:rsid w:val="00994FB7"/>
    <w:rsid w:val="009956BF"/>
    <w:rsid w:val="00996C14"/>
    <w:rsid w:val="00996DB6"/>
    <w:rsid w:val="00996E2D"/>
    <w:rsid w:val="00997519"/>
    <w:rsid w:val="0099782C"/>
    <w:rsid w:val="00997D12"/>
    <w:rsid w:val="009A09DF"/>
    <w:rsid w:val="009A17C9"/>
    <w:rsid w:val="009A2005"/>
    <w:rsid w:val="009A22DA"/>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3EEB"/>
    <w:rsid w:val="009E549E"/>
    <w:rsid w:val="009E65A5"/>
    <w:rsid w:val="009E6AFF"/>
    <w:rsid w:val="009E77F1"/>
    <w:rsid w:val="009E7AF6"/>
    <w:rsid w:val="009F01CD"/>
    <w:rsid w:val="009F2B4A"/>
    <w:rsid w:val="009F3538"/>
    <w:rsid w:val="009F3905"/>
    <w:rsid w:val="009F5BE1"/>
    <w:rsid w:val="009F64F4"/>
    <w:rsid w:val="009F72B2"/>
    <w:rsid w:val="00A006BA"/>
    <w:rsid w:val="00A00AD0"/>
    <w:rsid w:val="00A02266"/>
    <w:rsid w:val="00A03585"/>
    <w:rsid w:val="00A03F1D"/>
    <w:rsid w:val="00A04FEB"/>
    <w:rsid w:val="00A050DD"/>
    <w:rsid w:val="00A05824"/>
    <w:rsid w:val="00A065C3"/>
    <w:rsid w:val="00A07E34"/>
    <w:rsid w:val="00A10388"/>
    <w:rsid w:val="00A110CA"/>
    <w:rsid w:val="00A11E1B"/>
    <w:rsid w:val="00A1375F"/>
    <w:rsid w:val="00A165BA"/>
    <w:rsid w:val="00A16D5D"/>
    <w:rsid w:val="00A17B09"/>
    <w:rsid w:val="00A209AB"/>
    <w:rsid w:val="00A20D1F"/>
    <w:rsid w:val="00A22B03"/>
    <w:rsid w:val="00A23E6E"/>
    <w:rsid w:val="00A24227"/>
    <w:rsid w:val="00A24C21"/>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DFF"/>
    <w:rsid w:val="00A43364"/>
    <w:rsid w:val="00A437D3"/>
    <w:rsid w:val="00A43800"/>
    <w:rsid w:val="00A44D88"/>
    <w:rsid w:val="00A45141"/>
    <w:rsid w:val="00A4621D"/>
    <w:rsid w:val="00A46F70"/>
    <w:rsid w:val="00A4741C"/>
    <w:rsid w:val="00A4791F"/>
    <w:rsid w:val="00A50521"/>
    <w:rsid w:val="00A50DED"/>
    <w:rsid w:val="00A53676"/>
    <w:rsid w:val="00A53874"/>
    <w:rsid w:val="00A544AB"/>
    <w:rsid w:val="00A54710"/>
    <w:rsid w:val="00A54CE3"/>
    <w:rsid w:val="00A55274"/>
    <w:rsid w:val="00A56867"/>
    <w:rsid w:val="00A569F4"/>
    <w:rsid w:val="00A625C1"/>
    <w:rsid w:val="00A6283C"/>
    <w:rsid w:val="00A62DEC"/>
    <w:rsid w:val="00A63882"/>
    <w:rsid w:val="00A63996"/>
    <w:rsid w:val="00A659D7"/>
    <w:rsid w:val="00A66AD4"/>
    <w:rsid w:val="00A67FA5"/>
    <w:rsid w:val="00A712BC"/>
    <w:rsid w:val="00A75923"/>
    <w:rsid w:val="00A76B56"/>
    <w:rsid w:val="00A76C2D"/>
    <w:rsid w:val="00A77701"/>
    <w:rsid w:val="00A80F5B"/>
    <w:rsid w:val="00A8188E"/>
    <w:rsid w:val="00A81EB1"/>
    <w:rsid w:val="00A82150"/>
    <w:rsid w:val="00A82521"/>
    <w:rsid w:val="00A82B73"/>
    <w:rsid w:val="00A83217"/>
    <w:rsid w:val="00A83ABE"/>
    <w:rsid w:val="00A85056"/>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61C1"/>
    <w:rsid w:val="00AA642A"/>
    <w:rsid w:val="00AB36F9"/>
    <w:rsid w:val="00AB3996"/>
    <w:rsid w:val="00AB3CF5"/>
    <w:rsid w:val="00AB506F"/>
    <w:rsid w:val="00AB5CA6"/>
    <w:rsid w:val="00AB60A6"/>
    <w:rsid w:val="00AB6B3D"/>
    <w:rsid w:val="00AC09B3"/>
    <w:rsid w:val="00AC490E"/>
    <w:rsid w:val="00AC5554"/>
    <w:rsid w:val="00AC579C"/>
    <w:rsid w:val="00AC6ADE"/>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8AC"/>
    <w:rsid w:val="00B039EB"/>
    <w:rsid w:val="00B042A9"/>
    <w:rsid w:val="00B04384"/>
    <w:rsid w:val="00B04AFE"/>
    <w:rsid w:val="00B05B0D"/>
    <w:rsid w:val="00B061CB"/>
    <w:rsid w:val="00B1073C"/>
    <w:rsid w:val="00B11817"/>
    <w:rsid w:val="00B1212E"/>
    <w:rsid w:val="00B1238C"/>
    <w:rsid w:val="00B13C07"/>
    <w:rsid w:val="00B154FA"/>
    <w:rsid w:val="00B1563E"/>
    <w:rsid w:val="00B16059"/>
    <w:rsid w:val="00B17B95"/>
    <w:rsid w:val="00B21B10"/>
    <w:rsid w:val="00B2200B"/>
    <w:rsid w:val="00B225A3"/>
    <w:rsid w:val="00B25DCA"/>
    <w:rsid w:val="00B264DC"/>
    <w:rsid w:val="00B27BBB"/>
    <w:rsid w:val="00B30EA5"/>
    <w:rsid w:val="00B31119"/>
    <w:rsid w:val="00B33953"/>
    <w:rsid w:val="00B40FE9"/>
    <w:rsid w:val="00B41942"/>
    <w:rsid w:val="00B425CB"/>
    <w:rsid w:val="00B43C4B"/>
    <w:rsid w:val="00B43E0D"/>
    <w:rsid w:val="00B44F00"/>
    <w:rsid w:val="00B45E78"/>
    <w:rsid w:val="00B46791"/>
    <w:rsid w:val="00B4699D"/>
    <w:rsid w:val="00B46FCD"/>
    <w:rsid w:val="00B54085"/>
    <w:rsid w:val="00B54643"/>
    <w:rsid w:val="00B54B31"/>
    <w:rsid w:val="00B55A09"/>
    <w:rsid w:val="00B55B24"/>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17B"/>
    <w:rsid w:val="00B742BD"/>
    <w:rsid w:val="00B75125"/>
    <w:rsid w:val="00B7686B"/>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F7"/>
    <w:rsid w:val="00BC77C3"/>
    <w:rsid w:val="00BC7997"/>
    <w:rsid w:val="00BD0EAB"/>
    <w:rsid w:val="00BD2291"/>
    <w:rsid w:val="00BD2646"/>
    <w:rsid w:val="00BD368B"/>
    <w:rsid w:val="00BD501D"/>
    <w:rsid w:val="00BD55A4"/>
    <w:rsid w:val="00BD5B2D"/>
    <w:rsid w:val="00BD69C9"/>
    <w:rsid w:val="00BD70AA"/>
    <w:rsid w:val="00BD7675"/>
    <w:rsid w:val="00BD7846"/>
    <w:rsid w:val="00BE00DA"/>
    <w:rsid w:val="00BE07F4"/>
    <w:rsid w:val="00BE1666"/>
    <w:rsid w:val="00BE1DE2"/>
    <w:rsid w:val="00BE2180"/>
    <w:rsid w:val="00BE2686"/>
    <w:rsid w:val="00BE2830"/>
    <w:rsid w:val="00BE3B20"/>
    <w:rsid w:val="00BE48CA"/>
    <w:rsid w:val="00BE52E6"/>
    <w:rsid w:val="00BF061C"/>
    <w:rsid w:val="00BF223C"/>
    <w:rsid w:val="00BF2504"/>
    <w:rsid w:val="00BF63F8"/>
    <w:rsid w:val="00BF6C5D"/>
    <w:rsid w:val="00C00FBA"/>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1B42"/>
    <w:rsid w:val="00C24CB6"/>
    <w:rsid w:val="00C24CC6"/>
    <w:rsid w:val="00C26566"/>
    <w:rsid w:val="00C26DB4"/>
    <w:rsid w:val="00C27AED"/>
    <w:rsid w:val="00C30738"/>
    <w:rsid w:val="00C31763"/>
    <w:rsid w:val="00C32B59"/>
    <w:rsid w:val="00C34D19"/>
    <w:rsid w:val="00C40605"/>
    <w:rsid w:val="00C41CC8"/>
    <w:rsid w:val="00C41F77"/>
    <w:rsid w:val="00C43524"/>
    <w:rsid w:val="00C441E0"/>
    <w:rsid w:val="00C459B5"/>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215B"/>
    <w:rsid w:val="00C84189"/>
    <w:rsid w:val="00C85A54"/>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4926"/>
    <w:rsid w:val="00CC4FBA"/>
    <w:rsid w:val="00CC5040"/>
    <w:rsid w:val="00CC59E1"/>
    <w:rsid w:val="00CD04AA"/>
    <w:rsid w:val="00CD0E30"/>
    <w:rsid w:val="00CD1285"/>
    <w:rsid w:val="00CD1967"/>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C49"/>
    <w:rsid w:val="00D17C79"/>
    <w:rsid w:val="00D202F1"/>
    <w:rsid w:val="00D20FBF"/>
    <w:rsid w:val="00D2107B"/>
    <w:rsid w:val="00D2347D"/>
    <w:rsid w:val="00D235EF"/>
    <w:rsid w:val="00D250A2"/>
    <w:rsid w:val="00D2577B"/>
    <w:rsid w:val="00D260A5"/>
    <w:rsid w:val="00D26C7A"/>
    <w:rsid w:val="00D27703"/>
    <w:rsid w:val="00D27AA3"/>
    <w:rsid w:val="00D27E91"/>
    <w:rsid w:val="00D310D8"/>
    <w:rsid w:val="00D316DC"/>
    <w:rsid w:val="00D347B5"/>
    <w:rsid w:val="00D348C5"/>
    <w:rsid w:val="00D34EFB"/>
    <w:rsid w:val="00D34F1E"/>
    <w:rsid w:val="00D36381"/>
    <w:rsid w:val="00D372FB"/>
    <w:rsid w:val="00D40967"/>
    <w:rsid w:val="00D40F27"/>
    <w:rsid w:val="00D41DC2"/>
    <w:rsid w:val="00D41E70"/>
    <w:rsid w:val="00D41EB1"/>
    <w:rsid w:val="00D42157"/>
    <w:rsid w:val="00D42F82"/>
    <w:rsid w:val="00D43DFB"/>
    <w:rsid w:val="00D44799"/>
    <w:rsid w:val="00D44A08"/>
    <w:rsid w:val="00D47264"/>
    <w:rsid w:val="00D51464"/>
    <w:rsid w:val="00D51553"/>
    <w:rsid w:val="00D519DA"/>
    <w:rsid w:val="00D52744"/>
    <w:rsid w:val="00D528AD"/>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77F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68CB"/>
    <w:rsid w:val="00D87064"/>
    <w:rsid w:val="00D87184"/>
    <w:rsid w:val="00D87402"/>
    <w:rsid w:val="00D87994"/>
    <w:rsid w:val="00D90EA7"/>
    <w:rsid w:val="00D9207A"/>
    <w:rsid w:val="00D932FC"/>
    <w:rsid w:val="00D94129"/>
    <w:rsid w:val="00D94376"/>
    <w:rsid w:val="00D94C3C"/>
    <w:rsid w:val="00D958FD"/>
    <w:rsid w:val="00D95C94"/>
    <w:rsid w:val="00D962FD"/>
    <w:rsid w:val="00D963D1"/>
    <w:rsid w:val="00D96E36"/>
    <w:rsid w:val="00D96EBE"/>
    <w:rsid w:val="00D979B0"/>
    <w:rsid w:val="00DA500C"/>
    <w:rsid w:val="00DA5348"/>
    <w:rsid w:val="00DA5516"/>
    <w:rsid w:val="00DA6DDB"/>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50AC"/>
    <w:rsid w:val="00DF6375"/>
    <w:rsid w:val="00DF6BC4"/>
    <w:rsid w:val="00DF756D"/>
    <w:rsid w:val="00DF79AE"/>
    <w:rsid w:val="00E000C8"/>
    <w:rsid w:val="00E023B4"/>
    <w:rsid w:val="00E02C64"/>
    <w:rsid w:val="00E04786"/>
    <w:rsid w:val="00E05075"/>
    <w:rsid w:val="00E052EB"/>
    <w:rsid w:val="00E061A5"/>
    <w:rsid w:val="00E06483"/>
    <w:rsid w:val="00E065A0"/>
    <w:rsid w:val="00E06B10"/>
    <w:rsid w:val="00E129AF"/>
    <w:rsid w:val="00E1325C"/>
    <w:rsid w:val="00E13F32"/>
    <w:rsid w:val="00E15363"/>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D02"/>
    <w:rsid w:val="00E56235"/>
    <w:rsid w:val="00E578A1"/>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0E7E"/>
    <w:rsid w:val="00EA3279"/>
    <w:rsid w:val="00EA32AE"/>
    <w:rsid w:val="00EA3D98"/>
    <w:rsid w:val="00EA3E74"/>
    <w:rsid w:val="00EA3ED8"/>
    <w:rsid w:val="00EA7F8B"/>
    <w:rsid w:val="00EB0488"/>
    <w:rsid w:val="00EB068F"/>
    <w:rsid w:val="00EB121C"/>
    <w:rsid w:val="00EB194E"/>
    <w:rsid w:val="00EB3985"/>
    <w:rsid w:val="00EB3A25"/>
    <w:rsid w:val="00EB6ED9"/>
    <w:rsid w:val="00EB7560"/>
    <w:rsid w:val="00EC00A4"/>
    <w:rsid w:val="00EC1B80"/>
    <w:rsid w:val="00EC2E03"/>
    <w:rsid w:val="00EC2F5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D41"/>
    <w:rsid w:val="00EE7E90"/>
    <w:rsid w:val="00EF097E"/>
    <w:rsid w:val="00EF0BA0"/>
    <w:rsid w:val="00EF11E4"/>
    <w:rsid w:val="00EF3320"/>
    <w:rsid w:val="00EF4C72"/>
    <w:rsid w:val="00EF4DC8"/>
    <w:rsid w:val="00EF5144"/>
    <w:rsid w:val="00EF55A3"/>
    <w:rsid w:val="00EF5DB2"/>
    <w:rsid w:val="00EF699B"/>
    <w:rsid w:val="00F01C2A"/>
    <w:rsid w:val="00F0435B"/>
    <w:rsid w:val="00F04C10"/>
    <w:rsid w:val="00F04D03"/>
    <w:rsid w:val="00F07275"/>
    <w:rsid w:val="00F1090A"/>
    <w:rsid w:val="00F10F4B"/>
    <w:rsid w:val="00F11034"/>
    <w:rsid w:val="00F114A7"/>
    <w:rsid w:val="00F13913"/>
    <w:rsid w:val="00F13BE5"/>
    <w:rsid w:val="00F15E85"/>
    <w:rsid w:val="00F17CFC"/>
    <w:rsid w:val="00F22797"/>
    <w:rsid w:val="00F230F9"/>
    <w:rsid w:val="00F23139"/>
    <w:rsid w:val="00F25C8D"/>
    <w:rsid w:val="00F25DD4"/>
    <w:rsid w:val="00F26190"/>
    <w:rsid w:val="00F26828"/>
    <w:rsid w:val="00F27DA4"/>
    <w:rsid w:val="00F30B84"/>
    <w:rsid w:val="00F31ABF"/>
    <w:rsid w:val="00F330C4"/>
    <w:rsid w:val="00F338BB"/>
    <w:rsid w:val="00F338D7"/>
    <w:rsid w:val="00F340C1"/>
    <w:rsid w:val="00F344E9"/>
    <w:rsid w:val="00F35962"/>
    <w:rsid w:val="00F3674E"/>
    <w:rsid w:val="00F37895"/>
    <w:rsid w:val="00F37B2C"/>
    <w:rsid w:val="00F40EB7"/>
    <w:rsid w:val="00F42B6B"/>
    <w:rsid w:val="00F45C72"/>
    <w:rsid w:val="00F47E7E"/>
    <w:rsid w:val="00F50711"/>
    <w:rsid w:val="00F50A0A"/>
    <w:rsid w:val="00F51117"/>
    <w:rsid w:val="00F524AB"/>
    <w:rsid w:val="00F526B3"/>
    <w:rsid w:val="00F52C06"/>
    <w:rsid w:val="00F54538"/>
    <w:rsid w:val="00F545CF"/>
    <w:rsid w:val="00F55781"/>
    <w:rsid w:val="00F5781B"/>
    <w:rsid w:val="00F61894"/>
    <w:rsid w:val="00F66A99"/>
    <w:rsid w:val="00F674C2"/>
    <w:rsid w:val="00F7041A"/>
    <w:rsid w:val="00F711F1"/>
    <w:rsid w:val="00F728F3"/>
    <w:rsid w:val="00F7434E"/>
    <w:rsid w:val="00F746D6"/>
    <w:rsid w:val="00F75128"/>
    <w:rsid w:val="00F764A9"/>
    <w:rsid w:val="00F76D0D"/>
    <w:rsid w:val="00F80428"/>
    <w:rsid w:val="00F80C87"/>
    <w:rsid w:val="00F80D7F"/>
    <w:rsid w:val="00F83CC4"/>
    <w:rsid w:val="00F86514"/>
    <w:rsid w:val="00F90154"/>
    <w:rsid w:val="00F9381E"/>
    <w:rsid w:val="00F948BD"/>
    <w:rsid w:val="00F95495"/>
    <w:rsid w:val="00F9621D"/>
    <w:rsid w:val="00F96282"/>
    <w:rsid w:val="00FA0009"/>
    <w:rsid w:val="00FA03AB"/>
    <w:rsid w:val="00FA05EE"/>
    <w:rsid w:val="00FA188D"/>
    <w:rsid w:val="00FA3094"/>
    <w:rsid w:val="00FA4922"/>
    <w:rsid w:val="00FA63FA"/>
    <w:rsid w:val="00FA7A35"/>
    <w:rsid w:val="00FB1336"/>
    <w:rsid w:val="00FB235B"/>
    <w:rsid w:val="00FB260A"/>
    <w:rsid w:val="00FB2769"/>
    <w:rsid w:val="00FB2CD1"/>
    <w:rsid w:val="00FC4600"/>
    <w:rsid w:val="00FC4D96"/>
    <w:rsid w:val="00FC53B5"/>
    <w:rsid w:val="00FC56DE"/>
    <w:rsid w:val="00FC5810"/>
    <w:rsid w:val="00FC60F3"/>
    <w:rsid w:val="00FC6E52"/>
    <w:rsid w:val="00FC700D"/>
    <w:rsid w:val="00FD2154"/>
    <w:rsid w:val="00FD34B2"/>
    <w:rsid w:val="00FD48D6"/>
    <w:rsid w:val="00FD4DE9"/>
    <w:rsid w:val="00FD6CDC"/>
    <w:rsid w:val="00FD7967"/>
    <w:rsid w:val="00FE1F8F"/>
    <w:rsid w:val="00FE509B"/>
    <w:rsid w:val="00FE5A7E"/>
    <w:rsid w:val="00FE6B6B"/>
    <w:rsid w:val="00FE6D98"/>
    <w:rsid w:val="00FE7F24"/>
    <w:rsid w:val="00FF00E4"/>
    <w:rsid w:val="00FF0B70"/>
    <w:rsid w:val="00FF1877"/>
    <w:rsid w:val="00FF3750"/>
    <w:rsid w:val="00FF3A02"/>
    <w:rsid w:val="00FF4602"/>
    <w:rsid w:val="00FF49E8"/>
    <w:rsid w:val="00FF547C"/>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77F4A"/>
    <w:pPr>
      <w:spacing w:before="230" w:line="191" w:lineRule="auto"/>
      <w:ind w:right="210"/>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650</Words>
  <Characters>3711</Characters>
  <Application>Microsoft Office Word</Application>
  <DocSecurity>0</DocSecurity>
  <Lines>30</Lines>
  <Paragraphs>8</Paragraphs>
  <ScaleCrop>false</ScaleCrop>
  <Company/>
  <LinksUpToDate>false</LinksUpToDate>
  <CharactersWithSpaces>4353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4</cp:revision>
  <cp:lastPrinted>2025-10-24T01:06:00Z</cp:lastPrinted>
  <dcterms:created xsi:type="dcterms:W3CDTF">2025-12-30T01:16:00Z</dcterms:created>
  <dcterms:modified xsi:type="dcterms:W3CDTF">2025-12-30T01:48:00Z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