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D54BD" w14:textId="77777777" w:rsidR="00993B64" w:rsidRDefault="00E42547">
      <w:pPr>
        <w:pStyle w:val="a3"/>
        <w:spacing w:line="256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EC38C8E" wp14:editId="4EF3E825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658EC8A" id="矩形 8" o:spid="_x0000_s1026" style="position:absolute;margin-left:70.35pt;margin-top:271pt;width:108.4pt;height:2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" o:allowincell="f" stroked="f">
                <w10:wrap anchorx="page" anchory="page"/>
              </v:rect>
            </w:pict>
          </mc:Fallback>
        </mc:AlternateContent>
      </w:r>
    </w:p>
    <w:p w14:paraId="5338A077" w14:textId="77777777" w:rsidR="00993B64" w:rsidRDefault="00993B64">
      <w:pPr>
        <w:pStyle w:val="a3"/>
        <w:spacing w:line="256" w:lineRule="auto"/>
      </w:pPr>
    </w:p>
    <w:p w14:paraId="3E70CBD9" w14:textId="77777777" w:rsidR="00993B64" w:rsidRDefault="00993B64">
      <w:pPr>
        <w:pStyle w:val="a3"/>
        <w:spacing w:line="256" w:lineRule="auto"/>
      </w:pPr>
    </w:p>
    <w:p w14:paraId="08491CC7" w14:textId="77777777" w:rsidR="00993B64" w:rsidRDefault="00993B64">
      <w:pPr>
        <w:pStyle w:val="a3"/>
        <w:spacing w:line="256" w:lineRule="auto"/>
      </w:pPr>
    </w:p>
    <w:p w14:paraId="77E1A2B4" w14:textId="77777777" w:rsidR="00993B64" w:rsidRDefault="00993B64">
      <w:pPr>
        <w:pStyle w:val="a3"/>
        <w:spacing w:line="256" w:lineRule="auto"/>
      </w:pPr>
    </w:p>
    <w:p w14:paraId="262BDE3C" w14:textId="77777777" w:rsidR="00993B64" w:rsidRDefault="00993B64">
      <w:pPr>
        <w:pStyle w:val="a3"/>
        <w:spacing w:line="256" w:lineRule="auto"/>
      </w:pPr>
    </w:p>
    <w:p w14:paraId="7BF96D99" w14:textId="77777777" w:rsidR="00993B64" w:rsidRDefault="00E42547">
      <w:pPr>
        <w:ind w:firstLine="1421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7E1DB4FF" wp14:editId="54B5878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8390" w14:textId="77777777" w:rsidR="00993B64" w:rsidRDefault="00E42547">
      <w:pPr>
        <w:ind w:firstLine="1421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proofErr w:type="gramStart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周度市场</w:t>
      </w:r>
      <w:proofErr w:type="gramEnd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报告</w:t>
      </w:r>
    </w:p>
    <w:p w14:paraId="1B3A0441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BC1FC65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BFC6CC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DE70AE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39B1C1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30923B3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4F73733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B0D8787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6115246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3216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41340C3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1A8372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D59D55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A5A97E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082C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4B33E9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B74A3B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4B93ED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1AC306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5C9636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9F6BEDB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A04CBF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2D9D1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F3AFB2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4C19A9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253D4F7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DE038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62FB209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ECE007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FF50FE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6EF01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FEB6B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7B57CED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8866B22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C8EBC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20A88B6" w14:textId="502F2880" w:rsidR="00993B64" w:rsidRDefault="00E42547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94753C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405BB3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94753C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531C5D38" wp14:editId="023102C4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9045" w14:textId="77777777" w:rsidR="00993B64" w:rsidRDefault="00993B64">
      <w:pPr>
        <w:spacing w:line="204" w:lineRule="auto"/>
        <w:rPr>
          <w:sz w:val="48"/>
          <w:szCs w:val="48"/>
          <w:lang w:eastAsia="zh-CN"/>
        </w:rPr>
        <w:sectPr w:rsidR="00993B64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174AA553" w14:textId="77777777" w:rsidR="00993B64" w:rsidRDefault="00E42547">
      <w:pPr>
        <w:pStyle w:val="a3"/>
        <w:spacing w:line="253" w:lineRule="auto"/>
        <w:rPr>
          <w:lang w:eastAsia="zh-CN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3CF61" wp14:editId="1D777C3B">
                <wp:simplePos x="0" y="0"/>
                <wp:positionH relativeFrom="column">
                  <wp:posOffset>-1270</wp:posOffset>
                </wp:positionH>
                <wp:positionV relativeFrom="paragraph">
                  <wp:posOffset>128270</wp:posOffset>
                </wp:positionV>
                <wp:extent cx="1687195" cy="488315"/>
                <wp:effectExtent l="0" t="0" r="8255" b="6985"/>
                <wp:wrapNone/>
                <wp:docPr id="7" name="五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195" cy="488315"/>
                        </a:xfrm>
                        <a:prstGeom prst="homePlate">
                          <a:avLst/>
                        </a:prstGeom>
                        <a:solidFill>
                          <a:srgbClr val="4F80BD"/>
                        </a:solidFill>
                      </wps:spPr>
                      <wps:style>
                        <a:lnRef idx="0">
                          <a:srgbClr val="FFFFFF"/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AE6DF" w14:textId="77777777" w:rsidR="00993B64" w:rsidRDefault="00E42547">
                            <w:pPr>
                              <w:jc w:val="center"/>
                              <w:rPr>
                                <w:rFonts w:ascii="思源黑体 CN Bold" w:eastAsia="思源黑体 CN Bold" w:hAnsi="思源黑体 CN Bold" w:cs="思源黑体 CN Bold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>市场综述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3CF6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7" o:spid="_x0000_s1026" type="#_x0000_t15" style="position:absolute;margin-left:-.1pt;margin-top:10.1pt;width:132.85pt;height:3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" adj="18474" fillcolor="#4f80bd" stroked="f">
                <v:textbox>
                  <w:txbxContent>
                    <w:p w14:paraId="5F4AE6DF" w14:textId="77777777" w:rsidR="00993B64" w:rsidRDefault="00E42547">
                      <w:pPr>
                        <w:jc w:val="center"/>
                        <w:rPr>
                          <w:rFonts w:ascii="思源黑体 CN Bold" w:eastAsia="思源黑体 CN Bold" w:hAnsi="思源黑体 CN Bold" w:cs="思源黑体 CN Bold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  <w:t>市场综述</w:t>
                      </w:r>
                    </w:p>
                  </w:txbxContent>
                </v:textbox>
              </v:shape>
            </w:pict>
          </mc:Fallback>
        </mc:AlternateContent>
      </w:r>
    </w:p>
    <w:p w14:paraId="25B5172D" w14:textId="77777777" w:rsidR="00993B64" w:rsidRDefault="00993B64">
      <w:pPr>
        <w:pStyle w:val="a3"/>
        <w:spacing w:line="253" w:lineRule="auto"/>
        <w:rPr>
          <w:lang w:eastAsia="zh-CN"/>
        </w:rPr>
      </w:pPr>
    </w:p>
    <w:p w14:paraId="2F46F1C4" w14:textId="77777777" w:rsidR="00993B64" w:rsidRPr="00751493" w:rsidRDefault="00993B64">
      <w:pPr>
        <w:spacing w:before="103" w:line="256" w:lineRule="auto"/>
        <w:ind w:right="584"/>
        <w:jc w:val="both"/>
        <w:rPr>
          <w:rFonts w:ascii="思源黑体 CN Bold" w:eastAsia="思源黑体 CN Bold" w:hAnsi="思源黑体 CN Bold" w:cs="思源黑体 CN Bold"/>
          <w:color w:val="FFFFFF" w:themeColor="background1"/>
          <w:spacing w:val="4"/>
          <w:sz w:val="24"/>
          <w:szCs w:val="24"/>
          <w:lang w:eastAsia="zh-CN"/>
        </w:rPr>
      </w:pPr>
    </w:p>
    <w:p w14:paraId="386AAD85" w14:textId="2A6E7136" w:rsidR="002379B1" w:rsidRPr="00F55725" w:rsidRDefault="002379B1" w:rsidP="00751493">
      <w:pPr>
        <w:spacing w:before="102" w:line="257" w:lineRule="auto"/>
        <w:ind w:right="646" w:firstLineChars="200" w:firstLine="436"/>
        <w:rPr>
          <w:rFonts w:ascii="微软雅黑" w:eastAsia="微软雅黑" w:hAnsi="微软雅黑" w:cs="微软雅黑" w:hint="eastAsia"/>
          <w:spacing w:val="4"/>
          <w:lang w:eastAsia="zh-CN"/>
        </w:rPr>
      </w:pP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上周富时中国A50指数周</w:t>
      </w:r>
      <w:r w:rsidR="009607A0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94753C">
        <w:rPr>
          <w:rFonts w:ascii="微软雅黑" w:eastAsia="微软雅黑" w:hAnsi="微软雅黑" w:cs="微软雅黑" w:hint="eastAsia"/>
          <w:spacing w:val="4"/>
          <w:lang w:eastAsia="zh-CN"/>
        </w:rPr>
        <w:t>0.06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%，标准普尔500指数</w:t>
      </w:r>
      <w:r w:rsidR="00BE5A44" w:rsidRPr="00F55725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r w:rsidR="009607A0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94753C">
        <w:rPr>
          <w:rFonts w:ascii="微软雅黑" w:eastAsia="微软雅黑" w:hAnsi="微软雅黑" w:cs="微软雅黑" w:hint="eastAsia"/>
          <w:spacing w:val="4"/>
          <w:lang w:eastAsia="zh-CN"/>
        </w:rPr>
        <w:t>1.03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%。美元兑离岸人民币周</w:t>
      </w:r>
      <w:r w:rsidR="008D1B4B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94753C">
        <w:rPr>
          <w:rFonts w:ascii="微软雅黑" w:eastAsia="微软雅黑" w:hAnsi="微软雅黑" w:cs="微软雅黑" w:hint="eastAsia"/>
          <w:spacing w:val="4"/>
          <w:lang w:eastAsia="zh-CN"/>
        </w:rPr>
        <w:t>0.49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</w:t>
      </w:r>
      <w:r w:rsidR="00751493">
        <w:rPr>
          <w:rFonts w:ascii="微软雅黑" w:eastAsia="微软雅黑" w:hAnsi="微软雅黑" w:cs="微软雅黑" w:hint="eastAsia"/>
          <w:spacing w:val="4"/>
          <w:lang w:eastAsia="zh-CN"/>
        </w:rPr>
        <w:t xml:space="preserve"> 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LME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铜周</w:t>
      </w:r>
      <w:r w:rsidR="00A6650C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94753C">
        <w:rPr>
          <w:rFonts w:ascii="微软雅黑" w:eastAsia="微软雅黑" w:hAnsi="微软雅黑" w:cs="微软雅黑" w:hint="eastAsia"/>
          <w:spacing w:val="4"/>
          <w:lang w:eastAsia="zh-CN"/>
        </w:rPr>
        <w:t>2.45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%，COMEX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黄金周</w:t>
      </w:r>
      <w:proofErr w:type="gramEnd"/>
      <w:r w:rsidR="009607A0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94753C">
        <w:rPr>
          <w:rFonts w:ascii="微软雅黑" w:eastAsia="微软雅黑" w:hAnsi="微软雅黑" w:cs="微软雅黑" w:hint="eastAsia"/>
          <w:spacing w:val="4"/>
          <w:lang w:eastAsia="zh-CN"/>
        </w:rPr>
        <w:t>4.63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%，COMEX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白银周</w:t>
      </w:r>
      <w:proofErr w:type="gramEnd"/>
      <w:r w:rsidR="009607A0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94753C">
        <w:rPr>
          <w:rFonts w:ascii="微软雅黑" w:eastAsia="微软雅黑" w:hAnsi="微软雅黑" w:cs="微软雅黑" w:hint="eastAsia"/>
          <w:spacing w:val="4"/>
          <w:lang w:eastAsia="zh-CN"/>
        </w:rPr>
        <w:t>6.39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%。WTI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原油周</w:t>
      </w:r>
      <w:r w:rsidR="00913AAA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94753C">
        <w:rPr>
          <w:rFonts w:ascii="微软雅黑" w:eastAsia="微软雅黑" w:hAnsi="微软雅黑" w:cs="微软雅黑" w:hint="eastAsia"/>
          <w:spacing w:val="4"/>
          <w:lang w:eastAsia="zh-CN"/>
        </w:rPr>
        <w:t>1.04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%。ICE原糖期货</w:t>
      </w:r>
      <w:r w:rsidR="00F562AA" w:rsidRPr="00F55725">
        <w:rPr>
          <w:rFonts w:ascii="微软雅黑" w:eastAsia="微软雅黑" w:hAnsi="微软雅黑" w:cs="微软雅黑" w:hint="eastAsia"/>
          <w:spacing w:val="4"/>
          <w:lang w:eastAsia="zh-CN"/>
        </w:rPr>
        <w:t>主力</w:t>
      </w:r>
      <w:proofErr w:type="gramStart"/>
      <w:r w:rsidR="00F562AA" w:rsidRPr="00F55725">
        <w:rPr>
          <w:rFonts w:ascii="微软雅黑" w:eastAsia="微软雅黑" w:hAnsi="微软雅黑" w:cs="微软雅黑" w:hint="eastAsia"/>
          <w:spacing w:val="4"/>
          <w:lang w:eastAsia="zh-CN"/>
        </w:rPr>
        <w:t>合约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proofErr w:type="gramEnd"/>
      <w:r w:rsidR="009607A0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94753C">
        <w:rPr>
          <w:rFonts w:ascii="微软雅黑" w:eastAsia="微软雅黑" w:hAnsi="微软雅黑" w:cs="微软雅黑" w:hint="eastAsia"/>
          <w:spacing w:val="4"/>
          <w:lang w:eastAsia="zh-CN"/>
        </w:rPr>
        <w:t>3.76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%，ICE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棉</w:t>
      </w:r>
      <w:r w:rsidR="00F562AA" w:rsidRPr="00F55725">
        <w:rPr>
          <w:rFonts w:ascii="微软雅黑" w:eastAsia="微软雅黑" w:hAnsi="微软雅黑" w:cs="微软雅黑" w:hint="eastAsia"/>
          <w:spacing w:val="4"/>
          <w:lang w:eastAsia="zh-CN"/>
        </w:rPr>
        <w:t>主力合约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proofErr w:type="gramEnd"/>
      <w:r w:rsidR="009607A0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94753C">
        <w:rPr>
          <w:rFonts w:ascii="微软雅黑" w:eastAsia="微软雅黑" w:hAnsi="微软雅黑" w:cs="微软雅黑" w:hint="eastAsia"/>
          <w:spacing w:val="4"/>
          <w:lang w:eastAsia="zh-CN"/>
        </w:rPr>
        <w:t>0.74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%，MB铁矿石</w:t>
      </w:r>
      <w:r w:rsidR="00326289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r w:rsidR="009607A0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r w:rsidR="0094753C">
        <w:rPr>
          <w:rFonts w:ascii="微软雅黑" w:eastAsia="微软雅黑" w:hAnsi="微软雅黑" w:cs="微软雅黑" w:hint="eastAsia"/>
          <w:spacing w:val="4"/>
          <w:lang w:eastAsia="zh-CN"/>
        </w:rPr>
        <w:t>1.10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</w:t>
      </w:r>
    </w:p>
    <w:p w14:paraId="07AA11A4" w14:textId="273FE3C0" w:rsidR="00993B64" w:rsidRPr="00777176" w:rsidRDefault="00E42547">
      <w:pPr>
        <w:spacing w:before="235" w:line="176" w:lineRule="auto"/>
        <w:ind w:firstLineChars="100" w:firstLine="224"/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</w:pPr>
      <w:r w:rsidRPr="00F55725">
        <w:rPr>
          <w:rFonts w:ascii="微软雅黑" w:eastAsia="微软雅黑" w:hAnsi="微软雅黑" w:cs="微软雅黑"/>
          <w:spacing w:val="7"/>
          <w:lang w:eastAsia="zh-CN"/>
        </w:rPr>
        <w:t>图表1</w:t>
      </w:r>
      <w:r w:rsidRPr="00F55725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F55725">
        <w:rPr>
          <w:rFonts w:ascii="微软雅黑" w:eastAsia="微软雅黑" w:hAnsi="微软雅黑" w:cs="微软雅黑"/>
          <w:spacing w:val="7"/>
          <w:lang w:eastAsia="zh-CN"/>
        </w:rPr>
        <w:t>全球</w:t>
      </w:r>
      <w:r w:rsidR="002503E6" w:rsidRPr="00F55725">
        <w:rPr>
          <w:rFonts w:ascii="微软雅黑" w:eastAsia="微软雅黑" w:hAnsi="微软雅黑" w:cs="微软雅黑" w:hint="eastAsia"/>
          <w:spacing w:val="7"/>
          <w:lang w:eastAsia="zh-CN"/>
        </w:rPr>
        <w:t>资产</w:t>
      </w:r>
      <w:r w:rsidRPr="00F55725">
        <w:rPr>
          <w:rFonts w:ascii="微软雅黑" w:eastAsia="微软雅黑" w:hAnsi="微软雅黑" w:cs="微软雅黑"/>
          <w:spacing w:val="7"/>
          <w:lang w:eastAsia="zh-CN"/>
        </w:rPr>
        <w:t>涨跌幅</w:t>
      </w:r>
    </w:p>
    <w:p w14:paraId="227387B0" w14:textId="75FD84B2" w:rsidR="00993B64" w:rsidRPr="00184E17" w:rsidRDefault="00680CEC" w:rsidP="00EB09FD">
      <w:pPr>
        <w:spacing w:before="235" w:line="176" w:lineRule="auto"/>
        <w:ind w:firstLineChars="100" w:firstLine="240"/>
        <w:jc w:val="center"/>
        <w:rPr>
          <w:rFonts w:ascii="微软雅黑" w:eastAsia="微软雅黑" w:hAnsi="微软雅黑" w:cs="微软雅黑" w:hint="eastAsia"/>
          <w:spacing w:val="7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napToGrid/>
          <w:color w:val="auto"/>
          <w:sz w:val="24"/>
          <w:szCs w:val="24"/>
          <w:lang w:val="en-CA" w:eastAsia="zh-CN"/>
        </w:rPr>
        <w:object w:dxaOrig="14730" w:dyaOrig="9555" w14:anchorId="79496979">
          <v:shape id="_x0000_i1027" type="#_x0000_t75" style="width:484.6pt;height:314.35pt" o:ole="">
            <v:imagedata r:id="rId12" o:title=""/>
          </v:shape>
          <o:OLEObject Type="Link" ProgID="Excel.Sheet.12" ShapeID="_x0000_i1027" DrawAspect="Content" r:id="rId13" UpdateMode="Always">
            <o:LinkType>EnhancedMetaFile</o:LinkType>
            <o:LockedField>false</o:LockedField>
          </o:OLEObject>
        </w:object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fldChar w:fldCharType="begin"/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instrText xml:space="preserve"> INCLUDEPICTURE "http://www.kdocs.cn/api/v3/office/copy/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==/attach/object/4b366a93a76b25003ce42962240240eb44d40045?" \* MERGEFORMATINET </w:instrText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fldChar w:fldCharType="end"/>
      </w:r>
    </w:p>
    <w:p w14:paraId="57AB6138" w14:textId="54C105AF" w:rsidR="00993B64" w:rsidRPr="00F55725" w:rsidRDefault="00E42547" w:rsidP="00AC743F">
      <w:pPr>
        <w:spacing w:before="235" w:line="176" w:lineRule="auto"/>
        <w:ind w:firstLineChars="100" w:firstLine="224"/>
        <w:rPr>
          <w:rFonts w:ascii="微软雅黑" w:eastAsia="微软雅黑" w:hAnsi="微软雅黑" w:cs="微软雅黑" w:hint="eastAsia"/>
          <w:lang w:eastAsia="zh-CN"/>
        </w:rPr>
      </w:pPr>
      <w:r w:rsidRPr="00F55725">
        <w:rPr>
          <w:rFonts w:ascii="微软雅黑" w:eastAsia="微软雅黑" w:hAnsi="微软雅黑" w:cs="微软雅黑" w:hint="eastAsia"/>
          <w:spacing w:val="7"/>
          <w:lang w:eastAsia="zh-CN"/>
        </w:rPr>
        <w:t>资料来源：公开资料整理，瑞达国际</w:t>
      </w:r>
    </w:p>
    <w:p w14:paraId="2DF3CE5D" w14:textId="77777777" w:rsidR="00590521" w:rsidRPr="004B7178" w:rsidRDefault="00590521">
      <w:pPr>
        <w:pStyle w:val="a3"/>
        <w:spacing w:line="282" w:lineRule="auto"/>
        <w:rPr>
          <w:rFonts w:eastAsiaTheme="minorEastAsia"/>
          <w:lang w:eastAsia="zh-CN"/>
        </w:rPr>
      </w:pPr>
    </w:p>
    <w:p w14:paraId="115759EA" w14:textId="6BAE65C7" w:rsidR="00086C67" w:rsidRDefault="00E42547" w:rsidP="00086C67">
      <w:pPr>
        <w:pStyle w:val="a9"/>
        <w:numPr>
          <w:ilvl w:val="0"/>
          <w:numId w:val="1"/>
        </w:numPr>
        <w:spacing w:before="120" w:line="190" w:lineRule="auto"/>
        <w:ind w:firstLineChars="0"/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</w:pPr>
      <w:proofErr w:type="gramStart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周度事件</w:t>
      </w:r>
      <w:proofErr w:type="gramEnd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汇总</w:t>
      </w:r>
    </w:p>
    <w:p w14:paraId="0FDE8836" w14:textId="6C1FD1C7" w:rsidR="0008188F" w:rsidRPr="001348E6" w:rsidRDefault="0008188F" w:rsidP="0008188F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207464">
        <w:rPr>
          <w:rFonts w:ascii="微软雅黑" w:eastAsia="微软雅黑" w:hAnsi="微软雅黑" w:cs="微软雅黑" w:hint="eastAsia"/>
          <w:lang w:eastAsia="zh-CN"/>
        </w:rPr>
        <w:t>【</w:t>
      </w:r>
      <w:r w:rsidR="009607A0" w:rsidRPr="009607A0">
        <w:rPr>
          <w:rFonts w:ascii="微软雅黑" w:eastAsia="微软雅黑" w:hAnsi="微软雅黑" w:cs="微软雅黑" w:hint="eastAsia"/>
          <w:lang w:eastAsia="zh-CN"/>
        </w:rPr>
        <w:t>美国总统特朗普表示，将在适当的时机宣布美联储主席人选，时间很充裕；批评美联储主席鲍威尔及美联储翻修大楼的做法；正考虑起诉鲍威尔，指控他无法胜任工作。</w:t>
      </w:r>
      <w:r w:rsidRPr="001348E6">
        <w:rPr>
          <w:rFonts w:ascii="微软雅黑" w:eastAsia="微软雅黑" w:hAnsi="微软雅黑" w:cs="微软雅黑" w:hint="eastAsia"/>
          <w:lang w:eastAsia="zh-CN"/>
        </w:rPr>
        <w:t>】</w:t>
      </w:r>
    </w:p>
    <w:p w14:paraId="617826C3" w14:textId="010DB10C" w:rsidR="00EB6A80" w:rsidRPr="001348E6" w:rsidRDefault="0008188F" w:rsidP="00EB6A80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1348E6">
        <w:rPr>
          <w:rFonts w:ascii="微软雅黑" w:eastAsia="微软雅黑" w:hAnsi="微软雅黑" w:cs="微软雅黑" w:hint="eastAsia"/>
          <w:lang w:eastAsia="zh-CN"/>
        </w:rPr>
        <w:t>【</w:t>
      </w:r>
      <w:r w:rsidR="009607A0" w:rsidRPr="009607A0">
        <w:rPr>
          <w:rFonts w:ascii="微软雅黑" w:eastAsia="微软雅黑" w:hAnsi="微软雅黑" w:cs="微软雅黑" w:hint="eastAsia"/>
          <w:lang w:eastAsia="zh-CN"/>
        </w:rPr>
        <w:t>美国总统特朗普同乌克兰总统泽连斯基举行会晤。尽管双方都称会谈“取得很大进展”，却均未</w:t>
      </w:r>
      <w:proofErr w:type="gramStart"/>
      <w:r w:rsidR="009607A0" w:rsidRPr="009607A0">
        <w:rPr>
          <w:rFonts w:ascii="微软雅黑" w:eastAsia="微软雅黑" w:hAnsi="微软雅黑" w:cs="微软雅黑" w:hint="eastAsia"/>
          <w:lang w:eastAsia="zh-CN"/>
        </w:rPr>
        <w:t>作出</w:t>
      </w:r>
      <w:proofErr w:type="gramEnd"/>
      <w:r w:rsidR="009607A0" w:rsidRPr="009607A0">
        <w:rPr>
          <w:rFonts w:ascii="微软雅黑" w:eastAsia="微软雅黑" w:hAnsi="微软雅黑" w:cs="微软雅黑" w:hint="eastAsia"/>
          <w:lang w:eastAsia="zh-CN"/>
        </w:rPr>
        <w:t>重大宣布。特朗普表示，他同泽连斯基讨论了“几乎所有话题”，双方“已经非常接近达成协议”。泽连斯基强调领土问题依然棘手，最终必须由乌克兰人民决定。</w:t>
      </w:r>
      <w:r w:rsidRPr="001348E6">
        <w:rPr>
          <w:rFonts w:ascii="微软雅黑" w:eastAsia="微软雅黑" w:hAnsi="微软雅黑" w:cs="微软雅黑" w:hint="eastAsia"/>
          <w:lang w:eastAsia="zh-CN"/>
        </w:rPr>
        <w:t>】</w:t>
      </w:r>
    </w:p>
    <w:p w14:paraId="7A437436" w14:textId="50799EA5" w:rsidR="00230CCC" w:rsidRPr="001348E6" w:rsidRDefault="00230CCC" w:rsidP="00EB6A80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1348E6">
        <w:rPr>
          <w:rFonts w:ascii="微软雅黑" w:eastAsia="微软雅黑" w:hAnsi="微软雅黑" w:cs="微软雅黑" w:hint="eastAsia"/>
          <w:lang w:eastAsia="zh-CN"/>
        </w:rPr>
        <w:t>【</w:t>
      </w:r>
      <w:r w:rsidR="009607A0" w:rsidRPr="009607A0">
        <w:rPr>
          <w:rFonts w:ascii="微软雅黑" w:eastAsia="微软雅黑" w:hAnsi="微软雅黑" w:cs="微软雅黑" w:hint="eastAsia"/>
          <w:lang w:eastAsia="zh-CN"/>
        </w:rPr>
        <w:t>美联储公布的12月会议纪要显示， FOMC在12月会议上同意降息，但官员们分歧严重。一些与会者表示，根据他们的经济展望，在本次会议下调利率区间后，可能需要在一段时间内保持目标利率区间不变。纪要同时显示，如果通胀如预期般逐步下降，大多数官员认为进一步降息是合适的。委员们一致认为，准备金余额已经下降到充足的水平，委员会将根据需要开始购买</w:t>
      </w:r>
      <w:r w:rsidR="009607A0" w:rsidRPr="009607A0">
        <w:rPr>
          <w:rFonts w:ascii="微软雅黑" w:eastAsia="微软雅黑" w:hAnsi="微软雅黑" w:cs="微软雅黑"/>
          <w:lang w:eastAsia="zh-CN"/>
        </w:rPr>
        <w:t>短期国债</w:t>
      </w:r>
      <w:r w:rsidR="009607A0" w:rsidRPr="009607A0">
        <w:rPr>
          <w:rFonts w:ascii="微软雅黑" w:eastAsia="微软雅黑" w:hAnsi="微软雅黑" w:cs="微软雅黑" w:hint="eastAsia"/>
          <w:lang w:eastAsia="zh-CN"/>
        </w:rPr>
        <w:t>，以持续保持充足的准备金供应。他们还同意取消对常备回购操作的总额限制。</w:t>
      </w:r>
      <w:r w:rsidRPr="001348E6">
        <w:rPr>
          <w:rFonts w:ascii="微软雅黑" w:eastAsia="微软雅黑" w:hAnsi="微软雅黑" w:cs="微软雅黑" w:hint="eastAsia"/>
          <w:lang w:eastAsia="zh-CN"/>
        </w:rPr>
        <w:t>】</w:t>
      </w:r>
    </w:p>
    <w:p w14:paraId="28734481" w14:textId="62F105A0" w:rsidR="00A6650C" w:rsidRPr="001348E6" w:rsidRDefault="00A6650C" w:rsidP="00A6650C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1348E6">
        <w:rPr>
          <w:rFonts w:ascii="微软雅黑" w:eastAsia="微软雅黑" w:hAnsi="微软雅黑" w:cs="微软雅黑" w:hint="eastAsia"/>
          <w:lang w:eastAsia="zh-CN"/>
        </w:rPr>
        <w:lastRenderedPageBreak/>
        <w:t>【</w:t>
      </w:r>
      <w:r w:rsidR="009607A0" w:rsidRPr="009607A0">
        <w:rPr>
          <w:rFonts w:ascii="微软雅黑" w:eastAsia="微软雅黑" w:hAnsi="微软雅黑" w:cs="微软雅黑" w:hint="eastAsia"/>
          <w:lang w:eastAsia="zh-CN"/>
        </w:rPr>
        <w:t>美国总统特朗普再次威胁，他可能会因“严重失职”而起诉现任美联储主席鲍威尔。特朗普还表示，自己心中已有美联储下任主席的心仪人选，预计明年1月宣布。</w:t>
      </w:r>
      <w:r w:rsidRPr="001348E6">
        <w:rPr>
          <w:rFonts w:ascii="微软雅黑" w:eastAsia="微软雅黑" w:hAnsi="微软雅黑" w:cs="微软雅黑" w:hint="eastAsia"/>
          <w:lang w:eastAsia="zh-CN"/>
        </w:rPr>
        <w:t>】</w:t>
      </w:r>
    </w:p>
    <w:p w14:paraId="749305F2" w14:textId="0B340190" w:rsidR="001348E6" w:rsidRPr="001348E6" w:rsidRDefault="001348E6" w:rsidP="001348E6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1348E6">
        <w:rPr>
          <w:rFonts w:ascii="微软雅黑" w:eastAsia="微软雅黑" w:hAnsi="微软雅黑" w:cs="微软雅黑" w:hint="eastAsia"/>
          <w:lang w:eastAsia="zh-CN"/>
        </w:rPr>
        <w:t>【</w:t>
      </w:r>
      <w:r w:rsidR="009607A0" w:rsidRPr="009607A0">
        <w:rPr>
          <w:rFonts w:ascii="微软雅黑" w:eastAsia="微软雅黑" w:hAnsi="微软雅黑" w:cs="微软雅黑" w:hint="eastAsia"/>
          <w:lang w:eastAsia="zh-CN"/>
        </w:rPr>
        <w:t>美国特朗普政府此前宣布的新一轮入境限制措施正式生效，相关限制同时适用于移民和非移民，涉及“全面限制”和“部分限制”两种类别。</w:t>
      </w:r>
      <w:r w:rsidRPr="001348E6">
        <w:rPr>
          <w:rFonts w:ascii="微软雅黑" w:eastAsia="微软雅黑" w:hAnsi="微软雅黑" w:cs="微软雅黑" w:hint="eastAsia"/>
          <w:lang w:eastAsia="zh-CN"/>
        </w:rPr>
        <w:t>】</w:t>
      </w:r>
    </w:p>
    <w:p w14:paraId="138D0E76" w14:textId="349F7E5F" w:rsidR="001348E6" w:rsidRPr="001348E6" w:rsidRDefault="001348E6" w:rsidP="001348E6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1348E6">
        <w:rPr>
          <w:rFonts w:ascii="微软雅黑" w:eastAsia="微软雅黑" w:hAnsi="微软雅黑" w:cs="微软雅黑" w:hint="eastAsia"/>
          <w:lang w:eastAsia="zh-CN"/>
        </w:rPr>
        <w:t>【</w:t>
      </w:r>
      <w:r w:rsidR="009607A0" w:rsidRPr="009607A0">
        <w:rPr>
          <w:rFonts w:ascii="微软雅黑" w:eastAsia="微软雅黑" w:hAnsi="微软雅黑" w:cs="微软雅黑" w:hint="eastAsia"/>
          <w:lang w:eastAsia="zh-CN"/>
        </w:rPr>
        <w:t>根据美国白宫发布的情况说明书，美国总统唐纳德·特朗普已签署公告，将原定于1月1日生效的软体家具、橱柜和梳妆台的关税上调时间推迟一年。美国将继续开展有成效的谈判，解决木制品进口方面的贸易对等和国家安全问题。</w:t>
      </w:r>
      <w:r w:rsidRPr="001348E6">
        <w:rPr>
          <w:rFonts w:ascii="微软雅黑" w:eastAsia="微软雅黑" w:hAnsi="微软雅黑" w:cs="微软雅黑" w:hint="eastAsia"/>
          <w:lang w:eastAsia="zh-CN"/>
        </w:rPr>
        <w:t>】</w:t>
      </w:r>
    </w:p>
    <w:p w14:paraId="2570877B" w14:textId="44B4E2C1" w:rsidR="001348E6" w:rsidRPr="001348E6" w:rsidRDefault="001348E6" w:rsidP="001348E6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1348E6">
        <w:rPr>
          <w:rFonts w:ascii="微软雅黑" w:eastAsia="微软雅黑" w:hAnsi="微软雅黑" w:cs="微软雅黑" w:hint="eastAsia"/>
          <w:lang w:eastAsia="zh-CN"/>
        </w:rPr>
        <w:t>【</w:t>
      </w:r>
      <w:r w:rsidR="009607A0" w:rsidRPr="009607A0">
        <w:rPr>
          <w:rFonts w:ascii="微软雅黑" w:eastAsia="微软雅黑" w:hAnsi="微软雅黑" w:cs="微软雅黑" w:hint="eastAsia"/>
          <w:lang w:eastAsia="zh-CN"/>
        </w:rPr>
        <w:t>美国总统特朗普预计将于1月宣布下一任美联储主席人选。目前来看，最终人选会在以下三人中选出，即白宫国家经济委员会主任凯文·哈西特、美联储前理事凯文·沃什、美联储理事克里斯托弗·沃勒。</w:t>
      </w:r>
      <w:r w:rsidRPr="001348E6">
        <w:rPr>
          <w:rFonts w:ascii="微软雅黑" w:eastAsia="微软雅黑" w:hAnsi="微软雅黑" w:cs="微软雅黑" w:hint="eastAsia"/>
          <w:lang w:eastAsia="zh-CN"/>
        </w:rPr>
        <w:t>】</w:t>
      </w:r>
    </w:p>
    <w:p w14:paraId="2E57ACF5" w14:textId="5C05490E" w:rsidR="001348E6" w:rsidRPr="001348E6" w:rsidRDefault="001348E6" w:rsidP="001348E6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1348E6">
        <w:rPr>
          <w:rFonts w:ascii="微软雅黑" w:eastAsia="微软雅黑" w:hAnsi="微软雅黑" w:cs="微软雅黑" w:hint="eastAsia"/>
          <w:lang w:eastAsia="zh-CN"/>
        </w:rPr>
        <w:t>【</w:t>
      </w:r>
      <w:r w:rsidR="009607A0" w:rsidRPr="009607A0">
        <w:rPr>
          <w:rFonts w:ascii="微软雅黑" w:eastAsia="微软雅黑" w:hAnsi="微软雅黑" w:cs="微软雅黑" w:hint="eastAsia"/>
          <w:lang w:eastAsia="zh-CN"/>
        </w:rPr>
        <w:t>美国总统特朗普称，美方已成功对委内瑞拉实施打击，抓获委内瑞拉总统马杜罗及其夫人，并带离委内瑞拉。</w:t>
      </w:r>
      <w:r w:rsidRPr="001348E6">
        <w:rPr>
          <w:rFonts w:ascii="微软雅黑" w:eastAsia="微软雅黑" w:hAnsi="微软雅黑" w:cs="微软雅黑" w:hint="eastAsia"/>
          <w:lang w:eastAsia="zh-CN"/>
        </w:rPr>
        <w:t>】</w:t>
      </w:r>
    </w:p>
    <w:p w14:paraId="71AAA4CB" w14:textId="66E00CF8" w:rsidR="00A6650C" w:rsidRPr="001348E6" w:rsidRDefault="00A6650C" w:rsidP="00A6650C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1348E6">
        <w:rPr>
          <w:rFonts w:ascii="微软雅黑" w:eastAsia="微软雅黑" w:hAnsi="微软雅黑" w:cs="微软雅黑" w:hint="eastAsia"/>
          <w:lang w:eastAsia="zh-CN"/>
        </w:rPr>
        <w:t>【</w:t>
      </w:r>
      <w:r w:rsidR="009607A0" w:rsidRPr="009607A0">
        <w:rPr>
          <w:rFonts w:ascii="微软雅黑" w:eastAsia="微软雅黑" w:hAnsi="微软雅黑" w:cs="微软雅黑" w:hint="eastAsia"/>
          <w:lang w:eastAsia="zh-CN"/>
        </w:rPr>
        <w:t>委内瑞拉常驻联合国代表团致函联合国安理会本月轮值主席、索马里常驻联合国代表阿布卡尔·达希尔·奥斯曼，强烈谴责美国对委内瑞拉发动“残暴、无理且单方面”的武装侵略，并提出安理会召开紧急会议等四项要求。</w:t>
      </w:r>
      <w:r w:rsidRPr="001348E6">
        <w:rPr>
          <w:rFonts w:ascii="微软雅黑" w:eastAsia="微软雅黑" w:hAnsi="微软雅黑" w:cs="微软雅黑" w:hint="eastAsia"/>
          <w:lang w:eastAsia="zh-CN"/>
        </w:rPr>
        <w:t>】</w:t>
      </w:r>
    </w:p>
    <w:p w14:paraId="3A80E919" w14:textId="28AF42A5" w:rsidR="00A6650C" w:rsidRPr="001348E6" w:rsidRDefault="00A6650C" w:rsidP="00A6650C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1348E6">
        <w:rPr>
          <w:rFonts w:ascii="微软雅黑" w:eastAsia="微软雅黑" w:hAnsi="微软雅黑" w:cs="微软雅黑" w:hint="eastAsia"/>
          <w:lang w:eastAsia="zh-CN"/>
        </w:rPr>
        <w:t>【</w:t>
      </w:r>
      <w:r w:rsidR="009607A0" w:rsidRPr="009607A0">
        <w:rPr>
          <w:rFonts w:ascii="微软雅黑" w:eastAsia="微软雅黑" w:hAnsi="微软雅黑" w:cs="微软雅黑" w:hint="eastAsia"/>
          <w:lang w:eastAsia="zh-CN"/>
        </w:rPr>
        <w:t>委内瑞拉宪法法院裁决，命令委内瑞拉执行副总统罗德里格斯以“代总统”身份，承担并行使委内瑞拉总统一职所固有的全部职权、义务和权限，以保障国家行政连续性和国家的全面防御。</w:t>
      </w:r>
      <w:r w:rsidRPr="001348E6">
        <w:rPr>
          <w:rFonts w:ascii="微软雅黑" w:eastAsia="微软雅黑" w:hAnsi="微软雅黑" w:cs="微软雅黑" w:hint="eastAsia"/>
          <w:lang w:eastAsia="zh-CN"/>
        </w:rPr>
        <w:t>】</w:t>
      </w:r>
    </w:p>
    <w:p w14:paraId="7E7B31EE" w14:textId="07479058" w:rsidR="00A6650C" w:rsidRPr="00207464" w:rsidRDefault="00A6650C" w:rsidP="00A6650C">
      <w:pPr>
        <w:pStyle w:val="a9"/>
        <w:rPr>
          <w:rFonts w:ascii="微软雅黑" w:eastAsia="微软雅黑" w:hAnsi="微软雅黑" w:cs="微软雅黑" w:hint="eastAsia"/>
          <w:lang w:eastAsia="zh-CN"/>
        </w:rPr>
      </w:pPr>
      <w:r w:rsidRPr="001348E6">
        <w:rPr>
          <w:rFonts w:ascii="微软雅黑" w:eastAsia="微软雅黑" w:hAnsi="微软雅黑" w:cs="微软雅黑" w:hint="eastAsia"/>
          <w:lang w:eastAsia="zh-CN"/>
        </w:rPr>
        <w:t>【</w:t>
      </w:r>
      <w:r w:rsidR="009607A0" w:rsidRPr="009607A0">
        <w:rPr>
          <w:rFonts w:ascii="微软雅黑" w:eastAsia="微软雅黑" w:hAnsi="微软雅黑" w:cs="微软雅黑" w:hint="eastAsia"/>
          <w:lang w:eastAsia="zh-CN"/>
        </w:rPr>
        <w:t>日本央行12月政策会议纪要显示，多位委员认为日本实际利率仍处于极低水平，暗示未来将继续加息。一位委员建议</w:t>
      </w:r>
      <w:r w:rsidR="009607A0" w:rsidRPr="009607A0">
        <w:rPr>
          <w:rFonts w:ascii="微软雅黑" w:eastAsia="微软雅黑" w:hAnsi="微软雅黑" w:cs="微软雅黑"/>
          <w:lang w:eastAsia="zh-CN"/>
        </w:rPr>
        <w:t>日本央行</w:t>
      </w:r>
      <w:r w:rsidR="009607A0" w:rsidRPr="009607A0">
        <w:rPr>
          <w:rFonts w:ascii="微软雅黑" w:eastAsia="微软雅黑" w:hAnsi="微软雅黑" w:cs="微软雅黑" w:hint="eastAsia"/>
          <w:lang w:eastAsia="zh-CN"/>
        </w:rPr>
        <w:t>在一段时间内以“几个月”为间隔调整政策。</w:t>
      </w:r>
      <w:r w:rsidRPr="00207464">
        <w:rPr>
          <w:rFonts w:ascii="微软雅黑" w:eastAsia="微软雅黑" w:hAnsi="微软雅黑" w:cs="微软雅黑" w:hint="eastAsia"/>
          <w:lang w:eastAsia="zh-CN"/>
        </w:rPr>
        <w:t>】</w:t>
      </w:r>
    </w:p>
    <w:p w14:paraId="0BAF4064" w14:textId="77777777" w:rsidR="00A6650C" w:rsidRDefault="00A6650C" w:rsidP="0076666A">
      <w:pPr>
        <w:pStyle w:val="a9"/>
        <w:rPr>
          <w:rFonts w:ascii="微软雅黑" w:eastAsia="微软雅黑" w:hAnsi="微软雅黑" w:cs="微软雅黑" w:hint="eastAsia"/>
          <w:lang w:eastAsia="zh-CN"/>
        </w:rPr>
      </w:pPr>
    </w:p>
    <w:p w14:paraId="2E9F4359" w14:textId="77777777" w:rsidR="00207464" w:rsidRPr="00602D33" w:rsidRDefault="00207464" w:rsidP="0076666A">
      <w:pPr>
        <w:pStyle w:val="a9"/>
        <w:rPr>
          <w:rFonts w:ascii="微软雅黑" w:eastAsia="微软雅黑" w:hAnsi="微软雅黑" w:cs="微软雅黑" w:hint="eastAsia"/>
          <w:lang w:eastAsia="zh-CN"/>
        </w:rPr>
      </w:pPr>
    </w:p>
    <w:p w14:paraId="5676F9EB" w14:textId="1FE848A8" w:rsidR="00993B64" w:rsidRDefault="00F70FC2">
      <w:pPr>
        <w:spacing w:before="120" w:line="190" w:lineRule="auto"/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6DF2B114" wp14:editId="38413DA3">
            <wp:extent cx="133350" cy="171450"/>
            <wp:effectExtent l="0" t="0" r="0" b="0"/>
            <wp:docPr id="473855291" name="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proofErr w:type="gramStart"/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周度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 xml:space="preserve">观点 </w:t>
      </w:r>
    </w:p>
    <w:tbl>
      <w:tblPr>
        <w:tblStyle w:val="a8"/>
        <w:tblW w:w="10783" w:type="dxa"/>
        <w:tblLook w:val="04A0" w:firstRow="1" w:lastRow="0" w:firstColumn="1" w:lastColumn="0" w:noHBand="0" w:noVBand="1"/>
      </w:tblPr>
      <w:tblGrid>
        <w:gridCol w:w="1744"/>
        <w:gridCol w:w="9039"/>
      </w:tblGrid>
      <w:tr w:rsidR="00993B64" w14:paraId="46EC9CB6" w14:textId="77777777">
        <w:tc>
          <w:tcPr>
            <w:tcW w:w="1744" w:type="dxa"/>
            <w:tcBorders>
              <w:top w:val="single" w:sz="4" w:space="0" w:color="2169C1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729ED8"/>
            <w:vAlign w:val="center"/>
          </w:tcPr>
          <w:p w14:paraId="2D5E8AB5" w14:textId="77777777" w:rsidR="00993B64" w:rsidRDefault="00E42547">
            <w:pPr>
              <w:pStyle w:val="TableText"/>
              <w:spacing w:before="221" w:line="182" w:lineRule="auto"/>
              <w:jc w:val="center"/>
              <w:rPr>
                <w:rFonts w:hint="eastAsia"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品种</w:t>
            </w:r>
          </w:p>
        </w:tc>
        <w:tc>
          <w:tcPr>
            <w:tcW w:w="9039" w:type="dxa"/>
            <w:tcBorders>
              <w:top w:val="single" w:sz="4" w:space="0" w:color="2169C1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729ED8"/>
            <w:vAlign w:val="center"/>
          </w:tcPr>
          <w:p w14:paraId="1EFC0F88" w14:textId="77777777" w:rsidR="00993B64" w:rsidRDefault="00E42547">
            <w:pPr>
              <w:spacing w:before="120" w:line="190" w:lineRule="auto"/>
              <w:jc w:val="center"/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观点</w:t>
            </w:r>
          </w:p>
        </w:tc>
      </w:tr>
      <w:tr w:rsidR="00B86245" w14:paraId="0207ECA9" w14:textId="77777777" w:rsidTr="00B86245">
        <w:trPr>
          <w:trHeight w:val="346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7E44D6D1" w14:textId="77777777" w:rsidR="00B86245" w:rsidRDefault="00B86245" w:rsidP="00B86245">
            <w:pPr>
              <w:pStyle w:val="TableText"/>
              <w:spacing w:before="228" w:line="191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191114">
              <w:rPr>
                <w:b/>
                <w:bCs/>
                <w:sz w:val="19"/>
                <w:szCs w:val="19"/>
                <w:lang w:eastAsia="zh-CN"/>
              </w:rPr>
              <w:t>S&amp;P500</w:t>
            </w:r>
          </w:p>
          <w:p w14:paraId="31F214ED" w14:textId="77777777" w:rsidR="00B86245" w:rsidRDefault="00B86245" w:rsidP="00B86245">
            <w:pPr>
              <w:pStyle w:val="TableText"/>
              <w:spacing w:before="228" w:line="191" w:lineRule="auto"/>
              <w:ind w:left="449" w:firstLineChars="100" w:firstLine="190"/>
              <w:jc w:val="center"/>
              <w:rPr>
                <w:rFonts w:hint="eastAsia"/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/>
          </w:tcPr>
          <w:p w14:paraId="2F198B76" w14:textId="1DAA2E18" w:rsidR="00B86245" w:rsidRPr="00A72EC1" w:rsidRDefault="0011576B" w:rsidP="00B86245">
            <w:pPr>
              <w:rPr>
                <w:rFonts w:ascii="微软雅黑" w:eastAsia="微软雅黑" w:hAnsi="微软雅黑" w:hint="eastAsia"/>
                <w:b/>
                <w:lang w:eastAsia="zh-CN"/>
              </w:rPr>
            </w:pPr>
            <w:r w:rsidRPr="0011576B">
              <w:rPr>
                <w:rFonts w:ascii="微软雅黑" w:eastAsia="微软雅黑" w:hAnsi="微软雅黑"/>
                <w:lang w:eastAsia="zh-CN"/>
              </w:rPr>
              <w:t>1</w:t>
            </w:r>
            <w:r w:rsidRPr="0011576B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11576B">
              <w:rPr>
                <w:rFonts w:ascii="微软雅黑" w:eastAsia="微软雅黑" w:hAnsi="微软雅黑"/>
                <w:lang w:eastAsia="zh-CN"/>
              </w:rPr>
              <w:t>2</w:t>
            </w:r>
            <w:r w:rsidRPr="0011576B">
              <w:rPr>
                <w:rFonts w:ascii="微软雅黑" w:eastAsia="微软雅黑" w:hAnsi="微软雅黑" w:hint="eastAsia"/>
                <w:lang w:eastAsia="zh-CN"/>
              </w:rPr>
              <w:t>日当周，</w:t>
            </w:r>
            <w:proofErr w:type="gramStart"/>
            <w:r w:rsidRPr="0011576B">
              <w:rPr>
                <w:rFonts w:ascii="微软雅黑" w:eastAsia="微软雅黑" w:hAnsi="微软雅黑" w:hint="eastAsia"/>
                <w:lang w:eastAsia="zh-CN"/>
              </w:rPr>
              <w:t>标普</w:t>
            </w:r>
            <w:proofErr w:type="gramEnd"/>
            <w:r w:rsidRPr="0011576B">
              <w:rPr>
                <w:rFonts w:ascii="微软雅黑" w:eastAsia="微软雅黑" w:hAnsi="微软雅黑"/>
                <w:lang w:eastAsia="zh-CN"/>
              </w:rPr>
              <w:t>500</w:t>
            </w:r>
            <w:r w:rsidRPr="0011576B">
              <w:rPr>
                <w:rFonts w:ascii="微软雅黑" w:eastAsia="微软雅黑" w:hAnsi="微软雅黑" w:hint="eastAsia"/>
                <w:lang w:eastAsia="zh-CN"/>
              </w:rPr>
              <w:t>指数下跌</w:t>
            </w:r>
            <w:r w:rsidRPr="0011576B">
              <w:rPr>
                <w:rFonts w:ascii="微软雅黑" w:eastAsia="微软雅黑" w:hAnsi="微软雅黑"/>
                <w:lang w:eastAsia="zh-CN"/>
              </w:rPr>
              <w:t>1.03%</w:t>
            </w:r>
            <w:r w:rsidRPr="0011576B">
              <w:rPr>
                <w:rFonts w:ascii="微软雅黑" w:eastAsia="微软雅黑" w:hAnsi="微软雅黑" w:hint="eastAsia"/>
                <w:lang w:eastAsia="zh-CN"/>
              </w:rPr>
              <w:t>至</w:t>
            </w:r>
            <w:r w:rsidRPr="0011576B">
              <w:rPr>
                <w:rFonts w:ascii="微软雅黑" w:eastAsia="微软雅黑" w:hAnsi="微软雅黑"/>
                <w:lang w:eastAsia="zh-CN"/>
              </w:rPr>
              <w:t>6858.47</w:t>
            </w:r>
            <w:r w:rsidRPr="0011576B">
              <w:rPr>
                <w:rFonts w:ascii="微软雅黑" w:eastAsia="微软雅黑" w:hAnsi="微软雅黑" w:hint="eastAsia"/>
                <w:lang w:eastAsia="zh-CN"/>
              </w:rPr>
              <w:t>点；</w:t>
            </w:r>
            <w:proofErr w:type="gramStart"/>
            <w:r w:rsidRPr="0011576B">
              <w:rPr>
                <w:rFonts w:ascii="微软雅黑" w:eastAsia="微软雅黑" w:hAnsi="微软雅黑" w:hint="eastAsia"/>
                <w:lang w:eastAsia="zh-CN"/>
              </w:rPr>
              <w:t>迷你标普</w:t>
            </w:r>
            <w:proofErr w:type="gramEnd"/>
            <w:r w:rsidRPr="0011576B">
              <w:rPr>
                <w:rFonts w:ascii="微软雅黑" w:eastAsia="微软雅黑" w:hAnsi="微软雅黑"/>
                <w:lang w:eastAsia="zh-CN"/>
              </w:rPr>
              <w:t>500</w:t>
            </w:r>
            <w:r w:rsidRPr="0011576B">
              <w:rPr>
                <w:rFonts w:ascii="微软雅黑" w:eastAsia="微软雅黑" w:hAnsi="微软雅黑" w:hint="eastAsia"/>
                <w:lang w:eastAsia="zh-CN"/>
              </w:rPr>
              <w:t>主力合约下跌</w:t>
            </w:r>
            <w:r w:rsidRPr="0011576B">
              <w:rPr>
                <w:rFonts w:ascii="微软雅黑" w:eastAsia="微软雅黑" w:hAnsi="微软雅黑"/>
                <w:lang w:eastAsia="zh-CN"/>
              </w:rPr>
              <w:t>1.1%</w:t>
            </w:r>
            <w:r w:rsidRPr="0011576B">
              <w:rPr>
                <w:rFonts w:ascii="微软雅黑" w:eastAsia="微软雅黑" w:hAnsi="微软雅黑" w:hint="eastAsia"/>
                <w:lang w:eastAsia="zh-CN"/>
              </w:rPr>
              <w:t>至</w:t>
            </w:r>
            <w:r w:rsidRPr="0011576B">
              <w:rPr>
                <w:rFonts w:ascii="微软雅黑" w:eastAsia="微软雅黑" w:hAnsi="微软雅黑"/>
                <w:lang w:eastAsia="zh-CN"/>
              </w:rPr>
              <w:t>6900.5</w:t>
            </w:r>
            <w:r w:rsidRPr="0011576B">
              <w:rPr>
                <w:rFonts w:ascii="微软雅黑" w:eastAsia="微软雅黑" w:hAnsi="微软雅黑" w:hint="eastAsia"/>
                <w:lang w:eastAsia="zh-CN"/>
              </w:rPr>
              <w:t>点。货币政策上，美联储</w:t>
            </w:r>
            <w:r w:rsidRPr="0011576B">
              <w:rPr>
                <w:rFonts w:ascii="微软雅黑" w:eastAsia="微软雅黑" w:hAnsi="微软雅黑"/>
                <w:lang w:eastAsia="zh-CN"/>
              </w:rPr>
              <w:t>12</w:t>
            </w:r>
            <w:r w:rsidRPr="0011576B">
              <w:rPr>
                <w:rFonts w:ascii="微软雅黑" w:eastAsia="微软雅黑" w:hAnsi="微软雅黑" w:hint="eastAsia"/>
                <w:lang w:eastAsia="zh-CN"/>
              </w:rPr>
              <w:t>月会议纪要显示，一些与会者表示，根据他们的经济展望，在本次会议下调利率区间后，可能需要在一段时间内保持目标利率区间不变。纪要同时显示，如果通胀如预期</w:t>
            </w:r>
            <w:proofErr w:type="gramStart"/>
            <w:r w:rsidRPr="0011576B">
              <w:rPr>
                <w:rFonts w:ascii="微软雅黑" w:eastAsia="微软雅黑" w:hAnsi="微软雅黑" w:hint="eastAsia"/>
                <w:lang w:eastAsia="zh-CN"/>
              </w:rPr>
              <w:t>般逐步</w:t>
            </w:r>
            <w:proofErr w:type="gramEnd"/>
            <w:r w:rsidRPr="0011576B">
              <w:rPr>
                <w:rFonts w:ascii="微软雅黑" w:eastAsia="微软雅黑" w:hAnsi="微软雅黑" w:hint="eastAsia"/>
                <w:lang w:eastAsia="zh-CN"/>
              </w:rPr>
              <w:t>下降，大多数官员认为进一步降息是合适的。会议纪要整体立场较为中性，对市场影响相对较小。整体来看，近期美股交易较为平淡，传统的圣诞老人行情并未显现。</w:t>
            </w:r>
          </w:p>
        </w:tc>
      </w:tr>
      <w:tr w:rsidR="00B86245" w14:paraId="77BED494" w14:textId="77777777" w:rsidTr="004A576F">
        <w:trPr>
          <w:trHeight w:val="474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050ECB1E" w14:textId="77777777" w:rsidR="00B86245" w:rsidRDefault="00B86245" w:rsidP="00B86245">
            <w:pPr>
              <w:pStyle w:val="TableText"/>
              <w:spacing w:before="230" w:line="191" w:lineRule="auto"/>
              <w:jc w:val="center"/>
              <w:rPr>
                <w:rFonts w:hint="eastAsia"/>
                <w:b/>
                <w:bCs/>
                <w:sz w:val="19"/>
                <w:szCs w:val="19"/>
              </w:rPr>
            </w:pPr>
            <w:r w:rsidRPr="00191114">
              <w:rPr>
                <w:rFonts w:hint="eastAsia"/>
                <w:b/>
                <w:bCs/>
                <w:sz w:val="19"/>
                <w:szCs w:val="19"/>
              </w:rPr>
              <w:t>富时中国</w:t>
            </w:r>
            <w:r w:rsidRPr="00191114">
              <w:rPr>
                <w:b/>
                <w:bCs/>
                <w:sz w:val="19"/>
                <w:szCs w:val="19"/>
              </w:rPr>
              <w:t>A50</w:t>
            </w:r>
          </w:p>
          <w:p w14:paraId="2392E876" w14:textId="77777777" w:rsidR="00B86245" w:rsidRDefault="00B86245" w:rsidP="00B86245">
            <w:pPr>
              <w:pStyle w:val="TableText"/>
              <w:spacing w:before="230" w:line="191" w:lineRule="auto"/>
              <w:jc w:val="center"/>
              <w:rPr>
                <w:rFonts w:hint="eastAsia"/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55ECC7EE" w14:textId="14D4DDC4" w:rsidR="00B86245" w:rsidRPr="00A72EC1" w:rsidRDefault="0011576B" w:rsidP="00B86245">
            <w:pPr>
              <w:rPr>
                <w:rFonts w:ascii="微软雅黑" w:eastAsia="微软雅黑" w:hAnsi="微软雅黑" w:cs="微软雅黑" w:hint="eastAsia"/>
                <w:lang w:eastAsia="zh-CN"/>
              </w:rPr>
            </w:pP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1月2日当周，富时中国A50指数下跌0.65%至15308.32；新交所富时A50期指主力合约上涨0.06%至15424。海外方面，特朗普预计将于1月宣布下</w:t>
            </w:r>
            <w:proofErr w:type="gramStart"/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一任美</w:t>
            </w:r>
            <w:proofErr w:type="gramEnd"/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联储主席人选。此前，特朗普表示希望新任美联储主席在市场表现良好的情况下降低利率。国内方面，经济基本面，12月份国内三大官方PMI指数均由荣枯线下方回升至扩张区间，此前制造业PMI连续8个月处于收缩区间。政策端，12月27日至28日召开的全国财政工作会议指出，2026年继续实施更加积极的财政政策；继续安排资金支持消费品以旧换新。整体来看，12月三大官方PMI指数集体回升，在一定程度上暗示经济有修复迹象。12月27-28日召开的全国财政工作会议对明年财政工作，尤其是以旧换新的安排对市场情绪起到烘托，市场整体宏观氛围偏暖，A股有较强的底部支撑。最后，市场对新任美联储主席鸽派立场的预期带动美元走软，离岸人民币元旦期间进一步走强，人民币汇率强势支撑1月份</w:t>
            </w:r>
            <w:proofErr w:type="gramStart"/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宽货币</w:t>
            </w:r>
            <w:proofErr w:type="gramEnd"/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预期</w:t>
            </w:r>
            <w:r w:rsidR="00A72EC1" w:rsidRPr="00A72EC1">
              <w:rPr>
                <w:rFonts w:ascii="微软雅黑" w:eastAsia="微软雅黑" w:hAnsi="微软雅黑" w:cs="微软雅黑" w:hint="eastAsia"/>
                <w:lang w:eastAsia="zh-CN"/>
              </w:rPr>
              <w:t>。</w:t>
            </w:r>
          </w:p>
        </w:tc>
      </w:tr>
      <w:tr w:rsidR="00B86245" w14:paraId="4FC40DE8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5ED862A0" w14:textId="77777777" w:rsidR="00B86245" w:rsidRDefault="00B86245" w:rsidP="00B86245">
            <w:pPr>
              <w:pStyle w:val="TableText"/>
              <w:spacing w:before="232" w:line="191" w:lineRule="auto"/>
              <w:jc w:val="center"/>
              <w:rPr>
                <w:rFonts w:hint="eastAsia"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t>LME铜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46769F24" w14:textId="223FD5EF" w:rsidR="00B86245" w:rsidRPr="001526B9" w:rsidRDefault="0011576B" w:rsidP="0011576B">
            <w:pPr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</w:pP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国际方面，美联储保尔森：若通胀降温，美联储或可进一步降息。不会立即出台任何额外降息举措。国内方面，中国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2025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年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12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月制造业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PMI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、非制造业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PMI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和综合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PMI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分别为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50.1%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、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50.2%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和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lastRenderedPageBreak/>
              <w:t>50.7%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，环比分别上升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0.9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个、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0.7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个和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1.0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个百分点，三大指数均升至扩张区间，我国经济景气水平总体回升。美元美债方面，美元指数盘中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V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型反弹，维持在近两周高点，最终收涨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0.149%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，报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98.43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；美债收益率普涨，基准的</w:t>
            </w:r>
            <w:proofErr w:type="gramStart"/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10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年期美债</w:t>
            </w:r>
            <w:proofErr w:type="gramEnd"/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收益率最终收报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4.195%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，对美联储政策利率敏感的</w:t>
            </w:r>
            <w:proofErr w:type="gramStart"/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2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年期美债</w:t>
            </w:r>
            <w:proofErr w:type="gramEnd"/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收益率收报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3.488%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。库存方面，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2026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年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1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月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2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日，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LME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总库存为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145325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吨，较上周环比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-11700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吨；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COMEX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总库为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499841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短吨，较上周环比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+20301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短吨；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SHFE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库存为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145342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吨，较上周环比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+33639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吨。走势方面，隔夜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COMEX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铜主力合约震荡偏强，涨跌幅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+0.6%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，报收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5.7255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美元</w:t>
            </w:r>
            <w:r w:rsidRPr="0011576B">
              <w:rPr>
                <w:rFonts w:ascii="微软雅黑" w:eastAsia="微软雅黑" w:hAnsi="微软雅黑"/>
                <w:color w:val="000000" w:themeColor="text1"/>
                <w:lang w:eastAsia="zh-CN"/>
              </w:rPr>
              <w:t>/</w:t>
            </w:r>
            <w:r w:rsidRPr="0011576B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磅。操作建议，轻仓逢低短多交易，仅供参考</w:t>
            </w:r>
          </w:p>
        </w:tc>
      </w:tr>
      <w:tr w:rsidR="00B86245" w14:paraId="4FBB74F1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3EDAE1F" w14:textId="77777777" w:rsidR="00B86245" w:rsidRDefault="00B86245" w:rsidP="00B86245">
            <w:pPr>
              <w:pStyle w:val="TableText"/>
              <w:spacing w:before="234" w:line="191" w:lineRule="auto"/>
              <w:jc w:val="center"/>
              <w:rPr>
                <w:rFonts w:hint="eastAsia"/>
                <w:sz w:val="19"/>
                <w:szCs w:val="19"/>
                <w:lang w:eastAsia="zh-CN"/>
              </w:rPr>
            </w:pPr>
            <w:proofErr w:type="spellStart"/>
            <w:r>
              <w:rPr>
                <w:b/>
                <w:bCs/>
                <w:sz w:val="19"/>
                <w:szCs w:val="19"/>
              </w:rPr>
              <w:lastRenderedPageBreak/>
              <w:t>ICE原糖</w:t>
            </w:r>
            <w:proofErr w:type="spellEnd"/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4A4838E5" w14:textId="1DDE0486" w:rsidR="00B86245" w:rsidRPr="0011576B" w:rsidRDefault="0011576B" w:rsidP="0011576B">
            <w:pPr>
              <w:rPr>
                <w:rFonts w:ascii="微软雅黑" w:eastAsia="微软雅黑" w:hAnsi="微软雅黑" w:cs="微软雅黑" w:hint="eastAsia"/>
                <w:lang w:eastAsia="zh-CN"/>
              </w:rPr>
            </w:pPr>
            <w:r w:rsidRPr="0011576B">
              <w:rPr>
                <w:rFonts w:ascii="微软雅黑" w:eastAsia="微软雅黑" w:hAnsi="微软雅黑"/>
                <w:lang w:eastAsia="zh-CN"/>
              </w:rPr>
              <w:t>1</w:t>
            </w:r>
            <w:r w:rsidRPr="0011576B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11576B">
              <w:rPr>
                <w:rFonts w:ascii="微软雅黑" w:eastAsia="微软雅黑" w:hAnsi="微软雅黑"/>
                <w:lang w:eastAsia="zh-CN"/>
              </w:rPr>
              <w:t>2</w:t>
            </w:r>
            <w:r w:rsidRPr="0011576B">
              <w:rPr>
                <w:rFonts w:ascii="微软雅黑" w:eastAsia="微软雅黑" w:hAnsi="微软雅黑" w:hint="eastAsia"/>
                <w:lang w:eastAsia="zh-CN"/>
              </w:rPr>
              <w:t>日当</w:t>
            </w:r>
            <w:proofErr w:type="gramStart"/>
            <w:r w:rsidRPr="0011576B">
              <w:rPr>
                <w:rFonts w:ascii="微软雅黑" w:eastAsia="微软雅黑" w:hAnsi="微软雅黑" w:hint="eastAsia"/>
                <w:lang w:eastAsia="zh-CN"/>
              </w:rPr>
              <w:t>周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美糖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3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月</w:t>
            </w:r>
            <w:proofErr w:type="gramEnd"/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合约期价下跌，</w:t>
            </w:r>
            <w:proofErr w:type="gramStart"/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周度跌幅</w:t>
            </w:r>
            <w:proofErr w:type="gramEnd"/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约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3.76%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，当前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2025/26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年度全球供应过剩的前景继续打压价格。国际方面，各主产国甘蔗陆续压榨中，其中印度产糖同比增加明显。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2025/26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榨季截至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12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月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24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日，泰国已产糖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100.05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万吨，同比减少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16.67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万吨。印度甘蔗截至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12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月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15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日累计产糖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779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万吨，同比增加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28%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。</w:t>
            </w:r>
          </w:p>
        </w:tc>
      </w:tr>
      <w:tr w:rsidR="00B86245" w14:paraId="710456DB" w14:textId="77777777" w:rsidTr="00AC5973">
        <w:trPr>
          <w:trHeight w:val="332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58233E4" w14:textId="77777777" w:rsidR="00B86245" w:rsidRDefault="00B86245" w:rsidP="00B86245">
            <w:pPr>
              <w:pStyle w:val="TableText"/>
              <w:spacing w:before="234" w:line="191" w:lineRule="auto"/>
              <w:jc w:val="center"/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t>ICE</w:t>
            </w: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棉花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56C224A3" w14:textId="40692C87" w:rsidR="00B86245" w:rsidRPr="0011576B" w:rsidRDefault="0011576B" w:rsidP="0011576B">
            <w:pPr>
              <w:rPr>
                <w:rFonts w:ascii="微软雅黑" w:eastAsia="微软雅黑" w:hAnsi="微软雅黑" w:cs="微软雅黑" w:hint="eastAsia"/>
                <w:lang w:eastAsia="zh-CN"/>
              </w:rPr>
            </w:pPr>
            <w:r w:rsidRPr="0011576B">
              <w:rPr>
                <w:rFonts w:ascii="微软雅黑" w:eastAsia="微软雅黑" w:hAnsi="微软雅黑"/>
                <w:lang w:eastAsia="zh-CN"/>
              </w:rPr>
              <w:t>1</w:t>
            </w:r>
            <w:r w:rsidRPr="0011576B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11576B">
              <w:rPr>
                <w:rFonts w:ascii="微软雅黑" w:eastAsia="微软雅黑" w:hAnsi="微软雅黑"/>
                <w:lang w:eastAsia="zh-CN"/>
              </w:rPr>
              <w:t>2</w:t>
            </w:r>
            <w:r w:rsidRPr="0011576B">
              <w:rPr>
                <w:rFonts w:ascii="微软雅黑" w:eastAsia="微软雅黑" w:hAnsi="微软雅黑" w:hint="eastAsia"/>
                <w:lang w:eastAsia="zh-CN"/>
              </w:rPr>
              <w:t>日当周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美棉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3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月合约价格下跌，</w:t>
            </w:r>
            <w:proofErr w:type="gramStart"/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周度跌幅</w:t>
            </w:r>
            <w:proofErr w:type="gramEnd"/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约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0.70%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，假日季交投清淡及美元走强给市场带来压力。国际方面，巴西棉播种进度顺利，进度明显快于五年均值。巴西国家商品供应公司公布的数据显示，截至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2025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年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12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月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27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日当周，巴西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2025/26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年度棉花种植率为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25.1%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，此前一周为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16.9%</w:t>
            </w:r>
            <w:r w:rsidRPr="0011576B">
              <w:rPr>
                <w:rFonts w:ascii="微软雅黑" w:eastAsia="微软雅黑" w:hAnsi="微软雅黑" w:cs="微软雅黑" w:hint="eastAsia"/>
                <w:lang w:eastAsia="zh-CN"/>
              </w:rPr>
              <w:t>，五年均值为</w:t>
            </w:r>
            <w:r w:rsidRPr="0011576B">
              <w:rPr>
                <w:rFonts w:ascii="微软雅黑" w:eastAsia="微软雅黑" w:hAnsi="微软雅黑" w:cs="微软雅黑"/>
                <w:lang w:eastAsia="zh-CN"/>
              </w:rPr>
              <w:t>15.6%</w:t>
            </w:r>
            <w:r w:rsidRPr="001526B9">
              <w:rPr>
                <w:rFonts w:ascii="微软雅黑" w:eastAsia="微软雅黑" w:hAnsi="微软雅黑" w:hint="eastAsia"/>
                <w:lang w:eastAsia="zh-CN"/>
              </w:rPr>
              <w:t>。</w:t>
            </w:r>
          </w:p>
        </w:tc>
      </w:tr>
      <w:tr w:rsidR="00B86245" w14:paraId="6E442742" w14:textId="77777777" w:rsidTr="0020366A">
        <w:trPr>
          <w:trHeight w:val="34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/>
            <w:vAlign w:val="center"/>
          </w:tcPr>
          <w:p w14:paraId="4E850100" w14:textId="77777777" w:rsidR="00B86245" w:rsidRDefault="00B86245" w:rsidP="00B86245">
            <w:pPr>
              <w:pStyle w:val="TableText"/>
              <w:spacing w:before="234" w:line="191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美元指数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5F843723" w14:textId="49E797E0" w:rsidR="00B86245" w:rsidRPr="0073607D" w:rsidRDefault="0011576B" w:rsidP="001526B9">
            <w:pPr>
              <w:rPr>
                <w:rFonts w:ascii="微软雅黑" w:eastAsia="微软雅黑" w:hAnsi="微软雅黑" w:hint="eastAsia"/>
                <w:lang w:eastAsia="zh"/>
              </w:rPr>
            </w:pPr>
            <w:r w:rsidRPr="0011576B">
              <w:rPr>
                <w:rFonts w:ascii="微软雅黑" w:eastAsia="微软雅黑" w:hAnsi="微软雅黑" w:hint="eastAsia"/>
                <w:lang w:eastAsia="zh"/>
              </w:rPr>
              <w:t>美国对委内瑞拉采取强硬行动，引发国际社会对拉美地区地缘政治稳定性的高度担忧，周一早盘美元指数小幅走高。美联储</w:t>
            </w:r>
            <w:r w:rsidRPr="0011576B">
              <w:rPr>
                <w:rFonts w:ascii="微软雅黑" w:eastAsia="微软雅黑" w:hAnsi="微软雅黑"/>
                <w:lang w:eastAsia="zh"/>
              </w:rPr>
              <w:t>12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月会议纪要显示，</w:t>
            </w:r>
            <w:r w:rsidRPr="0011576B">
              <w:rPr>
                <w:rFonts w:ascii="微软雅黑" w:eastAsia="微软雅黑" w:hAnsi="微软雅黑"/>
                <w:lang w:eastAsia="zh"/>
              </w:rPr>
              <w:t xml:space="preserve"> FOMC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官员降息立场分歧严重，短期内料将保持目标利率区间不变。若通胀逐步下降，大多数官员支持进一步降息。此外，准备金余额已经下降到充足的水平，美联储或重启扩表，提振市场流动性预期。宏观数据方面，美国第三季度实际</w:t>
            </w:r>
            <w:r w:rsidRPr="0011576B">
              <w:rPr>
                <w:rFonts w:ascii="微软雅黑" w:eastAsia="微软雅黑" w:hAnsi="微软雅黑"/>
                <w:lang w:eastAsia="zh"/>
              </w:rPr>
              <w:t>GDP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初值创两年来最快增速，同期核心</w:t>
            </w:r>
            <w:r w:rsidRPr="0011576B">
              <w:rPr>
                <w:rFonts w:ascii="微软雅黑" w:eastAsia="微软雅黑" w:hAnsi="微软雅黑"/>
                <w:lang w:eastAsia="zh"/>
              </w:rPr>
              <w:t>PCE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物价指数符合市场预期，通胀走势趋于平缓。非美国家主要央行近期延续观望或加息立场，利差优势边际走弱导致美元承压运行。总体而言，偏软的非农就业报告、弱于预期的通胀数据以及</w:t>
            </w:r>
            <w:r w:rsidRPr="0011576B">
              <w:rPr>
                <w:rFonts w:ascii="微软雅黑" w:eastAsia="微软雅黑" w:hAnsi="微软雅黑"/>
                <w:lang w:eastAsia="zh"/>
              </w:rPr>
              <w:t>FOMC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所释放的谨慎降息信号，均支持未来政策宽松路径，短期内美元或维持震荡偏弱走势。欧洲央行此前如期展开降息，重申通胀将在中期内稳定于目标区间。日本央行维持鹰派加息，以抑制物价持续高涨的风险。由于关税负面影响低于预期，日本政府上调</w:t>
            </w:r>
            <w:r w:rsidRPr="0011576B">
              <w:rPr>
                <w:rFonts w:ascii="微软雅黑" w:eastAsia="微软雅黑" w:hAnsi="微软雅黑"/>
                <w:lang w:eastAsia="zh"/>
              </w:rPr>
              <w:t>2025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财年经济预期，新首相高市早苗继续推进大型财政刺激方案，尽管日本央行行长植田和男表示通胀将接近目标水平，但超预期的财政扩张计划或加剧通胀反弹风险。利差走阔预期支持欧元偏强运行，日元在套息交易以及财政担忧影响下延续震荡格局</w:t>
            </w:r>
            <w:r w:rsidR="001526B9" w:rsidRPr="001526B9">
              <w:rPr>
                <w:rFonts w:ascii="微软雅黑" w:eastAsia="微软雅黑" w:hAnsi="微软雅黑" w:hint="eastAsia"/>
                <w:lang w:eastAsia="zh"/>
              </w:rPr>
              <w:t>。</w:t>
            </w:r>
          </w:p>
        </w:tc>
      </w:tr>
      <w:tr w:rsidR="00B86245" w14:paraId="563BD292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single" w:sz="4" w:space="0" w:color="2169C1"/>
              <w:right w:val="dotted" w:sz="4" w:space="0" w:color="auto"/>
            </w:tcBorders>
            <w:shd w:val="clear" w:color="auto" w:fill="D6DCE5"/>
            <w:vAlign w:val="center"/>
          </w:tcPr>
          <w:p w14:paraId="47A2FE3F" w14:textId="77777777" w:rsidR="00B86245" w:rsidRDefault="00B86245" w:rsidP="00B86245">
            <w:pPr>
              <w:pStyle w:val="TableText"/>
              <w:spacing w:before="234" w:line="191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贵金属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single" w:sz="4" w:space="0" w:color="2169C1"/>
              <w:right w:val="single" w:sz="4" w:space="0" w:color="FFFFFF"/>
            </w:tcBorders>
            <w:shd w:val="clear" w:color="auto" w:fill="FFFFFF" w:themeFill="background1"/>
          </w:tcPr>
          <w:p w14:paraId="530086AF" w14:textId="7272B79F" w:rsidR="00B86245" w:rsidRPr="001526B9" w:rsidRDefault="0011576B" w:rsidP="00B86245">
            <w:pPr>
              <w:rPr>
                <w:rFonts w:ascii="微软雅黑" w:eastAsia="微软雅黑" w:hAnsi="微软雅黑" w:hint="eastAsia"/>
                <w:lang w:eastAsia="zh"/>
              </w:rPr>
            </w:pPr>
            <w:r w:rsidRPr="0011576B">
              <w:rPr>
                <w:rFonts w:ascii="微软雅黑" w:eastAsia="微软雅黑" w:hAnsi="微软雅黑" w:hint="eastAsia"/>
                <w:lang w:eastAsia="zh"/>
              </w:rPr>
              <w:t>过去一周贵金属市场高位波动显著加剧，白银价格因集中获利了结情绪而大幅回调，下跌外溢影响亦传导至其他贵金属及有色金属品种。美国对委内瑞拉采取强硬行动，引发国际社会对拉美地区地缘政治稳定性的高度担忧，强化了当前全球地缘风险仍存的叙事。短期内若委内瑞拉局势难以快速降温，且外部干预引发区域性紧张扩散，贵金属价格中枢有望维持高位运行，避险资金流入仍将持续。宏观方面，美联储</w:t>
            </w:r>
            <w:r w:rsidRPr="0011576B">
              <w:rPr>
                <w:rFonts w:ascii="微软雅黑" w:eastAsia="微软雅黑" w:hAnsi="微软雅黑"/>
                <w:lang w:eastAsia="zh"/>
              </w:rPr>
              <w:t>12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月会议纪要显示，</w:t>
            </w:r>
            <w:r w:rsidRPr="0011576B">
              <w:rPr>
                <w:rFonts w:ascii="微软雅黑" w:eastAsia="微软雅黑" w:hAnsi="微软雅黑"/>
                <w:lang w:eastAsia="zh"/>
              </w:rPr>
              <w:t>FOMC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官员降息立场分歧加剧。在本次会议下调利率区间后，可能需要在一段时间内保持目标利率区间不变。若通胀逐步下降，大多数官员支持进一步降息。前期的非农就业报告以及</w:t>
            </w:r>
            <w:r w:rsidRPr="0011576B">
              <w:rPr>
                <w:rFonts w:ascii="微软雅黑" w:eastAsia="微软雅黑" w:hAnsi="微软雅黑"/>
                <w:lang w:eastAsia="zh"/>
              </w:rPr>
              <w:t>CPI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通胀数据弱于预期，提振市场对于</w:t>
            </w:r>
            <w:r w:rsidRPr="0011576B">
              <w:rPr>
                <w:rFonts w:ascii="微软雅黑" w:eastAsia="微软雅黑" w:hAnsi="微软雅黑"/>
                <w:lang w:eastAsia="zh"/>
              </w:rPr>
              <w:t>2026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年美联储展开两次以上降息的预期。此外，准备金余额已经下降到充足的水平，美联储或重启扩表以保证充足的准备金供应，提振市场流动性预期。在流动性趋于宽松且降息预期仍存的背景下，贵金属中期看多逻辑尚未发生明显松动，中长期仍以逢低布局思路对待，但前期白银价格抛物线式上涨加剧近期多头的集中减仓，市场波动显著放大，谨慎回调风险，后续继续关注金银比修复机会。运行区间方面，伦敦金关注上方阻力位</w:t>
            </w:r>
            <w:r w:rsidRPr="0011576B">
              <w:rPr>
                <w:rFonts w:ascii="微软雅黑" w:eastAsia="微软雅黑" w:hAnsi="微软雅黑"/>
                <w:lang w:eastAsia="zh"/>
              </w:rPr>
              <w:t>4500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11576B">
              <w:rPr>
                <w:rFonts w:ascii="微软雅黑" w:eastAsia="微软雅黑" w:hAnsi="微软雅黑"/>
                <w:lang w:eastAsia="zh"/>
              </w:rPr>
              <w:t>/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盎司，下方支撑位</w:t>
            </w:r>
            <w:r w:rsidRPr="0011576B">
              <w:rPr>
                <w:rFonts w:ascii="微软雅黑" w:eastAsia="微软雅黑" w:hAnsi="微软雅黑"/>
                <w:lang w:eastAsia="zh"/>
              </w:rPr>
              <w:t>4300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11576B">
              <w:rPr>
                <w:rFonts w:ascii="微软雅黑" w:eastAsia="微软雅黑" w:hAnsi="微软雅黑"/>
                <w:lang w:eastAsia="zh"/>
              </w:rPr>
              <w:t>/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盎司；伦敦银关注上方阻力位</w:t>
            </w:r>
            <w:r w:rsidRPr="0011576B">
              <w:rPr>
                <w:rFonts w:ascii="微软雅黑" w:eastAsia="微软雅黑" w:hAnsi="微软雅黑"/>
                <w:lang w:eastAsia="zh"/>
              </w:rPr>
              <w:t>80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11576B">
              <w:rPr>
                <w:rFonts w:ascii="微软雅黑" w:eastAsia="微软雅黑" w:hAnsi="微软雅黑"/>
                <w:lang w:eastAsia="zh"/>
              </w:rPr>
              <w:t>/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盎司，下方支撑位</w:t>
            </w:r>
            <w:r w:rsidRPr="0011576B">
              <w:rPr>
                <w:rFonts w:ascii="微软雅黑" w:eastAsia="微软雅黑" w:hAnsi="微软雅黑"/>
                <w:lang w:eastAsia="zh"/>
              </w:rPr>
              <w:t>70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11576B">
              <w:rPr>
                <w:rFonts w:ascii="微软雅黑" w:eastAsia="微软雅黑" w:hAnsi="微软雅黑"/>
                <w:lang w:eastAsia="zh"/>
              </w:rPr>
              <w:t>/</w:t>
            </w:r>
            <w:r w:rsidRPr="0011576B">
              <w:rPr>
                <w:rFonts w:ascii="微软雅黑" w:eastAsia="微软雅黑" w:hAnsi="微软雅黑" w:hint="eastAsia"/>
                <w:lang w:eastAsia="zh"/>
              </w:rPr>
              <w:t>盎司</w:t>
            </w:r>
            <w:r w:rsidR="001526B9" w:rsidRPr="001526B9">
              <w:rPr>
                <w:rFonts w:ascii="微软雅黑" w:eastAsia="微软雅黑" w:hAnsi="微软雅黑" w:hint="eastAsia"/>
                <w:lang w:eastAsia="zh"/>
              </w:rPr>
              <w:t>。</w:t>
            </w:r>
          </w:p>
        </w:tc>
      </w:tr>
    </w:tbl>
    <w:p w14:paraId="26030E47" w14:textId="6616445C" w:rsidR="006D4218" w:rsidRPr="006D4218" w:rsidRDefault="006D4218" w:rsidP="006D4218">
      <w:pPr>
        <w:pStyle w:val="a3"/>
        <w:spacing w:line="263" w:lineRule="auto"/>
        <w:rPr>
          <w:rFonts w:eastAsiaTheme="minorEastAsia"/>
          <w:lang w:eastAsia="zh-CN"/>
        </w:rPr>
      </w:pPr>
    </w:p>
    <w:p w14:paraId="5E476E51" w14:textId="77777777" w:rsidR="006D4218" w:rsidRDefault="006D4218" w:rsidP="006D4218">
      <w:pPr>
        <w:pStyle w:val="a3"/>
        <w:spacing w:line="263" w:lineRule="auto"/>
        <w:rPr>
          <w:rFonts w:ascii="微软雅黑" w:eastAsia="微软雅黑" w:hAnsi="微软雅黑" w:cs="微软雅黑" w:hint="eastAsia"/>
          <w:color w:val="036EB8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07A9981A" wp14:editId="103CC443">
            <wp:extent cx="133350" cy="171450"/>
            <wp:effectExtent l="0" t="0" r="0" b="0"/>
            <wp:docPr id="18" name="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spellStart"/>
      <w:proofErr w:type="gramStart"/>
      <w:r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proofErr w:type="spellEnd"/>
      <w:r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图表</w:t>
      </w:r>
    </w:p>
    <w:tbl>
      <w:tblPr>
        <w:tblStyle w:val="TableNormal1"/>
        <w:tblW w:w="9417" w:type="dxa"/>
        <w:tblInd w:w="210" w:type="dxa"/>
        <w:tblBorders>
          <w:top w:val="single" w:sz="2" w:space="0" w:color="036EB8"/>
          <w:left w:val="single" w:sz="2" w:space="0" w:color="036EB8"/>
          <w:bottom w:val="single" w:sz="2" w:space="0" w:color="036EB8"/>
          <w:right w:val="single" w:sz="2" w:space="0" w:color="036EB8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9417"/>
      </w:tblGrid>
      <w:tr w:rsidR="006D4218" w14:paraId="00A34FA2" w14:textId="77777777" w:rsidTr="00C73781">
        <w:trPr>
          <w:trHeight w:val="3516"/>
        </w:trPr>
        <w:tc>
          <w:tcPr>
            <w:tcW w:w="9417" w:type="dxa"/>
          </w:tcPr>
          <w:p w14:paraId="75600B6D" w14:textId="4E3D58CA" w:rsidR="006D4218" w:rsidRDefault="00680CEC" w:rsidP="00C7378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rFonts w:eastAsia="宋体"/>
                <w:noProof/>
                <w:lang w:eastAsia="zh-CN"/>
              </w:rPr>
              <w:object w:dxaOrig="7470" w:dyaOrig="4335" w14:anchorId="59152CBB">
                <v:shape id="_x0000_i1028" type="#_x0000_t75" style="width:231.75pt;height:150.75pt" o:ole="">
                  <v:imagedata r:id="rId16" o:title=""/>
                </v:shape>
                <o:OLEObject Type="Link" ProgID="Excel.Sheet.12" ShapeID="_x0000_i1028" DrawAspect="Content" r:id="rId17" UpdateMode="Always">
                  <o:LinkType>EnhancedMetaFile</o:LinkType>
                  <o:LockedField>false</o:LockedField>
                  <o:FieldCodes>\* MERGEFORMAT</o:FieldCodes>
                </o:OLEObject>
              </w:objec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641F544" wp14:editId="2B6AEAA6">
                      <wp:simplePos x="0" y="0"/>
                      <wp:positionH relativeFrom="column">
                        <wp:posOffset>3265805</wp:posOffset>
                      </wp:positionH>
                      <wp:positionV relativeFrom="paragraph">
                        <wp:posOffset>2094230</wp:posOffset>
                      </wp:positionV>
                      <wp:extent cx="2230120" cy="287655"/>
                      <wp:effectExtent l="0" t="0" r="17780" b="1714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120" cy="287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FAF1524" w14:textId="77777777" w:rsidR="006D4218" w:rsidRPr="006314C9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 w:rsidRPr="006314C9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图2：富时中国</w:t>
                                  </w:r>
                                  <w:r w:rsidRPr="006314C9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A50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641F5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" o:spid="_x0000_s1027" type="#_x0000_t202" style="position:absolute;left:0;text-align:left;margin-left:257.15pt;margin-top:164.9pt;width:175.6pt;height:22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" fillcolor="window" stroked="f" strokeweight=".5pt">
                      <v:textbox>
                        <w:txbxContent>
                          <w:p w14:paraId="3FAF1524" w14:textId="77777777" w:rsidR="006D4218" w:rsidRPr="006314C9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 w:rsidRPr="006314C9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图2：富时中国</w:t>
                            </w:r>
                            <w:r w:rsidRPr="006314C9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A50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FB8BDF1" wp14:editId="2D5BA603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2114550</wp:posOffset>
                      </wp:positionV>
                      <wp:extent cx="2564130" cy="287655"/>
                      <wp:effectExtent l="5080" t="4445" r="21590" b="1270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4130" cy="287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589BA33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 ：</w:t>
                                  </w:r>
                                  <w:proofErr w:type="gramStart"/>
                                  <w:r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标普</w:t>
                                  </w:r>
                                  <w:proofErr w:type="gramEnd"/>
                                  <w:r w:rsidRPr="00914848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50</w:t>
                                  </w:r>
                                  <w:r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指数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B8BDF1" id="文本框 5" o:spid="_x0000_s1028" type="#_x0000_t202" style="position:absolute;left:0;text-align:left;margin-left:18.2pt;margin-top:166.5pt;width:201.9pt;height:22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" fillcolor="window" strokecolor="window" strokeweight=".5pt">
                      <v:textbox>
                        <w:txbxContent>
                          <w:p w14:paraId="1589BA33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 ：</w:t>
                            </w:r>
                            <w:proofErr w:type="gramStart"/>
                            <w:r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标普</w:t>
                            </w:r>
                            <w:proofErr w:type="gramEnd"/>
                            <w:r w:rsidRPr="00914848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50</w:t>
                            </w:r>
                            <w:r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指数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宋体"/>
                <w:noProof/>
                <w:lang w:eastAsia="zh-CN"/>
              </w:rPr>
              <w:object w:dxaOrig="7110" w:dyaOrig="4320" w14:anchorId="1C61E18B">
                <v:shape id="_x0000_i1029" type="#_x0000_t75" style="width:225pt;height:150.75pt" o:ole="">
                  <v:imagedata r:id="rId18" o:title=""/>
                </v:shape>
                <o:OLEObject Type="Link" ProgID="Excel.Sheet.12" ShapeID="_x0000_i1029" DrawAspect="Content" r:id="rId19" UpdateMode="Always">
                  <o:LinkType>EnhancedMetaFile</o:LinkType>
                  <o:LockedField>false</o:LockedField>
                  <o:FieldCodes>\* MERGEFORMAT</o:FieldCodes>
                </o:OLEObject>
              </w:object>
            </w:r>
          </w:p>
        </w:tc>
      </w:tr>
      <w:tr w:rsidR="006D4218" w14:paraId="78ABB01D" w14:textId="77777777" w:rsidTr="00C73781">
        <w:trPr>
          <w:trHeight w:val="4063"/>
        </w:trPr>
        <w:tc>
          <w:tcPr>
            <w:tcW w:w="9417" w:type="dxa"/>
          </w:tcPr>
          <w:p w14:paraId="1432B739" w14:textId="48825BF0" w:rsidR="006D4218" w:rsidRDefault="00680CEC" w:rsidP="00C7378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snapToGrid/>
                <w:lang w:eastAsia="zh-CN"/>
              </w:rPr>
              <w:object w:dxaOrig="6915" w:dyaOrig="4320" w14:anchorId="1E888F5F">
                <v:shape id="_x0000_i1030" type="#_x0000_t75" style="width:231pt;height:153.75pt" o:ole="">
                  <v:imagedata r:id="rId20" o:title=""/>
                </v:shape>
                <o:OLEObject Type="Link" ProgID="Excel.Sheet.12" ShapeID="_x0000_i1030" DrawAspect="Content" r:id="rId21" UpdateMode="Always">
                  <o:LinkType>EnhancedMetaFile</o:LinkType>
                  <o:LockedField>false</o:LockedField>
                </o:OLEObject>
              </w:object>
            </w:r>
            <w:r>
              <w:rPr>
                <w:noProof/>
                <w:snapToGrid/>
                <w:lang w:eastAsia="zh-CN"/>
              </w:rPr>
              <w:object w:dxaOrig="7125" w:dyaOrig="4320" w14:anchorId="5FD322EA">
                <v:shape id="_x0000_i1031" type="#_x0000_t75" style="width:226.5pt;height:153.75pt" o:ole="">
                  <v:imagedata r:id="rId22" o:title=""/>
                </v:shape>
                <o:OLEObject Type="Link" ProgID="Excel.Sheet.12" ShapeID="_x0000_i1031" DrawAspect="Content" r:id="rId23" UpdateMode="Always">
                  <o:LinkType>EnhancedMetaFile</o:LinkType>
                  <o:LockedField>false</o:LockedField>
                </o:OLEObject>
              </w:objec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FFC844D" wp14:editId="056C5531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2094865</wp:posOffset>
                      </wp:positionV>
                      <wp:extent cx="2580640" cy="302895"/>
                      <wp:effectExtent l="0" t="0" r="10160" b="1905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0640" cy="3028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4E76F2C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图4：</w:t>
                                  </w:r>
                                  <w:r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美国原油</w:t>
                                  </w:r>
                                  <w:r w:rsidRPr="00BD0E6B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价格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FC844D" id="文本框 10" o:spid="_x0000_s1029" type="#_x0000_t202" style="position:absolute;left:0;text-align:left;margin-left:238.6pt;margin-top:164.95pt;width:203.2pt;height:23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" fillcolor="window" stroked="f" strokeweight=".5pt">
                      <v:textbox>
                        <w:txbxContent>
                          <w:p w14:paraId="54E76F2C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图4：</w:t>
                            </w:r>
                            <w:r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美国原油</w:t>
                            </w:r>
                            <w:r w:rsidRPr="00BD0E6B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价格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80CFCC3" wp14:editId="15499504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2105660</wp:posOffset>
                      </wp:positionV>
                      <wp:extent cx="2048510" cy="287655"/>
                      <wp:effectExtent l="0" t="0" r="8890" b="17145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8510" cy="287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B77E6A7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图3：</w:t>
                                  </w:r>
                                  <w:r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LME铜走势图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0CFCC3" id="文本框 11" o:spid="_x0000_s1030" type="#_x0000_t202" style="position:absolute;left:0;text-align:left;margin-left:26.2pt;margin-top:165.8pt;width:161.3pt;height:22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" fillcolor="window" stroked="f" strokeweight=".5pt">
                      <v:textbox>
                        <w:txbxContent>
                          <w:p w14:paraId="2B77E6A7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图3：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LME铜走势图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D4218" w14:paraId="53E2D544" w14:textId="77777777" w:rsidTr="00C73781">
        <w:trPr>
          <w:trHeight w:val="4063"/>
        </w:trPr>
        <w:tc>
          <w:tcPr>
            <w:tcW w:w="9417" w:type="dxa"/>
          </w:tcPr>
          <w:p w14:paraId="6D904CE5" w14:textId="741A6229" w:rsidR="006D4218" w:rsidRDefault="006D4218" w:rsidP="00C73781">
            <w:pPr>
              <w:spacing w:line="4053" w:lineRule="exact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2E67B91" wp14:editId="1F1F3D99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2113280</wp:posOffset>
                      </wp:positionV>
                      <wp:extent cx="3171825" cy="424180"/>
                      <wp:effectExtent l="0" t="0" r="0" b="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1825" cy="424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6A14812" w14:textId="77777777" w:rsidR="006D4218" w:rsidRDefault="006D4218" w:rsidP="006D4218">
                                  <w:pPr>
                                    <w:spacing w:before="103" w:line="256" w:lineRule="auto"/>
                                    <w:ind w:right="743"/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图6：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E棉花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期货主力合约日走势图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E67B91" id="文本框 12" o:spid="_x0000_s1031" type="#_x0000_t202" style="position:absolute;margin-left:244.8pt;margin-top:166.4pt;width:249.75pt;height:33.4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" filled="f" stroked="f" strokeweight=".5pt">
                      <v:textbox>
                        <w:txbxContent>
                          <w:p w14:paraId="56A14812" w14:textId="77777777" w:rsidR="006D4218" w:rsidRDefault="006D4218" w:rsidP="006D4218">
                            <w:pPr>
                              <w:spacing w:before="103" w:line="256" w:lineRule="auto"/>
                              <w:ind w:right="743"/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图6：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E棉花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期货主力合约日走势图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C8ADAD8" wp14:editId="45FA5627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2188210</wp:posOffset>
                      </wp:positionV>
                      <wp:extent cx="2580005" cy="300990"/>
                      <wp:effectExtent l="0" t="0" r="10795" b="381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93140" y="3328670"/>
                                <a:ext cx="2580005" cy="3009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EF66C08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图5：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ICE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原糖期货主力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合约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走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8ADAD8" id="文本框 13" o:spid="_x0000_s1032" type="#_x0000_t202" style="position:absolute;margin-left:13.75pt;margin-top:172.3pt;width:203.15pt;height:23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" fillcolor="window" stroked="f" strokeweight=".5pt">
                      <v:textbox>
                        <w:txbxContent>
                          <w:p w14:paraId="0EF66C08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图5：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ICE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原糖期货主力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合约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CEC">
              <w:rPr>
                <w:noProof/>
                <w:snapToGrid/>
                <w:lang w:eastAsia="zh-CN"/>
              </w:rPr>
              <w:object w:dxaOrig="7125" w:dyaOrig="4320" w14:anchorId="41EF563B">
                <v:shape id="_x0000_i1032" type="#_x0000_t75" style="width:234.75pt;height:147pt" o:ole="">
                  <v:imagedata r:id="rId24" o:title=""/>
                </v:shape>
                <o:OLEObject Type="Link" ProgID="Excel.Sheet.12" ShapeID="_x0000_i1032" DrawAspect="Content" r:id="rId25" UpdateMode="Always">
                  <o:LinkType>EnhancedMetaFile</o:LinkType>
                  <o:LockedField>false</o:LockedField>
                </o:OLEObject>
              </w:object>
            </w:r>
            <w:r w:rsidR="00680CEC">
              <w:rPr>
                <w:rFonts w:eastAsia="宋体"/>
                <w:noProof/>
                <w:lang w:eastAsia="zh-CN"/>
              </w:rPr>
              <w:object w:dxaOrig="7110" w:dyaOrig="4320" w14:anchorId="15CBEC81">
                <v:shape id="_x0000_i1033" type="#_x0000_t75" style="width:217.5pt;height:147pt" o:ole="">
                  <v:imagedata r:id="rId26" o:title=""/>
                </v:shape>
                <o:OLEObject Type="Link" ProgID="Excel.Sheet.12" ShapeID="_x0000_i1033" DrawAspect="Content" r:id="rId27" UpdateMode="Always">
                  <o:LinkType>EnhancedMetaFile</o:LinkType>
                  <o:LockedField>false</o:LockedField>
                </o:OLEObject>
              </w:object>
            </w:r>
          </w:p>
        </w:tc>
      </w:tr>
      <w:tr w:rsidR="006D4218" w14:paraId="1F113141" w14:textId="77777777" w:rsidTr="00C73781">
        <w:trPr>
          <w:trHeight w:val="4063"/>
        </w:trPr>
        <w:tc>
          <w:tcPr>
            <w:tcW w:w="9417" w:type="dxa"/>
          </w:tcPr>
          <w:p w14:paraId="401C7715" w14:textId="5E2D362F" w:rsidR="006D4218" w:rsidRDefault="00680CEC" w:rsidP="00C7378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snapToGrid/>
                <w:lang w:eastAsia="zh-CN"/>
              </w:rPr>
              <w:object w:dxaOrig="6915" w:dyaOrig="4320" w14:anchorId="1CB8CC48">
                <v:shape id="_x0000_i1034" type="#_x0000_t75" style="width:234pt;height:151.5pt" o:ole="">
                  <v:imagedata r:id="rId28" o:title=""/>
                </v:shape>
                <o:OLEObject Type="Link" ProgID="Excel.Sheet.12" ShapeID="_x0000_i1034" DrawAspect="Content" r:id="rId29" UpdateMode="Always">
                  <o:LinkType>EnhancedMetaFile</o:LinkType>
                  <o:LockedField>false</o:LockedField>
                </o:OLEObject>
              </w:objec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C7ED29" wp14:editId="23E21351">
                      <wp:simplePos x="0" y="0"/>
                      <wp:positionH relativeFrom="column">
                        <wp:posOffset>175259</wp:posOffset>
                      </wp:positionH>
                      <wp:positionV relativeFrom="paragraph">
                        <wp:posOffset>2146300</wp:posOffset>
                      </wp:positionV>
                      <wp:extent cx="2847975" cy="309245"/>
                      <wp:effectExtent l="0" t="0" r="9525" b="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309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2434719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图7：铁矿走势图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FC7ED29" id="文本框 14" o:spid="_x0000_s1033" type="#_x0000_t202" style="position:absolute;left:0;text-align:left;margin-left:13.8pt;margin-top:169pt;width:224.25pt;height:24.3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" fillcolor="window" stroked="f" strokeweight=".5pt">
                      <v:textbox>
                        <w:txbxContent>
                          <w:p w14:paraId="42434719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图7：铁矿走势图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30BC09A" wp14:editId="64E893EF">
                      <wp:simplePos x="0" y="0"/>
                      <wp:positionH relativeFrom="column">
                        <wp:posOffset>2973705</wp:posOffset>
                      </wp:positionH>
                      <wp:positionV relativeFrom="paragraph">
                        <wp:posOffset>2132965</wp:posOffset>
                      </wp:positionV>
                      <wp:extent cx="2641600" cy="309245"/>
                      <wp:effectExtent l="0" t="0" r="6350" b="14605"/>
                      <wp:wrapNone/>
                      <wp:docPr id="15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0" cy="309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585726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图8：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大豆走势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0BC09A" id="文本框 15" o:spid="_x0000_s1034" type="#_x0000_t202" style="position:absolute;left:0;text-align:left;margin-left:234.15pt;margin-top:167.95pt;width:208pt;height:24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" fillcolor="window" stroked="f" strokeweight=".5pt">
                      <v:textbox>
                        <w:txbxContent>
                          <w:p w14:paraId="13585726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图8：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大豆走势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napToGrid/>
                <w:lang w:eastAsia="zh-CN"/>
              </w:rPr>
              <w:object w:dxaOrig="7170" w:dyaOrig="4320" w14:anchorId="75A6CAE1">
                <v:shape id="_x0000_i1035" type="#_x0000_t75" style="width:223.5pt;height:153.75pt" o:ole="">
                  <v:imagedata r:id="rId30" o:title=""/>
                </v:shape>
                <o:OLEObject Type="Link" ProgID="Excel.Sheet.12" ShapeID="_x0000_i1035" DrawAspect="Content" r:id="rId31" UpdateMode="Always">
                  <o:LinkType>EnhancedMetaFile</o:LinkType>
                  <o:LockedField>false</o:LockedField>
                </o:OLEObject>
              </w:object>
            </w:r>
          </w:p>
        </w:tc>
      </w:tr>
      <w:tr w:rsidR="006D4218" w14:paraId="6E392C8A" w14:textId="77777777" w:rsidTr="00C73781">
        <w:trPr>
          <w:trHeight w:val="4063"/>
        </w:trPr>
        <w:tc>
          <w:tcPr>
            <w:tcW w:w="9417" w:type="dxa"/>
          </w:tcPr>
          <w:p w14:paraId="719B4F2C" w14:textId="3DFCDBD7" w:rsidR="006D4218" w:rsidRDefault="006D4218" w:rsidP="00C73781">
            <w:pPr>
              <w:spacing w:line="4053" w:lineRule="exact"/>
              <w:jc w:val="both"/>
              <w:rPr>
                <w:rFonts w:eastAsia="宋体"/>
                <w:sz w:val="20"/>
                <w:lang w:eastAsia="zh-CN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980164F" wp14:editId="51E4B069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2169795</wp:posOffset>
                      </wp:positionV>
                      <wp:extent cx="2190750" cy="318770"/>
                      <wp:effectExtent l="0" t="0" r="0" b="5080"/>
                      <wp:wrapNone/>
                      <wp:docPr id="16" name="文本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318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F278722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图9：</w:t>
                                  </w:r>
                                  <w:r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美元指数走势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2A781BEA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宋体" w:eastAsia="宋体" w:hAnsi="宋体" w:cs="宋体" w:hint="eastAsia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5CD39D86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80164F" id="文本框 16" o:spid="_x0000_s1035" type="#_x0000_t202" style="position:absolute;left:0;text-align:left;margin-left:20.05pt;margin-top:170.85pt;width:172.5pt;height:25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" fillcolor="window" stroked="f" strokeweight=".5pt">
                      <v:textbox>
                        <w:txbxContent>
                          <w:p w14:paraId="7F278722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图9：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美元指数走势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2A781BEA" w14:textId="77777777" w:rsidR="006D4218" w:rsidRDefault="006D4218" w:rsidP="006D4218"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5CD39D86" w14:textId="77777777" w:rsidR="006D4218" w:rsidRDefault="006D4218" w:rsidP="006D4218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D509292" wp14:editId="2713D07E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2169795</wp:posOffset>
                      </wp:positionV>
                      <wp:extent cx="2485390" cy="318770"/>
                      <wp:effectExtent l="0" t="0" r="10160" b="508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5390" cy="318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A355296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宋体" w:eastAsia="宋体" w:hAnsi="宋体" w:cs="宋体" w:hint="eastAsia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</w:t>
                                  </w:r>
                                  <w:r w:rsidRPr="0074509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：黄金走势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0AADF832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</w:p>
                                <w:p w14:paraId="4F175661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宋体" w:eastAsia="宋体" w:hAnsi="宋体" w:cs="宋体" w:hint="eastAsia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4D599444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509292" id="文本框 17" o:spid="_x0000_s1036" type="#_x0000_t202" style="position:absolute;left:0;text-align:left;margin-left:250.3pt;margin-top:170.85pt;width:195.7pt;height:25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" fillcolor="window" stroked="f" strokeweight=".5pt">
                      <v:textbox>
                        <w:txbxContent>
                          <w:p w14:paraId="1A355296" w14:textId="77777777" w:rsidR="006D4218" w:rsidRDefault="006D4218" w:rsidP="006D4218"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</w:t>
                            </w:r>
                            <w:r w:rsidRPr="0074509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：黄金走势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0AADF832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14:paraId="4F175661" w14:textId="77777777" w:rsidR="006D4218" w:rsidRDefault="006D4218" w:rsidP="006D4218">
                            <w:pPr>
                              <w:jc w:val="center"/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4D599444" w14:textId="77777777" w:rsidR="006D4218" w:rsidRDefault="006D4218" w:rsidP="006D4218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CEC">
              <w:rPr>
                <w:rFonts w:eastAsia="宋体"/>
                <w:noProof/>
                <w:sz w:val="20"/>
                <w:lang w:eastAsia="zh-CN"/>
              </w:rPr>
              <w:object w:dxaOrig="6720" w:dyaOrig="4320" w14:anchorId="1AC20078">
                <v:shape id="_x0000_i1036" type="#_x0000_t75" style="width:234.75pt;height:147.75pt" o:ole="">
                  <v:imagedata r:id="rId32" o:title=""/>
                </v:shape>
                <o:OLEObject Type="Link" ProgID="Excel.Sheet.12" ShapeID="_x0000_i1036" DrawAspect="Content" r:id="rId33" UpdateMode="Always">
                  <o:LinkType>EnhancedMetaFile</o:LinkType>
                  <o:LockedField>false</o:LockedField>
                </o:OLEObject>
              </w:object>
            </w:r>
            <w:r w:rsidR="00680CEC">
              <w:rPr>
                <w:rFonts w:eastAsia="宋体"/>
                <w:noProof/>
                <w:sz w:val="20"/>
                <w:lang w:eastAsia="zh-CN"/>
              </w:rPr>
              <w:object w:dxaOrig="7095" w:dyaOrig="4320" w14:anchorId="1F98B045">
                <v:shape id="_x0000_i1037" type="#_x0000_t75" style="width:218.25pt;height:147.75pt" o:ole="">
                  <v:imagedata r:id="rId34" o:title=""/>
                </v:shape>
                <o:OLEObject Type="Link" ProgID="Excel.Sheet.12" ShapeID="_x0000_i1037" DrawAspect="Content" r:id="rId35" UpdateMode="Always">
                  <o:LinkType>EnhancedMetaFile</o:LinkType>
                  <o:LockedField>false</o:LockedField>
                </o:OLEObject>
              </w:object>
            </w:r>
          </w:p>
        </w:tc>
      </w:tr>
    </w:tbl>
    <w:p w14:paraId="226E9728" w14:textId="77777777" w:rsidR="006D4218" w:rsidRPr="00EF10F6" w:rsidRDefault="006D4218" w:rsidP="006D4218">
      <w:pPr>
        <w:spacing w:before="235" w:line="176" w:lineRule="auto"/>
        <w:ind w:firstLineChars="100" w:firstLine="194"/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资料源：公开资料整理，</w:t>
      </w:r>
      <w:r w:rsidRPr="00566217"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瑞达国际</w:t>
      </w:r>
    </w:p>
    <w:p w14:paraId="7127E30D" w14:textId="77777777" w:rsidR="008E3E9D" w:rsidRPr="006D4218" w:rsidRDefault="008E3E9D">
      <w:pPr>
        <w:spacing w:before="120" w:line="190" w:lineRule="auto"/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</w:pPr>
    </w:p>
    <w:p w14:paraId="07D332D6" w14:textId="0CAD0A8E" w:rsidR="00993B64" w:rsidRDefault="00812C1E" w:rsidP="00E43252">
      <w:pPr>
        <w:spacing w:before="120" w:line="190" w:lineRule="auto"/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</w:pPr>
      <w:r>
        <w:rPr>
          <w:noProof/>
          <w:snapToGrid/>
        </w:rPr>
        <w:pict w14:anchorId="793446F0">
          <v:shape id="IM 50" o:spid="_x0000_i1038" type="#_x0000_t75" alt="" style="width:11.25pt;height:12.75pt;visibility:visible;mso-wrap-style:square;mso-width-percent:0;mso-height-percent:0;mso-width-percent:0;mso-height-percent:0" o:bullet="t">
            <v:imagedata r:id="rId36" o:title=""/>
          </v:shape>
        </w:pict>
      </w:r>
      <w:r w:rsidR="00E42547"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</w:rPr>
        <w:t xml:space="preserve"> </w:t>
      </w:r>
      <w:r w:rsidR="002465B6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本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周热点日程</w:t>
      </w:r>
    </w:p>
    <w:p w14:paraId="657AABBF" w14:textId="77777777" w:rsidR="00E43252" w:rsidRPr="00E43252" w:rsidRDefault="00E43252" w:rsidP="00E43252">
      <w:pPr>
        <w:spacing w:before="120" w:line="190" w:lineRule="auto"/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</w:pPr>
    </w:p>
    <w:tbl>
      <w:tblPr>
        <w:tblStyle w:val="TableNormal1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314"/>
        <w:gridCol w:w="6344"/>
      </w:tblGrid>
      <w:tr w:rsidR="00993B64" w14:paraId="0817D17F" w14:textId="77777777">
        <w:trPr>
          <w:trHeight w:val="620"/>
        </w:trPr>
        <w:tc>
          <w:tcPr>
            <w:tcW w:w="3045" w:type="dxa"/>
            <w:gridSpan w:val="2"/>
            <w:shd w:val="clear" w:color="auto" w:fill="3D85C1"/>
          </w:tcPr>
          <w:p w14:paraId="4C51E062" w14:textId="77777777" w:rsidR="00993B64" w:rsidRDefault="00E42547">
            <w:pPr>
              <w:pStyle w:val="TableText"/>
              <w:spacing w:before="221" w:line="182" w:lineRule="auto"/>
              <w:ind w:left="1142"/>
              <w:rPr>
                <w:rFonts w:hint="eastAsia"/>
                <w:sz w:val="19"/>
                <w:szCs w:val="19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时间</w:t>
            </w:r>
          </w:p>
        </w:tc>
        <w:tc>
          <w:tcPr>
            <w:tcW w:w="6344" w:type="dxa"/>
            <w:shd w:val="clear" w:color="auto" w:fill="3D85C1"/>
          </w:tcPr>
          <w:p w14:paraId="7C19E29E" w14:textId="77777777" w:rsidR="00993B64" w:rsidRPr="004A576F" w:rsidRDefault="00E42547">
            <w:pPr>
              <w:pStyle w:val="TableText"/>
              <w:spacing w:before="221" w:line="195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4A576F">
              <w:rPr>
                <w:b/>
                <w:bCs/>
                <w:sz w:val="19"/>
                <w:szCs w:val="19"/>
                <w:lang w:eastAsia="zh-CN"/>
              </w:rPr>
              <w:t>数据/事件</w:t>
            </w:r>
          </w:p>
        </w:tc>
      </w:tr>
      <w:tr w:rsidR="00ED029A" w:rsidRPr="00B90389" w14:paraId="475FDE2D" w14:textId="77777777" w:rsidTr="00C11EBD">
        <w:trPr>
          <w:trHeight w:val="620"/>
        </w:trPr>
        <w:tc>
          <w:tcPr>
            <w:tcW w:w="1731" w:type="dxa"/>
          </w:tcPr>
          <w:p w14:paraId="6F0C96C7" w14:textId="07C69F85" w:rsidR="00ED029A" w:rsidRPr="00DF1922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bookmarkStart w:id="0" w:name="_Hlk186443750"/>
            <w:r w:rsidRPr="00ED029A">
              <w:rPr>
                <w:b/>
                <w:bCs/>
                <w:sz w:val="19"/>
                <w:szCs w:val="19"/>
                <w:lang w:eastAsia="zh-CN"/>
              </w:rPr>
              <w:t>2026/1/5</w:t>
            </w:r>
          </w:p>
        </w:tc>
        <w:tc>
          <w:tcPr>
            <w:tcW w:w="1314" w:type="dxa"/>
          </w:tcPr>
          <w:p w14:paraId="5101373E" w14:textId="39BAAEBD" w:rsidR="00ED029A" w:rsidRPr="00DF1922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17:30</w:t>
            </w:r>
          </w:p>
        </w:tc>
        <w:tc>
          <w:tcPr>
            <w:tcW w:w="6344" w:type="dxa"/>
          </w:tcPr>
          <w:p w14:paraId="36B1358B" w14:textId="5236B2F8" w:rsidR="00ED029A" w:rsidRPr="00365B21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 xml:space="preserve">欧元区 2026 年 1 月 </w:t>
            </w:r>
            <w:proofErr w:type="spellStart"/>
            <w:r w:rsidRPr="00ED029A">
              <w:rPr>
                <w:b/>
                <w:bCs/>
                <w:sz w:val="19"/>
                <w:szCs w:val="19"/>
                <w:lang w:eastAsia="zh-CN"/>
              </w:rPr>
              <w:t>Sentix</w:t>
            </w:r>
            <w:proofErr w:type="spellEnd"/>
            <w:r w:rsidRPr="00ED029A">
              <w:rPr>
                <w:b/>
                <w:bCs/>
                <w:sz w:val="19"/>
                <w:szCs w:val="19"/>
                <w:lang w:eastAsia="zh-CN"/>
              </w:rPr>
              <w:t xml:space="preserve"> 投资者信心指数</w:t>
            </w:r>
          </w:p>
        </w:tc>
      </w:tr>
      <w:bookmarkEnd w:id="0"/>
      <w:tr w:rsidR="00ED029A" w:rsidRPr="00B90389" w14:paraId="538C5248" w14:textId="77777777" w:rsidTr="00114051">
        <w:trPr>
          <w:trHeight w:val="620"/>
        </w:trPr>
        <w:tc>
          <w:tcPr>
            <w:tcW w:w="1731" w:type="dxa"/>
            <w:shd w:val="clear" w:color="auto" w:fill="DAE3F4" w:themeFill="accent1" w:themeFillTint="33"/>
          </w:tcPr>
          <w:p w14:paraId="5F62248C" w14:textId="2AE02CD6" w:rsidR="00ED029A" w:rsidRPr="007701B0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2026/1/5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320F104" w14:textId="679B38FE" w:rsidR="00ED029A" w:rsidRPr="00F5019B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23:00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31CAFE58" w14:textId="5D00CDB2" w:rsidR="00ED029A" w:rsidRPr="00602D33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美国 2025 年 12 月 ISM 制造业 PMI</w:t>
            </w:r>
          </w:p>
        </w:tc>
      </w:tr>
      <w:tr w:rsidR="00ED029A" w:rsidRPr="00B90389" w14:paraId="1E0205C1" w14:textId="77777777" w:rsidTr="00A97801">
        <w:trPr>
          <w:trHeight w:val="620"/>
        </w:trPr>
        <w:tc>
          <w:tcPr>
            <w:tcW w:w="1731" w:type="dxa"/>
          </w:tcPr>
          <w:p w14:paraId="0F6E7AAC" w14:textId="22766095" w:rsidR="00ED029A" w:rsidRPr="00DF1922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2026/1/5</w:t>
            </w:r>
          </w:p>
        </w:tc>
        <w:tc>
          <w:tcPr>
            <w:tcW w:w="1314" w:type="dxa"/>
          </w:tcPr>
          <w:p w14:paraId="1C64C080" w14:textId="0D5C955A" w:rsidR="00ED029A" w:rsidRPr="00DF1922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23:00</w:t>
            </w:r>
          </w:p>
        </w:tc>
        <w:tc>
          <w:tcPr>
            <w:tcW w:w="6344" w:type="dxa"/>
          </w:tcPr>
          <w:p w14:paraId="6039A1D3" w14:textId="06197055" w:rsidR="00ED029A" w:rsidRPr="00365B21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安理会就美国对委内瑞拉军事行动举行紧急会议</w:t>
            </w:r>
          </w:p>
        </w:tc>
      </w:tr>
      <w:tr w:rsidR="00ED029A" w:rsidRPr="00B90389" w14:paraId="46C9FBB6" w14:textId="77777777" w:rsidTr="00A97801">
        <w:trPr>
          <w:trHeight w:val="619"/>
        </w:trPr>
        <w:tc>
          <w:tcPr>
            <w:tcW w:w="1731" w:type="dxa"/>
            <w:shd w:val="clear" w:color="auto" w:fill="DAE3F4" w:themeFill="accent1" w:themeFillTint="33"/>
          </w:tcPr>
          <w:p w14:paraId="4EA37862" w14:textId="7E996522" w:rsidR="00ED029A" w:rsidRPr="00DF1922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2026/1/</w:t>
            </w:r>
            <w:r w:rsidRPr="00ED029A">
              <w:rPr>
                <w:rFonts w:hint="eastAsia"/>
                <w:b/>
                <w:bCs/>
                <w:sz w:val="19"/>
                <w:szCs w:val="19"/>
                <w:lang w:eastAsia="zh-CN"/>
              </w:rPr>
              <w:t>6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704E1513" w14:textId="3A5A0ED4" w:rsidR="00ED029A" w:rsidRPr="00DF1922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22:45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E8B730F" w14:textId="773AF9D5" w:rsidR="00ED029A" w:rsidRPr="0014199C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美国 2025 年 12 月</w:t>
            </w:r>
            <w:proofErr w:type="gramStart"/>
            <w:r w:rsidRPr="00ED029A">
              <w:rPr>
                <w:b/>
                <w:bCs/>
                <w:sz w:val="19"/>
                <w:szCs w:val="19"/>
                <w:lang w:eastAsia="zh-CN"/>
              </w:rPr>
              <w:t>标普全球</w:t>
            </w:r>
            <w:proofErr w:type="gramEnd"/>
            <w:r w:rsidRPr="00ED029A">
              <w:rPr>
                <w:b/>
                <w:bCs/>
                <w:sz w:val="19"/>
                <w:szCs w:val="19"/>
                <w:lang w:eastAsia="zh-CN"/>
              </w:rPr>
              <w:t>综合 &amp; 服务业 PMI 终值</w:t>
            </w:r>
          </w:p>
        </w:tc>
      </w:tr>
      <w:tr w:rsidR="00ED029A" w:rsidRPr="00B90389" w14:paraId="6C30757D" w14:textId="77777777" w:rsidTr="008B7993">
        <w:trPr>
          <w:trHeight w:val="619"/>
        </w:trPr>
        <w:tc>
          <w:tcPr>
            <w:tcW w:w="1731" w:type="dxa"/>
            <w:shd w:val="clear" w:color="auto" w:fill="FFFFFF" w:themeFill="background1"/>
          </w:tcPr>
          <w:p w14:paraId="2A9A16F8" w14:textId="622B7F65" w:rsidR="00ED029A" w:rsidRPr="00114051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2026/1/7</w:t>
            </w:r>
          </w:p>
        </w:tc>
        <w:tc>
          <w:tcPr>
            <w:tcW w:w="1314" w:type="dxa"/>
            <w:shd w:val="clear" w:color="auto" w:fill="FFFFFF" w:themeFill="background1"/>
          </w:tcPr>
          <w:p w14:paraId="746FFD36" w14:textId="1DB48413" w:rsidR="00ED029A" w:rsidRPr="008B7993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18:00</w:t>
            </w:r>
          </w:p>
        </w:tc>
        <w:tc>
          <w:tcPr>
            <w:tcW w:w="6344" w:type="dxa"/>
            <w:shd w:val="clear" w:color="auto" w:fill="FFFFFF" w:themeFill="background1"/>
          </w:tcPr>
          <w:p w14:paraId="0751E7A6" w14:textId="68ABE954" w:rsidR="00ED029A" w:rsidRPr="008B7993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欧元区 2025 年 12 月 CPI 初值</w:t>
            </w:r>
          </w:p>
        </w:tc>
      </w:tr>
      <w:tr w:rsidR="00ED029A" w:rsidRPr="00B90389" w14:paraId="677C6886" w14:textId="77777777" w:rsidTr="008B7993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72A74C80" w14:textId="1C727955" w:rsidR="00ED029A" w:rsidRPr="002437C9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2026/1/7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72EC0E4" w14:textId="45925DA9" w:rsidR="00ED029A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21:15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7AA9E00" w14:textId="659E73B8" w:rsidR="00ED029A" w:rsidRPr="008E3E9D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美国 2025 年 12 月 ADP 就业人数</w:t>
            </w:r>
          </w:p>
        </w:tc>
      </w:tr>
      <w:tr w:rsidR="00ED029A" w:rsidRPr="00B90389" w14:paraId="1B43B4DF" w14:textId="77777777" w:rsidTr="00886256">
        <w:trPr>
          <w:trHeight w:val="618"/>
        </w:trPr>
        <w:tc>
          <w:tcPr>
            <w:tcW w:w="1731" w:type="dxa"/>
          </w:tcPr>
          <w:p w14:paraId="4FD9E745" w14:textId="2B13CFF6" w:rsidR="00ED029A" w:rsidRPr="00345038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lastRenderedPageBreak/>
              <w:t>2026/1/7</w:t>
            </w:r>
          </w:p>
        </w:tc>
        <w:tc>
          <w:tcPr>
            <w:tcW w:w="1314" w:type="dxa"/>
          </w:tcPr>
          <w:p w14:paraId="758A1CCD" w14:textId="2E3E52EF" w:rsidR="00ED029A" w:rsidRPr="008B7993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207464">
              <w:rPr>
                <w:b/>
                <w:bCs/>
                <w:sz w:val="19"/>
                <w:szCs w:val="19"/>
                <w:lang w:eastAsia="zh-CN"/>
              </w:rPr>
              <w:t>23:00</w:t>
            </w:r>
          </w:p>
        </w:tc>
        <w:tc>
          <w:tcPr>
            <w:tcW w:w="6344" w:type="dxa"/>
          </w:tcPr>
          <w:p w14:paraId="4E7FE367" w14:textId="1D91209C" w:rsidR="00ED029A" w:rsidRPr="008B7993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美国 2025 年 12 月 ISM 非制造业 PMI</w:t>
            </w:r>
          </w:p>
        </w:tc>
      </w:tr>
      <w:tr w:rsidR="00ED029A" w:rsidRPr="00B90389" w14:paraId="6F78F81D" w14:textId="77777777" w:rsidTr="00886256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57C03BD0" w14:textId="4872BF9E" w:rsidR="00ED029A" w:rsidRPr="00ED029A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2026/1/8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04C36C9D" w14:textId="543FA870" w:rsidR="00ED029A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18:00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582A728A" w14:textId="1C67A8A7" w:rsidR="00ED029A" w:rsidRPr="00ED029A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欧元区 2025 年 11 月 PPI</w:t>
            </w:r>
          </w:p>
        </w:tc>
      </w:tr>
      <w:tr w:rsidR="00ED029A" w:rsidRPr="00B90389" w14:paraId="79EB6CF7" w14:textId="77777777" w:rsidTr="00886256">
        <w:trPr>
          <w:trHeight w:val="618"/>
        </w:trPr>
        <w:tc>
          <w:tcPr>
            <w:tcW w:w="1731" w:type="dxa"/>
          </w:tcPr>
          <w:p w14:paraId="624B086E" w14:textId="752DEB0F" w:rsidR="00ED029A" w:rsidRPr="00ED029A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2026/1/8</w:t>
            </w:r>
          </w:p>
        </w:tc>
        <w:tc>
          <w:tcPr>
            <w:tcW w:w="1314" w:type="dxa"/>
          </w:tcPr>
          <w:p w14:paraId="738F5C98" w14:textId="48FFA465" w:rsidR="00ED029A" w:rsidRPr="00207464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18:00</w:t>
            </w:r>
          </w:p>
        </w:tc>
        <w:tc>
          <w:tcPr>
            <w:tcW w:w="6344" w:type="dxa"/>
          </w:tcPr>
          <w:p w14:paraId="5DE01DFD" w14:textId="181A6600" w:rsidR="00ED029A" w:rsidRPr="00ED029A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欧元区 2025 年 11 月失业率</w:t>
            </w:r>
          </w:p>
        </w:tc>
      </w:tr>
      <w:tr w:rsidR="00ED029A" w:rsidRPr="00B90389" w14:paraId="03CEE6C4" w14:textId="77777777" w:rsidTr="00886256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41C453BE" w14:textId="4B9E0D9F" w:rsidR="00ED029A" w:rsidRPr="00B90389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2026/1/8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23CD6D47" w14:textId="1FBDB5AC" w:rsidR="00ED029A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21:30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1AE5FAB0" w14:textId="5D75FB07" w:rsidR="00ED029A" w:rsidRPr="005558EB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美国至 1 月 3 日当周初请失业</w:t>
            </w:r>
            <w:proofErr w:type="gramStart"/>
            <w:r w:rsidRPr="00ED029A">
              <w:rPr>
                <w:b/>
                <w:bCs/>
                <w:sz w:val="19"/>
                <w:szCs w:val="19"/>
                <w:lang w:eastAsia="zh-CN"/>
              </w:rPr>
              <w:t>金人数</w:t>
            </w:r>
            <w:proofErr w:type="gramEnd"/>
          </w:p>
        </w:tc>
      </w:tr>
      <w:tr w:rsidR="00ED029A" w:rsidRPr="00B90389" w14:paraId="1BBF2C4A" w14:textId="77777777" w:rsidTr="00886256">
        <w:trPr>
          <w:trHeight w:val="618"/>
        </w:trPr>
        <w:tc>
          <w:tcPr>
            <w:tcW w:w="1731" w:type="dxa"/>
          </w:tcPr>
          <w:p w14:paraId="70E4A641" w14:textId="69BCF8C5" w:rsidR="00ED029A" w:rsidRPr="00B618D3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2026/1/9</w:t>
            </w:r>
          </w:p>
        </w:tc>
        <w:tc>
          <w:tcPr>
            <w:tcW w:w="1314" w:type="dxa"/>
          </w:tcPr>
          <w:p w14:paraId="0ECB01F7" w14:textId="1C82D3BB" w:rsidR="00ED029A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18:00</w:t>
            </w:r>
          </w:p>
        </w:tc>
        <w:tc>
          <w:tcPr>
            <w:tcW w:w="6344" w:type="dxa"/>
          </w:tcPr>
          <w:p w14:paraId="1D1723A5" w14:textId="524F9430" w:rsidR="00ED029A" w:rsidRPr="00547441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欧元区 2025 年 11 月零售销售</w:t>
            </w:r>
          </w:p>
        </w:tc>
      </w:tr>
      <w:tr w:rsidR="00ED029A" w:rsidRPr="00B90389" w14:paraId="3525D363" w14:textId="77777777" w:rsidTr="00886256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46B08BDC" w14:textId="58E2CAF9" w:rsidR="00ED029A" w:rsidRPr="00DF1922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2026/1/9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7DF24F1C" w14:textId="7FB982FB" w:rsidR="00ED029A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21:30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53D1DD5B" w14:textId="3D83A021" w:rsidR="00ED029A" w:rsidRPr="00365B21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美国 2025 年 12 月季调后非农就业人口</w:t>
            </w:r>
            <w:r w:rsidR="00812C1E">
              <w:rPr>
                <w:rFonts w:hint="eastAsia"/>
                <w:b/>
                <w:bCs/>
                <w:sz w:val="19"/>
                <w:szCs w:val="19"/>
                <w:lang w:eastAsia="zh-CN"/>
              </w:rPr>
              <w:t>及</w:t>
            </w:r>
            <w:r w:rsidRPr="00ED029A">
              <w:rPr>
                <w:b/>
                <w:bCs/>
                <w:sz w:val="19"/>
                <w:szCs w:val="19"/>
                <w:lang w:eastAsia="zh-CN"/>
              </w:rPr>
              <w:t>失业率</w:t>
            </w:r>
          </w:p>
        </w:tc>
      </w:tr>
      <w:tr w:rsidR="00ED029A" w:rsidRPr="00B90389" w14:paraId="70C8FD5A" w14:textId="77777777" w:rsidTr="00C62AA1">
        <w:trPr>
          <w:trHeight w:val="618"/>
        </w:trPr>
        <w:tc>
          <w:tcPr>
            <w:tcW w:w="1731" w:type="dxa"/>
          </w:tcPr>
          <w:p w14:paraId="347F9429" w14:textId="5D33379E" w:rsidR="00ED029A" w:rsidRPr="00F9495E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2026/1/9</w:t>
            </w:r>
          </w:p>
        </w:tc>
        <w:tc>
          <w:tcPr>
            <w:tcW w:w="1314" w:type="dxa"/>
          </w:tcPr>
          <w:p w14:paraId="1D63B88C" w14:textId="493B9FA3" w:rsidR="00ED029A" w:rsidRPr="0014199C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>23:00</w:t>
            </w:r>
          </w:p>
        </w:tc>
        <w:tc>
          <w:tcPr>
            <w:tcW w:w="6344" w:type="dxa"/>
          </w:tcPr>
          <w:p w14:paraId="15AB898F" w14:textId="55089A24" w:rsidR="00ED029A" w:rsidRPr="00C62AA1" w:rsidRDefault="00ED029A" w:rsidP="00ED029A">
            <w:pPr>
              <w:pStyle w:val="TableText"/>
              <w:spacing w:before="221" w:line="180" w:lineRule="auto"/>
              <w:jc w:val="center"/>
              <w:rPr>
                <w:rFonts w:hint="eastAsia"/>
                <w:b/>
                <w:bCs/>
                <w:sz w:val="19"/>
                <w:szCs w:val="19"/>
                <w:lang w:eastAsia="zh-CN"/>
              </w:rPr>
            </w:pPr>
            <w:r w:rsidRPr="00ED029A">
              <w:rPr>
                <w:b/>
                <w:bCs/>
                <w:sz w:val="19"/>
                <w:szCs w:val="19"/>
                <w:lang w:eastAsia="zh-CN"/>
              </w:rPr>
              <w:t xml:space="preserve">美国 1 </w:t>
            </w:r>
            <w:proofErr w:type="gramStart"/>
            <w:r w:rsidRPr="00ED029A">
              <w:rPr>
                <w:b/>
                <w:bCs/>
                <w:sz w:val="19"/>
                <w:szCs w:val="19"/>
                <w:lang w:eastAsia="zh-CN"/>
              </w:rPr>
              <w:t>月密歇</w:t>
            </w:r>
            <w:proofErr w:type="gramEnd"/>
            <w:r w:rsidRPr="00ED029A">
              <w:rPr>
                <w:b/>
                <w:bCs/>
                <w:sz w:val="19"/>
                <w:szCs w:val="19"/>
                <w:lang w:eastAsia="zh-CN"/>
              </w:rPr>
              <w:t>根大学消费者信心指数初值</w:t>
            </w:r>
          </w:p>
        </w:tc>
      </w:tr>
    </w:tbl>
    <w:p w14:paraId="3857FB72" w14:textId="17586985" w:rsidR="006B77CA" w:rsidRPr="00DF1922" w:rsidRDefault="006B77CA" w:rsidP="0098789F">
      <w:pPr>
        <w:pStyle w:val="TableText"/>
        <w:spacing w:before="221" w:line="180" w:lineRule="auto"/>
        <w:rPr>
          <w:rFonts w:hint="eastAsia"/>
          <w:b/>
          <w:bCs/>
          <w:sz w:val="19"/>
          <w:szCs w:val="19"/>
          <w:lang w:eastAsia="zh-CN"/>
        </w:rPr>
      </w:pPr>
    </w:p>
    <w:p w14:paraId="3FB1343F" w14:textId="1D741120" w:rsidR="00993B64" w:rsidRDefault="00E42547">
      <w:pPr>
        <w:spacing w:before="172" w:line="417" w:lineRule="exact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0C2E2823" w14:textId="77777777" w:rsidR="00993B64" w:rsidRDefault="00E42547">
      <w:pPr>
        <w:spacing w:before="63" w:line="193" w:lineRule="auto"/>
        <w:ind w:left="340" w:right="706" w:firstLine="379"/>
        <w:jc w:val="both"/>
        <w:rPr>
          <w:rFonts w:ascii="微软雅黑" w:eastAsia="微软雅黑" w:hAnsi="微软雅黑" w:cs="微软雅黑" w:hint="eastAsia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61C689A0" w14:textId="77777777" w:rsidR="00993B64" w:rsidRDefault="00E42547" w:rsidP="00A8017C">
      <w:pPr>
        <w:spacing w:before="34" w:line="189" w:lineRule="auto"/>
        <w:ind w:left="337" w:right="707" w:firstLine="381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7F18DFD2" w14:textId="77777777" w:rsidR="00993B64" w:rsidRPr="002F51E2" w:rsidRDefault="00993B64">
      <w:pPr>
        <w:spacing w:before="34" w:line="569" w:lineRule="exact"/>
        <w:rPr>
          <w:rFonts w:eastAsiaTheme="minorEastAsia"/>
          <w:lang w:eastAsia="zh-CN"/>
        </w:rPr>
      </w:pPr>
    </w:p>
    <w:p w14:paraId="784F7053" w14:textId="77777777" w:rsidR="00993B64" w:rsidRDefault="00E42547">
      <w:pPr>
        <w:spacing w:line="3052" w:lineRule="exact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4F115C30" wp14:editId="680A7ACC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15DE" w14:textId="77777777" w:rsidR="00993B64" w:rsidRDefault="00993B64">
      <w:pPr>
        <w:pStyle w:val="a3"/>
        <w:spacing w:line="371" w:lineRule="auto"/>
        <w:jc w:val="center"/>
      </w:pPr>
    </w:p>
    <w:p w14:paraId="6474A6E9" w14:textId="77777777" w:rsidR="00993B64" w:rsidRDefault="00E42547">
      <w:pPr>
        <w:spacing w:before="103" w:line="191" w:lineRule="auto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6A341A80" w14:textId="77777777" w:rsidR="00993B64" w:rsidRDefault="00E42547">
      <w:pPr>
        <w:spacing w:before="233" w:line="175" w:lineRule="auto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6BE982E1" w14:textId="77777777" w:rsidR="00993B64" w:rsidRDefault="00E42547">
      <w:pPr>
        <w:spacing w:before="258" w:line="190" w:lineRule="auto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784EDE88" w14:textId="77777777" w:rsidR="00993B64" w:rsidRDefault="00E42547">
      <w:pPr>
        <w:spacing w:before="234" w:line="192" w:lineRule="auto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04BBFDB9" w14:textId="77777777" w:rsidR="00993B64" w:rsidRDefault="00E42547">
      <w:pPr>
        <w:spacing w:before="234" w:line="176" w:lineRule="auto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244C50C6" w14:textId="160CD2D7" w:rsidR="00993B64" w:rsidRPr="002F51E2" w:rsidRDefault="00E42547" w:rsidP="002F51E2">
      <w:pPr>
        <w:spacing w:before="253" w:line="177" w:lineRule="auto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93B64" w:rsidRPr="002F51E2">
      <w:headerReference w:type="default" r:id="rId38"/>
      <w:footerReference w:type="default" r:id="rId39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9B2C9" w14:textId="77777777" w:rsidR="00C33823" w:rsidRDefault="00C33823">
      <w:r>
        <w:separator/>
      </w:r>
    </w:p>
  </w:endnote>
  <w:endnote w:type="continuationSeparator" w:id="0">
    <w:p w14:paraId="686212BA" w14:textId="77777777" w:rsidR="00C33823" w:rsidRDefault="00C33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Bold">
    <w:altName w:val="宋体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66539" w14:textId="77777777" w:rsidR="00993B64" w:rsidRDefault="00993B6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2C5A5" w14:textId="77777777" w:rsidR="00C33823" w:rsidRDefault="00C33823">
      <w:r>
        <w:separator/>
      </w:r>
    </w:p>
  </w:footnote>
  <w:footnote w:type="continuationSeparator" w:id="0">
    <w:p w14:paraId="7DE4CBC2" w14:textId="77777777" w:rsidR="00C33823" w:rsidRDefault="00C33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25D23" w14:textId="77777777" w:rsidR="00993B64" w:rsidRDefault="00E42547">
    <w:pPr>
      <w:pStyle w:val="a3"/>
      <w:pBdr>
        <w:bottom w:val="double" w:sz="8" w:space="0" w:color="0766D4"/>
      </w:pBdr>
      <w:spacing w:line="14" w:lineRule="auto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772159BA" wp14:editId="557C370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780452941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C3282" w14:textId="77777777" w:rsidR="00993B64" w:rsidRDefault="00E42547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579DCD" wp14:editId="514D72ED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59F208" w14:textId="77777777" w:rsidR="00993B64" w:rsidRDefault="00993B64">
                          <w:pPr>
                            <w:pStyle w:val="a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579DCD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3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159F208" w14:textId="77777777" w:rsidR="00993B64" w:rsidRDefault="00993B64">
                    <w:pPr>
                      <w:pStyle w:val="a6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233EC371" wp14:editId="39DC9B9F">
          <wp:extent cx="2263140" cy="810895"/>
          <wp:effectExtent l="0" t="0" r="3810" b="0"/>
          <wp:docPr id="34" name="图片 34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CA7A45" w14:textId="77777777" w:rsidR="00993B64" w:rsidRDefault="00993B64">
    <w:pPr>
      <w:pStyle w:val="a3"/>
      <w:pBdr>
        <w:bottom w:val="single" w:sz="4" w:space="0" w:color="3669AB"/>
      </w:pBdr>
      <w:ind w:rightChars="200" w:right="420"/>
      <w:jc w:val="right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4.25pt;visibility:visible;mso-wrap-style:square" o:bullet="t">
        <v:imagedata r:id="rId1" o:title=""/>
      </v:shape>
    </w:pict>
  </w:numPicBullet>
  <w:numPicBullet w:numPicBulletId="1">
    <w:pict>
      <v:shape id="_x0000_i1033" type="#_x0000_t75" style="width:10.5pt;height:14.25pt;visibility:visible;mso-wrap-style:square" o:bullet="t">
        <v:imagedata r:id="rId2" o:title=""/>
      </v:shape>
    </w:pict>
  </w:numPicBullet>
  <w:abstractNum w:abstractNumId="0" w15:restartNumberingAfterBreak="0">
    <w:nsid w:val="72BD7A2D"/>
    <w:multiLevelType w:val="hybridMultilevel"/>
    <w:tmpl w:val="D12C26C2"/>
    <w:lvl w:ilvl="0" w:tplc="4C4EBAF4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C36FB8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33127FB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4E5CA6C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94687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F1E5E2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E98C6C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2826C79E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5FC7D4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291476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0" w:nlCheck="1" w:checkStyle="0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en-CA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  <w:docVar w:name="KSO_WPS_MARK_KEY" w:val="3a4f4901-0884-4460-84d6-f984be701345"/>
  </w:docVars>
  <w:rsids>
    <w:rsidRoot w:val="19E86119"/>
    <w:rsid w:val="0000127D"/>
    <w:rsid w:val="00012277"/>
    <w:rsid w:val="00012FB2"/>
    <w:rsid w:val="0001659E"/>
    <w:rsid w:val="000171C9"/>
    <w:rsid w:val="00024481"/>
    <w:rsid w:val="000266A9"/>
    <w:rsid w:val="00032596"/>
    <w:rsid w:val="0003365D"/>
    <w:rsid w:val="000337B6"/>
    <w:rsid w:val="00037BAD"/>
    <w:rsid w:val="00043EDF"/>
    <w:rsid w:val="00046ED4"/>
    <w:rsid w:val="00047D81"/>
    <w:rsid w:val="000516B8"/>
    <w:rsid w:val="00052413"/>
    <w:rsid w:val="000529DF"/>
    <w:rsid w:val="000537D3"/>
    <w:rsid w:val="000544EE"/>
    <w:rsid w:val="00061B45"/>
    <w:rsid w:val="00070087"/>
    <w:rsid w:val="00071D34"/>
    <w:rsid w:val="0008062E"/>
    <w:rsid w:val="0008188F"/>
    <w:rsid w:val="00082F7B"/>
    <w:rsid w:val="00083176"/>
    <w:rsid w:val="00086C67"/>
    <w:rsid w:val="00090CEA"/>
    <w:rsid w:val="00091CF1"/>
    <w:rsid w:val="000955F5"/>
    <w:rsid w:val="00096CB8"/>
    <w:rsid w:val="000A1008"/>
    <w:rsid w:val="000A4F47"/>
    <w:rsid w:val="000A58A3"/>
    <w:rsid w:val="000A6096"/>
    <w:rsid w:val="000B1D86"/>
    <w:rsid w:val="000B5BA4"/>
    <w:rsid w:val="000C4D7A"/>
    <w:rsid w:val="000D16CA"/>
    <w:rsid w:val="000D677A"/>
    <w:rsid w:val="000D71D5"/>
    <w:rsid w:val="000E2299"/>
    <w:rsid w:val="000E2B1F"/>
    <w:rsid w:val="000E6C31"/>
    <w:rsid w:val="000F2044"/>
    <w:rsid w:val="000F23B0"/>
    <w:rsid w:val="000F31DD"/>
    <w:rsid w:val="000F3952"/>
    <w:rsid w:val="000F5B60"/>
    <w:rsid w:val="001063E4"/>
    <w:rsid w:val="00106424"/>
    <w:rsid w:val="00111639"/>
    <w:rsid w:val="00111C72"/>
    <w:rsid w:val="001127BB"/>
    <w:rsid w:val="0011317A"/>
    <w:rsid w:val="00114051"/>
    <w:rsid w:val="0011576B"/>
    <w:rsid w:val="00115C4D"/>
    <w:rsid w:val="001228D4"/>
    <w:rsid w:val="0013110C"/>
    <w:rsid w:val="00131CDF"/>
    <w:rsid w:val="00132C65"/>
    <w:rsid w:val="001348E6"/>
    <w:rsid w:val="00140BF1"/>
    <w:rsid w:val="0014199C"/>
    <w:rsid w:val="0014585E"/>
    <w:rsid w:val="001466B7"/>
    <w:rsid w:val="00151E43"/>
    <w:rsid w:val="001526B9"/>
    <w:rsid w:val="00152FFE"/>
    <w:rsid w:val="00153730"/>
    <w:rsid w:val="00155814"/>
    <w:rsid w:val="001567A6"/>
    <w:rsid w:val="0015714E"/>
    <w:rsid w:val="00160080"/>
    <w:rsid w:val="00161F25"/>
    <w:rsid w:val="00165491"/>
    <w:rsid w:val="00166EF3"/>
    <w:rsid w:val="001710D2"/>
    <w:rsid w:val="00172992"/>
    <w:rsid w:val="001742D9"/>
    <w:rsid w:val="0017695B"/>
    <w:rsid w:val="00176CE4"/>
    <w:rsid w:val="00177156"/>
    <w:rsid w:val="0018003C"/>
    <w:rsid w:val="00181607"/>
    <w:rsid w:val="00184E17"/>
    <w:rsid w:val="0018689D"/>
    <w:rsid w:val="00186C7D"/>
    <w:rsid w:val="00191114"/>
    <w:rsid w:val="0019351F"/>
    <w:rsid w:val="0019599D"/>
    <w:rsid w:val="001A008D"/>
    <w:rsid w:val="001A1FE8"/>
    <w:rsid w:val="001A2241"/>
    <w:rsid w:val="001A388A"/>
    <w:rsid w:val="001A6595"/>
    <w:rsid w:val="001B0902"/>
    <w:rsid w:val="001D474F"/>
    <w:rsid w:val="001E0834"/>
    <w:rsid w:val="001E08E9"/>
    <w:rsid w:val="001E355B"/>
    <w:rsid w:val="001F334C"/>
    <w:rsid w:val="001F3A82"/>
    <w:rsid w:val="001F5601"/>
    <w:rsid w:val="001F67F0"/>
    <w:rsid w:val="001F7F7E"/>
    <w:rsid w:val="00201052"/>
    <w:rsid w:val="00201622"/>
    <w:rsid w:val="00202D8D"/>
    <w:rsid w:val="0020366A"/>
    <w:rsid w:val="00204CD8"/>
    <w:rsid w:val="0020745A"/>
    <w:rsid w:val="00207464"/>
    <w:rsid w:val="0021006E"/>
    <w:rsid w:val="00210D38"/>
    <w:rsid w:val="0021169A"/>
    <w:rsid w:val="00214385"/>
    <w:rsid w:val="00223212"/>
    <w:rsid w:val="00224792"/>
    <w:rsid w:val="00230CCC"/>
    <w:rsid w:val="0023258B"/>
    <w:rsid w:val="00232C9B"/>
    <w:rsid w:val="002379B1"/>
    <w:rsid w:val="0024118E"/>
    <w:rsid w:val="00242A3C"/>
    <w:rsid w:val="00242CDF"/>
    <w:rsid w:val="002437C9"/>
    <w:rsid w:val="002465B6"/>
    <w:rsid w:val="00246C38"/>
    <w:rsid w:val="002503E6"/>
    <w:rsid w:val="00256C83"/>
    <w:rsid w:val="0026439A"/>
    <w:rsid w:val="00266244"/>
    <w:rsid w:val="00267C5A"/>
    <w:rsid w:val="00267D27"/>
    <w:rsid w:val="00271ECF"/>
    <w:rsid w:val="00275611"/>
    <w:rsid w:val="00280BF8"/>
    <w:rsid w:val="0028213F"/>
    <w:rsid w:val="00284BA1"/>
    <w:rsid w:val="00295F02"/>
    <w:rsid w:val="00296C65"/>
    <w:rsid w:val="002A4E52"/>
    <w:rsid w:val="002B1EFC"/>
    <w:rsid w:val="002B303E"/>
    <w:rsid w:val="002C0383"/>
    <w:rsid w:val="002C1352"/>
    <w:rsid w:val="002C2E97"/>
    <w:rsid w:val="002C3D9A"/>
    <w:rsid w:val="002D5478"/>
    <w:rsid w:val="002E0254"/>
    <w:rsid w:val="002E4301"/>
    <w:rsid w:val="002F29C3"/>
    <w:rsid w:val="002F2D62"/>
    <w:rsid w:val="002F3BE6"/>
    <w:rsid w:val="002F4AE2"/>
    <w:rsid w:val="002F51E2"/>
    <w:rsid w:val="002F526D"/>
    <w:rsid w:val="002F675F"/>
    <w:rsid w:val="002F678E"/>
    <w:rsid w:val="002F719C"/>
    <w:rsid w:val="00300AF0"/>
    <w:rsid w:val="00304BA0"/>
    <w:rsid w:val="0030624C"/>
    <w:rsid w:val="0030761B"/>
    <w:rsid w:val="00310509"/>
    <w:rsid w:val="00320BF2"/>
    <w:rsid w:val="00326289"/>
    <w:rsid w:val="0033056E"/>
    <w:rsid w:val="00334D6B"/>
    <w:rsid w:val="00345D18"/>
    <w:rsid w:val="00352220"/>
    <w:rsid w:val="00360438"/>
    <w:rsid w:val="00360A3B"/>
    <w:rsid w:val="00360D05"/>
    <w:rsid w:val="00364453"/>
    <w:rsid w:val="00365B21"/>
    <w:rsid w:val="00366711"/>
    <w:rsid w:val="00366EB4"/>
    <w:rsid w:val="003700F6"/>
    <w:rsid w:val="003717C2"/>
    <w:rsid w:val="0037471E"/>
    <w:rsid w:val="0037507A"/>
    <w:rsid w:val="003762BB"/>
    <w:rsid w:val="00376BDB"/>
    <w:rsid w:val="00377090"/>
    <w:rsid w:val="003820BA"/>
    <w:rsid w:val="00385877"/>
    <w:rsid w:val="0038684B"/>
    <w:rsid w:val="00391792"/>
    <w:rsid w:val="0039375B"/>
    <w:rsid w:val="003961C6"/>
    <w:rsid w:val="0039687F"/>
    <w:rsid w:val="00396C00"/>
    <w:rsid w:val="003A31F4"/>
    <w:rsid w:val="003A41B1"/>
    <w:rsid w:val="003A7C7D"/>
    <w:rsid w:val="003A7CA1"/>
    <w:rsid w:val="003B3A09"/>
    <w:rsid w:val="003B5FE5"/>
    <w:rsid w:val="003C17C2"/>
    <w:rsid w:val="003C3841"/>
    <w:rsid w:val="003C6A62"/>
    <w:rsid w:val="003C7875"/>
    <w:rsid w:val="003D1566"/>
    <w:rsid w:val="003D6878"/>
    <w:rsid w:val="003E2C9E"/>
    <w:rsid w:val="003E3A0C"/>
    <w:rsid w:val="003E61AE"/>
    <w:rsid w:val="003E6312"/>
    <w:rsid w:val="003E665C"/>
    <w:rsid w:val="003E7045"/>
    <w:rsid w:val="003E70F0"/>
    <w:rsid w:val="003E7B1B"/>
    <w:rsid w:val="003F0F92"/>
    <w:rsid w:val="003F2709"/>
    <w:rsid w:val="003F3C90"/>
    <w:rsid w:val="003F595A"/>
    <w:rsid w:val="0040323B"/>
    <w:rsid w:val="004049D5"/>
    <w:rsid w:val="00405BB3"/>
    <w:rsid w:val="0040629B"/>
    <w:rsid w:val="00407B1E"/>
    <w:rsid w:val="00412A30"/>
    <w:rsid w:val="0041523D"/>
    <w:rsid w:val="0041706C"/>
    <w:rsid w:val="00421CCB"/>
    <w:rsid w:val="0042281D"/>
    <w:rsid w:val="00427800"/>
    <w:rsid w:val="00431E1A"/>
    <w:rsid w:val="00434CAE"/>
    <w:rsid w:val="00437BD4"/>
    <w:rsid w:val="004412EC"/>
    <w:rsid w:val="004431EE"/>
    <w:rsid w:val="004437F3"/>
    <w:rsid w:val="004468A9"/>
    <w:rsid w:val="00453463"/>
    <w:rsid w:val="00454C90"/>
    <w:rsid w:val="00460331"/>
    <w:rsid w:val="00460646"/>
    <w:rsid w:val="00461710"/>
    <w:rsid w:val="00463C14"/>
    <w:rsid w:val="004654E4"/>
    <w:rsid w:val="00465FC0"/>
    <w:rsid w:val="00472DE0"/>
    <w:rsid w:val="0047421F"/>
    <w:rsid w:val="00475394"/>
    <w:rsid w:val="00482AFC"/>
    <w:rsid w:val="00483509"/>
    <w:rsid w:val="00485E77"/>
    <w:rsid w:val="004862D2"/>
    <w:rsid w:val="004910DC"/>
    <w:rsid w:val="00494990"/>
    <w:rsid w:val="004A09B7"/>
    <w:rsid w:val="004A106C"/>
    <w:rsid w:val="004A4AF5"/>
    <w:rsid w:val="004A576F"/>
    <w:rsid w:val="004B3A09"/>
    <w:rsid w:val="004B4D03"/>
    <w:rsid w:val="004B7178"/>
    <w:rsid w:val="004C3444"/>
    <w:rsid w:val="004C37EB"/>
    <w:rsid w:val="004C5DD7"/>
    <w:rsid w:val="004C5F6A"/>
    <w:rsid w:val="004D0635"/>
    <w:rsid w:val="004D0DE1"/>
    <w:rsid w:val="004D1917"/>
    <w:rsid w:val="004D5F86"/>
    <w:rsid w:val="004E13EF"/>
    <w:rsid w:val="004E1793"/>
    <w:rsid w:val="004E38AB"/>
    <w:rsid w:val="004E3995"/>
    <w:rsid w:val="004E4AD6"/>
    <w:rsid w:val="004F0F6E"/>
    <w:rsid w:val="004F6010"/>
    <w:rsid w:val="004F646C"/>
    <w:rsid w:val="004F77E6"/>
    <w:rsid w:val="0050215E"/>
    <w:rsid w:val="00503305"/>
    <w:rsid w:val="00504DFB"/>
    <w:rsid w:val="00507F91"/>
    <w:rsid w:val="005126D3"/>
    <w:rsid w:val="005134CE"/>
    <w:rsid w:val="00517A64"/>
    <w:rsid w:val="00517E55"/>
    <w:rsid w:val="0052576A"/>
    <w:rsid w:val="00526441"/>
    <w:rsid w:val="005270A6"/>
    <w:rsid w:val="005309C2"/>
    <w:rsid w:val="00530BA9"/>
    <w:rsid w:val="00530F5C"/>
    <w:rsid w:val="00533EE1"/>
    <w:rsid w:val="00534ACA"/>
    <w:rsid w:val="00534F57"/>
    <w:rsid w:val="00543A0C"/>
    <w:rsid w:val="00545893"/>
    <w:rsid w:val="0054686D"/>
    <w:rsid w:val="005472B7"/>
    <w:rsid w:val="00547441"/>
    <w:rsid w:val="00552DC2"/>
    <w:rsid w:val="00553EEB"/>
    <w:rsid w:val="0055403E"/>
    <w:rsid w:val="005541D4"/>
    <w:rsid w:val="005558EB"/>
    <w:rsid w:val="00557B80"/>
    <w:rsid w:val="0056277F"/>
    <w:rsid w:val="00563DE1"/>
    <w:rsid w:val="00566217"/>
    <w:rsid w:val="00567660"/>
    <w:rsid w:val="0057491B"/>
    <w:rsid w:val="005764DE"/>
    <w:rsid w:val="00582EFD"/>
    <w:rsid w:val="00590521"/>
    <w:rsid w:val="00593C5A"/>
    <w:rsid w:val="005A0B8A"/>
    <w:rsid w:val="005A398B"/>
    <w:rsid w:val="005A4BD8"/>
    <w:rsid w:val="005A6C57"/>
    <w:rsid w:val="005D24AB"/>
    <w:rsid w:val="005D2924"/>
    <w:rsid w:val="005D3DA0"/>
    <w:rsid w:val="005E008C"/>
    <w:rsid w:val="005E5AA7"/>
    <w:rsid w:val="005F32AB"/>
    <w:rsid w:val="005F36C6"/>
    <w:rsid w:val="005F68AE"/>
    <w:rsid w:val="0060269A"/>
    <w:rsid w:val="00602D33"/>
    <w:rsid w:val="00603EAF"/>
    <w:rsid w:val="006067F6"/>
    <w:rsid w:val="00610EB5"/>
    <w:rsid w:val="00614406"/>
    <w:rsid w:val="006151E8"/>
    <w:rsid w:val="00616B99"/>
    <w:rsid w:val="00617C11"/>
    <w:rsid w:val="006221C4"/>
    <w:rsid w:val="00625937"/>
    <w:rsid w:val="00626DEE"/>
    <w:rsid w:val="006314C9"/>
    <w:rsid w:val="00634CB4"/>
    <w:rsid w:val="006357EC"/>
    <w:rsid w:val="006359FD"/>
    <w:rsid w:val="006371BB"/>
    <w:rsid w:val="00637FE3"/>
    <w:rsid w:val="006411CD"/>
    <w:rsid w:val="0065036A"/>
    <w:rsid w:val="00652631"/>
    <w:rsid w:val="00656EFB"/>
    <w:rsid w:val="00660564"/>
    <w:rsid w:val="00664406"/>
    <w:rsid w:val="00665C1B"/>
    <w:rsid w:val="006705F2"/>
    <w:rsid w:val="00670B38"/>
    <w:rsid w:val="00674557"/>
    <w:rsid w:val="00675582"/>
    <w:rsid w:val="006802C1"/>
    <w:rsid w:val="00680CEC"/>
    <w:rsid w:val="0068398C"/>
    <w:rsid w:val="00694E37"/>
    <w:rsid w:val="006A1673"/>
    <w:rsid w:val="006A21B4"/>
    <w:rsid w:val="006A43D8"/>
    <w:rsid w:val="006B22BE"/>
    <w:rsid w:val="006B77CA"/>
    <w:rsid w:val="006C4893"/>
    <w:rsid w:val="006C5173"/>
    <w:rsid w:val="006C7D01"/>
    <w:rsid w:val="006D4218"/>
    <w:rsid w:val="006D4482"/>
    <w:rsid w:val="006D478D"/>
    <w:rsid w:val="006D627F"/>
    <w:rsid w:val="006D636C"/>
    <w:rsid w:val="006D6B7B"/>
    <w:rsid w:val="006E0178"/>
    <w:rsid w:val="006E088C"/>
    <w:rsid w:val="006E2AF8"/>
    <w:rsid w:val="006E5796"/>
    <w:rsid w:val="006E5C0A"/>
    <w:rsid w:val="006F2F58"/>
    <w:rsid w:val="007031D5"/>
    <w:rsid w:val="00710E53"/>
    <w:rsid w:val="007133E0"/>
    <w:rsid w:val="00717E19"/>
    <w:rsid w:val="00722796"/>
    <w:rsid w:val="007231FC"/>
    <w:rsid w:val="00725E2E"/>
    <w:rsid w:val="00727E16"/>
    <w:rsid w:val="007325D8"/>
    <w:rsid w:val="00733141"/>
    <w:rsid w:val="00733534"/>
    <w:rsid w:val="007335F8"/>
    <w:rsid w:val="00735E52"/>
    <w:rsid w:val="0073607D"/>
    <w:rsid w:val="0073618E"/>
    <w:rsid w:val="007371D9"/>
    <w:rsid w:val="00743251"/>
    <w:rsid w:val="00744E5A"/>
    <w:rsid w:val="00745096"/>
    <w:rsid w:val="00751493"/>
    <w:rsid w:val="00754197"/>
    <w:rsid w:val="00757FF1"/>
    <w:rsid w:val="00761A64"/>
    <w:rsid w:val="007640D6"/>
    <w:rsid w:val="0076666A"/>
    <w:rsid w:val="007701B0"/>
    <w:rsid w:val="00777176"/>
    <w:rsid w:val="00780500"/>
    <w:rsid w:val="007826D5"/>
    <w:rsid w:val="007853C1"/>
    <w:rsid w:val="00792165"/>
    <w:rsid w:val="00795476"/>
    <w:rsid w:val="007A4F04"/>
    <w:rsid w:val="007A5D96"/>
    <w:rsid w:val="007A723B"/>
    <w:rsid w:val="007A73D2"/>
    <w:rsid w:val="007A7575"/>
    <w:rsid w:val="007B4E4F"/>
    <w:rsid w:val="007B5E25"/>
    <w:rsid w:val="007C1678"/>
    <w:rsid w:val="007C5006"/>
    <w:rsid w:val="007C7EB5"/>
    <w:rsid w:val="007E5FFC"/>
    <w:rsid w:val="007F02AD"/>
    <w:rsid w:val="007F3773"/>
    <w:rsid w:val="007F428B"/>
    <w:rsid w:val="00802C96"/>
    <w:rsid w:val="00804A8F"/>
    <w:rsid w:val="008066B6"/>
    <w:rsid w:val="008077C1"/>
    <w:rsid w:val="008125EA"/>
    <w:rsid w:val="00812C1E"/>
    <w:rsid w:val="00813F1D"/>
    <w:rsid w:val="008207E6"/>
    <w:rsid w:val="008235C9"/>
    <w:rsid w:val="00823B91"/>
    <w:rsid w:val="0082416F"/>
    <w:rsid w:val="00825DF9"/>
    <w:rsid w:val="00826CA3"/>
    <w:rsid w:val="00827530"/>
    <w:rsid w:val="00833CC2"/>
    <w:rsid w:val="00836092"/>
    <w:rsid w:val="00836284"/>
    <w:rsid w:val="0084308B"/>
    <w:rsid w:val="00843651"/>
    <w:rsid w:val="008451E8"/>
    <w:rsid w:val="00845C49"/>
    <w:rsid w:val="00855FE4"/>
    <w:rsid w:val="0086024B"/>
    <w:rsid w:val="0086675B"/>
    <w:rsid w:val="00871304"/>
    <w:rsid w:val="008720F4"/>
    <w:rsid w:val="00881CEC"/>
    <w:rsid w:val="008840BC"/>
    <w:rsid w:val="00884C40"/>
    <w:rsid w:val="00885F07"/>
    <w:rsid w:val="00886256"/>
    <w:rsid w:val="00886CD9"/>
    <w:rsid w:val="008955F8"/>
    <w:rsid w:val="008971E7"/>
    <w:rsid w:val="008A1ADE"/>
    <w:rsid w:val="008A23A4"/>
    <w:rsid w:val="008A2FED"/>
    <w:rsid w:val="008A5153"/>
    <w:rsid w:val="008A69E2"/>
    <w:rsid w:val="008B7993"/>
    <w:rsid w:val="008C01FA"/>
    <w:rsid w:val="008C26D6"/>
    <w:rsid w:val="008C49EB"/>
    <w:rsid w:val="008C776B"/>
    <w:rsid w:val="008D1B4B"/>
    <w:rsid w:val="008D443E"/>
    <w:rsid w:val="008D4EA8"/>
    <w:rsid w:val="008E3E9D"/>
    <w:rsid w:val="008E5952"/>
    <w:rsid w:val="008E74C9"/>
    <w:rsid w:val="008F4B28"/>
    <w:rsid w:val="009012EB"/>
    <w:rsid w:val="00903100"/>
    <w:rsid w:val="009033A1"/>
    <w:rsid w:val="00903F73"/>
    <w:rsid w:val="00904FCF"/>
    <w:rsid w:val="009070E0"/>
    <w:rsid w:val="00913AAA"/>
    <w:rsid w:val="00914848"/>
    <w:rsid w:val="009156D8"/>
    <w:rsid w:val="00915CB9"/>
    <w:rsid w:val="009166E1"/>
    <w:rsid w:val="0092126A"/>
    <w:rsid w:val="00921FDC"/>
    <w:rsid w:val="00930C3E"/>
    <w:rsid w:val="00932002"/>
    <w:rsid w:val="00933122"/>
    <w:rsid w:val="009408FD"/>
    <w:rsid w:val="00941F7D"/>
    <w:rsid w:val="00942C1A"/>
    <w:rsid w:val="009436E6"/>
    <w:rsid w:val="009439FF"/>
    <w:rsid w:val="00945490"/>
    <w:rsid w:val="0094753C"/>
    <w:rsid w:val="00953866"/>
    <w:rsid w:val="009555C8"/>
    <w:rsid w:val="00956A3A"/>
    <w:rsid w:val="009573BC"/>
    <w:rsid w:val="00957CB8"/>
    <w:rsid w:val="009607A0"/>
    <w:rsid w:val="00962683"/>
    <w:rsid w:val="00962ACE"/>
    <w:rsid w:val="009647D8"/>
    <w:rsid w:val="0097012C"/>
    <w:rsid w:val="00971F20"/>
    <w:rsid w:val="00973ABB"/>
    <w:rsid w:val="009778CD"/>
    <w:rsid w:val="009808C3"/>
    <w:rsid w:val="0098429D"/>
    <w:rsid w:val="0098789F"/>
    <w:rsid w:val="00991996"/>
    <w:rsid w:val="00992181"/>
    <w:rsid w:val="00992CED"/>
    <w:rsid w:val="00993B64"/>
    <w:rsid w:val="00994A47"/>
    <w:rsid w:val="00996A39"/>
    <w:rsid w:val="009974C0"/>
    <w:rsid w:val="009B07F6"/>
    <w:rsid w:val="009B51F5"/>
    <w:rsid w:val="009B535F"/>
    <w:rsid w:val="009C3202"/>
    <w:rsid w:val="009C7E2F"/>
    <w:rsid w:val="009D048E"/>
    <w:rsid w:val="009D415B"/>
    <w:rsid w:val="009D7722"/>
    <w:rsid w:val="009E1477"/>
    <w:rsid w:val="009E3570"/>
    <w:rsid w:val="009F1578"/>
    <w:rsid w:val="009F24F2"/>
    <w:rsid w:val="009F42DE"/>
    <w:rsid w:val="009F764A"/>
    <w:rsid w:val="009F7E87"/>
    <w:rsid w:val="00A019C3"/>
    <w:rsid w:val="00A01FD9"/>
    <w:rsid w:val="00A0361B"/>
    <w:rsid w:val="00A03626"/>
    <w:rsid w:val="00A05A1E"/>
    <w:rsid w:val="00A10B81"/>
    <w:rsid w:val="00A115B2"/>
    <w:rsid w:val="00A125FD"/>
    <w:rsid w:val="00A126C0"/>
    <w:rsid w:val="00A1277C"/>
    <w:rsid w:val="00A12C47"/>
    <w:rsid w:val="00A12FFF"/>
    <w:rsid w:val="00A13EF5"/>
    <w:rsid w:val="00A1494C"/>
    <w:rsid w:val="00A1536E"/>
    <w:rsid w:val="00A203C6"/>
    <w:rsid w:val="00A225AF"/>
    <w:rsid w:val="00A26892"/>
    <w:rsid w:val="00A36853"/>
    <w:rsid w:val="00A37D40"/>
    <w:rsid w:val="00A4019F"/>
    <w:rsid w:val="00A42F68"/>
    <w:rsid w:val="00A45974"/>
    <w:rsid w:val="00A45E87"/>
    <w:rsid w:val="00A46D93"/>
    <w:rsid w:val="00A4704B"/>
    <w:rsid w:val="00A57251"/>
    <w:rsid w:val="00A65243"/>
    <w:rsid w:val="00A6650C"/>
    <w:rsid w:val="00A70011"/>
    <w:rsid w:val="00A72EC1"/>
    <w:rsid w:val="00A75060"/>
    <w:rsid w:val="00A77134"/>
    <w:rsid w:val="00A8017C"/>
    <w:rsid w:val="00A82497"/>
    <w:rsid w:val="00A83125"/>
    <w:rsid w:val="00A86E1B"/>
    <w:rsid w:val="00A8715C"/>
    <w:rsid w:val="00AA342D"/>
    <w:rsid w:val="00AA7333"/>
    <w:rsid w:val="00AB0BDF"/>
    <w:rsid w:val="00AB1863"/>
    <w:rsid w:val="00AB1E5D"/>
    <w:rsid w:val="00AB53A4"/>
    <w:rsid w:val="00AC2444"/>
    <w:rsid w:val="00AC31CC"/>
    <w:rsid w:val="00AC490E"/>
    <w:rsid w:val="00AC5973"/>
    <w:rsid w:val="00AC5A7E"/>
    <w:rsid w:val="00AC743F"/>
    <w:rsid w:val="00AD2CA8"/>
    <w:rsid w:val="00AD4277"/>
    <w:rsid w:val="00AD5557"/>
    <w:rsid w:val="00AD6404"/>
    <w:rsid w:val="00AD707E"/>
    <w:rsid w:val="00AE0B4B"/>
    <w:rsid w:val="00AE1344"/>
    <w:rsid w:val="00AE16DC"/>
    <w:rsid w:val="00AE5686"/>
    <w:rsid w:val="00AF6C55"/>
    <w:rsid w:val="00B0226F"/>
    <w:rsid w:val="00B04DE1"/>
    <w:rsid w:val="00B0760C"/>
    <w:rsid w:val="00B17398"/>
    <w:rsid w:val="00B17CB5"/>
    <w:rsid w:val="00B22438"/>
    <w:rsid w:val="00B233DE"/>
    <w:rsid w:val="00B23EFB"/>
    <w:rsid w:val="00B262FB"/>
    <w:rsid w:val="00B301B9"/>
    <w:rsid w:val="00B35522"/>
    <w:rsid w:val="00B37866"/>
    <w:rsid w:val="00B40E66"/>
    <w:rsid w:val="00B44078"/>
    <w:rsid w:val="00B44F65"/>
    <w:rsid w:val="00B517CE"/>
    <w:rsid w:val="00B5559C"/>
    <w:rsid w:val="00B60EEA"/>
    <w:rsid w:val="00B64DF3"/>
    <w:rsid w:val="00B659E5"/>
    <w:rsid w:val="00B70D41"/>
    <w:rsid w:val="00B72181"/>
    <w:rsid w:val="00B7417B"/>
    <w:rsid w:val="00B765C9"/>
    <w:rsid w:val="00B77CA7"/>
    <w:rsid w:val="00B82572"/>
    <w:rsid w:val="00B86245"/>
    <w:rsid w:val="00B90389"/>
    <w:rsid w:val="00B92A52"/>
    <w:rsid w:val="00B95E35"/>
    <w:rsid w:val="00B9719E"/>
    <w:rsid w:val="00BA073A"/>
    <w:rsid w:val="00BA1372"/>
    <w:rsid w:val="00BA3763"/>
    <w:rsid w:val="00BA502A"/>
    <w:rsid w:val="00BB1A67"/>
    <w:rsid w:val="00BB395A"/>
    <w:rsid w:val="00BB3C74"/>
    <w:rsid w:val="00BB483B"/>
    <w:rsid w:val="00BB6826"/>
    <w:rsid w:val="00BC1F6B"/>
    <w:rsid w:val="00BC40E7"/>
    <w:rsid w:val="00BD0E6B"/>
    <w:rsid w:val="00BD3323"/>
    <w:rsid w:val="00BD444A"/>
    <w:rsid w:val="00BD4B95"/>
    <w:rsid w:val="00BD7181"/>
    <w:rsid w:val="00BE2575"/>
    <w:rsid w:val="00BE55EB"/>
    <w:rsid w:val="00BE5A44"/>
    <w:rsid w:val="00BF2437"/>
    <w:rsid w:val="00BF2F2C"/>
    <w:rsid w:val="00BF7510"/>
    <w:rsid w:val="00BF7F97"/>
    <w:rsid w:val="00C00D88"/>
    <w:rsid w:val="00C00E5A"/>
    <w:rsid w:val="00C014F1"/>
    <w:rsid w:val="00C01DDE"/>
    <w:rsid w:val="00C01FF3"/>
    <w:rsid w:val="00C049E5"/>
    <w:rsid w:val="00C07B70"/>
    <w:rsid w:val="00C10233"/>
    <w:rsid w:val="00C11EBB"/>
    <w:rsid w:val="00C11EBD"/>
    <w:rsid w:val="00C14B6A"/>
    <w:rsid w:val="00C16B08"/>
    <w:rsid w:val="00C311C6"/>
    <w:rsid w:val="00C33823"/>
    <w:rsid w:val="00C33D7B"/>
    <w:rsid w:val="00C41A9F"/>
    <w:rsid w:val="00C4355F"/>
    <w:rsid w:val="00C44C35"/>
    <w:rsid w:val="00C5204B"/>
    <w:rsid w:val="00C54D25"/>
    <w:rsid w:val="00C551D2"/>
    <w:rsid w:val="00C62AA1"/>
    <w:rsid w:val="00C63A31"/>
    <w:rsid w:val="00C63A5D"/>
    <w:rsid w:val="00C63B19"/>
    <w:rsid w:val="00C6508E"/>
    <w:rsid w:val="00C65339"/>
    <w:rsid w:val="00C66A2E"/>
    <w:rsid w:val="00C70DAA"/>
    <w:rsid w:val="00C71DE9"/>
    <w:rsid w:val="00C75E44"/>
    <w:rsid w:val="00C80107"/>
    <w:rsid w:val="00C80531"/>
    <w:rsid w:val="00C80E7D"/>
    <w:rsid w:val="00C80FA8"/>
    <w:rsid w:val="00C821B6"/>
    <w:rsid w:val="00C876A6"/>
    <w:rsid w:val="00C9301F"/>
    <w:rsid w:val="00C93C3F"/>
    <w:rsid w:val="00C94C7D"/>
    <w:rsid w:val="00C950AE"/>
    <w:rsid w:val="00CA3E29"/>
    <w:rsid w:val="00CA400A"/>
    <w:rsid w:val="00CB63D9"/>
    <w:rsid w:val="00CC0581"/>
    <w:rsid w:val="00CC6A93"/>
    <w:rsid w:val="00CD2BBA"/>
    <w:rsid w:val="00CD3581"/>
    <w:rsid w:val="00CD3FF0"/>
    <w:rsid w:val="00CE5817"/>
    <w:rsid w:val="00CF4C94"/>
    <w:rsid w:val="00CF5824"/>
    <w:rsid w:val="00CF62E1"/>
    <w:rsid w:val="00D009F8"/>
    <w:rsid w:val="00D026C2"/>
    <w:rsid w:val="00D03810"/>
    <w:rsid w:val="00D044AC"/>
    <w:rsid w:val="00D056FA"/>
    <w:rsid w:val="00D10209"/>
    <w:rsid w:val="00D11921"/>
    <w:rsid w:val="00D128B6"/>
    <w:rsid w:val="00D14169"/>
    <w:rsid w:val="00D14810"/>
    <w:rsid w:val="00D17530"/>
    <w:rsid w:val="00D25000"/>
    <w:rsid w:val="00D302A0"/>
    <w:rsid w:val="00D3068E"/>
    <w:rsid w:val="00D3135D"/>
    <w:rsid w:val="00D31893"/>
    <w:rsid w:val="00D3238F"/>
    <w:rsid w:val="00D3367F"/>
    <w:rsid w:val="00D35882"/>
    <w:rsid w:val="00D35FF6"/>
    <w:rsid w:val="00D4268B"/>
    <w:rsid w:val="00D451D8"/>
    <w:rsid w:val="00D5065E"/>
    <w:rsid w:val="00D50693"/>
    <w:rsid w:val="00D51B04"/>
    <w:rsid w:val="00D52260"/>
    <w:rsid w:val="00D55E02"/>
    <w:rsid w:val="00D62374"/>
    <w:rsid w:val="00D64029"/>
    <w:rsid w:val="00D7060F"/>
    <w:rsid w:val="00D714BC"/>
    <w:rsid w:val="00D72AD3"/>
    <w:rsid w:val="00D7386E"/>
    <w:rsid w:val="00D80863"/>
    <w:rsid w:val="00D811A5"/>
    <w:rsid w:val="00D82C69"/>
    <w:rsid w:val="00D960B9"/>
    <w:rsid w:val="00D961BA"/>
    <w:rsid w:val="00DA3BCD"/>
    <w:rsid w:val="00DB32AD"/>
    <w:rsid w:val="00DB66E4"/>
    <w:rsid w:val="00DC1174"/>
    <w:rsid w:val="00DC53D2"/>
    <w:rsid w:val="00DC565D"/>
    <w:rsid w:val="00DC6015"/>
    <w:rsid w:val="00DC7755"/>
    <w:rsid w:val="00DD11EC"/>
    <w:rsid w:val="00DD4A5C"/>
    <w:rsid w:val="00DE0108"/>
    <w:rsid w:val="00DE362A"/>
    <w:rsid w:val="00DE4A14"/>
    <w:rsid w:val="00DE4C7C"/>
    <w:rsid w:val="00DE64DA"/>
    <w:rsid w:val="00DF0B10"/>
    <w:rsid w:val="00DF1922"/>
    <w:rsid w:val="00E073FC"/>
    <w:rsid w:val="00E13EA0"/>
    <w:rsid w:val="00E327E9"/>
    <w:rsid w:val="00E333A4"/>
    <w:rsid w:val="00E37E26"/>
    <w:rsid w:val="00E40799"/>
    <w:rsid w:val="00E41458"/>
    <w:rsid w:val="00E42257"/>
    <w:rsid w:val="00E42547"/>
    <w:rsid w:val="00E43252"/>
    <w:rsid w:val="00E43E2B"/>
    <w:rsid w:val="00E460AB"/>
    <w:rsid w:val="00E549D3"/>
    <w:rsid w:val="00E556A6"/>
    <w:rsid w:val="00E60A41"/>
    <w:rsid w:val="00E61B26"/>
    <w:rsid w:val="00E61E7F"/>
    <w:rsid w:val="00E62366"/>
    <w:rsid w:val="00E62C26"/>
    <w:rsid w:val="00E7130B"/>
    <w:rsid w:val="00E7190A"/>
    <w:rsid w:val="00E73FC8"/>
    <w:rsid w:val="00E75ABF"/>
    <w:rsid w:val="00E854A1"/>
    <w:rsid w:val="00E85F6C"/>
    <w:rsid w:val="00E8616C"/>
    <w:rsid w:val="00E901F3"/>
    <w:rsid w:val="00E92030"/>
    <w:rsid w:val="00E94FB1"/>
    <w:rsid w:val="00E967F2"/>
    <w:rsid w:val="00EA0FC0"/>
    <w:rsid w:val="00EB09FD"/>
    <w:rsid w:val="00EB5813"/>
    <w:rsid w:val="00EB5B60"/>
    <w:rsid w:val="00EB6A80"/>
    <w:rsid w:val="00EB6C8D"/>
    <w:rsid w:val="00EC4892"/>
    <w:rsid w:val="00ED029A"/>
    <w:rsid w:val="00ED03B7"/>
    <w:rsid w:val="00ED04B8"/>
    <w:rsid w:val="00ED1D82"/>
    <w:rsid w:val="00ED27CE"/>
    <w:rsid w:val="00ED5E07"/>
    <w:rsid w:val="00ED68CB"/>
    <w:rsid w:val="00ED7C45"/>
    <w:rsid w:val="00EE1FAA"/>
    <w:rsid w:val="00EE413D"/>
    <w:rsid w:val="00EE4CFE"/>
    <w:rsid w:val="00EF10F6"/>
    <w:rsid w:val="00EF2966"/>
    <w:rsid w:val="00EF3C35"/>
    <w:rsid w:val="00EF5849"/>
    <w:rsid w:val="00EF742C"/>
    <w:rsid w:val="00EF77C1"/>
    <w:rsid w:val="00F005BE"/>
    <w:rsid w:val="00F034FF"/>
    <w:rsid w:val="00F03AFD"/>
    <w:rsid w:val="00F0403C"/>
    <w:rsid w:val="00F04B96"/>
    <w:rsid w:val="00F05844"/>
    <w:rsid w:val="00F11AEE"/>
    <w:rsid w:val="00F12549"/>
    <w:rsid w:val="00F15129"/>
    <w:rsid w:val="00F169AC"/>
    <w:rsid w:val="00F22639"/>
    <w:rsid w:val="00F22B30"/>
    <w:rsid w:val="00F22F15"/>
    <w:rsid w:val="00F25B2A"/>
    <w:rsid w:val="00F3008B"/>
    <w:rsid w:val="00F309DE"/>
    <w:rsid w:val="00F30E55"/>
    <w:rsid w:val="00F31F23"/>
    <w:rsid w:val="00F3446B"/>
    <w:rsid w:val="00F35115"/>
    <w:rsid w:val="00F37B52"/>
    <w:rsid w:val="00F5019B"/>
    <w:rsid w:val="00F509F9"/>
    <w:rsid w:val="00F53330"/>
    <w:rsid w:val="00F5517F"/>
    <w:rsid w:val="00F55725"/>
    <w:rsid w:val="00F55850"/>
    <w:rsid w:val="00F562AA"/>
    <w:rsid w:val="00F56D82"/>
    <w:rsid w:val="00F56E8B"/>
    <w:rsid w:val="00F60199"/>
    <w:rsid w:val="00F61208"/>
    <w:rsid w:val="00F61B94"/>
    <w:rsid w:val="00F6407F"/>
    <w:rsid w:val="00F64B84"/>
    <w:rsid w:val="00F65CAA"/>
    <w:rsid w:val="00F65F36"/>
    <w:rsid w:val="00F70B22"/>
    <w:rsid w:val="00F70FC2"/>
    <w:rsid w:val="00F71A99"/>
    <w:rsid w:val="00F73CCF"/>
    <w:rsid w:val="00F7751A"/>
    <w:rsid w:val="00F9065B"/>
    <w:rsid w:val="00F91D22"/>
    <w:rsid w:val="00F93DB5"/>
    <w:rsid w:val="00F96617"/>
    <w:rsid w:val="00F97777"/>
    <w:rsid w:val="00F97D10"/>
    <w:rsid w:val="00FA2EB3"/>
    <w:rsid w:val="00FA680D"/>
    <w:rsid w:val="00FA6833"/>
    <w:rsid w:val="00FB3A6E"/>
    <w:rsid w:val="00FC2D19"/>
    <w:rsid w:val="00FC40D2"/>
    <w:rsid w:val="00FD398C"/>
    <w:rsid w:val="00FD3FC0"/>
    <w:rsid w:val="00FD62A4"/>
    <w:rsid w:val="00FE3CB1"/>
    <w:rsid w:val="00FE4DE3"/>
    <w:rsid w:val="00FF30F6"/>
    <w:rsid w:val="014E455E"/>
    <w:rsid w:val="018D0F17"/>
    <w:rsid w:val="01AC16B9"/>
    <w:rsid w:val="01C33426"/>
    <w:rsid w:val="01D34AC7"/>
    <w:rsid w:val="0223579A"/>
    <w:rsid w:val="02357FE5"/>
    <w:rsid w:val="02647ECA"/>
    <w:rsid w:val="03237D85"/>
    <w:rsid w:val="0333214F"/>
    <w:rsid w:val="03A56279"/>
    <w:rsid w:val="03AA5DB1"/>
    <w:rsid w:val="04253689"/>
    <w:rsid w:val="044827BC"/>
    <w:rsid w:val="04540896"/>
    <w:rsid w:val="04695C6C"/>
    <w:rsid w:val="047C66AE"/>
    <w:rsid w:val="04812FB5"/>
    <w:rsid w:val="04BC3FEE"/>
    <w:rsid w:val="054B35C3"/>
    <w:rsid w:val="054C3DC9"/>
    <w:rsid w:val="056401E1"/>
    <w:rsid w:val="056D52E8"/>
    <w:rsid w:val="05704DD8"/>
    <w:rsid w:val="05761F9D"/>
    <w:rsid w:val="05DB66F5"/>
    <w:rsid w:val="06481D1A"/>
    <w:rsid w:val="068D4577"/>
    <w:rsid w:val="068E5516"/>
    <w:rsid w:val="06EB560A"/>
    <w:rsid w:val="07035F04"/>
    <w:rsid w:val="07097292"/>
    <w:rsid w:val="071F2612"/>
    <w:rsid w:val="07317CD6"/>
    <w:rsid w:val="073C31C4"/>
    <w:rsid w:val="074B1659"/>
    <w:rsid w:val="076444C8"/>
    <w:rsid w:val="07691ADF"/>
    <w:rsid w:val="07893F2F"/>
    <w:rsid w:val="08955281"/>
    <w:rsid w:val="092D370C"/>
    <w:rsid w:val="09540C99"/>
    <w:rsid w:val="095E3DDE"/>
    <w:rsid w:val="09645F3F"/>
    <w:rsid w:val="099512B1"/>
    <w:rsid w:val="09A82D92"/>
    <w:rsid w:val="09C86F91"/>
    <w:rsid w:val="09F14739"/>
    <w:rsid w:val="0A23066B"/>
    <w:rsid w:val="0A410AF1"/>
    <w:rsid w:val="0A6A44EC"/>
    <w:rsid w:val="0A8A2498"/>
    <w:rsid w:val="0B0B1CD7"/>
    <w:rsid w:val="0B1F343C"/>
    <w:rsid w:val="0B2C15EF"/>
    <w:rsid w:val="0B9A0C51"/>
    <w:rsid w:val="0B9F3D21"/>
    <w:rsid w:val="0BC32105"/>
    <w:rsid w:val="0BCA5D9B"/>
    <w:rsid w:val="0BD7170D"/>
    <w:rsid w:val="0C1055C4"/>
    <w:rsid w:val="0C2D186C"/>
    <w:rsid w:val="0C2E40B0"/>
    <w:rsid w:val="0C443FA3"/>
    <w:rsid w:val="0CBD06F8"/>
    <w:rsid w:val="0CD93263"/>
    <w:rsid w:val="0CDD0FA5"/>
    <w:rsid w:val="0CE33205"/>
    <w:rsid w:val="0D007B59"/>
    <w:rsid w:val="0D036C35"/>
    <w:rsid w:val="0D181FDD"/>
    <w:rsid w:val="0D7E08E0"/>
    <w:rsid w:val="0DBA2B4D"/>
    <w:rsid w:val="0DD759F4"/>
    <w:rsid w:val="0E4366B0"/>
    <w:rsid w:val="0E5232CD"/>
    <w:rsid w:val="0EE54141"/>
    <w:rsid w:val="0EEF3211"/>
    <w:rsid w:val="0F087A90"/>
    <w:rsid w:val="0F9B0D24"/>
    <w:rsid w:val="0FD115EF"/>
    <w:rsid w:val="101F18D4"/>
    <w:rsid w:val="104430E9"/>
    <w:rsid w:val="104D4694"/>
    <w:rsid w:val="10C123D9"/>
    <w:rsid w:val="11713562"/>
    <w:rsid w:val="12E50BB3"/>
    <w:rsid w:val="130A686C"/>
    <w:rsid w:val="132469CD"/>
    <w:rsid w:val="1324792E"/>
    <w:rsid w:val="134C478E"/>
    <w:rsid w:val="13506BAF"/>
    <w:rsid w:val="14060DE1"/>
    <w:rsid w:val="142B4CEC"/>
    <w:rsid w:val="14755F67"/>
    <w:rsid w:val="14DA11B3"/>
    <w:rsid w:val="150A2B53"/>
    <w:rsid w:val="151C4634"/>
    <w:rsid w:val="152139F9"/>
    <w:rsid w:val="154A2F50"/>
    <w:rsid w:val="156928D2"/>
    <w:rsid w:val="159A309F"/>
    <w:rsid w:val="15A01728"/>
    <w:rsid w:val="15D53161"/>
    <w:rsid w:val="15DD0268"/>
    <w:rsid w:val="15F14CC6"/>
    <w:rsid w:val="16243D50"/>
    <w:rsid w:val="167F131F"/>
    <w:rsid w:val="170C3043"/>
    <w:rsid w:val="17822E75"/>
    <w:rsid w:val="17BE19D3"/>
    <w:rsid w:val="17E31439"/>
    <w:rsid w:val="183710AD"/>
    <w:rsid w:val="189B3AC2"/>
    <w:rsid w:val="18CF62D0"/>
    <w:rsid w:val="18D747CA"/>
    <w:rsid w:val="18E5190D"/>
    <w:rsid w:val="19052F84"/>
    <w:rsid w:val="19193365"/>
    <w:rsid w:val="195F0AAC"/>
    <w:rsid w:val="19726F19"/>
    <w:rsid w:val="19806B8B"/>
    <w:rsid w:val="198A5789"/>
    <w:rsid w:val="198F7ACB"/>
    <w:rsid w:val="199B2BBE"/>
    <w:rsid w:val="19E86119"/>
    <w:rsid w:val="1A071979"/>
    <w:rsid w:val="1A9B205C"/>
    <w:rsid w:val="1AF776D6"/>
    <w:rsid w:val="1B1B2C84"/>
    <w:rsid w:val="1B4C5221"/>
    <w:rsid w:val="1B5E59A7"/>
    <w:rsid w:val="1B6D5BEA"/>
    <w:rsid w:val="1B851185"/>
    <w:rsid w:val="1B8A054A"/>
    <w:rsid w:val="1B925650"/>
    <w:rsid w:val="1BA3785E"/>
    <w:rsid w:val="1BC9004E"/>
    <w:rsid w:val="1BD31ED2"/>
    <w:rsid w:val="1C085913"/>
    <w:rsid w:val="1C525A3A"/>
    <w:rsid w:val="1C6D7B68"/>
    <w:rsid w:val="1D1D719C"/>
    <w:rsid w:val="1D5A2A82"/>
    <w:rsid w:val="1DDE6C50"/>
    <w:rsid w:val="1E581DD0"/>
    <w:rsid w:val="1E931DB8"/>
    <w:rsid w:val="1E934127"/>
    <w:rsid w:val="1EBD1673"/>
    <w:rsid w:val="1F883458"/>
    <w:rsid w:val="1FAB6CE1"/>
    <w:rsid w:val="1FED72F9"/>
    <w:rsid w:val="20564B78"/>
    <w:rsid w:val="209A3575"/>
    <w:rsid w:val="20CD34A4"/>
    <w:rsid w:val="210D3CC1"/>
    <w:rsid w:val="21361AB9"/>
    <w:rsid w:val="21A25EC1"/>
    <w:rsid w:val="21D249F9"/>
    <w:rsid w:val="21F20BF7"/>
    <w:rsid w:val="22D36C7A"/>
    <w:rsid w:val="22FA160E"/>
    <w:rsid w:val="22FB3ADB"/>
    <w:rsid w:val="232F685D"/>
    <w:rsid w:val="233174FD"/>
    <w:rsid w:val="23395957"/>
    <w:rsid w:val="233B65CE"/>
    <w:rsid w:val="239D4B92"/>
    <w:rsid w:val="23B51EDC"/>
    <w:rsid w:val="23F724F4"/>
    <w:rsid w:val="23FE1AD5"/>
    <w:rsid w:val="241A4E8B"/>
    <w:rsid w:val="24207C9D"/>
    <w:rsid w:val="246566F8"/>
    <w:rsid w:val="248B2649"/>
    <w:rsid w:val="2498264B"/>
    <w:rsid w:val="249E16FF"/>
    <w:rsid w:val="24D9609E"/>
    <w:rsid w:val="24DA1A42"/>
    <w:rsid w:val="24DD5B8E"/>
    <w:rsid w:val="250C1FD0"/>
    <w:rsid w:val="25115838"/>
    <w:rsid w:val="25270BB7"/>
    <w:rsid w:val="25290DD3"/>
    <w:rsid w:val="257A23D4"/>
    <w:rsid w:val="25B54415"/>
    <w:rsid w:val="25CE64B1"/>
    <w:rsid w:val="25F747AF"/>
    <w:rsid w:val="26413EFB"/>
    <w:rsid w:val="266A16A4"/>
    <w:rsid w:val="269C3827"/>
    <w:rsid w:val="26B04E1C"/>
    <w:rsid w:val="26B75F6B"/>
    <w:rsid w:val="26F471BF"/>
    <w:rsid w:val="26FB22FC"/>
    <w:rsid w:val="274F030F"/>
    <w:rsid w:val="27653C19"/>
    <w:rsid w:val="27736336"/>
    <w:rsid w:val="27FE0FEF"/>
    <w:rsid w:val="28026FB4"/>
    <w:rsid w:val="284101E2"/>
    <w:rsid w:val="288264C6"/>
    <w:rsid w:val="289F315B"/>
    <w:rsid w:val="28EC1992"/>
    <w:rsid w:val="293D6BFB"/>
    <w:rsid w:val="29DB4B5B"/>
    <w:rsid w:val="29E17ECF"/>
    <w:rsid w:val="29EC4B89"/>
    <w:rsid w:val="2A2D4EC2"/>
    <w:rsid w:val="2A5C7555"/>
    <w:rsid w:val="2A622692"/>
    <w:rsid w:val="2A697EC4"/>
    <w:rsid w:val="2AA1765E"/>
    <w:rsid w:val="2B057ADE"/>
    <w:rsid w:val="2B25203D"/>
    <w:rsid w:val="2B40539C"/>
    <w:rsid w:val="2B460886"/>
    <w:rsid w:val="2BD870AF"/>
    <w:rsid w:val="2BEF7F55"/>
    <w:rsid w:val="2C2045B2"/>
    <w:rsid w:val="2C2F3339"/>
    <w:rsid w:val="2CC80A91"/>
    <w:rsid w:val="2CC94C4A"/>
    <w:rsid w:val="2CE27401"/>
    <w:rsid w:val="2D0B0DBF"/>
    <w:rsid w:val="2D8017AD"/>
    <w:rsid w:val="2D8A6187"/>
    <w:rsid w:val="2DAA5620"/>
    <w:rsid w:val="2DB80F46"/>
    <w:rsid w:val="2DF9330D"/>
    <w:rsid w:val="2EC456C9"/>
    <w:rsid w:val="2F012479"/>
    <w:rsid w:val="2F0F103A"/>
    <w:rsid w:val="2F877D84"/>
    <w:rsid w:val="2F8A5B16"/>
    <w:rsid w:val="2FED1391"/>
    <w:rsid w:val="2FF26266"/>
    <w:rsid w:val="2FF86DC4"/>
    <w:rsid w:val="30074904"/>
    <w:rsid w:val="302B515F"/>
    <w:rsid w:val="30656A38"/>
    <w:rsid w:val="30703A47"/>
    <w:rsid w:val="307F3F9D"/>
    <w:rsid w:val="30BA6D84"/>
    <w:rsid w:val="310D20A5"/>
    <w:rsid w:val="31945827"/>
    <w:rsid w:val="31E213A2"/>
    <w:rsid w:val="31E30FF5"/>
    <w:rsid w:val="320B4F05"/>
    <w:rsid w:val="32317519"/>
    <w:rsid w:val="324678C2"/>
    <w:rsid w:val="324803BF"/>
    <w:rsid w:val="327411B4"/>
    <w:rsid w:val="328D12D9"/>
    <w:rsid w:val="32E8157B"/>
    <w:rsid w:val="32F81DE5"/>
    <w:rsid w:val="33065EFD"/>
    <w:rsid w:val="335A2AA0"/>
    <w:rsid w:val="335C05C6"/>
    <w:rsid w:val="336F654B"/>
    <w:rsid w:val="33B65F28"/>
    <w:rsid w:val="33E222C5"/>
    <w:rsid w:val="342F27ED"/>
    <w:rsid w:val="345E036E"/>
    <w:rsid w:val="3485313E"/>
    <w:rsid w:val="349A5478"/>
    <w:rsid w:val="34A42225"/>
    <w:rsid w:val="34BF2BBB"/>
    <w:rsid w:val="34C94326"/>
    <w:rsid w:val="34EC3C2E"/>
    <w:rsid w:val="353F1F4D"/>
    <w:rsid w:val="35430EEC"/>
    <w:rsid w:val="35AC3B58"/>
    <w:rsid w:val="35EF5171"/>
    <w:rsid w:val="36015455"/>
    <w:rsid w:val="360A0317"/>
    <w:rsid w:val="36513CE6"/>
    <w:rsid w:val="36785717"/>
    <w:rsid w:val="36CE17DB"/>
    <w:rsid w:val="37052D23"/>
    <w:rsid w:val="37614520"/>
    <w:rsid w:val="37735EDE"/>
    <w:rsid w:val="37970E74"/>
    <w:rsid w:val="37A87E1C"/>
    <w:rsid w:val="38262F51"/>
    <w:rsid w:val="38576F91"/>
    <w:rsid w:val="3861062B"/>
    <w:rsid w:val="38BF587F"/>
    <w:rsid w:val="390239BE"/>
    <w:rsid w:val="39096AFA"/>
    <w:rsid w:val="394A2C6F"/>
    <w:rsid w:val="3A00614F"/>
    <w:rsid w:val="3A4818A4"/>
    <w:rsid w:val="3A8F74D3"/>
    <w:rsid w:val="3AE47F1E"/>
    <w:rsid w:val="3AF15A98"/>
    <w:rsid w:val="3AF37A62"/>
    <w:rsid w:val="3B000022"/>
    <w:rsid w:val="3BE61375"/>
    <w:rsid w:val="3C0C409C"/>
    <w:rsid w:val="3C5207B8"/>
    <w:rsid w:val="3C6B3628"/>
    <w:rsid w:val="3C7626F9"/>
    <w:rsid w:val="3C964B49"/>
    <w:rsid w:val="3D0C4E0B"/>
    <w:rsid w:val="3DBD4357"/>
    <w:rsid w:val="3DF5764D"/>
    <w:rsid w:val="3E1A3557"/>
    <w:rsid w:val="3E9A01F4"/>
    <w:rsid w:val="3EB35031"/>
    <w:rsid w:val="3EDC080D"/>
    <w:rsid w:val="3F06588A"/>
    <w:rsid w:val="3F23468E"/>
    <w:rsid w:val="3F7448FC"/>
    <w:rsid w:val="3F966B9F"/>
    <w:rsid w:val="3FEA08FC"/>
    <w:rsid w:val="3FEB6F5A"/>
    <w:rsid w:val="400F606F"/>
    <w:rsid w:val="403A38E1"/>
    <w:rsid w:val="40662A84"/>
    <w:rsid w:val="409C46F8"/>
    <w:rsid w:val="40A27F80"/>
    <w:rsid w:val="40EA5463"/>
    <w:rsid w:val="410127AD"/>
    <w:rsid w:val="41540B2E"/>
    <w:rsid w:val="415C79E3"/>
    <w:rsid w:val="41A655BF"/>
    <w:rsid w:val="41BE4CC7"/>
    <w:rsid w:val="41D61543"/>
    <w:rsid w:val="42051E29"/>
    <w:rsid w:val="42240501"/>
    <w:rsid w:val="423C1CEE"/>
    <w:rsid w:val="42463094"/>
    <w:rsid w:val="427C534F"/>
    <w:rsid w:val="42B75819"/>
    <w:rsid w:val="42CE66BF"/>
    <w:rsid w:val="42F1211F"/>
    <w:rsid w:val="43476B9D"/>
    <w:rsid w:val="43505326"/>
    <w:rsid w:val="435C03C9"/>
    <w:rsid w:val="436A288B"/>
    <w:rsid w:val="43741014"/>
    <w:rsid w:val="43917E18"/>
    <w:rsid w:val="43A51B15"/>
    <w:rsid w:val="43BF7346"/>
    <w:rsid w:val="43CB67C0"/>
    <w:rsid w:val="43D81418"/>
    <w:rsid w:val="43E4263E"/>
    <w:rsid w:val="43F3462F"/>
    <w:rsid w:val="44103433"/>
    <w:rsid w:val="442742D8"/>
    <w:rsid w:val="444035EC"/>
    <w:rsid w:val="444143B6"/>
    <w:rsid w:val="444A101A"/>
    <w:rsid w:val="446758D6"/>
    <w:rsid w:val="44965297"/>
    <w:rsid w:val="44A8366B"/>
    <w:rsid w:val="44AF0444"/>
    <w:rsid w:val="44FA7C3F"/>
    <w:rsid w:val="4585575A"/>
    <w:rsid w:val="45891C00"/>
    <w:rsid w:val="45F23AC6"/>
    <w:rsid w:val="46205483"/>
    <w:rsid w:val="46C329DE"/>
    <w:rsid w:val="470D5A07"/>
    <w:rsid w:val="47961EA1"/>
    <w:rsid w:val="47B72674"/>
    <w:rsid w:val="47D1745E"/>
    <w:rsid w:val="47E21FD2"/>
    <w:rsid w:val="48345216"/>
    <w:rsid w:val="48CB6D26"/>
    <w:rsid w:val="49044BE8"/>
    <w:rsid w:val="490C1CEF"/>
    <w:rsid w:val="4928096E"/>
    <w:rsid w:val="49575660"/>
    <w:rsid w:val="496D6C31"/>
    <w:rsid w:val="49804BB7"/>
    <w:rsid w:val="4A037596"/>
    <w:rsid w:val="4A064990"/>
    <w:rsid w:val="4A565917"/>
    <w:rsid w:val="4A5751EC"/>
    <w:rsid w:val="4A6358AA"/>
    <w:rsid w:val="4AB94E64"/>
    <w:rsid w:val="4AE271AB"/>
    <w:rsid w:val="4AFD2237"/>
    <w:rsid w:val="4B0D06CC"/>
    <w:rsid w:val="4B4A38E1"/>
    <w:rsid w:val="4B8D5369"/>
    <w:rsid w:val="4C0D0258"/>
    <w:rsid w:val="4C4F35BC"/>
    <w:rsid w:val="4C65348A"/>
    <w:rsid w:val="4C7C0815"/>
    <w:rsid w:val="4CE865CF"/>
    <w:rsid w:val="4D9D560B"/>
    <w:rsid w:val="4DB316D4"/>
    <w:rsid w:val="4DCF5AD7"/>
    <w:rsid w:val="4DE374C2"/>
    <w:rsid w:val="4E0416AC"/>
    <w:rsid w:val="4E11738D"/>
    <w:rsid w:val="4E52289A"/>
    <w:rsid w:val="4E7A12CB"/>
    <w:rsid w:val="4E7C56A4"/>
    <w:rsid w:val="4E9E5ADF"/>
    <w:rsid w:val="4EAD34A6"/>
    <w:rsid w:val="4EAF3848"/>
    <w:rsid w:val="4ECD423E"/>
    <w:rsid w:val="4F0A4F22"/>
    <w:rsid w:val="4F1B43F6"/>
    <w:rsid w:val="4F4641AC"/>
    <w:rsid w:val="4F503008"/>
    <w:rsid w:val="4F7C7BCE"/>
    <w:rsid w:val="50265D8C"/>
    <w:rsid w:val="50616DC4"/>
    <w:rsid w:val="50772144"/>
    <w:rsid w:val="507C1E50"/>
    <w:rsid w:val="507C4335"/>
    <w:rsid w:val="508F1B83"/>
    <w:rsid w:val="50B415EA"/>
    <w:rsid w:val="50F10148"/>
    <w:rsid w:val="51DA0BDC"/>
    <w:rsid w:val="51F51BBA"/>
    <w:rsid w:val="521340EE"/>
    <w:rsid w:val="521C2FA3"/>
    <w:rsid w:val="523D6FB3"/>
    <w:rsid w:val="52DE5094"/>
    <w:rsid w:val="530E3233"/>
    <w:rsid w:val="53BE5113"/>
    <w:rsid w:val="53CC24B4"/>
    <w:rsid w:val="53E47AF0"/>
    <w:rsid w:val="53E773D8"/>
    <w:rsid w:val="54501629"/>
    <w:rsid w:val="54601EA0"/>
    <w:rsid w:val="546724CF"/>
    <w:rsid w:val="54682976"/>
    <w:rsid w:val="54773E1A"/>
    <w:rsid w:val="549A0AF6"/>
    <w:rsid w:val="54C16083"/>
    <w:rsid w:val="54D758A7"/>
    <w:rsid w:val="54EF2BF0"/>
    <w:rsid w:val="556F788D"/>
    <w:rsid w:val="55E464CD"/>
    <w:rsid w:val="55E55DA1"/>
    <w:rsid w:val="561A2735"/>
    <w:rsid w:val="563A7E9B"/>
    <w:rsid w:val="564B02FA"/>
    <w:rsid w:val="56B714EC"/>
    <w:rsid w:val="56F444EE"/>
    <w:rsid w:val="57566F57"/>
    <w:rsid w:val="57792C45"/>
    <w:rsid w:val="579932E7"/>
    <w:rsid w:val="57A92A8B"/>
    <w:rsid w:val="57C02622"/>
    <w:rsid w:val="57EE718F"/>
    <w:rsid w:val="58135265"/>
    <w:rsid w:val="584E41FE"/>
    <w:rsid w:val="58716676"/>
    <w:rsid w:val="58C07B42"/>
    <w:rsid w:val="58CE429C"/>
    <w:rsid w:val="58F22CAF"/>
    <w:rsid w:val="59023C1C"/>
    <w:rsid w:val="59396B30"/>
    <w:rsid w:val="59A33FA9"/>
    <w:rsid w:val="5A063515"/>
    <w:rsid w:val="5A1D0200"/>
    <w:rsid w:val="5A2F0DB8"/>
    <w:rsid w:val="5A5D05FC"/>
    <w:rsid w:val="5A8E2EAB"/>
    <w:rsid w:val="5B24111A"/>
    <w:rsid w:val="5B423D09"/>
    <w:rsid w:val="5B5F167B"/>
    <w:rsid w:val="5C3B2BBF"/>
    <w:rsid w:val="5C653798"/>
    <w:rsid w:val="5C77651D"/>
    <w:rsid w:val="5CDF0BAF"/>
    <w:rsid w:val="5D245401"/>
    <w:rsid w:val="5D246B17"/>
    <w:rsid w:val="5D677EDE"/>
    <w:rsid w:val="5D700646"/>
    <w:rsid w:val="5DAA158A"/>
    <w:rsid w:val="5DC22821"/>
    <w:rsid w:val="5DED6395"/>
    <w:rsid w:val="5E3B2A02"/>
    <w:rsid w:val="5E9345EC"/>
    <w:rsid w:val="5EE07779"/>
    <w:rsid w:val="5EE27322"/>
    <w:rsid w:val="5F021772"/>
    <w:rsid w:val="5F1576F7"/>
    <w:rsid w:val="5F230066"/>
    <w:rsid w:val="5F334021"/>
    <w:rsid w:val="5F52422B"/>
    <w:rsid w:val="5F920D48"/>
    <w:rsid w:val="5FC331F0"/>
    <w:rsid w:val="5FFC403D"/>
    <w:rsid w:val="60306FD3"/>
    <w:rsid w:val="60563B24"/>
    <w:rsid w:val="610B7004"/>
    <w:rsid w:val="61882D10"/>
    <w:rsid w:val="61963FB3"/>
    <w:rsid w:val="619958DF"/>
    <w:rsid w:val="61C2211F"/>
    <w:rsid w:val="61C40F61"/>
    <w:rsid w:val="620D2908"/>
    <w:rsid w:val="62210161"/>
    <w:rsid w:val="62570CDB"/>
    <w:rsid w:val="62AC2121"/>
    <w:rsid w:val="62D82F16"/>
    <w:rsid w:val="62DB47B4"/>
    <w:rsid w:val="63C179EF"/>
    <w:rsid w:val="63C65464"/>
    <w:rsid w:val="641A130C"/>
    <w:rsid w:val="64713622"/>
    <w:rsid w:val="64B435DF"/>
    <w:rsid w:val="651D5558"/>
    <w:rsid w:val="65724337"/>
    <w:rsid w:val="65D379C4"/>
    <w:rsid w:val="660A39DF"/>
    <w:rsid w:val="66161433"/>
    <w:rsid w:val="666D606B"/>
    <w:rsid w:val="66815672"/>
    <w:rsid w:val="66902CF8"/>
    <w:rsid w:val="66AF3F8D"/>
    <w:rsid w:val="66B54F00"/>
    <w:rsid w:val="66CA7EB9"/>
    <w:rsid w:val="68227FB0"/>
    <w:rsid w:val="6871789F"/>
    <w:rsid w:val="687C4343"/>
    <w:rsid w:val="687E630D"/>
    <w:rsid w:val="68931C39"/>
    <w:rsid w:val="689B4294"/>
    <w:rsid w:val="689F697B"/>
    <w:rsid w:val="68D56B96"/>
    <w:rsid w:val="68F55EA4"/>
    <w:rsid w:val="690600B1"/>
    <w:rsid w:val="69884D00"/>
    <w:rsid w:val="69AB3E1D"/>
    <w:rsid w:val="69F83E9D"/>
    <w:rsid w:val="6A043DD4"/>
    <w:rsid w:val="6A3E141E"/>
    <w:rsid w:val="6A536D57"/>
    <w:rsid w:val="6A884BFC"/>
    <w:rsid w:val="6A8F08C3"/>
    <w:rsid w:val="6AB336E0"/>
    <w:rsid w:val="6ABD22B6"/>
    <w:rsid w:val="6ACA6966"/>
    <w:rsid w:val="6AD871FE"/>
    <w:rsid w:val="6AE668C9"/>
    <w:rsid w:val="6AF64881"/>
    <w:rsid w:val="6B0B7C00"/>
    <w:rsid w:val="6B601F65"/>
    <w:rsid w:val="6B673089"/>
    <w:rsid w:val="6B9D2F4E"/>
    <w:rsid w:val="6BEF1470"/>
    <w:rsid w:val="6C2B67AC"/>
    <w:rsid w:val="6C7F2654"/>
    <w:rsid w:val="6C8C747A"/>
    <w:rsid w:val="6D1014FE"/>
    <w:rsid w:val="6D52102F"/>
    <w:rsid w:val="6D595AFC"/>
    <w:rsid w:val="6D7E46BA"/>
    <w:rsid w:val="6DE06A4F"/>
    <w:rsid w:val="6DFD1C3F"/>
    <w:rsid w:val="6E2C680B"/>
    <w:rsid w:val="6E7928C7"/>
    <w:rsid w:val="6E7C12C8"/>
    <w:rsid w:val="6EC922AC"/>
    <w:rsid w:val="6F886D6B"/>
    <w:rsid w:val="700E441B"/>
    <w:rsid w:val="70460245"/>
    <w:rsid w:val="70985276"/>
    <w:rsid w:val="70A02B99"/>
    <w:rsid w:val="71353C29"/>
    <w:rsid w:val="718304F0"/>
    <w:rsid w:val="71A36DE5"/>
    <w:rsid w:val="724834E8"/>
    <w:rsid w:val="72701EDF"/>
    <w:rsid w:val="727F515C"/>
    <w:rsid w:val="72C214EC"/>
    <w:rsid w:val="72ED47BB"/>
    <w:rsid w:val="730E028E"/>
    <w:rsid w:val="7333597E"/>
    <w:rsid w:val="73420C2D"/>
    <w:rsid w:val="7344195D"/>
    <w:rsid w:val="73861D54"/>
    <w:rsid w:val="739C7F8F"/>
    <w:rsid w:val="73D2750D"/>
    <w:rsid w:val="7419513C"/>
    <w:rsid w:val="743B1556"/>
    <w:rsid w:val="74510D7A"/>
    <w:rsid w:val="74E55A7D"/>
    <w:rsid w:val="74EF0832"/>
    <w:rsid w:val="750162FC"/>
    <w:rsid w:val="752C5EAE"/>
    <w:rsid w:val="75373265"/>
    <w:rsid w:val="753D12FE"/>
    <w:rsid w:val="758F1B5A"/>
    <w:rsid w:val="75CA0DE4"/>
    <w:rsid w:val="761800D4"/>
    <w:rsid w:val="76487F5B"/>
    <w:rsid w:val="76516E0F"/>
    <w:rsid w:val="7671300D"/>
    <w:rsid w:val="773B2450"/>
    <w:rsid w:val="77750DFB"/>
    <w:rsid w:val="782E7816"/>
    <w:rsid w:val="7850116F"/>
    <w:rsid w:val="78A55B5A"/>
    <w:rsid w:val="78B813C8"/>
    <w:rsid w:val="78B84CC4"/>
    <w:rsid w:val="78E35D19"/>
    <w:rsid w:val="78F63C9E"/>
    <w:rsid w:val="79222CE5"/>
    <w:rsid w:val="79921C19"/>
    <w:rsid w:val="799408D0"/>
    <w:rsid w:val="79AC7C55"/>
    <w:rsid w:val="7A1940E8"/>
    <w:rsid w:val="7A877DB3"/>
    <w:rsid w:val="7A89643E"/>
    <w:rsid w:val="7B2F195E"/>
    <w:rsid w:val="7B86755B"/>
    <w:rsid w:val="7BAE260E"/>
    <w:rsid w:val="7BDA78A7"/>
    <w:rsid w:val="7C3945CD"/>
    <w:rsid w:val="7C3C40BE"/>
    <w:rsid w:val="7C725D31"/>
    <w:rsid w:val="7C745605"/>
    <w:rsid w:val="7C8848DE"/>
    <w:rsid w:val="7CF07D68"/>
    <w:rsid w:val="7D6513F2"/>
    <w:rsid w:val="7D692C90"/>
    <w:rsid w:val="7D871368"/>
    <w:rsid w:val="7D9263DA"/>
    <w:rsid w:val="7DE44A0D"/>
    <w:rsid w:val="7E491A5E"/>
    <w:rsid w:val="7E9957F7"/>
    <w:rsid w:val="7ECD36F3"/>
    <w:rsid w:val="7F4C4618"/>
    <w:rsid w:val="7FA0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35B16ED"/>
  <w15:docId w15:val="{34B064B8-FD12-4C69-85EC-B168BC31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12C47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outlineLvl w:val="3"/>
    </w:pPr>
    <w:rPr>
      <w:rFonts w:ascii="宋体" w:eastAsia="宋体" w:hAnsi="宋体" w:cs="Times New Roman" w:hint="eastAsia"/>
      <w:b/>
      <w:bCs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</w:style>
  <w:style w:type="paragraph" w:styleId="a5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7">
    <w:name w:val="Normal (Web)"/>
    <w:basedOn w:val="a"/>
    <w:qFormat/>
    <w:rPr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17"/>
      <w:szCs w:val="17"/>
    </w:rPr>
  </w:style>
  <w:style w:type="table" w:customStyle="1" w:styleId="TableNormal1">
    <w:name w:val="Table Normal1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99"/>
    <w:rsid w:val="00FC40D2"/>
    <w:pPr>
      <w:ind w:firstLineChars="200" w:firstLine="420"/>
    </w:pPr>
  </w:style>
  <w:style w:type="character" w:styleId="aa">
    <w:name w:val="Hyperlink"/>
    <w:basedOn w:val="a0"/>
    <w:rsid w:val="00D128B6"/>
    <w:rPr>
      <w:color w:val="0026E5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D128B6"/>
    <w:rPr>
      <w:color w:val="605E5C"/>
      <w:shd w:val="clear" w:color="auto" w:fill="E1DFDD"/>
    </w:rPr>
  </w:style>
  <w:style w:type="character" w:customStyle="1" w:styleId="w-text-emphasis">
    <w:name w:val="w-text-emphasis"/>
    <w:basedOn w:val="a0"/>
    <w:rsid w:val="00A12C47"/>
  </w:style>
  <w:style w:type="character" w:customStyle="1" w:styleId="a4">
    <w:name w:val="正文文本 字符"/>
    <w:basedOn w:val="a0"/>
    <w:link w:val="a3"/>
    <w:semiHidden/>
    <w:rsid w:val="006D4218"/>
    <w:rPr>
      <w:rFonts w:ascii="Arial" w:eastAsia="Arial" w:hAnsi="Arial" w:cs="Arial"/>
      <w:snapToGrid w:val="0"/>
      <w:color w:val="000000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80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2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119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9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9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1950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file:///D:\Users\chenyilin\Desktop\&#27599;&#26085;&#30740;&#25253;\&#27169;&#26495;\&#22269;&#38469;&#36816;&#31609;-&#20840;&#29699;&#36164;&#20135;&#28072;&#36300;&#24133;.xlsx!&#20840;&#29699;&#36164;&#20135;&#21608;&#24230;&#28072;&#24133;!%5b&#22269;&#38469;&#36816;&#31609;-&#20840;&#29699;&#36164;&#20135;&#28072;&#36300;&#24133;.xlsx%5d&#20840;&#29699;&#36164;&#20135;&#21608;&#24230;&#28072;&#24133;%20&#22270;&#34920;%204" TargetMode="External"/><Relationship Id="rId18" Type="http://schemas.openxmlformats.org/officeDocument/2006/relationships/image" Target="media/image10.emf"/><Relationship Id="rId26" Type="http://schemas.openxmlformats.org/officeDocument/2006/relationships/image" Target="media/image14.emf"/><Relationship Id="rId39" Type="http://schemas.openxmlformats.org/officeDocument/2006/relationships/footer" Target="footer1.xml"/><Relationship Id="rId21" Type="http://schemas.openxmlformats.org/officeDocument/2006/relationships/oleObject" Target="file:///D:\Users\chenyilin\Desktop\&#27599;&#26085;&#30740;&#25253;\&#27169;&#26495;\&#21608;&#25253;&#21697;&#31181;&#36208;&#21183;&#22270;.xlsx!Sheet1!%5b&#21608;&#25253;&#21697;&#31181;&#36208;&#21183;&#22270;.xlsx%5dSheet1%20&#22270;&#34920;%203" TargetMode="External"/><Relationship Id="rId34" Type="http://schemas.openxmlformats.org/officeDocument/2006/relationships/image" Target="media/image18.emf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29" Type="http://schemas.openxmlformats.org/officeDocument/2006/relationships/oleObject" Target="file:///D:\Users\chenyilin\Desktop\&#27599;&#26085;&#30740;&#25253;\&#27169;&#26495;\&#21608;&#25253;&#21697;&#31181;&#36208;&#21183;&#22270;.xlsx!Sheet2!%5b&#21608;&#25253;&#21697;&#31181;&#36208;&#21183;&#22270;.xlsx%5dSheet2%20&#22270;&#34920;%201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emf"/><Relationship Id="rId32" Type="http://schemas.openxmlformats.org/officeDocument/2006/relationships/image" Target="media/image17.emf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3" TargetMode="External"/><Relationship Id="rId28" Type="http://schemas.openxmlformats.org/officeDocument/2006/relationships/image" Target="media/image15.emf"/><Relationship Id="rId36" Type="http://schemas.openxmlformats.org/officeDocument/2006/relationships/image" Target="media/image2.png"/><Relationship Id="rId10" Type="http://schemas.openxmlformats.org/officeDocument/2006/relationships/image" Target="media/image4.png"/><Relationship Id="rId19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1" TargetMode="External"/><Relationship Id="rId31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13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emf"/><Relationship Id="rId27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5" TargetMode="External"/><Relationship Id="rId30" Type="http://schemas.openxmlformats.org/officeDocument/2006/relationships/image" Target="media/image16.emf"/><Relationship Id="rId35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12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6.emf"/><Relationship Id="rId17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7" TargetMode="External"/><Relationship Id="rId25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9" TargetMode="External"/><Relationship Id="rId33" Type="http://schemas.openxmlformats.org/officeDocument/2006/relationships/oleObject" Target="file:///D:\Users\chenyilin\Desktop\&#27599;&#26085;&#30740;&#25253;\&#27169;&#26495;\&#21608;&#25253;&#21697;&#31181;&#36208;&#21183;&#22270;.xlsx!&#20027;&#22270;!%5b&#21608;&#25253;&#21697;&#31181;&#36208;&#21183;&#22270;.xlsx%5d&#20027;&#22270;%20&#22270;&#34920;%2010" TargetMode="External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156D10B-620F-4DAA-BBBF-AD7E699A3B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985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6</cp:revision>
  <dcterms:created xsi:type="dcterms:W3CDTF">2026-01-05T00:46:00Z</dcterms:created>
  <dcterms:modified xsi:type="dcterms:W3CDTF">2026-01-05T01:46:00Z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988B5217703C4950B103A29445F4D55C_13</vt:lpwstr>
  </property>
</Properties>
</file>