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7C2E50A0"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94753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405BB3">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6331C4">
        <w:rPr>
          <w:rFonts w:ascii="微软雅黑" w:eastAsia="微软雅黑" w:hAnsi="微软雅黑" w:cs="微软雅黑" w:hint="eastAsia"/>
          <w:b/>
          <w:bCs/>
          <w:color w:val="005D97"/>
          <w:spacing w:val="-22"/>
          <w:sz w:val="48"/>
          <w:szCs w:val="48"/>
          <w:lang w:eastAsia="zh-CN"/>
        </w:rPr>
        <w:t>12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561ED7CF" w:rsidR="002379B1" w:rsidRPr="00F55725" w:rsidRDefault="002379B1" w:rsidP="00751493">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6331C4">
        <w:rPr>
          <w:rFonts w:ascii="微软雅黑" w:eastAsia="微软雅黑" w:hAnsi="微软雅黑" w:cs="微软雅黑" w:hint="eastAsia"/>
          <w:spacing w:val="4"/>
          <w:lang w:eastAsia="zh-CN"/>
        </w:rPr>
        <w:t>涨0.34</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6331C4">
        <w:rPr>
          <w:rFonts w:ascii="微软雅黑" w:eastAsia="微软雅黑" w:hAnsi="微软雅黑" w:cs="微软雅黑" w:hint="eastAsia"/>
          <w:spacing w:val="4"/>
          <w:lang w:eastAsia="zh-CN"/>
        </w:rPr>
        <w:t>涨1.57</w:t>
      </w:r>
      <w:r w:rsidRPr="00F55725">
        <w:rPr>
          <w:rFonts w:ascii="微软雅黑" w:eastAsia="微软雅黑" w:hAnsi="微软雅黑" w:cs="微软雅黑" w:hint="eastAsia"/>
          <w:spacing w:val="4"/>
          <w:lang w:eastAsia="zh-CN"/>
        </w:rPr>
        <w:t>%。美元兑离岸人民币周</w:t>
      </w:r>
      <w:r w:rsidR="006331C4">
        <w:rPr>
          <w:rFonts w:ascii="微软雅黑" w:eastAsia="微软雅黑" w:hAnsi="微软雅黑" w:cs="微软雅黑" w:hint="eastAsia"/>
          <w:spacing w:val="4"/>
          <w:lang w:eastAsia="zh-CN"/>
        </w:rPr>
        <w:t>涨0.09</w:t>
      </w:r>
      <w:r w:rsidRPr="00F55725">
        <w:rPr>
          <w:rFonts w:ascii="微软雅黑" w:eastAsia="微软雅黑" w:hAnsi="微软雅黑" w:cs="微软雅黑" w:hint="eastAsia"/>
          <w:spacing w:val="4"/>
          <w:lang w:eastAsia="zh-CN"/>
        </w:rPr>
        <w:t>%</w:t>
      </w:r>
      <w:r w:rsidR="00751493">
        <w:rPr>
          <w:rFonts w:ascii="微软雅黑" w:eastAsia="微软雅黑" w:hAnsi="微软雅黑" w:cs="微软雅黑" w:hint="eastAsia"/>
          <w:spacing w:val="4"/>
          <w:lang w:eastAsia="zh-CN"/>
        </w:rPr>
        <w:t xml:space="preserve"> </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A6650C">
        <w:rPr>
          <w:rFonts w:ascii="微软雅黑" w:eastAsia="微软雅黑" w:hAnsi="微软雅黑" w:cs="微软雅黑" w:hint="eastAsia"/>
          <w:spacing w:val="4"/>
          <w:lang w:eastAsia="zh-CN"/>
        </w:rPr>
        <w:t>涨</w:t>
      </w:r>
      <w:proofErr w:type="gramEnd"/>
      <w:r w:rsidR="006331C4">
        <w:rPr>
          <w:rFonts w:ascii="微软雅黑" w:eastAsia="微软雅黑" w:hAnsi="微软雅黑" w:cs="微软雅黑" w:hint="eastAsia"/>
          <w:spacing w:val="4"/>
          <w:lang w:eastAsia="zh-CN"/>
        </w:rPr>
        <w:t>4.24</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proofErr w:type="gramEnd"/>
      <w:r w:rsidR="009607A0">
        <w:rPr>
          <w:rFonts w:ascii="微软雅黑" w:eastAsia="微软雅黑" w:hAnsi="微软雅黑" w:cs="微软雅黑" w:hint="eastAsia"/>
          <w:spacing w:val="4"/>
          <w:lang w:eastAsia="zh-CN"/>
        </w:rPr>
        <w:t>跌</w:t>
      </w:r>
      <w:r w:rsidR="0094753C">
        <w:rPr>
          <w:rFonts w:ascii="微软雅黑" w:eastAsia="微软雅黑" w:hAnsi="微软雅黑" w:cs="微软雅黑" w:hint="eastAsia"/>
          <w:spacing w:val="4"/>
          <w:lang w:eastAsia="zh-CN"/>
        </w:rPr>
        <w:t>4.</w:t>
      </w:r>
      <w:r w:rsidR="006331C4">
        <w:rPr>
          <w:rFonts w:ascii="微软雅黑" w:eastAsia="微软雅黑" w:hAnsi="微软雅黑" w:cs="微软雅黑" w:hint="eastAsia"/>
          <w:spacing w:val="4"/>
          <w:lang w:eastAsia="zh-CN"/>
        </w:rPr>
        <w:t>36</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r w:rsidR="006331C4">
        <w:rPr>
          <w:rFonts w:ascii="微软雅黑" w:eastAsia="微软雅黑" w:hAnsi="微软雅黑" w:cs="微软雅黑" w:hint="eastAsia"/>
          <w:spacing w:val="4"/>
          <w:lang w:eastAsia="zh-CN"/>
        </w:rPr>
        <w:t>涨</w:t>
      </w:r>
      <w:proofErr w:type="gramEnd"/>
      <w:r w:rsidR="006331C4">
        <w:rPr>
          <w:rFonts w:ascii="微软雅黑" w:eastAsia="微软雅黑" w:hAnsi="微软雅黑" w:cs="微软雅黑" w:hint="eastAsia"/>
          <w:spacing w:val="4"/>
          <w:lang w:eastAsia="zh-CN"/>
        </w:rPr>
        <w:t>12.36</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r w:rsidR="00913AAA">
        <w:rPr>
          <w:rFonts w:ascii="微软雅黑" w:eastAsia="微软雅黑" w:hAnsi="微软雅黑" w:cs="微软雅黑" w:hint="eastAsia"/>
          <w:spacing w:val="4"/>
          <w:lang w:eastAsia="zh-CN"/>
        </w:rPr>
        <w:t>涨</w:t>
      </w:r>
      <w:proofErr w:type="gramEnd"/>
      <w:r w:rsidR="006331C4">
        <w:rPr>
          <w:rFonts w:ascii="微软雅黑" w:eastAsia="微软雅黑" w:hAnsi="微软雅黑" w:cs="微软雅黑" w:hint="eastAsia"/>
          <w:spacing w:val="4"/>
          <w:lang w:eastAsia="zh-CN"/>
        </w:rPr>
        <w:t>2.55</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r w:rsidR="006331C4">
        <w:rPr>
          <w:rFonts w:ascii="微软雅黑" w:eastAsia="微软雅黑" w:hAnsi="微软雅黑" w:cs="微软雅黑" w:hint="eastAsia"/>
          <w:spacing w:val="4"/>
          <w:lang w:eastAsia="zh-CN"/>
        </w:rPr>
        <w:t>涨</w:t>
      </w:r>
      <w:proofErr w:type="gramEnd"/>
      <w:r w:rsidR="006331C4">
        <w:rPr>
          <w:rFonts w:ascii="微软雅黑" w:eastAsia="微软雅黑" w:hAnsi="微软雅黑" w:cs="微软雅黑" w:hint="eastAsia"/>
          <w:spacing w:val="4"/>
          <w:lang w:eastAsia="zh-CN"/>
        </w:rPr>
        <w:t>1.99</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6331C4">
        <w:rPr>
          <w:rFonts w:ascii="微软雅黑" w:eastAsia="微软雅黑" w:hAnsi="微软雅黑" w:cs="微软雅黑" w:hint="eastAsia"/>
          <w:spacing w:val="4"/>
          <w:lang w:eastAsia="zh-CN"/>
        </w:rPr>
        <w:t>涨</w:t>
      </w:r>
      <w:proofErr w:type="gramEnd"/>
      <w:r w:rsidR="006331C4">
        <w:rPr>
          <w:rFonts w:ascii="微软雅黑" w:eastAsia="微软雅黑" w:hAnsi="微软雅黑" w:cs="微软雅黑" w:hint="eastAsia"/>
          <w:spacing w:val="4"/>
          <w:lang w:eastAsia="zh-CN"/>
        </w:rPr>
        <w:t>0.73%</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9607A0">
        <w:rPr>
          <w:rFonts w:ascii="微软雅黑" w:eastAsia="微软雅黑" w:hAnsi="微软雅黑" w:cs="微软雅黑" w:hint="eastAsia"/>
          <w:spacing w:val="4"/>
          <w:lang w:eastAsia="zh-CN"/>
        </w:rPr>
        <w:t>涨</w:t>
      </w:r>
      <w:r w:rsidR="006331C4">
        <w:rPr>
          <w:rFonts w:ascii="微软雅黑" w:eastAsia="微软雅黑" w:hAnsi="微软雅黑" w:cs="微软雅黑" w:hint="eastAsia"/>
          <w:spacing w:val="4"/>
          <w:lang w:eastAsia="zh-CN"/>
        </w:rPr>
        <w:t>2.81</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526BCD03" w:rsidR="00993B64" w:rsidRPr="00184E17" w:rsidRDefault="006331C4"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object w:dxaOrig="14730" w:dyaOrig="9555" w14:anchorId="79496979">
          <v:shape id="_x0000_i1027" type="#_x0000_t75" style="width:484.6pt;height:314.35pt" o:ole="">
            <v:imagedata r:id="rId12" o:title=""/>
          </v:shape>
          <o:OLEObject Type="Link" ProgID="Excel.Sheet.12" ShapeID="_x0000_i1027" DrawAspect="Content" r:id="rId13" UpdateMode="Always">
            <o:LinkType>EnhancedMetaFile</o:LinkType>
            <o:LockedField>false</o:LockedField>
          </o:OLEObject>
        </w:object>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proofErr w:type="gramStart"/>
      <w:r w:rsidRPr="00FC40D2">
        <w:rPr>
          <w:rFonts w:ascii="微软雅黑" w:eastAsia="微软雅黑" w:hAnsi="微软雅黑" w:cs="微软雅黑"/>
          <w:b/>
          <w:bCs/>
          <w:color w:val="036EB8"/>
          <w:spacing w:val="10"/>
          <w:sz w:val="28"/>
          <w:szCs w:val="28"/>
          <w:lang w:eastAsia="zh-CN"/>
        </w:rPr>
        <w:t>周度事件</w:t>
      </w:r>
      <w:proofErr w:type="gramEnd"/>
      <w:r w:rsidRPr="00FC40D2">
        <w:rPr>
          <w:rFonts w:ascii="微软雅黑" w:eastAsia="微软雅黑" w:hAnsi="微软雅黑" w:cs="微软雅黑"/>
          <w:b/>
          <w:bCs/>
          <w:color w:val="036EB8"/>
          <w:spacing w:val="10"/>
          <w:sz w:val="28"/>
          <w:szCs w:val="28"/>
          <w:lang w:eastAsia="zh-CN"/>
        </w:rPr>
        <w:t>汇总</w:t>
      </w:r>
    </w:p>
    <w:p w14:paraId="0FDE8836" w14:textId="6A5B3D05" w:rsidR="0008188F" w:rsidRPr="001348E6" w:rsidRDefault="0008188F" w:rsidP="0008188F">
      <w:pPr>
        <w:pStyle w:val="a9"/>
        <w:rPr>
          <w:rFonts w:ascii="微软雅黑" w:eastAsia="微软雅黑" w:hAnsi="微软雅黑" w:cs="微软雅黑" w:hint="eastAsia"/>
          <w:lang w:eastAsia="zh-CN"/>
        </w:rPr>
      </w:pPr>
      <w:r w:rsidRPr="00207464">
        <w:rPr>
          <w:rFonts w:ascii="微软雅黑" w:eastAsia="微软雅黑" w:hAnsi="微软雅黑" w:cs="微软雅黑" w:hint="eastAsia"/>
          <w:lang w:eastAsia="zh-CN"/>
        </w:rPr>
        <w:t>【</w:t>
      </w:r>
      <w:r w:rsidR="006331C4" w:rsidRPr="006331C4">
        <w:rPr>
          <w:rFonts w:ascii="微软雅黑" w:eastAsia="微软雅黑" w:hAnsi="微软雅黑" w:cs="微软雅黑" w:hint="eastAsia"/>
          <w:lang w:eastAsia="zh-CN"/>
        </w:rPr>
        <w:t>当地时间1月5日中午，</w:t>
      </w:r>
      <w:r w:rsidR="006331C4" w:rsidRPr="00A8101A">
        <w:rPr>
          <w:rFonts w:ascii="微软雅黑" w:eastAsia="微软雅黑" w:hAnsi="微软雅黑" w:cs="微软雅黑" w:hint="eastAsia"/>
          <w:lang w:eastAsia="zh-CN"/>
        </w:rPr>
        <w:t>委内瑞拉总统马杜罗被美国强行控制后在纽约联邦法庭首次出庭，面对美国司法部提出的四项指控，马杜罗表示“不认罪”。</w:t>
      </w:r>
      <w:r w:rsidR="006331C4" w:rsidRPr="006331C4">
        <w:rPr>
          <w:rFonts w:ascii="微软雅黑" w:eastAsia="微软雅黑" w:hAnsi="微软雅黑" w:cs="微软雅黑" w:hint="eastAsia"/>
          <w:lang w:eastAsia="zh-CN"/>
        </w:rPr>
        <w:t>联合国安理会就委内瑞拉局势举行紧急会议。联合国副秘书长迪卡洛代表秘书长就委内瑞拉局势向安理会通报称，美国对委内瑞拉采取的军事行动令局势进入“十分严峻的时刻”。</w:t>
      </w:r>
      <w:r w:rsidRPr="001348E6">
        <w:rPr>
          <w:rFonts w:ascii="微软雅黑" w:eastAsia="微软雅黑" w:hAnsi="微软雅黑" w:cs="微软雅黑" w:hint="eastAsia"/>
          <w:lang w:eastAsia="zh-CN"/>
        </w:rPr>
        <w:t>】</w:t>
      </w:r>
    </w:p>
    <w:p w14:paraId="617826C3" w14:textId="03FC9DE9" w:rsidR="00EB6A80" w:rsidRPr="001348E6" w:rsidRDefault="0008188F" w:rsidP="00EB6A80">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006331C4" w:rsidRPr="00A8101A">
        <w:rPr>
          <w:rFonts w:ascii="微软雅黑" w:eastAsia="微软雅黑" w:hAnsi="微软雅黑" w:cs="微软雅黑" w:hint="eastAsia"/>
          <w:lang w:eastAsia="zh-CN"/>
        </w:rPr>
        <w:t>前美联储主席耶伦警告称，一种名为“财政主导”的情景正在酝酿，即庞大的债务规模可能迫使央行将利率维持在低位以降低偿债成本，而非专注于遏制通胀。</w:t>
      </w:r>
      <w:r w:rsidR="006331C4" w:rsidRPr="006331C4">
        <w:rPr>
          <w:rFonts w:ascii="微软雅黑" w:eastAsia="微软雅黑" w:hAnsi="微软雅黑" w:cs="微软雅黑" w:hint="eastAsia"/>
          <w:lang w:eastAsia="zh-CN"/>
        </w:rPr>
        <w:t>据美国国会预算办公室预计，美国赤字今年将达1.9万亿美元，债务占GDP比重将升至100%并持续攀升。</w:t>
      </w:r>
      <w:r w:rsidRPr="001348E6">
        <w:rPr>
          <w:rFonts w:ascii="微软雅黑" w:eastAsia="微软雅黑" w:hAnsi="微软雅黑" w:cs="微软雅黑" w:hint="eastAsia"/>
          <w:lang w:eastAsia="zh-CN"/>
        </w:rPr>
        <w:t>】</w:t>
      </w:r>
    </w:p>
    <w:p w14:paraId="749305F2" w14:textId="62D95A12" w:rsidR="001348E6" w:rsidRPr="001348E6" w:rsidRDefault="001348E6" w:rsidP="001348E6">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006331C4" w:rsidRPr="00A8101A">
        <w:rPr>
          <w:rFonts w:ascii="微软雅黑" w:eastAsia="微软雅黑" w:hAnsi="微软雅黑" w:cs="微软雅黑" w:hint="eastAsia"/>
          <w:lang w:eastAsia="zh-CN"/>
        </w:rPr>
        <w:t>一名美国高级官员表示，特朗普总统及其团队正在讨论多种获取格陵兰岛的方案，包括从丹麦购买该领土、与格陵兰建立自由联系协定，军事手段亦被列为选项之一。</w:t>
      </w:r>
      <w:r w:rsidR="006331C4" w:rsidRPr="006331C4">
        <w:rPr>
          <w:rFonts w:ascii="微软雅黑" w:eastAsia="微软雅黑" w:hAnsi="微软雅黑" w:cs="微软雅黑" w:hint="eastAsia"/>
          <w:lang w:eastAsia="zh-CN"/>
        </w:rPr>
        <w:t>该官员称，特朗普希望在其本届任期内完成对格陵兰岛的获取，并表示这一议题“不会消失”。白宫方面将获取格陵兰岛视为国家安全优先事项，尽管部分北约领导人提出反对，特朗普仍积极寻求达成协议。</w:t>
      </w:r>
      <w:r w:rsidRPr="001348E6">
        <w:rPr>
          <w:rFonts w:ascii="微软雅黑" w:eastAsia="微软雅黑" w:hAnsi="微软雅黑" w:cs="微软雅黑" w:hint="eastAsia"/>
          <w:lang w:eastAsia="zh-CN"/>
        </w:rPr>
        <w:t>】</w:t>
      </w:r>
    </w:p>
    <w:p w14:paraId="138D0E76" w14:textId="431C7B91" w:rsidR="001348E6" w:rsidRDefault="001348E6" w:rsidP="001348E6">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lastRenderedPageBreak/>
        <w:t>【</w:t>
      </w:r>
      <w:r w:rsidR="006331C4" w:rsidRPr="00A8101A">
        <w:rPr>
          <w:rFonts w:ascii="微软雅黑" w:eastAsia="微软雅黑" w:hAnsi="微软雅黑" w:cs="微软雅黑" w:hint="eastAsia"/>
          <w:lang w:eastAsia="zh-CN"/>
        </w:rPr>
        <w:t>乌克兰总统泽连斯基在塞浦路斯访问期间表示，目前与美欧伙伴的谈判达到了一个新的水平，有望在2026年上半年结束与俄罗斯的冲突。</w:t>
      </w:r>
      <w:r w:rsidR="006331C4" w:rsidRPr="006331C4">
        <w:rPr>
          <w:rFonts w:ascii="微软雅黑" w:eastAsia="微软雅黑" w:hAnsi="微软雅黑" w:cs="微软雅黑" w:hint="eastAsia"/>
          <w:lang w:eastAsia="zh-CN"/>
        </w:rPr>
        <w:t>泽连斯基称，乌方与其欧洲伙伴、美国以及所有“意愿联盟”的参与者一起，并称目前谈判达到了一个新阶段，冲突可能在塞浦路斯担任欧盟轮值主席国期间结束。</w:t>
      </w:r>
      <w:r w:rsidRPr="001348E6">
        <w:rPr>
          <w:rFonts w:ascii="微软雅黑" w:eastAsia="微软雅黑" w:hAnsi="微软雅黑" w:cs="微软雅黑" w:hint="eastAsia"/>
          <w:lang w:eastAsia="zh-CN"/>
        </w:rPr>
        <w:t>】</w:t>
      </w:r>
    </w:p>
    <w:p w14:paraId="198169A2" w14:textId="77777777" w:rsidR="00A8101A" w:rsidRPr="001348E6" w:rsidRDefault="00A8101A" w:rsidP="00A8101A">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Pr="00A8101A">
        <w:rPr>
          <w:rFonts w:ascii="微软雅黑" w:eastAsia="微软雅黑" w:hAnsi="微软雅黑" w:cs="微软雅黑" w:hint="eastAsia"/>
          <w:lang w:eastAsia="zh-CN"/>
        </w:rPr>
        <w:t>美国总统特朗普称，他预计美国将持续多年“管理”委内瑞拉，并开采其巨大的石油储备。特朗普称，美国“将以一种非常有利可图的方式”对委内瑞拉进行重建。特朗普还提出，2027财年美国军费应从1万亿美元提升至1.5万亿美元。</w:t>
      </w:r>
      <w:r w:rsidRPr="001348E6">
        <w:rPr>
          <w:rFonts w:ascii="微软雅黑" w:eastAsia="微软雅黑" w:hAnsi="微软雅黑" w:cs="微软雅黑" w:hint="eastAsia"/>
          <w:lang w:eastAsia="zh-CN"/>
        </w:rPr>
        <w:t>】</w:t>
      </w:r>
    </w:p>
    <w:p w14:paraId="14BE215A" w14:textId="77777777" w:rsidR="00A8101A" w:rsidRPr="00207464" w:rsidRDefault="00A8101A" w:rsidP="00A8101A">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Pr="00A8101A">
        <w:rPr>
          <w:rFonts w:ascii="微软雅黑" w:eastAsia="微软雅黑" w:hAnsi="微软雅黑" w:cs="微软雅黑" w:hint="eastAsia"/>
          <w:lang w:eastAsia="zh-CN"/>
        </w:rPr>
        <w:t>美国白宫发布声明表示，美国总统特朗普签署一份总统备忘录，指示美国退出</w:t>
      </w:r>
      <w:r w:rsidRPr="00A8101A">
        <w:rPr>
          <w:rFonts w:ascii="微软雅黑" w:eastAsia="微软雅黑" w:hAnsi="微软雅黑" w:cs="微软雅黑"/>
          <w:lang w:eastAsia="zh-CN"/>
        </w:rPr>
        <w:t>66</w:t>
      </w:r>
      <w:r w:rsidRPr="00A8101A">
        <w:rPr>
          <w:rFonts w:ascii="微软雅黑" w:eastAsia="微软雅黑" w:hAnsi="微软雅黑" w:cs="微软雅黑" w:hint="eastAsia"/>
          <w:lang w:eastAsia="zh-CN"/>
        </w:rPr>
        <w:t>个“不再符合美国利益”的国际组织。该备忘录命令所有行政部门和机构停止参与和资助</w:t>
      </w:r>
      <w:r w:rsidRPr="00A8101A">
        <w:rPr>
          <w:rFonts w:ascii="微软雅黑" w:eastAsia="微软雅黑" w:hAnsi="微软雅黑" w:cs="微软雅黑"/>
          <w:lang w:eastAsia="zh-CN"/>
        </w:rPr>
        <w:t>35</w:t>
      </w:r>
      <w:r w:rsidRPr="00A8101A">
        <w:rPr>
          <w:rFonts w:ascii="微软雅黑" w:eastAsia="微软雅黑" w:hAnsi="微软雅黑" w:cs="微软雅黑" w:hint="eastAsia"/>
          <w:lang w:eastAsia="zh-CN"/>
        </w:rPr>
        <w:t>个非联合国组织和</w:t>
      </w:r>
      <w:r w:rsidRPr="00A8101A">
        <w:rPr>
          <w:rFonts w:ascii="微软雅黑" w:eastAsia="微软雅黑" w:hAnsi="微软雅黑" w:cs="微软雅黑"/>
          <w:lang w:eastAsia="zh-CN"/>
        </w:rPr>
        <w:t>31</w:t>
      </w:r>
      <w:r w:rsidRPr="00A8101A">
        <w:rPr>
          <w:rFonts w:ascii="微软雅黑" w:eastAsia="微软雅黑" w:hAnsi="微软雅黑" w:cs="微软雅黑" w:hint="eastAsia"/>
          <w:lang w:eastAsia="zh-CN"/>
        </w:rPr>
        <w:t>个联合国机构。</w:t>
      </w:r>
      <w:r w:rsidRPr="00207464">
        <w:rPr>
          <w:rFonts w:ascii="微软雅黑" w:eastAsia="微软雅黑" w:hAnsi="微软雅黑" w:cs="微软雅黑" w:hint="eastAsia"/>
          <w:lang w:eastAsia="zh-CN"/>
        </w:rPr>
        <w:t>】</w:t>
      </w:r>
    </w:p>
    <w:p w14:paraId="5D1247B2" w14:textId="77777777" w:rsidR="00A8101A" w:rsidRDefault="00A8101A" w:rsidP="00A8101A">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A8101A">
        <w:rPr>
          <w:rFonts w:ascii="微软雅黑" w:eastAsia="微软雅黑" w:hAnsi="微软雅黑" w:cs="微软雅黑" w:hint="eastAsia"/>
          <w:lang w:eastAsia="zh-CN"/>
        </w:rPr>
        <w:t>美国最高法院1月9日并未就总统特朗普实施的关税问题</w:t>
      </w:r>
      <w:proofErr w:type="gramStart"/>
      <w:r w:rsidRPr="00A8101A">
        <w:rPr>
          <w:rFonts w:ascii="微软雅黑" w:eastAsia="微软雅黑" w:hAnsi="微软雅黑" w:cs="微软雅黑" w:hint="eastAsia"/>
          <w:lang w:eastAsia="zh-CN"/>
        </w:rPr>
        <w:t>作出</w:t>
      </w:r>
      <w:proofErr w:type="gramEnd"/>
      <w:r w:rsidRPr="00A8101A">
        <w:rPr>
          <w:rFonts w:ascii="微软雅黑" w:eastAsia="微软雅黑" w:hAnsi="微软雅黑" w:cs="微软雅黑" w:hint="eastAsia"/>
          <w:lang w:eastAsia="zh-CN"/>
        </w:rPr>
        <w:t>裁决，1月14日将是其下一次公布裁决的日子。白宫国家经济委员会主任哈塞特表示，若最高法院推翻全球性关税，政府已准备好动用其他权限迅速重新实施关税。</w:t>
      </w:r>
      <w:r>
        <w:rPr>
          <w:rFonts w:ascii="微软雅黑" w:eastAsia="微软雅黑" w:hAnsi="微软雅黑" w:cs="微软雅黑" w:hint="eastAsia"/>
          <w:lang w:eastAsia="zh-CN"/>
        </w:rPr>
        <w:t>】</w:t>
      </w:r>
    </w:p>
    <w:p w14:paraId="3280FD47" w14:textId="2BFD7EFA" w:rsidR="00A8101A" w:rsidRPr="00A8101A" w:rsidRDefault="00A8101A" w:rsidP="00A8101A">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Pr="00A8101A">
        <w:rPr>
          <w:rFonts w:ascii="微软雅黑" w:eastAsia="微软雅黑" w:hAnsi="微软雅黑" w:cs="微软雅黑" w:hint="eastAsia"/>
          <w:lang w:eastAsia="zh-CN"/>
        </w:rPr>
        <w:t>美国2025年12月ISM制造业指数从48.2小幅下降至47.9，已连续10个月低于50，并创下自2024年10月以来新低。</w:t>
      </w:r>
      <w:r w:rsidRPr="006331C4">
        <w:rPr>
          <w:rFonts w:ascii="微软雅黑" w:eastAsia="微软雅黑" w:hAnsi="微软雅黑" w:cs="微软雅黑" w:hint="eastAsia"/>
          <w:lang w:eastAsia="zh-CN"/>
        </w:rPr>
        <w:t>新订单已连续第四个月收缩，出口订单仍然疲弱。就业人数连续第11个月下降。</w:t>
      </w:r>
      <w:r w:rsidRPr="001348E6">
        <w:rPr>
          <w:rFonts w:ascii="微软雅黑" w:eastAsia="微软雅黑" w:hAnsi="微软雅黑" w:cs="微软雅黑" w:hint="eastAsia"/>
          <w:lang w:eastAsia="zh-CN"/>
        </w:rPr>
        <w:t>】</w:t>
      </w:r>
    </w:p>
    <w:p w14:paraId="2570877B" w14:textId="760AFFB2" w:rsidR="001348E6" w:rsidRPr="001348E6" w:rsidRDefault="001348E6" w:rsidP="001348E6">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006331C4" w:rsidRPr="00A8101A">
        <w:rPr>
          <w:rFonts w:ascii="微软雅黑" w:eastAsia="微软雅黑" w:hAnsi="微软雅黑" w:cs="微软雅黑" w:hint="eastAsia"/>
          <w:lang w:eastAsia="zh-CN"/>
        </w:rPr>
        <w:t>美国去年12月“小非农”温和复苏。ADP数据显示，美国企业12月私营部门就业人数增加4.1万，扭转了前月的下滑趋势，但低于市场预期。</w:t>
      </w:r>
      <w:r w:rsidR="006331C4" w:rsidRPr="006331C4">
        <w:rPr>
          <w:rFonts w:ascii="微软雅黑" w:eastAsia="微软雅黑" w:hAnsi="微软雅黑" w:cs="微软雅黑" w:hint="eastAsia"/>
          <w:lang w:eastAsia="zh-CN"/>
        </w:rPr>
        <w:t>另外，美国2025年11月JOLTS职位空缺降至714.6万个，远低于市场预期的760万个，创2024年9月以来最低水平。</w:t>
      </w:r>
      <w:r w:rsidRPr="001348E6">
        <w:rPr>
          <w:rFonts w:ascii="微软雅黑" w:eastAsia="微软雅黑" w:hAnsi="微软雅黑" w:cs="微软雅黑" w:hint="eastAsia"/>
          <w:lang w:eastAsia="zh-CN"/>
        </w:rPr>
        <w:t>】</w:t>
      </w:r>
    </w:p>
    <w:p w14:paraId="2E57ACF5" w14:textId="01EBB67D" w:rsidR="001348E6" w:rsidRDefault="001348E6" w:rsidP="001348E6">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006331C4" w:rsidRPr="00A8101A">
        <w:rPr>
          <w:rFonts w:ascii="微软雅黑" w:eastAsia="微软雅黑" w:hAnsi="微软雅黑" w:cs="微软雅黑" w:hint="eastAsia"/>
          <w:lang w:eastAsia="zh-CN"/>
        </w:rPr>
        <w:t>美国2025年12月ISM服务业PMI指数上升1.8点至54.4，为2024年10月以来的最高水平。</w:t>
      </w:r>
      <w:r w:rsidR="006331C4" w:rsidRPr="006331C4">
        <w:rPr>
          <w:rFonts w:ascii="微软雅黑" w:eastAsia="微软雅黑" w:hAnsi="微软雅黑" w:cs="微软雅黑" w:hint="eastAsia"/>
          <w:lang w:eastAsia="zh-CN"/>
        </w:rPr>
        <w:t>新订单增幅创下自2024年9月以来的最大水平。价格上涨速度降至九个月来的最慢。</w:t>
      </w:r>
      <w:r w:rsidRPr="001348E6">
        <w:rPr>
          <w:rFonts w:ascii="微软雅黑" w:eastAsia="微软雅黑" w:hAnsi="微软雅黑" w:cs="微软雅黑" w:hint="eastAsia"/>
          <w:lang w:eastAsia="zh-CN"/>
        </w:rPr>
        <w:t>】</w:t>
      </w:r>
    </w:p>
    <w:p w14:paraId="6DD7A3A9" w14:textId="77777777" w:rsidR="00A8101A" w:rsidRDefault="00A8101A" w:rsidP="00A8101A">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A8101A">
        <w:rPr>
          <w:rFonts w:ascii="微软雅黑" w:eastAsia="微软雅黑" w:hAnsi="微软雅黑" w:cs="微软雅黑" w:hint="eastAsia"/>
          <w:lang w:eastAsia="zh-CN"/>
        </w:rPr>
        <w:t>美国国会预算办公室预计，美国GDP增速将在2026年加快至2.2%，2026年PCE通胀率为2.7%，2028年为2.1%。</w:t>
      </w:r>
      <w:r w:rsidRPr="00A8101A">
        <w:rPr>
          <w:rFonts w:ascii="微软雅黑" w:eastAsia="微软雅黑" w:hAnsi="微软雅黑" w:cs="微软雅黑"/>
          <w:lang w:eastAsia="zh-CN"/>
        </w:rPr>
        <w:t>美国失业率</w:t>
      </w:r>
      <w:r w:rsidRPr="00A8101A">
        <w:rPr>
          <w:rFonts w:ascii="微软雅黑" w:eastAsia="微软雅黑" w:hAnsi="微软雅黑" w:cs="微软雅黑" w:hint="eastAsia"/>
          <w:lang w:eastAsia="zh-CN"/>
        </w:rPr>
        <w:t>将在2026年降至4.6%，并在2028年进一步降至4.4%。美联储利率将在2026年第四季度降至3.4%。</w:t>
      </w:r>
      <w:r>
        <w:rPr>
          <w:rFonts w:ascii="微软雅黑" w:eastAsia="微软雅黑" w:hAnsi="微软雅黑" w:cs="微软雅黑" w:hint="eastAsia"/>
          <w:lang w:eastAsia="zh-CN"/>
        </w:rPr>
        <w:t>】</w:t>
      </w:r>
    </w:p>
    <w:p w14:paraId="04AE7339" w14:textId="77777777" w:rsidR="00A8101A" w:rsidRDefault="00A8101A" w:rsidP="00A8101A">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A8101A">
        <w:rPr>
          <w:rFonts w:ascii="微软雅黑" w:eastAsia="微软雅黑" w:hAnsi="微软雅黑" w:cs="微软雅黑"/>
          <w:lang w:eastAsia="zh-CN"/>
        </w:rPr>
        <w:t>美国商务部</w:t>
      </w:r>
      <w:r w:rsidRPr="00A8101A">
        <w:rPr>
          <w:rFonts w:ascii="微软雅黑" w:eastAsia="微软雅黑" w:hAnsi="微软雅黑" w:cs="微软雅黑" w:hint="eastAsia"/>
          <w:lang w:eastAsia="zh-CN"/>
        </w:rPr>
        <w:t>公布数据显示，2025年10月美国贸易逆差环比大幅收窄39%，降至294亿美元，创2009年6月以来最低水平。当月美国出口额增长2.6%，达到3020亿美元的历史新高；进口额则下降3.2%，其中商品进口额下跌4.5%。</w:t>
      </w:r>
      <w:r>
        <w:rPr>
          <w:rFonts w:ascii="微软雅黑" w:eastAsia="微软雅黑" w:hAnsi="微软雅黑" w:cs="微软雅黑" w:hint="eastAsia"/>
          <w:lang w:eastAsia="zh-CN"/>
        </w:rPr>
        <w:t>】.</w:t>
      </w:r>
    </w:p>
    <w:p w14:paraId="338709AE" w14:textId="77777777" w:rsidR="00A8101A" w:rsidRDefault="00A8101A" w:rsidP="00A8101A">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A8101A">
        <w:rPr>
          <w:rFonts w:ascii="微软雅黑" w:eastAsia="微软雅黑" w:hAnsi="微软雅黑" w:cs="微软雅黑" w:hint="eastAsia"/>
          <w:lang w:eastAsia="zh-CN"/>
        </w:rPr>
        <w:t>美国上周初请失业金人数升至20.8万人，略低于市场预期，仍处于历史低位区间，前值上修1000人至20万人。美国挑战者报告显示，去年12月裁员人数为35,553人，创17个月新低。</w:t>
      </w:r>
      <w:r>
        <w:rPr>
          <w:rFonts w:ascii="微软雅黑" w:eastAsia="微软雅黑" w:hAnsi="微软雅黑" w:cs="微软雅黑" w:hint="eastAsia"/>
          <w:lang w:eastAsia="zh-CN"/>
        </w:rPr>
        <w:t>】</w:t>
      </w:r>
    </w:p>
    <w:p w14:paraId="5E8B25FC" w14:textId="77777777" w:rsidR="00A8101A" w:rsidRDefault="00A8101A" w:rsidP="00A8101A">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A8101A">
        <w:rPr>
          <w:rFonts w:ascii="微软雅黑" w:eastAsia="微软雅黑" w:hAnsi="微软雅黑" w:cs="微软雅黑" w:hint="eastAsia"/>
          <w:lang w:eastAsia="zh-CN"/>
        </w:rPr>
        <w:t>美联储</w:t>
      </w:r>
      <w:r w:rsidRPr="00A8101A">
        <w:rPr>
          <w:rFonts w:ascii="微软雅黑" w:eastAsia="微软雅黑" w:hAnsi="微软雅黑" w:cs="微软雅黑"/>
          <w:lang w:eastAsia="zh-CN"/>
        </w:rPr>
        <w:t>2026</w:t>
      </w:r>
      <w:r w:rsidRPr="00A8101A">
        <w:rPr>
          <w:rFonts w:ascii="微软雅黑" w:eastAsia="微软雅黑" w:hAnsi="微软雅黑" w:cs="微软雅黑" w:hint="eastAsia"/>
          <w:lang w:eastAsia="zh-CN"/>
        </w:rPr>
        <w:t>年</w:t>
      </w:r>
      <w:r w:rsidRPr="00A8101A">
        <w:rPr>
          <w:rFonts w:ascii="微软雅黑" w:eastAsia="微软雅黑" w:hAnsi="微软雅黑" w:cs="微软雅黑"/>
          <w:lang w:eastAsia="zh-CN"/>
        </w:rPr>
        <w:t>1</w:t>
      </w:r>
      <w:r w:rsidRPr="00A8101A">
        <w:rPr>
          <w:rFonts w:ascii="微软雅黑" w:eastAsia="微软雅黑" w:hAnsi="微软雅黑" w:cs="微软雅黑" w:hint="eastAsia"/>
          <w:lang w:eastAsia="zh-CN"/>
        </w:rPr>
        <w:t>月降息预期彻底落空。美国</w:t>
      </w:r>
      <w:r w:rsidRPr="00A8101A">
        <w:rPr>
          <w:rFonts w:ascii="微软雅黑" w:eastAsia="微软雅黑" w:hAnsi="微软雅黑" w:cs="微软雅黑"/>
          <w:lang w:eastAsia="zh-CN"/>
        </w:rPr>
        <w:t>2025</w:t>
      </w:r>
      <w:r w:rsidRPr="00A8101A">
        <w:rPr>
          <w:rFonts w:ascii="微软雅黑" w:eastAsia="微软雅黑" w:hAnsi="微软雅黑" w:cs="微软雅黑" w:hint="eastAsia"/>
          <w:lang w:eastAsia="zh-CN"/>
        </w:rPr>
        <w:t>年</w:t>
      </w:r>
      <w:r w:rsidRPr="00A8101A">
        <w:rPr>
          <w:rFonts w:ascii="微软雅黑" w:eastAsia="微软雅黑" w:hAnsi="微软雅黑" w:cs="微软雅黑"/>
          <w:lang w:eastAsia="zh-CN"/>
        </w:rPr>
        <w:t>12</w:t>
      </w:r>
      <w:r w:rsidRPr="00A8101A">
        <w:rPr>
          <w:rFonts w:ascii="微软雅黑" w:eastAsia="微软雅黑" w:hAnsi="微软雅黑" w:cs="微软雅黑" w:hint="eastAsia"/>
          <w:lang w:eastAsia="zh-CN"/>
        </w:rPr>
        <w:t>月季调后非农就业人口增加</w:t>
      </w:r>
      <w:r w:rsidRPr="00A8101A">
        <w:rPr>
          <w:rFonts w:ascii="微软雅黑" w:eastAsia="微软雅黑" w:hAnsi="微软雅黑" w:cs="微软雅黑"/>
          <w:lang w:eastAsia="zh-CN"/>
        </w:rPr>
        <w:t>5</w:t>
      </w:r>
      <w:r w:rsidRPr="00A8101A">
        <w:rPr>
          <w:rFonts w:ascii="微软雅黑" w:eastAsia="微软雅黑" w:hAnsi="微软雅黑" w:cs="微软雅黑" w:hint="eastAsia"/>
          <w:lang w:eastAsia="zh-CN"/>
        </w:rPr>
        <w:t>万人，低于市场预期的</w:t>
      </w:r>
      <w:r w:rsidRPr="00A8101A">
        <w:rPr>
          <w:rFonts w:ascii="微软雅黑" w:eastAsia="微软雅黑" w:hAnsi="微软雅黑" w:cs="微软雅黑"/>
          <w:lang w:eastAsia="zh-CN"/>
        </w:rPr>
        <w:t>6</w:t>
      </w:r>
      <w:r w:rsidRPr="00A8101A">
        <w:rPr>
          <w:rFonts w:ascii="微软雅黑" w:eastAsia="微软雅黑" w:hAnsi="微软雅黑" w:cs="微软雅黑" w:hint="eastAsia"/>
          <w:lang w:eastAsia="zh-CN"/>
        </w:rPr>
        <w:t>万人，</w:t>
      </w:r>
      <w:r w:rsidRPr="00A8101A">
        <w:rPr>
          <w:rFonts w:ascii="微软雅黑" w:eastAsia="微软雅黑" w:hAnsi="微软雅黑" w:cs="微软雅黑"/>
          <w:lang w:eastAsia="zh-CN"/>
        </w:rPr>
        <w:t>11</w:t>
      </w:r>
      <w:r w:rsidRPr="00A8101A">
        <w:rPr>
          <w:rFonts w:ascii="微软雅黑" w:eastAsia="微软雅黑" w:hAnsi="微软雅黑" w:cs="微软雅黑" w:hint="eastAsia"/>
          <w:lang w:eastAsia="zh-CN"/>
        </w:rPr>
        <w:t>月数据下修</w:t>
      </w:r>
      <w:r w:rsidRPr="00A8101A">
        <w:rPr>
          <w:rFonts w:ascii="微软雅黑" w:eastAsia="微软雅黑" w:hAnsi="微软雅黑" w:cs="微软雅黑"/>
          <w:lang w:eastAsia="zh-CN"/>
        </w:rPr>
        <w:t>8000</w:t>
      </w:r>
      <w:r w:rsidRPr="00A8101A">
        <w:rPr>
          <w:rFonts w:ascii="微软雅黑" w:eastAsia="微软雅黑" w:hAnsi="微软雅黑" w:cs="微软雅黑" w:hint="eastAsia"/>
          <w:lang w:eastAsia="zh-CN"/>
        </w:rPr>
        <w:t>人至增加</w:t>
      </w:r>
      <w:r w:rsidRPr="00A8101A">
        <w:rPr>
          <w:rFonts w:ascii="微软雅黑" w:eastAsia="微软雅黑" w:hAnsi="微软雅黑" w:cs="微软雅黑"/>
          <w:lang w:eastAsia="zh-CN"/>
        </w:rPr>
        <w:t>5.6</w:t>
      </w:r>
      <w:r w:rsidRPr="00A8101A">
        <w:rPr>
          <w:rFonts w:ascii="微软雅黑" w:eastAsia="微软雅黑" w:hAnsi="微软雅黑" w:cs="微软雅黑" w:hint="eastAsia"/>
          <w:lang w:eastAsia="zh-CN"/>
        </w:rPr>
        <w:t>万人，</w:t>
      </w:r>
      <w:r w:rsidRPr="00A8101A">
        <w:rPr>
          <w:rFonts w:ascii="微软雅黑" w:eastAsia="微软雅黑" w:hAnsi="微软雅黑" w:cs="微软雅黑"/>
          <w:lang w:eastAsia="zh-CN"/>
        </w:rPr>
        <w:t>10</w:t>
      </w:r>
      <w:r w:rsidRPr="00A8101A">
        <w:rPr>
          <w:rFonts w:ascii="微软雅黑" w:eastAsia="微软雅黑" w:hAnsi="微软雅黑" w:cs="微软雅黑" w:hint="eastAsia"/>
          <w:lang w:eastAsia="zh-CN"/>
        </w:rPr>
        <w:t>月则从减少</w:t>
      </w:r>
      <w:r w:rsidRPr="00A8101A">
        <w:rPr>
          <w:rFonts w:ascii="微软雅黑" w:eastAsia="微软雅黑" w:hAnsi="微软雅黑" w:cs="微软雅黑"/>
          <w:lang w:eastAsia="zh-CN"/>
        </w:rPr>
        <w:t>10.5</w:t>
      </w:r>
      <w:r w:rsidRPr="00A8101A">
        <w:rPr>
          <w:rFonts w:ascii="微软雅黑" w:eastAsia="微软雅黑" w:hAnsi="微软雅黑" w:cs="微软雅黑" w:hint="eastAsia"/>
          <w:lang w:eastAsia="zh-CN"/>
        </w:rPr>
        <w:t>万人进一步下修至减少</w:t>
      </w:r>
      <w:r w:rsidRPr="00A8101A">
        <w:rPr>
          <w:rFonts w:ascii="微软雅黑" w:eastAsia="微软雅黑" w:hAnsi="微软雅黑" w:cs="微软雅黑"/>
          <w:lang w:eastAsia="zh-CN"/>
        </w:rPr>
        <w:t>17.3</w:t>
      </w:r>
      <w:r w:rsidRPr="00A8101A">
        <w:rPr>
          <w:rFonts w:ascii="微软雅黑" w:eastAsia="微软雅黑" w:hAnsi="微软雅黑" w:cs="微软雅黑" w:hint="eastAsia"/>
          <w:lang w:eastAsia="zh-CN"/>
        </w:rPr>
        <w:t>万人；</w:t>
      </w:r>
      <w:r w:rsidRPr="00A8101A">
        <w:rPr>
          <w:rFonts w:ascii="微软雅黑" w:eastAsia="微软雅黑" w:hAnsi="微软雅黑" w:cs="微软雅黑"/>
          <w:lang w:eastAsia="zh-CN"/>
        </w:rPr>
        <w:t>12</w:t>
      </w:r>
      <w:r w:rsidRPr="00A8101A">
        <w:rPr>
          <w:rFonts w:ascii="微软雅黑" w:eastAsia="微软雅黑" w:hAnsi="微软雅黑" w:cs="微软雅黑" w:hint="eastAsia"/>
          <w:lang w:eastAsia="zh-CN"/>
        </w:rPr>
        <w:t>月失业率降至</w:t>
      </w:r>
      <w:r w:rsidRPr="00A8101A">
        <w:rPr>
          <w:rFonts w:ascii="微软雅黑" w:eastAsia="微软雅黑" w:hAnsi="微软雅黑" w:cs="微软雅黑"/>
          <w:lang w:eastAsia="zh-CN"/>
        </w:rPr>
        <w:t>4.4%</w:t>
      </w:r>
      <w:r w:rsidRPr="00A8101A">
        <w:rPr>
          <w:rFonts w:ascii="微软雅黑" w:eastAsia="微软雅黑" w:hAnsi="微软雅黑" w:cs="微软雅黑" w:hint="eastAsia"/>
          <w:lang w:eastAsia="zh-CN"/>
        </w:rPr>
        <w:t>，低于预期的</w:t>
      </w:r>
      <w:r w:rsidRPr="00A8101A">
        <w:rPr>
          <w:rFonts w:ascii="微软雅黑" w:eastAsia="微软雅黑" w:hAnsi="微软雅黑" w:cs="微软雅黑"/>
          <w:lang w:eastAsia="zh-CN"/>
        </w:rPr>
        <w:t>4.5%</w:t>
      </w:r>
      <w:r w:rsidRPr="00A8101A">
        <w:rPr>
          <w:rFonts w:ascii="微软雅黑" w:eastAsia="微软雅黑" w:hAnsi="微软雅黑" w:cs="微软雅黑" w:hint="eastAsia"/>
          <w:lang w:eastAsia="zh-CN"/>
        </w:rPr>
        <w:t>。数据公布后，市场预期美联储</w:t>
      </w:r>
      <w:r w:rsidRPr="00A8101A">
        <w:rPr>
          <w:rFonts w:ascii="微软雅黑" w:eastAsia="微软雅黑" w:hAnsi="微软雅黑" w:cs="微软雅黑"/>
          <w:lang w:eastAsia="zh-CN"/>
        </w:rPr>
        <w:t>1</w:t>
      </w:r>
      <w:r w:rsidRPr="00A8101A">
        <w:rPr>
          <w:rFonts w:ascii="微软雅黑" w:eastAsia="微软雅黑" w:hAnsi="微软雅黑" w:cs="微软雅黑" w:hint="eastAsia"/>
          <w:lang w:eastAsia="zh-CN"/>
        </w:rPr>
        <w:t>月降息的可能性几乎为零。</w:t>
      </w:r>
      <w:r>
        <w:rPr>
          <w:rFonts w:ascii="微软雅黑" w:eastAsia="微软雅黑" w:hAnsi="微软雅黑" w:cs="微软雅黑" w:hint="eastAsia"/>
          <w:lang w:eastAsia="zh-CN"/>
        </w:rPr>
        <w:t>】</w:t>
      </w:r>
    </w:p>
    <w:p w14:paraId="6F2B5E90" w14:textId="7733D30D" w:rsidR="00A8101A" w:rsidRPr="00A8101A" w:rsidRDefault="00A8101A" w:rsidP="00A8101A">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A8101A">
        <w:rPr>
          <w:rFonts w:ascii="微软雅黑" w:eastAsia="微软雅黑" w:hAnsi="微软雅黑" w:cs="微软雅黑" w:hint="eastAsia"/>
          <w:lang w:eastAsia="zh-CN"/>
        </w:rPr>
        <w:t>美国1月密歇根大学消费者信心指数初值54，创四个月新高，预期为升至53.5。消费者对未来一年的通胀预期为4.2%，与上月持平。</w:t>
      </w:r>
      <w:r>
        <w:rPr>
          <w:rFonts w:ascii="微软雅黑" w:eastAsia="微软雅黑" w:hAnsi="微软雅黑" w:cs="微软雅黑" w:hint="eastAsia"/>
          <w:lang w:eastAsia="zh-CN"/>
        </w:rPr>
        <w:t>】</w:t>
      </w:r>
    </w:p>
    <w:p w14:paraId="71AAA4CB" w14:textId="77C2410E" w:rsidR="00A6650C" w:rsidRPr="001348E6" w:rsidRDefault="00A6650C" w:rsidP="00A6650C">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006331C4" w:rsidRPr="00A8101A">
        <w:rPr>
          <w:rFonts w:ascii="微软雅黑" w:eastAsia="微软雅黑" w:hAnsi="微软雅黑" w:cs="微软雅黑" w:hint="eastAsia"/>
          <w:lang w:eastAsia="zh-CN"/>
        </w:rPr>
        <w:t>欧元区2025年12月CPI初值放缓至2%，符合市场预期。</w:t>
      </w:r>
      <w:r w:rsidR="006331C4" w:rsidRPr="006331C4">
        <w:rPr>
          <w:rFonts w:ascii="微软雅黑" w:eastAsia="微软雅黑" w:hAnsi="微软雅黑" w:cs="微软雅黑" w:hint="eastAsia"/>
          <w:lang w:eastAsia="zh-CN"/>
        </w:rPr>
        <w:t>核心CPI从11月的2.4%放缓至2.3%，备受市场关注的服务业通胀率也从3.5%降至3.4%。市场预期，除非经济前景发生重大变化，欧洲央行将长期“按兵不动”。</w:t>
      </w:r>
      <w:r w:rsidRPr="001348E6">
        <w:rPr>
          <w:rFonts w:ascii="微软雅黑" w:eastAsia="微软雅黑" w:hAnsi="微软雅黑" w:cs="微软雅黑" w:hint="eastAsia"/>
          <w:lang w:eastAsia="zh-CN"/>
        </w:rPr>
        <w:t>】</w:t>
      </w:r>
    </w:p>
    <w:p w14:paraId="22EB8AA4" w14:textId="77777777" w:rsidR="00A8101A" w:rsidRPr="001348E6" w:rsidRDefault="00A8101A" w:rsidP="00A8101A">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Pr="00A8101A">
        <w:rPr>
          <w:rFonts w:ascii="微软雅黑" w:eastAsia="微软雅黑" w:hAnsi="微软雅黑" w:cs="微软雅黑" w:hint="eastAsia"/>
          <w:lang w:eastAsia="zh-CN"/>
        </w:rPr>
        <w:t>日本央行行长植田和男表示，若经济及物价走势符合央行预期，日本央行将继续加息。</w:t>
      </w:r>
      <w:r w:rsidRPr="006331C4">
        <w:rPr>
          <w:rFonts w:ascii="微软雅黑" w:eastAsia="微软雅黑" w:hAnsi="微软雅黑" w:cs="微软雅黑" w:hint="eastAsia"/>
          <w:lang w:eastAsia="zh-CN"/>
        </w:rPr>
        <w:t>植田和男称，尽管美国加征关税对企业利润造成冲击，日本经济去年仍实现温和复苏。</w:t>
      </w:r>
      <w:r w:rsidRPr="001348E6">
        <w:rPr>
          <w:rFonts w:ascii="微软雅黑" w:eastAsia="微软雅黑" w:hAnsi="微软雅黑" w:cs="微软雅黑" w:hint="eastAsia"/>
          <w:lang w:eastAsia="zh-CN"/>
        </w:rPr>
        <w:t>】</w:t>
      </w:r>
    </w:p>
    <w:p w14:paraId="2E9F4359" w14:textId="77777777" w:rsidR="00207464" w:rsidRPr="00602D33" w:rsidRDefault="00207464"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proofErr w:type="gramStart"/>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lastRenderedPageBreak/>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4DFE7A56" w:rsidR="00B86245" w:rsidRPr="00A72EC1" w:rsidRDefault="00A8101A" w:rsidP="00B86245">
            <w:pPr>
              <w:rPr>
                <w:rFonts w:ascii="微软雅黑" w:eastAsia="微软雅黑" w:hAnsi="微软雅黑" w:hint="eastAsia"/>
                <w:b/>
                <w:lang w:eastAsia="zh-CN"/>
              </w:rPr>
            </w:pPr>
            <w:r w:rsidRPr="00A8101A">
              <w:rPr>
                <w:rFonts w:ascii="微软雅黑" w:eastAsia="微软雅黑" w:hAnsi="微软雅黑"/>
                <w:lang w:eastAsia="zh-CN"/>
              </w:rPr>
              <w:t>1</w:t>
            </w:r>
            <w:r w:rsidRPr="00A8101A">
              <w:rPr>
                <w:rFonts w:ascii="微软雅黑" w:eastAsia="微软雅黑" w:hAnsi="微软雅黑" w:hint="eastAsia"/>
                <w:lang w:eastAsia="zh-CN"/>
              </w:rPr>
              <w:t>月</w:t>
            </w:r>
            <w:r w:rsidRPr="00A8101A">
              <w:rPr>
                <w:rFonts w:ascii="微软雅黑" w:eastAsia="微软雅黑" w:hAnsi="微软雅黑"/>
                <w:lang w:eastAsia="zh-CN"/>
              </w:rPr>
              <w:t>9</w:t>
            </w:r>
            <w:r w:rsidRPr="00A8101A">
              <w:rPr>
                <w:rFonts w:ascii="微软雅黑" w:eastAsia="微软雅黑" w:hAnsi="微软雅黑" w:hint="eastAsia"/>
                <w:lang w:eastAsia="zh-CN"/>
              </w:rPr>
              <w:t>日当周，</w:t>
            </w:r>
            <w:proofErr w:type="gramStart"/>
            <w:r w:rsidRPr="00A8101A">
              <w:rPr>
                <w:rFonts w:ascii="微软雅黑" w:eastAsia="微软雅黑" w:hAnsi="微软雅黑" w:hint="eastAsia"/>
                <w:lang w:eastAsia="zh-CN"/>
              </w:rPr>
              <w:t>标普</w:t>
            </w:r>
            <w:proofErr w:type="gramEnd"/>
            <w:r w:rsidRPr="00A8101A">
              <w:rPr>
                <w:rFonts w:ascii="微软雅黑" w:eastAsia="微软雅黑" w:hAnsi="微软雅黑"/>
                <w:lang w:eastAsia="zh-CN"/>
              </w:rPr>
              <w:t>500</w:t>
            </w:r>
            <w:r w:rsidRPr="00A8101A">
              <w:rPr>
                <w:rFonts w:ascii="微软雅黑" w:eastAsia="微软雅黑" w:hAnsi="微软雅黑" w:hint="eastAsia"/>
                <w:lang w:eastAsia="zh-CN"/>
              </w:rPr>
              <w:t>指数上涨</w:t>
            </w:r>
            <w:r w:rsidRPr="00A8101A">
              <w:rPr>
                <w:rFonts w:ascii="微软雅黑" w:eastAsia="微软雅黑" w:hAnsi="微软雅黑"/>
                <w:lang w:eastAsia="zh-CN"/>
              </w:rPr>
              <w:t>1.57%</w:t>
            </w:r>
            <w:r w:rsidRPr="00A8101A">
              <w:rPr>
                <w:rFonts w:ascii="微软雅黑" w:eastAsia="微软雅黑" w:hAnsi="微软雅黑" w:hint="eastAsia"/>
                <w:lang w:eastAsia="zh-CN"/>
              </w:rPr>
              <w:t>至</w:t>
            </w:r>
            <w:r w:rsidRPr="00A8101A">
              <w:rPr>
                <w:rFonts w:ascii="微软雅黑" w:eastAsia="微软雅黑" w:hAnsi="微软雅黑"/>
                <w:lang w:eastAsia="zh-CN"/>
              </w:rPr>
              <w:t>6966.28</w:t>
            </w:r>
            <w:r w:rsidRPr="00A8101A">
              <w:rPr>
                <w:rFonts w:ascii="微软雅黑" w:eastAsia="微软雅黑" w:hAnsi="微软雅黑" w:hint="eastAsia"/>
                <w:lang w:eastAsia="zh-CN"/>
              </w:rPr>
              <w:t>点；</w:t>
            </w:r>
            <w:proofErr w:type="gramStart"/>
            <w:r w:rsidRPr="00A8101A">
              <w:rPr>
                <w:rFonts w:ascii="微软雅黑" w:eastAsia="微软雅黑" w:hAnsi="微软雅黑" w:hint="eastAsia"/>
                <w:lang w:eastAsia="zh-CN"/>
              </w:rPr>
              <w:t>迷你标普</w:t>
            </w:r>
            <w:proofErr w:type="gramEnd"/>
            <w:r w:rsidRPr="00A8101A">
              <w:rPr>
                <w:rFonts w:ascii="微软雅黑" w:eastAsia="微软雅黑" w:hAnsi="微软雅黑"/>
                <w:lang w:eastAsia="zh-CN"/>
              </w:rPr>
              <w:t>500</w:t>
            </w:r>
            <w:r w:rsidRPr="00A8101A">
              <w:rPr>
                <w:rFonts w:ascii="微软雅黑" w:eastAsia="微软雅黑" w:hAnsi="微软雅黑" w:hint="eastAsia"/>
                <w:lang w:eastAsia="zh-CN"/>
              </w:rPr>
              <w:t>主力合约上涨</w:t>
            </w:r>
            <w:r w:rsidRPr="00A8101A">
              <w:rPr>
                <w:rFonts w:ascii="微软雅黑" w:eastAsia="微软雅黑" w:hAnsi="微软雅黑"/>
                <w:lang w:eastAsia="zh-CN"/>
              </w:rPr>
              <w:t>1.5%</w:t>
            </w:r>
            <w:r w:rsidRPr="00A8101A">
              <w:rPr>
                <w:rFonts w:ascii="微软雅黑" w:eastAsia="微软雅黑" w:hAnsi="微软雅黑" w:hint="eastAsia"/>
                <w:lang w:eastAsia="zh-CN"/>
              </w:rPr>
              <w:t>至</w:t>
            </w:r>
            <w:r w:rsidRPr="00A8101A">
              <w:rPr>
                <w:rFonts w:ascii="微软雅黑" w:eastAsia="微软雅黑" w:hAnsi="微软雅黑"/>
                <w:lang w:eastAsia="zh-CN"/>
              </w:rPr>
              <w:t>7004</w:t>
            </w:r>
            <w:r w:rsidRPr="00A8101A">
              <w:rPr>
                <w:rFonts w:ascii="微软雅黑" w:eastAsia="微软雅黑" w:hAnsi="微软雅黑" w:hint="eastAsia"/>
                <w:lang w:eastAsia="zh-CN"/>
              </w:rPr>
              <w:t>点。经济数据上，美国</w:t>
            </w:r>
            <w:r w:rsidRPr="00A8101A">
              <w:rPr>
                <w:rFonts w:ascii="微软雅黑" w:eastAsia="微软雅黑" w:hAnsi="微软雅黑"/>
                <w:lang w:eastAsia="zh-CN"/>
              </w:rPr>
              <w:t>2025</w:t>
            </w:r>
            <w:r w:rsidRPr="00A8101A">
              <w:rPr>
                <w:rFonts w:ascii="微软雅黑" w:eastAsia="微软雅黑" w:hAnsi="微软雅黑" w:hint="eastAsia"/>
                <w:lang w:eastAsia="zh-CN"/>
              </w:rPr>
              <w:t>年</w:t>
            </w:r>
            <w:r w:rsidRPr="00A8101A">
              <w:rPr>
                <w:rFonts w:ascii="微软雅黑" w:eastAsia="微软雅黑" w:hAnsi="微软雅黑"/>
                <w:lang w:eastAsia="zh-CN"/>
              </w:rPr>
              <w:t>12</w:t>
            </w:r>
            <w:r w:rsidRPr="00A8101A">
              <w:rPr>
                <w:rFonts w:ascii="微软雅黑" w:eastAsia="微软雅黑" w:hAnsi="微软雅黑" w:hint="eastAsia"/>
                <w:lang w:eastAsia="zh-CN"/>
              </w:rPr>
              <w:t>月季调后非农就业人口增加</w:t>
            </w:r>
            <w:r w:rsidRPr="00A8101A">
              <w:rPr>
                <w:rFonts w:ascii="微软雅黑" w:eastAsia="微软雅黑" w:hAnsi="微软雅黑"/>
                <w:lang w:eastAsia="zh-CN"/>
              </w:rPr>
              <w:t>5</w:t>
            </w:r>
            <w:r w:rsidRPr="00A8101A">
              <w:rPr>
                <w:rFonts w:ascii="微软雅黑" w:eastAsia="微软雅黑" w:hAnsi="微软雅黑" w:hint="eastAsia"/>
                <w:lang w:eastAsia="zh-CN"/>
              </w:rPr>
              <w:t>万人，低于市场预期的</w:t>
            </w:r>
            <w:r w:rsidRPr="00A8101A">
              <w:rPr>
                <w:rFonts w:ascii="微软雅黑" w:eastAsia="微软雅黑" w:hAnsi="微软雅黑"/>
                <w:lang w:eastAsia="zh-CN"/>
              </w:rPr>
              <w:t>6</w:t>
            </w:r>
            <w:r w:rsidRPr="00A8101A">
              <w:rPr>
                <w:rFonts w:ascii="微软雅黑" w:eastAsia="微软雅黑" w:hAnsi="微软雅黑" w:hint="eastAsia"/>
                <w:lang w:eastAsia="zh-CN"/>
              </w:rPr>
              <w:t>万人，</w:t>
            </w:r>
            <w:r w:rsidRPr="00A8101A">
              <w:rPr>
                <w:rFonts w:ascii="微软雅黑" w:eastAsia="微软雅黑" w:hAnsi="微软雅黑"/>
                <w:lang w:eastAsia="zh-CN"/>
              </w:rPr>
              <w:t>11</w:t>
            </w:r>
            <w:r w:rsidRPr="00A8101A">
              <w:rPr>
                <w:rFonts w:ascii="微软雅黑" w:eastAsia="微软雅黑" w:hAnsi="微软雅黑" w:hint="eastAsia"/>
                <w:lang w:eastAsia="zh-CN"/>
              </w:rPr>
              <w:t>月数据下修</w:t>
            </w:r>
            <w:r w:rsidRPr="00A8101A">
              <w:rPr>
                <w:rFonts w:ascii="微软雅黑" w:eastAsia="微软雅黑" w:hAnsi="微软雅黑"/>
                <w:lang w:eastAsia="zh-CN"/>
              </w:rPr>
              <w:t>8000</w:t>
            </w:r>
            <w:r w:rsidRPr="00A8101A">
              <w:rPr>
                <w:rFonts w:ascii="微软雅黑" w:eastAsia="微软雅黑" w:hAnsi="微软雅黑" w:hint="eastAsia"/>
                <w:lang w:eastAsia="zh-CN"/>
              </w:rPr>
              <w:t>人</w:t>
            </w:r>
            <w:proofErr w:type="gramStart"/>
            <w:r w:rsidRPr="00A8101A">
              <w:rPr>
                <w:rFonts w:ascii="微软雅黑" w:eastAsia="微软雅黑" w:hAnsi="微软雅黑" w:hint="eastAsia"/>
                <w:lang w:eastAsia="zh-CN"/>
              </w:rPr>
              <w:t>至增加</w:t>
            </w:r>
            <w:proofErr w:type="gramEnd"/>
            <w:r w:rsidRPr="00A8101A">
              <w:rPr>
                <w:rFonts w:ascii="微软雅黑" w:eastAsia="微软雅黑" w:hAnsi="微软雅黑"/>
                <w:lang w:eastAsia="zh-CN"/>
              </w:rPr>
              <w:t>5.6</w:t>
            </w:r>
            <w:r w:rsidRPr="00A8101A">
              <w:rPr>
                <w:rFonts w:ascii="微软雅黑" w:eastAsia="微软雅黑" w:hAnsi="微软雅黑" w:hint="eastAsia"/>
                <w:lang w:eastAsia="zh-CN"/>
              </w:rPr>
              <w:t>万人，</w:t>
            </w:r>
            <w:r w:rsidRPr="00A8101A">
              <w:rPr>
                <w:rFonts w:ascii="微软雅黑" w:eastAsia="微软雅黑" w:hAnsi="微软雅黑"/>
                <w:lang w:eastAsia="zh-CN"/>
              </w:rPr>
              <w:t>10</w:t>
            </w:r>
            <w:r w:rsidRPr="00A8101A">
              <w:rPr>
                <w:rFonts w:ascii="微软雅黑" w:eastAsia="微软雅黑" w:hAnsi="微软雅黑" w:hint="eastAsia"/>
                <w:lang w:eastAsia="zh-CN"/>
              </w:rPr>
              <w:t>月则从减少</w:t>
            </w:r>
            <w:r w:rsidRPr="00A8101A">
              <w:rPr>
                <w:rFonts w:ascii="微软雅黑" w:eastAsia="微软雅黑" w:hAnsi="微软雅黑"/>
                <w:lang w:eastAsia="zh-CN"/>
              </w:rPr>
              <w:t>10.5</w:t>
            </w:r>
            <w:r w:rsidRPr="00A8101A">
              <w:rPr>
                <w:rFonts w:ascii="微软雅黑" w:eastAsia="微软雅黑" w:hAnsi="微软雅黑" w:hint="eastAsia"/>
                <w:lang w:eastAsia="zh-CN"/>
              </w:rPr>
              <w:t>万人进一步下修至减少</w:t>
            </w:r>
            <w:r w:rsidRPr="00A8101A">
              <w:rPr>
                <w:rFonts w:ascii="微软雅黑" w:eastAsia="微软雅黑" w:hAnsi="微软雅黑"/>
                <w:lang w:eastAsia="zh-CN"/>
              </w:rPr>
              <w:t>17.3</w:t>
            </w:r>
            <w:r w:rsidRPr="00A8101A">
              <w:rPr>
                <w:rFonts w:ascii="微软雅黑" w:eastAsia="微软雅黑" w:hAnsi="微软雅黑" w:hint="eastAsia"/>
                <w:lang w:eastAsia="zh-CN"/>
              </w:rPr>
              <w:t>万人；</w:t>
            </w:r>
            <w:r w:rsidRPr="00A8101A">
              <w:rPr>
                <w:rFonts w:ascii="微软雅黑" w:eastAsia="微软雅黑" w:hAnsi="微软雅黑"/>
                <w:lang w:eastAsia="zh-CN"/>
              </w:rPr>
              <w:t>12</w:t>
            </w:r>
            <w:r w:rsidRPr="00A8101A">
              <w:rPr>
                <w:rFonts w:ascii="微软雅黑" w:eastAsia="微软雅黑" w:hAnsi="微软雅黑" w:hint="eastAsia"/>
                <w:lang w:eastAsia="zh-CN"/>
              </w:rPr>
              <w:t>月失业率降至</w:t>
            </w:r>
            <w:r w:rsidRPr="00A8101A">
              <w:rPr>
                <w:rFonts w:ascii="微软雅黑" w:eastAsia="微软雅黑" w:hAnsi="微软雅黑"/>
                <w:lang w:eastAsia="zh-CN"/>
              </w:rPr>
              <w:t>4.4%</w:t>
            </w:r>
            <w:r w:rsidRPr="00A8101A">
              <w:rPr>
                <w:rFonts w:ascii="微软雅黑" w:eastAsia="微软雅黑" w:hAnsi="微软雅黑" w:hint="eastAsia"/>
                <w:lang w:eastAsia="zh-CN"/>
              </w:rPr>
              <w:t>，低于预期的</w:t>
            </w:r>
            <w:r w:rsidRPr="00A8101A">
              <w:rPr>
                <w:rFonts w:ascii="微软雅黑" w:eastAsia="微软雅黑" w:hAnsi="微软雅黑"/>
                <w:lang w:eastAsia="zh-CN"/>
              </w:rPr>
              <w:t>4.5%</w:t>
            </w:r>
            <w:r w:rsidRPr="00A8101A">
              <w:rPr>
                <w:rFonts w:ascii="微软雅黑" w:eastAsia="微软雅黑" w:hAnsi="微软雅黑" w:hint="eastAsia"/>
                <w:lang w:eastAsia="zh-CN"/>
              </w:rPr>
              <w:t>。失业率下降叠加非农就业人口减少，增加美联储政策决策难度，数据公布后市场对美联储</w:t>
            </w:r>
            <w:r w:rsidRPr="00A8101A">
              <w:rPr>
                <w:rFonts w:ascii="微软雅黑" w:eastAsia="微软雅黑" w:hAnsi="微软雅黑"/>
                <w:lang w:eastAsia="zh-CN"/>
              </w:rPr>
              <w:t>1</w:t>
            </w:r>
            <w:r w:rsidRPr="00A8101A">
              <w:rPr>
                <w:rFonts w:ascii="微软雅黑" w:eastAsia="微软雅黑" w:hAnsi="微软雅黑" w:hint="eastAsia"/>
                <w:lang w:eastAsia="zh-CN"/>
              </w:rPr>
              <w:t>月及</w:t>
            </w:r>
            <w:r w:rsidRPr="00A8101A">
              <w:rPr>
                <w:rFonts w:ascii="微软雅黑" w:eastAsia="微软雅黑" w:hAnsi="微软雅黑"/>
                <w:lang w:eastAsia="zh-CN"/>
              </w:rPr>
              <w:t>3</w:t>
            </w:r>
            <w:r w:rsidRPr="00A8101A">
              <w:rPr>
                <w:rFonts w:ascii="微软雅黑" w:eastAsia="微软雅黑" w:hAnsi="微软雅黑" w:hint="eastAsia"/>
                <w:lang w:eastAsia="zh-CN"/>
              </w:rPr>
              <w:t>月的降息预期均有所减少，但全年降息预期仍维持在</w:t>
            </w:r>
            <w:r w:rsidRPr="00A8101A">
              <w:rPr>
                <w:rFonts w:ascii="微软雅黑" w:eastAsia="微软雅黑" w:hAnsi="微软雅黑"/>
                <w:lang w:eastAsia="zh-CN"/>
              </w:rPr>
              <w:t>50</w:t>
            </w:r>
            <w:r w:rsidRPr="00A8101A">
              <w:rPr>
                <w:rFonts w:ascii="微软雅黑" w:eastAsia="微软雅黑" w:hAnsi="微软雅黑" w:hint="eastAsia"/>
                <w:lang w:eastAsia="zh-CN"/>
              </w:rPr>
              <w:t>个基点。消息面，美国总统特朗普宣布，将通</w:t>
            </w:r>
            <w:proofErr w:type="gramStart"/>
            <w:r w:rsidRPr="00A8101A">
              <w:rPr>
                <w:rFonts w:ascii="微软雅黑" w:eastAsia="微软雅黑" w:hAnsi="微软雅黑" w:hint="eastAsia"/>
                <w:lang w:eastAsia="zh-CN"/>
              </w:rPr>
              <w:t>过房利</w:t>
            </w:r>
            <w:proofErr w:type="gramEnd"/>
            <w:r w:rsidRPr="00A8101A">
              <w:rPr>
                <w:rFonts w:ascii="微软雅黑" w:eastAsia="微软雅黑" w:hAnsi="微软雅黑" w:hint="eastAsia"/>
                <w:lang w:eastAsia="zh-CN"/>
              </w:rPr>
              <w:t>美和房地美购买</w:t>
            </w:r>
            <w:r w:rsidRPr="00A8101A">
              <w:rPr>
                <w:rFonts w:ascii="微软雅黑" w:eastAsia="微软雅黑" w:hAnsi="微软雅黑"/>
                <w:lang w:eastAsia="zh-CN"/>
              </w:rPr>
              <w:t>2000</w:t>
            </w:r>
            <w:r w:rsidRPr="00A8101A">
              <w:rPr>
                <w:rFonts w:ascii="微软雅黑" w:eastAsia="微软雅黑" w:hAnsi="微软雅黑" w:hint="eastAsia"/>
                <w:lang w:eastAsia="zh-CN"/>
              </w:rPr>
              <w:t>亿美元抵押贷款债券，此举旨在压低房贷利率，降低购房成本。特朗普此举被视为向市场注入流动性的措施。整体来看，非农数据未能对美联储降息预期产生明显提振，但特朗普透过政府金融机构投放流动性的表态对美股上涨有明显助推</w:t>
            </w:r>
            <w:r w:rsidR="0011576B" w:rsidRPr="0011576B">
              <w:rPr>
                <w:rFonts w:ascii="微软雅黑" w:eastAsia="微软雅黑" w:hAnsi="微软雅黑" w:hint="eastAsia"/>
                <w:lang w:eastAsia="zh-CN"/>
              </w:rPr>
              <w:t>。</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64BB65D6" w:rsidR="00B86245" w:rsidRPr="00A72EC1" w:rsidRDefault="00A8101A" w:rsidP="00B86245">
            <w:pPr>
              <w:rPr>
                <w:rFonts w:ascii="微软雅黑" w:eastAsia="微软雅黑" w:hAnsi="微软雅黑" w:cs="微软雅黑" w:hint="eastAsia"/>
                <w:lang w:eastAsia="zh-CN"/>
              </w:rPr>
            </w:pPr>
            <w:r w:rsidRPr="00A8101A">
              <w:rPr>
                <w:rFonts w:ascii="微软雅黑" w:eastAsia="微软雅黑" w:hAnsi="微软雅黑" w:cs="微软雅黑"/>
                <w:lang w:eastAsia="zh-CN"/>
              </w:rPr>
              <w:t>1</w:t>
            </w:r>
            <w:r w:rsidRPr="00A8101A">
              <w:rPr>
                <w:rFonts w:ascii="微软雅黑" w:eastAsia="微软雅黑" w:hAnsi="微软雅黑" w:cs="微软雅黑" w:hint="eastAsia"/>
                <w:lang w:eastAsia="zh-CN"/>
              </w:rPr>
              <w:t>月</w:t>
            </w:r>
            <w:r w:rsidRPr="00A8101A">
              <w:rPr>
                <w:rFonts w:ascii="微软雅黑" w:eastAsia="微软雅黑" w:hAnsi="微软雅黑" w:cs="微软雅黑"/>
                <w:lang w:eastAsia="zh-CN"/>
              </w:rPr>
              <w:t>9</w:t>
            </w:r>
            <w:r w:rsidRPr="00A8101A">
              <w:rPr>
                <w:rFonts w:ascii="微软雅黑" w:eastAsia="微软雅黑" w:hAnsi="微软雅黑" w:cs="微软雅黑" w:hint="eastAsia"/>
                <w:lang w:eastAsia="zh-CN"/>
              </w:rPr>
              <w:t>日当周，富时中国</w:t>
            </w:r>
            <w:r w:rsidRPr="00A8101A">
              <w:rPr>
                <w:rFonts w:ascii="微软雅黑" w:eastAsia="微软雅黑" w:hAnsi="微软雅黑" w:cs="微软雅黑"/>
                <w:lang w:eastAsia="zh-CN"/>
              </w:rPr>
              <w:t>A50</w:t>
            </w:r>
            <w:r w:rsidRPr="00A8101A">
              <w:rPr>
                <w:rFonts w:ascii="微软雅黑" w:eastAsia="微软雅黑" w:hAnsi="微软雅黑" w:cs="微软雅黑" w:hint="eastAsia"/>
                <w:lang w:eastAsia="zh-CN"/>
              </w:rPr>
              <w:t>指数上涨</w:t>
            </w:r>
            <w:r w:rsidRPr="00A8101A">
              <w:rPr>
                <w:rFonts w:ascii="微软雅黑" w:eastAsia="微软雅黑" w:hAnsi="微软雅黑" w:cs="微软雅黑"/>
                <w:lang w:eastAsia="zh-CN"/>
              </w:rPr>
              <w:t>1.27%</w:t>
            </w:r>
            <w:r w:rsidRPr="00A8101A">
              <w:rPr>
                <w:rFonts w:ascii="微软雅黑" w:eastAsia="微软雅黑" w:hAnsi="微软雅黑" w:cs="微软雅黑" w:hint="eastAsia"/>
                <w:lang w:eastAsia="zh-CN"/>
              </w:rPr>
              <w:t>至</w:t>
            </w:r>
            <w:r w:rsidRPr="00A8101A">
              <w:rPr>
                <w:rFonts w:ascii="微软雅黑" w:eastAsia="微软雅黑" w:hAnsi="微软雅黑" w:cs="微软雅黑"/>
                <w:lang w:eastAsia="zh-CN"/>
              </w:rPr>
              <w:t>15503.1</w:t>
            </w:r>
            <w:r w:rsidRPr="00A8101A">
              <w:rPr>
                <w:rFonts w:ascii="微软雅黑" w:eastAsia="微软雅黑" w:hAnsi="微软雅黑" w:cs="微软雅黑" w:hint="eastAsia"/>
                <w:lang w:eastAsia="zh-CN"/>
              </w:rPr>
              <w:t>；新交所富时</w:t>
            </w:r>
            <w:r w:rsidRPr="00A8101A">
              <w:rPr>
                <w:rFonts w:ascii="微软雅黑" w:eastAsia="微软雅黑" w:hAnsi="微软雅黑" w:cs="微软雅黑"/>
                <w:lang w:eastAsia="zh-CN"/>
              </w:rPr>
              <w:t>A50</w:t>
            </w:r>
            <w:r w:rsidRPr="00A8101A">
              <w:rPr>
                <w:rFonts w:ascii="微软雅黑" w:eastAsia="微软雅黑" w:hAnsi="微软雅黑" w:cs="微软雅黑" w:hint="eastAsia"/>
                <w:lang w:eastAsia="zh-CN"/>
              </w:rPr>
              <w:t>期指主力合约上涨</w:t>
            </w:r>
            <w:r w:rsidRPr="00A8101A">
              <w:rPr>
                <w:rFonts w:ascii="微软雅黑" w:eastAsia="微软雅黑" w:hAnsi="微软雅黑" w:cs="微软雅黑"/>
                <w:lang w:eastAsia="zh-CN"/>
              </w:rPr>
              <w:t>0.34%</w:t>
            </w:r>
            <w:r w:rsidRPr="00A8101A">
              <w:rPr>
                <w:rFonts w:ascii="微软雅黑" w:eastAsia="微软雅黑" w:hAnsi="微软雅黑" w:cs="微软雅黑" w:hint="eastAsia"/>
                <w:lang w:eastAsia="zh-CN"/>
              </w:rPr>
              <w:t>至</w:t>
            </w:r>
            <w:r w:rsidRPr="00A8101A">
              <w:rPr>
                <w:rFonts w:ascii="微软雅黑" w:eastAsia="微软雅黑" w:hAnsi="微软雅黑" w:cs="微软雅黑"/>
                <w:lang w:eastAsia="zh-CN"/>
              </w:rPr>
              <w:t>15476</w:t>
            </w:r>
            <w:r w:rsidRPr="00A8101A">
              <w:rPr>
                <w:rFonts w:ascii="微软雅黑" w:eastAsia="微软雅黑" w:hAnsi="微软雅黑" w:cs="微软雅黑" w:hint="eastAsia"/>
                <w:lang w:eastAsia="zh-CN"/>
              </w:rPr>
              <w:t>。海外方面，美国</w:t>
            </w:r>
            <w:r w:rsidRPr="00A8101A">
              <w:rPr>
                <w:rFonts w:ascii="微软雅黑" w:eastAsia="微软雅黑" w:hAnsi="微软雅黑" w:cs="微软雅黑"/>
                <w:lang w:eastAsia="zh-CN"/>
              </w:rPr>
              <w:t>12</w:t>
            </w:r>
            <w:r w:rsidRPr="00A8101A">
              <w:rPr>
                <w:rFonts w:ascii="微软雅黑" w:eastAsia="微软雅黑" w:hAnsi="微软雅黑" w:cs="微软雅黑" w:hint="eastAsia"/>
                <w:lang w:eastAsia="zh-CN"/>
              </w:rPr>
              <w:t>月非农就业人数低于市场预期，失业率超预期下降，劳动市场数据背离，增加美联储政策决策难度。数据公布后市场对美联储</w:t>
            </w:r>
            <w:r w:rsidRPr="00A8101A">
              <w:rPr>
                <w:rFonts w:ascii="微软雅黑" w:eastAsia="微软雅黑" w:hAnsi="微软雅黑" w:cs="微软雅黑"/>
                <w:lang w:eastAsia="zh-CN"/>
              </w:rPr>
              <w:t>1</w:t>
            </w:r>
            <w:r w:rsidRPr="00A8101A">
              <w:rPr>
                <w:rFonts w:ascii="微软雅黑" w:eastAsia="微软雅黑" w:hAnsi="微软雅黑" w:cs="微软雅黑" w:hint="eastAsia"/>
                <w:lang w:eastAsia="zh-CN"/>
              </w:rPr>
              <w:t>月及</w:t>
            </w:r>
            <w:r w:rsidRPr="00A8101A">
              <w:rPr>
                <w:rFonts w:ascii="微软雅黑" w:eastAsia="微软雅黑" w:hAnsi="微软雅黑" w:cs="微软雅黑"/>
                <w:lang w:eastAsia="zh-CN"/>
              </w:rPr>
              <w:t>3</w:t>
            </w:r>
            <w:r w:rsidRPr="00A8101A">
              <w:rPr>
                <w:rFonts w:ascii="微软雅黑" w:eastAsia="微软雅黑" w:hAnsi="微软雅黑" w:cs="微软雅黑" w:hint="eastAsia"/>
                <w:lang w:eastAsia="zh-CN"/>
              </w:rPr>
              <w:t>月的降息预期均有所减少。国内方面，经济基本面，</w:t>
            </w:r>
            <w:r w:rsidRPr="00A8101A">
              <w:rPr>
                <w:rFonts w:ascii="微软雅黑" w:eastAsia="微软雅黑" w:hAnsi="微软雅黑" w:cs="微软雅黑"/>
                <w:lang w:eastAsia="zh-CN"/>
              </w:rPr>
              <w:t>12</w:t>
            </w:r>
            <w:r w:rsidRPr="00A8101A">
              <w:rPr>
                <w:rFonts w:ascii="微软雅黑" w:eastAsia="微软雅黑" w:hAnsi="微软雅黑" w:cs="微软雅黑" w:hint="eastAsia"/>
                <w:lang w:eastAsia="zh-CN"/>
              </w:rPr>
              <w:t>月份国内</w:t>
            </w:r>
            <w:r w:rsidRPr="00A8101A">
              <w:rPr>
                <w:rFonts w:ascii="微软雅黑" w:eastAsia="微软雅黑" w:hAnsi="微软雅黑" w:cs="微软雅黑"/>
                <w:lang w:eastAsia="zh-CN"/>
              </w:rPr>
              <w:t>CPI</w:t>
            </w:r>
            <w:r w:rsidRPr="00A8101A">
              <w:rPr>
                <w:rFonts w:ascii="微软雅黑" w:eastAsia="微软雅黑" w:hAnsi="微软雅黑" w:cs="微软雅黑" w:hint="eastAsia"/>
                <w:lang w:eastAsia="zh-CN"/>
              </w:rPr>
              <w:t>、</w:t>
            </w:r>
            <w:r w:rsidRPr="00A8101A">
              <w:rPr>
                <w:rFonts w:ascii="微软雅黑" w:eastAsia="微软雅黑" w:hAnsi="微软雅黑" w:cs="微软雅黑"/>
                <w:lang w:eastAsia="zh-CN"/>
              </w:rPr>
              <w:t>PPI</w:t>
            </w:r>
            <w:r w:rsidRPr="00A8101A">
              <w:rPr>
                <w:rFonts w:ascii="微软雅黑" w:eastAsia="微软雅黑" w:hAnsi="微软雅黑" w:cs="微软雅黑" w:hint="eastAsia"/>
                <w:lang w:eastAsia="zh-CN"/>
              </w:rPr>
              <w:t>均走高，</w:t>
            </w:r>
            <w:r w:rsidRPr="00A8101A">
              <w:rPr>
                <w:rFonts w:ascii="微软雅黑" w:eastAsia="微软雅黑" w:hAnsi="微软雅黑" w:cs="微软雅黑"/>
                <w:lang w:eastAsia="zh-CN"/>
              </w:rPr>
              <w:t>CPI</w:t>
            </w:r>
            <w:r w:rsidRPr="00A8101A">
              <w:rPr>
                <w:rFonts w:ascii="微软雅黑" w:eastAsia="微软雅黑" w:hAnsi="微软雅黑" w:cs="微软雅黑" w:hint="eastAsia"/>
                <w:lang w:eastAsia="zh-CN"/>
              </w:rPr>
              <w:t>同比涨幅扩大，环比由降转涨，</w:t>
            </w:r>
            <w:r w:rsidRPr="00A8101A">
              <w:rPr>
                <w:rFonts w:ascii="微软雅黑" w:eastAsia="微软雅黑" w:hAnsi="微软雅黑" w:cs="微软雅黑"/>
                <w:lang w:eastAsia="zh-CN"/>
              </w:rPr>
              <w:t>PPI</w:t>
            </w:r>
            <w:proofErr w:type="gramStart"/>
            <w:r w:rsidRPr="00A8101A">
              <w:rPr>
                <w:rFonts w:ascii="微软雅黑" w:eastAsia="微软雅黑" w:hAnsi="微软雅黑" w:cs="微软雅黑" w:hint="eastAsia"/>
                <w:lang w:eastAsia="zh-CN"/>
              </w:rPr>
              <w:t>降幅收</w:t>
            </w:r>
            <w:proofErr w:type="gramEnd"/>
            <w:r w:rsidRPr="00A8101A">
              <w:rPr>
                <w:rFonts w:ascii="微软雅黑" w:eastAsia="微软雅黑" w:hAnsi="微软雅黑" w:cs="微软雅黑" w:hint="eastAsia"/>
                <w:lang w:eastAsia="zh-CN"/>
              </w:rPr>
              <w:t>窄。物价回暖对企业盈利和居民消费意愿均有正面影响。假期前公布的三大官方</w:t>
            </w:r>
            <w:r w:rsidRPr="00A8101A">
              <w:rPr>
                <w:rFonts w:ascii="微软雅黑" w:eastAsia="微软雅黑" w:hAnsi="微软雅黑" w:cs="微软雅黑"/>
                <w:lang w:eastAsia="zh-CN"/>
              </w:rPr>
              <w:t>PMI</w:t>
            </w:r>
            <w:r w:rsidRPr="00A8101A">
              <w:rPr>
                <w:rFonts w:ascii="微软雅黑" w:eastAsia="微软雅黑" w:hAnsi="微软雅黑" w:cs="微软雅黑" w:hint="eastAsia"/>
                <w:lang w:eastAsia="zh-CN"/>
              </w:rPr>
              <w:t>指数均由荣枯线下方回升至扩张区间。整体来看，当前多重因素支撑</w:t>
            </w:r>
            <w:r w:rsidRPr="00A8101A">
              <w:rPr>
                <w:rFonts w:ascii="微软雅黑" w:eastAsia="微软雅黑" w:hAnsi="微软雅黑" w:cs="微软雅黑"/>
                <w:lang w:eastAsia="zh-CN"/>
              </w:rPr>
              <w:t>A</w:t>
            </w:r>
            <w:r w:rsidRPr="00A8101A">
              <w:rPr>
                <w:rFonts w:ascii="微软雅黑" w:eastAsia="微软雅黑" w:hAnsi="微软雅黑" w:cs="微软雅黑" w:hint="eastAsia"/>
                <w:lang w:eastAsia="zh-CN"/>
              </w:rPr>
              <w:t>股上行，经济景气水平重回扩张区间叠加通胀回暖在宏观层面对股市起到向上推动。此前，</w:t>
            </w:r>
            <w:r w:rsidRPr="00A8101A">
              <w:rPr>
                <w:rFonts w:ascii="微软雅黑" w:eastAsia="微软雅黑" w:hAnsi="微软雅黑" w:cs="微软雅黑"/>
                <w:lang w:eastAsia="zh-CN"/>
              </w:rPr>
              <w:t>2025</w:t>
            </w:r>
            <w:r w:rsidRPr="00A8101A">
              <w:rPr>
                <w:rFonts w:ascii="微软雅黑" w:eastAsia="微软雅黑" w:hAnsi="微软雅黑" w:cs="微软雅黑" w:hint="eastAsia"/>
                <w:lang w:eastAsia="zh-CN"/>
              </w:rPr>
              <w:t>年末的一系列重要会议对</w:t>
            </w:r>
            <w:r w:rsidRPr="00A8101A">
              <w:rPr>
                <w:rFonts w:ascii="微软雅黑" w:eastAsia="微软雅黑" w:hAnsi="微软雅黑" w:cs="微软雅黑"/>
                <w:lang w:eastAsia="zh-CN"/>
              </w:rPr>
              <w:t>2026</w:t>
            </w:r>
            <w:r w:rsidRPr="00A8101A">
              <w:rPr>
                <w:rFonts w:ascii="微软雅黑" w:eastAsia="微软雅黑" w:hAnsi="微软雅黑" w:cs="微软雅黑" w:hint="eastAsia"/>
                <w:lang w:eastAsia="zh-CN"/>
              </w:rPr>
              <w:t>年经济工作定调积极，市场整体宏观氛围偏暖，</w:t>
            </w:r>
            <w:r w:rsidRPr="00A8101A">
              <w:rPr>
                <w:rFonts w:ascii="微软雅黑" w:eastAsia="微软雅黑" w:hAnsi="微软雅黑" w:cs="微软雅黑"/>
                <w:lang w:eastAsia="zh-CN"/>
              </w:rPr>
              <w:t>A</w:t>
            </w:r>
            <w:r w:rsidRPr="00A8101A">
              <w:rPr>
                <w:rFonts w:ascii="微软雅黑" w:eastAsia="微软雅黑" w:hAnsi="微软雅黑" w:cs="微软雅黑" w:hint="eastAsia"/>
                <w:lang w:eastAsia="zh-CN"/>
              </w:rPr>
              <w:t>股有较强的底部支撑。此外，美联储降息预期下调，推动美元走强，但在出口企业结汇需求和经济复苏预期下，人民币仍处于升值通道，汇率维持强势支撑一季度</w:t>
            </w:r>
            <w:proofErr w:type="gramStart"/>
            <w:r w:rsidRPr="00A8101A">
              <w:rPr>
                <w:rFonts w:ascii="微软雅黑" w:eastAsia="微软雅黑" w:hAnsi="微软雅黑" w:cs="微软雅黑" w:hint="eastAsia"/>
                <w:lang w:eastAsia="zh-CN"/>
              </w:rPr>
              <w:t>宽货币</w:t>
            </w:r>
            <w:proofErr w:type="gramEnd"/>
            <w:r w:rsidRPr="00A8101A">
              <w:rPr>
                <w:rFonts w:ascii="微软雅黑" w:eastAsia="微软雅黑" w:hAnsi="微软雅黑" w:cs="微软雅黑" w:hint="eastAsia"/>
                <w:lang w:eastAsia="zh-CN"/>
              </w:rPr>
              <w:t>预期。最后，由于今年春节时间节点相对靠后，市场已逐步开始在春节到来前提前交易</w:t>
            </w:r>
            <w:r w:rsidRPr="00A8101A">
              <w:rPr>
                <w:rFonts w:ascii="微软雅黑" w:eastAsia="微软雅黑" w:hAnsi="微软雅黑" w:cs="微软雅黑"/>
                <w:lang w:eastAsia="zh-CN"/>
              </w:rPr>
              <w:t>3</w:t>
            </w:r>
            <w:r w:rsidRPr="00A8101A">
              <w:rPr>
                <w:rFonts w:ascii="微软雅黑" w:eastAsia="微软雅黑" w:hAnsi="微软雅黑" w:cs="微软雅黑" w:hint="eastAsia"/>
                <w:lang w:eastAsia="zh-CN"/>
              </w:rPr>
              <w:t>月初即将召开的两会政策预期，</w:t>
            </w:r>
            <w:r w:rsidRPr="00A8101A">
              <w:rPr>
                <w:rFonts w:ascii="微软雅黑" w:eastAsia="微软雅黑" w:hAnsi="微软雅黑" w:cs="微软雅黑"/>
                <w:lang w:eastAsia="zh-CN"/>
              </w:rPr>
              <w:t>A</w:t>
            </w:r>
            <w:r w:rsidRPr="00A8101A">
              <w:rPr>
                <w:rFonts w:ascii="微软雅黑" w:eastAsia="微软雅黑" w:hAnsi="微软雅黑" w:cs="微软雅黑" w:hint="eastAsia"/>
                <w:lang w:eastAsia="zh-CN"/>
              </w:rPr>
              <w:t>股春季行情明显前置</w:t>
            </w:r>
            <w:r>
              <w:rPr>
                <w:rFonts w:ascii="微软雅黑" w:eastAsia="微软雅黑" w:hAnsi="微软雅黑" w:cs="微软雅黑" w:hint="eastAsia"/>
                <w:lang w:eastAsia="zh-CN"/>
              </w:rPr>
              <w:t>。</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2B6A3ECF" w14:textId="77777777" w:rsidR="00A8101A" w:rsidRPr="00A8101A" w:rsidRDefault="00A8101A" w:rsidP="00A8101A">
            <w:pPr>
              <w:rPr>
                <w:rFonts w:ascii="微软雅黑" w:eastAsia="微软雅黑" w:hAnsi="微软雅黑" w:hint="eastAsia"/>
                <w:color w:val="000000" w:themeColor="text1"/>
                <w:lang w:eastAsia="zh-CN"/>
              </w:rPr>
            </w:pPr>
            <w:r w:rsidRPr="00A8101A">
              <w:rPr>
                <w:rFonts w:ascii="微软雅黑" w:eastAsia="微软雅黑" w:hAnsi="微软雅黑" w:hint="eastAsia"/>
                <w:color w:val="000000" w:themeColor="text1"/>
                <w:lang w:eastAsia="zh-CN"/>
              </w:rPr>
              <w:t>国际方面，非农报告美国</w:t>
            </w:r>
            <w:r w:rsidRPr="00A8101A">
              <w:rPr>
                <w:rFonts w:ascii="微软雅黑" w:eastAsia="微软雅黑" w:hAnsi="微软雅黑"/>
                <w:color w:val="000000" w:themeColor="text1"/>
                <w:lang w:eastAsia="zh-CN"/>
              </w:rPr>
              <w:t>12</w:t>
            </w:r>
            <w:r w:rsidRPr="00A8101A">
              <w:rPr>
                <w:rFonts w:ascii="微软雅黑" w:eastAsia="微软雅黑" w:hAnsi="微软雅黑" w:hint="eastAsia"/>
                <w:color w:val="000000" w:themeColor="text1"/>
                <w:lang w:eastAsia="zh-CN"/>
              </w:rPr>
              <w:t>月季调后非农就业人口增加</w:t>
            </w:r>
            <w:r w:rsidRPr="00A8101A">
              <w:rPr>
                <w:rFonts w:ascii="微软雅黑" w:eastAsia="微软雅黑" w:hAnsi="微软雅黑"/>
                <w:color w:val="000000" w:themeColor="text1"/>
                <w:lang w:eastAsia="zh-CN"/>
              </w:rPr>
              <w:t>5</w:t>
            </w:r>
            <w:r w:rsidRPr="00A8101A">
              <w:rPr>
                <w:rFonts w:ascii="微软雅黑" w:eastAsia="微软雅黑" w:hAnsi="微软雅黑" w:hint="eastAsia"/>
                <w:color w:val="000000" w:themeColor="text1"/>
                <w:lang w:eastAsia="zh-CN"/>
              </w:rPr>
              <w:t>万人，美国</w:t>
            </w:r>
            <w:r w:rsidRPr="00A8101A">
              <w:rPr>
                <w:rFonts w:ascii="微软雅黑" w:eastAsia="微软雅黑" w:hAnsi="微软雅黑"/>
                <w:color w:val="000000" w:themeColor="text1"/>
                <w:lang w:eastAsia="zh-CN"/>
              </w:rPr>
              <w:t>10</w:t>
            </w:r>
            <w:r w:rsidRPr="00A8101A">
              <w:rPr>
                <w:rFonts w:ascii="微软雅黑" w:eastAsia="微软雅黑" w:hAnsi="微软雅黑" w:hint="eastAsia"/>
                <w:color w:val="000000" w:themeColor="text1"/>
                <w:lang w:eastAsia="zh-CN"/>
              </w:rPr>
              <w:t>月和</w:t>
            </w:r>
            <w:r w:rsidRPr="00A8101A">
              <w:rPr>
                <w:rFonts w:ascii="微软雅黑" w:eastAsia="微软雅黑" w:hAnsi="微软雅黑"/>
                <w:color w:val="000000" w:themeColor="text1"/>
                <w:lang w:eastAsia="zh-CN"/>
              </w:rPr>
              <w:t>11</w:t>
            </w:r>
            <w:r w:rsidRPr="00A8101A">
              <w:rPr>
                <w:rFonts w:ascii="微软雅黑" w:eastAsia="微软雅黑" w:hAnsi="微软雅黑" w:hint="eastAsia"/>
                <w:color w:val="000000" w:themeColor="text1"/>
                <w:lang w:eastAsia="zh-CN"/>
              </w:rPr>
              <w:t>月非农就业人数合计下修</w:t>
            </w:r>
            <w:r w:rsidRPr="00A8101A">
              <w:rPr>
                <w:rFonts w:ascii="微软雅黑" w:eastAsia="微软雅黑" w:hAnsi="微软雅黑"/>
                <w:color w:val="000000" w:themeColor="text1"/>
                <w:lang w:eastAsia="zh-CN"/>
              </w:rPr>
              <w:t>7.6</w:t>
            </w:r>
            <w:r w:rsidRPr="00A8101A">
              <w:rPr>
                <w:rFonts w:ascii="微软雅黑" w:eastAsia="微软雅黑" w:hAnsi="微软雅黑" w:hint="eastAsia"/>
                <w:color w:val="000000" w:themeColor="text1"/>
                <w:lang w:eastAsia="zh-CN"/>
              </w:rPr>
              <w:t>万人，</w:t>
            </w:r>
            <w:r w:rsidRPr="00A8101A">
              <w:rPr>
                <w:rFonts w:ascii="微软雅黑" w:eastAsia="微软雅黑" w:hAnsi="微软雅黑"/>
                <w:color w:val="000000" w:themeColor="text1"/>
                <w:lang w:eastAsia="zh-CN"/>
              </w:rPr>
              <w:t>12</w:t>
            </w:r>
            <w:r w:rsidRPr="00A8101A">
              <w:rPr>
                <w:rFonts w:ascii="微软雅黑" w:eastAsia="微软雅黑" w:hAnsi="微软雅黑" w:hint="eastAsia"/>
                <w:color w:val="000000" w:themeColor="text1"/>
                <w:lang w:eastAsia="zh-CN"/>
              </w:rPr>
              <w:t>月失业率录得</w:t>
            </w:r>
            <w:r w:rsidRPr="00A8101A">
              <w:rPr>
                <w:rFonts w:ascii="微软雅黑" w:eastAsia="微软雅黑" w:hAnsi="微软雅黑"/>
                <w:color w:val="000000" w:themeColor="text1"/>
                <w:lang w:eastAsia="zh-CN"/>
              </w:rPr>
              <w:t>4.4%</w:t>
            </w:r>
            <w:r w:rsidRPr="00A8101A">
              <w:rPr>
                <w:rFonts w:ascii="微软雅黑" w:eastAsia="微软雅黑" w:hAnsi="微软雅黑" w:hint="eastAsia"/>
                <w:color w:val="000000" w:themeColor="text1"/>
                <w:lang w:eastAsia="zh-CN"/>
              </w:rPr>
              <w:t>；</w:t>
            </w:r>
            <w:r w:rsidRPr="00A8101A">
              <w:rPr>
                <w:rFonts w:ascii="微软雅黑" w:eastAsia="微软雅黑" w:hAnsi="微软雅黑"/>
                <w:color w:val="000000" w:themeColor="text1"/>
                <w:lang w:eastAsia="zh-CN"/>
              </w:rPr>
              <w:t>2025</w:t>
            </w:r>
            <w:r w:rsidRPr="00A8101A">
              <w:rPr>
                <w:rFonts w:ascii="微软雅黑" w:eastAsia="微软雅黑" w:hAnsi="微软雅黑" w:hint="eastAsia"/>
                <w:color w:val="000000" w:themeColor="text1"/>
                <w:lang w:eastAsia="zh-CN"/>
              </w:rPr>
              <w:t>年，非农就业人数增加了</w:t>
            </w:r>
            <w:r w:rsidRPr="00A8101A">
              <w:rPr>
                <w:rFonts w:ascii="微软雅黑" w:eastAsia="微软雅黑" w:hAnsi="微软雅黑"/>
                <w:color w:val="000000" w:themeColor="text1"/>
                <w:lang w:eastAsia="zh-CN"/>
              </w:rPr>
              <w:t>58.4</w:t>
            </w:r>
            <w:r w:rsidRPr="00A8101A">
              <w:rPr>
                <w:rFonts w:ascii="微软雅黑" w:eastAsia="微软雅黑" w:hAnsi="微软雅黑" w:hint="eastAsia"/>
                <w:color w:val="000000" w:themeColor="text1"/>
                <w:lang w:eastAsia="zh-CN"/>
              </w:rPr>
              <w:t>万人。非农公布后，互换市场认为美联储</w:t>
            </w:r>
            <w:r w:rsidRPr="00A8101A">
              <w:rPr>
                <w:rFonts w:ascii="微软雅黑" w:eastAsia="微软雅黑" w:hAnsi="微软雅黑"/>
                <w:color w:val="000000" w:themeColor="text1"/>
                <w:lang w:eastAsia="zh-CN"/>
              </w:rPr>
              <w:t>1</w:t>
            </w:r>
            <w:r w:rsidRPr="00A8101A">
              <w:rPr>
                <w:rFonts w:ascii="微软雅黑" w:eastAsia="微软雅黑" w:hAnsi="微软雅黑" w:hint="eastAsia"/>
                <w:color w:val="000000" w:themeColor="text1"/>
                <w:lang w:eastAsia="zh-CN"/>
              </w:rPr>
              <w:t>月降息概率为零。</w:t>
            </w:r>
          </w:p>
          <w:p w14:paraId="25F8499E" w14:textId="77777777" w:rsidR="00A8101A" w:rsidRPr="00A8101A" w:rsidRDefault="00A8101A" w:rsidP="00A8101A">
            <w:pPr>
              <w:rPr>
                <w:rFonts w:ascii="微软雅黑" w:eastAsia="微软雅黑" w:hAnsi="微软雅黑" w:hint="eastAsia"/>
                <w:color w:val="000000" w:themeColor="text1"/>
                <w:lang w:eastAsia="zh-CN"/>
              </w:rPr>
            </w:pPr>
            <w:r w:rsidRPr="00A8101A">
              <w:rPr>
                <w:rFonts w:ascii="微软雅黑" w:eastAsia="微软雅黑" w:hAnsi="微软雅黑" w:hint="eastAsia"/>
                <w:color w:val="000000" w:themeColor="text1"/>
                <w:lang w:eastAsia="zh-CN"/>
              </w:rPr>
              <w:t>国内方面，全国商务工作会议</w:t>
            </w:r>
            <w:r w:rsidRPr="00A8101A">
              <w:rPr>
                <w:rFonts w:ascii="微软雅黑" w:eastAsia="微软雅黑" w:hAnsi="微软雅黑"/>
                <w:color w:val="000000" w:themeColor="text1"/>
                <w:lang w:eastAsia="zh-CN"/>
              </w:rPr>
              <w:t>1</w:t>
            </w:r>
            <w:r w:rsidRPr="00A8101A">
              <w:rPr>
                <w:rFonts w:ascii="微软雅黑" w:eastAsia="微软雅黑" w:hAnsi="微软雅黑" w:hint="eastAsia"/>
                <w:color w:val="000000" w:themeColor="text1"/>
                <w:lang w:eastAsia="zh-CN"/>
              </w:rPr>
              <w:t>月</w:t>
            </w:r>
            <w:r w:rsidRPr="00A8101A">
              <w:rPr>
                <w:rFonts w:ascii="微软雅黑" w:eastAsia="微软雅黑" w:hAnsi="微软雅黑"/>
                <w:color w:val="000000" w:themeColor="text1"/>
                <w:lang w:eastAsia="zh-CN"/>
              </w:rPr>
              <w:t>10</w:t>
            </w:r>
            <w:r w:rsidRPr="00A8101A">
              <w:rPr>
                <w:rFonts w:ascii="微软雅黑" w:eastAsia="微软雅黑" w:hAnsi="微软雅黑" w:hint="eastAsia"/>
                <w:color w:val="000000" w:themeColor="text1"/>
                <w:lang w:eastAsia="zh-CN"/>
              </w:rPr>
              <w:t>日至</w:t>
            </w:r>
            <w:r w:rsidRPr="00A8101A">
              <w:rPr>
                <w:rFonts w:ascii="微软雅黑" w:eastAsia="微软雅黑" w:hAnsi="微软雅黑"/>
                <w:color w:val="000000" w:themeColor="text1"/>
                <w:lang w:eastAsia="zh-CN"/>
              </w:rPr>
              <w:t>11</w:t>
            </w:r>
            <w:r w:rsidRPr="00A8101A">
              <w:rPr>
                <w:rFonts w:ascii="微软雅黑" w:eastAsia="微软雅黑" w:hAnsi="微软雅黑" w:hint="eastAsia"/>
                <w:color w:val="000000" w:themeColor="text1"/>
                <w:lang w:eastAsia="zh-CN"/>
              </w:rPr>
              <w:t>日在北京召开。会议指出，</w:t>
            </w:r>
            <w:r w:rsidRPr="00A8101A">
              <w:rPr>
                <w:rFonts w:ascii="微软雅黑" w:eastAsia="微软雅黑" w:hAnsi="微软雅黑"/>
                <w:color w:val="000000" w:themeColor="text1"/>
                <w:lang w:eastAsia="zh-CN"/>
              </w:rPr>
              <w:t>2026</w:t>
            </w:r>
            <w:r w:rsidRPr="00A8101A">
              <w:rPr>
                <w:rFonts w:ascii="微软雅黑" w:eastAsia="微软雅黑" w:hAnsi="微软雅黑" w:hint="eastAsia"/>
                <w:color w:val="000000" w:themeColor="text1"/>
                <w:lang w:eastAsia="zh-CN"/>
              </w:rPr>
              <w:t>年全国商务系统要重点做好八个方面工作，其中包括：深入实施提</w:t>
            </w:r>
            <w:proofErr w:type="gramStart"/>
            <w:r w:rsidRPr="00A8101A">
              <w:rPr>
                <w:rFonts w:ascii="微软雅黑" w:eastAsia="微软雅黑" w:hAnsi="微软雅黑" w:hint="eastAsia"/>
                <w:color w:val="000000" w:themeColor="text1"/>
                <w:lang w:eastAsia="zh-CN"/>
              </w:rPr>
              <w:t>振消费</w:t>
            </w:r>
            <w:proofErr w:type="gramEnd"/>
            <w:r w:rsidRPr="00A8101A">
              <w:rPr>
                <w:rFonts w:ascii="微软雅黑" w:eastAsia="微软雅黑" w:hAnsi="微软雅黑" w:hint="eastAsia"/>
                <w:color w:val="000000" w:themeColor="text1"/>
                <w:lang w:eastAsia="zh-CN"/>
              </w:rPr>
              <w:t>专项行动，打造“购在中国”品牌；健全现代市场和流通体系，推进全国统一大市场建设；推动贸易创新发展，打响“出口中国”品牌；塑造吸引外资新优势，擦亮“投资中国”品牌；对接国际高标准经贸规则，更大力度推进开放高地建设等。</w:t>
            </w:r>
          </w:p>
          <w:p w14:paraId="412CF1A3" w14:textId="77777777" w:rsidR="00A8101A" w:rsidRPr="00A8101A" w:rsidRDefault="00A8101A" w:rsidP="00A8101A">
            <w:pPr>
              <w:rPr>
                <w:rFonts w:ascii="微软雅黑" w:eastAsia="微软雅黑" w:hAnsi="微软雅黑" w:hint="eastAsia"/>
                <w:color w:val="000000" w:themeColor="text1"/>
                <w:lang w:eastAsia="zh-CN"/>
              </w:rPr>
            </w:pPr>
            <w:r w:rsidRPr="00A8101A">
              <w:rPr>
                <w:rFonts w:ascii="微软雅黑" w:eastAsia="微软雅黑" w:hAnsi="微软雅黑" w:hint="eastAsia"/>
                <w:color w:val="000000" w:themeColor="text1"/>
                <w:lang w:eastAsia="zh-CN"/>
              </w:rPr>
              <w:t>美元美债方面，最新公布的美国失业率低于前值和预期，增加了美联储本月维持利率不变的概率，美元指数重回</w:t>
            </w:r>
            <w:r w:rsidRPr="00A8101A">
              <w:rPr>
                <w:rFonts w:ascii="微软雅黑" w:eastAsia="微软雅黑" w:hAnsi="微软雅黑"/>
                <w:color w:val="000000" w:themeColor="text1"/>
                <w:lang w:eastAsia="zh-CN"/>
              </w:rPr>
              <w:t>99</w:t>
            </w:r>
            <w:r w:rsidRPr="00A8101A">
              <w:rPr>
                <w:rFonts w:ascii="微软雅黑" w:eastAsia="微软雅黑" w:hAnsi="微软雅黑" w:hint="eastAsia"/>
                <w:color w:val="000000" w:themeColor="text1"/>
                <w:lang w:eastAsia="zh-CN"/>
              </w:rPr>
              <w:t>整数关口上方，创近一个月新高，最终收涨</w:t>
            </w:r>
            <w:r w:rsidRPr="00A8101A">
              <w:rPr>
                <w:rFonts w:ascii="微软雅黑" w:eastAsia="微软雅黑" w:hAnsi="微软雅黑"/>
                <w:color w:val="000000" w:themeColor="text1"/>
                <w:lang w:eastAsia="zh-CN"/>
              </w:rPr>
              <w:t>0.30%</w:t>
            </w:r>
            <w:r w:rsidRPr="00A8101A">
              <w:rPr>
                <w:rFonts w:ascii="微软雅黑" w:eastAsia="微软雅黑" w:hAnsi="微软雅黑" w:hint="eastAsia"/>
                <w:color w:val="000000" w:themeColor="text1"/>
                <w:lang w:eastAsia="zh-CN"/>
              </w:rPr>
              <w:t>，报</w:t>
            </w:r>
            <w:r w:rsidRPr="00A8101A">
              <w:rPr>
                <w:rFonts w:ascii="微软雅黑" w:eastAsia="微软雅黑" w:hAnsi="微软雅黑"/>
                <w:color w:val="000000" w:themeColor="text1"/>
                <w:lang w:eastAsia="zh-CN"/>
              </w:rPr>
              <w:t>99.14</w:t>
            </w:r>
            <w:r w:rsidRPr="00A8101A">
              <w:rPr>
                <w:rFonts w:ascii="微软雅黑" w:eastAsia="微软雅黑" w:hAnsi="微软雅黑" w:hint="eastAsia"/>
                <w:color w:val="000000" w:themeColor="text1"/>
                <w:lang w:eastAsia="zh-CN"/>
              </w:rPr>
              <w:t>；基准的</w:t>
            </w:r>
            <w:proofErr w:type="gramStart"/>
            <w:r w:rsidRPr="00A8101A">
              <w:rPr>
                <w:rFonts w:ascii="微软雅黑" w:eastAsia="微软雅黑" w:hAnsi="微软雅黑"/>
                <w:color w:val="000000" w:themeColor="text1"/>
                <w:lang w:eastAsia="zh-CN"/>
              </w:rPr>
              <w:t>10</w:t>
            </w:r>
            <w:r w:rsidRPr="00A8101A">
              <w:rPr>
                <w:rFonts w:ascii="微软雅黑" w:eastAsia="微软雅黑" w:hAnsi="微软雅黑" w:hint="eastAsia"/>
                <w:color w:val="000000" w:themeColor="text1"/>
                <w:lang w:eastAsia="zh-CN"/>
              </w:rPr>
              <w:t>年期美债</w:t>
            </w:r>
            <w:proofErr w:type="gramEnd"/>
            <w:r w:rsidRPr="00A8101A">
              <w:rPr>
                <w:rFonts w:ascii="微软雅黑" w:eastAsia="微软雅黑" w:hAnsi="微软雅黑" w:hint="eastAsia"/>
                <w:color w:val="000000" w:themeColor="text1"/>
                <w:lang w:eastAsia="zh-CN"/>
              </w:rPr>
              <w:t>收益率最终收报</w:t>
            </w:r>
            <w:r w:rsidRPr="00A8101A">
              <w:rPr>
                <w:rFonts w:ascii="微软雅黑" w:eastAsia="微软雅黑" w:hAnsi="微软雅黑"/>
                <w:color w:val="000000" w:themeColor="text1"/>
                <w:lang w:eastAsia="zh-CN"/>
              </w:rPr>
              <w:t>4.1900%</w:t>
            </w:r>
            <w:r w:rsidRPr="00A8101A">
              <w:rPr>
                <w:rFonts w:ascii="微软雅黑" w:eastAsia="微软雅黑" w:hAnsi="微软雅黑" w:hint="eastAsia"/>
                <w:color w:val="000000" w:themeColor="text1"/>
                <w:lang w:eastAsia="zh-CN"/>
              </w:rPr>
              <w:t>，对美联储政策利率敏感的</w:t>
            </w:r>
            <w:proofErr w:type="gramStart"/>
            <w:r w:rsidRPr="00A8101A">
              <w:rPr>
                <w:rFonts w:ascii="微软雅黑" w:eastAsia="微软雅黑" w:hAnsi="微软雅黑"/>
                <w:color w:val="000000" w:themeColor="text1"/>
                <w:lang w:eastAsia="zh-CN"/>
              </w:rPr>
              <w:t>2</w:t>
            </w:r>
            <w:r w:rsidRPr="00A8101A">
              <w:rPr>
                <w:rFonts w:ascii="微软雅黑" w:eastAsia="微软雅黑" w:hAnsi="微软雅黑" w:hint="eastAsia"/>
                <w:color w:val="000000" w:themeColor="text1"/>
                <w:lang w:eastAsia="zh-CN"/>
              </w:rPr>
              <w:t>年期美债</w:t>
            </w:r>
            <w:proofErr w:type="gramEnd"/>
            <w:r w:rsidRPr="00A8101A">
              <w:rPr>
                <w:rFonts w:ascii="微软雅黑" w:eastAsia="微软雅黑" w:hAnsi="微软雅黑" w:hint="eastAsia"/>
                <w:color w:val="000000" w:themeColor="text1"/>
                <w:lang w:eastAsia="zh-CN"/>
              </w:rPr>
              <w:t>收益率收报</w:t>
            </w:r>
            <w:r w:rsidRPr="00A8101A">
              <w:rPr>
                <w:rFonts w:ascii="微软雅黑" w:eastAsia="微软雅黑" w:hAnsi="微软雅黑"/>
                <w:color w:val="000000" w:themeColor="text1"/>
                <w:lang w:eastAsia="zh-CN"/>
              </w:rPr>
              <w:t>3.5130%</w:t>
            </w:r>
            <w:r w:rsidRPr="00A8101A">
              <w:rPr>
                <w:rFonts w:ascii="微软雅黑" w:eastAsia="微软雅黑" w:hAnsi="微软雅黑" w:hint="eastAsia"/>
                <w:color w:val="000000" w:themeColor="text1"/>
                <w:lang w:eastAsia="zh-CN"/>
              </w:rPr>
              <w:t>。</w:t>
            </w:r>
          </w:p>
          <w:p w14:paraId="743EDFBD" w14:textId="77777777" w:rsidR="00A8101A" w:rsidRPr="00A8101A" w:rsidRDefault="00A8101A" w:rsidP="00A8101A">
            <w:pPr>
              <w:rPr>
                <w:rFonts w:ascii="微软雅黑" w:eastAsia="微软雅黑" w:hAnsi="微软雅黑" w:hint="eastAsia"/>
                <w:color w:val="000000" w:themeColor="text1"/>
                <w:lang w:eastAsia="zh-CN"/>
              </w:rPr>
            </w:pPr>
            <w:r w:rsidRPr="00A8101A">
              <w:rPr>
                <w:rFonts w:ascii="微软雅黑" w:eastAsia="微软雅黑" w:hAnsi="微软雅黑" w:hint="eastAsia"/>
                <w:color w:val="000000" w:themeColor="text1"/>
                <w:lang w:eastAsia="zh-CN"/>
              </w:rPr>
              <w:t>库存方面，</w:t>
            </w:r>
            <w:r w:rsidRPr="00A8101A">
              <w:rPr>
                <w:rFonts w:ascii="微软雅黑" w:eastAsia="微软雅黑" w:hAnsi="微软雅黑"/>
                <w:color w:val="000000" w:themeColor="text1"/>
                <w:lang w:eastAsia="zh-CN"/>
              </w:rPr>
              <w:t>2026</w:t>
            </w:r>
            <w:r w:rsidRPr="00A8101A">
              <w:rPr>
                <w:rFonts w:ascii="微软雅黑" w:eastAsia="微软雅黑" w:hAnsi="微软雅黑" w:hint="eastAsia"/>
                <w:color w:val="000000" w:themeColor="text1"/>
                <w:lang w:eastAsia="zh-CN"/>
              </w:rPr>
              <w:t>年</w:t>
            </w:r>
            <w:r w:rsidRPr="00A8101A">
              <w:rPr>
                <w:rFonts w:ascii="微软雅黑" w:eastAsia="微软雅黑" w:hAnsi="微软雅黑"/>
                <w:color w:val="000000" w:themeColor="text1"/>
                <w:lang w:eastAsia="zh-CN"/>
              </w:rPr>
              <w:t>1</w:t>
            </w:r>
            <w:r w:rsidRPr="00A8101A">
              <w:rPr>
                <w:rFonts w:ascii="微软雅黑" w:eastAsia="微软雅黑" w:hAnsi="微软雅黑" w:hint="eastAsia"/>
                <w:color w:val="000000" w:themeColor="text1"/>
                <w:lang w:eastAsia="zh-CN"/>
              </w:rPr>
              <w:t>月</w:t>
            </w:r>
            <w:r w:rsidRPr="00A8101A">
              <w:rPr>
                <w:rFonts w:ascii="微软雅黑" w:eastAsia="微软雅黑" w:hAnsi="微软雅黑"/>
                <w:color w:val="000000" w:themeColor="text1"/>
                <w:lang w:eastAsia="zh-CN"/>
              </w:rPr>
              <w:t>9</w:t>
            </w:r>
            <w:r w:rsidRPr="00A8101A">
              <w:rPr>
                <w:rFonts w:ascii="微软雅黑" w:eastAsia="微软雅黑" w:hAnsi="微软雅黑" w:hint="eastAsia"/>
                <w:color w:val="000000" w:themeColor="text1"/>
                <w:lang w:eastAsia="zh-CN"/>
              </w:rPr>
              <w:t>日，</w:t>
            </w:r>
            <w:r w:rsidRPr="00A8101A">
              <w:rPr>
                <w:rFonts w:ascii="微软雅黑" w:eastAsia="微软雅黑" w:hAnsi="微软雅黑"/>
                <w:color w:val="000000" w:themeColor="text1"/>
                <w:lang w:eastAsia="zh-CN"/>
              </w:rPr>
              <w:t>LME</w:t>
            </w:r>
            <w:r w:rsidRPr="00A8101A">
              <w:rPr>
                <w:rFonts w:ascii="微软雅黑" w:eastAsia="微软雅黑" w:hAnsi="微软雅黑" w:hint="eastAsia"/>
                <w:color w:val="000000" w:themeColor="text1"/>
                <w:lang w:eastAsia="zh-CN"/>
              </w:rPr>
              <w:t>总库存为</w:t>
            </w:r>
            <w:r w:rsidRPr="00A8101A">
              <w:rPr>
                <w:rFonts w:ascii="微软雅黑" w:eastAsia="微软雅黑" w:hAnsi="微软雅黑"/>
                <w:color w:val="000000" w:themeColor="text1"/>
                <w:lang w:eastAsia="zh-CN"/>
              </w:rPr>
              <w:t>138975</w:t>
            </w:r>
            <w:r w:rsidRPr="00A8101A">
              <w:rPr>
                <w:rFonts w:ascii="微软雅黑" w:eastAsia="微软雅黑" w:hAnsi="微软雅黑" w:hint="eastAsia"/>
                <w:color w:val="000000" w:themeColor="text1"/>
                <w:lang w:eastAsia="zh-CN"/>
              </w:rPr>
              <w:t>吨，较上周环比</w:t>
            </w:r>
            <w:r w:rsidRPr="00A8101A">
              <w:rPr>
                <w:rFonts w:ascii="微软雅黑" w:eastAsia="微软雅黑" w:hAnsi="微软雅黑"/>
                <w:color w:val="000000" w:themeColor="text1"/>
                <w:lang w:eastAsia="zh-CN"/>
              </w:rPr>
              <w:t>-6350</w:t>
            </w:r>
            <w:r w:rsidRPr="00A8101A">
              <w:rPr>
                <w:rFonts w:ascii="微软雅黑" w:eastAsia="微软雅黑" w:hAnsi="微软雅黑" w:hint="eastAsia"/>
                <w:color w:val="000000" w:themeColor="text1"/>
                <w:lang w:eastAsia="zh-CN"/>
              </w:rPr>
              <w:t>吨；</w:t>
            </w:r>
            <w:r w:rsidRPr="00A8101A">
              <w:rPr>
                <w:rFonts w:ascii="微软雅黑" w:eastAsia="微软雅黑" w:hAnsi="微软雅黑"/>
                <w:color w:val="000000" w:themeColor="text1"/>
                <w:lang w:eastAsia="zh-CN"/>
              </w:rPr>
              <w:t>COMEX</w:t>
            </w:r>
            <w:r w:rsidRPr="00A8101A">
              <w:rPr>
                <w:rFonts w:ascii="微软雅黑" w:eastAsia="微软雅黑" w:hAnsi="微软雅黑" w:hint="eastAsia"/>
                <w:color w:val="000000" w:themeColor="text1"/>
                <w:lang w:eastAsia="zh-CN"/>
              </w:rPr>
              <w:t>总库为</w:t>
            </w:r>
            <w:r w:rsidRPr="00A8101A">
              <w:rPr>
                <w:rFonts w:ascii="微软雅黑" w:eastAsia="微软雅黑" w:hAnsi="微软雅黑"/>
                <w:color w:val="000000" w:themeColor="text1"/>
                <w:lang w:eastAsia="zh-CN"/>
              </w:rPr>
              <w:t>517999</w:t>
            </w:r>
            <w:r w:rsidRPr="00A8101A">
              <w:rPr>
                <w:rFonts w:ascii="微软雅黑" w:eastAsia="微软雅黑" w:hAnsi="微软雅黑" w:hint="eastAsia"/>
                <w:color w:val="000000" w:themeColor="text1"/>
                <w:lang w:eastAsia="zh-CN"/>
              </w:rPr>
              <w:t>短吨，较上周环比</w:t>
            </w:r>
            <w:r w:rsidRPr="00A8101A">
              <w:rPr>
                <w:rFonts w:ascii="微软雅黑" w:eastAsia="微软雅黑" w:hAnsi="微软雅黑"/>
                <w:color w:val="000000" w:themeColor="text1"/>
                <w:lang w:eastAsia="zh-CN"/>
              </w:rPr>
              <w:t>+18158</w:t>
            </w:r>
            <w:r w:rsidRPr="00A8101A">
              <w:rPr>
                <w:rFonts w:ascii="微软雅黑" w:eastAsia="微软雅黑" w:hAnsi="微软雅黑" w:hint="eastAsia"/>
                <w:color w:val="000000" w:themeColor="text1"/>
                <w:lang w:eastAsia="zh-CN"/>
              </w:rPr>
              <w:t>短吨；</w:t>
            </w:r>
            <w:r w:rsidRPr="00A8101A">
              <w:rPr>
                <w:rFonts w:ascii="微软雅黑" w:eastAsia="微软雅黑" w:hAnsi="微软雅黑"/>
                <w:color w:val="000000" w:themeColor="text1"/>
                <w:lang w:eastAsia="zh-CN"/>
              </w:rPr>
              <w:t>SHFE</w:t>
            </w:r>
            <w:r w:rsidRPr="00A8101A">
              <w:rPr>
                <w:rFonts w:ascii="微软雅黑" w:eastAsia="微软雅黑" w:hAnsi="微软雅黑" w:hint="eastAsia"/>
                <w:color w:val="000000" w:themeColor="text1"/>
                <w:lang w:eastAsia="zh-CN"/>
              </w:rPr>
              <w:t>库存为</w:t>
            </w:r>
            <w:r w:rsidRPr="00A8101A">
              <w:rPr>
                <w:rFonts w:ascii="微软雅黑" w:eastAsia="微软雅黑" w:hAnsi="微软雅黑"/>
                <w:color w:val="000000" w:themeColor="text1"/>
                <w:lang w:eastAsia="zh-CN"/>
              </w:rPr>
              <w:t>180543</w:t>
            </w:r>
            <w:r w:rsidRPr="00A8101A">
              <w:rPr>
                <w:rFonts w:ascii="微软雅黑" w:eastAsia="微软雅黑" w:hAnsi="微软雅黑" w:hint="eastAsia"/>
                <w:color w:val="000000" w:themeColor="text1"/>
                <w:lang w:eastAsia="zh-CN"/>
              </w:rPr>
              <w:t>吨，较上周环比</w:t>
            </w:r>
            <w:r w:rsidRPr="00A8101A">
              <w:rPr>
                <w:rFonts w:ascii="微软雅黑" w:eastAsia="微软雅黑" w:hAnsi="微软雅黑"/>
                <w:color w:val="000000" w:themeColor="text1"/>
                <w:lang w:eastAsia="zh-CN"/>
              </w:rPr>
              <w:t>+35201</w:t>
            </w:r>
            <w:r w:rsidRPr="00A8101A">
              <w:rPr>
                <w:rFonts w:ascii="微软雅黑" w:eastAsia="微软雅黑" w:hAnsi="微软雅黑" w:hint="eastAsia"/>
                <w:color w:val="000000" w:themeColor="text1"/>
                <w:lang w:eastAsia="zh-CN"/>
              </w:rPr>
              <w:t>吨。</w:t>
            </w:r>
          </w:p>
          <w:p w14:paraId="46769F24" w14:textId="2D11E8F6" w:rsidR="00B86245" w:rsidRPr="001526B9" w:rsidRDefault="00A8101A" w:rsidP="00A8101A">
            <w:pPr>
              <w:rPr>
                <w:rFonts w:ascii="微软雅黑" w:eastAsia="微软雅黑" w:hAnsi="微软雅黑" w:hint="eastAsia"/>
                <w:color w:val="000000" w:themeColor="text1"/>
                <w:lang w:eastAsia="zh-CN"/>
              </w:rPr>
            </w:pPr>
            <w:r w:rsidRPr="00A8101A">
              <w:rPr>
                <w:rFonts w:ascii="微软雅黑" w:eastAsia="微软雅黑" w:hAnsi="微软雅黑" w:hint="eastAsia"/>
                <w:color w:val="000000" w:themeColor="text1"/>
                <w:lang w:eastAsia="zh-CN"/>
              </w:rPr>
              <w:t>走势方面，隔夜</w:t>
            </w:r>
            <w:r w:rsidRPr="00A8101A">
              <w:rPr>
                <w:rFonts w:ascii="微软雅黑" w:eastAsia="微软雅黑" w:hAnsi="微软雅黑"/>
                <w:color w:val="000000" w:themeColor="text1"/>
                <w:lang w:eastAsia="zh-CN"/>
              </w:rPr>
              <w:t>COMEX</w:t>
            </w:r>
            <w:r w:rsidRPr="00A8101A">
              <w:rPr>
                <w:rFonts w:ascii="微软雅黑" w:eastAsia="微软雅黑" w:hAnsi="微软雅黑" w:hint="eastAsia"/>
                <w:color w:val="000000" w:themeColor="text1"/>
                <w:lang w:eastAsia="zh-CN"/>
              </w:rPr>
              <w:t>铜主力合约震荡偏强，涨跌幅</w:t>
            </w:r>
            <w:r w:rsidRPr="00A8101A">
              <w:rPr>
                <w:rFonts w:ascii="微软雅黑" w:eastAsia="微软雅黑" w:hAnsi="微软雅黑"/>
                <w:color w:val="000000" w:themeColor="text1"/>
                <w:lang w:eastAsia="zh-CN"/>
              </w:rPr>
              <w:t>+1.62%</w:t>
            </w:r>
            <w:r w:rsidRPr="00A8101A">
              <w:rPr>
                <w:rFonts w:ascii="微软雅黑" w:eastAsia="微软雅黑" w:hAnsi="微软雅黑" w:hint="eastAsia"/>
                <w:color w:val="000000" w:themeColor="text1"/>
                <w:lang w:eastAsia="zh-CN"/>
              </w:rPr>
              <w:t>，报收</w:t>
            </w:r>
            <w:r w:rsidRPr="00A8101A">
              <w:rPr>
                <w:rFonts w:ascii="微软雅黑" w:eastAsia="微软雅黑" w:hAnsi="微软雅黑"/>
                <w:color w:val="000000" w:themeColor="text1"/>
                <w:lang w:eastAsia="zh-CN"/>
              </w:rPr>
              <w:t>5.8905</w:t>
            </w:r>
            <w:r w:rsidRPr="00A8101A">
              <w:rPr>
                <w:rFonts w:ascii="微软雅黑" w:eastAsia="微软雅黑" w:hAnsi="微软雅黑" w:hint="eastAsia"/>
                <w:color w:val="000000" w:themeColor="text1"/>
                <w:lang w:eastAsia="zh-CN"/>
              </w:rPr>
              <w:t>美元</w:t>
            </w:r>
            <w:r w:rsidRPr="00A8101A">
              <w:rPr>
                <w:rFonts w:ascii="微软雅黑" w:eastAsia="微软雅黑" w:hAnsi="微软雅黑"/>
                <w:color w:val="000000" w:themeColor="text1"/>
                <w:lang w:eastAsia="zh-CN"/>
              </w:rPr>
              <w:t>/</w:t>
            </w:r>
            <w:r w:rsidRPr="00A8101A">
              <w:rPr>
                <w:rFonts w:ascii="微软雅黑" w:eastAsia="微软雅黑" w:hAnsi="微软雅黑" w:hint="eastAsia"/>
                <w:color w:val="000000" w:themeColor="text1"/>
                <w:lang w:eastAsia="zh-CN"/>
              </w:rPr>
              <w:t>磅。操作建议，轻仓逢低短多交易，仅供参考</w:t>
            </w:r>
            <w:r>
              <w:rPr>
                <w:rFonts w:ascii="微软雅黑" w:eastAsia="微软雅黑" w:hAnsi="微软雅黑" w:hint="eastAsia"/>
                <w:color w:val="000000" w:themeColor="text1"/>
                <w:lang w:eastAsia="zh-CN"/>
              </w:rPr>
              <w:t>。</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33DB5B3C" w14:textId="5A211684" w:rsidR="00A8101A" w:rsidRPr="00A8101A" w:rsidRDefault="00CD1E22" w:rsidP="00A8101A">
            <w:pPr>
              <w:rPr>
                <w:rFonts w:ascii="微软雅黑" w:eastAsia="微软雅黑" w:hAnsi="微软雅黑" w:hint="eastAsia"/>
                <w:lang w:eastAsia="zh-CN"/>
              </w:rPr>
            </w:pPr>
            <w:r w:rsidRPr="00A8101A">
              <w:rPr>
                <w:rFonts w:ascii="微软雅黑" w:eastAsia="微软雅黑" w:hAnsi="微软雅黑"/>
                <w:lang w:eastAsia="zh-CN"/>
              </w:rPr>
              <w:t>1</w:t>
            </w:r>
            <w:r w:rsidRPr="00A8101A">
              <w:rPr>
                <w:rFonts w:ascii="微软雅黑" w:eastAsia="微软雅黑" w:hAnsi="微软雅黑" w:hint="eastAsia"/>
                <w:lang w:eastAsia="zh-CN"/>
              </w:rPr>
              <w:t>月</w:t>
            </w:r>
            <w:r w:rsidRPr="00A8101A">
              <w:rPr>
                <w:rFonts w:ascii="微软雅黑" w:eastAsia="微软雅黑" w:hAnsi="微软雅黑"/>
                <w:lang w:eastAsia="zh-CN"/>
              </w:rPr>
              <w:t>9</w:t>
            </w:r>
            <w:r w:rsidRPr="00A8101A">
              <w:rPr>
                <w:rFonts w:ascii="微软雅黑" w:eastAsia="微软雅黑" w:hAnsi="微软雅黑" w:hint="eastAsia"/>
                <w:lang w:eastAsia="zh-CN"/>
              </w:rPr>
              <w:t>日当</w:t>
            </w:r>
            <w:proofErr w:type="gramStart"/>
            <w:r w:rsidRPr="00A8101A">
              <w:rPr>
                <w:rFonts w:ascii="微软雅黑" w:eastAsia="微软雅黑" w:hAnsi="微软雅黑" w:hint="eastAsia"/>
                <w:lang w:eastAsia="zh-CN"/>
              </w:rPr>
              <w:t>周</w:t>
            </w:r>
            <w:r w:rsidR="00A8101A" w:rsidRPr="00A8101A">
              <w:rPr>
                <w:rFonts w:ascii="微软雅黑" w:eastAsia="微软雅黑" w:hAnsi="微软雅黑" w:hint="eastAsia"/>
                <w:lang w:eastAsia="zh-CN"/>
              </w:rPr>
              <w:t>美糖</w:t>
            </w:r>
            <w:r w:rsidR="00A8101A" w:rsidRPr="00A8101A">
              <w:rPr>
                <w:rFonts w:ascii="微软雅黑" w:eastAsia="微软雅黑" w:hAnsi="微软雅黑"/>
                <w:lang w:eastAsia="zh-CN"/>
              </w:rPr>
              <w:t>3</w:t>
            </w:r>
            <w:r w:rsidR="00A8101A" w:rsidRPr="00A8101A">
              <w:rPr>
                <w:rFonts w:ascii="微软雅黑" w:eastAsia="微软雅黑" w:hAnsi="微软雅黑" w:hint="eastAsia"/>
                <w:lang w:eastAsia="zh-CN"/>
              </w:rPr>
              <w:t>月</w:t>
            </w:r>
            <w:proofErr w:type="gramEnd"/>
            <w:r w:rsidR="00A8101A" w:rsidRPr="00A8101A">
              <w:rPr>
                <w:rFonts w:ascii="微软雅黑" w:eastAsia="微软雅黑" w:hAnsi="微软雅黑" w:hint="eastAsia"/>
                <w:lang w:eastAsia="zh-CN"/>
              </w:rPr>
              <w:t>合约期价上涨，</w:t>
            </w:r>
            <w:proofErr w:type="gramStart"/>
            <w:r w:rsidR="00A8101A" w:rsidRPr="00A8101A">
              <w:rPr>
                <w:rFonts w:ascii="微软雅黑" w:eastAsia="微软雅黑" w:hAnsi="微软雅黑" w:hint="eastAsia"/>
                <w:lang w:eastAsia="zh-CN"/>
              </w:rPr>
              <w:t>周度涨幅</w:t>
            </w:r>
            <w:proofErr w:type="gramEnd"/>
            <w:r w:rsidR="00A8101A" w:rsidRPr="00A8101A">
              <w:rPr>
                <w:rFonts w:ascii="微软雅黑" w:eastAsia="微软雅黑" w:hAnsi="微软雅黑" w:hint="eastAsia"/>
                <w:lang w:eastAsia="zh-CN"/>
              </w:rPr>
              <w:t>约</w:t>
            </w:r>
            <w:r w:rsidR="00A8101A" w:rsidRPr="00A8101A">
              <w:rPr>
                <w:rFonts w:ascii="微软雅黑" w:eastAsia="微软雅黑" w:hAnsi="微软雅黑"/>
                <w:lang w:eastAsia="zh-CN"/>
              </w:rPr>
              <w:t>1.99%</w:t>
            </w:r>
            <w:r w:rsidR="00A8101A" w:rsidRPr="00A8101A">
              <w:rPr>
                <w:rFonts w:ascii="微软雅黑" w:eastAsia="微软雅黑" w:hAnsi="微软雅黑" w:hint="eastAsia"/>
                <w:lang w:eastAsia="zh-CN"/>
              </w:rPr>
              <w:t>，主要受市场氛围好转及技术面修复。</w:t>
            </w:r>
          </w:p>
          <w:p w14:paraId="4A4838E5" w14:textId="0147DA94" w:rsidR="00B86245" w:rsidRPr="0011576B" w:rsidRDefault="00A8101A" w:rsidP="00A8101A">
            <w:pPr>
              <w:rPr>
                <w:rFonts w:ascii="微软雅黑" w:eastAsia="微软雅黑" w:hAnsi="微软雅黑" w:cs="微软雅黑" w:hint="eastAsia"/>
                <w:lang w:eastAsia="zh-CN"/>
              </w:rPr>
            </w:pPr>
            <w:r w:rsidRPr="00A8101A">
              <w:rPr>
                <w:rFonts w:ascii="微软雅黑" w:eastAsia="微软雅黑" w:hAnsi="微软雅黑" w:hint="eastAsia"/>
                <w:lang w:eastAsia="zh-CN"/>
              </w:rPr>
              <w:t>国际方面，巴西航运机构</w:t>
            </w:r>
            <w:r w:rsidRPr="00A8101A">
              <w:rPr>
                <w:rFonts w:ascii="微软雅黑" w:eastAsia="微软雅黑" w:hAnsi="微软雅黑"/>
                <w:lang w:eastAsia="zh-CN"/>
              </w:rPr>
              <w:t>Williams</w:t>
            </w:r>
            <w:r w:rsidRPr="00A8101A">
              <w:rPr>
                <w:rFonts w:ascii="微软雅黑" w:eastAsia="微软雅黑" w:hAnsi="微软雅黑" w:hint="eastAsia"/>
                <w:lang w:eastAsia="zh-CN"/>
              </w:rPr>
              <w:t>发布的数据显示，截至</w:t>
            </w:r>
            <w:r w:rsidRPr="00A8101A">
              <w:rPr>
                <w:rFonts w:ascii="微软雅黑" w:eastAsia="微软雅黑" w:hAnsi="微软雅黑"/>
                <w:lang w:eastAsia="zh-CN"/>
              </w:rPr>
              <w:t>1</w:t>
            </w:r>
            <w:r w:rsidRPr="00A8101A">
              <w:rPr>
                <w:rFonts w:ascii="微软雅黑" w:eastAsia="微软雅黑" w:hAnsi="微软雅黑" w:hint="eastAsia"/>
                <w:lang w:eastAsia="zh-CN"/>
              </w:rPr>
              <w:t>月</w:t>
            </w:r>
            <w:r w:rsidRPr="00A8101A">
              <w:rPr>
                <w:rFonts w:ascii="微软雅黑" w:eastAsia="微软雅黑" w:hAnsi="微软雅黑"/>
                <w:lang w:eastAsia="zh-CN"/>
              </w:rPr>
              <w:t>7</w:t>
            </w:r>
            <w:r w:rsidRPr="00A8101A">
              <w:rPr>
                <w:rFonts w:ascii="微软雅黑" w:eastAsia="微软雅黑" w:hAnsi="微软雅黑" w:hint="eastAsia"/>
                <w:lang w:eastAsia="zh-CN"/>
              </w:rPr>
              <w:t>日当周巴西港口等待装运食糖的船只数量为</w:t>
            </w:r>
            <w:r w:rsidRPr="00A8101A">
              <w:rPr>
                <w:rFonts w:ascii="微软雅黑" w:eastAsia="微软雅黑" w:hAnsi="微软雅黑"/>
                <w:lang w:eastAsia="zh-CN"/>
              </w:rPr>
              <w:t>44</w:t>
            </w:r>
            <w:r w:rsidRPr="00A8101A">
              <w:rPr>
                <w:rFonts w:ascii="微软雅黑" w:eastAsia="微软雅黑" w:hAnsi="微软雅黑" w:hint="eastAsia"/>
                <w:lang w:eastAsia="zh-CN"/>
              </w:rPr>
              <w:t>艘，此前一周为</w:t>
            </w:r>
            <w:r w:rsidRPr="00A8101A">
              <w:rPr>
                <w:rFonts w:ascii="微软雅黑" w:eastAsia="微软雅黑" w:hAnsi="微软雅黑"/>
                <w:lang w:eastAsia="zh-CN"/>
              </w:rPr>
              <w:t>42</w:t>
            </w:r>
            <w:r w:rsidRPr="00A8101A">
              <w:rPr>
                <w:rFonts w:ascii="微软雅黑" w:eastAsia="微软雅黑" w:hAnsi="微软雅黑" w:hint="eastAsia"/>
                <w:lang w:eastAsia="zh-CN"/>
              </w:rPr>
              <w:t>艘。港口等待装运的食糖数量为</w:t>
            </w:r>
            <w:r w:rsidRPr="00A8101A">
              <w:rPr>
                <w:rFonts w:ascii="微软雅黑" w:eastAsia="微软雅黑" w:hAnsi="微软雅黑"/>
                <w:lang w:eastAsia="zh-CN"/>
              </w:rPr>
              <w:t>158.23</w:t>
            </w:r>
            <w:r w:rsidRPr="00A8101A">
              <w:rPr>
                <w:rFonts w:ascii="微软雅黑" w:eastAsia="微软雅黑" w:hAnsi="微软雅黑" w:hint="eastAsia"/>
                <w:lang w:eastAsia="zh-CN"/>
              </w:rPr>
              <w:t>万吨，此前一周</w:t>
            </w:r>
            <w:r w:rsidRPr="00A8101A">
              <w:rPr>
                <w:rFonts w:ascii="微软雅黑" w:eastAsia="微软雅黑" w:hAnsi="微软雅黑"/>
                <w:lang w:eastAsia="zh-CN"/>
              </w:rPr>
              <w:t>141.7</w:t>
            </w:r>
            <w:r w:rsidRPr="00A8101A">
              <w:rPr>
                <w:rFonts w:ascii="微软雅黑" w:eastAsia="微软雅黑" w:hAnsi="微软雅黑" w:hint="eastAsia"/>
                <w:lang w:eastAsia="zh-CN"/>
              </w:rPr>
              <w:t>万吨。当周等待装运出口的食糖船只数量增加。另外泰国</w:t>
            </w:r>
            <w:r w:rsidRPr="00A8101A">
              <w:rPr>
                <w:rFonts w:ascii="微软雅黑" w:eastAsia="微软雅黑" w:hAnsi="微软雅黑"/>
                <w:lang w:eastAsia="zh-CN"/>
              </w:rPr>
              <w:t>2025/26</w:t>
            </w:r>
            <w:r w:rsidRPr="00A8101A">
              <w:rPr>
                <w:rFonts w:ascii="微软雅黑" w:eastAsia="微软雅黑" w:hAnsi="微软雅黑" w:hint="eastAsia"/>
                <w:lang w:eastAsia="zh-CN"/>
              </w:rPr>
              <w:t>榨季截至</w:t>
            </w:r>
            <w:r w:rsidRPr="00A8101A">
              <w:rPr>
                <w:rFonts w:ascii="微软雅黑" w:eastAsia="微软雅黑" w:hAnsi="微软雅黑"/>
                <w:lang w:eastAsia="zh-CN"/>
              </w:rPr>
              <w:t>1</w:t>
            </w:r>
            <w:r w:rsidRPr="00A8101A">
              <w:rPr>
                <w:rFonts w:ascii="微软雅黑" w:eastAsia="微软雅黑" w:hAnsi="微软雅黑" w:hint="eastAsia"/>
                <w:lang w:eastAsia="zh-CN"/>
              </w:rPr>
              <w:t>月</w:t>
            </w:r>
            <w:r w:rsidRPr="00A8101A">
              <w:rPr>
                <w:rFonts w:ascii="微软雅黑" w:eastAsia="微软雅黑" w:hAnsi="微软雅黑"/>
                <w:lang w:eastAsia="zh-CN"/>
              </w:rPr>
              <w:t>7</w:t>
            </w:r>
            <w:r w:rsidRPr="00A8101A">
              <w:rPr>
                <w:rFonts w:ascii="微软雅黑" w:eastAsia="微软雅黑" w:hAnsi="微软雅黑" w:hint="eastAsia"/>
                <w:lang w:eastAsia="zh-CN"/>
              </w:rPr>
              <w:t>日累计压榨甘蔗入榨量</w:t>
            </w:r>
            <w:r w:rsidRPr="00A8101A">
              <w:rPr>
                <w:rFonts w:ascii="微软雅黑" w:eastAsia="微软雅黑" w:hAnsi="微软雅黑"/>
                <w:lang w:eastAsia="zh-CN"/>
              </w:rPr>
              <w:t>1697.82</w:t>
            </w:r>
            <w:r w:rsidRPr="00A8101A">
              <w:rPr>
                <w:rFonts w:ascii="微软雅黑" w:eastAsia="微软雅黑" w:hAnsi="微软雅黑" w:hint="eastAsia"/>
                <w:lang w:eastAsia="zh-CN"/>
              </w:rPr>
              <w:t>万吨，同比降幅</w:t>
            </w:r>
            <w:r w:rsidRPr="00A8101A">
              <w:rPr>
                <w:rFonts w:ascii="微软雅黑" w:eastAsia="微软雅黑" w:hAnsi="微软雅黑"/>
                <w:lang w:eastAsia="zh-CN"/>
              </w:rPr>
              <w:t>25.35%</w:t>
            </w:r>
            <w:r w:rsidRPr="00A8101A">
              <w:rPr>
                <w:rFonts w:ascii="微软雅黑" w:eastAsia="微软雅黑" w:hAnsi="微软雅黑" w:hint="eastAsia"/>
                <w:lang w:eastAsia="zh-CN"/>
              </w:rPr>
              <w:t>；产糖</w:t>
            </w:r>
            <w:r w:rsidRPr="00A8101A">
              <w:rPr>
                <w:rFonts w:ascii="微软雅黑" w:eastAsia="微软雅黑" w:hAnsi="微软雅黑"/>
                <w:lang w:eastAsia="zh-CN"/>
              </w:rPr>
              <w:t>153.09</w:t>
            </w:r>
            <w:r w:rsidRPr="00A8101A">
              <w:rPr>
                <w:rFonts w:ascii="微软雅黑" w:eastAsia="微软雅黑" w:hAnsi="微软雅黑" w:hint="eastAsia"/>
                <w:lang w:eastAsia="zh-CN"/>
              </w:rPr>
              <w:t>万吨，同比降幅</w:t>
            </w:r>
            <w:r w:rsidRPr="00A8101A">
              <w:rPr>
                <w:rFonts w:ascii="微软雅黑" w:eastAsia="微软雅黑" w:hAnsi="微软雅黑"/>
                <w:lang w:eastAsia="zh-CN"/>
              </w:rPr>
              <w:t>27.03%</w:t>
            </w:r>
            <w:r w:rsidRPr="00A8101A">
              <w:rPr>
                <w:rFonts w:ascii="微软雅黑" w:eastAsia="微软雅黑" w:hAnsi="微软雅黑" w:hint="eastAsia"/>
                <w:lang w:eastAsia="zh-CN"/>
              </w:rPr>
              <w:t>；甘蔗含糖分</w:t>
            </w:r>
            <w:r w:rsidRPr="00A8101A">
              <w:rPr>
                <w:rFonts w:ascii="微软雅黑" w:eastAsia="微软雅黑" w:hAnsi="微软雅黑"/>
                <w:lang w:eastAsia="zh-CN"/>
              </w:rPr>
              <w:t>11.53%</w:t>
            </w:r>
            <w:r w:rsidRPr="00A8101A">
              <w:rPr>
                <w:rFonts w:ascii="微软雅黑" w:eastAsia="微软雅黑" w:hAnsi="微软雅黑" w:hint="eastAsia"/>
                <w:lang w:eastAsia="zh-CN"/>
              </w:rPr>
              <w:t>，</w:t>
            </w:r>
            <w:r w:rsidRPr="00A8101A">
              <w:rPr>
                <w:rFonts w:ascii="微软雅黑" w:eastAsia="微软雅黑" w:hAnsi="微软雅黑" w:hint="eastAsia"/>
                <w:lang w:eastAsia="zh-CN"/>
              </w:rPr>
              <w:lastRenderedPageBreak/>
              <w:t>同比减少</w:t>
            </w:r>
            <w:r w:rsidRPr="00A8101A">
              <w:rPr>
                <w:rFonts w:ascii="微软雅黑" w:eastAsia="微软雅黑" w:hAnsi="微软雅黑"/>
                <w:lang w:eastAsia="zh-CN"/>
              </w:rPr>
              <w:t>0.08%</w:t>
            </w:r>
            <w:r w:rsidRPr="00A8101A">
              <w:rPr>
                <w:rFonts w:ascii="微软雅黑" w:eastAsia="微软雅黑" w:hAnsi="微软雅黑" w:hint="eastAsia"/>
                <w:lang w:eastAsia="zh-CN"/>
              </w:rPr>
              <w:t>，产糖率</w:t>
            </w:r>
            <w:r w:rsidRPr="00A8101A">
              <w:rPr>
                <w:rFonts w:ascii="微软雅黑" w:eastAsia="微软雅黑" w:hAnsi="微软雅黑"/>
                <w:lang w:eastAsia="zh-CN"/>
              </w:rPr>
              <w:t>9.017%</w:t>
            </w:r>
            <w:r w:rsidRPr="00A8101A">
              <w:rPr>
                <w:rFonts w:ascii="微软雅黑" w:eastAsia="微软雅黑" w:hAnsi="微软雅黑" w:hint="eastAsia"/>
                <w:lang w:eastAsia="zh-CN"/>
              </w:rPr>
              <w:t>，同比减少</w:t>
            </w:r>
            <w:r w:rsidRPr="00A8101A">
              <w:rPr>
                <w:rFonts w:ascii="微软雅黑" w:eastAsia="微软雅黑" w:hAnsi="微软雅黑"/>
                <w:lang w:eastAsia="zh-CN"/>
              </w:rPr>
              <w:t>0.209%</w:t>
            </w:r>
            <w:r w:rsidRPr="00A8101A">
              <w:rPr>
                <w:rFonts w:ascii="微软雅黑" w:eastAsia="微软雅黑" w:hAnsi="微软雅黑" w:hint="eastAsia"/>
                <w:lang w:eastAsia="zh-CN"/>
              </w:rPr>
              <w:t>，甘蔗含糖分及产糖进度均同比下滑</w:t>
            </w:r>
            <w:r w:rsidR="0011576B" w:rsidRPr="0011576B">
              <w:rPr>
                <w:rFonts w:ascii="微软雅黑" w:eastAsia="微软雅黑" w:hAnsi="微软雅黑" w:cs="微软雅黑" w:hint="eastAsia"/>
                <w:lang w:eastAsia="zh-CN"/>
              </w:rPr>
              <w:t>。</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lastRenderedPageBreak/>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AC94D5B" w14:textId="6D005B5F" w:rsidR="00A8101A" w:rsidRPr="00A8101A" w:rsidRDefault="00CD1E22" w:rsidP="00A8101A">
            <w:pPr>
              <w:rPr>
                <w:rFonts w:ascii="微软雅黑" w:eastAsia="微软雅黑" w:hAnsi="微软雅黑" w:hint="eastAsia"/>
                <w:lang w:eastAsia="zh-CN"/>
              </w:rPr>
            </w:pPr>
            <w:r w:rsidRPr="00A8101A">
              <w:rPr>
                <w:rFonts w:ascii="微软雅黑" w:eastAsia="微软雅黑" w:hAnsi="微软雅黑"/>
                <w:lang w:eastAsia="zh-CN"/>
              </w:rPr>
              <w:t>1</w:t>
            </w:r>
            <w:r w:rsidRPr="00A8101A">
              <w:rPr>
                <w:rFonts w:ascii="微软雅黑" w:eastAsia="微软雅黑" w:hAnsi="微软雅黑" w:hint="eastAsia"/>
                <w:lang w:eastAsia="zh-CN"/>
              </w:rPr>
              <w:t>月</w:t>
            </w:r>
            <w:r w:rsidRPr="00A8101A">
              <w:rPr>
                <w:rFonts w:ascii="微软雅黑" w:eastAsia="微软雅黑" w:hAnsi="微软雅黑"/>
                <w:lang w:eastAsia="zh-CN"/>
              </w:rPr>
              <w:t>9</w:t>
            </w:r>
            <w:r w:rsidRPr="00A8101A">
              <w:rPr>
                <w:rFonts w:ascii="微软雅黑" w:eastAsia="微软雅黑" w:hAnsi="微软雅黑" w:hint="eastAsia"/>
                <w:lang w:eastAsia="zh-CN"/>
              </w:rPr>
              <w:t>日当周</w:t>
            </w:r>
            <w:r w:rsidR="00A8101A" w:rsidRPr="00A8101A">
              <w:rPr>
                <w:rFonts w:ascii="微软雅黑" w:eastAsia="微软雅黑" w:hAnsi="微软雅黑" w:hint="eastAsia"/>
                <w:lang w:eastAsia="zh-CN"/>
              </w:rPr>
              <w:t>美棉</w:t>
            </w:r>
            <w:r w:rsidR="00A8101A" w:rsidRPr="00A8101A">
              <w:rPr>
                <w:rFonts w:ascii="微软雅黑" w:eastAsia="微软雅黑" w:hAnsi="微软雅黑"/>
                <w:lang w:eastAsia="zh-CN"/>
              </w:rPr>
              <w:t>3</w:t>
            </w:r>
            <w:r w:rsidR="00A8101A" w:rsidRPr="00A8101A">
              <w:rPr>
                <w:rFonts w:ascii="微软雅黑" w:eastAsia="微软雅黑" w:hAnsi="微软雅黑" w:hint="eastAsia"/>
                <w:lang w:eastAsia="zh-CN"/>
              </w:rPr>
              <w:t>月合约价格上涨，</w:t>
            </w:r>
            <w:proofErr w:type="gramStart"/>
            <w:r w:rsidR="00A8101A" w:rsidRPr="00A8101A">
              <w:rPr>
                <w:rFonts w:ascii="微软雅黑" w:eastAsia="微软雅黑" w:hAnsi="微软雅黑" w:hint="eastAsia"/>
                <w:lang w:eastAsia="zh-CN"/>
              </w:rPr>
              <w:t>周度涨幅</w:t>
            </w:r>
            <w:proofErr w:type="gramEnd"/>
            <w:r w:rsidR="00A8101A" w:rsidRPr="00A8101A">
              <w:rPr>
                <w:rFonts w:ascii="微软雅黑" w:eastAsia="微软雅黑" w:hAnsi="微软雅黑" w:hint="eastAsia"/>
                <w:lang w:eastAsia="zh-CN"/>
              </w:rPr>
              <w:t>约</w:t>
            </w:r>
            <w:r w:rsidR="00A8101A" w:rsidRPr="00A8101A">
              <w:rPr>
                <w:rFonts w:ascii="微软雅黑" w:eastAsia="微软雅黑" w:hAnsi="微软雅黑"/>
                <w:lang w:eastAsia="zh-CN"/>
              </w:rPr>
              <w:t>0.73%</w:t>
            </w:r>
            <w:r w:rsidR="00A8101A" w:rsidRPr="00A8101A">
              <w:rPr>
                <w:rFonts w:ascii="微软雅黑" w:eastAsia="微软雅黑" w:hAnsi="微软雅黑" w:hint="eastAsia"/>
                <w:lang w:eastAsia="zh-CN"/>
              </w:rPr>
              <w:t>，市场关注美国最高法院对特朗普政府</w:t>
            </w:r>
            <w:proofErr w:type="gramStart"/>
            <w:r w:rsidR="00A8101A" w:rsidRPr="00A8101A">
              <w:rPr>
                <w:rFonts w:ascii="微软雅黑" w:eastAsia="微软雅黑" w:hAnsi="微软雅黑" w:hint="eastAsia"/>
                <w:lang w:eastAsia="zh-CN"/>
              </w:rPr>
              <w:t>关税案</w:t>
            </w:r>
            <w:proofErr w:type="gramEnd"/>
            <w:r w:rsidR="00A8101A" w:rsidRPr="00A8101A">
              <w:rPr>
                <w:rFonts w:ascii="微软雅黑" w:eastAsia="微软雅黑" w:hAnsi="微软雅黑" w:hint="eastAsia"/>
                <w:lang w:eastAsia="zh-CN"/>
              </w:rPr>
              <w:t>的裁决结果及</w:t>
            </w:r>
            <w:proofErr w:type="gramStart"/>
            <w:r w:rsidR="00A8101A" w:rsidRPr="00A8101A">
              <w:rPr>
                <w:rFonts w:ascii="微软雅黑" w:eastAsia="微软雅黑" w:hAnsi="微软雅黑" w:hint="eastAsia"/>
                <w:lang w:eastAsia="zh-CN"/>
              </w:rPr>
              <w:t>等待美农月度</w:t>
            </w:r>
            <w:proofErr w:type="gramEnd"/>
            <w:r w:rsidR="00A8101A" w:rsidRPr="00A8101A">
              <w:rPr>
                <w:rFonts w:ascii="微软雅黑" w:eastAsia="微软雅黑" w:hAnsi="微软雅黑" w:hint="eastAsia"/>
                <w:lang w:eastAsia="zh-CN"/>
              </w:rPr>
              <w:t>供需报告。</w:t>
            </w:r>
          </w:p>
          <w:p w14:paraId="56C224A3" w14:textId="77A98FBF" w:rsidR="00B86245" w:rsidRPr="0011576B" w:rsidRDefault="00A8101A" w:rsidP="00A8101A">
            <w:pPr>
              <w:rPr>
                <w:rFonts w:ascii="微软雅黑" w:eastAsia="微软雅黑" w:hAnsi="微软雅黑" w:cs="微软雅黑" w:hint="eastAsia"/>
                <w:lang w:eastAsia="zh-CN"/>
              </w:rPr>
            </w:pPr>
            <w:r w:rsidRPr="00A8101A">
              <w:rPr>
                <w:rFonts w:ascii="微软雅黑" w:eastAsia="微软雅黑" w:hAnsi="微软雅黑" w:hint="eastAsia"/>
                <w:lang w:eastAsia="zh-CN"/>
              </w:rPr>
              <w:t>国际方面，据美国农业部</w:t>
            </w:r>
            <w:r w:rsidRPr="00A8101A">
              <w:rPr>
                <w:rFonts w:ascii="微软雅黑" w:eastAsia="微软雅黑" w:hAnsi="微软雅黑"/>
                <w:lang w:eastAsia="zh-CN"/>
              </w:rPr>
              <w:t>(USDA)</w:t>
            </w:r>
            <w:r w:rsidRPr="00A8101A">
              <w:rPr>
                <w:rFonts w:ascii="微软雅黑" w:eastAsia="微软雅黑" w:hAnsi="微软雅黑" w:hint="eastAsia"/>
                <w:lang w:eastAsia="zh-CN"/>
              </w:rPr>
              <w:t>报告显示，</w:t>
            </w:r>
            <w:proofErr w:type="gramStart"/>
            <w:r w:rsidRPr="00A8101A">
              <w:rPr>
                <w:rFonts w:ascii="微软雅黑" w:eastAsia="微软雅黑" w:hAnsi="微软雅黑"/>
                <w:lang w:eastAsia="zh-CN"/>
              </w:rPr>
              <w:t>1</w:t>
            </w:r>
            <w:r w:rsidRPr="00A8101A">
              <w:rPr>
                <w:rFonts w:ascii="微软雅黑" w:eastAsia="微软雅黑" w:hAnsi="微软雅黑" w:hint="eastAsia"/>
                <w:lang w:eastAsia="zh-CN"/>
              </w:rPr>
              <w:t>月</w:t>
            </w:r>
            <w:r w:rsidRPr="00A8101A">
              <w:rPr>
                <w:rFonts w:ascii="微软雅黑" w:eastAsia="微软雅黑" w:hAnsi="微软雅黑"/>
                <w:lang w:eastAsia="zh-CN"/>
              </w:rPr>
              <w:t>1</w:t>
            </w:r>
            <w:r w:rsidRPr="00A8101A">
              <w:rPr>
                <w:rFonts w:ascii="微软雅黑" w:eastAsia="微软雅黑" w:hAnsi="微软雅黑" w:hint="eastAsia"/>
                <w:lang w:eastAsia="zh-CN"/>
              </w:rPr>
              <w:t>日止当周</w:t>
            </w:r>
            <w:proofErr w:type="gramEnd"/>
            <w:r w:rsidRPr="00A8101A">
              <w:rPr>
                <w:rFonts w:ascii="微软雅黑" w:eastAsia="微软雅黑" w:hAnsi="微软雅黑" w:hint="eastAsia"/>
                <w:lang w:eastAsia="zh-CN"/>
              </w:rPr>
              <w:t>，</w:t>
            </w:r>
            <w:r w:rsidRPr="00A8101A">
              <w:rPr>
                <w:rFonts w:ascii="微软雅黑" w:eastAsia="微软雅黑" w:hAnsi="微软雅黑"/>
                <w:lang w:eastAsia="zh-CN"/>
              </w:rPr>
              <w:t>2025/26</w:t>
            </w:r>
            <w:r w:rsidRPr="00A8101A">
              <w:rPr>
                <w:rFonts w:ascii="微软雅黑" w:eastAsia="微软雅黑" w:hAnsi="微软雅黑" w:hint="eastAsia"/>
                <w:lang w:eastAsia="zh-CN"/>
              </w:rPr>
              <w:t>年度美国陆地棉出口销售净增</w:t>
            </w:r>
            <w:r w:rsidRPr="00A8101A">
              <w:rPr>
                <w:rFonts w:ascii="微软雅黑" w:eastAsia="微软雅黑" w:hAnsi="微软雅黑"/>
                <w:lang w:eastAsia="zh-CN"/>
              </w:rPr>
              <w:t>9.8</w:t>
            </w:r>
            <w:r w:rsidRPr="00A8101A">
              <w:rPr>
                <w:rFonts w:ascii="微软雅黑" w:eastAsia="微软雅黑" w:hAnsi="微软雅黑" w:hint="eastAsia"/>
                <w:lang w:eastAsia="zh-CN"/>
              </w:rPr>
              <w:t>万包，较前周减少</w:t>
            </w:r>
            <w:r w:rsidRPr="00A8101A">
              <w:rPr>
                <w:rFonts w:ascii="微软雅黑" w:eastAsia="微软雅黑" w:hAnsi="微软雅黑"/>
                <w:lang w:eastAsia="zh-CN"/>
              </w:rPr>
              <w:t>27%</w:t>
            </w:r>
            <w:r w:rsidRPr="00A8101A">
              <w:rPr>
                <w:rFonts w:ascii="微软雅黑" w:eastAsia="微软雅黑" w:hAnsi="微软雅黑" w:hint="eastAsia"/>
                <w:lang w:eastAsia="zh-CN"/>
              </w:rPr>
              <w:t>，较前四周均值减少</w:t>
            </w:r>
            <w:r w:rsidRPr="00A8101A">
              <w:rPr>
                <w:rFonts w:ascii="微软雅黑" w:eastAsia="微软雅黑" w:hAnsi="微软雅黑"/>
                <w:lang w:eastAsia="zh-CN"/>
              </w:rPr>
              <w:t>49%</w:t>
            </w:r>
            <w:r w:rsidRPr="00A8101A">
              <w:rPr>
                <w:rFonts w:ascii="微软雅黑" w:eastAsia="微软雅黑" w:hAnsi="微软雅黑" w:hint="eastAsia"/>
                <w:lang w:eastAsia="zh-CN"/>
              </w:rPr>
              <w:t>。</w:t>
            </w:r>
            <w:r w:rsidRPr="00A8101A">
              <w:rPr>
                <w:rFonts w:ascii="微软雅黑" w:eastAsia="微软雅黑" w:hAnsi="微软雅黑"/>
                <w:lang w:eastAsia="zh-CN"/>
              </w:rPr>
              <w:t>2025/26</w:t>
            </w:r>
            <w:r w:rsidRPr="00A8101A">
              <w:rPr>
                <w:rFonts w:ascii="微软雅黑" w:eastAsia="微软雅黑" w:hAnsi="微软雅黑" w:hint="eastAsia"/>
                <w:lang w:eastAsia="zh-CN"/>
              </w:rPr>
              <w:t>年度美国陆地棉出口装运量</w:t>
            </w:r>
            <w:r w:rsidRPr="00A8101A">
              <w:rPr>
                <w:rFonts w:ascii="微软雅黑" w:eastAsia="微软雅黑" w:hAnsi="微软雅黑"/>
                <w:lang w:eastAsia="zh-CN"/>
              </w:rPr>
              <w:t>15.4</w:t>
            </w:r>
            <w:r w:rsidRPr="00A8101A">
              <w:rPr>
                <w:rFonts w:ascii="微软雅黑" w:eastAsia="微软雅黑" w:hAnsi="微软雅黑" w:hint="eastAsia"/>
                <w:lang w:eastAsia="zh-CN"/>
              </w:rPr>
              <w:t>万包，较前周增加</w:t>
            </w:r>
            <w:r w:rsidRPr="00A8101A">
              <w:rPr>
                <w:rFonts w:ascii="微软雅黑" w:eastAsia="微软雅黑" w:hAnsi="微软雅黑"/>
                <w:lang w:eastAsia="zh-CN"/>
              </w:rPr>
              <w:t>9%</w:t>
            </w:r>
            <w:r w:rsidRPr="00A8101A">
              <w:rPr>
                <w:rFonts w:ascii="微软雅黑" w:eastAsia="微软雅黑" w:hAnsi="微软雅黑" w:hint="eastAsia"/>
                <w:lang w:eastAsia="zh-CN"/>
              </w:rPr>
              <w:t>，较前</w:t>
            </w:r>
            <w:r w:rsidRPr="00A8101A">
              <w:rPr>
                <w:rFonts w:ascii="微软雅黑" w:eastAsia="微软雅黑" w:hAnsi="微软雅黑"/>
                <w:lang w:eastAsia="zh-CN"/>
              </w:rPr>
              <w:t>4</w:t>
            </w:r>
            <w:r w:rsidRPr="00A8101A">
              <w:rPr>
                <w:rFonts w:ascii="微软雅黑" w:eastAsia="微软雅黑" w:hAnsi="微软雅黑" w:hint="eastAsia"/>
                <w:lang w:eastAsia="zh-CN"/>
              </w:rPr>
              <w:t>周平均水平增加</w:t>
            </w:r>
            <w:r w:rsidRPr="00A8101A">
              <w:rPr>
                <w:rFonts w:ascii="微软雅黑" w:eastAsia="微软雅黑" w:hAnsi="微软雅黑"/>
                <w:lang w:eastAsia="zh-CN"/>
              </w:rPr>
              <w:t>18%</w:t>
            </w:r>
            <w:r w:rsidRPr="00A8101A">
              <w:rPr>
                <w:rFonts w:ascii="微软雅黑" w:eastAsia="微软雅黑" w:hAnsi="微软雅黑" w:hint="eastAsia"/>
                <w:lang w:eastAsia="zh-CN"/>
              </w:rPr>
              <w:t>。当周美国棉花出口签约量继续下降</w:t>
            </w:r>
            <w:r w:rsidR="0011576B" w:rsidRPr="001526B9">
              <w:rPr>
                <w:rFonts w:ascii="微软雅黑" w:eastAsia="微软雅黑" w:hAnsi="微软雅黑" w:hint="eastAsia"/>
                <w:lang w:eastAsia="zh-CN"/>
              </w:rPr>
              <w:t>。</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0FA3C5CC" w14:textId="77777777" w:rsidR="00A8101A" w:rsidRPr="00A8101A" w:rsidRDefault="00A8101A" w:rsidP="00A8101A">
            <w:pPr>
              <w:rPr>
                <w:rFonts w:ascii="微软雅黑" w:eastAsia="微软雅黑" w:hAnsi="微软雅黑" w:hint="eastAsia"/>
                <w:lang w:eastAsia="zh"/>
              </w:rPr>
            </w:pPr>
            <w:r w:rsidRPr="00A8101A">
              <w:rPr>
                <w:rFonts w:ascii="微软雅黑" w:eastAsia="微软雅黑" w:hAnsi="微软雅黑" w:hint="eastAsia"/>
                <w:lang w:eastAsia="zh"/>
              </w:rPr>
              <w:t>截至</w:t>
            </w:r>
            <w:r w:rsidRPr="00A8101A">
              <w:rPr>
                <w:rFonts w:ascii="微软雅黑" w:eastAsia="微软雅黑" w:hAnsi="微软雅黑"/>
                <w:lang w:eastAsia="zh"/>
              </w:rPr>
              <w:t>11</w:t>
            </w:r>
            <w:r w:rsidRPr="00A8101A">
              <w:rPr>
                <w:rFonts w:ascii="微软雅黑" w:eastAsia="微软雅黑" w:hAnsi="微软雅黑" w:hint="eastAsia"/>
                <w:lang w:eastAsia="zh"/>
              </w:rPr>
              <w:t>月</w:t>
            </w:r>
            <w:r w:rsidRPr="00A8101A">
              <w:rPr>
                <w:rFonts w:ascii="微软雅黑" w:eastAsia="微软雅黑" w:hAnsi="微软雅黑"/>
                <w:lang w:eastAsia="zh"/>
              </w:rPr>
              <w:t>9</w:t>
            </w:r>
            <w:r w:rsidRPr="00A8101A">
              <w:rPr>
                <w:rFonts w:ascii="微软雅黑" w:eastAsia="微软雅黑" w:hAnsi="微软雅黑" w:hint="eastAsia"/>
                <w:lang w:eastAsia="zh"/>
              </w:rPr>
              <w:t>日，美元指数涨</w:t>
            </w:r>
            <w:r w:rsidRPr="00A8101A">
              <w:rPr>
                <w:rFonts w:ascii="微软雅黑" w:eastAsia="微软雅黑" w:hAnsi="微软雅黑"/>
                <w:lang w:eastAsia="zh"/>
              </w:rPr>
              <w:t>0.28%</w:t>
            </w:r>
            <w:r w:rsidRPr="00A8101A">
              <w:rPr>
                <w:rFonts w:ascii="微软雅黑" w:eastAsia="微软雅黑" w:hAnsi="微软雅黑" w:hint="eastAsia"/>
                <w:lang w:eastAsia="zh"/>
              </w:rPr>
              <w:t>报</w:t>
            </w:r>
            <w:r w:rsidRPr="00A8101A">
              <w:rPr>
                <w:rFonts w:ascii="微软雅黑" w:eastAsia="微软雅黑" w:hAnsi="微软雅黑"/>
                <w:lang w:eastAsia="zh"/>
              </w:rPr>
              <w:t>99.14</w:t>
            </w:r>
            <w:r w:rsidRPr="00A8101A">
              <w:rPr>
                <w:rFonts w:ascii="微软雅黑" w:eastAsia="微软雅黑" w:hAnsi="微软雅黑" w:hint="eastAsia"/>
                <w:lang w:eastAsia="zh"/>
              </w:rPr>
              <w:t>，非美货币多数下跌，欧元兑美元跌</w:t>
            </w:r>
            <w:r w:rsidRPr="00A8101A">
              <w:rPr>
                <w:rFonts w:ascii="微软雅黑" w:eastAsia="微软雅黑" w:hAnsi="微软雅黑"/>
                <w:lang w:eastAsia="zh"/>
              </w:rPr>
              <w:t>0.22%</w:t>
            </w:r>
            <w:r w:rsidRPr="00A8101A">
              <w:rPr>
                <w:rFonts w:ascii="微软雅黑" w:eastAsia="微软雅黑" w:hAnsi="微软雅黑" w:hint="eastAsia"/>
                <w:lang w:eastAsia="zh"/>
              </w:rPr>
              <w:t>报</w:t>
            </w:r>
            <w:r w:rsidRPr="00A8101A">
              <w:rPr>
                <w:rFonts w:ascii="微软雅黑" w:eastAsia="微软雅黑" w:hAnsi="微软雅黑"/>
                <w:lang w:eastAsia="zh"/>
              </w:rPr>
              <w:t>1.1634</w:t>
            </w:r>
            <w:r w:rsidRPr="00A8101A">
              <w:rPr>
                <w:rFonts w:ascii="微软雅黑" w:eastAsia="微软雅黑" w:hAnsi="微软雅黑" w:hint="eastAsia"/>
                <w:lang w:eastAsia="zh"/>
              </w:rPr>
              <w:t>，英镑兑美元跌</w:t>
            </w:r>
            <w:r w:rsidRPr="00A8101A">
              <w:rPr>
                <w:rFonts w:ascii="微软雅黑" w:eastAsia="微软雅黑" w:hAnsi="微软雅黑"/>
                <w:lang w:eastAsia="zh"/>
              </w:rPr>
              <w:t>0.28%</w:t>
            </w:r>
            <w:r w:rsidRPr="00A8101A">
              <w:rPr>
                <w:rFonts w:ascii="微软雅黑" w:eastAsia="微软雅黑" w:hAnsi="微软雅黑" w:hint="eastAsia"/>
                <w:lang w:eastAsia="zh"/>
              </w:rPr>
              <w:t>报</w:t>
            </w:r>
            <w:r w:rsidRPr="00A8101A">
              <w:rPr>
                <w:rFonts w:ascii="微软雅黑" w:eastAsia="微软雅黑" w:hAnsi="微软雅黑"/>
                <w:lang w:eastAsia="zh"/>
              </w:rPr>
              <w:t>1.3404</w:t>
            </w:r>
            <w:r w:rsidRPr="00A8101A">
              <w:rPr>
                <w:rFonts w:ascii="微软雅黑" w:eastAsia="微软雅黑" w:hAnsi="微软雅黑" w:hint="eastAsia"/>
                <w:lang w:eastAsia="zh"/>
              </w:rPr>
              <w:t>，美元兑日元涨</w:t>
            </w:r>
            <w:r w:rsidRPr="00A8101A">
              <w:rPr>
                <w:rFonts w:ascii="微软雅黑" w:eastAsia="微软雅黑" w:hAnsi="微软雅黑"/>
                <w:lang w:eastAsia="zh"/>
              </w:rPr>
              <w:t>0.68%</w:t>
            </w:r>
            <w:r w:rsidRPr="00A8101A">
              <w:rPr>
                <w:rFonts w:ascii="微软雅黑" w:eastAsia="微软雅黑" w:hAnsi="微软雅黑" w:hint="eastAsia"/>
                <w:lang w:eastAsia="zh"/>
              </w:rPr>
              <w:t>报</w:t>
            </w:r>
            <w:r w:rsidRPr="00A8101A">
              <w:rPr>
                <w:rFonts w:ascii="微软雅黑" w:eastAsia="微软雅黑" w:hAnsi="微软雅黑"/>
                <w:lang w:eastAsia="zh"/>
              </w:rPr>
              <w:t>157.9365</w:t>
            </w:r>
            <w:r w:rsidRPr="00A8101A">
              <w:rPr>
                <w:rFonts w:ascii="微软雅黑" w:eastAsia="微软雅黑" w:hAnsi="微软雅黑" w:hint="eastAsia"/>
                <w:lang w:eastAsia="zh"/>
              </w:rPr>
              <w:t>。</w:t>
            </w:r>
          </w:p>
          <w:p w14:paraId="18E7CF3F" w14:textId="77777777" w:rsidR="00A8101A" w:rsidRPr="00A8101A" w:rsidRDefault="00A8101A" w:rsidP="00A8101A">
            <w:pPr>
              <w:rPr>
                <w:rFonts w:ascii="微软雅黑" w:eastAsia="微软雅黑" w:hAnsi="微软雅黑" w:hint="eastAsia"/>
                <w:lang w:eastAsia="zh"/>
              </w:rPr>
            </w:pPr>
            <w:r w:rsidRPr="00A8101A">
              <w:rPr>
                <w:rFonts w:ascii="微软雅黑" w:eastAsia="微软雅黑" w:hAnsi="微软雅黑" w:hint="eastAsia"/>
                <w:lang w:eastAsia="zh"/>
              </w:rPr>
              <w:t>上周五非农就业报告公布后，美联储</w:t>
            </w:r>
            <w:r w:rsidRPr="00A8101A">
              <w:rPr>
                <w:rFonts w:ascii="微软雅黑" w:eastAsia="微软雅黑" w:hAnsi="微软雅黑"/>
                <w:lang w:eastAsia="zh"/>
              </w:rPr>
              <w:t>1</w:t>
            </w:r>
            <w:r w:rsidRPr="00A8101A">
              <w:rPr>
                <w:rFonts w:ascii="微软雅黑" w:eastAsia="微软雅黑" w:hAnsi="微软雅黑" w:hint="eastAsia"/>
                <w:lang w:eastAsia="zh"/>
              </w:rPr>
              <w:t>月降息预期基本落空。美国</w:t>
            </w:r>
            <w:r w:rsidRPr="00A8101A">
              <w:rPr>
                <w:rFonts w:ascii="微软雅黑" w:eastAsia="微软雅黑" w:hAnsi="微软雅黑"/>
                <w:lang w:eastAsia="zh"/>
              </w:rPr>
              <w:t>2025</w:t>
            </w:r>
            <w:r w:rsidRPr="00A8101A">
              <w:rPr>
                <w:rFonts w:ascii="微软雅黑" w:eastAsia="微软雅黑" w:hAnsi="微软雅黑" w:hint="eastAsia"/>
                <w:lang w:eastAsia="zh"/>
              </w:rPr>
              <w:t>年</w:t>
            </w:r>
            <w:r w:rsidRPr="00A8101A">
              <w:rPr>
                <w:rFonts w:ascii="微软雅黑" w:eastAsia="微软雅黑" w:hAnsi="微软雅黑"/>
                <w:lang w:eastAsia="zh"/>
              </w:rPr>
              <w:t>12</w:t>
            </w:r>
            <w:r w:rsidRPr="00A8101A">
              <w:rPr>
                <w:rFonts w:ascii="微软雅黑" w:eastAsia="微软雅黑" w:hAnsi="微软雅黑" w:hint="eastAsia"/>
                <w:lang w:eastAsia="zh"/>
              </w:rPr>
              <w:t>月季调后非农就业人口增加</w:t>
            </w:r>
            <w:r w:rsidRPr="00A8101A">
              <w:rPr>
                <w:rFonts w:ascii="微软雅黑" w:eastAsia="微软雅黑" w:hAnsi="微软雅黑"/>
                <w:lang w:eastAsia="zh"/>
              </w:rPr>
              <w:t>5</w:t>
            </w:r>
            <w:r w:rsidRPr="00A8101A">
              <w:rPr>
                <w:rFonts w:ascii="微软雅黑" w:eastAsia="微软雅黑" w:hAnsi="微软雅黑" w:hint="eastAsia"/>
                <w:lang w:eastAsia="zh"/>
              </w:rPr>
              <w:t>万人，低于市场预期的</w:t>
            </w:r>
            <w:r w:rsidRPr="00A8101A">
              <w:rPr>
                <w:rFonts w:ascii="微软雅黑" w:eastAsia="微软雅黑" w:hAnsi="微软雅黑"/>
                <w:lang w:eastAsia="zh"/>
              </w:rPr>
              <w:t>6</w:t>
            </w:r>
            <w:r w:rsidRPr="00A8101A">
              <w:rPr>
                <w:rFonts w:ascii="微软雅黑" w:eastAsia="微软雅黑" w:hAnsi="微软雅黑" w:hint="eastAsia"/>
                <w:lang w:eastAsia="zh"/>
              </w:rPr>
              <w:t>万人；此前</w:t>
            </w:r>
            <w:r w:rsidRPr="00A8101A">
              <w:rPr>
                <w:rFonts w:ascii="微软雅黑" w:eastAsia="微软雅黑" w:hAnsi="微软雅黑"/>
                <w:lang w:eastAsia="zh"/>
              </w:rPr>
              <w:t>11</w:t>
            </w:r>
            <w:r w:rsidRPr="00A8101A">
              <w:rPr>
                <w:rFonts w:ascii="微软雅黑" w:eastAsia="微软雅黑" w:hAnsi="微软雅黑" w:hint="eastAsia"/>
                <w:lang w:eastAsia="zh"/>
              </w:rPr>
              <w:t>月数据由初值增加</w:t>
            </w:r>
            <w:r w:rsidRPr="00A8101A">
              <w:rPr>
                <w:rFonts w:ascii="微软雅黑" w:eastAsia="微软雅黑" w:hAnsi="微软雅黑"/>
                <w:lang w:eastAsia="zh"/>
              </w:rPr>
              <w:t>5.6</w:t>
            </w:r>
            <w:r w:rsidRPr="00A8101A">
              <w:rPr>
                <w:rFonts w:ascii="微软雅黑" w:eastAsia="微软雅黑" w:hAnsi="微软雅黑" w:hint="eastAsia"/>
                <w:lang w:eastAsia="zh"/>
              </w:rPr>
              <w:t>万人下修至增加</w:t>
            </w:r>
            <w:r w:rsidRPr="00A8101A">
              <w:rPr>
                <w:rFonts w:ascii="微软雅黑" w:eastAsia="微软雅黑" w:hAnsi="微软雅黑"/>
                <w:lang w:eastAsia="zh"/>
              </w:rPr>
              <w:t>4.8</w:t>
            </w:r>
            <w:r w:rsidRPr="00A8101A">
              <w:rPr>
                <w:rFonts w:ascii="微软雅黑" w:eastAsia="微软雅黑" w:hAnsi="微软雅黑" w:hint="eastAsia"/>
                <w:lang w:eastAsia="zh"/>
              </w:rPr>
              <w:t>万人，</w:t>
            </w:r>
            <w:r w:rsidRPr="00A8101A">
              <w:rPr>
                <w:rFonts w:ascii="微软雅黑" w:eastAsia="微软雅黑" w:hAnsi="微软雅黑"/>
                <w:lang w:eastAsia="zh"/>
              </w:rPr>
              <w:t>10</w:t>
            </w:r>
            <w:r w:rsidRPr="00A8101A">
              <w:rPr>
                <w:rFonts w:ascii="微软雅黑" w:eastAsia="微软雅黑" w:hAnsi="微软雅黑" w:hint="eastAsia"/>
                <w:lang w:eastAsia="zh"/>
              </w:rPr>
              <w:t>月数据更由减少</w:t>
            </w:r>
            <w:r w:rsidRPr="00A8101A">
              <w:rPr>
                <w:rFonts w:ascii="微软雅黑" w:eastAsia="微软雅黑" w:hAnsi="微软雅黑"/>
                <w:lang w:eastAsia="zh"/>
              </w:rPr>
              <w:t>10.5</w:t>
            </w:r>
            <w:r w:rsidRPr="00A8101A">
              <w:rPr>
                <w:rFonts w:ascii="微软雅黑" w:eastAsia="微软雅黑" w:hAnsi="微软雅黑" w:hint="eastAsia"/>
                <w:lang w:eastAsia="zh"/>
              </w:rPr>
              <w:t>万人进一步下修至减少</w:t>
            </w:r>
            <w:r w:rsidRPr="00A8101A">
              <w:rPr>
                <w:rFonts w:ascii="微软雅黑" w:eastAsia="微软雅黑" w:hAnsi="微软雅黑"/>
                <w:lang w:eastAsia="zh"/>
              </w:rPr>
              <w:t>17.3</w:t>
            </w:r>
            <w:r w:rsidRPr="00A8101A">
              <w:rPr>
                <w:rFonts w:ascii="微软雅黑" w:eastAsia="微软雅黑" w:hAnsi="微软雅黑" w:hint="eastAsia"/>
                <w:lang w:eastAsia="zh"/>
              </w:rPr>
              <w:t>万人。与此同时，</w:t>
            </w:r>
            <w:r w:rsidRPr="00A8101A">
              <w:rPr>
                <w:rFonts w:ascii="微软雅黑" w:eastAsia="微软雅黑" w:hAnsi="微软雅黑"/>
                <w:lang w:eastAsia="zh"/>
              </w:rPr>
              <w:t>12</w:t>
            </w:r>
            <w:r w:rsidRPr="00A8101A">
              <w:rPr>
                <w:rFonts w:ascii="微软雅黑" w:eastAsia="微软雅黑" w:hAnsi="微软雅黑" w:hint="eastAsia"/>
                <w:lang w:eastAsia="zh"/>
              </w:rPr>
              <w:t>月失业率意外下降至</w:t>
            </w:r>
            <w:r w:rsidRPr="00A8101A">
              <w:rPr>
                <w:rFonts w:ascii="微软雅黑" w:eastAsia="微软雅黑" w:hAnsi="微软雅黑"/>
                <w:lang w:eastAsia="zh"/>
              </w:rPr>
              <w:t>4.4%</w:t>
            </w:r>
            <w:r w:rsidRPr="00A8101A">
              <w:rPr>
                <w:rFonts w:ascii="微软雅黑" w:eastAsia="微软雅黑" w:hAnsi="微软雅黑" w:hint="eastAsia"/>
                <w:lang w:eastAsia="zh"/>
              </w:rPr>
              <w:t>，低于预期的</w:t>
            </w:r>
            <w:r w:rsidRPr="00A8101A">
              <w:rPr>
                <w:rFonts w:ascii="微软雅黑" w:eastAsia="微软雅黑" w:hAnsi="微软雅黑"/>
                <w:lang w:eastAsia="zh"/>
              </w:rPr>
              <w:t>4.5%</w:t>
            </w:r>
            <w:r w:rsidRPr="00A8101A">
              <w:rPr>
                <w:rFonts w:ascii="微软雅黑" w:eastAsia="微软雅黑" w:hAnsi="微软雅黑" w:hint="eastAsia"/>
                <w:lang w:eastAsia="zh"/>
              </w:rPr>
              <w:t>，市场对美联储于</w:t>
            </w:r>
            <w:r w:rsidRPr="00A8101A">
              <w:rPr>
                <w:rFonts w:ascii="微软雅黑" w:eastAsia="微软雅黑" w:hAnsi="微软雅黑"/>
                <w:lang w:eastAsia="zh"/>
              </w:rPr>
              <w:t>1</w:t>
            </w:r>
            <w:r w:rsidRPr="00A8101A">
              <w:rPr>
                <w:rFonts w:ascii="微软雅黑" w:eastAsia="微软雅黑" w:hAnsi="微软雅黑" w:hint="eastAsia"/>
                <w:lang w:eastAsia="zh"/>
              </w:rPr>
              <w:t>月启动降息的概率预期已趋近于零。此外，美国</w:t>
            </w:r>
            <w:r w:rsidRPr="00A8101A">
              <w:rPr>
                <w:rFonts w:ascii="微软雅黑" w:eastAsia="微软雅黑" w:hAnsi="微软雅黑"/>
                <w:lang w:eastAsia="zh"/>
              </w:rPr>
              <w:t>1</w:t>
            </w:r>
            <w:r w:rsidRPr="00A8101A">
              <w:rPr>
                <w:rFonts w:ascii="微软雅黑" w:eastAsia="微软雅黑" w:hAnsi="微软雅黑" w:hint="eastAsia"/>
                <w:lang w:eastAsia="zh"/>
              </w:rPr>
              <w:t>月密歇根大学消费者信心指数初值</w:t>
            </w:r>
            <w:r w:rsidRPr="00A8101A">
              <w:rPr>
                <w:rFonts w:ascii="微软雅黑" w:eastAsia="微软雅黑" w:hAnsi="微软雅黑"/>
                <w:lang w:eastAsia="zh"/>
              </w:rPr>
              <w:t>54</w:t>
            </w:r>
            <w:r w:rsidRPr="00A8101A">
              <w:rPr>
                <w:rFonts w:ascii="微软雅黑" w:eastAsia="微软雅黑" w:hAnsi="微软雅黑" w:hint="eastAsia"/>
                <w:lang w:eastAsia="zh"/>
              </w:rPr>
              <w:t>，创四个月新高，预期为升至</w:t>
            </w:r>
            <w:r w:rsidRPr="00A8101A">
              <w:rPr>
                <w:rFonts w:ascii="微软雅黑" w:eastAsia="微软雅黑" w:hAnsi="微软雅黑"/>
                <w:lang w:eastAsia="zh"/>
              </w:rPr>
              <w:t>53.5</w:t>
            </w:r>
            <w:r w:rsidRPr="00A8101A">
              <w:rPr>
                <w:rFonts w:ascii="微软雅黑" w:eastAsia="微软雅黑" w:hAnsi="微软雅黑" w:hint="eastAsia"/>
                <w:lang w:eastAsia="zh"/>
              </w:rPr>
              <w:t>。消费者对未来一年的通胀预期为</w:t>
            </w:r>
            <w:r w:rsidRPr="00A8101A">
              <w:rPr>
                <w:rFonts w:ascii="微软雅黑" w:eastAsia="微软雅黑" w:hAnsi="微软雅黑"/>
                <w:lang w:eastAsia="zh"/>
              </w:rPr>
              <w:t>4.2%</w:t>
            </w:r>
            <w:r w:rsidRPr="00A8101A">
              <w:rPr>
                <w:rFonts w:ascii="微软雅黑" w:eastAsia="微软雅黑" w:hAnsi="微软雅黑" w:hint="eastAsia"/>
                <w:lang w:eastAsia="zh"/>
              </w:rPr>
              <w:t>，与上月持平。关税阴霾逐步消散，美国消费者信心企稳反弹，叠加就业市场的较强韧性，推动降息预期走弱，但市场普遍预期年内仍有</w:t>
            </w:r>
            <w:r w:rsidRPr="00A8101A">
              <w:rPr>
                <w:rFonts w:ascii="微软雅黑" w:eastAsia="微软雅黑" w:hAnsi="微软雅黑"/>
                <w:lang w:eastAsia="zh"/>
              </w:rPr>
              <w:t>50</w:t>
            </w:r>
            <w:r w:rsidRPr="00A8101A">
              <w:rPr>
                <w:rFonts w:ascii="微软雅黑" w:eastAsia="微软雅黑" w:hAnsi="微软雅黑" w:hint="eastAsia"/>
                <w:lang w:eastAsia="zh"/>
              </w:rPr>
              <w:t>基点的降息空间。近期美国在委内瑞拉的军事行动、格陵兰局势紧张等多项地缘政治风险，边际抬升市场避险需求，叠加经济数据强于预期，对美元形成潜在支撑。</w:t>
            </w:r>
          </w:p>
          <w:p w14:paraId="5F843723" w14:textId="100656D7" w:rsidR="00B86245" w:rsidRPr="0073607D" w:rsidRDefault="00A8101A" w:rsidP="00A8101A">
            <w:pPr>
              <w:rPr>
                <w:rFonts w:ascii="微软雅黑" w:eastAsia="微软雅黑" w:hAnsi="微软雅黑" w:hint="eastAsia"/>
                <w:lang w:eastAsia="zh"/>
              </w:rPr>
            </w:pPr>
            <w:r w:rsidRPr="00A8101A">
              <w:rPr>
                <w:rFonts w:ascii="微软雅黑" w:eastAsia="微软雅黑" w:hAnsi="微软雅黑" w:hint="eastAsia"/>
                <w:lang w:eastAsia="zh"/>
              </w:rPr>
              <w:t>在美元反弹的压制下，欧元日元上周偏弱运行。欧元区通胀压力趋缓，削弱市场对欧洲央行于年底前加息的预期。</w:t>
            </w:r>
            <w:r w:rsidRPr="00A8101A">
              <w:rPr>
                <w:rFonts w:ascii="微软雅黑" w:eastAsia="微软雅黑" w:hAnsi="微软雅黑"/>
                <w:lang w:eastAsia="zh"/>
              </w:rPr>
              <w:t>12</w:t>
            </w:r>
            <w:r w:rsidRPr="00A8101A">
              <w:rPr>
                <w:rFonts w:ascii="微软雅黑" w:eastAsia="微软雅黑" w:hAnsi="微软雅黑" w:hint="eastAsia"/>
                <w:lang w:eastAsia="zh"/>
              </w:rPr>
              <w:t>月欧元区</w:t>
            </w:r>
            <w:r w:rsidRPr="00A8101A">
              <w:rPr>
                <w:rFonts w:ascii="微软雅黑" w:eastAsia="微软雅黑" w:hAnsi="微软雅黑"/>
                <w:lang w:eastAsia="zh"/>
              </w:rPr>
              <w:t>CPI</w:t>
            </w:r>
            <w:r w:rsidRPr="00A8101A">
              <w:rPr>
                <w:rFonts w:ascii="微软雅黑" w:eastAsia="微软雅黑" w:hAnsi="微软雅黑" w:hint="eastAsia"/>
                <w:lang w:eastAsia="zh"/>
              </w:rPr>
              <w:t>回归至欧央行设定的中期目标水平。利率期货显示，欧央行在年底前加息的概率定价已趋近于零，进一步强化了利率将在可预见未来维持不变的预期。日本央行维持鹰派加息立场，以抑制物价持续高涨的风险。尽管日本央行行长植田和男表示通胀将接近目标水平，但超预期的财政扩张计划或加剧通胀反弹风险。利差走阔预期支持欧元偏强运行，日元在套息交易以及财政担忧影响下短期内或延续震荡格局</w:t>
            </w:r>
            <w:r w:rsidR="001526B9" w:rsidRPr="001526B9">
              <w:rPr>
                <w:rFonts w:ascii="微软雅黑" w:eastAsia="微软雅黑" w:hAnsi="微软雅黑" w:hint="eastAsia"/>
                <w:lang w:eastAsia="zh"/>
              </w:rPr>
              <w:t>。</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5FFDD194" w:rsidR="00B86245" w:rsidRPr="001526B9" w:rsidRDefault="00A8101A" w:rsidP="00B86245">
            <w:pPr>
              <w:rPr>
                <w:rFonts w:ascii="微软雅黑" w:eastAsia="微软雅黑" w:hAnsi="微软雅黑" w:hint="eastAsia"/>
                <w:lang w:eastAsia="zh"/>
              </w:rPr>
            </w:pPr>
            <w:r w:rsidRPr="00A8101A">
              <w:rPr>
                <w:rFonts w:ascii="微软雅黑" w:eastAsia="微软雅黑" w:hAnsi="微软雅黑" w:hint="eastAsia"/>
                <w:lang w:eastAsia="zh"/>
              </w:rPr>
              <w:t>截至</w:t>
            </w:r>
            <w:r w:rsidRPr="00A8101A">
              <w:rPr>
                <w:rFonts w:ascii="微软雅黑" w:eastAsia="微软雅黑" w:hAnsi="微软雅黑"/>
                <w:lang w:eastAsia="zh"/>
              </w:rPr>
              <w:t>1</w:t>
            </w:r>
            <w:r w:rsidRPr="00A8101A">
              <w:rPr>
                <w:rFonts w:ascii="微软雅黑" w:eastAsia="微软雅黑" w:hAnsi="微软雅黑" w:hint="eastAsia"/>
                <w:lang w:eastAsia="zh"/>
              </w:rPr>
              <w:t>月</w:t>
            </w:r>
            <w:r w:rsidRPr="00A8101A">
              <w:rPr>
                <w:rFonts w:ascii="微软雅黑" w:eastAsia="微软雅黑" w:hAnsi="微软雅黑"/>
                <w:lang w:eastAsia="zh"/>
              </w:rPr>
              <w:t>9</w:t>
            </w:r>
            <w:r w:rsidRPr="00A8101A">
              <w:rPr>
                <w:rFonts w:ascii="微软雅黑" w:eastAsia="微软雅黑" w:hAnsi="微软雅黑" w:hint="eastAsia"/>
                <w:lang w:eastAsia="zh"/>
              </w:rPr>
              <w:t>日，国际贵金属期货普遍收涨，</w:t>
            </w:r>
            <w:r w:rsidRPr="00A8101A">
              <w:rPr>
                <w:rFonts w:ascii="微软雅黑" w:eastAsia="微软雅黑" w:hAnsi="微软雅黑"/>
                <w:lang w:eastAsia="zh"/>
              </w:rPr>
              <w:t>COMEX</w:t>
            </w:r>
            <w:r w:rsidRPr="00A8101A">
              <w:rPr>
                <w:rFonts w:ascii="微软雅黑" w:eastAsia="微软雅黑" w:hAnsi="微软雅黑" w:hint="eastAsia"/>
                <w:lang w:eastAsia="zh"/>
              </w:rPr>
              <w:t>黄金期货涨</w:t>
            </w:r>
            <w:r w:rsidRPr="00A8101A">
              <w:rPr>
                <w:rFonts w:ascii="微软雅黑" w:eastAsia="微软雅黑" w:hAnsi="微软雅黑"/>
                <w:lang w:eastAsia="zh"/>
              </w:rPr>
              <w:t>1.29%</w:t>
            </w:r>
            <w:r w:rsidRPr="00A8101A">
              <w:rPr>
                <w:rFonts w:ascii="微软雅黑" w:eastAsia="微软雅黑" w:hAnsi="微软雅黑" w:hint="eastAsia"/>
                <w:lang w:eastAsia="zh"/>
              </w:rPr>
              <w:t>报</w:t>
            </w:r>
            <w:r w:rsidRPr="00A8101A">
              <w:rPr>
                <w:rFonts w:ascii="微软雅黑" w:eastAsia="微软雅黑" w:hAnsi="微软雅黑"/>
                <w:lang w:eastAsia="zh"/>
              </w:rPr>
              <w:t>4518.40</w:t>
            </w:r>
            <w:r w:rsidRPr="00A8101A">
              <w:rPr>
                <w:rFonts w:ascii="微软雅黑" w:eastAsia="微软雅黑" w:hAnsi="微软雅黑" w:hint="eastAsia"/>
                <w:lang w:eastAsia="zh"/>
              </w:rPr>
              <w:t>美元</w:t>
            </w:r>
            <w:r w:rsidRPr="00A8101A">
              <w:rPr>
                <w:rFonts w:ascii="微软雅黑" w:eastAsia="微软雅黑" w:hAnsi="微软雅黑"/>
                <w:lang w:eastAsia="zh"/>
              </w:rPr>
              <w:t>/</w:t>
            </w:r>
            <w:r w:rsidRPr="00A8101A">
              <w:rPr>
                <w:rFonts w:ascii="微软雅黑" w:eastAsia="微软雅黑" w:hAnsi="微软雅黑" w:hint="eastAsia"/>
                <w:lang w:eastAsia="zh"/>
              </w:rPr>
              <w:t>盎司，周涨</w:t>
            </w:r>
            <w:r w:rsidRPr="00A8101A">
              <w:rPr>
                <w:rFonts w:ascii="微软雅黑" w:eastAsia="微软雅黑" w:hAnsi="微软雅黑"/>
                <w:lang w:eastAsia="zh"/>
              </w:rPr>
              <w:t>4.36%</w:t>
            </w:r>
            <w:r w:rsidRPr="00A8101A">
              <w:rPr>
                <w:rFonts w:ascii="微软雅黑" w:eastAsia="微软雅黑" w:hAnsi="微软雅黑" w:hint="eastAsia"/>
                <w:lang w:eastAsia="zh"/>
              </w:rPr>
              <w:t>，</w:t>
            </w:r>
            <w:r w:rsidRPr="00A8101A">
              <w:rPr>
                <w:rFonts w:ascii="微软雅黑" w:eastAsia="微软雅黑" w:hAnsi="微软雅黑"/>
                <w:lang w:eastAsia="zh"/>
              </w:rPr>
              <w:t>COMEX</w:t>
            </w:r>
            <w:r w:rsidRPr="00A8101A">
              <w:rPr>
                <w:rFonts w:ascii="微软雅黑" w:eastAsia="微软雅黑" w:hAnsi="微软雅黑" w:hint="eastAsia"/>
                <w:lang w:eastAsia="zh"/>
              </w:rPr>
              <w:t>白银期货涨</w:t>
            </w:r>
            <w:r w:rsidRPr="00A8101A">
              <w:rPr>
                <w:rFonts w:ascii="微软雅黑" w:eastAsia="微软雅黑" w:hAnsi="微软雅黑"/>
                <w:lang w:eastAsia="zh"/>
              </w:rPr>
              <w:t>6.18%</w:t>
            </w:r>
            <w:r w:rsidRPr="00A8101A">
              <w:rPr>
                <w:rFonts w:ascii="微软雅黑" w:eastAsia="微软雅黑" w:hAnsi="微软雅黑" w:hint="eastAsia"/>
                <w:lang w:eastAsia="zh"/>
              </w:rPr>
              <w:t>报</w:t>
            </w:r>
            <w:r w:rsidRPr="00A8101A">
              <w:rPr>
                <w:rFonts w:ascii="微软雅黑" w:eastAsia="微软雅黑" w:hAnsi="微软雅黑"/>
                <w:lang w:eastAsia="zh"/>
              </w:rPr>
              <w:t>79.79</w:t>
            </w:r>
            <w:r w:rsidRPr="00A8101A">
              <w:rPr>
                <w:rFonts w:ascii="微软雅黑" w:eastAsia="微软雅黑" w:hAnsi="微软雅黑" w:hint="eastAsia"/>
                <w:lang w:eastAsia="zh"/>
              </w:rPr>
              <w:t>美元</w:t>
            </w:r>
            <w:r w:rsidRPr="00A8101A">
              <w:rPr>
                <w:rFonts w:ascii="微软雅黑" w:eastAsia="微软雅黑" w:hAnsi="微软雅黑"/>
                <w:lang w:eastAsia="zh"/>
              </w:rPr>
              <w:t>/</w:t>
            </w:r>
            <w:r w:rsidRPr="00A8101A">
              <w:rPr>
                <w:rFonts w:ascii="微软雅黑" w:eastAsia="微软雅黑" w:hAnsi="微软雅黑" w:hint="eastAsia"/>
                <w:lang w:eastAsia="zh"/>
              </w:rPr>
              <w:t>盎司，周涨</w:t>
            </w:r>
            <w:r w:rsidRPr="00A8101A">
              <w:rPr>
                <w:rFonts w:ascii="微软雅黑" w:eastAsia="微软雅黑" w:hAnsi="微软雅黑"/>
                <w:lang w:eastAsia="zh"/>
              </w:rPr>
              <w:t>12.36%</w:t>
            </w:r>
            <w:r w:rsidRPr="00A8101A">
              <w:rPr>
                <w:rFonts w:ascii="微软雅黑" w:eastAsia="微软雅黑" w:hAnsi="微软雅黑" w:hint="eastAsia"/>
                <w:lang w:eastAsia="zh"/>
              </w:rPr>
              <w:t>。过去一周贵金属市场呈现较强波动，美委局势升温抬升避险需求，但部分多头的高位减仓需求加剧回调压力。宏观数据方面，美国</w:t>
            </w:r>
            <w:r w:rsidRPr="00A8101A">
              <w:rPr>
                <w:rFonts w:ascii="微软雅黑" w:eastAsia="微软雅黑" w:hAnsi="微软雅黑"/>
                <w:lang w:eastAsia="zh"/>
              </w:rPr>
              <w:t>2025</w:t>
            </w:r>
            <w:r w:rsidRPr="00A8101A">
              <w:rPr>
                <w:rFonts w:ascii="微软雅黑" w:eastAsia="微软雅黑" w:hAnsi="微软雅黑" w:hint="eastAsia"/>
                <w:lang w:eastAsia="zh"/>
              </w:rPr>
              <w:t>年</w:t>
            </w:r>
            <w:r w:rsidRPr="00A8101A">
              <w:rPr>
                <w:rFonts w:ascii="微软雅黑" w:eastAsia="微软雅黑" w:hAnsi="微软雅黑"/>
                <w:lang w:eastAsia="zh"/>
              </w:rPr>
              <w:t>12</w:t>
            </w:r>
            <w:r w:rsidRPr="00A8101A">
              <w:rPr>
                <w:rFonts w:ascii="微软雅黑" w:eastAsia="微软雅黑" w:hAnsi="微软雅黑" w:hint="eastAsia"/>
                <w:lang w:eastAsia="zh"/>
              </w:rPr>
              <w:t>月非农就业人口增加</w:t>
            </w:r>
            <w:r w:rsidRPr="00A8101A">
              <w:rPr>
                <w:rFonts w:ascii="微软雅黑" w:eastAsia="微软雅黑" w:hAnsi="微软雅黑"/>
                <w:lang w:eastAsia="zh"/>
              </w:rPr>
              <w:t>5</w:t>
            </w:r>
            <w:r w:rsidRPr="00A8101A">
              <w:rPr>
                <w:rFonts w:ascii="微软雅黑" w:eastAsia="微软雅黑" w:hAnsi="微软雅黑" w:hint="eastAsia"/>
                <w:lang w:eastAsia="zh"/>
              </w:rPr>
              <w:t>万人，低于市场预期的</w:t>
            </w:r>
            <w:r w:rsidRPr="00A8101A">
              <w:rPr>
                <w:rFonts w:ascii="微软雅黑" w:eastAsia="微软雅黑" w:hAnsi="微软雅黑"/>
                <w:lang w:eastAsia="zh"/>
              </w:rPr>
              <w:t>6</w:t>
            </w:r>
            <w:r w:rsidRPr="00A8101A">
              <w:rPr>
                <w:rFonts w:ascii="微软雅黑" w:eastAsia="微软雅黑" w:hAnsi="微软雅黑" w:hint="eastAsia"/>
                <w:lang w:eastAsia="zh"/>
              </w:rPr>
              <w:t>万人，前两个月数值均遭到下修，失业率意外下降至</w:t>
            </w:r>
            <w:r w:rsidRPr="00A8101A">
              <w:rPr>
                <w:rFonts w:ascii="微软雅黑" w:eastAsia="微软雅黑" w:hAnsi="微软雅黑"/>
                <w:lang w:eastAsia="zh"/>
              </w:rPr>
              <w:t>4.4%</w:t>
            </w:r>
            <w:r w:rsidRPr="00A8101A">
              <w:rPr>
                <w:rFonts w:ascii="微软雅黑" w:eastAsia="微软雅黑" w:hAnsi="微软雅黑" w:hint="eastAsia"/>
                <w:lang w:eastAsia="zh"/>
              </w:rPr>
              <w:t>，市场对美联储于</w:t>
            </w:r>
            <w:r w:rsidRPr="00A8101A">
              <w:rPr>
                <w:rFonts w:ascii="微软雅黑" w:eastAsia="微软雅黑" w:hAnsi="微软雅黑"/>
                <w:lang w:eastAsia="zh"/>
              </w:rPr>
              <w:t>1</w:t>
            </w:r>
            <w:r w:rsidRPr="00A8101A">
              <w:rPr>
                <w:rFonts w:ascii="微软雅黑" w:eastAsia="微软雅黑" w:hAnsi="微软雅黑" w:hint="eastAsia"/>
                <w:lang w:eastAsia="zh"/>
              </w:rPr>
              <w:t>月启动降息的概率预期已趋近于零。此外，美国</w:t>
            </w:r>
            <w:r w:rsidRPr="00A8101A">
              <w:rPr>
                <w:rFonts w:ascii="微软雅黑" w:eastAsia="微软雅黑" w:hAnsi="微软雅黑"/>
                <w:lang w:eastAsia="zh"/>
              </w:rPr>
              <w:t>1</w:t>
            </w:r>
            <w:r w:rsidRPr="00A8101A">
              <w:rPr>
                <w:rFonts w:ascii="微软雅黑" w:eastAsia="微软雅黑" w:hAnsi="微软雅黑" w:hint="eastAsia"/>
                <w:lang w:eastAsia="zh"/>
              </w:rPr>
              <w:t>月密歇根大学消费者信心指数初值</w:t>
            </w:r>
            <w:r w:rsidRPr="00A8101A">
              <w:rPr>
                <w:rFonts w:ascii="微软雅黑" w:eastAsia="微软雅黑" w:hAnsi="微软雅黑"/>
                <w:lang w:eastAsia="zh"/>
              </w:rPr>
              <w:t>54</w:t>
            </w:r>
            <w:r w:rsidRPr="00A8101A">
              <w:rPr>
                <w:rFonts w:ascii="微软雅黑" w:eastAsia="微软雅黑" w:hAnsi="微软雅黑" w:hint="eastAsia"/>
                <w:lang w:eastAsia="zh"/>
              </w:rPr>
              <w:t>，创四个月新高。关税阴霾逐步消散，美国消费者信心企稳反弹，叠加就业市场的较强韧性，推动降息预期走弱，但市场普遍预期年内仍有</w:t>
            </w:r>
            <w:r w:rsidRPr="00A8101A">
              <w:rPr>
                <w:rFonts w:ascii="微软雅黑" w:eastAsia="微软雅黑" w:hAnsi="微软雅黑"/>
                <w:lang w:eastAsia="zh"/>
              </w:rPr>
              <w:t>50</w:t>
            </w:r>
            <w:r w:rsidRPr="00A8101A">
              <w:rPr>
                <w:rFonts w:ascii="微软雅黑" w:eastAsia="微软雅黑" w:hAnsi="微软雅黑" w:hint="eastAsia"/>
                <w:lang w:eastAsia="zh"/>
              </w:rPr>
              <w:t>基点的降息空间。展望本周，近期地缘局势动荡抬升贵金属避险需求，价格中枢有望维持高位运行，但短期内需警惕多头集中减仓所推动的回调风险。在流动性趋于宽松且降息预期仍存的背景下，贵金属中期看多逻辑尚未发生明显松动，中长期仍以逢低布局思路对待，短期注意回调风险。运行区间方面，伦敦金关注上方阻力位</w:t>
            </w:r>
            <w:r w:rsidRPr="00A8101A">
              <w:rPr>
                <w:rFonts w:ascii="微软雅黑" w:eastAsia="微软雅黑" w:hAnsi="微软雅黑"/>
                <w:lang w:eastAsia="zh"/>
              </w:rPr>
              <w:t>4600</w:t>
            </w:r>
            <w:r w:rsidRPr="00A8101A">
              <w:rPr>
                <w:rFonts w:ascii="微软雅黑" w:eastAsia="微软雅黑" w:hAnsi="微软雅黑" w:hint="eastAsia"/>
                <w:lang w:eastAsia="zh"/>
              </w:rPr>
              <w:t>美元</w:t>
            </w:r>
            <w:r w:rsidRPr="00A8101A">
              <w:rPr>
                <w:rFonts w:ascii="微软雅黑" w:eastAsia="微软雅黑" w:hAnsi="微软雅黑"/>
                <w:lang w:eastAsia="zh"/>
              </w:rPr>
              <w:t>/</w:t>
            </w:r>
            <w:r w:rsidRPr="00A8101A">
              <w:rPr>
                <w:rFonts w:ascii="微软雅黑" w:eastAsia="微软雅黑" w:hAnsi="微软雅黑" w:hint="eastAsia"/>
                <w:lang w:eastAsia="zh"/>
              </w:rPr>
              <w:t>盎司，下方支撑位</w:t>
            </w:r>
            <w:r w:rsidRPr="00A8101A">
              <w:rPr>
                <w:rFonts w:ascii="微软雅黑" w:eastAsia="微软雅黑" w:hAnsi="微软雅黑"/>
                <w:lang w:eastAsia="zh"/>
              </w:rPr>
              <w:t>4300</w:t>
            </w:r>
            <w:r w:rsidRPr="00A8101A">
              <w:rPr>
                <w:rFonts w:ascii="微软雅黑" w:eastAsia="微软雅黑" w:hAnsi="微软雅黑" w:hint="eastAsia"/>
                <w:lang w:eastAsia="zh"/>
              </w:rPr>
              <w:t>美元</w:t>
            </w:r>
            <w:r w:rsidRPr="00A8101A">
              <w:rPr>
                <w:rFonts w:ascii="微软雅黑" w:eastAsia="微软雅黑" w:hAnsi="微软雅黑"/>
                <w:lang w:eastAsia="zh"/>
              </w:rPr>
              <w:t>/</w:t>
            </w:r>
            <w:r w:rsidRPr="00A8101A">
              <w:rPr>
                <w:rFonts w:ascii="微软雅黑" w:eastAsia="微软雅黑" w:hAnsi="微软雅黑" w:hint="eastAsia"/>
                <w:lang w:eastAsia="zh"/>
              </w:rPr>
              <w:t>盎司；伦敦银关注上方阻力位</w:t>
            </w:r>
            <w:r w:rsidRPr="00A8101A">
              <w:rPr>
                <w:rFonts w:ascii="微软雅黑" w:eastAsia="微软雅黑" w:hAnsi="微软雅黑"/>
                <w:lang w:eastAsia="zh"/>
              </w:rPr>
              <w:t>85</w:t>
            </w:r>
            <w:r w:rsidRPr="00A8101A">
              <w:rPr>
                <w:rFonts w:ascii="微软雅黑" w:eastAsia="微软雅黑" w:hAnsi="微软雅黑" w:hint="eastAsia"/>
                <w:lang w:eastAsia="zh"/>
              </w:rPr>
              <w:t>美元</w:t>
            </w:r>
            <w:r w:rsidRPr="00A8101A">
              <w:rPr>
                <w:rFonts w:ascii="微软雅黑" w:eastAsia="微软雅黑" w:hAnsi="微软雅黑"/>
                <w:lang w:eastAsia="zh"/>
              </w:rPr>
              <w:t>/</w:t>
            </w:r>
            <w:r w:rsidRPr="00A8101A">
              <w:rPr>
                <w:rFonts w:ascii="微软雅黑" w:eastAsia="微软雅黑" w:hAnsi="微软雅黑" w:hint="eastAsia"/>
                <w:lang w:eastAsia="zh"/>
              </w:rPr>
              <w:t>盎司，下方支撑位</w:t>
            </w:r>
            <w:r w:rsidRPr="00A8101A">
              <w:rPr>
                <w:rFonts w:ascii="微软雅黑" w:eastAsia="微软雅黑" w:hAnsi="微软雅黑"/>
                <w:lang w:eastAsia="zh"/>
              </w:rPr>
              <w:t>70</w:t>
            </w:r>
            <w:r w:rsidRPr="00A8101A">
              <w:rPr>
                <w:rFonts w:ascii="微软雅黑" w:eastAsia="微软雅黑" w:hAnsi="微软雅黑" w:hint="eastAsia"/>
                <w:lang w:eastAsia="zh"/>
              </w:rPr>
              <w:t>美元</w:t>
            </w:r>
            <w:r w:rsidRPr="00A8101A">
              <w:rPr>
                <w:rFonts w:ascii="微软雅黑" w:eastAsia="微软雅黑" w:hAnsi="微软雅黑"/>
                <w:lang w:eastAsia="zh"/>
              </w:rPr>
              <w:t>/</w:t>
            </w:r>
            <w:r w:rsidRPr="00A8101A">
              <w:rPr>
                <w:rFonts w:ascii="微软雅黑" w:eastAsia="微软雅黑" w:hAnsi="微软雅黑" w:hint="eastAsia"/>
                <w:lang w:eastAsia="zh"/>
              </w:rPr>
              <w:t>盎司</w:t>
            </w:r>
            <w:r w:rsidR="001526B9" w:rsidRPr="001526B9">
              <w:rPr>
                <w:rFonts w:ascii="微软雅黑" w:eastAsia="微软雅黑" w:hAnsi="微软雅黑" w:hint="eastAsia"/>
                <w:lang w:eastAsia="zh"/>
              </w:rPr>
              <w:t>。</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spellStart"/>
      <w:proofErr w:type="gramStart"/>
      <w:r>
        <w:rPr>
          <w:rFonts w:ascii="微软雅黑" w:eastAsia="微软雅黑" w:hAnsi="微软雅黑" w:cs="微软雅黑"/>
          <w:b/>
          <w:bCs/>
          <w:color w:val="036EB8"/>
          <w:spacing w:val="10"/>
          <w:sz w:val="28"/>
          <w:szCs w:val="28"/>
        </w:rPr>
        <w:t>周度</w:t>
      </w:r>
      <w:proofErr w:type="spellEnd"/>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41CEE45C" w:rsidR="006D4218" w:rsidRDefault="006331C4" w:rsidP="00C73781">
            <w:pPr>
              <w:spacing w:line="4053" w:lineRule="exact"/>
              <w:jc w:val="both"/>
              <w:rPr>
                <w:rFonts w:eastAsia="宋体"/>
                <w:lang w:eastAsia="zh-CN"/>
              </w:rPr>
            </w:pPr>
            <w:r>
              <w:rPr>
                <w:rFonts w:eastAsia="宋体"/>
                <w:noProof/>
                <w:lang w:eastAsia="zh-CN"/>
              </w:rPr>
              <w:object w:dxaOrig="7470" w:dyaOrig="4335" w14:anchorId="59152CBB">
                <v:shape id="_x0000_i1028" type="#_x0000_t75" style="width:231.55pt;height:150.85pt" o:ole="">
                  <v:imagedata r:id="rId16" o:title=""/>
                </v:shape>
                <o:OLEObject Type="Link" ProgID="Excel.Sheet.12" ShapeID="_x0000_i1028" DrawAspect="Content" r:id="rId17"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0" w:dyaOrig="4320" w14:anchorId="1C61E18B">
                <v:shape id="_x0000_i1029" type="#_x0000_t75" style="width:225.05pt;height:150.75pt" o:ole="">
                  <v:imagedata r:id="rId18" o:title=""/>
                </v:shape>
                <o:OLEObject Type="Link" ProgID="Excel.Sheet.12" ShapeID="_x0000_i1029" DrawAspect="Content" r:id="rId19"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135BD7C9" w:rsidR="006D4218" w:rsidRDefault="006331C4" w:rsidP="00C73781">
            <w:pPr>
              <w:spacing w:line="4053" w:lineRule="exact"/>
              <w:jc w:val="both"/>
              <w:rPr>
                <w:rFonts w:eastAsia="宋体"/>
                <w:lang w:eastAsia="zh-CN"/>
              </w:rPr>
            </w:pPr>
            <w:r>
              <w:rPr>
                <w:noProof/>
                <w:snapToGrid/>
                <w:lang w:eastAsia="zh-CN"/>
              </w:rPr>
              <w:object w:dxaOrig="6915" w:dyaOrig="4320" w14:anchorId="1E888F5F">
                <v:shape id="_x0000_i1030" type="#_x0000_t75" style="width:230.95pt;height:154pt" o:ole="">
                  <v:imagedata r:id="rId20" o:title=""/>
                </v:shape>
                <o:OLEObject Type="Link" ProgID="Excel.Sheet.12" ShapeID="_x0000_i1030" DrawAspect="Content" r:id="rId21" UpdateMode="Always">
                  <o:LinkType>EnhancedMetaFile</o:LinkType>
                  <o:LockedField>false</o:LockedField>
                </o:OLEObject>
              </w:object>
            </w:r>
            <w:r>
              <w:rPr>
                <w:noProof/>
                <w:snapToGrid/>
                <w:lang w:eastAsia="zh-CN"/>
              </w:rPr>
              <w:object w:dxaOrig="7125" w:dyaOrig="4320" w14:anchorId="5FD322EA">
                <v:shape id="_x0000_i1031" type="#_x0000_t75" style="width:226.55pt;height:154pt" o:ole="">
                  <v:imagedata r:id="rId22" o:title=""/>
                </v:shape>
                <o:OLEObject Type="Link" ProgID="Excel.Sheet.12" ShapeID="_x0000_i1031" DrawAspect="Content" r:id="rId23"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7A268D69" w:rsidR="006D4218" w:rsidRDefault="006D4218" w:rsidP="00C73781">
            <w:pPr>
              <w:spacing w:line="4053" w:lineRule="exact"/>
              <w:rPr>
                <w:rFonts w:eastAsia="宋体"/>
                <w:lang w:eastAsia="zh-CN"/>
              </w:rPr>
            </w:pPr>
            <w:r>
              <w:rPr>
                <w:noProof/>
                <w:lang w:eastAsia="zh-CN"/>
              </w:rPr>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6331C4">
              <w:rPr>
                <w:noProof/>
                <w:snapToGrid/>
                <w:lang w:eastAsia="zh-CN"/>
              </w:rPr>
              <w:object w:dxaOrig="7125" w:dyaOrig="4320" w14:anchorId="41EF563B">
                <v:shape id="_x0000_i1032" type="#_x0000_t75" style="width:234.75pt;height:147.1pt" o:ole="">
                  <v:imagedata r:id="rId24" o:title=""/>
                </v:shape>
                <o:OLEObject Type="Link" ProgID="Excel.Sheet.12" ShapeID="_x0000_i1032" DrawAspect="Content" r:id="rId25" UpdateMode="Always">
                  <o:LinkType>EnhancedMetaFile</o:LinkType>
                  <o:LockedField>false</o:LockedField>
                </o:OLEObject>
              </w:object>
            </w:r>
            <w:r w:rsidR="006331C4">
              <w:rPr>
                <w:rFonts w:eastAsia="宋体"/>
                <w:noProof/>
                <w:lang w:eastAsia="zh-CN"/>
              </w:rPr>
              <w:object w:dxaOrig="7110" w:dyaOrig="4320" w14:anchorId="15CBEC81">
                <v:shape id="_x0000_i1033" type="#_x0000_t75" style="width:217.9pt;height:147.1pt" o:ole="">
                  <v:imagedata r:id="rId26" o:title=""/>
                </v:shape>
                <o:OLEObject Type="Link" ProgID="Excel.Sheet.12" ShapeID="_x0000_i1033" DrawAspect="Content" r:id="rId27"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35567F96" w:rsidR="006D4218" w:rsidRDefault="006331C4" w:rsidP="00C73781">
            <w:pPr>
              <w:spacing w:line="4053" w:lineRule="exact"/>
              <w:jc w:val="both"/>
              <w:rPr>
                <w:rFonts w:eastAsia="宋体"/>
                <w:lang w:eastAsia="zh-CN"/>
              </w:rPr>
            </w:pPr>
            <w:r>
              <w:rPr>
                <w:noProof/>
                <w:snapToGrid/>
                <w:lang w:eastAsia="zh-CN"/>
              </w:rPr>
              <w:object w:dxaOrig="6915" w:dyaOrig="4320" w14:anchorId="1CB8CC48">
                <v:shape id="_x0000_i1034" type="#_x0000_t75" style="width:234.05pt;height:151.4pt" o:ole="">
                  <v:imagedata r:id="rId28" o:title=""/>
                </v:shape>
                <o:OLEObject Type="Link" ProgID="Excel.Sheet.12" ShapeID="_x0000_i1034" DrawAspect="Content" r:id="rId29"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0" w:dyaOrig="4320" w14:anchorId="75A6CAE1">
                <v:shape id="_x0000_i1035" type="#_x0000_t75" style="width:223.5pt;height:154pt" o:ole="">
                  <v:imagedata r:id="rId30" o:title=""/>
                </v:shape>
                <o:OLEObject Type="Link" ProgID="Excel.Sheet.12" ShapeID="_x0000_i1035" DrawAspect="Content" r:id="rId31"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09D4C6F0" w:rsidR="006D4218" w:rsidRDefault="006D4218" w:rsidP="00C73781">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6331C4">
              <w:rPr>
                <w:rFonts w:eastAsia="宋体"/>
                <w:noProof/>
                <w:sz w:val="20"/>
                <w:lang w:eastAsia="zh-CN"/>
              </w:rPr>
              <w:object w:dxaOrig="6720" w:dyaOrig="4320" w14:anchorId="1AC20078">
                <v:shape id="_x0000_i1036" type="#_x0000_t75" style="width:234.8pt;height:147.75pt" o:ole="">
                  <v:imagedata r:id="rId32" o:title=""/>
                </v:shape>
                <o:OLEObject Type="Link" ProgID="Excel.Sheet.12" ShapeID="_x0000_i1036" DrawAspect="Content" r:id="rId33" UpdateMode="Always">
                  <o:LinkType>EnhancedMetaFile</o:LinkType>
                  <o:LockedField>false</o:LockedField>
                </o:OLEObject>
              </w:object>
            </w:r>
            <w:r w:rsidR="006331C4">
              <w:rPr>
                <w:rFonts w:eastAsia="宋体"/>
                <w:noProof/>
                <w:sz w:val="20"/>
                <w:lang w:eastAsia="zh-CN"/>
              </w:rPr>
              <w:object w:dxaOrig="7095" w:dyaOrig="4320" w14:anchorId="1F98B045">
                <v:shape id="_x0000_i1037" type="#_x0000_t75" style="width:217.9pt;height:147.75pt" o:ole="">
                  <v:imagedata r:id="rId34" o:title=""/>
                </v:shape>
                <o:OLEObject Type="Link" ProgID="Excel.Sheet.12" ShapeID="_x0000_i1037" DrawAspect="Content" r:id="rId35"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CD1E22"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8" type="#_x0000_t75" alt="" style="width:11.25pt;height:12.5pt;visibility:visible;mso-wrap-style:square;mso-width-percent:0;mso-height-percent:0;mso-width-percent:0;mso-height-percent:0" o:bullet="t">
            <v:imagedata r:id="rId36"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A8101A" w:rsidRPr="00B90389" w14:paraId="475FDE2D" w14:textId="77777777" w:rsidTr="00C11EBD">
        <w:trPr>
          <w:trHeight w:val="620"/>
        </w:trPr>
        <w:tc>
          <w:tcPr>
            <w:tcW w:w="1731" w:type="dxa"/>
          </w:tcPr>
          <w:p w14:paraId="6F0C96C7" w14:textId="67D0D7CB" w:rsidR="00A8101A" w:rsidRPr="00DF1922" w:rsidRDefault="00A8101A" w:rsidP="00A8101A">
            <w:pPr>
              <w:pStyle w:val="TableText"/>
              <w:spacing w:before="221" w:line="180" w:lineRule="auto"/>
              <w:jc w:val="center"/>
              <w:rPr>
                <w:rFonts w:hint="eastAsia"/>
                <w:b/>
                <w:bCs/>
                <w:sz w:val="19"/>
                <w:szCs w:val="19"/>
                <w:lang w:eastAsia="zh-CN"/>
              </w:rPr>
            </w:pPr>
            <w:bookmarkStart w:id="0" w:name="_Hlk186443750"/>
            <w:r w:rsidRPr="001F2BB3">
              <w:rPr>
                <w:b/>
                <w:bCs/>
                <w:sz w:val="19"/>
                <w:szCs w:val="19"/>
                <w:lang w:eastAsia="zh-CN"/>
              </w:rPr>
              <w:t>2026/1/12</w:t>
            </w:r>
          </w:p>
        </w:tc>
        <w:tc>
          <w:tcPr>
            <w:tcW w:w="1314" w:type="dxa"/>
          </w:tcPr>
          <w:p w14:paraId="5101373E" w14:textId="39BAAEBD" w:rsidR="00A8101A" w:rsidRPr="00DF1922" w:rsidRDefault="00A8101A" w:rsidP="00A8101A">
            <w:pPr>
              <w:pStyle w:val="TableText"/>
              <w:spacing w:before="221" w:line="180" w:lineRule="auto"/>
              <w:jc w:val="center"/>
              <w:rPr>
                <w:rFonts w:hint="eastAsia"/>
                <w:b/>
                <w:bCs/>
                <w:sz w:val="19"/>
                <w:szCs w:val="19"/>
                <w:lang w:eastAsia="zh-CN"/>
              </w:rPr>
            </w:pPr>
            <w:r w:rsidRPr="00ED029A">
              <w:rPr>
                <w:b/>
                <w:bCs/>
                <w:sz w:val="19"/>
                <w:szCs w:val="19"/>
                <w:lang w:eastAsia="zh-CN"/>
              </w:rPr>
              <w:t>17:30</w:t>
            </w:r>
          </w:p>
        </w:tc>
        <w:tc>
          <w:tcPr>
            <w:tcW w:w="6344" w:type="dxa"/>
          </w:tcPr>
          <w:p w14:paraId="36B1358B" w14:textId="707D0FAF" w:rsidR="00A8101A" w:rsidRPr="00365B21" w:rsidRDefault="00A8101A" w:rsidP="00A8101A">
            <w:pPr>
              <w:pStyle w:val="TableText"/>
              <w:spacing w:before="221" w:line="180" w:lineRule="auto"/>
              <w:jc w:val="center"/>
              <w:rPr>
                <w:rFonts w:hint="eastAsia"/>
                <w:b/>
                <w:bCs/>
                <w:sz w:val="19"/>
                <w:szCs w:val="19"/>
                <w:lang w:eastAsia="zh-CN"/>
              </w:rPr>
            </w:pPr>
            <w:r w:rsidRPr="00A8101A">
              <w:rPr>
                <w:b/>
                <w:bCs/>
                <w:sz w:val="19"/>
                <w:szCs w:val="19"/>
                <w:lang w:eastAsia="zh-CN"/>
              </w:rPr>
              <w:t xml:space="preserve">欧元区 1 月 </w:t>
            </w:r>
            <w:proofErr w:type="spellStart"/>
            <w:r w:rsidRPr="00A8101A">
              <w:rPr>
                <w:b/>
                <w:bCs/>
                <w:sz w:val="19"/>
                <w:szCs w:val="19"/>
                <w:lang w:eastAsia="zh-CN"/>
              </w:rPr>
              <w:t>Sentix</w:t>
            </w:r>
            <w:proofErr w:type="spellEnd"/>
            <w:r w:rsidRPr="00A8101A">
              <w:rPr>
                <w:b/>
                <w:bCs/>
                <w:sz w:val="19"/>
                <w:szCs w:val="19"/>
                <w:lang w:eastAsia="zh-CN"/>
              </w:rPr>
              <w:t xml:space="preserve"> 投资者信心指数</w:t>
            </w:r>
          </w:p>
        </w:tc>
      </w:tr>
      <w:bookmarkEnd w:id="0"/>
      <w:tr w:rsidR="00A8101A" w:rsidRPr="00B90389" w14:paraId="538C5248" w14:textId="77777777" w:rsidTr="00114051">
        <w:trPr>
          <w:trHeight w:val="620"/>
        </w:trPr>
        <w:tc>
          <w:tcPr>
            <w:tcW w:w="1731" w:type="dxa"/>
            <w:shd w:val="clear" w:color="auto" w:fill="DAE3F4" w:themeFill="accent1" w:themeFillTint="33"/>
          </w:tcPr>
          <w:p w14:paraId="5F62248C" w14:textId="064ACCED" w:rsidR="00A8101A" w:rsidRPr="007701B0" w:rsidRDefault="00A8101A" w:rsidP="00A8101A">
            <w:pPr>
              <w:pStyle w:val="TableText"/>
              <w:spacing w:before="221" w:line="180" w:lineRule="auto"/>
              <w:jc w:val="center"/>
              <w:rPr>
                <w:rFonts w:hint="eastAsia"/>
                <w:b/>
                <w:bCs/>
                <w:sz w:val="19"/>
                <w:szCs w:val="19"/>
                <w:lang w:eastAsia="zh-CN"/>
              </w:rPr>
            </w:pPr>
            <w:r w:rsidRPr="001F2BB3">
              <w:rPr>
                <w:b/>
                <w:bCs/>
                <w:sz w:val="19"/>
                <w:szCs w:val="19"/>
                <w:lang w:eastAsia="zh-CN"/>
              </w:rPr>
              <w:t>2026/1/12</w:t>
            </w:r>
          </w:p>
        </w:tc>
        <w:tc>
          <w:tcPr>
            <w:tcW w:w="1314" w:type="dxa"/>
            <w:shd w:val="clear" w:color="auto" w:fill="DAE3F4" w:themeFill="accent1" w:themeFillTint="33"/>
          </w:tcPr>
          <w:p w14:paraId="5320F104" w14:textId="3A71BFEE" w:rsidR="00A8101A" w:rsidRPr="00F5019B" w:rsidRDefault="001F2BB3" w:rsidP="00A8101A">
            <w:pPr>
              <w:pStyle w:val="TableText"/>
              <w:spacing w:before="221" w:line="180" w:lineRule="auto"/>
              <w:jc w:val="center"/>
              <w:rPr>
                <w:rFonts w:hint="eastAsia"/>
                <w:b/>
                <w:bCs/>
                <w:sz w:val="19"/>
                <w:szCs w:val="19"/>
                <w:lang w:eastAsia="zh-CN"/>
              </w:rPr>
            </w:pPr>
            <w:r>
              <w:rPr>
                <w:rFonts w:hint="eastAsia"/>
                <w:b/>
                <w:bCs/>
                <w:sz w:val="19"/>
                <w:szCs w:val="19"/>
                <w:lang w:eastAsia="zh-CN"/>
              </w:rPr>
              <w:t>待定</w:t>
            </w:r>
          </w:p>
        </w:tc>
        <w:tc>
          <w:tcPr>
            <w:tcW w:w="6344" w:type="dxa"/>
            <w:shd w:val="clear" w:color="auto" w:fill="DAE3F4" w:themeFill="accent1" w:themeFillTint="33"/>
          </w:tcPr>
          <w:p w14:paraId="31CAFE58" w14:textId="0F47169E" w:rsidR="00A8101A" w:rsidRPr="00602D33" w:rsidRDefault="00A8101A" w:rsidP="00A8101A">
            <w:pPr>
              <w:pStyle w:val="TableText"/>
              <w:spacing w:before="221" w:line="180" w:lineRule="auto"/>
              <w:jc w:val="center"/>
              <w:rPr>
                <w:rFonts w:hint="eastAsia"/>
                <w:b/>
                <w:bCs/>
                <w:sz w:val="19"/>
                <w:szCs w:val="19"/>
                <w:lang w:eastAsia="zh-CN"/>
              </w:rPr>
            </w:pPr>
            <w:r w:rsidRPr="00A8101A">
              <w:rPr>
                <w:b/>
                <w:bCs/>
                <w:sz w:val="19"/>
                <w:szCs w:val="19"/>
                <w:lang w:eastAsia="zh-CN"/>
              </w:rPr>
              <w:t>七国集团 (G7) 财长会议</w:t>
            </w:r>
          </w:p>
        </w:tc>
      </w:tr>
      <w:tr w:rsidR="001F2BB3" w:rsidRPr="00B90389" w14:paraId="1E0205C1" w14:textId="77777777" w:rsidTr="00A97801">
        <w:trPr>
          <w:trHeight w:val="620"/>
        </w:trPr>
        <w:tc>
          <w:tcPr>
            <w:tcW w:w="1731" w:type="dxa"/>
          </w:tcPr>
          <w:p w14:paraId="0F6E7AAC" w14:textId="460743D9" w:rsidR="001F2BB3" w:rsidRPr="00DF1922" w:rsidRDefault="001F2BB3" w:rsidP="001F2BB3">
            <w:pPr>
              <w:pStyle w:val="TableText"/>
              <w:spacing w:before="221" w:line="180" w:lineRule="auto"/>
              <w:jc w:val="center"/>
              <w:rPr>
                <w:rFonts w:hint="eastAsia"/>
                <w:b/>
                <w:bCs/>
                <w:sz w:val="19"/>
                <w:szCs w:val="19"/>
                <w:lang w:eastAsia="zh-CN"/>
              </w:rPr>
            </w:pPr>
            <w:r w:rsidRPr="001F2BB3">
              <w:rPr>
                <w:b/>
                <w:bCs/>
                <w:sz w:val="19"/>
                <w:szCs w:val="19"/>
                <w:lang w:eastAsia="zh-CN"/>
              </w:rPr>
              <w:t>2026/1/13</w:t>
            </w:r>
          </w:p>
        </w:tc>
        <w:tc>
          <w:tcPr>
            <w:tcW w:w="1314" w:type="dxa"/>
          </w:tcPr>
          <w:p w14:paraId="1C64C080" w14:textId="4089BE03" w:rsidR="001F2BB3" w:rsidRPr="00DF1922" w:rsidRDefault="001F2BB3" w:rsidP="001F2BB3">
            <w:pPr>
              <w:pStyle w:val="TableText"/>
              <w:spacing w:before="221" w:line="180" w:lineRule="auto"/>
              <w:jc w:val="center"/>
              <w:rPr>
                <w:rFonts w:hint="eastAsia"/>
                <w:b/>
                <w:bCs/>
                <w:sz w:val="19"/>
                <w:szCs w:val="19"/>
                <w:lang w:eastAsia="zh-CN"/>
              </w:rPr>
            </w:pPr>
            <w:r w:rsidRPr="001F2BB3">
              <w:rPr>
                <w:b/>
                <w:bCs/>
                <w:sz w:val="19"/>
                <w:szCs w:val="19"/>
                <w:lang w:eastAsia="zh-CN"/>
              </w:rPr>
              <w:t>21:30</w:t>
            </w:r>
          </w:p>
        </w:tc>
        <w:tc>
          <w:tcPr>
            <w:tcW w:w="6344" w:type="dxa"/>
          </w:tcPr>
          <w:p w14:paraId="6039A1D3" w14:textId="6D3BCFC0" w:rsidR="001F2BB3" w:rsidRPr="00365B21" w:rsidRDefault="001F2BB3" w:rsidP="001F2BB3">
            <w:pPr>
              <w:pStyle w:val="TableText"/>
              <w:spacing w:before="221" w:line="180" w:lineRule="auto"/>
              <w:jc w:val="center"/>
              <w:rPr>
                <w:rFonts w:hint="eastAsia"/>
                <w:b/>
                <w:bCs/>
                <w:sz w:val="19"/>
                <w:szCs w:val="19"/>
                <w:lang w:eastAsia="zh-CN"/>
              </w:rPr>
            </w:pPr>
            <w:r w:rsidRPr="00A8101A">
              <w:rPr>
                <w:b/>
                <w:bCs/>
                <w:sz w:val="19"/>
                <w:szCs w:val="19"/>
                <w:lang w:eastAsia="zh-CN"/>
              </w:rPr>
              <w:t>美国 2025 年 12 月 CPI</w:t>
            </w:r>
          </w:p>
        </w:tc>
      </w:tr>
      <w:tr w:rsidR="001F2BB3" w:rsidRPr="00B90389" w14:paraId="46C9FBB6" w14:textId="77777777" w:rsidTr="00A97801">
        <w:trPr>
          <w:trHeight w:val="619"/>
        </w:trPr>
        <w:tc>
          <w:tcPr>
            <w:tcW w:w="1731" w:type="dxa"/>
            <w:shd w:val="clear" w:color="auto" w:fill="DAE3F4" w:themeFill="accent1" w:themeFillTint="33"/>
          </w:tcPr>
          <w:p w14:paraId="4EA37862" w14:textId="180C5208" w:rsidR="001F2BB3" w:rsidRPr="00DF1922" w:rsidRDefault="001F2BB3" w:rsidP="001F2BB3">
            <w:pPr>
              <w:pStyle w:val="TableText"/>
              <w:spacing w:before="221" w:line="180" w:lineRule="auto"/>
              <w:jc w:val="center"/>
              <w:rPr>
                <w:rFonts w:hint="eastAsia"/>
                <w:b/>
                <w:bCs/>
                <w:sz w:val="19"/>
                <w:szCs w:val="19"/>
                <w:lang w:eastAsia="zh-CN"/>
              </w:rPr>
            </w:pPr>
            <w:r w:rsidRPr="001F2BB3">
              <w:rPr>
                <w:b/>
                <w:bCs/>
                <w:sz w:val="19"/>
                <w:szCs w:val="19"/>
                <w:lang w:eastAsia="zh-CN"/>
              </w:rPr>
              <w:t>2026/1/14</w:t>
            </w:r>
          </w:p>
        </w:tc>
        <w:tc>
          <w:tcPr>
            <w:tcW w:w="1314" w:type="dxa"/>
            <w:shd w:val="clear" w:color="auto" w:fill="DAE3F4" w:themeFill="accent1" w:themeFillTint="33"/>
          </w:tcPr>
          <w:p w14:paraId="704E1513" w14:textId="690C86A0" w:rsidR="001F2BB3" w:rsidRPr="00DF1922" w:rsidRDefault="001F2BB3" w:rsidP="001F2BB3">
            <w:pPr>
              <w:pStyle w:val="TableText"/>
              <w:spacing w:before="221" w:line="180" w:lineRule="auto"/>
              <w:jc w:val="center"/>
              <w:rPr>
                <w:rFonts w:hint="eastAsia"/>
                <w:b/>
                <w:bCs/>
                <w:sz w:val="19"/>
                <w:szCs w:val="19"/>
                <w:lang w:eastAsia="zh-CN"/>
              </w:rPr>
            </w:pPr>
            <w:r w:rsidRPr="001F2BB3">
              <w:rPr>
                <w:b/>
                <w:bCs/>
                <w:sz w:val="19"/>
                <w:szCs w:val="19"/>
                <w:lang w:eastAsia="zh-CN"/>
              </w:rPr>
              <w:t>21:30</w:t>
            </w:r>
          </w:p>
        </w:tc>
        <w:tc>
          <w:tcPr>
            <w:tcW w:w="6344" w:type="dxa"/>
            <w:shd w:val="clear" w:color="auto" w:fill="DAE3F4" w:themeFill="accent1" w:themeFillTint="33"/>
          </w:tcPr>
          <w:p w14:paraId="7E8B730F" w14:textId="6238F3C3" w:rsidR="001F2BB3" w:rsidRPr="0014199C" w:rsidRDefault="001F2BB3" w:rsidP="001F2BB3">
            <w:pPr>
              <w:pStyle w:val="TableText"/>
              <w:spacing w:before="221" w:line="180" w:lineRule="auto"/>
              <w:jc w:val="center"/>
              <w:rPr>
                <w:rFonts w:hint="eastAsia"/>
                <w:b/>
                <w:bCs/>
                <w:sz w:val="19"/>
                <w:szCs w:val="19"/>
                <w:lang w:eastAsia="zh-CN"/>
              </w:rPr>
            </w:pPr>
            <w:r w:rsidRPr="00A8101A">
              <w:rPr>
                <w:b/>
                <w:bCs/>
                <w:sz w:val="19"/>
                <w:szCs w:val="19"/>
                <w:lang w:eastAsia="zh-CN"/>
              </w:rPr>
              <w:t>美国 2025 年 11 月零售销售</w:t>
            </w:r>
          </w:p>
        </w:tc>
      </w:tr>
      <w:tr w:rsidR="001F2BB3" w:rsidRPr="00B90389" w14:paraId="6C30757D" w14:textId="77777777" w:rsidTr="008B7993">
        <w:trPr>
          <w:trHeight w:val="619"/>
        </w:trPr>
        <w:tc>
          <w:tcPr>
            <w:tcW w:w="1731" w:type="dxa"/>
            <w:shd w:val="clear" w:color="auto" w:fill="FFFFFF" w:themeFill="background1"/>
          </w:tcPr>
          <w:p w14:paraId="2A9A16F8" w14:textId="13623614" w:rsidR="001F2BB3" w:rsidRPr="00114051" w:rsidRDefault="001F2BB3" w:rsidP="001F2BB3">
            <w:pPr>
              <w:pStyle w:val="TableText"/>
              <w:spacing w:before="221" w:line="180" w:lineRule="auto"/>
              <w:jc w:val="center"/>
              <w:rPr>
                <w:rFonts w:hint="eastAsia"/>
                <w:b/>
                <w:bCs/>
                <w:sz w:val="19"/>
                <w:szCs w:val="19"/>
                <w:lang w:eastAsia="zh-CN"/>
              </w:rPr>
            </w:pPr>
            <w:r w:rsidRPr="001F2BB3">
              <w:rPr>
                <w:b/>
                <w:bCs/>
                <w:sz w:val="19"/>
                <w:szCs w:val="19"/>
                <w:lang w:eastAsia="zh-CN"/>
              </w:rPr>
              <w:t>2026/1/14</w:t>
            </w:r>
          </w:p>
        </w:tc>
        <w:tc>
          <w:tcPr>
            <w:tcW w:w="1314" w:type="dxa"/>
            <w:shd w:val="clear" w:color="auto" w:fill="FFFFFF" w:themeFill="background1"/>
          </w:tcPr>
          <w:p w14:paraId="746FFD36" w14:textId="59413C16" w:rsidR="001F2BB3" w:rsidRPr="008B7993" w:rsidRDefault="001F2BB3" w:rsidP="001F2BB3">
            <w:pPr>
              <w:pStyle w:val="TableText"/>
              <w:spacing w:before="221" w:line="180" w:lineRule="auto"/>
              <w:jc w:val="center"/>
              <w:rPr>
                <w:rFonts w:hint="eastAsia"/>
                <w:b/>
                <w:bCs/>
                <w:sz w:val="19"/>
                <w:szCs w:val="19"/>
                <w:lang w:eastAsia="zh-CN"/>
              </w:rPr>
            </w:pPr>
            <w:r w:rsidRPr="001F2BB3">
              <w:rPr>
                <w:b/>
                <w:bCs/>
                <w:sz w:val="19"/>
                <w:szCs w:val="19"/>
                <w:lang w:eastAsia="zh-CN"/>
              </w:rPr>
              <w:t>21:30</w:t>
            </w:r>
          </w:p>
        </w:tc>
        <w:tc>
          <w:tcPr>
            <w:tcW w:w="6344" w:type="dxa"/>
            <w:shd w:val="clear" w:color="auto" w:fill="FFFFFF" w:themeFill="background1"/>
          </w:tcPr>
          <w:p w14:paraId="0751E7A6" w14:textId="5609E7B0" w:rsidR="001F2BB3" w:rsidRPr="008B7993" w:rsidRDefault="001F2BB3" w:rsidP="001F2BB3">
            <w:pPr>
              <w:pStyle w:val="TableText"/>
              <w:spacing w:before="221" w:line="180" w:lineRule="auto"/>
              <w:jc w:val="center"/>
              <w:rPr>
                <w:rFonts w:hint="eastAsia"/>
                <w:b/>
                <w:bCs/>
                <w:sz w:val="19"/>
                <w:szCs w:val="19"/>
                <w:lang w:eastAsia="zh-CN"/>
              </w:rPr>
            </w:pPr>
            <w:r w:rsidRPr="00A8101A">
              <w:rPr>
                <w:b/>
                <w:bCs/>
                <w:sz w:val="19"/>
                <w:szCs w:val="19"/>
                <w:lang w:eastAsia="zh-CN"/>
              </w:rPr>
              <w:t>美国 2025 年 11 月 PPI</w:t>
            </w:r>
          </w:p>
        </w:tc>
      </w:tr>
      <w:tr w:rsidR="001F2BB3" w:rsidRPr="00B90389" w14:paraId="677C6886" w14:textId="77777777" w:rsidTr="008B7993">
        <w:trPr>
          <w:trHeight w:val="618"/>
        </w:trPr>
        <w:tc>
          <w:tcPr>
            <w:tcW w:w="1731" w:type="dxa"/>
            <w:shd w:val="clear" w:color="auto" w:fill="DAE3F4" w:themeFill="accent1" w:themeFillTint="33"/>
          </w:tcPr>
          <w:p w14:paraId="72A74C80" w14:textId="48F2B2CE" w:rsidR="001F2BB3" w:rsidRPr="002437C9" w:rsidRDefault="001F2BB3" w:rsidP="001F2BB3">
            <w:pPr>
              <w:pStyle w:val="TableText"/>
              <w:spacing w:before="221" w:line="180" w:lineRule="auto"/>
              <w:jc w:val="center"/>
              <w:rPr>
                <w:rFonts w:hint="eastAsia"/>
                <w:b/>
                <w:bCs/>
                <w:sz w:val="19"/>
                <w:szCs w:val="19"/>
                <w:lang w:eastAsia="zh-CN"/>
              </w:rPr>
            </w:pPr>
            <w:r w:rsidRPr="001F2BB3">
              <w:rPr>
                <w:b/>
                <w:bCs/>
                <w:sz w:val="19"/>
                <w:szCs w:val="19"/>
                <w:lang w:eastAsia="zh-CN"/>
              </w:rPr>
              <w:t>2026/1/14</w:t>
            </w:r>
          </w:p>
        </w:tc>
        <w:tc>
          <w:tcPr>
            <w:tcW w:w="1314" w:type="dxa"/>
            <w:shd w:val="clear" w:color="auto" w:fill="DAE3F4" w:themeFill="accent1" w:themeFillTint="33"/>
          </w:tcPr>
          <w:p w14:paraId="172EC0E4" w14:textId="3E6FE1C1" w:rsidR="001F2BB3" w:rsidRDefault="001F2BB3" w:rsidP="001F2BB3">
            <w:pPr>
              <w:pStyle w:val="TableText"/>
              <w:spacing w:before="221" w:line="180" w:lineRule="auto"/>
              <w:jc w:val="center"/>
              <w:rPr>
                <w:rFonts w:hint="eastAsia"/>
                <w:b/>
                <w:bCs/>
                <w:sz w:val="19"/>
                <w:szCs w:val="19"/>
                <w:lang w:eastAsia="zh-CN"/>
              </w:rPr>
            </w:pPr>
            <w:r w:rsidRPr="001F2BB3">
              <w:rPr>
                <w:b/>
                <w:bCs/>
                <w:sz w:val="19"/>
                <w:szCs w:val="19"/>
                <w:lang w:eastAsia="zh-CN"/>
              </w:rPr>
              <w:t>03:00</w:t>
            </w:r>
          </w:p>
        </w:tc>
        <w:tc>
          <w:tcPr>
            <w:tcW w:w="6344" w:type="dxa"/>
            <w:shd w:val="clear" w:color="auto" w:fill="DAE3F4" w:themeFill="accent1" w:themeFillTint="33"/>
          </w:tcPr>
          <w:p w14:paraId="77AA9E00" w14:textId="10566F30" w:rsidR="001F2BB3" w:rsidRPr="008E3E9D" w:rsidRDefault="001F2BB3" w:rsidP="001F2BB3">
            <w:pPr>
              <w:pStyle w:val="TableText"/>
              <w:spacing w:before="221" w:line="180" w:lineRule="auto"/>
              <w:jc w:val="center"/>
              <w:rPr>
                <w:rFonts w:hint="eastAsia"/>
                <w:b/>
                <w:bCs/>
                <w:sz w:val="19"/>
                <w:szCs w:val="19"/>
                <w:lang w:eastAsia="zh-CN"/>
              </w:rPr>
            </w:pPr>
            <w:r w:rsidRPr="00A8101A">
              <w:rPr>
                <w:b/>
                <w:bCs/>
                <w:sz w:val="19"/>
                <w:szCs w:val="19"/>
                <w:lang w:eastAsia="zh-CN"/>
              </w:rPr>
              <w:t>美国 2025 年第三季度经常帐</w:t>
            </w:r>
          </w:p>
        </w:tc>
      </w:tr>
      <w:tr w:rsidR="001F2BB3" w:rsidRPr="00B90389" w14:paraId="1B43B4DF" w14:textId="77777777" w:rsidTr="00886256">
        <w:trPr>
          <w:trHeight w:val="618"/>
        </w:trPr>
        <w:tc>
          <w:tcPr>
            <w:tcW w:w="1731" w:type="dxa"/>
          </w:tcPr>
          <w:p w14:paraId="4FD9E745" w14:textId="088516BB" w:rsidR="001F2BB3" w:rsidRPr="00345038" w:rsidRDefault="001F2BB3" w:rsidP="001F2BB3">
            <w:pPr>
              <w:pStyle w:val="TableText"/>
              <w:spacing w:before="221" w:line="180" w:lineRule="auto"/>
              <w:jc w:val="center"/>
              <w:rPr>
                <w:rFonts w:hint="eastAsia"/>
                <w:b/>
                <w:bCs/>
                <w:sz w:val="19"/>
                <w:szCs w:val="19"/>
                <w:lang w:eastAsia="zh-CN"/>
              </w:rPr>
            </w:pPr>
            <w:r w:rsidRPr="001F2BB3">
              <w:rPr>
                <w:b/>
                <w:bCs/>
                <w:sz w:val="19"/>
                <w:szCs w:val="19"/>
                <w:lang w:eastAsia="zh-CN"/>
              </w:rPr>
              <w:lastRenderedPageBreak/>
              <w:t>2026/1/15</w:t>
            </w:r>
          </w:p>
        </w:tc>
        <w:tc>
          <w:tcPr>
            <w:tcW w:w="1314" w:type="dxa"/>
          </w:tcPr>
          <w:p w14:paraId="758A1CCD" w14:textId="2E3E52EF" w:rsidR="001F2BB3" w:rsidRPr="008B7993" w:rsidRDefault="001F2BB3" w:rsidP="001F2BB3">
            <w:pPr>
              <w:pStyle w:val="TableText"/>
              <w:spacing w:before="221" w:line="180" w:lineRule="auto"/>
              <w:jc w:val="center"/>
              <w:rPr>
                <w:rFonts w:hint="eastAsia"/>
                <w:b/>
                <w:bCs/>
                <w:sz w:val="19"/>
                <w:szCs w:val="19"/>
                <w:lang w:eastAsia="zh-CN"/>
              </w:rPr>
            </w:pPr>
            <w:r w:rsidRPr="00207464">
              <w:rPr>
                <w:b/>
                <w:bCs/>
                <w:sz w:val="19"/>
                <w:szCs w:val="19"/>
                <w:lang w:eastAsia="zh-CN"/>
              </w:rPr>
              <w:t>23:00</w:t>
            </w:r>
          </w:p>
        </w:tc>
        <w:tc>
          <w:tcPr>
            <w:tcW w:w="6344" w:type="dxa"/>
          </w:tcPr>
          <w:p w14:paraId="4E7FE367" w14:textId="2F08CA3B" w:rsidR="001F2BB3" w:rsidRPr="008B7993" w:rsidRDefault="001F2BB3" w:rsidP="001F2BB3">
            <w:pPr>
              <w:pStyle w:val="TableText"/>
              <w:spacing w:before="221" w:line="180" w:lineRule="auto"/>
              <w:jc w:val="center"/>
              <w:rPr>
                <w:rFonts w:hint="eastAsia"/>
                <w:b/>
                <w:bCs/>
                <w:sz w:val="19"/>
                <w:szCs w:val="19"/>
                <w:lang w:eastAsia="zh-CN"/>
              </w:rPr>
            </w:pPr>
            <w:r w:rsidRPr="00A8101A">
              <w:rPr>
                <w:b/>
                <w:bCs/>
                <w:sz w:val="19"/>
                <w:szCs w:val="19"/>
                <w:lang w:eastAsia="zh-CN"/>
              </w:rPr>
              <w:t>美联储公布经济状况褐皮书</w:t>
            </w:r>
          </w:p>
        </w:tc>
      </w:tr>
      <w:tr w:rsidR="001F2BB3" w:rsidRPr="00B90389" w14:paraId="6F78F81D" w14:textId="77777777" w:rsidTr="00886256">
        <w:trPr>
          <w:trHeight w:val="618"/>
        </w:trPr>
        <w:tc>
          <w:tcPr>
            <w:tcW w:w="1731" w:type="dxa"/>
            <w:shd w:val="clear" w:color="auto" w:fill="DAE3F4" w:themeFill="accent1" w:themeFillTint="33"/>
          </w:tcPr>
          <w:p w14:paraId="57C03BD0" w14:textId="5F2723BE" w:rsidR="001F2BB3" w:rsidRPr="00ED029A" w:rsidRDefault="001F2BB3" w:rsidP="001F2BB3">
            <w:pPr>
              <w:pStyle w:val="TableText"/>
              <w:spacing w:before="221" w:line="180" w:lineRule="auto"/>
              <w:jc w:val="center"/>
              <w:rPr>
                <w:rFonts w:hint="eastAsia"/>
                <w:b/>
                <w:bCs/>
                <w:sz w:val="19"/>
                <w:szCs w:val="19"/>
                <w:lang w:eastAsia="zh-CN"/>
              </w:rPr>
            </w:pPr>
            <w:r w:rsidRPr="001F2BB3">
              <w:rPr>
                <w:b/>
                <w:bCs/>
                <w:sz w:val="19"/>
                <w:szCs w:val="19"/>
                <w:lang w:eastAsia="zh-CN"/>
              </w:rPr>
              <w:t>2026/1/15</w:t>
            </w:r>
          </w:p>
        </w:tc>
        <w:tc>
          <w:tcPr>
            <w:tcW w:w="1314" w:type="dxa"/>
            <w:shd w:val="clear" w:color="auto" w:fill="DAE3F4" w:themeFill="accent1" w:themeFillTint="33"/>
          </w:tcPr>
          <w:p w14:paraId="04C36C9D" w14:textId="00731CF4" w:rsidR="001F2BB3" w:rsidRDefault="001F2BB3" w:rsidP="001F2BB3">
            <w:pPr>
              <w:pStyle w:val="TableText"/>
              <w:spacing w:before="221" w:line="180" w:lineRule="auto"/>
              <w:jc w:val="center"/>
              <w:rPr>
                <w:rFonts w:hint="eastAsia"/>
                <w:b/>
                <w:bCs/>
                <w:sz w:val="19"/>
                <w:szCs w:val="19"/>
                <w:lang w:eastAsia="zh-CN"/>
              </w:rPr>
            </w:pPr>
            <w:r w:rsidRPr="001F2BB3">
              <w:rPr>
                <w:b/>
                <w:bCs/>
                <w:sz w:val="19"/>
                <w:szCs w:val="19"/>
                <w:lang w:eastAsia="zh-CN"/>
              </w:rPr>
              <w:t>17:00</w:t>
            </w:r>
          </w:p>
        </w:tc>
        <w:tc>
          <w:tcPr>
            <w:tcW w:w="6344" w:type="dxa"/>
            <w:shd w:val="clear" w:color="auto" w:fill="DAE3F4" w:themeFill="accent1" w:themeFillTint="33"/>
          </w:tcPr>
          <w:p w14:paraId="582A728A" w14:textId="60BF8BE7" w:rsidR="001F2BB3" w:rsidRPr="00ED029A" w:rsidRDefault="001F2BB3" w:rsidP="001F2BB3">
            <w:pPr>
              <w:pStyle w:val="TableText"/>
              <w:spacing w:before="221" w:line="180" w:lineRule="auto"/>
              <w:jc w:val="center"/>
              <w:rPr>
                <w:rFonts w:hint="eastAsia"/>
                <w:b/>
                <w:bCs/>
                <w:sz w:val="19"/>
                <w:szCs w:val="19"/>
                <w:lang w:eastAsia="zh-CN"/>
              </w:rPr>
            </w:pPr>
            <w:r w:rsidRPr="00A8101A">
              <w:rPr>
                <w:b/>
                <w:bCs/>
                <w:sz w:val="19"/>
                <w:szCs w:val="19"/>
                <w:lang w:eastAsia="zh-CN"/>
              </w:rPr>
              <w:t>欧洲央行公布经济公报</w:t>
            </w:r>
          </w:p>
        </w:tc>
      </w:tr>
      <w:tr w:rsidR="001F2BB3" w:rsidRPr="00B90389" w14:paraId="79EB6CF7" w14:textId="77777777" w:rsidTr="00886256">
        <w:trPr>
          <w:trHeight w:val="618"/>
        </w:trPr>
        <w:tc>
          <w:tcPr>
            <w:tcW w:w="1731" w:type="dxa"/>
          </w:tcPr>
          <w:p w14:paraId="624B086E" w14:textId="562FCF74" w:rsidR="001F2BB3" w:rsidRPr="00ED029A" w:rsidRDefault="001F2BB3" w:rsidP="001F2BB3">
            <w:pPr>
              <w:pStyle w:val="TableText"/>
              <w:spacing w:before="221" w:line="180" w:lineRule="auto"/>
              <w:jc w:val="center"/>
              <w:rPr>
                <w:rFonts w:hint="eastAsia"/>
                <w:b/>
                <w:bCs/>
                <w:sz w:val="19"/>
                <w:szCs w:val="19"/>
                <w:lang w:eastAsia="zh-CN"/>
              </w:rPr>
            </w:pPr>
            <w:r w:rsidRPr="001F2BB3">
              <w:rPr>
                <w:b/>
                <w:bCs/>
                <w:sz w:val="19"/>
                <w:szCs w:val="19"/>
                <w:lang w:eastAsia="zh-CN"/>
              </w:rPr>
              <w:t>2026/1/15</w:t>
            </w:r>
          </w:p>
        </w:tc>
        <w:tc>
          <w:tcPr>
            <w:tcW w:w="1314" w:type="dxa"/>
          </w:tcPr>
          <w:p w14:paraId="738F5C98" w14:textId="30AD8332" w:rsidR="001F2BB3" w:rsidRPr="00207464" w:rsidRDefault="001F2BB3" w:rsidP="001F2BB3">
            <w:pPr>
              <w:pStyle w:val="TableText"/>
              <w:spacing w:before="221" w:line="180" w:lineRule="auto"/>
              <w:jc w:val="center"/>
              <w:rPr>
                <w:rFonts w:hint="eastAsia"/>
                <w:b/>
                <w:bCs/>
                <w:sz w:val="19"/>
                <w:szCs w:val="19"/>
                <w:lang w:eastAsia="zh-CN"/>
              </w:rPr>
            </w:pPr>
            <w:r w:rsidRPr="001F2BB3">
              <w:rPr>
                <w:b/>
                <w:bCs/>
                <w:sz w:val="19"/>
                <w:szCs w:val="19"/>
                <w:lang w:eastAsia="zh-CN"/>
              </w:rPr>
              <w:t>21:30</w:t>
            </w:r>
          </w:p>
        </w:tc>
        <w:tc>
          <w:tcPr>
            <w:tcW w:w="6344" w:type="dxa"/>
          </w:tcPr>
          <w:p w14:paraId="5DE01DFD" w14:textId="157CD8A5" w:rsidR="001F2BB3" w:rsidRPr="00ED029A" w:rsidRDefault="001F2BB3" w:rsidP="001F2BB3">
            <w:pPr>
              <w:pStyle w:val="TableText"/>
              <w:spacing w:before="221" w:line="180" w:lineRule="auto"/>
              <w:jc w:val="center"/>
              <w:rPr>
                <w:rFonts w:hint="eastAsia"/>
                <w:b/>
                <w:bCs/>
                <w:sz w:val="19"/>
                <w:szCs w:val="19"/>
                <w:lang w:eastAsia="zh-CN"/>
              </w:rPr>
            </w:pPr>
            <w:r w:rsidRPr="00A8101A">
              <w:rPr>
                <w:b/>
                <w:bCs/>
                <w:sz w:val="19"/>
                <w:szCs w:val="19"/>
                <w:lang w:eastAsia="zh-CN"/>
              </w:rPr>
              <w:t>美国至 1 月 10 日当周初请失业</w:t>
            </w:r>
            <w:proofErr w:type="gramStart"/>
            <w:r w:rsidRPr="00A8101A">
              <w:rPr>
                <w:b/>
                <w:bCs/>
                <w:sz w:val="19"/>
                <w:szCs w:val="19"/>
                <w:lang w:eastAsia="zh-CN"/>
              </w:rPr>
              <w:t>金人数</w:t>
            </w:r>
            <w:proofErr w:type="gramEnd"/>
          </w:p>
        </w:tc>
      </w:tr>
      <w:tr w:rsidR="00ED029A" w:rsidRPr="00B90389" w14:paraId="03CEE6C4" w14:textId="77777777" w:rsidTr="00886256">
        <w:trPr>
          <w:trHeight w:val="618"/>
        </w:trPr>
        <w:tc>
          <w:tcPr>
            <w:tcW w:w="1731" w:type="dxa"/>
            <w:shd w:val="clear" w:color="auto" w:fill="DAE3F4" w:themeFill="accent1" w:themeFillTint="33"/>
          </w:tcPr>
          <w:p w14:paraId="41C453BE" w14:textId="683265EC" w:rsidR="00ED029A" w:rsidRPr="00B90389" w:rsidRDefault="001F2BB3" w:rsidP="00ED029A">
            <w:pPr>
              <w:pStyle w:val="TableText"/>
              <w:spacing w:before="221" w:line="180" w:lineRule="auto"/>
              <w:jc w:val="center"/>
              <w:rPr>
                <w:rFonts w:hint="eastAsia"/>
                <w:b/>
                <w:bCs/>
                <w:sz w:val="19"/>
                <w:szCs w:val="19"/>
                <w:lang w:eastAsia="zh-CN"/>
              </w:rPr>
            </w:pPr>
            <w:r w:rsidRPr="001F2BB3">
              <w:rPr>
                <w:b/>
                <w:bCs/>
                <w:sz w:val="19"/>
                <w:szCs w:val="19"/>
                <w:lang w:eastAsia="zh-CN"/>
              </w:rPr>
              <w:t>2026/1/16</w:t>
            </w:r>
          </w:p>
        </w:tc>
        <w:tc>
          <w:tcPr>
            <w:tcW w:w="1314" w:type="dxa"/>
            <w:shd w:val="clear" w:color="auto" w:fill="DAE3F4" w:themeFill="accent1" w:themeFillTint="33"/>
          </w:tcPr>
          <w:p w14:paraId="23CD6D47" w14:textId="6A2FA437" w:rsidR="00ED029A" w:rsidRDefault="001F2BB3" w:rsidP="00ED029A">
            <w:pPr>
              <w:pStyle w:val="TableText"/>
              <w:spacing w:before="221" w:line="180" w:lineRule="auto"/>
              <w:jc w:val="center"/>
              <w:rPr>
                <w:rFonts w:hint="eastAsia"/>
                <w:b/>
                <w:bCs/>
                <w:sz w:val="19"/>
                <w:szCs w:val="19"/>
                <w:lang w:eastAsia="zh-CN"/>
              </w:rPr>
            </w:pPr>
            <w:r w:rsidRPr="001F2BB3">
              <w:rPr>
                <w:b/>
                <w:bCs/>
                <w:sz w:val="19"/>
                <w:szCs w:val="19"/>
                <w:lang w:eastAsia="zh-CN"/>
              </w:rPr>
              <w:t>22:15</w:t>
            </w:r>
          </w:p>
        </w:tc>
        <w:tc>
          <w:tcPr>
            <w:tcW w:w="6344" w:type="dxa"/>
            <w:shd w:val="clear" w:color="auto" w:fill="DAE3F4" w:themeFill="accent1" w:themeFillTint="33"/>
          </w:tcPr>
          <w:p w14:paraId="1AE5FAB0" w14:textId="09C3AA8B" w:rsidR="00ED029A" w:rsidRPr="005558EB" w:rsidRDefault="00A8101A" w:rsidP="00ED029A">
            <w:pPr>
              <w:pStyle w:val="TableText"/>
              <w:spacing w:before="221" w:line="180" w:lineRule="auto"/>
              <w:jc w:val="center"/>
              <w:rPr>
                <w:rFonts w:hint="eastAsia"/>
                <w:b/>
                <w:bCs/>
                <w:sz w:val="19"/>
                <w:szCs w:val="19"/>
                <w:lang w:eastAsia="zh-CN"/>
              </w:rPr>
            </w:pPr>
            <w:r w:rsidRPr="00A8101A">
              <w:rPr>
                <w:b/>
                <w:bCs/>
                <w:sz w:val="19"/>
                <w:szCs w:val="19"/>
                <w:lang w:eastAsia="zh-CN"/>
              </w:rPr>
              <w:t>美国 2025 年 12 月工业产出</w:t>
            </w:r>
          </w:p>
        </w:tc>
      </w:tr>
    </w:tbl>
    <w:p w14:paraId="3857FB72" w14:textId="17586985" w:rsidR="006B77CA" w:rsidRPr="00DF1922" w:rsidRDefault="006B77CA"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7"/>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8"/>
      <w:footerReference w:type="default" r:id="rId39"/>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97086" w14:textId="77777777" w:rsidR="00A6404C" w:rsidRDefault="00A6404C">
      <w:r>
        <w:separator/>
      </w:r>
    </w:p>
  </w:endnote>
  <w:endnote w:type="continuationSeparator" w:id="0">
    <w:p w14:paraId="426BABBC" w14:textId="77777777" w:rsidR="00A6404C" w:rsidRDefault="00A64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CBFEA" w14:textId="77777777" w:rsidR="00A6404C" w:rsidRDefault="00A6404C">
      <w:r>
        <w:separator/>
      </w:r>
    </w:p>
  </w:footnote>
  <w:footnote w:type="continuationSeparator" w:id="0">
    <w:p w14:paraId="5E9074CE" w14:textId="77777777" w:rsidR="00A6404C" w:rsidRDefault="00A640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EC38C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numPicBullet w:numPicBulletId="1">
    <w:pict>
      <v:shape id="_x0000_i1026"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37D3"/>
    <w:rsid w:val="000544EE"/>
    <w:rsid w:val="00061B45"/>
    <w:rsid w:val="00070087"/>
    <w:rsid w:val="00071D34"/>
    <w:rsid w:val="0008062E"/>
    <w:rsid w:val="0008188F"/>
    <w:rsid w:val="00082F7B"/>
    <w:rsid w:val="00083176"/>
    <w:rsid w:val="00086C67"/>
    <w:rsid w:val="00090CEA"/>
    <w:rsid w:val="00091CF1"/>
    <w:rsid w:val="000955F5"/>
    <w:rsid w:val="00096CB8"/>
    <w:rsid w:val="000A1008"/>
    <w:rsid w:val="000A4F47"/>
    <w:rsid w:val="000A58A3"/>
    <w:rsid w:val="000A6096"/>
    <w:rsid w:val="000B1D86"/>
    <w:rsid w:val="000B5BA4"/>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1576B"/>
    <w:rsid w:val="00115C4D"/>
    <w:rsid w:val="001228D4"/>
    <w:rsid w:val="0013110C"/>
    <w:rsid w:val="00131CDF"/>
    <w:rsid w:val="00132C65"/>
    <w:rsid w:val="001348E6"/>
    <w:rsid w:val="00140BF1"/>
    <w:rsid w:val="0014199C"/>
    <w:rsid w:val="0014585E"/>
    <w:rsid w:val="001466B7"/>
    <w:rsid w:val="00151E43"/>
    <w:rsid w:val="001526B9"/>
    <w:rsid w:val="00152FFE"/>
    <w:rsid w:val="00153730"/>
    <w:rsid w:val="00155814"/>
    <w:rsid w:val="001567A6"/>
    <w:rsid w:val="0015714E"/>
    <w:rsid w:val="00160080"/>
    <w:rsid w:val="00161F25"/>
    <w:rsid w:val="00165491"/>
    <w:rsid w:val="00166EF3"/>
    <w:rsid w:val="001710D2"/>
    <w:rsid w:val="00172992"/>
    <w:rsid w:val="001742D9"/>
    <w:rsid w:val="0017695B"/>
    <w:rsid w:val="00176CE4"/>
    <w:rsid w:val="00177156"/>
    <w:rsid w:val="0018003C"/>
    <w:rsid w:val="00181607"/>
    <w:rsid w:val="00184E17"/>
    <w:rsid w:val="0018689D"/>
    <w:rsid w:val="00186C7D"/>
    <w:rsid w:val="00191114"/>
    <w:rsid w:val="0019351F"/>
    <w:rsid w:val="0019599D"/>
    <w:rsid w:val="001A008D"/>
    <w:rsid w:val="001A1FE8"/>
    <w:rsid w:val="001A2241"/>
    <w:rsid w:val="001A388A"/>
    <w:rsid w:val="001A6595"/>
    <w:rsid w:val="001B0902"/>
    <w:rsid w:val="001D474F"/>
    <w:rsid w:val="001E0834"/>
    <w:rsid w:val="001E08E9"/>
    <w:rsid w:val="001E355B"/>
    <w:rsid w:val="001F2BB3"/>
    <w:rsid w:val="001F334C"/>
    <w:rsid w:val="001F3A82"/>
    <w:rsid w:val="001F5601"/>
    <w:rsid w:val="001F67F0"/>
    <w:rsid w:val="001F7F7E"/>
    <w:rsid w:val="00201052"/>
    <w:rsid w:val="00201622"/>
    <w:rsid w:val="00202D8D"/>
    <w:rsid w:val="0020366A"/>
    <w:rsid w:val="00204CD8"/>
    <w:rsid w:val="0020745A"/>
    <w:rsid w:val="00207464"/>
    <w:rsid w:val="0021006E"/>
    <w:rsid w:val="00210D38"/>
    <w:rsid w:val="0021169A"/>
    <w:rsid w:val="00214385"/>
    <w:rsid w:val="00223212"/>
    <w:rsid w:val="00224792"/>
    <w:rsid w:val="00230CCC"/>
    <w:rsid w:val="0023258B"/>
    <w:rsid w:val="00232C9B"/>
    <w:rsid w:val="002379B1"/>
    <w:rsid w:val="0024118E"/>
    <w:rsid w:val="00242A3C"/>
    <w:rsid w:val="00242CDF"/>
    <w:rsid w:val="002437C9"/>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1352"/>
    <w:rsid w:val="002C2E97"/>
    <w:rsid w:val="002C3D9A"/>
    <w:rsid w:val="002D5478"/>
    <w:rsid w:val="002E0254"/>
    <w:rsid w:val="002E4301"/>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20BF2"/>
    <w:rsid w:val="00326289"/>
    <w:rsid w:val="0033056E"/>
    <w:rsid w:val="00334D6B"/>
    <w:rsid w:val="00345D18"/>
    <w:rsid w:val="00352220"/>
    <w:rsid w:val="00360438"/>
    <w:rsid w:val="00360A3B"/>
    <w:rsid w:val="00360D05"/>
    <w:rsid w:val="00364453"/>
    <w:rsid w:val="00365B21"/>
    <w:rsid w:val="0036671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B5FE5"/>
    <w:rsid w:val="003C17C2"/>
    <w:rsid w:val="003C3841"/>
    <w:rsid w:val="003C6A62"/>
    <w:rsid w:val="003C7875"/>
    <w:rsid w:val="003D1566"/>
    <w:rsid w:val="003D6878"/>
    <w:rsid w:val="003E2C9E"/>
    <w:rsid w:val="003E3A0C"/>
    <w:rsid w:val="003E61AE"/>
    <w:rsid w:val="003E6312"/>
    <w:rsid w:val="003E665C"/>
    <w:rsid w:val="003E7045"/>
    <w:rsid w:val="003E70F0"/>
    <w:rsid w:val="003E7B1B"/>
    <w:rsid w:val="003F0F92"/>
    <w:rsid w:val="003F2709"/>
    <w:rsid w:val="003F3C90"/>
    <w:rsid w:val="003F595A"/>
    <w:rsid w:val="0040323B"/>
    <w:rsid w:val="004049D5"/>
    <w:rsid w:val="00405BB3"/>
    <w:rsid w:val="0040629B"/>
    <w:rsid w:val="00407B1E"/>
    <w:rsid w:val="00412A30"/>
    <w:rsid w:val="0041523D"/>
    <w:rsid w:val="0041706C"/>
    <w:rsid w:val="00421CCB"/>
    <w:rsid w:val="0042281D"/>
    <w:rsid w:val="00427800"/>
    <w:rsid w:val="00431E1A"/>
    <w:rsid w:val="00434CAE"/>
    <w:rsid w:val="00437BD4"/>
    <w:rsid w:val="004412EC"/>
    <w:rsid w:val="004431EE"/>
    <w:rsid w:val="004437F3"/>
    <w:rsid w:val="004468A9"/>
    <w:rsid w:val="00453463"/>
    <w:rsid w:val="00454C90"/>
    <w:rsid w:val="00460331"/>
    <w:rsid w:val="00460646"/>
    <w:rsid w:val="00461710"/>
    <w:rsid w:val="00463C14"/>
    <w:rsid w:val="004654E4"/>
    <w:rsid w:val="00465FC0"/>
    <w:rsid w:val="00472DE0"/>
    <w:rsid w:val="0047421F"/>
    <w:rsid w:val="00475394"/>
    <w:rsid w:val="00482AFC"/>
    <w:rsid w:val="00483509"/>
    <w:rsid w:val="00485E77"/>
    <w:rsid w:val="004862D2"/>
    <w:rsid w:val="004910DC"/>
    <w:rsid w:val="00494990"/>
    <w:rsid w:val="004A09B7"/>
    <w:rsid w:val="004A106C"/>
    <w:rsid w:val="004A4AF5"/>
    <w:rsid w:val="004A576F"/>
    <w:rsid w:val="004B3A09"/>
    <w:rsid w:val="004B4D03"/>
    <w:rsid w:val="004B7178"/>
    <w:rsid w:val="004C3444"/>
    <w:rsid w:val="004C37EB"/>
    <w:rsid w:val="004C5DD7"/>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3305"/>
    <w:rsid w:val="00504DFB"/>
    <w:rsid w:val="00507F91"/>
    <w:rsid w:val="005126D3"/>
    <w:rsid w:val="005134CE"/>
    <w:rsid w:val="00517A64"/>
    <w:rsid w:val="00517E55"/>
    <w:rsid w:val="0052576A"/>
    <w:rsid w:val="00526441"/>
    <w:rsid w:val="005270A6"/>
    <w:rsid w:val="005309C2"/>
    <w:rsid w:val="00530BA9"/>
    <w:rsid w:val="00530F5C"/>
    <w:rsid w:val="00533EE1"/>
    <w:rsid w:val="00534ACA"/>
    <w:rsid w:val="00534F57"/>
    <w:rsid w:val="00543A0C"/>
    <w:rsid w:val="00545893"/>
    <w:rsid w:val="0054686D"/>
    <w:rsid w:val="005472B7"/>
    <w:rsid w:val="00547441"/>
    <w:rsid w:val="00552DC2"/>
    <w:rsid w:val="00553EEB"/>
    <w:rsid w:val="0055403E"/>
    <w:rsid w:val="005541D4"/>
    <w:rsid w:val="005558EB"/>
    <w:rsid w:val="00557B80"/>
    <w:rsid w:val="0056277F"/>
    <w:rsid w:val="00563DE1"/>
    <w:rsid w:val="00566217"/>
    <w:rsid w:val="00567660"/>
    <w:rsid w:val="0057491B"/>
    <w:rsid w:val="005764DE"/>
    <w:rsid w:val="00582EFD"/>
    <w:rsid w:val="00590521"/>
    <w:rsid w:val="00593C5A"/>
    <w:rsid w:val="00595C4C"/>
    <w:rsid w:val="005A0B8A"/>
    <w:rsid w:val="005A398B"/>
    <w:rsid w:val="005A4BD8"/>
    <w:rsid w:val="005A6C57"/>
    <w:rsid w:val="005D24AB"/>
    <w:rsid w:val="005D2924"/>
    <w:rsid w:val="005D3DA0"/>
    <w:rsid w:val="005E008C"/>
    <w:rsid w:val="005E5AA7"/>
    <w:rsid w:val="005F32AB"/>
    <w:rsid w:val="005F36C6"/>
    <w:rsid w:val="005F68AE"/>
    <w:rsid w:val="0060269A"/>
    <w:rsid w:val="00602D33"/>
    <w:rsid w:val="00603EAF"/>
    <w:rsid w:val="006067F6"/>
    <w:rsid w:val="00610EB5"/>
    <w:rsid w:val="00614406"/>
    <w:rsid w:val="006151E8"/>
    <w:rsid w:val="00616B99"/>
    <w:rsid w:val="00617C11"/>
    <w:rsid w:val="006221C4"/>
    <w:rsid w:val="00625937"/>
    <w:rsid w:val="00626DEE"/>
    <w:rsid w:val="006314C9"/>
    <w:rsid w:val="006331C4"/>
    <w:rsid w:val="00634CB4"/>
    <w:rsid w:val="006357EC"/>
    <w:rsid w:val="006359FD"/>
    <w:rsid w:val="006371BB"/>
    <w:rsid w:val="00637FE3"/>
    <w:rsid w:val="006411CD"/>
    <w:rsid w:val="0065036A"/>
    <w:rsid w:val="00652631"/>
    <w:rsid w:val="00656EFB"/>
    <w:rsid w:val="00660564"/>
    <w:rsid w:val="00664406"/>
    <w:rsid w:val="00665C1B"/>
    <w:rsid w:val="006705F2"/>
    <w:rsid w:val="00670B38"/>
    <w:rsid w:val="00674557"/>
    <w:rsid w:val="00675582"/>
    <w:rsid w:val="006802C1"/>
    <w:rsid w:val="00680CEC"/>
    <w:rsid w:val="0068398C"/>
    <w:rsid w:val="00694E37"/>
    <w:rsid w:val="006A1673"/>
    <w:rsid w:val="006A21B4"/>
    <w:rsid w:val="006A43D8"/>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7E19"/>
    <w:rsid w:val="00722796"/>
    <w:rsid w:val="007231FC"/>
    <w:rsid w:val="00725E2E"/>
    <w:rsid w:val="00727E16"/>
    <w:rsid w:val="007325D8"/>
    <w:rsid w:val="00733141"/>
    <w:rsid w:val="00733534"/>
    <w:rsid w:val="007335F8"/>
    <w:rsid w:val="00735E52"/>
    <w:rsid w:val="0073607D"/>
    <w:rsid w:val="0073618E"/>
    <w:rsid w:val="007371D9"/>
    <w:rsid w:val="00743251"/>
    <w:rsid w:val="00744E5A"/>
    <w:rsid w:val="00745096"/>
    <w:rsid w:val="00751493"/>
    <w:rsid w:val="00754197"/>
    <w:rsid w:val="00757FF1"/>
    <w:rsid w:val="00761A64"/>
    <w:rsid w:val="007640D6"/>
    <w:rsid w:val="0076666A"/>
    <w:rsid w:val="007701B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E5FFC"/>
    <w:rsid w:val="007F02AD"/>
    <w:rsid w:val="007F3773"/>
    <w:rsid w:val="007F428B"/>
    <w:rsid w:val="00802C96"/>
    <w:rsid w:val="00804A8F"/>
    <w:rsid w:val="008066B6"/>
    <w:rsid w:val="008077C1"/>
    <w:rsid w:val="008125EA"/>
    <w:rsid w:val="00812C1E"/>
    <w:rsid w:val="00813F1D"/>
    <w:rsid w:val="008207E6"/>
    <w:rsid w:val="008235C9"/>
    <w:rsid w:val="00823B91"/>
    <w:rsid w:val="0082416F"/>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72A40"/>
    <w:rsid w:val="00881CEC"/>
    <w:rsid w:val="008840BC"/>
    <w:rsid w:val="00884C40"/>
    <w:rsid w:val="00885F07"/>
    <w:rsid w:val="00886256"/>
    <w:rsid w:val="00886CD9"/>
    <w:rsid w:val="008955F8"/>
    <w:rsid w:val="008971E7"/>
    <w:rsid w:val="008A1ADE"/>
    <w:rsid w:val="008A23A4"/>
    <w:rsid w:val="008A2FED"/>
    <w:rsid w:val="008A5153"/>
    <w:rsid w:val="008A69E2"/>
    <w:rsid w:val="008B7993"/>
    <w:rsid w:val="008C01FA"/>
    <w:rsid w:val="008C26D6"/>
    <w:rsid w:val="008C49EB"/>
    <w:rsid w:val="008C776B"/>
    <w:rsid w:val="008D1B4B"/>
    <w:rsid w:val="008D443E"/>
    <w:rsid w:val="008D4EA8"/>
    <w:rsid w:val="008E3E9D"/>
    <w:rsid w:val="008E5952"/>
    <w:rsid w:val="008E74C9"/>
    <w:rsid w:val="008F4B28"/>
    <w:rsid w:val="009012EB"/>
    <w:rsid w:val="00903100"/>
    <w:rsid w:val="009033A1"/>
    <w:rsid w:val="00903F73"/>
    <w:rsid w:val="00904FCF"/>
    <w:rsid w:val="009070E0"/>
    <w:rsid w:val="00913AAA"/>
    <w:rsid w:val="00914848"/>
    <w:rsid w:val="009156D8"/>
    <w:rsid w:val="00915CB9"/>
    <w:rsid w:val="009166E1"/>
    <w:rsid w:val="0092126A"/>
    <w:rsid w:val="00921FDC"/>
    <w:rsid w:val="00930C3E"/>
    <w:rsid w:val="00932002"/>
    <w:rsid w:val="00933122"/>
    <w:rsid w:val="009408FD"/>
    <w:rsid w:val="00941F7D"/>
    <w:rsid w:val="00942C1A"/>
    <w:rsid w:val="009436E6"/>
    <w:rsid w:val="009439FF"/>
    <w:rsid w:val="00945490"/>
    <w:rsid w:val="0094753C"/>
    <w:rsid w:val="00953866"/>
    <w:rsid w:val="009555C8"/>
    <w:rsid w:val="00956A3A"/>
    <w:rsid w:val="009573BC"/>
    <w:rsid w:val="00957CB8"/>
    <w:rsid w:val="009607A0"/>
    <w:rsid w:val="00962683"/>
    <w:rsid w:val="00962ACE"/>
    <w:rsid w:val="009647D8"/>
    <w:rsid w:val="0097012C"/>
    <w:rsid w:val="00971F20"/>
    <w:rsid w:val="00973ABB"/>
    <w:rsid w:val="009778CD"/>
    <w:rsid w:val="009808C3"/>
    <w:rsid w:val="0098429D"/>
    <w:rsid w:val="0098789F"/>
    <w:rsid w:val="00991996"/>
    <w:rsid w:val="00992181"/>
    <w:rsid w:val="00992CED"/>
    <w:rsid w:val="00993B64"/>
    <w:rsid w:val="00994A47"/>
    <w:rsid w:val="00996A39"/>
    <w:rsid w:val="009974C0"/>
    <w:rsid w:val="009B07F6"/>
    <w:rsid w:val="009B51F5"/>
    <w:rsid w:val="009B535F"/>
    <w:rsid w:val="009C3202"/>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404C"/>
    <w:rsid w:val="00A65243"/>
    <w:rsid w:val="00A6650C"/>
    <w:rsid w:val="00A70011"/>
    <w:rsid w:val="00A72EC1"/>
    <w:rsid w:val="00A75060"/>
    <w:rsid w:val="00A77134"/>
    <w:rsid w:val="00A8017C"/>
    <w:rsid w:val="00A8101A"/>
    <w:rsid w:val="00A82497"/>
    <w:rsid w:val="00A83125"/>
    <w:rsid w:val="00A86E1B"/>
    <w:rsid w:val="00A8715C"/>
    <w:rsid w:val="00A916E8"/>
    <w:rsid w:val="00AA342D"/>
    <w:rsid w:val="00AA7333"/>
    <w:rsid w:val="00AB0BDF"/>
    <w:rsid w:val="00AB1863"/>
    <w:rsid w:val="00AB1E5D"/>
    <w:rsid w:val="00AB53A4"/>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F6C55"/>
    <w:rsid w:val="00B0226F"/>
    <w:rsid w:val="00B04DE1"/>
    <w:rsid w:val="00B0760C"/>
    <w:rsid w:val="00B17398"/>
    <w:rsid w:val="00B17CB5"/>
    <w:rsid w:val="00B22438"/>
    <w:rsid w:val="00B233DE"/>
    <w:rsid w:val="00B23EFB"/>
    <w:rsid w:val="00B262FB"/>
    <w:rsid w:val="00B301B9"/>
    <w:rsid w:val="00B35522"/>
    <w:rsid w:val="00B37866"/>
    <w:rsid w:val="00B40E66"/>
    <w:rsid w:val="00B44078"/>
    <w:rsid w:val="00B44F65"/>
    <w:rsid w:val="00B517CE"/>
    <w:rsid w:val="00B5559C"/>
    <w:rsid w:val="00B60EEA"/>
    <w:rsid w:val="00B64DF3"/>
    <w:rsid w:val="00B659E5"/>
    <w:rsid w:val="00B70D41"/>
    <w:rsid w:val="00B72181"/>
    <w:rsid w:val="00B7417B"/>
    <w:rsid w:val="00B765C9"/>
    <w:rsid w:val="00B77CA7"/>
    <w:rsid w:val="00B82572"/>
    <w:rsid w:val="00B86245"/>
    <w:rsid w:val="00B90389"/>
    <w:rsid w:val="00B92A52"/>
    <w:rsid w:val="00B95E35"/>
    <w:rsid w:val="00B9719E"/>
    <w:rsid w:val="00BA073A"/>
    <w:rsid w:val="00BA1372"/>
    <w:rsid w:val="00BA3763"/>
    <w:rsid w:val="00BA502A"/>
    <w:rsid w:val="00BB1A67"/>
    <w:rsid w:val="00BB395A"/>
    <w:rsid w:val="00BB3C74"/>
    <w:rsid w:val="00BB483B"/>
    <w:rsid w:val="00BB6826"/>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311C6"/>
    <w:rsid w:val="00C33823"/>
    <w:rsid w:val="00C33D7B"/>
    <w:rsid w:val="00C41A9F"/>
    <w:rsid w:val="00C4355F"/>
    <w:rsid w:val="00C44C35"/>
    <w:rsid w:val="00C5204B"/>
    <w:rsid w:val="00C54D25"/>
    <w:rsid w:val="00C551D2"/>
    <w:rsid w:val="00C62AA1"/>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6A6"/>
    <w:rsid w:val="00C9301F"/>
    <w:rsid w:val="00C93C3F"/>
    <w:rsid w:val="00C94C7D"/>
    <w:rsid w:val="00C950AE"/>
    <w:rsid w:val="00CA3E29"/>
    <w:rsid w:val="00CA400A"/>
    <w:rsid w:val="00CB63D9"/>
    <w:rsid w:val="00CC0581"/>
    <w:rsid w:val="00CC6A93"/>
    <w:rsid w:val="00CD1E22"/>
    <w:rsid w:val="00CD2BBA"/>
    <w:rsid w:val="00CD3581"/>
    <w:rsid w:val="00CD3FF0"/>
    <w:rsid w:val="00CE5817"/>
    <w:rsid w:val="00CF4C94"/>
    <w:rsid w:val="00CF5824"/>
    <w:rsid w:val="00CF62E1"/>
    <w:rsid w:val="00D009F8"/>
    <w:rsid w:val="00D026C2"/>
    <w:rsid w:val="00D03810"/>
    <w:rsid w:val="00D044AC"/>
    <w:rsid w:val="00D056FA"/>
    <w:rsid w:val="00D10209"/>
    <w:rsid w:val="00D11921"/>
    <w:rsid w:val="00D128B6"/>
    <w:rsid w:val="00D14169"/>
    <w:rsid w:val="00D14810"/>
    <w:rsid w:val="00D17530"/>
    <w:rsid w:val="00D25000"/>
    <w:rsid w:val="00D302A0"/>
    <w:rsid w:val="00D3068E"/>
    <w:rsid w:val="00D3135D"/>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4C7C"/>
    <w:rsid w:val="00DE64DA"/>
    <w:rsid w:val="00DF0B10"/>
    <w:rsid w:val="00DF1922"/>
    <w:rsid w:val="00E073FC"/>
    <w:rsid w:val="00E13EA0"/>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7130B"/>
    <w:rsid w:val="00E7190A"/>
    <w:rsid w:val="00E73FC8"/>
    <w:rsid w:val="00E75ABF"/>
    <w:rsid w:val="00E854A1"/>
    <w:rsid w:val="00E85F6C"/>
    <w:rsid w:val="00E8616C"/>
    <w:rsid w:val="00E901F3"/>
    <w:rsid w:val="00E92030"/>
    <w:rsid w:val="00E94FB1"/>
    <w:rsid w:val="00E967F2"/>
    <w:rsid w:val="00EA0FC0"/>
    <w:rsid w:val="00EB09FD"/>
    <w:rsid w:val="00EB5813"/>
    <w:rsid w:val="00EB5B60"/>
    <w:rsid w:val="00EB6A80"/>
    <w:rsid w:val="00EB6C8D"/>
    <w:rsid w:val="00EC4892"/>
    <w:rsid w:val="00ED029A"/>
    <w:rsid w:val="00ED03B7"/>
    <w:rsid w:val="00ED04B8"/>
    <w:rsid w:val="00ED1D82"/>
    <w:rsid w:val="00ED27CE"/>
    <w:rsid w:val="00ED5E07"/>
    <w:rsid w:val="00ED68CB"/>
    <w:rsid w:val="00ED7C45"/>
    <w:rsid w:val="00EE1FAA"/>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2549"/>
    <w:rsid w:val="00F15129"/>
    <w:rsid w:val="00F169AC"/>
    <w:rsid w:val="00F22639"/>
    <w:rsid w:val="00F22B30"/>
    <w:rsid w:val="00F22F15"/>
    <w:rsid w:val="00F25B2A"/>
    <w:rsid w:val="00F3008B"/>
    <w:rsid w:val="00F309DE"/>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1B94"/>
    <w:rsid w:val="00F6407F"/>
    <w:rsid w:val="00F64B84"/>
    <w:rsid w:val="00F65CAA"/>
    <w:rsid w:val="00F65F36"/>
    <w:rsid w:val="00F70B22"/>
    <w:rsid w:val="00F70FC2"/>
    <w:rsid w:val="00F71A99"/>
    <w:rsid w:val="00F73CCF"/>
    <w:rsid w:val="00F7751A"/>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file:///D:\Users\chenyilin\Desktop\&#27599;&#26085;&#30740;&#25253;\&#27169;&#26495;\&#22269;&#38469;&#36816;&#31609;-&#20840;&#29699;&#36164;&#20135;&#28072;&#36300;&#24133;.xlsx!&#20840;&#29699;&#36164;&#20135;&#21608;&#24230;&#28072;&#24133;!%5b&#22269;&#38469;&#36816;&#31609;-&#20840;&#29699;&#36164;&#20135;&#28072;&#36300;&#24133;.xlsx%5d&#20840;&#29699;&#36164;&#20135;&#21608;&#24230;&#28072;&#24133;%20&#22270;&#34920;%204" TargetMode="External"/><Relationship Id="rId18" Type="http://schemas.openxmlformats.org/officeDocument/2006/relationships/image" Target="media/image10.emf"/><Relationship Id="rId26" Type="http://schemas.openxmlformats.org/officeDocument/2006/relationships/image" Target="media/image14.emf"/><Relationship Id="rId39" Type="http://schemas.openxmlformats.org/officeDocument/2006/relationships/footer" Target="footer1.xml"/><Relationship Id="rId21" Type="http://schemas.openxmlformats.org/officeDocument/2006/relationships/oleObject" Target="file:///D:\Users\chenyilin\Desktop\&#27599;&#26085;&#30740;&#25253;\&#27169;&#26495;\&#21608;&#25253;&#21697;&#31181;&#36208;&#21183;&#22270;.xlsx!Sheet1!%5b&#21608;&#25253;&#21697;&#31181;&#36208;&#21183;&#22270;.xlsx%5dSheet1%20&#22270;&#34920;%203" TargetMode="External"/><Relationship Id="rId34" Type="http://schemas.openxmlformats.org/officeDocument/2006/relationships/image" Target="media/image18.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oleObject" Target="file:///D:\Users\chenyilin\Desktop\&#27599;&#26085;&#30740;&#25253;\&#27169;&#26495;\&#21608;&#25253;&#21697;&#31181;&#36208;&#21183;&#22270;.xlsx!Sheet2!%5b&#21608;&#25253;&#21697;&#31181;&#36208;&#21183;&#22270;.xlsx%5dSheet2%20&#22270;&#34920;%20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oleObject" Target="file:///D:\Users\chenyilin\Desktop\&#27599;&#26085;&#30740;&#25253;\&#27169;&#26495;\&#21608;&#25253;&#21697;&#31181;&#36208;&#21183;&#22270;.xlsx!&#20027;&#22270;!%5b&#21608;&#25253;&#21697;&#31181;&#36208;&#21183;&#22270;.xlsx%5d&#20027;&#22270;%20&#22270;&#34920;%203" TargetMode="External"/><Relationship Id="rId28" Type="http://schemas.openxmlformats.org/officeDocument/2006/relationships/image" Target="media/image15.emf"/><Relationship Id="rId36" Type="http://schemas.openxmlformats.org/officeDocument/2006/relationships/image" Target="media/image2.png"/><Relationship Id="rId10" Type="http://schemas.openxmlformats.org/officeDocument/2006/relationships/image" Target="media/image4.png"/><Relationship Id="rId19" Type="http://schemas.openxmlformats.org/officeDocument/2006/relationships/oleObject" Target="file:///D:\Users\chenyilin\Desktop\&#27599;&#26085;&#30740;&#25253;\&#27169;&#26495;\&#21608;&#25253;&#21697;&#31181;&#36208;&#21183;&#22270;.xlsx!&#20027;&#22270;!%5b&#21608;&#25253;&#21697;&#31181;&#36208;&#21183;&#22270;.xlsx%5d&#20027;&#22270;%20&#22270;&#34920;%201" TargetMode="External"/><Relationship Id="rId31" Type="http://schemas.openxmlformats.org/officeDocument/2006/relationships/oleObject" Target="file:///D:\Users\chenyilin\Desktop\&#27599;&#26085;&#30740;&#25253;\&#27169;&#26495;\&#21608;&#25253;&#21697;&#31181;&#36208;&#21183;&#22270;.xlsx!&#20027;&#22270;!%5b&#21608;&#25253;&#21697;&#31181;&#36208;&#21183;&#22270;.xlsx%5d&#20027;&#22270;%20&#22270;&#34920;%2013"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oleObject" Target="file:///D:\Users\chenyilin\Desktop\&#27599;&#26085;&#30740;&#25253;\&#27169;&#26495;\&#21608;&#25253;&#21697;&#31181;&#36208;&#21183;&#22270;.xlsx!&#20027;&#22270;!%5b&#21608;&#25253;&#21697;&#31181;&#36208;&#21183;&#22270;.xlsx%5d&#20027;&#22270;%20&#22270;&#34920;%205" TargetMode="External"/><Relationship Id="rId30" Type="http://schemas.openxmlformats.org/officeDocument/2006/relationships/image" Target="media/image16.emf"/><Relationship Id="rId35" Type="http://schemas.openxmlformats.org/officeDocument/2006/relationships/oleObject" Target="file:///D:\Users\chenyilin\Desktop\&#27599;&#26085;&#30740;&#25253;\&#27169;&#26495;\&#21608;&#25253;&#21697;&#31181;&#36208;&#21183;&#22270;.xlsx!&#20027;&#22270;!%5b&#21608;&#25253;&#21697;&#31181;&#36208;&#21183;&#22270;.xlsx%5d&#20027;&#22270;%20&#22270;&#34920;%2012"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6.emf"/><Relationship Id="rId17" Type="http://schemas.openxmlformats.org/officeDocument/2006/relationships/oleObject" Target="file:///D:\Users\chenyilin\Desktop\&#27599;&#26085;&#30740;&#25253;\&#27169;&#26495;\&#21608;&#25253;&#21697;&#31181;&#36208;&#21183;&#22270;.xlsx!&#20027;&#22270;!%5b&#21608;&#25253;&#21697;&#31181;&#36208;&#21183;&#22270;.xlsx%5d&#20027;&#22270;%20&#22270;&#34920;%207" TargetMode="External"/><Relationship Id="rId25" Type="http://schemas.openxmlformats.org/officeDocument/2006/relationships/oleObject" Target="file:///D:\Users\chenyilin\Desktop\&#27599;&#26085;&#30740;&#25253;\&#27169;&#26495;\&#21608;&#25253;&#21697;&#31181;&#36208;&#21183;&#22270;.xlsx!&#20027;&#22270;!%5b&#21608;&#25253;&#21697;&#31181;&#36208;&#21183;&#22270;.xlsx%5d&#20027;&#22270;%20&#22270;&#34920;%209" TargetMode="External"/><Relationship Id="rId33" Type="http://schemas.openxmlformats.org/officeDocument/2006/relationships/oleObject" Target="file:///D:\Users\chenyilin\Desktop\&#27599;&#26085;&#30740;&#25253;\&#27169;&#26495;\&#21608;&#25253;&#21697;&#31181;&#36208;&#21183;&#22270;.xlsx!&#20027;&#22270;!%5b&#21608;&#25253;&#21697;&#31181;&#36208;&#21183;&#22270;.xlsx%5d&#20027;&#22270;%20&#22270;&#34920;%2010"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1205</Words>
  <Characters>6871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3</cp:revision>
  <dcterms:created xsi:type="dcterms:W3CDTF">2026-01-12T01:34:00Z</dcterms:created>
  <dcterms:modified xsi:type="dcterms:W3CDTF">2026-01-12T01:37:00Z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