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83EA80E"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CF04F8">
        <w:rPr>
          <w:rFonts w:ascii="微软雅黑" w:eastAsia="微软雅黑" w:hAnsi="微软雅黑" w:cs="微软雅黑" w:hint="eastAsia"/>
          <w:b/>
          <w:bCs/>
          <w:color w:val="005D97"/>
          <w:spacing w:val="-22"/>
          <w:sz w:val="48"/>
          <w:szCs w:val="48"/>
          <w:lang w:eastAsia="zh-CN"/>
        </w:rPr>
        <w:t>1</w:t>
      </w:r>
      <w:r w:rsidR="00744BF0">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610C3D4" w:rsidR="00904B93" w:rsidRPr="00E578A1" w:rsidRDefault="008D6324" w:rsidP="00E578A1">
      <w:pPr>
        <w:ind w:firstLineChars="200" w:firstLine="468"/>
        <w:rPr>
          <w:rFonts w:ascii="微软雅黑" w:eastAsia="微软雅黑" w:hAnsi="微软雅黑" w:cs="微软雅黑" w:hint="eastAsia"/>
          <w:spacing w:val="12"/>
          <w:lang w:eastAsia="zh-CN"/>
        </w:rPr>
      </w:pPr>
      <w:r w:rsidRPr="008D6324">
        <w:rPr>
          <w:rFonts w:ascii="微软雅黑" w:eastAsia="微软雅黑" w:hAnsi="微软雅黑" w:cs="微软雅黑" w:hint="eastAsia"/>
          <w:spacing w:val="12"/>
          <w:lang w:eastAsia="zh-CN"/>
        </w:rPr>
        <w:t>美国三大股指全线收跌，道指跌0.8%报49191.99点，</w:t>
      </w:r>
      <w:proofErr w:type="gramStart"/>
      <w:r w:rsidRPr="008D6324">
        <w:rPr>
          <w:rFonts w:ascii="微软雅黑" w:eastAsia="微软雅黑" w:hAnsi="微软雅黑" w:cs="微软雅黑" w:hint="eastAsia"/>
          <w:spacing w:val="12"/>
          <w:lang w:eastAsia="zh-CN"/>
        </w:rPr>
        <w:t>标普</w:t>
      </w:r>
      <w:proofErr w:type="gramEnd"/>
      <w:r w:rsidRPr="008D6324">
        <w:rPr>
          <w:rFonts w:ascii="微软雅黑" w:eastAsia="微软雅黑" w:hAnsi="微软雅黑" w:cs="微软雅黑" w:hint="eastAsia"/>
          <w:spacing w:val="12"/>
          <w:lang w:eastAsia="zh-CN"/>
        </w:rPr>
        <w:t>500指数跌0.19%报6963.74点，</w:t>
      </w:r>
      <w:proofErr w:type="gramStart"/>
      <w:r w:rsidRPr="008D6324">
        <w:rPr>
          <w:rFonts w:ascii="微软雅黑" w:eastAsia="微软雅黑" w:hAnsi="微软雅黑" w:cs="微软雅黑" w:hint="eastAsia"/>
          <w:spacing w:val="12"/>
          <w:lang w:eastAsia="zh-CN"/>
        </w:rPr>
        <w:t>纳指跌</w:t>
      </w:r>
      <w:proofErr w:type="gramEnd"/>
      <w:r w:rsidRPr="008D6324">
        <w:rPr>
          <w:rFonts w:ascii="微软雅黑" w:eastAsia="微软雅黑" w:hAnsi="微软雅黑" w:cs="微软雅黑" w:hint="eastAsia"/>
          <w:spacing w:val="12"/>
          <w:lang w:eastAsia="zh-CN"/>
        </w:rPr>
        <w:t>0.1%报23709.87点。美元指数涨0.28%报99.18，非美货币多数下跌，欧元兑美元跌0.20%报1.1643，英镑兑美元跌0.33%报1.3422美元兑日元涨0.63%报159.1680，美元兑加元涨0.06%报1.3889，美元兑</w:t>
      </w:r>
      <w:proofErr w:type="gramStart"/>
      <w:r w:rsidRPr="008D6324">
        <w:rPr>
          <w:rFonts w:ascii="微软雅黑" w:eastAsia="微软雅黑" w:hAnsi="微软雅黑" w:cs="微软雅黑" w:hint="eastAsia"/>
          <w:spacing w:val="12"/>
          <w:lang w:eastAsia="zh-CN"/>
        </w:rPr>
        <w:t>瑞郎涨</w:t>
      </w:r>
      <w:proofErr w:type="gramEnd"/>
      <w:r w:rsidRPr="008D6324">
        <w:rPr>
          <w:rFonts w:ascii="微软雅黑" w:eastAsia="微软雅黑" w:hAnsi="微软雅黑" w:cs="微软雅黑" w:hint="eastAsia"/>
          <w:spacing w:val="12"/>
          <w:lang w:eastAsia="zh-CN"/>
        </w:rPr>
        <w:t>0.45%报0.8009，离岸人民币对美元跌49.0个基点报6.9736。</w:t>
      </w:r>
      <w:proofErr w:type="gramStart"/>
      <w:r w:rsidRPr="008D6324">
        <w:rPr>
          <w:rFonts w:ascii="微软雅黑" w:eastAsia="微软雅黑" w:hAnsi="微软雅黑" w:cs="微软雅黑" w:hint="eastAsia"/>
          <w:spacing w:val="12"/>
          <w:lang w:eastAsia="zh-CN"/>
        </w:rPr>
        <w:t>美油主力</w:t>
      </w:r>
      <w:proofErr w:type="gramEnd"/>
      <w:r w:rsidRPr="008D6324">
        <w:rPr>
          <w:rFonts w:ascii="微软雅黑" w:eastAsia="微软雅黑" w:hAnsi="微软雅黑" w:cs="微软雅黑" w:hint="eastAsia"/>
          <w:spacing w:val="12"/>
          <w:lang w:eastAsia="zh-CN"/>
        </w:rPr>
        <w:t>合约收涨2.69%，报61.1美元/桶；布伦</w:t>
      </w:r>
      <w:proofErr w:type="gramStart"/>
      <w:r w:rsidRPr="008D6324">
        <w:rPr>
          <w:rFonts w:ascii="微软雅黑" w:eastAsia="微软雅黑" w:hAnsi="微软雅黑" w:cs="微软雅黑" w:hint="eastAsia"/>
          <w:spacing w:val="12"/>
          <w:lang w:eastAsia="zh-CN"/>
        </w:rPr>
        <w:t>特</w:t>
      </w:r>
      <w:proofErr w:type="gramEnd"/>
      <w:r w:rsidRPr="008D6324">
        <w:rPr>
          <w:rFonts w:ascii="微软雅黑" w:eastAsia="微软雅黑" w:hAnsi="微软雅黑" w:cs="微软雅黑" w:hint="eastAsia"/>
          <w:spacing w:val="12"/>
          <w:lang w:eastAsia="zh-CN"/>
        </w:rPr>
        <w:t>原油主力合约涨2.43%，报65.42美元/桶。</w:t>
      </w:r>
      <w:r w:rsidRPr="008D6324">
        <w:rPr>
          <w:rFonts w:ascii="微软雅黑" w:eastAsia="微软雅黑" w:hAnsi="微软雅黑" w:cs="微软雅黑"/>
          <w:spacing w:val="12"/>
          <w:lang w:eastAsia="zh-CN"/>
        </w:rPr>
        <w:t>COMEX</w:t>
      </w:r>
      <w:r w:rsidRPr="008D6324">
        <w:rPr>
          <w:rFonts w:ascii="微软雅黑" w:eastAsia="微软雅黑" w:hAnsi="微软雅黑" w:cs="微软雅黑" w:hint="eastAsia"/>
          <w:spacing w:val="12"/>
          <w:lang w:eastAsia="zh-CN"/>
        </w:rPr>
        <w:t>黄金期货跌</w:t>
      </w:r>
      <w:r w:rsidRPr="008D6324">
        <w:rPr>
          <w:rFonts w:ascii="微软雅黑" w:eastAsia="微软雅黑" w:hAnsi="微软雅黑" w:cs="微软雅黑"/>
          <w:spacing w:val="12"/>
          <w:lang w:eastAsia="zh-CN"/>
        </w:rPr>
        <w:t>0.44%</w:t>
      </w:r>
      <w:r w:rsidRPr="008D6324">
        <w:rPr>
          <w:rFonts w:ascii="微软雅黑" w:eastAsia="微软雅黑" w:hAnsi="微软雅黑" w:cs="微软雅黑" w:hint="eastAsia"/>
          <w:spacing w:val="12"/>
          <w:lang w:eastAsia="zh-CN"/>
        </w:rPr>
        <w:t>报</w:t>
      </w:r>
      <w:r w:rsidRPr="008D6324">
        <w:rPr>
          <w:rFonts w:ascii="微软雅黑" w:eastAsia="微软雅黑" w:hAnsi="微软雅黑" w:cs="微软雅黑"/>
          <w:spacing w:val="12"/>
          <w:lang w:eastAsia="zh-CN"/>
        </w:rPr>
        <w:t>4594.40</w:t>
      </w:r>
      <w:r w:rsidRPr="008D6324">
        <w:rPr>
          <w:rFonts w:ascii="微软雅黑" w:eastAsia="微软雅黑" w:hAnsi="微软雅黑" w:cs="微软雅黑" w:hint="eastAsia"/>
          <w:spacing w:val="12"/>
          <w:lang w:eastAsia="zh-CN"/>
        </w:rPr>
        <w:t>美元</w:t>
      </w:r>
      <w:r w:rsidRPr="008D6324">
        <w:rPr>
          <w:rFonts w:ascii="微软雅黑" w:eastAsia="微软雅黑" w:hAnsi="微软雅黑" w:cs="微软雅黑"/>
          <w:spacing w:val="12"/>
          <w:lang w:eastAsia="zh-CN"/>
        </w:rPr>
        <w:t>/</w:t>
      </w:r>
      <w:r w:rsidRPr="008D6324">
        <w:rPr>
          <w:rFonts w:ascii="微软雅黑" w:eastAsia="微软雅黑" w:hAnsi="微软雅黑" w:cs="微软雅黑" w:hint="eastAsia"/>
          <w:spacing w:val="12"/>
          <w:lang w:eastAsia="zh-CN"/>
        </w:rPr>
        <w:t>盎司，</w:t>
      </w:r>
      <w:r w:rsidRPr="008D6324">
        <w:rPr>
          <w:rFonts w:ascii="微软雅黑" w:eastAsia="微软雅黑" w:hAnsi="微软雅黑" w:cs="微软雅黑"/>
          <w:spacing w:val="12"/>
          <w:lang w:eastAsia="zh-CN"/>
        </w:rPr>
        <w:t>COMEX</w:t>
      </w:r>
      <w:r w:rsidRPr="008D6324">
        <w:rPr>
          <w:rFonts w:ascii="微软雅黑" w:eastAsia="微软雅黑" w:hAnsi="微软雅黑" w:cs="微软雅黑" w:hint="eastAsia"/>
          <w:spacing w:val="12"/>
          <w:lang w:eastAsia="zh-CN"/>
        </w:rPr>
        <w:t>白银期货涨</w:t>
      </w:r>
      <w:r w:rsidRPr="008D6324">
        <w:rPr>
          <w:rFonts w:ascii="微软雅黑" w:eastAsia="微软雅黑" w:hAnsi="微软雅黑" w:cs="微软雅黑"/>
          <w:spacing w:val="12"/>
          <w:lang w:eastAsia="zh-CN"/>
        </w:rPr>
        <w:t>2.08%</w:t>
      </w:r>
      <w:r w:rsidRPr="008D6324">
        <w:rPr>
          <w:rFonts w:ascii="微软雅黑" w:eastAsia="微软雅黑" w:hAnsi="微软雅黑" w:cs="微软雅黑" w:hint="eastAsia"/>
          <w:spacing w:val="12"/>
          <w:lang w:eastAsia="zh-CN"/>
        </w:rPr>
        <w:t>报</w:t>
      </w:r>
      <w:r w:rsidRPr="008D6324">
        <w:rPr>
          <w:rFonts w:ascii="微软雅黑" w:eastAsia="微软雅黑" w:hAnsi="微软雅黑" w:cs="微软雅黑"/>
          <w:spacing w:val="12"/>
          <w:lang w:eastAsia="zh-CN"/>
        </w:rPr>
        <w:t>86.86</w:t>
      </w:r>
      <w:r w:rsidRPr="008D6324">
        <w:rPr>
          <w:rFonts w:ascii="微软雅黑" w:eastAsia="微软雅黑" w:hAnsi="微软雅黑" w:cs="微软雅黑" w:hint="eastAsia"/>
          <w:spacing w:val="12"/>
          <w:lang w:eastAsia="zh-CN"/>
        </w:rPr>
        <w:t>美元</w:t>
      </w:r>
      <w:r w:rsidRPr="008D6324">
        <w:rPr>
          <w:rFonts w:ascii="微软雅黑" w:eastAsia="微软雅黑" w:hAnsi="微软雅黑" w:cs="微软雅黑"/>
          <w:spacing w:val="12"/>
          <w:lang w:eastAsia="zh-CN"/>
        </w:rPr>
        <w:t>/</w:t>
      </w:r>
      <w:r w:rsidRPr="008D6324">
        <w:rPr>
          <w:rFonts w:ascii="微软雅黑" w:eastAsia="微软雅黑" w:hAnsi="微软雅黑" w:cs="微软雅黑" w:hint="eastAsia"/>
          <w:spacing w:val="12"/>
          <w:lang w:eastAsia="zh-CN"/>
        </w:rPr>
        <w:t>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00744BF0" w:rsidRPr="002557B6">
        <w:rPr>
          <w:rFonts w:ascii="微软雅黑" w:eastAsia="微软雅黑" w:hAnsi="微软雅黑" w:cs="微软雅黑" w:hint="eastAsia"/>
          <w:spacing w:val="12"/>
          <w:lang w:eastAsia="zh-CN"/>
        </w:rPr>
        <w:t>涨</w:t>
      </w:r>
      <w:r w:rsidR="00744BF0">
        <w:rPr>
          <w:rFonts w:ascii="微软雅黑" w:eastAsia="微软雅黑" w:hAnsi="微软雅黑" w:cs="微软雅黑" w:hint="eastAsia"/>
          <w:spacing w:val="12"/>
          <w:lang w:eastAsia="zh-CN"/>
        </w:rPr>
        <w:t>0.13</w:t>
      </w:r>
      <w:r w:rsidR="00E578A1" w:rsidRPr="00777F4A">
        <w:rPr>
          <w:rFonts w:ascii="微软雅黑" w:eastAsia="微软雅黑" w:hAnsi="微软雅黑" w:cs="微软雅黑" w:hint="eastAsia"/>
          <w:spacing w:val="12"/>
          <w:lang w:eastAsia="zh-CN"/>
        </w:rPr>
        <w:t>%报</w:t>
      </w:r>
      <w:r w:rsidR="00744BF0" w:rsidRPr="00744BF0">
        <w:rPr>
          <w:rFonts w:ascii="微软雅黑" w:eastAsia="微软雅黑" w:hAnsi="微软雅黑" w:cs="微软雅黑"/>
          <w:spacing w:val="12"/>
          <w:lang w:eastAsia="zh-CN"/>
        </w:rPr>
        <w:t>14.86</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2557B6" w:rsidRPr="002557B6">
        <w:rPr>
          <w:rFonts w:ascii="微软雅黑" w:eastAsia="微软雅黑" w:hAnsi="微软雅黑" w:cs="微软雅黑" w:hint="eastAsia"/>
          <w:spacing w:val="12"/>
          <w:lang w:eastAsia="zh-CN"/>
        </w:rPr>
        <w:t>涨</w:t>
      </w:r>
      <w:r w:rsidR="00744BF0" w:rsidRPr="00744BF0">
        <w:rPr>
          <w:rFonts w:ascii="微软雅黑" w:eastAsia="微软雅黑" w:hAnsi="微软雅黑" w:cs="微软雅黑"/>
          <w:spacing w:val="12"/>
          <w:lang w:eastAsia="zh-CN"/>
        </w:rPr>
        <w:t>0.03</w:t>
      </w:r>
      <w:r w:rsidR="00E578A1" w:rsidRPr="00777F4A">
        <w:rPr>
          <w:rFonts w:ascii="微软雅黑" w:eastAsia="微软雅黑" w:hAnsi="微软雅黑" w:cs="微软雅黑" w:hint="eastAsia"/>
          <w:spacing w:val="12"/>
          <w:lang w:eastAsia="zh-CN"/>
        </w:rPr>
        <w:t>%报</w:t>
      </w:r>
      <w:r w:rsidR="00744BF0" w:rsidRPr="00744BF0">
        <w:rPr>
          <w:rFonts w:ascii="微软雅黑" w:eastAsia="微软雅黑" w:hAnsi="微软雅黑" w:cs="微软雅黑"/>
          <w:spacing w:val="12"/>
          <w:lang w:eastAsia="zh-CN"/>
        </w:rPr>
        <w:t>64.93</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3E1AF4A" w:rsidR="00557736" w:rsidRPr="0022448B" w:rsidRDefault="00744BF0"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AFBE168" wp14:editId="2A37A324">
            <wp:extent cx="6378091" cy="3771181"/>
            <wp:effectExtent l="0" t="0" r="3810" b="1270"/>
            <wp:docPr id="14890665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5920" cy="378172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1D1FDA5A" w:rsidR="0079359D" w:rsidRPr="00744BF0" w:rsidRDefault="0079359D" w:rsidP="001F0225">
      <w:pPr>
        <w:spacing w:before="102"/>
        <w:ind w:right="210"/>
        <w:jc w:val="both"/>
        <w:rPr>
          <w:rFonts w:ascii="微软雅黑" w:eastAsia="微软雅黑" w:hAnsi="微软雅黑" w:cs="宋体" w:hint="eastAsia"/>
          <w:color w:val="auto"/>
          <w:spacing w:val="4"/>
          <w:lang w:eastAsia="zh-CN"/>
        </w:rPr>
      </w:pPr>
      <w:r w:rsidRPr="0079359D">
        <w:rPr>
          <w:rFonts w:ascii="微软雅黑" w:eastAsia="微软雅黑" w:hAnsi="微软雅黑" w:cs="宋体" w:hint="eastAsia"/>
          <w:color w:val="auto"/>
          <w:spacing w:val="4"/>
          <w:lang w:eastAsia="zh-CN"/>
        </w:rPr>
        <w:t>【</w:t>
      </w:r>
      <w:r w:rsidR="00744BF0" w:rsidRPr="00744BF0">
        <w:rPr>
          <w:rFonts w:ascii="微软雅黑" w:eastAsia="微软雅黑" w:hAnsi="微软雅黑" w:cs="宋体" w:hint="eastAsia"/>
          <w:color w:val="auto"/>
          <w:spacing w:val="4"/>
          <w:lang w:eastAsia="zh-CN"/>
        </w:rPr>
        <w:t>美国总统特朗普称，他已经取消所有与伊朗官员的会谈。美国国务院已要求美国公民立即离开伊朗。美国防部官员透露，美国总统特朗普已听取关于应对伊朗局势的军事和隐蔽作战选项的简报，这些选项“种类广泛”且“远超传统空袭”。但白宫方面称，外交是美国应对伊朗局势的“首选”方案。</w:t>
      </w:r>
      <w:r w:rsidRPr="00744BF0">
        <w:rPr>
          <w:rFonts w:ascii="微软雅黑" w:eastAsia="微软雅黑" w:hAnsi="微软雅黑" w:cs="宋体" w:hint="eastAsia"/>
          <w:color w:val="auto"/>
          <w:spacing w:val="4"/>
          <w:lang w:eastAsia="zh-CN"/>
        </w:rPr>
        <w:t>】</w:t>
      </w:r>
    </w:p>
    <w:p w14:paraId="3F233AB7" w14:textId="558D8C3C" w:rsidR="008E1CCA" w:rsidRPr="00744BF0" w:rsidRDefault="008E1CCA" w:rsidP="001F0225">
      <w:pPr>
        <w:spacing w:before="102"/>
        <w:ind w:right="210"/>
        <w:jc w:val="both"/>
        <w:rPr>
          <w:rFonts w:ascii="微软雅黑" w:eastAsia="微软雅黑" w:hAnsi="微软雅黑" w:cs="宋体" w:hint="eastAsia"/>
          <w:color w:val="auto"/>
          <w:spacing w:val="4"/>
          <w:lang w:eastAsia="zh-CN"/>
        </w:rPr>
      </w:pPr>
      <w:r w:rsidRPr="00744BF0">
        <w:rPr>
          <w:rFonts w:ascii="微软雅黑" w:eastAsia="微软雅黑" w:hAnsi="微软雅黑" w:cs="宋体" w:hint="eastAsia"/>
          <w:color w:val="auto"/>
          <w:spacing w:val="4"/>
          <w:lang w:eastAsia="zh-CN"/>
        </w:rPr>
        <w:t>【</w:t>
      </w:r>
      <w:r w:rsidR="00744BF0" w:rsidRPr="00744BF0">
        <w:rPr>
          <w:rFonts w:ascii="微软雅黑" w:eastAsia="微软雅黑" w:hAnsi="微软雅黑" w:cs="宋体" w:hint="eastAsia"/>
          <w:color w:val="auto"/>
          <w:spacing w:val="4"/>
          <w:lang w:eastAsia="zh-CN"/>
        </w:rPr>
        <w:t>美联储主席鲍威尔遭刑事调查一事继续发酵。美联储前主席等多名美国前财经要员发表联合声明，批评特朗普政府对鲍威尔发起刑事调查。全球多家央行行长正在草拟一份声明，以声援美联储主席鲍威尔。美国总统特朗普则表示，鲍威尔超预算了几十亿美元，这不是无能就是腐败。特朗普称，将在未来几周内宣布下任美联储主席的人选。</w:t>
      </w:r>
      <w:r w:rsidRPr="00744BF0">
        <w:rPr>
          <w:rFonts w:ascii="微软雅黑" w:eastAsia="微软雅黑" w:hAnsi="微软雅黑" w:cs="宋体" w:hint="eastAsia"/>
          <w:color w:val="auto"/>
          <w:spacing w:val="4"/>
          <w:lang w:eastAsia="zh-CN"/>
        </w:rPr>
        <w:t>】</w:t>
      </w:r>
    </w:p>
    <w:p w14:paraId="306E39B6" w14:textId="168E9264" w:rsidR="00B76B63" w:rsidRPr="00744BF0" w:rsidRDefault="00B76B63" w:rsidP="001F0225">
      <w:pPr>
        <w:spacing w:before="102"/>
        <w:ind w:right="210"/>
        <w:jc w:val="both"/>
        <w:rPr>
          <w:rFonts w:ascii="微软雅黑" w:eastAsia="微软雅黑" w:hAnsi="微软雅黑" w:cs="宋体" w:hint="eastAsia"/>
          <w:color w:val="auto"/>
          <w:spacing w:val="4"/>
          <w:lang w:eastAsia="zh-CN"/>
        </w:rPr>
      </w:pPr>
      <w:r w:rsidRPr="00744BF0">
        <w:rPr>
          <w:rFonts w:ascii="微软雅黑" w:eastAsia="微软雅黑" w:hAnsi="微软雅黑" w:cs="宋体" w:hint="eastAsia"/>
          <w:color w:val="auto"/>
          <w:spacing w:val="4"/>
          <w:lang w:eastAsia="zh-CN"/>
        </w:rPr>
        <w:lastRenderedPageBreak/>
        <w:t>【</w:t>
      </w:r>
      <w:r w:rsidR="00744BF0" w:rsidRPr="00744BF0">
        <w:rPr>
          <w:rFonts w:ascii="微软雅黑" w:eastAsia="微软雅黑" w:hAnsi="微软雅黑" w:cs="宋体" w:hint="eastAsia"/>
          <w:color w:val="auto"/>
          <w:spacing w:val="4"/>
          <w:lang w:eastAsia="zh-CN"/>
        </w:rPr>
        <w:t>美国总统特朗普表示，希望美联储主席能在经济数据表现好的时候降低利率；未来几周将公布更多关于民生减负的相关方案；并不认为会（再次迅速）发生美国政府关门事件；将在达沃斯详细阐述住房政策。</w:t>
      </w:r>
      <w:r w:rsidRPr="00744BF0">
        <w:rPr>
          <w:rFonts w:ascii="微软雅黑" w:eastAsia="微软雅黑" w:hAnsi="微软雅黑" w:cs="宋体" w:hint="eastAsia"/>
          <w:color w:val="auto"/>
          <w:spacing w:val="4"/>
          <w:lang w:eastAsia="zh-CN"/>
        </w:rPr>
        <w:t>】</w:t>
      </w:r>
    </w:p>
    <w:p w14:paraId="389E1F67" w14:textId="2A15A9E7" w:rsidR="001679DB" w:rsidRPr="00744BF0" w:rsidRDefault="001679DB" w:rsidP="00A209AB">
      <w:pPr>
        <w:spacing w:before="102" w:line="257" w:lineRule="auto"/>
        <w:ind w:right="210"/>
        <w:jc w:val="both"/>
        <w:rPr>
          <w:rFonts w:ascii="微软雅黑" w:eastAsia="微软雅黑" w:hAnsi="微软雅黑" w:cs="宋体" w:hint="eastAsia"/>
          <w:color w:val="auto"/>
          <w:spacing w:val="4"/>
          <w:lang w:eastAsia="zh-CN"/>
        </w:rPr>
      </w:pPr>
      <w:r w:rsidRPr="00744BF0">
        <w:rPr>
          <w:rFonts w:ascii="微软雅黑" w:eastAsia="微软雅黑" w:hAnsi="微软雅黑" w:cs="宋体" w:hint="eastAsia"/>
          <w:color w:val="auto"/>
          <w:spacing w:val="4"/>
          <w:lang w:eastAsia="zh-CN"/>
        </w:rPr>
        <w:t>【</w:t>
      </w:r>
      <w:r w:rsidR="00744BF0" w:rsidRPr="00744BF0">
        <w:rPr>
          <w:rFonts w:ascii="微软雅黑" w:eastAsia="微软雅黑" w:hAnsi="微软雅黑" w:cs="宋体" w:hint="eastAsia"/>
          <w:color w:val="auto"/>
          <w:spacing w:val="4"/>
          <w:lang w:eastAsia="zh-CN"/>
        </w:rPr>
        <w:t>美国财政部表示，美国2025年12月预算赤字为1450亿美元，创当月历史新高，市场预期为1500亿美元，而2024年12月的赤字为870亿美元。美国2026财年迄今赤字为6020亿美元，而2025财年同期赤字为7110亿美元。2025年12月海关净收入278.9亿美元。</w:t>
      </w:r>
      <w:r w:rsidRPr="00744BF0">
        <w:rPr>
          <w:rFonts w:ascii="微软雅黑" w:eastAsia="微软雅黑" w:hAnsi="微软雅黑" w:cs="宋体" w:hint="eastAsia"/>
          <w:color w:val="auto"/>
          <w:spacing w:val="4"/>
          <w:lang w:eastAsia="zh-CN"/>
        </w:rPr>
        <w:t>】</w:t>
      </w:r>
    </w:p>
    <w:p w14:paraId="0FBF621D" w14:textId="2498C556" w:rsidR="00300AC1" w:rsidRPr="00744BF0" w:rsidRDefault="00744BF0" w:rsidP="00A209AB">
      <w:pPr>
        <w:spacing w:before="102" w:line="257" w:lineRule="auto"/>
        <w:ind w:right="210"/>
        <w:jc w:val="both"/>
        <w:rPr>
          <w:rFonts w:ascii="微软雅黑" w:eastAsia="微软雅黑" w:hAnsi="微软雅黑" w:cs="微软雅黑"/>
          <w:color w:val="auto"/>
          <w:spacing w:val="4"/>
          <w:lang w:eastAsia="zh-CN"/>
        </w:rPr>
      </w:pPr>
      <w:r w:rsidRPr="00744BF0">
        <w:rPr>
          <w:rFonts w:ascii="微软雅黑" w:eastAsia="微软雅黑" w:hAnsi="微软雅黑" w:cs="微软雅黑" w:hint="eastAsia"/>
          <w:color w:val="auto"/>
          <w:spacing w:val="4"/>
          <w:lang w:eastAsia="zh-CN"/>
        </w:rPr>
        <w:t>【</w:t>
      </w:r>
      <w:r w:rsidRPr="00744BF0">
        <w:rPr>
          <w:rFonts w:ascii="微软雅黑" w:eastAsia="微软雅黑" w:hAnsi="微软雅黑" w:cs="微软雅黑" w:hint="eastAsia"/>
          <w:color w:val="auto"/>
          <w:spacing w:val="4"/>
          <w:lang w:eastAsia="zh-CN"/>
        </w:rPr>
        <w:t>圣路易斯联储主席穆萨勒姆表示，当前几乎没有理由在短期内进一步放松货币政策，因为美联储的政策利率已处在“接近中性”的水平，既不会刺激经济，也不会对经济形成明显抑制。</w:t>
      </w:r>
      <w:r w:rsidRPr="00744BF0">
        <w:rPr>
          <w:rFonts w:ascii="微软雅黑" w:eastAsia="微软雅黑" w:hAnsi="微软雅黑" w:cs="微软雅黑" w:hint="eastAsia"/>
          <w:color w:val="auto"/>
          <w:spacing w:val="4"/>
          <w:lang w:eastAsia="zh-CN"/>
        </w:rPr>
        <w:t>】</w:t>
      </w:r>
    </w:p>
    <w:p w14:paraId="48BCCF40" w14:textId="1999B15D" w:rsidR="00744BF0" w:rsidRPr="00744BF0" w:rsidRDefault="00744BF0" w:rsidP="00A209AB">
      <w:pPr>
        <w:spacing w:before="102" w:line="257" w:lineRule="auto"/>
        <w:ind w:right="210"/>
        <w:jc w:val="both"/>
        <w:rPr>
          <w:rFonts w:ascii="微软雅黑" w:eastAsia="微软雅黑" w:hAnsi="微软雅黑" w:cs="微软雅黑"/>
          <w:color w:val="auto"/>
          <w:spacing w:val="4"/>
          <w:lang w:eastAsia="zh-CN"/>
        </w:rPr>
      </w:pPr>
      <w:r w:rsidRPr="00744BF0">
        <w:rPr>
          <w:rFonts w:ascii="微软雅黑" w:eastAsia="微软雅黑" w:hAnsi="微软雅黑" w:cs="微软雅黑" w:hint="eastAsia"/>
          <w:color w:val="auto"/>
          <w:spacing w:val="4"/>
          <w:lang w:eastAsia="zh-CN"/>
        </w:rPr>
        <w:t>【</w:t>
      </w:r>
      <w:r w:rsidRPr="00744BF0">
        <w:rPr>
          <w:rFonts w:ascii="微软雅黑" w:eastAsia="微软雅黑" w:hAnsi="微软雅黑" w:cs="微软雅黑" w:hint="eastAsia"/>
          <w:color w:val="auto"/>
          <w:spacing w:val="4"/>
          <w:lang w:eastAsia="zh-CN"/>
        </w:rPr>
        <w:t>美国2025年12月CPI同比上涨2.7%，核心CPI上涨2.6%，均与前值持平。受美国联邦政府此前长时间“停摆”影响，该数据对市场预测美联储未来政策路径的参考价值可能减弱。芝商所</w:t>
      </w:r>
      <w:proofErr w:type="spellStart"/>
      <w:r w:rsidRPr="00744BF0">
        <w:rPr>
          <w:rFonts w:ascii="微软雅黑" w:eastAsia="微软雅黑" w:hAnsi="微软雅黑" w:cs="微软雅黑" w:hint="eastAsia"/>
          <w:color w:val="auto"/>
          <w:spacing w:val="4"/>
          <w:lang w:eastAsia="zh-CN"/>
        </w:rPr>
        <w:t>FedWatch</w:t>
      </w:r>
      <w:proofErr w:type="spellEnd"/>
      <w:r w:rsidRPr="00744BF0">
        <w:rPr>
          <w:rFonts w:ascii="微软雅黑" w:eastAsia="微软雅黑" w:hAnsi="微软雅黑" w:cs="微软雅黑" w:hint="eastAsia"/>
          <w:color w:val="auto"/>
          <w:spacing w:val="4"/>
          <w:lang w:eastAsia="zh-CN"/>
        </w:rPr>
        <w:t>显示，市场预期美联储2026年1月按兵不动的概率高达95%。</w:t>
      </w:r>
      <w:r w:rsidRPr="00744BF0">
        <w:rPr>
          <w:rFonts w:ascii="微软雅黑" w:eastAsia="微软雅黑" w:hAnsi="微软雅黑" w:cs="微软雅黑" w:hint="eastAsia"/>
          <w:color w:val="auto"/>
          <w:spacing w:val="4"/>
          <w:lang w:eastAsia="zh-CN"/>
        </w:rPr>
        <w:t>】</w:t>
      </w:r>
    </w:p>
    <w:p w14:paraId="7DB8F397" w14:textId="26FFD98A" w:rsidR="00744BF0" w:rsidRDefault="00744BF0" w:rsidP="00A209AB">
      <w:pPr>
        <w:spacing w:before="102" w:line="257" w:lineRule="auto"/>
        <w:ind w:right="210"/>
        <w:jc w:val="both"/>
        <w:rPr>
          <w:rFonts w:ascii="微软雅黑" w:eastAsia="微软雅黑" w:hAnsi="微软雅黑" w:cs="微软雅黑"/>
          <w:color w:val="auto"/>
          <w:spacing w:val="4"/>
          <w:lang w:eastAsia="zh-CN"/>
        </w:rPr>
      </w:pPr>
      <w:r w:rsidRPr="00744BF0">
        <w:rPr>
          <w:rFonts w:ascii="微软雅黑" w:eastAsia="微软雅黑" w:hAnsi="微软雅黑" w:cs="微软雅黑" w:hint="eastAsia"/>
          <w:color w:val="auto"/>
          <w:spacing w:val="4"/>
          <w:lang w:eastAsia="zh-CN"/>
        </w:rPr>
        <w:t>【</w:t>
      </w:r>
      <w:r w:rsidRPr="00744BF0">
        <w:rPr>
          <w:rFonts w:ascii="微软雅黑" w:eastAsia="微软雅黑" w:hAnsi="微软雅黑" w:cs="微软雅黑" w:hint="eastAsia"/>
          <w:color w:val="auto"/>
          <w:spacing w:val="4"/>
          <w:lang w:eastAsia="zh-CN"/>
        </w:rPr>
        <w:t>世界银行发布最新一期《全球经济展望》报告，将2026年全球经济增长预期上调至2.6%，比上次预测值高出0.2个百分点。报告预计，美国GDP增速将在2026年达到2.2%，欧元区经济增速将放缓至0.9%，日本经济增速将放缓至0.8%。</w:t>
      </w:r>
      <w:r>
        <w:rPr>
          <w:rFonts w:ascii="微软雅黑" w:eastAsia="微软雅黑" w:hAnsi="微软雅黑" w:cs="微软雅黑" w:hint="eastAsia"/>
          <w:color w:val="auto"/>
          <w:spacing w:val="4"/>
          <w:lang w:eastAsia="zh-CN"/>
        </w:rPr>
        <w:t>】</w:t>
      </w:r>
    </w:p>
    <w:p w14:paraId="28D715D5" w14:textId="77777777" w:rsidR="00744BF0" w:rsidRDefault="00744BF0"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744BF0" w:rsidRPr="008E3E9D" w14:paraId="385383E5" w14:textId="77777777" w:rsidTr="005970B0">
        <w:trPr>
          <w:trHeight w:val="620"/>
        </w:trPr>
        <w:tc>
          <w:tcPr>
            <w:tcW w:w="1701" w:type="dxa"/>
          </w:tcPr>
          <w:bookmarkEnd w:id="0"/>
          <w:p w14:paraId="47473FD0" w14:textId="4A309515" w:rsidR="00744BF0" w:rsidRPr="005F5D93" w:rsidRDefault="00744BF0" w:rsidP="00744BF0">
            <w:pPr>
              <w:pStyle w:val="TableText"/>
              <w:rPr>
                <w:rFonts w:hint="eastAsia"/>
                <w:lang w:eastAsia="zh-CN"/>
              </w:rPr>
            </w:pPr>
            <w:r w:rsidRPr="00A65882">
              <w:t>2026/1/14</w:t>
            </w:r>
          </w:p>
        </w:tc>
        <w:tc>
          <w:tcPr>
            <w:tcW w:w="1314" w:type="dxa"/>
          </w:tcPr>
          <w:p w14:paraId="1367F811" w14:textId="20517718" w:rsidR="00744BF0" w:rsidRPr="005F5D93" w:rsidRDefault="00744BF0" w:rsidP="00744BF0">
            <w:pPr>
              <w:pStyle w:val="TableText"/>
              <w:rPr>
                <w:rFonts w:hint="eastAsia"/>
                <w:lang w:eastAsia="zh-CN"/>
              </w:rPr>
            </w:pPr>
            <w:r w:rsidRPr="00744BF0">
              <w:rPr>
                <w:lang w:eastAsia="zh-CN"/>
              </w:rPr>
              <w:t>16:20</w:t>
            </w:r>
          </w:p>
        </w:tc>
        <w:tc>
          <w:tcPr>
            <w:tcW w:w="6344" w:type="dxa"/>
          </w:tcPr>
          <w:p w14:paraId="16A44E10" w14:textId="20C305B6" w:rsidR="00744BF0" w:rsidRPr="005F5D93" w:rsidRDefault="00744BF0" w:rsidP="00744BF0">
            <w:pPr>
              <w:pStyle w:val="TableText"/>
              <w:rPr>
                <w:rFonts w:hint="eastAsia"/>
                <w:lang w:eastAsia="zh-CN"/>
              </w:rPr>
            </w:pPr>
            <w:r w:rsidRPr="00744BF0">
              <w:rPr>
                <w:lang w:eastAsia="zh-CN"/>
              </w:rPr>
              <w:t>欧洲央行副行长金多斯讲话</w:t>
            </w:r>
          </w:p>
        </w:tc>
      </w:tr>
      <w:tr w:rsidR="00744BF0" w:rsidRPr="008E3E9D" w14:paraId="0B8F007B" w14:textId="77777777" w:rsidTr="005970B0">
        <w:trPr>
          <w:trHeight w:val="620"/>
        </w:trPr>
        <w:tc>
          <w:tcPr>
            <w:tcW w:w="1701" w:type="dxa"/>
            <w:shd w:val="clear" w:color="auto" w:fill="DAE3F4" w:themeFill="accent1" w:themeFillTint="33"/>
          </w:tcPr>
          <w:p w14:paraId="35B7D90B" w14:textId="1861939B" w:rsidR="00744BF0" w:rsidRDefault="00744BF0" w:rsidP="00744BF0">
            <w:pPr>
              <w:pStyle w:val="TableText"/>
              <w:rPr>
                <w:rFonts w:hint="eastAsia"/>
              </w:rPr>
            </w:pPr>
            <w:r w:rsidRPr="00A65882">
              <w:t>2026/1/14</w:t>
            </w:r>
          </w:p>
        </w:tc>
        <w:tc>
          <w:tcPr>
            <w:tcW w:w="1314" w:type="dxa"/>
            <w:shd w:val="clear" w:color="auto" w:fill="DAE3F4" w:themeFill="accent1" w:themeFillTint="33"/>
          </w:tcPr>
          <w:p w14:paraId="690E5A9A" w14:textId="42C6CC28" w:rsidR="00744BF0" w:rsidRDefault="00744BF0" w:rsidP="00744BF0">
            <w:pPr>
              <w:pStyle w:val="TableText"/>
              <w:rPr>
                <w:rFonts w:hint="eastAsia"/>
                <w:lang w:eastAsia="zh-CN"/>
              </w:rPr>
            </w:pPr>
            <w:r w:rsidRPr="006E35C4">
              <w:t>21:30</w:t>
            </w:r>
          </w:p>
        </w:tc>
        <w:tc>
          <w:tcPr>
            <w:tcW w:w="6344" w:type="dxa"/>
            <w:shd w:val="clear" w:color="auto" w:fill="DAE3F4" w:themeFill="accent1" w:themeFillTint="33"/>
          </w:tcPr>
          <w:p w14:paraId="66B6BD74" w14:textId="21603E00" w:rsidR="00744BF0" w:rsidRPr="004F059A" w:rsidRDefault="00744BF0" w:rsidP="00744BF0">
            <w:pPr>
              <w:pStyle w:val="TableText"/>
              <w:rPr>
                <w:rFonts w:hint="eastAsia"/>
                <w:lang w:eastAsia="zh-CN"/>
              </w:rPr>
            </w:pPr>
            <w:r w:rsidRPr="00744BF0">
              <w:rPr>
                <w:lang w:eastAsia="zh-CN"/>
              </w:rPr>
              <w:t>美国 2025 年 11 月零售销售</w:t>
            </w:r>
          </w:p>
        </w:tc>
      </w:tr>
      <w:tr w:rsidR="00744BF0" w:rsidRPr="008E3E9D" w14:paraId="3ACD78FB" w14:textId="77777777" w:rsidTr="005970B0">
        <w:trPr>
          <w:trHeight w:val="620"/>
        </w:trPr>
        <w:tc>
          <w:tcPr>
            <w:tcW w:w="1701" w:type="dxa"/>
          </w:tcPr>
          <w:p w14:paraId="6F7161F0" w14:textId="28FC4403" w:rsidR="00744BF0" w:rsidRPr="002703B8" w:rsidRDefault="00744BF0" w:rsidP="00744BF0">
            <w:pPr>
              <w:pStyle w:val="TableText"/>
              <w:rPr>
                <w:rFonts w:hint="eastAsia"/>
              </w:rPr>
            </w:pPr>
            <w:r w:rsidRPr="00A65882">
              <w:t>2026/1/14</w:t>
            </w:r>
          </w:p>
        </w:tc>
        <w:tc>
          <w:tcPr>
            <w:tcW w:w="1314" w:type="dxa"/>
          </w:tcPr>
          <w:p w14:paraId="6BC73776" w14:textId="2203BCB8" w:rsidR="00744BF0" w:rsidRPr="0043741A" w:rsidRDefault="00744BF0" w:rsidP="00744BF0">
            <w:pPr>
              <w:pStyle w:val="TableText"/>
              <w:rPr>
                <w:rFonts w:hint="eastAsia"/>
                <w:lang w:eastAsia="zh-CN"/>
              </w:rPr>
            </w:pPr>
            <w:r w:rsidRPr="006E35C4">
              <w:t>21:30</w:t>
            </w:r>
          </w:p>
        </w:tc>
        <w:tc>
          <w:tcPr>
            <w:tcW w:w="6344" w:type="dxa"/>
          </w:tcPr>
          <w:p w14:paraId="54A78CB2" w14:textId="7B13E4AE" w:rsidR="00744BF0" w:rsidRPr="0043741A" w:rsidRDefault="00744BF0" w:rsidP="00744BF0">
            <w:pPr>
              <w:pStyle w:val="TableText"/>
              <w:rPr>
                <w:rFonts w:hint="eastAsia"/>
                <w:lang w:eastAsia="zh-CN"/>
              </w:rPr>
            </w:pPr>
            <w:r w:rsidRPr="00744BF0">
              <w:rPr>
                <w:lang w:eastAsia="zh-CN"/>
              </w:rPr>
              <w:t>美国 2025 年 11 月 PPI</w:t>
            </w:r>
          </w:p>
        </w:tc>
      </w:tr>
      <w:tr w:rsidR="00744BF0" w:rsidRPr="008E3E9D" w14:paraId="48F0914F" w14:textId="77777777" w:rsidTr="005970B0">
        <w:trPr>
          <w:trHeight w:val="620"/>
        </w:trPr>
        <w:tc>
          <w:tcPr>
            <w:tcW w:w="1701" w:type="dxa"/>
            <w:shd w:val="clear" w:color="auto" w:fill="DAE3F4" w:themeFill="accent1" w:themeFillTint="33"/>
          </w:tcPr>
          <w:p w14:paraId="276ECF1A" w14:textId="0B96358F" w:rsidR="00744BF0" w:rsidRPr="009E2136" w:rsidRDefault="00744BF0" w:rsidP="00744BF0">
            <w:pPr>
              <w:pStyle w:val="TableText"/>
              <w:rPr>
                <w:rFonts w:hint="eastAsia"/>
              </w:rPr>
            </w:pPr>
            <w:r w:rsidRPr="00A65882">
              <w:t>2026/1/14</w:t>
            </w:r>
          </w:p>
        </w:tc>
        <w:tc>
          <w:tcPr>
            <w:tcW w:w="1314" w:type="dxa"/>
            <w:shd w:val="clear" w:color="auto" w:fill="DAE3F4" w:themeFill="accent1" w:themeFillTint="33"/>
          </w:tcPr>
          <w:p w14:paraId="610BE47F" w14:textId="2DB0E746" w:rsidR="00744BF0" w:rsidRPr="001679DB" w:rsidRDefault="00744BF0" w:rsidP="00744BF0">
            <w:pPr>
              <w:pStyle w:val="TableText"/>
              <w:rPr>
                <w:rFonts w:hint="eastAsia"/>
                <w:lang w:eastAsia="zh-CN"/>
              </w:rPr>
            </w:pPr>
            <w:r w:rsidRPr="006E35C4">
              <w:t>21:30</w:t>
            </w:r>
          </w:p>
        </w:tc>
        <w:tc>
          <w:tcPr>
            <w:tcW w:w="6344" w:type="dxa"/>
            <w:shd w:val="clear" w:color="auto" w:fill="DAE3F4" w:themeFill="accent1" w:themeFillTint="33"/>
          </w:tcPr>
          <w:p w14:paraId="2049C3FD" w14:textId="4DE18073" w:rsidR="00744BF0" w:rsidRPr="002557B6" w:rsidRDefault="00744BF0" w:rsidP="00744BF0">
            <w:pPr>
              <w:pStyle w:val="TableText"/>
              <w:rPr>
                <w:rFonts w:hint="eastAsia"/>
                <w:lang w:eastAsia="zh-CN"/>
              </w:rPr>
            </w:pPr>
            <w:r w:rsidRPr="00744BF0">
              <w:rPr>
                <w:lang w:eastAsia="zh-CN"/>
              </w:rPr>
              <w:t>美国 2025 年第三季度经常帐</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1A7CEC5" w14:textId="77777777" w:rsidR="002F3E70" w:rsidRPr="002F3E70" w:rsidRDefault="002F3E70" w:rsidP="002F3E70">
      <w:pPr>
        <w:spacing w:before="103" w:line="256" w:lineRule="auto"/>
        <w:ind w:right="210" w:firstLineChars="200" w:firstLine="448"/>
        <w:rPr>
          <w:rFonts w:ascii="微软雅黑" w:eastAsia="微软雅黑" w:hAnsi="微软雅黑" w:cs="微软雅黑"/>
          <w:spacing w:val="7"/>
          <w:lang w:eastAsia="zh-CN"/>
        </w:rPr>
      </w:pPr>
      <w:r w:rsidRPr="002F3E70">
        <w:rPr>
          <w:rFonts w:ascii="微软雅黑" w:eastAsia="微软雅黑" w:hAnsi="微软雅黑" w:cs="微软雅黑" w:hint="eastAsia"/>
          <w:spacing w:val="7"/>
          <w:lang w:eastAsia="zh-CN"/>
        </w:rPr>
        <w:t>隔夜，美元指数涨</w:t>
      </w:r>
      <w:r w:rsidRPr="002F3E70">
        <w:rPr>
          <w:rFonts w:ascii="微软雅黑" w:eastAsia="微软雅黑" w:hAnsi="微软雅黑" w:cs="微软雅黑"/>
          <w:spacing w:val="7"/>
          <w:lang w:eastAsia="zh-CN"/>
        </w:rPr>
        <w:t>0.28%</w:t>
      </w:r>
      <w:r w:rsidRPr="002F3E70">
        <w:rPr>
          <w:rFonts w:ascii="微软雅黑" w:eastAsia="微软雅黑" w:hAnsi="微软雅黑" w:cs="微软雅黑" w:hint="eastAsia"/>
          <w:spacing w:val="7"/>
          <w:lang w:eastAsia="zh-CN"/>
        </w:rPr>
        <w:t>报</w:t>
      </w:r>
      <w:r w:rsidRPr="002F3E70">
        <w:rPr>
          <w:rFonts w:ascii="微软雅黑" w:eastAsia="微软雅黑" w:hAnsi="微软雅黑" w:cs="微软雅黑"/>
          <w:spacing w:val="7"/>
          <w:lang w:eastAsia="zh-CN"/>
        </w:rPr>
        <w:t>99.18</w:t>
      </w:r>
      <w:r w:rsidRPr="002F3E70">
        <w:rPr>
          <w:rFonts w:ascii="微软雅黑" w:eastAsia="微软雅黑" w:hAnsi="微软雅黑" w:cs="微软雅黑" w:hint="eastAsia"/>
          <w:spacing w:val="7"/>
          <w:lang w:eastAsia="zh-CN"/>
        </w:rPr>
        <w:t>，非美货币多数下跌，欧元兑美元跌</w:t>
      </w:r>
      <w:r w:rsidRPr="002F3E70">
        <w:rPr>
          <w:rFonts w:ascii="微软雅黑" w:eastAsia="微软雅黑" w:hAnsi="微软雅黑" w:cs="微软雅黑"/>
          <w:spacing w:val="7"/>
          <w:lang w:eastAsia="zh-CN"/>
        </w:rPr>
        <w:t>0.20%</w:t>
      </w:r>
      <w:r w:rsidRPr="002F3E70">
        <w:rPr>
          <w:rFonts w:ascii="微软雅黑" w:eastAsia="微软雅黑" w:hAnsi="微软雅黑" w:cs="微软雅黑" w:hint="eastAsia"/>
          <w:spacing w:val="7"/>
          <w:lang w:eastAsia="zh-CN"/>
        </w:rPr>
        <w:t>报</w:t>
      </w:r>
      <w:r w:rsidRPr="002F3E70">
        <w:rPr>
          <w:rFonts w:ascii="微软雅黑" w:eastAsia="微软雅黑" w:hAnsi="微软雅黑" w:cs="微软雅黑"/>
          <w:spacing w:val="7"/>
          <w:lang w:eastAsia="zh-CN"/>
        </w:rPr>
        <w:t>1.1643</w:t>
      </w:r>
      <w:r w:rsidRPr="002F3E70">
        <w:rPr>
          <w:rFonts w:ascii="微软雅黑" w:eastAsia="微软雅黑" w:hAnsi="微软雅黑" w:cs="微软雅黑" w:hint="eastAsia"/>
          <w:spacing w:val="7"/>
          <w:lang w:eastAsia="zh-CN"/>
        </w:rPr>
        <w:t>，英镑兑美元跌</w:t>
      </w:r>
      <w:r w:rsidRPr="002F3E70">
        <w:rPr>
          <w:rFonts w:ascii="微软雅黑" w:eastAsia="微软雅黑" w:hAnsi="微软雅黑" w:cs="微软雅黑"/>
          <w:spacing w:val="7"/>
          <w:lang w:eastAsia="zh-CN"/>
        </w:rPr>
        <w:t>0.33%</w:t>
      </w:r>
      <w:r w:rsidRPr="002F3E70">
        <w:rPr>
          <w:rFonts w:ascii="微软雅黑" w:eastAsia="微软雅黑" w:hAnsi="微软雅黑" w:cs="微软雅黑" w:hint="eastAsia"/>
          <w:spacing w:val="7"/>
          <w:lang w:eastAsia="zh-CN"/>
        </w:rPr>
        <w:t>报</w:t>
      </w:r>
      <w:r w:rsidRPr="002F3E70">
        <w:rPr>
          <w:rFonts w:ascii="微软雅黑" w:eastAsia="微软雅黑" w:hAnsi="微软雅黑" w:cs="微软雅黑"/>
          <w:spacing w:val="7"/>
          <w:lang w:eastAsia="zh-CN"/>
        </w:rPr>
        <w:t>1.3422</w:t>
      </w:r>
      <w:r w:rsidRPr="002F3E70">
        <w:rPr>
          <w:rFonts w:ascii="微软雅黑" w:eastAsia="微软雅黑" w:hAnsi="微软雅黑" w:cs="微软雅黑" w:hint="eastAsia"/>
          <w:spacing w:val="7"/>
          <w:lang w:eastAsia="zh-CN"/>
        </w:rPr>
        <w:t>，美元兑日元涨</w:t>
      </w:r>
      <w:r w:rsidRPr="002F3E70">
        <w:rPr>
          <w:rFonts w:ascii="微软雅黑" w:eastAsia="微软雅黑" w:hAnsi="微软雅黑" w:cs="微软雅黑"/>
          <w:spacing w:val="7"/>
          <w:lang w:eastAsia="zh-CN"/>
        </w:rPr>
        <w:t>0.63%</w:t>
      </w:r>
      <w:r w:rsidRPr="002F3E70">
        <w:rPr>
          <w:rFonts w:ascii="微软雅黑" w:eastAsia="微软雅黑" w:hAnsi="微软雅黑" w:cs="微软雅黑" w:hint="eastAsia"/>
          <w:spacing w:val="7"/>
          <w:lang w:eastAsia="zh-CN"/>
        </w:rPr>
        <w:t>报</w:t>
      </w:r>
      <w:r w:rsidRPr="002F3E70">
        <w:rPr>
          <w:rFonts w:ascii="微软雅黑" w:eastAsia="微软雅黑" w:hAnsi="微软雅黑" w:cs="微软雅黑"/>
          <w:spacing w:val="7"/>
          <w:lang w:eastAsia="zh-CN"/>
        </w:rPr>
        <w:t>159.1680</w:t>
      </w:r>
      <w:r w:rsidRPr="002F3E70">
        <w:rPr>
          <w:rFonts w:ascii="微软雅黑" w:eastAsia="微软雅黑" w:hAnsi="微软雅黑" w:cs="微软雅黑" w:hint="eastAsia"/>
          <w:spacing w:val="7"/>
          <w:lang w:eastAsia="zh-CN"/>
        </w:rPr>
        <w:t>。</w:t>
      </w:r>
    </w:p>
    <w:p w14:paraId="0DB41C4F" w14:textId="77777777" w:rsidR="002F3E70" w:rsidRPr="002F3E70" w:rsidRDefault="002F3E70" w:rsidP="002F3E70">
      <w:pPr>
        <w:spacing w:before="103" w:line="256" w:lineRule="auto"/>
        <w:ind w:right="210" w:firstLineChars="200" w:firstLine="448"/>
        <w:rPr>
          <w:rFonts w:ascii="微软雅黑" w:eastAsia="微软雅黑" w:hAnsi="微软雅黑" w:cs="微软雅黑"/>
          <w:spacing w:val="7"/>
          <w:lang w:eastAsia="zh-CN"/>
        </w:rPr>
      </w:pPr>
      <w:r w:rsidRPr="002F3E70">
        <w:rPr>
          <w:rFonts w:ascii="微软雅黑" w:eastAsia="微软雅黑" w:hAnsi="微软雅黑" w:cs="微软雅黑" w:hint="eastAsia"/>
          <w:spacing w:val="7"/>
          <w:lang w:eastAsia="zh-CN"/>
        </w:rPr>
        <w:t>美国</w:t>
      </w:r>
      <w:r w:rsidRPr="002F3E70">
        <w:rPr>
          <w:rFonts w:ascii="微软雅黑" w:eastAsia="微软雅黑" w:hAnsi="微软雅黑" w:cs="微软雅黑"/>
          <w:spacing w:val="7"/>
          <w:lang w:eastAsia="zh-CN"/>
        </w:rPr>
        <w:t>2025</w:t>
      </w:r>
      <w:r w:rsidRPr="002F3E70">
        <w:rPr>
          <w:rFonts w:ascii="微软雅黑" w:eastAsia="微软雅黑" w:hAnsi="微软雅黑" w:cs="微软雅黑" w:hint="eastAsia"/>
          <w:spacing w:val="7"/>
          <w:lang w:eastAsia="zh-CN"/>
        </w:rPr>
        <w:t>年</w:t>
      </w:r>
      <w:r w:rsidRPr="002F3E70">
        <w:rPr>
          <w:rFonts w:ascii="微软雅黑" w:eastAsia="微软雅黑" w:hAnsi="微软雅黑" w:cs="微软雅黑"/>
          <w:spacing w:val="7"/>
          <w:lang w:eastAsia="zh-CN"/>
        </w:rPr>
        <w:t>12</w:t>
      </w:r>
      <w:r w:rsidRPr="002F3E70">
        <w:rPr>
          <w:rFonts w:ascii="微软雅黑" w:eastAsia="微软雅黑" w:hAnsi="微软雅黑" w:cs="微软雅黑" w:hint="eastAsia"/>
          <w:spacing w:val="7"/>
          <w:lang w:eastAsia="zh-CN"/>
        </w:rPr>
        <w:t>月</w:t>
      </w:r>
      <w:r w:rsidRPr="002F3E70">
        <w:rPr>
          <w:rFonts w:ascii="微软雅黑" w:eastAsia="微软雅黑" w:hAnsi="微软雅黑" w:cs="微软雅黑"/>
          <w:spacing w:val="7"/>
          <w:lang w:eastAsia="zh-CN"/>
        </w:rPr>
        <w:t>CPI</w:t>
      </w:r>
      <w:r w:rsidRPr="002F3E70">
        <w:rPr>
          <w:rFonts w:ascii="微软雅黑" w:eastAsia="微软雅黑" w:hAnsi="微软雅黑" w:cs="微软雅黑" w:hint="eastAsia"/>
          <w:spacing w:val="7"/>
          <w:lang w:eastAsia="zh-CN"/>
        </w:rPr>
        <w:t>同比上涨</w:t>
      </w:r>
      <w:r w:rsidRPr="002F3E70">
        <w:rPr>
          <w:rFonts w:ascii="微软雅黑" w:eastAsia="微软雅黑" w:hAnsi="微软雅黑" w:cs="微软雅黑"/>
          <w:spacing w:val="7"/>
          <w:lang w:eastAsia="zh-CN"/>
        </w:rPr>
        <w:t>2.7%</w:t>
      </w:r>
      <w:r w:rsidRPr="002F3E70">
        <w:rPr>
          <w:rFonts w:ascii="微软雅黑" w:eastAsia="微软雅黑" w:hAnsi="微软雅黑" w:cs="微软雅黑" w:hint="eastAsia"/>
          <w:spacing w:val="7"/>
          <w:lang w:eastAsia="zh-CN"/>
        </w:rPr>
        <w:t>，核心</w:t>
      </w:r>
      <w:r w:rsidRPr="002F3E70">
        <w:rPr>
          <w:rFonts w:ascii="微软雅黑" w:eastAsia="微软雅黑" w:hAnsi="微软雅黑" w:cs="微软雅黑"/>
          <w:spacing w:val="7"/>
          <w:lang w:eastAsia="zh-CN"/>
        </w:rPr>
        <w:t>CPI</w:t>
      </w:r>
      <w:r w:rsidRPr="002F3E70">
        <w:rPr>
          <w:rFonts w:ascii="微软雅黑" w:eastAsia="微软雅黑" w:hAnsi="微软雅黑" w:cs="微软雅黑" w:hint="eastAsia"/>
          <w:spacing w:val="7"/>
          <w:lang w:eastAsia="zh-CN"/>
        </w:rPr>
        <w:t>上涨</w:t>
      </w:r>
      <w:r w:rsidRPr="002F3E70">
        <w:rPr>
          <w:rFonts w:ascii="微软雅黑" w:eastAsia="微软雅黑" w:hAnsi="微软雅黑" w:cs="微软雅黑"/>
          <w:spacing w:val="7"/>
          <w:lang w:eastAsia="zh-CN"/>
        </w:rPr>
        <w:t>2.6%</w:t>
      </w:r>
      <w:r w:rsidRPr="002F3E70">
        <w:rPr>
          <w:rFonts w:ascii="微软雅黑" w:eastAsia="微软雅黑" w:hAnsi="微软雅黑" w:cs="微软雅黑" w:hint="eastAsia"/>
          <w:spacing w:val="7"/>
          <w:lang w:eastAsia="zh-CN"/>
        </w:rPr>
        <w:t>，均与前值持平。美国司法部拟对美联储主席鲍威尔开启刑事调查，鲍威尔随即发表罕见强硬声明，直指调查为白宫“施压</w:t>
      </w:r>
      <w:r w:rsidRPr="002F3E70">
        <w:rPr>
          <w:rFonts w:ascii="微软雅黑" w:eastAsia="微软雅黑" w:hAnsi="微软雅黑" w:cs="微软雅黑"/>
          <w:spacing w:val="7"/>
          <w:lang w:eastAsia="zh-CN"/>
        </w:rPr>
        <w:t xml:space="preserve"> Fed </w:t>
      </w:r>
      <w:r w:rsidRPr="002F3E70">
        <w:rPr>
          <w:rFonts w:ascii="微软雅黑" w:eastAsia="微软雅黑" w:hAnsi="微软雅黑" w:cs="微软雅黑" w:hint="eastAsia"/>
          <w:spacing w:val="7"/>
          <w:lang w:eastAsia="zh-CN"/>
        </w:rPr>
        <w:t>尽快更大幅降息”的政治工具，引发市场对联储独立性的担忧，市场避险情绪迅速升温。</w:t>
      </w:r>
      <w:r w:rsidRPr="002F3E70">
        <w:rPr>
          <w:rFonts w:ascii="微软雅黑" w:eastAsia="微软雅黑" w:hAnsi="微软雅黑" w:cs="微软雅黑"/>
          <w:spacing w:val="7"/>
          <w:lang w:eastAsia="zh-CN"/>
        </w:rPr>
        <w:t xml:space="preserve">12 </w:t>
      </w:r>
      <w:r w:rsidRPr="002F3E70">
        <w:rPr>
          <w:rFonts w:ascii="微软雅黑" w:eastAsia="微软雅黑" w:hAnsi="微软雅黑" w:cs="微软雅黑" w:hint="eastAsia"/>
          <w:spacing w:val="7"/>
          <w:lang w:eastAsia="zh-CN"/>
        </w:rPr>
        <w:t>月非农新增就业不及预期、美劳动力市场降温的迹象，促使交易员继续消化年内三次降息、首次或在</w:t>
      </w:r>
      <w:r w:rsidRPr="002F3E70">
        <w:rPr>
          <w:rFonts w:ascii="微软雅黑" w:eastAsia="微软雅黑" w:hAnsi="微软雅黑" w:cs="微软雅黑"/>
          <w:spacing w:val="7"/>
          <w:lang w:eastAsia="zh-CN"/>
        </w:rPr>
        <w:t xml:space="preserve"> 5 </w:t>
      </w:r>
      <w:r w:rsidRPr="002F3E70">
        <w:rPr>
          <w:rFonts w:ascii="微软雅黑" w:eastAsia="微软雅黑" w:hAnsi="微软雅黑" w:cs="微软雅黑" w:hint="eastAsia"/>
          <w:spacing w:val="7"/>
          <w:lang w:eastAsia="zh-CN"/>
        </w:rPr>
        <w:t>月前落地的概率。圣路易斯联储主席穆萨勒姆表示，当前几乎没有理由在短期内进一步放松货币政策，因为美联储的政策利率已处在“接近中性”的水平。近期地缘局势升温，边际抬升市场避险需求，叠加经济数据小幅强于预期</w:t>
      </w:r>
      <w:r w:rsidRPr="002F3E70">
        <w:rPr>
          <w:rFonts w:ascii="微软雅黑" w:eastAsia="微软雅黑" w:hAnsi="微软雅黑" w:cs="微软雅黑" w:hint="eastAsia"/>
          <w:spacing w:val="7"/>
          <w:lang w:eastAsia="zh-CN"/>
        </w:rPr>
        <w:lastRenderedPageBreak/>
        <w:t>，对美元形成潜在支撑，但美联储独立性担忧削弱投资者信心，多空博弈加剧或使美元区间震荡运行为主。</w:t>
      </w:r>
    </w:p>
    <w:p w14:paraId="502379A4" w14:textId="51AEB3C7" w:rsidR="002760F0" w:rsidRPr="002760F0" w:rsidRDefault="002F3E70" w:rsidP="002F3E70">
      <w:pPr>
        <w:spacing w:before="103" w:line="256" w:lineRule="auto"/>
        <w:ind w:right="210" w:firstLineChars="200" w:firstLine="448"/>
        <w:rPr>
          <w:rFonts w:ascii="微软雅黑" w:eastAsia="微软雅黑" w:hAnsi="微软雅黑" w:cs="微软雅黑" w:hint="eastAsia"/>
          <w:spacing w:val="7"/>
          <w:lang w:eastAsia="zh-CN"/>
        </w:rPr>
      </w:pPr>
      <w:r w:rsidRPr="002F3E70">
        <w:rPr>
          <w:rFonts w:ascii="微软雅黑" w:eastAsia="微软雅黑" w:hAnsi="微软雅黑" w:cs="微软雅黑" w:hint="eastAsia"/>
          <w:spacing w:val="7"/>
          <w:lang w:eastAsia="zh-CN"/>
        </w:rPr>
        <w:t>欧元区通胀压力趋缓，削弱市场对欧洲央行于年底前加息的预期。</w:t>
      </w:r>
      <w:r w:rsidRPr="002F3E70">
        <w:rPr>
          <w:rFonts w:ascii="微软雅黑" w:eastAsia="微软雅黑" w:hAnsi="微软雅黑" w:cs="微软雅黑"/>
          <w:spacing w:val="7"/>
          <w:lang w:eastAsia="zh-CN"/>
        </w:rPr>
        <w:t>12</w:t>
      </w:r>
      <w:r w:rsidRPr="002F3E70">
        <w:rPr>
          <w:rFonts w:ascii="微软雅黑" w:eastAsia="微软雅黑" w:hAnsi="微软雅黑" w:cs="微软雅黑" w:hint="eastAsia"/>
          <w:spacing w:val="7"/>
          <w:lang w:eastAsia="zh-CN"/>
        </w:rPr>
        <w:t>月欧元区</w:t>
      </w:r>
      <w:r w:rsidRPr="002F3E70">
        <w:rPr>
          <w:rFonts w:ascii="微软雅黑" w:eastAsia="微软雅黑" w:hAnsi="微软雅黑" w:cs="微软雅黑"/>
          <w:spacing w:val="7"/>
          <w:lang w:eastAsia="zh-CN"/>
        </w:rPr>
        <w:t>CPI</w:t>
      </w:r>
      <w:proofErr w:type="gramStart"/>
      <w:r w:rsidRPr="002F3E70">
        <w:rPr>
          <w:rFonts w:ascii="微软雅黑" w:eastAsia="微软雅黑" w:hAnsi="微软雅黑" w:cs="微软雅黑" w:hint="eastAsia"/>
          <w:spacing w:val="7"/>
          <w:lang w:eastAsia="zh-CN"/>
        </w:rPr>
        <w:t>回归至欧央行</w:t>
      </w:r>
      <w:proofErr w:type="gramEnd"/>
      <w:r w:rsidRPr="002F3E70">
        <w:rPr>
          <w:rFonts w:ascii="微软雅黑" w:eastAsia="微软雅黑" w:hAnsi="微软雅黑" w:cs="微软雅黑" w:hint="eastAsia"/>
          <w:spacing w:val="7"/>
          <w:lang w:eastAsia="zh-CN"/>
        </w:rPr>
        <w:t>设定的中期目标水平。利率期货显示，欧央行在年底前加息的概率定价已趋近于零，进一步强化了利率将在可预见未来维持不变的预期。日本央行维持鹰派加息立场，以抑制物价持续高涨的风险。尽管日本央行行长植田和男表示通胀将接近目标水平，但超预期的财政扩张计划或加剧通胀反弹风险。</w:t>
      </w:r>
      <w:proofErr w:type="gramStart"/>
      <w:r w:rsidRPr="002F3E70">
        <w:rPr>
          <w:rFonts w:ascii="微软雅黑" w:eastAsia="微软雅黑" w:hAnsi="微软雅黑" w:cs="微软雅黑" w:hint="eastAsia"/>
          <w:spacing w:val="7"/>
          <w:lang w:eastAsia="zh-CN"/>
        </w:rPr>
        <w:t>利差走阔预期</w:t>
      </w:r>
      <w:proofErr w:type="gramEnd"/>
      <w:r w:rsidRPr="002F3E70">
        <w:rPr>
          <w:rFonts w:ascii="微软雅黑" w:eastAsia="微软雅黑" w:hAnsi="微软雅黑" w:cs="微软雅黑" w:hint="eastAsia"/>
          <w:spacing w:val="7"/>
          <w:lang w:eastAsia="zh-CN"/>
        </w:rPr>
        <w:t>支持欧元偏强运行，日元在套</w:t>
      </w:r>
      <w:proofErr w:type="gramStart"/>
      <w:r w:rsidRPr="002F3E70">
        <w:rPr>
          <w:rFonts w:ascii="微软雅黑" w:eastAsia="微软雅黑" w:hAnsi="微软雅黑" w:cs="微软雅黑" w:hint="eastAsia"/>
          <w:spacing w:val="7"/>
          <w:lang w:eastAsia="zh-CN"/>
        </w:rPr>
        <w:t>息交易</w:t>
      </w:r>
      <w:proofErr w:type="gramEnd"/>
      <w:r w:rsidRPr="002F3E70">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6D1EA60" w:rsidR="007A477E" w:rsidRDefault="002F3E70"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57258C">
        <w:rPr>
          <w:rFonts w:ascii="黑体" w:eastAsia="黑体" w:hAnsi="黑体" w:cs="黑体"/>
          <w:noProof/>
          <w:color w:val="2C3E50"/>
          <w:sz w:val="24"/>
          <w:shd w:val="clear" w:color="auto" w:fill="FFFFFF"/>
          <w:lang w:bidi="ar"/>
        </w:rPr>
        <w:drawing>
          <wp:inline distT="0" distB="0" distL="0" distR="0" wp14:anchorId="5E193BF1" wp14:editId="091D68F1">
            <wp:extent cx="4581525" cy="2085975"/>
            <wp:effectExtent l="0" t="0" r="9525" b="9525"/>
            <wp:docPr id="76356047"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6047"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0859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2CAE11E" w14:textId="6EB41C14" w:rsidR="005F0549" w:rsidRDefault="00744BF0" w:rsidP="00B00DB4">
      <w:pPr>
        <w:spacing w:before="103" w:line="256" w:lineRule="auto"/>
        <w:ind w:right="210" w:firstLine="420"/>
        <w:rPr>
          <w:rFonts w:ascii="微软雅黑" w:eastAsia="微软雅黑" w:hAnsi="微软雅黑" w:cs="微软雅黑" w:hint="eastAsia"/>
          <w:spacing w:val="7"/>
          <w:lang w:eastAsia="zh-CN"/>
        </w:rPr>
      </w:pPr>
      <w:r w:rsidRPr="00744BF0">
        <w:rPr>
          <w:rFonts w:ascii="微软雅黑" w:eastAsia="微软雅黑" w:hAnsi="微软雅黑" w:cs="微软雅黑" w:hint="eastAsia"/>
          <w:spacing w:val="7"/>
          <w:lang w:eastAsia="zh-CN"/>
        </w:rPr>
        <w:t>截至</w:t>
      </w:r>
      <w:r w:rsidRPr="00744BF0">
        <w:rPr>
          <w:rFonts w:ascii="微软雅黑" w:eastAsia="微软雅黑" w:hAnsi="微软雅黑" w:cs="微软雅黑"/>
          <w:spacing w:val="7"/>
          <w:lang w:eastAsia="zh-CN"/>
        </w:rPr>
        <w:t>1</w:t>
      </w:r>
      <w:r w:rsidRPr="00744BF0">
        <w:rPr>
          <w:rFonts w:ascii="微软雅黑" w:eastAsia="微软雅黑" w:hAnsi="微软雅黑" w:cs="微软雅黑" w:hint="eastAsia"/>
          <w:spacing w:val="7"/>
          <w:lang w:eastAsia="zh-CN"/>
        </w:rPr>
        <w:t>月</w:t>
      </w:r>
      <w:r w:rsidRPr="00744BF0">
        <w:rPr>
          <w:rFonts w:ascii="微软雅黑" w:eastAsia="微软雅黑" w:hAnsi="微软雅黑" w:cs="微软雅黑"/>
          <w:spacing w:val="7"/>
          <w:lang w:eastAsia="zh-CN"/>
        </w:rPr>
        <w:t>13</w:t>
      </w:r>
      <w:r w:rsidRPr="00744BF0">
        <w:rPr>
          <w:rFonts w:ascii="微软雅黑" w:eastAsia="微软雅黑" w:hAnsi="微软雅黑" w:cs="微软雅黑" w:hint="eastAsia"/>
          <w:spacing w:val="7"/>
          <w:lang w:eastAsia="zh-CN"/>
        </w:rPr>
        <w:t>日，</w:t>
      </w:r>
      <w:proofErr w:type="gramStart"/>
      <w:r w:rsidRPr="00744BF0">
        <w:rPr>
          <w:rFonts w:ascii="微软雅黑" w:eastAsia="微软雅黑" w:hAnsi="微软雅黑" w:cs="微软雅黑" w:hint="eastAsia"/>
          <w:spacing w:val="7"/>
          <w:lang w:eastAsia="zh-CN"/>
        </w:rPr>
        <w:t>标普</w:t>
      </w:r>
      <w:proofErr w:type="gramEnd"/>
      <w:r w:rsidRPr="00744BF0">
        <w:rPr>
          <w:rFonts w:ascii="微软雅黑" w:eastAsia="微软雅黑" w:hAnsi="微软雅黑" w:cs="微软雅黑"/>
          <w:spacing w:val="7"/>
          <w:lang w:eastAsia="zh-CN"/>
        </w:rPr>
        <w:t>500</w:t>
      </w:r>
      <w:r w:rsidRPr="00744BF0">
        <w:rPr>
          <w:rFonts w:ascii="微软雅黑" w:eastAsia="微软雅黑" w:hAnsi="微软雅黑" w:cs="微软雅黑" w:hint="eastAsia"/>
          <w:spacing w:val="7"/>
          <w:lang w:eastAsia="zh-CN"/>
        </w:rPr>
        <w:t>指数下跌</w:t>
      </w:r>
      <w:r w:rsidRPr="00744BF0">
        <w:rPr>
          <w:rFonts w:ascii="微软雅黑" w:eastAsia="微软雅黑" w:hAnsi="微软雅黑" w:cs="微软雅黑"/>
          <w:spacing w:val="7"/>
          <w:lang w:eastAsia="zh-CN"/>
        </w:rPr>
        <w:t>0.19%</w:t>
      </w:r>
      <w:r w:rsidRPr="00744BF0">
        <w:rPr>
          <w:rFonts w:ascii="微软雅黑" w:eastAsia="微软雅黑" w:hAnsi="微软雅黑" w:cs="微软雅黑" w:hint="eastAsia"/>
          <w:spacing w:val="7"/>
          <w:lang w:eastAsia="zh-CN"/>
        </w:rPr>
        <w:t>至</w:t>
      </w:r>
      <w:r w:rsidRPr="00744BF0">
        <w:rPr>
          <w:rFonts w:ascii="微软雅黑" w:eastAsia="微软雅黑" w:hAnsi="微软雅黑" w:cs="微软雅黑"/>
          <w:spacing w:val="7"/>
          <w:lang w:eastAsia="zh-CN"/>
        </w:rPr>
        <w:t>6963.74</w:t>
      </w:r>
      <w:r w:rsidRPr="00744BF0">
        <w:rPr>
          <w:rFonts w:ascii="微软雅黑" w:eastAsia="微软雅黑" w:hAnsi="微软雅黑" w:cs="微软雅黑" w:hint="eastAsia"/>
          <w:spacing w:val="7"/>
          <w:lang w:eastAsia="zh-CN"/>
        </w:rPr>
        <w:t>点；</w:t>
      </w:r>
      <w:proofErr w:type="gramStart"/>
      <w:r w:rsidRPr="00744BF0">
        <w:rPr>
          <w:rFonts w:ascii="微软雅黑" w:eastAsia="微软雅黑" w:hAnsi="微软雅黑" w:cs="微软雅黑" w:hint="eastAsia"/>
          <w:spacing w:val="7"/>
          <w:lang w:eastAsia="zh-CN"/>
        </w:rPr>
        <w:t>迷你标普</w:t>
      </w:r>
      <w:proofErr w:type="gramEnd"/>
      <w:r w:rsidRPr="00744BF0">
        <w:rPr>
          <w:rFonts w:ascii="微软雅黑" w:eastAsia="微软雅黑" w:hAnsi="微软雅黑" w:cs="微软雅黑"/>
          <w:spacing w:val="7"/>
          <w:lang w:eastAsia="zh-CN"/>
        </w:rPr>
        <w:t>500</w:t>
      </w:r>
      <w:r w:rsidRPr="00744BF0">
        <w:rPr>
          <w:rFonts w:ascii="微软雅黑" w:eastAsia="微软雅黑" w:hAnsi="微软雅黑" w:cs="微软雅黑" w:hint="eastAsia"/>
          <w:spacing w:val="7"/>
          <w:lang w:eastAsia="zh-CN"/>
        </w:rPr>
        <w:t>主力合约下跌</w:t>
      </w:r>
      <w:r w:rsidRPr="00744BF0">
        <w:rPr>
          <w:rFonts w:ascii="微软雅黑" w:eastAsia="微软雅黑" w:hAnsi="微软雅黑" w:cs="微软雅黑"/>
          <w:spacing w:val="7"/>
          <w:lang w:eastAsia="zh-CN"/>
        </w:rPr>
        <w:t>0.17%</w:t>
      </w:r>
      <w:r w:rsidRPr="00744BF0">
        <w:rPr>
          <w:rFonts w:ascii="微软雅黑" w:eastAsia="微软雅黑" w:hAnsi="微软雅黑" w:cs="微软雅黑" w:hint="eastAsia"/>
          <w:spacing w:val="7"/>
          <w:lang w:eastAsia="zh-CN"/>
        </w:rPr>
        <w:t>至</w:t>
      </w:r>
      <w:r w:rsidRPr="00744BF0">
        <w:rPr>
          <w:rFonts w:ascii="微软雅黑" w:eastAsia="微软雅黑" w:hAnsi="微软雅黑" w:cs="微软雅黑"/>
          <w:spacing w:val="7"/>
          <w:lang w:eastAsia="zh-CN"/>
        </w:rPr>
        <w:t>6999.25</w:t>
      </w:r>
      <w:r w:rsidRPr="00744BF0">
        <w:rPr>
          <w:rFonts w:ascii="微软雅黑" w:eastAsia="微软雅黑" w:hAnsi="微软雅黑" w:cs="微软雅黑" w:hint="eastAsia"/>
          <w:spacing w:val="7"/>
          <w:lang w:eastAsia="zh-CN"/>
        </w:rPr>
        <w:t>点。经济数据上，美国</w:t>
      </w:r>
      <w:r w:rsidRPr="00744BF0">
        <w:rPr>
          <w:rFonts w:ascii="微软雅黑" w:eastAsia="微软雅黑" w:hAnsi="微软雅黑" w:cs="微软雅黑"/>
          <w:spacing w:val="7"/>
          <w:lang w:eastAsia="zh-CN"/>
        </w:rPr>
        <w:t>12</w:t>
      </w:r>
      <w:r w:rsidRPr="00744BF0">
        <w:rPr>
          <w:rFonts w:ascii="微软雅黑" w:eastAsia="微软雅黑" w:hAnsi="微软雅黑" w:cs="微软雅黑" w:hint="eastAsia"/>
          <w:spacing w:val="7"/>
          <w:lang w:eastAsia="zh-CN"/>
        </w:rPr>
        <w:t>月</w:t>
      </w:r>
      <w:r w:rsidRPr="00744BF0">
        <w:rPr>
          <w:rFonts w:ascii="微软雅黑" w:eastAsia="微软雅黑" w:hAnsi="微软雅黑" w:cs="微软雅黑"/>
          <w:spacing w:val="7"/>
          <w:lang w:eastAsia="zh-CN"/>
        </w:rPr>
        <w:t>CPI</w:t>
      </w:r>
      <w:r w:rsidRPr="00744BF0">
        <w:rPr>
          <w:rFonts w:ascii="微软雅黑" w:eastAsia="微软雅黑" w:hAnsi="微软雅黑" w:cs="微软雅黑" w:hint="eastAsia"/>
          <w:spacing w:val="7"/>
          <w:lang w:eastAsia="zh-CN"/>
        </w:rPr>
        <w:t>、核心</w:t>
      </w:r>
      <w:r w:rsidRPr="00744BF0">
        <w:rPr>
          <w:rFonts w:ascii="微软雅黑" w:eastAsia="微软雅黑" w:hAnsi="微软雅黑" w:cs="微软雅黑"/>
          <w:spacing w:val="7"/>
          <w:lang w:eastAsia="zh-CN"/>
        </w:rPr>
        <w:t>CPI</w:t>
      </w:r>
      <w:r w:rsidRPr="00744BF0">
        <w:rPr>
          <w:rFonts w:ascii="微软雅黑" w:eastAsia="微软雅黑" w:hAnsi="微软雅黑" w:cs="微软雅黑" w:hint="eastAsia"/>
          <w:spacing w:val="7"/>
          <w:lang w:eastAsia="zh-CN"/>
        </w:rPr>
        <w:t>涨幅均较前值持平。通胀未能明显回落，数据公布后市场对美联储</w:t>
      </w:r>
      <w:r w:rsidRPr="00744BF0">
        <w:rPr>
          <w:rFonts w:ascii="微软雅黑" w:eastAsia="微软雅黑" w:hAnsi="微软雅黑" w:cs="微软雅黑"/>
          <w:spacing w:val="7"/>
          <w:lang w:eastAsia="zh-CN"/>
        </w:rPr>
        <w:t>1</w:t>
      </w:r>
      <w:r w:rsidRPr="00744BF0">
        <w:rPr>
          <w:rFonts w:ascii="微软雅黑" w:eastAsia="微软雅黑" w:hAnsi="微软雅黑" w:cs="微软雅黑" w:hint="eastAsia"/>
          <w:spacing w:val="7"/>
          <w:lang w:eastAsia="zh-CN"/>
        </w:rPr>
        <w:t>月份按兵不动的</w:t>
      </w:r>
      <w:proofErr w:type="gramStart"/>
      <w:r w:rsidRPr="00744BF0">
        <w:rPr>
          <w:rFonts w:ascii="微软雅黑" w:eastAsia="微软雅黑" w:hAnsi="微软雅黑" w:cs="微软雅黑" w:hint="eastAsia"/>
          <w:spacing w:val="7"/>
          <w:lang w:eastAsia="zh-CN"/>
        </w:rPr>
        <w:t>押注达</w:t>
      </w:r>
      <w:proofErr w:type="gramEnd"/>
      <w:r w:rsidRPr="00744BF0">
        <w:rPr>
          <w:rFonts w:ascii="微软雅黑" w:eastAsia="微软雅黑" w:hAnsi="微软雅黑" w:cs="微软雅黑"/>
          <w:spacing w:val="7"/>
          <w:lang w:eastAsia="zh-CN"/>
        </w:rPr>
        <w:t>98%</w:t>
      </w:r>
      <w:r w:rsidRPr="00744BF0">
        <w:rPr>
          <w:rFonts w:ascii="微软雅黑" w:eastAsia="微软雅黑" w:hAnsi="微软雅黑" w:cs="微软雅黑" w:hint="eastAsia"/>
          <w:spacing w:val="7"/>
          <w:lang w:eastAsia="zh-CN"/>
        </w:rPr>
        <w:t>。消息面，美国司法部近期对美联储主席鲍威尔启动刑事调查。鲍威尔回应称，此事应置于特朗普政府对美联储长期施压的背景下看待，意在进一步迫使其在降息问题上妥协。特朗普方面则声称对此“完全不知情”。市场对美联储独立性的担忧急剧升温，短期内引发美国资产抛售现象。整体来看，鲍威尔遭刑事调查持续发酵对美股产生负面影响，同时对美联储</w:t>
      </w:r>
      <w:r w:rsidRPr="00744BF0">
        <w:rPr>
          <w:rFonts w:ascii="微软雅黑" w:eastAsia="微软雅黑" w:hAnsi="微软雅黑" w:cs="微软雅黑"/>
          <w:spacing w:val="7"/>
          <w:lang w:eastAsia="zh-CN"/>
        </w:rPr>
        <w:t>1</w:t>
      </w:r>
      <w:r w:rsidRPr="00744BF0">
        <w:rPr>
          <w:rFonts w:ascii="微软雅黑" w:eastAsia="微软雅黑" w:hAnsi="微软雅黑" w:cs="微软雅黑" w:hint="eastAsia"/>
          <w:spacing w:val="7"/>
          <w:lang w:eastAsia="zh-CN"/>
        </w:rPr>
        <w:t>月份按兵不动的预期也使得美股承压</w:t>
      </w:r>
      <w:r w:rsidR="00592FCD">
        <w:rPr>
          <w:rFonts w:ascii="微软雅黑" w:eastAsia="微软雅黑" w:hAnsi="微软雅黑" w:cs="微软雅黑" w:hint="eastAsia"/>
          <w:spacing w:val="7"/>
          <w:lang w:eastAsia="zh-CN"/>
        </w:rPr>
        <w:t>。</w:t>
      </w:r>
    </w:p>
    <w:p w14:paraId="3E7D9146" w14:textId="4B1DD6E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2CD49A5" w:rsidR="007A477E" w:rsidRPr="00EE7376" w:rsidRDefault="00744BF0" w:rsidP="006B6996">
      <w:pPr>
        <w:spacing w:before="103" w:line="256" w:lineRule="auto"/>
        <w:ind w:right="210" w:firstLine="420"/>
        <w:jc w:val="center"/>
        <w:rPr>
          <w:rFonts w:ascii="微软雅黑" w:eastAsia="微软雅黑" w:hAnsi="微软雅黑" w:cs="微软雅黑" w:hint="eastAsia"/>
          <w:spacing w:val="7"/>
          <w:lang w:eastAsia="zh-CN"/>
        </w:rPr>
      </w:pPr>
      <w:r w:rsidRPr="004C362B">
        <w:rPr>
          <w:rFonts w:ascii="Helvetica" w:hAnsi="Helvetica" w:cs="Helvetica"/>
          <w:noProof/>
          <w:shd w:val="clear" w:color="auto" w:fill="FFFFFF"/>
        </w:rPr>
        <w:drawing>
          <wp:inline distT="0" distB="0" distL="0" distR="0" wp14:anchorId="488F328E" wp14:editId="42A7E01B">
            <wp:extent cx="5274310" cy="18624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86245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lastRenderedPageBreak/>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5C81A49" w14:textId="37F0CB29" w:rsidR="00300AC1" w:rsidRDefault="00744BF0" w:rsidP="000511AA">
      <w:pPr>
        <w:spacing w:before="103" w:line="256" w:lineRule="auto"/>
        <w:ind w:right="210" w:firstLine="420"/>
        <w:jc w:val="both"/>
        <w:rPr>
          <w:rFonts w:ascii="微软雅黑" w:eastAsia="微软雅黑" w:hAnsi="微软雅黑" w:cs="微软雅黑" w:hint="eastAsia"/>
          <w:spacing w:val="7"/>
          <w:lang w:eastAsia="zh-CN"/>
        </w:rPr>
      </w:pPr>
      <w:r w:rsidRPr="00744BF0">
        <w:rPr>
          <w:rFonts w:ascii="微软雅黑" w:eastAsia="微软雅黑" w:hAnsi="微软雅黑" w:cs="微软雅黑" w:hint="eastAsia"/>
          <w:spacing w:val="7"/>
          <w:lang w:eastAsia="zh-CN"/>
        </w:rPr>
        <w:t>截至</w:t>
      </w:r>
      <w:r w:rsidRPr="00744BF0">
        <w:rPr>
          <w:rFonts w:ascii="微软雅黑" w:eastAsia="微软雅黑" w:hAnsi="微软雅黑" w:cs="微软雅黑"/>
          <w:spacing w:val="7"/>
          <w:lang w:eastAsia="zh-CN"/>
        </w:rPr>
        <w:t>1</w:t>
      </w:r>
      <w:r w:rsidRPr="00744BF0">
        <w:rPr>
          <w:rFonts w:ascii="微软雅黑" w:eastAsia="微软雅黑" w:hAnsi="微软雅黑" w:cs="微软雅黑" w:hint="eastAsia"/>
          <w:spacing w:val="7"/>
          <w:lang w:eastAsia="zh-CN"/>
        </w:rPr>
        <w:t>月</w:t>
      </w:r>
      <w:r w:rsidRPr="00744BF0">
        <w:rPr>
          <w:rFonts w:ascii="微软雅黑" w:eastAsia="微软雅黑" w:hAnsi="微软雅黑" w:cs="微软雅黑"/>
          <w:spacing w:val="7"/>
          <w:lang w:eastAsia="zh-CN"/>
        </w:rPr>
        <w:t>13</w:t>
      </w:r>
      <w:r w:rsidRPr="00744BF0">
        <w:rPr>
          <w:rFonts w:ascii="微软雅黑" w:eastAsia="微软雅黑" w:hAnsi="微软雅黑" w:cs="微软雅黑" w:hint="eastAsia"/>
          <w:spacing w:val="7"/>
          <w:lang w:eastAsia="zh-CN"/>
        </w:rPr>
        <w:t>日，富时中国</w:t>
      </w:r>
      <w:r w:rsidRPr="00744BF0">
        <w:rPr>
          <w:rFonts w:ascii="微软雅黑" w:eastAsia="微软雅黑" w:hAnsi="微软雅黑" w:cs="微软雅黑"/>
          <w:spacing w:val="7"/>
          <w:lang w:eastAsia="zh-CN"/>
        </w:rPr>
        <w:t>A50</w:t>
      </w:r>
      <w:r w:rsidRPr="00744BF0">
        <w:rPr>
          <w:rFonts w:ascii="微软雅黑" w:eastAsia="微软雅黑" w:hAnsi="微软雅黑" w:cs="微软雅黑" w:hint="eastAsia"/>
          <w:spacing w:val="7"/>
          <w:lang w:eastAsia="zh-CN"/>
        </w:rPr>
        <w:t>指数下跌</w:t>
      </w:r>
      <w:r w:rsidRPr="00744BF0">
        <w:rPr>
          <w:rFonts w:ascii="微软雅黑" w:eastAsia="微软雅黑" w:hAnsi="微软雅黑" w:cs="微软雅黑"/>
          <w:spacing w:val="7"/>
          <w:lang w:eastAsia="zh-CN"/>
        </w:rPr>
        <w:t>0.49%</w:t>
      </w:r>
      <w:r w:rsidRPr="00744BF0">
        <w:rPr>
          <w:rFonts w:ascii="微软雅黑" w:eastAsia="微软雅黑" w:hAnsi="微软雅黑" w:cs="微软雅黑" w:hint="eastAsia"/>
          <w:spacing w:val="7"/>
          <w:lang w:eastAsia="zh-CN"/>
        </w:rPr>
        <w:t>至</w:t>
      </w:r>
      <w:r w:rsidRPr="00744BF0">
        <w:rPr>
          <w:rFonts w:ascii="微软雅黑" w:eastAsia="微软雅黑" w:hAnsi="微软雅黑" w:cs="微软雅黑"/>
          <w:spacing w:val="7"/>
          <w:lang w:eastAsia="zh-CN"/>
        </w:rPr>
        <w:t>15417.86</w:t>
      </w:r>
      <w:r w:rsidRPr="00744BF0">
        <w:rPr>
          <w:rFonts w:ascii="微软雅黑" w:eastAsia="微软雅黑" w:hAnsi="微软雅黑" w:cs="微软雅黑" w:hint="eastAsia"/>
          <w:spacing w:val="7"/>
          <w:lang w:eastAsia="zh-CN"/>
        </w:rPr>
        <w:t>；新交所富时</w:t>
      </w:r>
      <w:r w:rsidRPr="00744BF0">
        <w:rPr>
          <w:rFonts w:ascii="微软雅黑" w:eastAsia="微软雅黑" w:hAnsi="微软雅黑" w:cs="微软雅黑"/>
          <w:spacing w:val="7"/>
          <w:lang w:eastAsia="zh-CN"/>
        </w:rPr>
        <w:t>A50</w:t>
      </w:r>
      <w:r w:rsidRPr="00744BF0">
        <w:rPr>
          <w:rFonts w:ascii="微软雅黑" w:eastAsia="微软雅黑" w:hAnsi="微软雅黑" w:cs="微软雅黑" w:hint="eastAsia"/>
          <w:spacing w:val="7"/>
          <w:lang w:eastAsia="zh-CN"/>
        </w:rPr>
        <w:t>期指主力合约下跌</w:t>
      </w:r>
      <w:r w:rsidRPr="00744BF0">
        <w:rPr>
          <w:rFonts w:ascii="微软雅黑" w:eastAsia="微软雅黑" w:hAnsi="微软雅黑" w:cs="微软雅黑"/>
          <w:spacing w:val="7"/>
          <w:lang w:eastAsia="zh-CN"/>
        </w:rPr>
        <w:t>0.54%</w:t>
      </w:r>
      <w:r w:rsidRPr="00744BF0">
        <w:rPr>
          <w:rFonts w:ascii="微软雅黑" w:eastAsia="微软雅黑" w:hAnsi="微软雅黑" w:cs="微软雅黑" w:hint="eastAsia"/>
          <w:spacing w:val="7"/>
          <w:lang w:eastAsia="zh-CN"/>
        </w:rPr>
        <w:t>至</w:t>
      </w:r>
      <w:r w:rsidRPr="00744BF0">
        <w:rPr>
          <w:rFonts w:ascii="微软雅黑" w:eastAsia="微软雅黑" w:hAnsi="微软雅黑" w:cs="微软雅黑"/>
          <w:spacing w:val="7"/>
          <w:lang w:eastAsia="zh-CN"/>
        </w:rPr>
        <w:t>15399</w:t>
      </w:r>
      <w:r w:rsidRPr="00744BF0">
        <w:rPr>
          <w:rFonts w:ascii="微软雅黑" w:eastAsia="微软雅黑" w:hAnsi="微软雅黑" w:cs="微软雅黑" w:hint="eastAsia"/>
          <w:spacing w:val="7"/>
          <w:lang w:eastAsia="zh-CN"/>
        </w:rPr>
        <w:t>。海外方面，美国</w:t>
      </w:r>
      <w:r w:rsidRPr="00744BF0">
        <w:rPr>
          <w:rFonts w:ascii="微软雅黑" w:eastAsia="微软雅黑" w:hAnsi="微软雅黑" w:cs="微软雅黑"/>
          <w:spacing w:val="7"/>
          <w:lang w:eastAsia="zh-CN"/>
        </w:rPr>
        <w:t>12</w:t>
      </w:r>
      <w:r w:rsidRPr="00744BF0">
        <w:rPr>
          <w:rFonts w:ascii="微软雅黑" w:eastAsia="微软雅黑" w:hAnsi="微软雅黑" w:cs="微软雅黑" w:hint="eastAsia"/>
          <w:spacing w:val="7"/>
          <w:lang w:eastAsia="zh-CN"/>
        </w:rPr>
        <w:t>月</w:t>
      </w:r>
      <w:r w:rsidRPr="00744BF0">
        <w:rPr>
          <w:rFonts w:ascii="微软雅黑" w:eastAsia="微软雅黑" w:hAnsi="微软雅黑" w:cs="微软雅黑"/>
          <w:spacing w:val="7"/>
          <w:lang w:eastAsia="zh-CN"/>
        </w:rPr>
        <w:t>CPI</w:t>
      </w:r>
      <w:r w:rsidRPr="00744BF0">
        <w:rPr>
          <w:rFonts w:ascii="微软雅黑" w:eastAsia="微软雅黑" w:hAnsi="微软雅黑" w:cs="微软雅黑" w:hint="eastAsia"/>
          <w:spacing w:val="7"/>
          <w:lang w:eastAsia="zh-CN"/>
        </w:rPr>
        <w:t>、核心</w:t>
      </w:r>
      <w:r w:rsidRPr="00744BF0">
        <w:rPr>
          <w:rFonts w:ascii="微软雅黑" w:eastAsia="微软雅黑" w:hAnsi="微软雅黑" w:cs="微软雅黑"/>
          <w:spacing w:val="7"/>
          <w:lang w:eastAsia="zh-CN"/>
        </w:rPr>
        <w:t>CPI</w:t>
      </w:r>
      <w:r w:rsidRPr="00744BF0">
        <w:rPr>
          <w:rFonts w:ascii="微软雅黑" w:eastAsia="微软雅黑" w:hAnsi="微软雅黑" w:cs="微软雅黑" w:hint="eastAsia"/>
          <w:spacing w:val="7"/>
          <w:lang w:eastAsia="zh-CN"/>
        </w:rPr>
        <w:t>涨幅均较前值持平。通胀未能明显回落，市场对美联储</w:t>
      </w:r>
      <w:r w:rsidRPr="00744BF0">
        <w:rPr>
          <w:rFonts w:ascii="微软雅黑" w:eastAsia="微软雅黑" w:hAnsi="微软雅黑" w:cs="微软雅黑"/>
          <w:spacing w:val="7"/>
          <w:lang w:eastAsia="zh-CN"/>
        </w:rPr>
        <w:t>1</w:t>
      </w:r>
      <w:r w:rsidRPr="00744BF0">
        <w:rPr>
          <w:rFonts w:ascii="微软雅黑" w:eastAsia="微软雅黑" w:hAnsi="微软雅黑" w:cs="微软雅黑" w:hint="eastAsia"/>
          <w:spacing w:val="7"/>
          <w:lang w:eastAsia="zh-CN"/>
        </w:rPr>
        <w:t>月份按兵不动的</w:t>
      </w:r>
      <w:proofErr w:type="gramStart"/>
      <w:r w:rsidRPr="00744BF0">
        <w:rPr>
          <w:rFonts w:ascii="微软雅黑" w:eastAsia="微软雅黑" w:hAnsi="微软雅黑" w:cs="微软雅黑" w:hint="eastAsia"/>
          <w:spacing w:val="7"/>
          <w:lang w:eastAsia="zh-CN"/>
        </w:rPr>
        <w:t>押注达</w:t>
      </w:r>
      <w:proofErr w:type="gramEnd"/>
      <w:r w:rsidRPr="00744BF0">
        <w:rPr>
          <w:rFonts w:ascii="微软雅黑" w:eastAsia="微软雅黑" w:hAnsi="微软雅黑" w:cs="微软雅黑"/>
          <w:spacing w:val="7"/>
          <w:lang w:eastAsia="zh-CN"/>
        </w:rPr>
        <w:t>98%</w:t>
      </w:r>
      <w:r w:rsidRPr="00744BF0">
        <w:rPr>
          <w:rFonts w:ascii="微软雅黑" w:eastAsia="微软雅黑" w:hAnsi="微软雅黑" w:cs="微软雅黑" w:hint="eastAsia"/>
          <w:spacing w:val="7"/>
          <w:lang w:eastAsia="zh-CN"/>
        </w:rPr>
        <w:t>。国内方面，经济基本面，</w:t>
      </w:r>
      <w:r w:rsidRPr="00744BF0">
        <w:rPr>
          <w:rFonts w:ascii="微软雅黑" w:eastAsia="微软雅黑" w:hAnsi="微软雅黑" w:cs="微软雅黑"/>
          <w:spacing w:val="7"/>
          <w:lang w:eastAsia="zh-CN"/>
        </w:rPr>
        <w:t>12</w:t>
      </w:r>
      <w:r w:rsidRPr="00744BF0">
        <w:rPr>
          <w:rFonts w:ascii="微软雅黑" w:eastAsia="微软雅黑" w:hAnsi="微软雅黑" w:cs="微软雅黑" w:hint="eastAsia"/>
          <w:spacing w:val="7"/>
          <w:lang w:eastAsia="zh-CN"/>
        </w:rPr>
        <w:t>月份国内</w:t>
      </w:r>
      <w:r w:rsidRPr="00744BF0">
        <w:rPr>
          <w:rFonts w:ascii="微软雅黑" w:eastAsia="微软雅黑" w:hAnsi="微软雅黑" w:cs="微软雅黑"/>
          <w:spacing w:val="7"/>
          <w:lang w:eastAsia="zh-CN"/>
        </w:rPr>
        <w:t>CPI</w:t>
      </w:r>
      <w:r w:rsidRPr="00744BF0">
        <w:rPr>
          <w:rFonts w:ascii="微软雅黑" w:eastAsia="微软雅黑" w:hAnsi="微软雅黑" w:cs="微软雅黑" w:hint="eastAsia"/>
          <w:spacing w:val="7"/>
          <w:lang w:eastAsia="zh-CN"/>
        </w:rPr>
        <w:t>、</w:t>
      </w:r>
      <w:r w:rsidRPr="00744BF0">
        <w:rPr>
          <w:rFonts w:ascii="微软雅黑" w:eastAsia="微软雅黑" w:hAnsi="微软雅黑" w:cs="微软雅黑"/>
          <w:spacing w:val="7"/>
          <w:lang w:eastAsia="zh-CN"/>
        </w:rPr>
        <w:t>PPI</w:t>
      </w:r>
      <w:r w:rsidRPr="00744BF0">
        <w:rPr>
          <w:rFonts w:ascii="微软雅黑" w:eastAsia="微软雅黑" w:hAnsi="微软雅黑" w:cs="微软雅黑" w:hint="eastAsia"/>
          <w:spacing w:val="7"/>
          <w:lang w:eastAsia="zh-CN"/>
        </w:rPr>
        <w:t>均走高，</w:t>
      </w:r>
      <w:r w:rsidRPr="00744BF0">
        <w:rPr>
          <w:rFonts w:ascii="微软雅黑" w:eastAsia="微软雅黑" w:hAnsi="微软雅黑" w:cs="微软雅黑"/>
          <w:spacing w:val="7"/>
          <w:lang w:eastAsia="zh-CN"/>
        </w:rPr>
        <w:t>CPI</w:t>
      </w:r>
      <w:r w:rsidRPr="00744BF0">
        <w:rPr>
          <w:rFonts w:ascii="微软雅黑" w:eastAsia="微软雅黑" w:hAnsi="微软雅黑" w:cs="微软雅黑" w:hint="eastAsia"/>
          <w:spacing w:val="7"/>
          <w:lang w:eastAsia="zh-CN"/>
        </w:rPr>
        <w:t>同比涨幅扩大，环比由降转涨，</w:t>
      </w:r>
      <w:r w:rsidRPr="00744BF0">
        <w:rPr>
          <w:rFonts w:ascii="微软雅黑" w:eastAsia="微软雅黑" w:hAnsi="微软雅黑" w:cs="微软雅黑"/>
          <w:spacing w:val="7"/>
          <w:lang w:eastAsia="zh-CN"/>
        </w:rPr>
        <w:t>PPI</w:t>
      </w:r>
      <w:proofErr w:type="gramStart"/>
      <w:r w:rsidRPr="00744BF0">
        <w:rPr>
          <w:rFonts w:ascii="微软雅黑" w:eastAsia="微软雅黑" w:hAnsi="微软雅黑" w:cs="微软雅黑" w:hint="eastAsia"/>
          <w:spacing w:val="7"/>
          <w:lang w:eastAsia="zh-CN"/>
        </w:rPr>
        <w:t>降幅收</w:t>
      </w:r>
      <w:proofErr w:type="gramEnd"/>
      <w:r w:rsidRPr="00744BF0">
        <w:rPr>
          <w:rFonts w:ascii="微软雅黑" w:eastAsia="微软雅黑" w:hAnsi="微软雅黑" w:cs="微软雅黑" w:hint="eastAsia"/>
          <w:spacing w:val="7"/>
          <w:lang w:eastAsia="zh-CN"/>
        </w:rPr>
        <w:t>窄。物价回暖对企业盈利和居民消费意愿均有正面影响。整体来看，当前多重因素支撑</w:t>
      </w:r>
      <w:r w:rsidRPr="00744BF0">
        <w:rPr>
          <w:rFonts w:ascii="微软雅黑" w:eastAsia="微软雅黑" w:hAnsi="微软雅黑" w:cs="微软雅黑"/>
          <w:spacing w:val="7"/>
          <w:lang w:eastAsia="zh-CN"/>
        </w:rPr>
        <w:t>A</w:t>
      </w:r>
      <w:r w:rsidRPr="00744BF0">
        <w:rPr>
          <w:rFonts w:ascii="微软雅黑" w:eastAsia="微软雅黑" w:hAnsi="微软雅黑" w:cs="微软雅黑" w:hint="eastAsia"/>
          <w:spacing w:val="7"/>
          <w:lang w:eastAsia="zh-CN"/>
        </w:rPr>
        <w:t>股上行，经济景气水平重回扩张区间叠加通胀回暖在宏观层面对股市起到向上推动。此前，</w:t>
      </w:r>
      <w:r w:rsidRPr="00744BF0">
        <w:rPr>
          <w:rFonts w:ascii="微软雅黑" w:eastAsia="微软雅黑" w:hAnsi="微软雅黑" w:cs="微软雅黑"/>
          <w:spacing w:val="7"/>
          <w:lang w:eastAsia="zh-CN"/>
        </w:rPr>
        <w:t>2025</w:t>
      </w:r>
      <w:r w:rsidRPr="00744BF0">
        <w:rPr>
          <w:rFonts w:ascii="微软雅黑" w:eastAsia="微软雅黑" w:hAnsi="微软雅黑" w:cs="微软雅黑" w:hint="eastAsia"/>
          <w:spacing w:val="7"/>
          <w:lang w:eastAsia="zh-CN"/>
        </w:rPr>
        <w:t>年末的一系列重要会议对</w:t>
      </w:r>
      <w:r w:rsidRPr="00744BF0">
        <w:rPr>
          <w:rFonts w:ascii="微软雅黑" w:eastAsia="微软雅黑" w:hAnsi="微软雅黑" w:cs="微软雅黑"/>
          <w:spacing w:val="7"/>
          <w:lang w:eastAsia="zh-CN"/>
        </w:rPr>
        <w:t>2026</w:t>
      </w:r>
      <w:r w:rsidRPr="00744BF0">
        <w:rPr>
          <w:rFonts w:ascii="微软雅黑" w:eastAsia="微软雅黑" w:hAnsi="微软雅黑" w:cs="微软雅黑" w:hint="eastAsia"/>
          <w:spacing w:val="7"/>
          <w:lang w:eastAsia="zh-CN"/>
        </w:rPr>
        <w:t>年经济工作定调积极，市场整体宏观氛围偏暖，</w:t>
      </w:r>
      <w:r w:rsidRPr="00744BF0">
        <w:rPr>
          <w:rFonts w:ascii="微软雅黑" w:eastAsia="微软雅黑" w:hAnsi="微软雅黑" w:cs="微软雅黑"/>
          <w:spacing w:val="7"/>
          <w:lang w:eastAsia="zh-CN"/>
        </w:rPr>
        <w:t>A</w:t>
      </w:r>
      <w:r w:rsidRPr="00744BF0">
        <w:rPr>
          <w:rFonts w:ascii="微软雅黑" w:eastAsia="微软雅黑" w:hAnsi="微软雅黑" w:cs="微软雅黑" w:hint="eastAsia"/>
          <w:spacing w:val="7"/>
          <w:lang w:eastAsia="zh-CN"/>
        </w:rPr>
        <w:t>股有较强的底部支撑。此外，美联储降息预期下调，推动美元指数走强，但在出口企业结汇需求和经济复苏预期下，人民币仍处于升值通道，汇率维持强势支撑一季度</w:t>
      </w:r>
      <w:proofErr w:type="gramStart"/>
      <w:r w:rsidRPr="00744BF0">
        <w:rPr>
          <w:rFonts w:ascii="微软雅黑" w:eastAsia="微软雅黑" w:hAnsi="微软雅黑" w:cs="微软雅黑" w:hint="eastAsia"/>
          <w:spacing w:val="7"/>
          <w:lang w:eastAsia="zh-CN"/>
        </w:rPr>
        <w:t>宽货币</w:t>
      </w:r>
      <w:proofErr w:type="gramEnd"/>
      <w:r w:rsidRPr="00744BF0">
        <w:rPr>
          <w:rFonts w:ascii="微软雅黑" w:eastAsia="微软雅黑" w:hAnsi="微软雅黑" w:cs="微软雅黑" w:hint="eastAsia"/>
          <w:spacing w:val="7"/>
          <w:lang w:eastAsia="zh-CN"/>
        </w:rPr>
        <w:t>预期，股市向汇市逐步收敛。最后，由于今年春节时间节点相对靠后，市场已逐步开始在春节到来前提前交易</w:t>
      </w:r>
      <w:r w:rsidRPr="00744BF0">
        <w:rPr>
          <w:rFonts w:ascii="微软雅黑" w:eastAsia="微软雅黑" w:hAnsi="微软雅黑" w:cs="微软雅黑"/>
          <w:spacing w:val="7"/>
          <w:lang w:eastAsia="zh-CN"/>
        </w:rPr>
        <w:t>3</w:t>
      </w:r>
      <w:r w:rsidRPr="00744BF0">
        <w:rPr>
          <w:rFonts w:ascii="微软雅黑" w:eastAsia="微软雅黑" w:hAnsi="微软雅黑" w:cs="微软雅黑" w:hint="eastAsia"/>
          <w:spacing w:val="7"/>
          <w:lang w:eastAsia="zh-CN"/>
        </w:rPr>
        <w:t>月初即将召开的两会政策预期，</w:t>
      </w:r>
      <w:r w:rsidRPr="00744BF0">
        <w:rPr>
          <w:rFonts w:ascii="微软雅黑" w:eastAsia="微软雅黑" w:hAnsi="微软雅黑" w:cs="微软雅黑"/>
          <w:spacing w:val="7"/>
          <w:lang w:eastAsia="zh-CN"/>
        </w:rPr>
        <w:t>A</w:t>
      </w:r>
      <w:r w:rsidRPr="00744BF0">
        <w:rPr>
          <w:rFonts w:ascii="微软雅黑" w:eastAsia="微软雅黑" w:hAnsi="微软雅黑" w:cs="微软雅黑" w:hint="eastAsia"/>
          <w:spacing w:val="7"/>
          <w:lang w:eastAsia="zh-CN"/>
        </w:rPr>
        <w:t>股春季行情明显前置</w:t>
      </w:r>
      <w:r w:rsidR="00300AC1">
        <w:rPr>
          <w:rFonts w:ascii="微软雅黑" w:eastAsia="微软雅黑" w:hAnsi="微软雅黑" w:cs="微软雅黑" w:hint="eastAsia"/>
          <w:spacing w:val="7"/>
          <w:lang w:eastAsia="zh-CN"/>
        </w:rPr>
        <w:t>。</w:t>
      </w:r>
    </w:p>
    <w:p w14:paraId="11AC0A6A" w14:textId="740CAFFB"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BD22231" w:rsidR="00A10388" w:rsidRDefault="00744BF0" w:rsidP="00A10388">
      <w:pPr>
        <w:spacing w:before="120" w:line="190" w:lineRule="auto"/>
        <w:ind w:right="210" w:firstLine="448"/>
        <w:jc w:val="center"/>
        <w:rPr>
          <w:rFonts w:ascii="新宋体" w:eastAsia="新宋体" w:hAnsi="新宋体" w:hint="eastAsia"/>
          <w:lang w:eastAsia="zh-CN"/>
        </w:rPr>
      </w:pPr>
      <w:r w:rsidRPr="004C362B">
        <w:rPr>
          <w:rFonts w:ascii="宋体" w:eastAsia="宋体" w:hAnsi="宋体" w:cs="Times New Roman"/>
          <w:noProof/>
        </w:rPr>
        <w:drawing>
          <wp:inline distT="0" distB="0" distL="0" distR="0" wp14:anchorId="2776A544" wp14:editId="1F52B2F3">
            <wp:extent cx="5274310" cy="2052320"/>
            <wp:effectExtent l="0" t="0" r="2540" b="5080"/>
            <wp:docPr id="723474907" name="图片 72347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05232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1C796FD" w:rsidR="00AC6ADE" w:rsidRDefault="002F3E70" w:rsidP="00F51117">
      <w:pPr>
        <w:spacing w:before="103" w:line="256" w:lineRule="auto"/>
        <w:ind w:right="210" w:firstLine="448"/>
        <w:jc w:val="both"/>
        <w:rPr>
          <w:rFonts w:ascii="微软雅黑" w:eastAsia="微软雅黑" w:hAnsi="微软雅黑" w:cs="微软雅黑" w:hint="eastAsia"/>
          <w:spacing w:val="12"/>
          <w:lang w:eastAsia="zh-CN"/>
        </w:rPr>
      </w:pPr>
      <w:r w:rsidRPr="002F3E70">
        <w:rPr>
          <w:rFonts w:ascii="微软雅黑" w:eastAsia="微软雅黑" w:hAnsi="微软雅黑" w:cs="微软雅黑" w:hint="eastAsia"/>
          <w:spacing w:val="12"/>
          <w:lang w:eastAsia="zh-CN"/>
        </w:rPr>
        <w:t>隔夜</w:t>
      </w:r>
      <w:r w:rsidRPr="002F3E70">
        <w:rPr>
          <w:rFonts w:ascii="微软雅黑" w:eastAsia="微软雅黑" w:hAnsi="微软雅黑" w:cs="微软雅黑"/>
          <w:spacing w:val="12"/>
          <w:lang w:eastAsia="zh-CN"/>
        </w:rPr>
        <w:t>COMEX</w:t>
      </w:r>
      <w:r w:rsidRPr="002F3E70">
        <w:rPr>
          <w:rFonts w:ascii="微软雅黑" w:eastAsia="微软雅黑" w:hAnsi="微软雅黑" w:cs="微软雅黑" w:hint="eastAsia"/>
          <w:spacing w:val="12"/>
          <w:lang w:eastAsia="zh-CN"/>
        </w:rPr>
        <w:t>铜高位震荡，报收</w:t>
      </w:r>
      <w:r w:rsidRPr="002F3E70">
        <w:rPr>
          <w:rFonts w:ascii="微软雅黑" w:eastAsia="微软雅黑" w:hAnsi="微软雅黑" w:cs="微软雅黑"/>
          <w:spacing w:val="12"/>
          <w:lang w:eastAsia="zh-CN"/>
        </w:rPr>
        <w:t>6.0040</w:t>
      </w:r>
      <w:r w:rsidRPr="002F3E70">
        <w:rPr>
          <w:rFonts w:ascii="微软雅黑" w:eastAsia="微软雅黑" w:hAnsi="微软雅黑" w:cs="微软雅黑" w:hint="eastAsia"/>
          <w:spacing w:val="12"/>
          <w:lang w:eastAsia="zh-CN"/>
        </w:rPr>
        <w:t>元</w:t>
      </w:r>
      <w:r w:rsidRPr="002F3E70">
        <w:rPr>
          <w:rFonts w:ascii="微软雅黑" w:eastAsia="微软雅黑" w:hAnsi="微软雅黑" w:cs="微软雅黑"/>
          <w:spacing w:val="12"/>
          <w:lang w:eastAsia="zh-CN"/>
        </w:rPr>
        <w:t>/</w:t>
      </w:r>
      <w:r w:rsidRPr="002F3E70">
        <w:rPr>
          <w:rFonts w:ascii="微软雅黑" w:eastAsia="微软雅黑" w:hAnsi="微软雅黑" w:cs="微软雅黑" w:hint="eastAsia"/>
          <w:spacing w:val="12"/>
          <w:lang w:eastAsia="zh-CN"/>
        </w:rPr>
        <w:t>磅，涨跌幅</w:t>
      </w:r>
      <w:r w:rsidRPr="002F3E70">
        <w:rPr>
          <w:rFonts w:ascii="微软雅黑" w:eastAsia="微软雅黑" w:hAnsi="微软雅黑" w:cs="微软雅黑"/>
          <w:spacing w:val="12"/>
          <w:lang w:eastAsia="zh-CN"/>
        </w:rPr>
        <w:t>-0.46%</w:t>
      </w:r>
      <w:r w:rsidRPr="002F3E70">
        <w:rPr>
          <w:rFonts w:ascii="微软雅黑" w:eastAsia="微软雅黑" w:hAnsi="微软雅黑" w:cs="微软雅黑" w:hint="eastAsia"/>
          <w:spacing w:val="12"/>
          <w:lang w:eastAsia="zh-CN"/>
        </w:rPr>
        <w:t>。国际方面，美国</w:t>
      </w:r>
      <w:r w:rsidRPr="002F3E70">
        <w:rPr>
          <w:rFonts w:ascii="微软雅黑" w:eastAsia="微软雅黑" w:hAnsi="微软雅黑" w:cs="微软雅黑"/>
          <w:spacing w:val="12"/>
          <w:lang w:eastAsia="zh-CN"/>
        </w:rPr>
        <w:t>CPI</w:t>
      </w:r>
      <w:r w:rsidRPr="002F3E70">
        <w:rPr>
          <w:rFonts w:ascii="微软雅黑" w:eastAsia="微软雅黑" w:hAnsi="微软雅黑" w:cs="微软雅黑" w:hint="eastAsia"/>
          <w:spacing w:val="12"/>
          <w:lang w:eastAsia="zh-CN"/>
        </w:rPr>
        <w:t>增速在</w:t>
      </w:r>
      <w:r w:rsidRPr="002F3E70">
        <w:rPr>
          <w:rFonts w:ascii="微软雅黑" w:eastAsia="微软雅黑" w:hAnsi="微软雅黑" w:cs="微软雅黑"/>
          <w:spacing w:val="12"/>
          <w:lang w:eastAsia="zh-CN"/>
        </w:rPr>
        <w:t>12</w:t>
      </w:r>
      <w:r w:rsidRPr="002F3E70">
        <w:rPr>
          <w:rFonts w:ascii="微软雅黑" w:eastAsia="微软雅黑" w:hAnsi="微软雅黑" w:cs="微软雅黑" w:hint="eastAsia"/>
          <w:spacing w:val="12"/>
          <w:lang w:eastAsia="zh-CN"/>
        </w:rPr>
        <w:t>月保持稳定，核心</w:t>
      </w:r>
      <w:r w:rsidRPr="002F3E70">
        <w:rPr>
          <w:rFonts w:ascii="微软雅黑" w:eastAsia="微软雅黑" w:hAnsi="微软雅黑" w:cs="微软雅黑"/>
          <w:spacing w:val="12"/>
          <w:lang w:eastAsia="zh-CN"/>
        </w:rPr>
        <w:t>CPI</w:t>
      </w:r>
      <w:r w:rsidRPr="002F3E70">
        <w:rPr>
          <w:rFonts w:ascii="微软雅黑" w:eastAsia="微软雅黑" w:hAnsi="微软雅黑" w:cs="微软雅黑" w:hint="eastAsia"/>
          <w:spacing w:val="12"/>
          <w:lang w:eastAsia="zh-CN"/>
        </w:rPr>
        <w:t>略低于预期。特朗普称赞通胀数据，称鲍威尔应该大幅降息。美联储传声筒：</w:t>
      </w:r>
      <w:r w:rsidRPr="002F3E70">
        <w:rPr>
          <w:rFonts w:ascii="微软雅黑" w:eastAsia="微软雅黑" w:hAnsi="微软雅黑" w:cs="微软雅黑"/>
          <w:spacing w:val="12"/>
          <w:lang w:eastAsia="zh-CN"/>
        </w:rPr>
        <w:t>12</w:t>
      </w:r>
      <w:r w:rsidRPr="002F3E70">
        <w:rPr>
          <w:rFonts w:ascii="微软雅黑" w:eastAsia="微软雅黑" w:hAnsi="微软雅黑" w:cs="微软雅黑" w:hint="eastAsia"/>
          <w:spacing w:val="12"/>
          <w:lang w:eastAsia="zh-CN"/>
        </w:rPr>
        <w:t>月</w:t>
      </w:r>
      <w:r w:rsidRPr="002F3E70">
        <w:rPr>
          <w:rFonts w:ascii="微软雅黑" w:eastAsia="微软雅黑" w:hAnsi="微软雅黑" w:cs="微软雅黑"/>
          <w:spacing w:val="12"/>
          <w:lang w:eastAsia="zh-CN"/>
        </w:rPr>
        <w:t>CPI</w:t>
      </w:r>
      <w:r w:rsidRPr="002F3E70">
        <w:rPr>
          <w:rFonts w:ascii="微软雅黑" w:eastAsia="微软雅黑" w:hAnsi="微软雅黑" w:cs="微软雅黑" w:hint="eastAsia"/>
          <w:spacing w:val="12"/>
          <w:lang w:eastAsia="zh-CN"/>
        </w:rPr>
        <w:t>不太可能改变当前的观望态度。国内方面，工信部召开第十八次制造业企业座谈会，来自钢铁、有色、新材料、汽车、机械、船舶、轻工、医药、电子等重点行业的</w:t>
      </w:r>
      <w:r w:rsidRPr="002F3E70">
        <w:rPr>
          <w:rFonts w:ascii="微软雅黑" w:eastAsia="微软雅黑" w:hAnsi="微软雅黑" w:cs="微软雅黑"/>
          <w:spacing w:val="12"/>
          <w:lang w:eastAsia="zh-CN"/>
        </w:rPr>
        <w:t>12</w:t>
      </w:r>
      <w:r w:rsidRPr="002F3E70">
        <w:rPr>
          <w:rFonts w:ascii="微软雅黑" w:eastAsia="微软雅黑" w:hAnsi="微软雅黑" w:cs="微软雅黑" w:hint="eastAsia"/>
          <w:spacing w:val="12"/>
          <w:lang w:eastAsia="zh-CN"/>
        </w:rPr>
        <w:t>家企业负责人参会。会议强调，积极参与行业规则制定和自律机制建设，自觉抵制“内卷”。库存方面，截至</w:t>
      </w:r>
      <w:r w:rsidRPr="002F3E70">
        <w:rPr>
          <w:rFonts w:ascii="微软雅黑" w:eastAsia="微软雅黑" w:hAnsi="微软雅黑" w:cs="微软雅黑"/>
          <w:spacing w:val="12"/>
          <w:lang w:eastAsia="zh-CN"/>
        </w:rPr>
        <w:t>2026</w:t>
      </w:r>
      <w:r w:rsidRPr="002F3E70">
        <w:rPr>
          <w:rFonts w:ascii="微软雅黑" w:eastAsia="微软雅黑" w:hAnsi="微软雅黑" w:cs="微软雅黑" w:hint="eastAsia"/>
          <w:spacing w:val="12"/>
          <w:lang w:eastAsia="zh-CN"/>
        </w:rPr>
        <w:t>年</w:t>
      </w:r>
      <w:r w:rsidRPr="002F3E70">
        <w:rPr>
          <w:rFonts w:ascii="微软雅黑" w:eastAsia="微软雅黑" w:hAnsi="微软雅黑" w:cs="微软雅黑"/>
          <w:spacing w:val="12"/>
          <w:lang w:eastAsia="zh-CN"/>
        </w:rPr>
        <w:t>1</w:t>
      </w:r>
      <w:r w:rsidRPr="002F3E70">
        <w:rPr>
          <w:rFonts w:ascii="微软雅黑" w:eastAsia="微软雅黑" w:hAnsi="微软雅黑" w:cs="微软雅黑" w:hint="eastAsia"/>
          <w:spacing w:val="12"/>
          <w:lang w:eastAsia="zh-CN"/>
        </w:rPr>
        <w:t>月</w:t>
      </w:r>
      <w:r w:rsidRPr="002F3E70">
        <w:rPr>
          <w:rFonts w:ascii="微软雅黑" w:eastAsia="微软雅黑" w:hAnsi="微软雅黑" w:cs="微软雅黑"/>
          <w:spacing w:val="12"/>
          <w:lang w:eastAsia="zh-CN"/>
        </w:rPr>
        <w:t>13</w:t>
      </w:r>
      <w:r w:rsidRPr="002F3E70">
        <w:rPr>
          <w:rFonts w:ascii="微软雅黑" w:eastAsia="微软雅黑" w:hAnsi="微软雅黑" w:cs="微软雅黑" w:hint="eastAsia"/>
          <w:spacing w:val="12"/>
          <w:lang w:eastAsia="zh-CN"/>
        </w:rPr>
        <w:t>日，</w:t>
      </w:r>
      <w:r w:rsidRPr="002F3E70">
        <w:rPr>
          <w:rFonts w:ascii="微软雅黑" w:eastAsia="微软雅黑" w:hAnsi="微软雅黑" w:cs="微软雅黑"/>
          <w:spacing w:val="12"/>
          <w:lang w:eastAsia="zh-CN"/>
        </w:rPr>
        <w:t>COMEX</w:t>
      </w:r>
      <w:r w:rsidRPr="002F3E70">
        <w:rPr>
          <w:rFonts w:ascii="微软雅黑" w:eastAsia="微软雅黑" w:hAnsi="微软雅黑" w:cs="微软雅黑" w:hint="eastAsia"/>
          <w:spacing w:val="12"/>
          <w:lang w:eastAsia="zh-CN"/>
        </w:rPr>
        <w:t>铜库存为</w:t>
      </w:r>
      <w:r w:rsidRPr="002F3E70">
        <w:rPr>
          <w:rFonts w:ascii="微软雅黑" w:eastAsia="微软雅黑" w:hAnsi="微软雅黑" w:cs="微软雅黑"/>
          <w:spacing w:val="12"/>
          <w:lang w:eastAsia="zh-CN"/>
        </w:rPr>
        <w:t>529497</w:t>
      </w:r>
      <w:r w:rsidRPr="002F3E70">
        <w:rPr>
          <w:rFonts w:ascii="微软雅黑" w:eastAsia="微软雅黑" w:hAnsi="微软雅黑" w:cs="微软雅黑" w:hint="eastAsia"/>
          <w:spacing w:val="12"/>
          <w:lang w:eastAsia="zh-CN"/>
        </w:rPr>
        <w:t>短吨，环比</w:t>
      </w:r>
      <w:r w:rsidRPr="002F3E70">
        <w:rPr>
          <w:rFonts w:ascii="微软雅黑" w:eastAsia="微软雅黑" w:hAnsi="微软雅黑" w:cs="微软雅黑"/>
          <w:spacing w:val="12"/>
          <w:lang w:eastAsia="zh-CN"/>
        </w:rPr>
        <w:t>+9056</w:t>
      </w:r>
      <w:r w:rsidRPr="002F3E70">
        <w:rPr>
          <w:rFonts w:ascii="微软雅黑" w:eastAsia="微软雅黑" w:hAnsi="微软雅黑" w:cs="微软雅黑" w:hint="eastAsia"/>
          <w:spacing w:val="12"/>
          <w:lang w:eastAsia="zh-CN"/>
        </w:rPr>
        <w:t>短吨；</w:t>
      </w:r>
      <w:r w:rsidRPr="002F3E70">
        <w:rPr>
          <w:rFonts w:ascii="微软雅黑" w:eastAsia="微软雅黑" w:hAnsi="微软雅黑" w:cs="微软雅黑"/>
          <w:spacing w:val="12"/>
          <w:lang w:eastAsia="zh-CN"/>
        </w:rPr>
        <w:t>LME</w:t>
      </w:r>
      <w:r w:rsidRPr="002F3E70">
        <w:rPr>
          <w:rFonts w:ascii="微软雅黑" w:eastAsia="微软雅黑" w:hAnsi="微软雅黑" w:cs="微软雅黑" w:hint="eastAsia"/>
          <w:spacing w:val="12"/>
          <w:lang w:eastAsia="zh-CN"/>
        </w:rPr>
        <w:t>铜库存为</w:t>
      </w:r>
      <w:r w:rsidRPr="002F3E70">
        <w:rPr>
          <w:rFonts w:ascii="微软雅黑" w:eastAsia="微软雅黑" w:hAnsi="微软雅黑" w:cs="微软雅黑"/>
          <w:spacing w:val="12"/>
          <w:lang w:eastAsia="zh-CN"/>
        </w:rPr>
        <w:t>141550</w:t>
      </w:r>
      <w:r w:rsidRPr="002F3E70">
        <w:rPr>
          <w:rFonts w:ascii="微软雅黑" w:eastAsia="微软雅黑" w:hAnsi="微软雅黑" w:cs="微软雅黑" w:hint="eastAsia"/>
          <w:spacing w:val="12"/>
          <w:lang w:eastAsia="zh-CN"/>
        </w:rPr>
        <w:t>吨，环比</w:t>
      </w:r>
      <w:r w:rsidRPr="002F3E70">
        <w:rPr>
          <w:rFonts w:ascii="微软雅黑" w:eastAsia="微软雅黑" w:hAnsi="微软雅黑" w:cs="微软雅黑"/>
          <w:spacing w:val="12"/>
          <w:lang w:eastAsia="zh-CN"/>
        </w:rPr>
        <w:t>+4325</w:t>
      </w:r>
      <w:r w:rsidRPr="002F3E70">
        <w:rPr>
          <w:rFonts w:ascii="微软雅黑" w:eastAsia="微软雅黑" w:hAnsi="微软雅黑" w:cs="微软雅黑" w:hint="eastAsia"/>
          <w:spacing w:val="12"/>
          <w:lang w:eastAsia="zh-CN"/>
        </w:rPr>
        <w:t>吨；</w:t>
      </w:r>
      <w:r w:rsidRPr="002F3E70">
        <w:rPr>
          <w:rFonts w:ascii="微软雅黑" w:eastAsia="微软雅黑" w:hAnsi="微软雅黑" w:cs="微软雅黑"/>
          <w:spacing w:val="12"/>
          <w:lang w:eastAsia="zh-CN"/>
        </w:rPr>
        <w:t>SHFE</w:t>
      </w:r>
      <w:r w:rsidRPr="002F3E70">
        <w:rPr>
          <w:rFonts w:ascii="微软雅黑" w:eastAsia="微软雅黑" w:hAnsi="微软雅黑" w:cs="微软雅黑" w:hint="eastAsia"/>
          <w:spacing w:val="12"/>
          <w:lang w:eastAsia="zh-CN"/>
        </w:rPr>
        <w:t>每日仓单</w:t>
      </w:r>
      <w:r w:rsidRPr="002F3E70">
        <w:rPr>
          <w:rFonts w:ascii="微软雅黑" w:eastAsia="微软雅黑" w:hAnsi="微软雅黑" w:cs="微软雅黑"/>
          <w:spacing w:val="12"/>
          <w:lang w:eastAsia="zh-CN"/>
        </w:rPr>
        <w:t>122127</w:t>
      </w:r>
      <w:r w:rsidRPr="002F3E70">
        <w:rPr>
          <w:rFonts w:ascii="微软雅黑" w:eastAsia="微软雅黑" w:hAnsi="微软雅黑" w:cs="微软雅黑" w:hint="eastAsia"/>
          <w:spacing w:val="12"/>
          <w:lang w:eastAsia="zh-CN"/>
        </w:rPr>
        <w:t>吨，环比</w:t>
      </w:r>
      <w:r w:rsidRPr="002F3E70">
        <w:rPr>
          <w:rFonts w:ascii="微软雅黑" w:eastAsia="微软雅黑" w:hAnsi="微软雅黑" w:cs="微软雅黑"/>
          <w:spacing w:val="12"/>
          <w:lang w:eastAsia="zh-CN"/>
        </w:rPr>
        <w:t>+5505</w:t>
      </w:r>
      <w:r w:rsidRPr="002F3E70">
        <w:rPr>
          <w:rFonts w:ascii="微软雅黑" w:eastAsia="微软雅黑" w:hAnsi="微软雅黑" w:cs="微软雅黑" w:hint="eastAsia"/>
          <w:spacing w:val="12"/>
          <w:lang w:eastAsia="zh-CN"/>
        </w:rPr>
        <w:t>吨。美元美债方面，美国</w:t>
      </w:r>
      <w:r w:rsidRPr="002F3E70">
        <w:rPr>
          <w:rFonts w:ascii="微软雅黑" w:eastAsia="微软雅黑" w:hAnsi="微软雅黑" w:cs="微软雅黑"/>
          <w:spacing w:val="12"/>
          <w:lang w:eastAsia="zh-CN"/>
        </w:rPr>
        <w:t>12</w:t>
      </w:r>
      <w:r w:rsidRPr="002F3E70">
        <w:rPr>
          <w:rFonts w:ascii="微软雅黑" w:eastAsia="微软雅黑" w:hAnsi="微软雅黑" w:cs="微软雅黑" w:hint="eastAsia"/>
          <w:spacing w:val="12"/>
          <w:lang w:eastAsia="zh-CN"/>
        </w:rPr>
        <w:t>月核心</w:t>
      </w:r>
      <w:r w:rsidRPr="002F3E70">
        <w:rPr>
          <w:rFonts w:ascii="微软雅黑" w:eastAsia="微软雅黑" w:hAnsi="微软雅黑" w:cs="微软雅黑"/>
          <w:spacing w:val="12"/>
          <w:lang w:eastAsia="zh-CN"/>
        </w:rPr>
        <w:t>CPI</w:t>
      </w:r>
      <w:r w:rsidRPr="002F3E70">
        <w:rPr>
          <w:rFonts w:ascii="微软雅黑" w:eastAsia="微软雅黑" w:hAnsi="微软雅黑" w:cs="微软雅黑" w:hint="eastAsia"/>
          <w:spacing w:val="12"/>
          <w:lang w:eastAsia="zh-CN"/>
        </w:rPr>
        <w:t>意外降温，交易员加码</w:t>
      </w:r>
      <w:proofErr w:type="gramStart"/>
      <w:r w:rsidRPr="002F3E70">
        <w:rPr>
          <w:rFonts w:ascii="微软雅黑" w:eastAsia="微软雅黑" w:hAnsi="微软雅黑" w:cs="微软雅黑" w:hint="eastAsia"/>
          <w:spacing w:val="12"/>
          <w:lang w:eastAsia="zh-CN"/>
        </w:rPr>
        <w:t>押注美联储</w:t>
      </w:r>
      <w:proofErr w:type="gramEnd"/>
      <w:r w:rsidRPr="002F3E70">
        <w:rPr>
          <w:rFonts w:ascii="微软雅黑" w:eastAsia="微软雅黑" w:hAnsi="微软雅黑" w:cs="微软雅黑"/>
          <w:spacing w:val="12"/>
          <w:lang w:eastAsia="zh-CN"/>
        </w:rPr>
        <w:t>4</w:t>
      </w:r>
      <w:r w:rsidRPr="002F3E70">
        <w:rPr>
          <w:rFonts w:ascii="微软雅黑" w:eastAsia="微软雅黑" w:hAnsi="微软雅黑" w:cs="微软雅黑" w:hint="eastAsia"/>
          <w:spacing w:val="12"/>
          <w:lang w:eastAsia="zh-CN"/>
        </w:rPr>
        <w:t>月降息，美元指数短线跳水后回升，最终收涨</w:t>
      </w:r>
      <w:r w:rsidRPr="002F3E70">
        <w:rPr>
          <w:rFonts w:ascii="微软雅黑" w:eastAsia="微软雅黑" w:hAnsi="微软雅黑" w:cs="微软雅黑"/>
          <w:spacing w:val="12"/>
          <w:lang w:eastAsia="zh-CN"/>
        </w:rPr>
        <w:t>0.29%</w:t>
      </w:r>
      <w:r w:rsidRPr="002F3E70">
        <w:rPr>
          <w:rFonts w:ascii="微软雅黑" w:eastAsia="微软雅黑" w:hAnsi="微软雅黑" w:cs="微软雅黑" w:hint="eastAsia"/>
          <w:spacing w:val="12"/>
          <w:lang w:eastAsia="zh-CN"/>
        </w:rPr>
        <w:t>，报</w:t>
      </w:r>
      <w:r w:rsidRPr="002F3E70">
        <w:rPr>
          <w:rFonts w:ascii="微软雅黑" w:eastAsia="微软雅黑" w:hAnsi="微软雅黑" w:cs="微软雅黑"/>
          <w:spacing w:val="12"/>
          <w:lang w:eastAsia="zh-CN"/>
        </w:rPr>
        <w:t>99.18</w:t>
      </w:r>
      <w:r w:rsidRPr="002F3E70">
        <w:rPr>
          <w:rFonts w:ascii="微软雅黑" w:eastAsia="微软雅黑" w:hAnsi="微软雅黑" w:cs="微软雅黑" w:hint="eastAsia"/>
          <w:spacing w:val="12"/>
          <w:lang w:eastAsia="zh-CN"/>
        </w:rPr>
        <w:t>；基准的</w:t>
      </w:r>
      <w:proofErr w:type="gramStart"/>
      <w:r w:rsidRPr="002F3E70">
        <w:rPr>
          <w:rFonts w:ascii="微软雅黑" w:eastAsia="微软雅黑" w:hAnsi="微软雅黑" w:cs="微软雅黑"/>
          <w:spacing w:val="12"/>
          <w:lang w:eastAsia="zh-CN"/>
        </w:rPr>
        <w:t>10</w:t>
      </w:r>
      <w:r w:rsidRPr="002F3E70">
        <w:rPr>
          <w:rFonts w:ascii="微软雅黑" w:eastAsia="微软雅黑" w:hAnsi="微软雅黑" w:cs="微软雅黑" w:hint="eastAsia"/>
          <w:spacing w:val="12"/>
          <w:lang w:eastAsia="zh-CN"/>
        </w:rPr>
        <w:t>年期美债</w:t>
      </w:r>
      <w:proofErr w:type="gramEnd"/>
      <w:r w:rsidRPr="002F3E70">
        <w:rPr>
          <w:rFonts w:ascii="微软雅黑" w:eastAsia="微软雅黑" w:hAnsi="微软雅黑" w:cs="微软雅黑" w:hint="eastAsia"/>
          <w:spacing w:val="12"/>
          <w:lang w:eastAsia="zh-CN"/>
        </w:rPr>
        <w:t>收益率最终收报</w:t>
      </w:r>
      <w:r w:rsidRPr="002F3E70">
        <w:rPr>
          <w:rFonts w:ascii="微软雅黑" w:eastAsia="微软雅黑" w:hAnsi="微软雅黑" w:cs="微软雅黑"/>
          <w:spacing w:val="12"/>
          <w:lang w:eastAsia="zh-CN"/>
        </w:rPr>
        <w:t>4.1840%</w:t>
      </w:r>
      <w:r w:rsidRPr="002F3E70">
        <w:rPr>
          <w:rFonts w:ascii="微软雅黑" w:eastAsia="微软雅黑" w:hAnsi="微软雅黑" w:cs="微软雅黑" w:hint="eastAsia"/>
          <w:spacing w:val="12"/>
          <w:lang w:eastAsia="zh-CN"/>
        </w:rPr>
        <w:t>，对美联储政策利率敏感的</w:t>
      </w:r>
      <w:proofErr w:type="gramStart"/>
      <w:r w:rsidRPr="002F3E70">
        <w:rPr>
          <w:rFonts w:ascii="微软雅黑" w:eastAsia="微软雅黑" w:hAnsi="微软雅黑" w:cs="微软雅黑"/>
          <w:spacing w:val="12"/>
          <w:lang w:eastAsia="zh-CN"/>
        </w:rPr>
        <w:t>2</w:t>
      </w:r>
      <w:r w:rsidRPr="002F3E70">
        <w:rPr>
          <w:rFonts w:ascii="微软雅黑" w:eastAsia="微软雅黑" w:hAnsi="微软雅黑" w:cs="微软雅黑" w:hint="eastAsia"/>
          <w:spacing w:val="12"/>
          <w:lang w:eastAsia="zh-CN"/>
        </w:rPr>
        <w:t>年期美债</w:t>
      </w:r>
      <w:proofErr w:type="gramEnd"/>
      <w:r w:rsidRPr="002F3E70">
        <w:rPr>
          <w:rFonts w:ascii="微软雅黑" w:eastAsia="微软雅黑" w:hAnsi="微软雅黑" w:cs="微软雅黑" w:hint="eastAsia"/>
          <w:spacing w:val="12"/>
          <w:lang w:eastAsia="zh-CN"/>
        </w:rPr>
        <w:t>收益率收报</w:t>
      </w:r>
      <w:r w:rsidRPr="002F3E70">
        <w:rPr>
          <w:rFonts w:ascii="微软雅黑" w:eastAsia="微软雅黑" w:hAnsi="微软雅黑" w:cs="微软雅黑"/>
          <w:spacing w:val="12"/>
          <w:lang w:eastAsia="zh-CN"/>
        </w:rPr>
        <w:t>3.5450%</w:t>
      </w:r>
      <w:r w:rsidRPr="002F3E70">
        <w:rPr>
          <w:rFonts w:ascii="微软雅黑" w:eastAsia="微软雅黑" w:hAnsi="微软雅黑" w:cs="微软雅黑" w:hint="eastAsia"/>
          <w:spacing w:val="12"/>
          <w:lang w:eastAsia="zh-CN"/>
        </w:rPr>
        <w:t>。操作建议，</w:t>
      </w:r>
      <w:proofErr w:type="gramStart"/>
      <w:r w:rsidRPr="002F3E70">
        <w:rPr>
          <w:rFonts w:ascii="微软雅黑" w:eastAsia="微软雅黑" w:hAnsi="微软雅黑" w:cs="微软雅黑" w:hint="eastAsia"/>
          <w:spacing w:val="12"/>
          <w:lang w:eastAsia="zh-CN"/>
        </w:rPr>
        <w:t>纽</w:t>
      </w:r>
      <w:proofErr w:type="gramEnd"/>
      <w:r w:rsidRPr="002F3E70">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A6BE275" w:rsidR="00A02266" w:rsidRDefault="002F3E70" w:rsidP="006B6996">
      <w:pPr>
        <w:spacing w:before="103" w:line="256" w:lineRule="auto"/>
        <w:ind w:right="210"/>
        <w:jc w:val="center"/>
      </w:pPr>
      <w:r>
        <w:rPr>
          <w:noProof/>
        </w:rPr>
        <w:drawing>
          <wp:inline distT="0" distB="0" distL="0" distR="0" wp14:anchorId="67DB57DA" wp14:editId="64C62C9F">
            <wp:extent cx="5274310" cy="2879090"/>
            <wp:effectExtent l="0" t="0" r="2540" b="0"/>
            <wp:docPr id="1480237038" name="图片 148023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279EEE80" w:rsidR="00AC6ADE" w:rsidRDefault="002F3E70" w:rsidP="00B00DB4">
      <w:pPr>
        <w:spacing w:before="103" w:line="256" w:lineRule="auto"/>
        <w:ind w:right="210" w:firstLine="468"/>
        <w:jc w:val="both"/>
        <w:rPr>
          <w:rFonts w:ascii="微软雅黑" w:eastAsia="微软雅黑" w:hAnsi="微软雅黑" w:cs="微软雅黑" w:hint="eastAsia"/>
          <w:spacing w:val="7"/>
          <w:lang w:eastAsia="zh-CN"/>
        </w:rPr>
      </w:pPr>
      <w:r w:rsidRPr="002F3E70">
        <w:rPr>
          <w:rFonts w:ascii="微软雅黑" w:eastAsia="微软雅黑" w:hAnsi="微软雅黑" w:cs="微软雅黑" w:hint="eastAsia"/>
          <w:spacing w:val="7"/>
          <w:lang w:eastAsia="zh-CN"/>
        </w:rPr>
        <w:t>隔夜，国际贵金属期货收盘涨跌不一，</w:t>
      </w:r>
      <w:r w:rsidRPr="002F3E70">
        <w:rPr>
          <w:rFonts w:ascii="微软雅黑" w:eastAsia="微软雅黑" w:hAnsi="微软雅黑" w:cs="微软雅黑"/>
          <w:spacing w:val="7"/>
          <w:lang w:eastAsia="zh-CN"/>
        </w:rPr>
        <w:t>COMEX</w:t>
      </w:r>
      <w:r w:rsidRPr="002F3E70">
        <w:rPr>
          <w:rFonts w:ascii="微软雅黑" w:eastAsia="微软雅黑" w:hAnsi="微软雅黑" w:cs="微软雅黑" w:hint="eastAsia"/>
          <w:spacing w:val="7"/>
          <w:lang w:eastAsia="zh-CN"/>
        </w:rPr>
        <w:t>黄金期货跌</w:t>
      </w:r>
      <w:r w:rsidRPr="002F3E70">
        <w:rPr>
          <w:rFonts w:ascii="微软雅黑" w:eastAsia="微软雅黑" w:hAnsi="微软雅黑" w:cs="微软雅黑"/>
          <w:spacing w:val="7"/>
          <w:lang w:eastAsia="zh-CN"/>
        </w:rPr>
        <w:t>0.44%</w:t>
      </w:r>
      <w:r w:rsidRPr="002F3E70">
        <w:rPr>
          <w:rFonts w:ascii="微软雅黑" w:eastAsia="微软雅黑" w:hAnsi="微软雅黑" w:cs="微软雅黑" w:hint="eastAsia"/>
          <w:spacing w:val="7"/>
          <w:lang w:eastAsia="zh-CN"/>
        </w:rPr>
        <w:t>报</w:t>
      </w:r>
      <w:r w:rsidRPr="002F3E70">
        <w:rPr>
          <w:rFonts w:ascii="微软雅黑" w:eastAsia="微软雅黑" w:hAnsi="微软雅黑" w:cs="微软雅黑"/>
          <w:spacing w:val="7"/>
          <w:lang w:eastAsia="zh-CN"/>
        </w:rPr>
        <w:t>4594.40</w:t>
      </w:r>
      <w:r w:rsidRPr="002F3E70">
        <w:rPr>
          <w:rFonts w:ascii="微软雅黑" w:eastAsia="微软雅黑" w:hAnsi="微软雅黑" w:cs="微软雅黑" w:hint="eastAsia"/>
          <w:spacing w:val="7"/>
          <w:lang w:eastAsia="zh-CN"/>
        </w:rPr>
        <w:t>美元</w:t>
      </w:r>
      <w:r w:rsidRPr="002F3E70">
        <w:rPr>
          <w:rFonts w:ascii="微软雅黑" w:eastAsia="微软雅黑" w:hAnsi="微软雅黑" w:cs="微软雅黑"/>
          <w:spacing w:val="7"/>
          <w:lang w:eastAsia="zh-CN"/>
        </w:rPr>
        <w:t>/</w:t>
      </w:r>
      <w:r w:rsidRPr="002F3E70">
        <w:rPr>
          <w:rFonts w:ascii="微软雅黑" w:eastAsia="微软雅黑" w:hAnsi="微软雅黑" w:cs="微软雅黑" w:hint="eastAsia"/>
          <w:spacing w:val="7"/>
          <w:lang w:eastAsia="zh-CN"/>
        </w:rPr>
        <w:t>盎司，</w:t>
      </w:r>
      <w:r w:rsidRPr="002F3E70">
        <w:rPr>
          <w:rFonts w:ascii="微软雅黑" w:eastAsia="微软雅黑" w:hAnsi="微软雅黑" w:cs="微软雅黑"/>
          <w:spacing w:val="7"/>
          <w:lang w:eastAsia="zh-CN"/>
        </w:rPr>
        <w:t>COMEX</w:t>
      </w:r>
      <w:r w:rsidRPr="002F3E70">
        <w:rPr>
          <w:rFonts w:ascii="微软雅黑" w:eastAsia="微软雅黑" w:hAnsi="微软雅黑" w:cs="微软雅黑" w:hint="eastAsia"/>
          <w:spacing w:val="7"/>
          <w:lang w:eastAsia="zh-CN"/>
        </w:rPr>
        <w:t>白银期货涨</w:t>
      </w:r>
      <w:r w:rsidRPr="002F3E70">
        <w:rPr>
          <w:rFonts w:ascii="微软雅黑" w:eastAsia="微软雅黑" w:hAnsi="微软雅黑" w:cs="微软雅黑"/>
          <w:spacing w:val="7"/>
          <w:lang w:eastAsia="zh-CN"/>
        </w:rPr>
        <w:t>2.08%</w:t>
      </w:r>
      <w:r w:rsidRPr="002F3E70">
        <w:rPr>
          <w:rFonts w:ascii="微软雅黑" w:eastAsia="微软雅黑" w:hAnsi="微软雅黑" w:cs="微软雅黑" w:hint="eastAsia"/>
          <w:spacing w:val="7"/>
          <w:lang w:eastAsia="zh-CN"/>
        </w:rPr>
        <w:t>报</w:t>
      </w:r>
      <w:r w:rsidRPr="002F3E70">
        <w:rPr>
          <w:rFonts w:ascii="微软雅黑" w:eastAsia="微软雅黑" w:hAnsi="微软雅黑" w:cs="微软雅黑"/>
          <w:spacing w:val="7"/>
          <w:lang w:eastAsia="zh-CN"/>
        </w:rPr>
        <w:t>86.86</w:t>
      </w:r>
      <w:r w:rsidRPr="002F3E70">
        <w:rPr>
          <w:rFonts w:ascii="微软雅黑" w:eastAsia="微软雅黑" w:hAnsi="微软雅黑" w:cs="微软雅黑" w:hint="eastAsia"/>
          <w:spacing w:val="7"/>
          <w:lang w:eastAsia="zh-CN"/>
        </w:rPr>
        <w:t>美元</w:t>
      </w:r>
      <w:r w:rsidRPr="002F3E70">
        <w:rPr>
          <w:rFonts w:ascii="微软雅黑" w:eastAsia="微软雅黑" w:hAnsi="微软雅黑" w:cs="微软雅黑"/>
          <w:spacing w:val="7"/>
          <w:lang w:eastAsia="zh-CN"/>
        </w:rPr>
        <w:t>/</w:t>
      </w:r>
      <w:r w:rsidRPr="002F3E70">
        <w:rPr>
          <w:rFonts w:ascii="微软雅黑" w:eastAsia="微软雅黑" w:hAnsi="微软雅黑" w:cs="微软雅黑" w:hint="eastAsia"/>
          <w:spacing w:val="7"/>
          <w:lang w:eastAsia="zh-CN"/>
        </w:rPr>
        <w:t>盎司。美国</w:t>
      </w:r>
      <w:r w:rsidRPr="002F3E70">
        <w:rPr>
          <w:rFonts w:ascii="微软雅黑" w:eastAsia="微软雅黑" w:hAnsi="微软雅黑" w:cs="微软雅黑"/>
          <w:spacing w:val="7"/>
          <w:lang w:eastAsia="zh-CN"/>
        </w:rPr>
        <w:t>2025</w:t>
      </w:r>
      <w:r w:rsidRPr="002F3E70">
        <w:rPr>
          <w:rFonts w:ascii="微软雅黑" w:eastAsia="微软雅黑" w:hAnsi="微软雅黑" w:cs="微软雅黑" w:hint="eastAsia"/>
          <w:spacing w:val="7"/>
          <w:lang w:eastAsia="zh-CN"/>
        </w:rPr>
        <w:t>年</w:t>
      </w:r>
      <w:r w:rsidRPr="002F3E70">
        <w:rPr>
          <w:rFonts w:ascii="微软雅黑" w:eastAsia="微软雅黑" w:hAnsi="微软雅黑" w:cs="微软雅黑"/>
          <w:spacing w:val="7"/>
          <w:lang w:eastAsia="zh-CN"/>
        </w:rPr>
        <w:t>12</w:t>
      </w:r>
      <w:r w:rsidRPr="002F3E70">
        <w:rPr>
          <w:rFonts w:ascii="微软雅黑" w:eastAsia="微软雅黑" w:hAnsi="微软雅黑" w:cs="微软雅黑" w:hint="eastAsia"/>
          <w:spacing w:val="7"/>
          <w:lang w:eastAsia="zh-CN"/>
        </w:rPr>
        <w:t>月</w:t>
      </w:r>
      <w:r w:rsidRPr="002F3E70">
        <w:rPr>
          <w:rFonts w:ascii="微软雅黑" w:eastAsia="微软雅黑" w:hAnsi="微软雅黑" w:cs="微软雅黑"/>
          <w:spacing w:val="7"/>
          <w:lang w:eastAsia="zh-CN"/>
        </w:rPr>
        <w:t>CPI</w:t>
      </w:r>
      <w:r w:rsidRPr="002F3E70">
        <w:rPr>
          <w:rFonts w:ascii="微软雅黑" w:eastAsia="微软雅黑" w:hAnsi="微软雅黑" w:cs="微软雅黑" w:hint="eastAsia"/>
          <w:spacing w:val="7"/>
          <w:lang w:eastAsia="zh-CN"/>
        </w:rPr>
        <w:t>同比上涨</w:t>
      </w:r>
      <w:r w:rsidRPr="002F3E70">
        <w:rPr>
          <w:rFonts w:ascii="微软雅黑" w:eastAsia="微软雅黑" w:hAnsi="微软雅黑" w:cs="微软雅黑"/>
          <w:spacing w:val="7"/>
          <w:lang w:eastAsia="zh-CN"/>
        </w:rPr>
        <w:t>2.7%</w:t>
      </w:r>
      <w:r w:rsidRPr="002F3E70">
        <w:rPr>
          <w:rFonts w:ascii="微软雅黑" w:eastAsia="微软雅黑" w:hAnsi="微软雅黑" w:cs="微软雅黑" w:hint="eastAsia"/>
          <w:spacing w:val="7"/>
          <w:lang w:eastAsia="zh-CN"/>
        </w:rPr>
        <w:t>，核心</w:t>
      </w:r>
      <w:r w:rsidRPr="002F3E70">
        <w:rPr>
          <w:rFonts w:ascii="微软雅黑" w:eastAsia="微软雅黑" w:hAnsi="微软雅黑" w:cs="微软雅黑"/>
          <w:spacing w:val="7"/>
          <w:lang w:eastAsia="zh-CN"/>
        </w:rPr>
        <w:t>CPI</w:t>
      </w:r>
      <w:r w:rsidRPr="002F3E70">
        <w:rPr>
          <w:rFonts w:ascii="微软雅黑" w:eastAsia="微软雅黑" w:hAnsi="微软雅黑" w:cs="微软雅黑" w:hint="eastAsia"/>
          <w:spacing w:val="7"/>
          <w:lang w:eastAsia="zh-CN"/>
        </w:rPr>
        <w:t>上涨</w:t>
      </w:r>
      <w:r w:rsidRPr="002F3E70">
        <w:rPr>
          <w:rFonts w:ascii="微软雅黑" w:eastAsia="微软雅黑" w:hAnsi="微软雅黑" w:cs="微软雅黑"/>
          <w:spacing w:val="7"/>
          <w:lang w:eastAsia="zh-CN"/>
        </w:rPr>
        <w:t>2.6%</w:t>
      </w:r>
      <w:r w:rsidRPr="002F3E70">
        <w:rPr>
          <w:rFonts w:ascii="微软雅黑" w:eastAsia="微软雅黑" w:hAnsi="微软雅黑" w:cs="微软雅黑" w:hint="eastAsia"/>
          <w:spacing w:val="7"/>
          <w:lang w:eastAsia="zh-CN"/>
        </w:rPr>
        <w:t>，均与前值持平。美司法部对鲍威尔启动刑事调查，市场对美联储独立性的担忧急剧升温，受避险需求推动金银</w:t>
      </w:r>
      <w:proofErr w:type="gramStart"/>
      <w:r w:rsidRPr="002F3E70">
        <w:rPr>
          <w:rFonts w:ascii="微软雅黑" w:eastAsia="微软雅黑" w:hAnsi="微软雅黑" w:cs="微软雅黑" w:hint="eastAsia"/>
          <w:spacing w:val="7"/>
          <w:lang w:eastAsia="zh-CN"/>
        </w:rPr>
        <w:t>价格续创历史</w:t>
      </w:r>
      <w:proofErr w:type="gramEnd"/>
      <w:r w:rsidRPr="002F3E70">
        <w:rPr>
          <w:rFonts w:ascii="微软雅黑" w:eastAsia="微软雅黑" w:hAnsi="微软雅黑" w:cs="微软雅黑" w:hint="eastAsia"/>
          <w:spacing w:val="7"/>
          <w:lang w:eastAsia="zh-CN"/>
        </w:rPr>
        <w:t>新高。前期公布的非农新增人数未达市场预期，失业率意外下降，市场对美联储于</w:t>
      </w:r>
      <w:r w:rsidRPr="002F3E70">
        <w:rPr>
          <w:rFonts w:ascii="微软雅黑" w:eastAsia="微软雅黑" w:hAnsi="微软雅黑" w:cs="微软雅黑"/>
          <w:spacing w:val="7"/>
          <w:lang w:eastAsia="zh-CN"/>
        </w:rPr>
        <w:t>1</w:t>
      </w:r>
      <w:r w:rsidRPr="002F3E70">
        <w:rPr>
          <w:rFonts w:ascii="微软雅黑" w:eastAsia="微软雅黑" w:hAnsi="微软雅黑" w:cs="微软雅黑" w:hint="eastAsia"/>
          <w:spacing w:val="7"/>
          <w:lang w:eastAsia="zh-CN"/>
        </w:rPr>
        <w:t>月启动降息的概率预期已趋近于零，但市场普遍预期年内仍有至少</w:t>
      </w:r>
      <w:r w:rsidRPr="002F3E70">
        <w:rPr>
          <w:rFonts w:ascii="微软雅黑" w:eastAsia="微软雅黑" w:hAnsi="微软雅黑" w:cs="微软雅黑"/>
          <w:spacing w:val="7"/>
          <w:lang w:eastAsia="zh-CN"/>
        </w:rPr>
        <w:t>50</w:t>
      </w:r>
      <w:r w:rsidRPr="002F3E70">
        <w:rPr>
          <w:rFonts w:ascii="微软雅黑" w:eastAsia="微软雅黑" w:hAnsi="微软雅黑" w:cs="微软雅黑" w:hint="eastAsia"/>
          <w:spacing w:val="7"/>
          <w:lang w:eastAsia="zh-CN"/>
        </w:rPr>
        <w:t>基点的降息空间。世界黄金协会最新报告显示，去年</w:t>
      </w:r>
      <w:r w:rsidRPr="002F3E70">
        <w:rPr>
          <w:rFonts w:ascii="微软雅黑" w:eastAsia="微软雅黑" w:hAnsi="微软雅黑" w:cs="微软雅黑"/>
          <w:spacing w:val="7"/>
          <w:lang w:eastAsia="zh-CN"/>
        </w:rPr>
        <w:t>11</w:t>
      </w:r>
      <w:r w:rsidRPr="002F3E70">
        <w:rPr>
          <w:rFonts w:ascii="微软雅黑" w:eastAsia="微软雅黑" w:hAnsi="微软雅黑" w:cs="微软雅黑" w:hint="eastAsia"/>
          <w:spacing w:val="7"/>
          <w:lang w:eastAsia="zh-CN"/>
        </w:rPr>
        <w:t>月全球</w:t>
      </w:r>
      <w:proofErr w:type="gramStart"/>
      <w:r w:rsidRPr="002F3E70">
        <w:rPr>
          <w:rFonts w:ascii="微软雅黑" w:eastAsia="微软雅黑" w:hAnsi="微软雅黑" w:cs="微软雅黑" w:hint="eastAsia"/>
          <w:spacing w:val="7"/>
          <w:lang w:eastAsia="zh-CN"/>
        </w:rPr>
        <w:t>央行净购黄金</w:t>
      </w:r>
      <w:proofErr w:type="gramEnd"/>
      <w:r w:rsidRPr="002F3E70">
        <w:rPr>
          <w:rFonts w:ascii="微软雅黑" w:eastAsia="微软雅黑" w:hAnsi="微软雅黑" w:cs="微软雅黑"/>
          <w:spacing w:val="7"/>
          <w:lang w:eastAsia="zh-CN"/>
        </w:rPr>
        <w:t>45</w:t>
      </w:r>
      <w:r w:rsidRPr="002F3E70">
        <w:rPr>
          <w:rFonts w:ascii="微软雅黑" w:eastAsia="微软雅黑" w:hAnsi="微软雅黑" w:cs="微软雅黑" w:hint="eastAsia"/>
          <w:spacing w:val="7"/>
          <w:lang w:eastAsia="zh-CN"/>
        </w:rPr>
        <w:t>吨，购金同比增速仍保持在较高区间，央行购金延续稳定态势，为金价提供中长期底部支撑。展望未来，</w:t>
      </w:r>
      <w:proofErr w:type="gramStart"/>
      <w:r w:rsidRPr="002F3E70">
        <w:rPr>
          <w:rFonts w:ascii="微软雅黑" w:eastAsia="微软雅黑" w:hAnsi="微软雅黑" w:cs="微软雅黑" w:hint="eastAsia"/>
          <w:spacing w:val="7"/>
          <w:lang w:eastAsia="zh-CN"/>
        </w:rPr>
        <w:t>近期美委地缘</w:t>
      </w:r>
      <w:proofErr w:type="gramEnd"/>
      <w:r w:rsidRPr="002F3E70">
        <w:rPr>
          <w:rFonts w:ascii="微软雅黑" w:eastAsia="微软雅黑" w:hAnsi="微软雅黑" w:cs="微软雅黑" w:hint="eastAsia"/>
          <w:spacing w:val="7"/>
          <w:lang w:eastAsia="zh-CN"/>
        </w:rPr>
        <w:t>局势升温、美联储独立性威胁叙事再起，提振避险需求，白银实物库存紧缺格局难以迅速缓解，显著放大价格弹性。美联储</w:t>
      </w:r>
      <w:proofErr w:type="gramStart"/>
      <w:r w:rsidRPr="002F3E70">
        <w:rPr>
          <w:rFonts w:ascii="微软雅黑" w:eastAsia="微软雅黑" w:hAnsi="微软雅黑" w:cs="微软雅黑" w:hint="eastAsia"/>
          <w:spacing w:val="7"/>
          <w:lang w:eastAsia="zh-CN"/>
        </w:rPr>
        <w:t>扩表计划</w:t>
      </w:r>
      <w:proofErr w:type="gramEnd"/>
      <w:r w:rsidRPr="002F3E70">
        <w:rPr>
          <w:rFonts w:ascii="微软雅黑" w:eastAsia="微软雅黑" w:hAnsi="微软雅黑" w:cs="微软雅黑" w:hint="eastAsia"/>
          <w:spacing w:val="7"/>
          <w:lang w:eastAsia="zh-CN"/>
        </w:rPr>
        <w:t>强化流动性宽松叙事，在流动性趋于宽松且降息预期延续稳固的背景下，贵金属中期看多逻辑尚未发生明显松动，中长期仍以逢低布局思路对待，短期注意回调风险。运行区间方面，伦敦</w:t>
      </w:r>
      <w:proofErr w:type="gramStart"/>
      <w:r w:rsidRPr="002F3E70">
        <w:rPr>
          <w:rFonts w:ascii="微软雅黑" w:eastAsia="微软雅黑" w:hAnsi="微软雅黑" w:cs="微软雅黑" w:hint="eastAsia"/>
          <w:spacing w:val="7"/>
          <w:lang w:eastAsia="zh-CN"/>
        </w:rPr>
        <w:t>金关注</w:t>
      </w:r>
      <w:proofErr w:type="gramEnd"/>
      <w:r w:rsidRPr="002F3E70">
        <w:rPr>
          <w:rFonts w:ascii="微软雅黑" w:eastAsia="微软雅黑" w:hAnsi="微软雅黑" w:cs="微软雅黑" w:hint="eastAsia"/>
          <w:spacing w:val="7"/>
          <w:lang w:eastAsia="zh-CN"/>
        </w:rPr>
        <w:t>上方阻力位</w:t>
      </w:r>
      <w:r w:rsidRPr="002F3E70">
        <w:rPr>
          <w:rFonts w:ascii="微软雅黑" w:eastAsia="微软雅黑" w:hAnsi="微软雅黑" w:cs="微软雅黑"/>
          <w:spacing w:val="7"/>
          <w:lang w:eastAsia="zh-CN"/>
        </w:rPr>
        <w:t>4650</w:t>
      </w:r>
      <w:r w:rsidRPr="002F3E70">
        <w:rPr>
          <w:rFonts w:ascii="微软雅黑" w:eastAsia="微软雅黑" w:hAnsi="微软雅黑" w:cs="微软雅黑" w:hint="eastAsia"/>
          <w:spacing w:val="7"/>
          <w:lang w:eastAsia="zh-CN"/>
        </w:rPr>
        <w:t>美元</w:t>
      </w:r>
      <w:r w:rsidRPr="002F3E70">
        <w:rPr>
          <w:rFonts w:ascii="微软雅黑" w:eastAsia="微软雅黑" w:hAnsi="微软雅黑" w:cs="微软雅黑"/>
          <w:spacing w:val="7"/>
          <w:lang w:eastAsia="zh-CN"/>
        </w:rPr>
        <w:t>/</w:t>
      </w:r>
      <w:r w:rsidRPr="002F3E70">
        <w:rPr>
          <w:rFonts w:ascii="微软雅黑" w:eastAsia="微软雅黑" w:hAnsi="微软雅黑" w:cs="微软雅黑" w:hint="eastAsia"/>
          <w:spacing w:val="7"/>
          <w:lang w:eastAsia="zh-CN"/>
        </w:rPr>
        <w:t>盎司，下方支撑位</w:t>
      </w:r>
      <w:r w:rsidRPr="002F3E70">
        <w:rPr>
          <w:rFonts w:ascii="微软雅黑" w:eastAsia="微软雅黑" w:hAnsi="微软雅黑" w:cs="微软雅黑"/>
          <w:spacing w:val="7"/>
          <w:lang w:eastAsia="zh-CN"/>
        </w:rPr>
        <w:t>4300</w:t>
      </w:r>
      <w:r w:rsidRPr="002F3E70">
        <w:rPr>
          <w:rFonts w:ascii="微软雅黑" w:eastAsia="微软雅黑" w:hAnsi="微软雅黑" w:cs="微软雅黑" w:hint="eastAsia"/>
          <w:spacing w:val="7"/>
          <w:lang w:eastAsia="zh-CN"/>
        </w:rPr>
        <w:t>美元</w:t>
      </w:r>
      <w:r w:rsidRPr="002F3E70">
        <w:rPr>
          <w:rFonts w:ascii="微软雅黑" w:eastAsia="微软雅黑" w:hAnsi="微软雅黑" w:cs="微软雅黑"/>
          <w:spacing w:val="7"/>
          <w:lang w:eastAsia="zh-CN"/>
        </w:rPr>
        <w:t>/</w:t>
      </w:r>
      <w:r w:rsidRPr="002F3E70">
        <w:rPr>
          <w:rFonts w:ascii="微软雅黑" w:eastAsia="微软雅黑" w:hAnsi="微软雅黑" w:cs="微软雅黑" w:hint="eastAsia"/>
          <w:spacing w:val="7"/>
          <w:lang w:eastAsia="zh-CN"/>
        </w:rPr>
        <w:t>盎司；伦敦</w:t>
      </w:r>
      <w:proofErr w:type="gramStart"/>
      <w:r w:rsidRPr="002F3E70">
        <w:rPr>
          <w:rFonts w:ascii="微软雅黑" w:eastAsia="微软雅黑" w:hAnsi="微软雅黑" w:cs="微软雅黑" w:hint="eastAsia"/>
          <w:spacing w:val="7"/>
          <w:lang w:eastAsia="zh-CN"/>
        </w:rPr>
        <w:t>银关注</w:t>
      </w:r>
      <w:proofErr w:type="gramEnd"/>
      <w:r w:rsidRPr="002F3E70">
        <w:rPr>
          <w:rFonts w:ascii="微软雅黑" w:eastAsia="微软雅黑" w:hAnsi="微软雅黑" w:cs="微软雅黑" w:hint="eastAsia"/>
          <w:spacing w:val="7"/>
          <w:lang w:eastAsia="zh-CN"/>
        </w:rPr>
        <w:t>上方阻力位</w:t>
      </w:r>
      <w:r w:rsidRPr="002F3E70">
        <w:rPr>
          <w:rFonts w:ascii="微软雅黑" w:eastAsia="微软雅黑" w:hAnsi="微软雅黑" w:cs="微软雅黑"/>
          <w:spacing w:val="7"/>
          <w:lang w:eastAsia="zh-CN"/>
        </w:rPr>
        <w:t>90</w:t>
      </w:r>
      <w:r w:rsidRPr="002F3E70">
        <w:rPr>
          <w:rFonts w:ascii="微软雅黑" w:eastAsia="微软雅黑" w:hAnsi="微软雅黑" w:cs="微软雅黑" w:hint="eastAsia"/>
          <w:spacing w:val="7"/>
          <w:lang w:eastAsia="zh-CN"/>
        </w:rPr>
        <w:t>美元</w:t>
      </w:r>
      <w:r w:rsidRPr="002F3E70">
        <w:rPr>
          <w:rFonts w:ascii="微软雅黑" w:eastAsia="微软雅黑" w:hAnsi="微软雅黑" w:cs="微软雅黑"/>
          <w:spacing w:val="7"/>
          <w:lang w:eastAsia="zh-CN"/>
        </w:rPr>
        <w:t>/</w:t>
      </w:r>
      <w:r w:rsidRPr="002F3E70">
        <w:rPr>
          <w:rFonts w:ascii="微软雅黑" w:eastAsia="微软雅黑" w:hAnsi="微软雅黑" w:cs="微软雅黑" w:hint="eastAsia"/>
          <w:spacing w:val="7"/>
          <w:lang w:eastAsia="zh-CN"/>
        </w:rPr>
        <w:t>盎司，下方支撑位</w:t>
      </w:r>
      <w:r w:rsidRPr="002F3E70">
        <w:rPr>
          <w:rFonts w:ascii="微软雅黑" w:eastAsia="微软雅黑" w:hAnsi="微软雅黑" w:cs="微软雅黑"/>
          <w:spacing w:val="7"/>
          <w:lang w:eastAsia="zh-CN"/>
        </w:rPr>
        <w:t>70</w:t>
      </w:r>
      <w:r w:rsidRPr="002F3E70">
        <w:rPr>
          <w:rFonts w:ascii="微软雅黑" w:eastAsia="微软雅黑" w:hAnsi="微软雅黑" w:cs="微软雅黑" w:hint="eastAsia"/>
          <w:spacing w:val="7"/>
          <w:lang w:eastAsia="zh-CN"/>
        </w:rPr>
        <w:t>美元</w:t>
      </w:r>
      <w:r w:rsidRPr="002F3E70">
        <w:rPr>
          <w:rFonts w:ascii="微软雅黑" w:eastAsia="微软雅黑" w:hAnsi="微软雅黑" w:cs="微软雅黑"/>
          <w:spacing w:val="7"/>
          <w:lang w:eastAsia="zh-CN"/>
        </w:rPr>
        <w:t>/</w:t>
      </w:r>
      <w:r w:rsidRPr="002F3E70">
        <w:rPr>
          <w:rFonts w:ascii="微软雅黑" w:eastAsia="微软雅黑" w:hAnsi="微软雅黑" w:cs="微软雅黑" w:hint="eastAsia"/>
          <w:spacing w:val="7"/>
          <w:lang w:eastAsia="zh-CN"/>
        </w:rPr>
        <w:t>盎司</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3E154B6" w:rsidR="007A477E" w:rsidRDefault="002F3E7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57258C">
        <w:rPr>
          <w:rFonts w:ascii="黑体" w:eastAsia="黑体" w:hAnsi="黑体"/>
          <w:noProof/>
          <w:sz w:val="24"/>
          <w:lang w:eastAsia="zh"/>
        </w:rPr>
        <w:drawing>
          <wp:inline distT="0" distB="0" distL="0" distR="0" wp14:anchorId="067BBE43" wp14:editId="543EB248">
            <wp:extent cx="4581525" cy="2085975"/>
            <wp:effectExtent l="0" t="0" r="9525" b="9525"/>
            <wp:docPr id="1710939049"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39049"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20859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03D1C689" w14:textId="77777777" w:rsidR="00744BF0" w:rsidRPr="00744BF0" w:rsidRDefault="00744BF0" w:rsidP="00744BF0">
      <w:pPr>
        <w:spacing w:before="103" w:line="256" w:lineRule="auto"/>
        <w:ind w:leftChars="200" w:left="420" w:right="210" w:firstLineChars="200" w:firstLine="448"/>
        <w:jc w:val="both"/>
        <w:rPr>
          <w:rFonts w:ascii="微软雅黑" w:eastAsia="微软雅黑" w:hAnsi="微软雅黑" w:cs="微软雅黑"/>
          <w:noProof/>
          <w:spacing w:val="7"/>
          <w:lang w:eastAsia="zh-CN"/>
        </w:rPr>
      </w:pPr>
      <w:r w:rsidRPr="00744BF0">
        <w:rPr>
          <w:rFonts w:ascii="微软雅黑" w:eastAsia="微软雅黑" w:hAnsi="微软雅黑" w:cs="微软雅黑" w:hint="eastAsia"/>
          <w:noProof/>
          <w:spacing w:val="7"/>
          <w:lang w:eastAsia="zh-CN"/>
        </w:rPr>
        <w:t>洲际交易所</w:t>
      </w:r>
      <w:r w:rsidRPr="00744BF0">
        <w:rPr>
          <w:rFonts w:ascii="微软雅黑" w:eastAsia="微软雅黑" w:hAnsi="微软雅黑" w:cs="微软雅黑"/>
          <w:noProof/>
          <w:spacing w:val="7"/>
          <w:lang w:eastAsia="zh-CN"/>
        </w:rPr>
        <w:t>(ICE)</w:t>
      </w:r>
      <w:r w:rsidRPr="00744BF0">
        <w:rPr>
          <w:rFonts w:ascii="微软雅黑" w:eastAsia="微软雅黑" w:hAnsi="微软雅黑" w:cs="微软雅黑" w:hint="eastAsia"/>
          <w:noProof/>
          <w:spacing w:val="7"/>
          <w:lang w:eastAsia="zh-CN"/>
        </w:rPr>
        <w:t>原糖期货周二上涨，因巴西中南部地区</w:t>
      </w:r>
      <w:r w:rsidRPr="00744BF0">
        <w:rPr>
          <w:rFonts w:ascii="微软雅黑" w:eastAsia="微软雅黑" w:hAnsi="微软雅黑" w:cs="微软雅黑"/>
          <w:noProof/>
          <w:spacing w:val="7"/>
          <w:lang w:eastAsia="zh-CN"/>
        </w:rPr>
        <w:t>12</w:t>
      </w:r>
      <w:r w:rsidRPr="00744BF0">
        <w:rPr>
          <w:rFonts w:ascii="微软雅黑" w:eastAsia="微软雅黑" w:hAnsi="微软雅黑" w:cs="微软雅黑" w:hint="eastAsia"/>
          <w:noProof/>
          <w:spacing w:val="7"/>
          <w:lang w:eastAsia="zh-CN"/>
        </w:rPr>
        <w:t>月上半月糖产量下滑。</w:t>
      </w:r>
      <w:r w:rsidRPr="00744BF0">
        <w:rPr>
          <w:rFonts w:ascii="微软雅黑" w:eastAsia="微软雅黑" w:hAnsi="微软雅黑" w:cs="微软雅黑"/>
          <w:noProof/>
          <w:spacing w:val="7"/>
          <w:lang w:eastAsia="zh-CN"/>
        </w:rPr>
        <w:t>ICE</w:t>
      </w:r>
      <w:r w:rsidRPr="00744BF0">
        <w:rPr>
          <w:rFonts w:ascii="微软雅黑" w:eastAsia="微软雅黑" w:hAnsi="微软雅黑" w:cs="微软雅黑" w:hint="eastAsia"/>
          <w:noProof/>
          <w:spacing w:val="7"/>
          <w:lang w:eastAsia="zh-CN"/>
        </w:rPr>
        <w:t>交投最活跃的</w:t>
      </w:r>
      <w:r w:rsidRPr="00744BF0">
        <w:rPr>
          <w:rFonts w:ascii="微软雅黑" w:eastAsia="微软雅黑" w:hAnsi="微软雅黑" w:cs="微软雅黑"/>
          <w:noProof/>
          <w:spacing w:val="7"/>
          <w:lang w:eastAsia="zh-CN"/>
        </w:rPr>
        <w:t>3</w:t>
      </w:r>
      <w:r w:rsidRPr="00744BF0">
        <w:rPr>
          <w:rFonts w:ascii="微软雅黑" w:eastAsia="微软雅黑" w:hAnsi="微软雅黑" w:cs="微软雅黑" w:hint="eastAsia"/>
          <w:noProof/>
          <w:spacing w:val="7"/>
          <w:lang w:eastAsia="zh-CN"/>
        </w:rPr>
        <w:t>月原糖期货收涨</w:t>
      </w:r>
      <w:r w:rsidRPr="00744BF0">
        <w:rPr>
          <w:rFonts w:ascii="微软雅黑" w:eastAsia="微软雅黑" w:hAnsi="微软雅黑" w:cs="微软雅黑"/>
          <w:noProof/>
          <w:spacing w:val="7"/>
          <w:lang w:eastAsia="zh-CN"/>
        </w:rPr>
        <w:t>0.05</w:t>
      </w:r>
      <w:r w:rsidRPr="00744BF0">
        <w:rPr>
          <w:rFonts w:ascii="微软雅黑" w:eastAsia="微软雅黑" w:hAnsi="微软雅黑" w:cs="微软雅黑" w:hint="eastAsia"/>
          <w:noProof/>
          <w:spacing w:val="7"/>
          <w:lang w:eastAsia="zh-CN"/>
        </w:rPr>
        <w:t>美分或</w:t>
      </w:r>
      <w:r w:rsidRPr="00744BF0">
        <w:rPr>
          <w:rFonts w:ascii="微软雅黑" w:eastAsia="微软雅黑" w:hAnsi="微软雅黑" w:cs="微软雅黑"/>
          <w:noProof/>
          <w:spacing w:val="7"/>
          <w:lang w:eastAsia="zh-CN"/>
        </w:rPr>
        <w:t>0.30%</w:t>
      </w:r>
      <w:r w:rsidRPr="00744BF0">
        <w:rPr>
          <w:rFonts w:ascii="微软雅黑" w:eastAsia="微软雅黑" w:hAnsi="微软雅黑" w:cs="微软雅黑" w:hint="eastAsia"/>
          <w:noProof/>
          <w:spacing w:val="7"/>
          <w:lang w:eastAsia="zh-CN"/>
        </w:rPr>
        <w:t>，结算价报每磅</w:t>
      </w:r>
      <w:r w:rsidRPr="00744BF0">
        <w:rPr>
          <w:rFonts w:ascii="微软雅黑" w:eastAsia="微软雅黑" w:hAnsi="微软雅黑" w:cs="微软雅黑"/>
          <w:noProof/>
          <w:spacing w:val="7"/>
          <w:lang w:eastAsia="zh-CN"/>
        </w:rPr>
        <w:t>14.89</w:t>
      </w:r>
      <w:r w:rsidRPr="00744BF0">
        <w:rPr>
          <w:rFonts w:ascii="微软雅黑" w:eastAsia="微软雅黑" w:hAnsi="微软雅黑" w:cs="微软雅黑" w:hint="eastAsia"/>
          <w:noProof/>
          <w:spacing w:val="7"/>
          <w:lang w:eastAsia="zh-CN"/>
        </w:rPr>
        <w:t>美分。</w:t>
      </w:r>
    </w:p>
    <w:p w14:paraId="21BA28F3" w14:textId="77777777" w:rsidR="00744BF0" w:rsidRPr="00744BF0" w:rsidRDefault="00744BF0" w:rsidP="00744BF0">
      <w:pPr>
        <w:spacing w:before="103" w:line="256" w:lineRule="auto"/>
        <w:ind w:leftChars="200" w:left="420" w:right="210" w:firstLineChars="200" w:firstLine="448"/>
        <w:jc w:val="both"/>
        <w:rPr>
          <w:rFonts w:ascii="微软雅黑" w:eastAsia="微软雅黑" w:hAnsi="微软雅黑" w:cs="微软雅黑"/>
          <w:noProof/>
          <w:spacing w:val="7"/>
          <w:lang w:eastAsia="zh-CN"/>
        </w:rPr>
      </w:pPr>
      <w:r w:rsidRPr="00744BF0">
        <w:rPr>
          <w:rFonts w:ascii="微软雅黑" w:eastAsia="微软雅黑" w:hAnsi="微软雅黑" w:cs="微软雅黑" w:hint="eastAsia"/>
          <w:noProof/>
          <w:spacing w:val="7"/>
          <w:lang w:eastAsia="zh-CN"/>
        </w:rPr>
        <w:t>国际方面，巴西航运机构</w:t>
      </w:r>
      <w:r w:rsidRPr="00744BF0">
        <w:rPr>
          <w:rFonts w:ascii="微软雅黑" w:eastAsia="微软雅黑" w:hAnsi="微软雅黑" w:cs="微软雅黑"/>
          <w:noProof/>
          <w:spacing w:val="7"/>
          <w:lang w:eastAsia="zh-CN"/>
        </w:rPr>
        <w:t>Williams</w:t>
      </w:r>
      <w:r w:rsidRPr="00744BF0">
        <w:rPr>
          <w:rFonts w:ascii="微软雅黑" w:eastAsia="微软雅黑" w:hAnsi="微软雅黑" w:cs="微软雅黑" w:hint="eastAsia"/>
          <w:noProof/>
          <w:spacing w:val="7"/>
          <w:lang w:eastAsia="zh-CN"/>
        </w:rPr>
        <w:t>发布的数据显示，截至</w:t>
      </w:r>
      <w:r w:rsidRPr="00744BF0">
        <w:rPr>
          <w:rFonts w:ascii="微软雅黑" w:eastAsia="微软雅黑" w:hAnsi="微软雅黑" w:cs="微软雅黑"/>
          <w:noProof/>
          <w:spacing w:val="7"/>
          <w:lang w:eastAsia="zh-CN"/>
        </w:rPr>
        <w:t>1</w:t>
      </w:r>
      <w:r w:rsidRPr="00744BF0">
        <w:rPr>
          <w:rFonts w:ascii="微软雅黑" w:eastAsia="微软雅黑" w:hAnsi="微软雅黑" w:cs="微软雅黑" w:hint="eastAsia"/>
          <w:noProof/>
          <w:spacing w:val="7"/>
          <w:lang w:eastAsia="zh-CN"/>
        </w:rPr>
        <w:t>月</w:t>
      </w:r>
      <w:r w:rsidRPr="00744BF0">
        <w:rPr>
          <w:rFonts w:ascii="微软雅黑" w:eastAsia="微软雅黑" w:hAnsi="微软雅黑" w:cs="微软雅黑"/>
          <w:noProof/>
          <w:spacing w:val="7"/>
          <w:lang w:eastAsia="zh-CN"/>
        </w:rPr>
        <w:t>7</w:t>
      </w:r>
      <w:r w:rsidRPr="00744BF0">
        <w:rPr>
          <w:rFonts w:ascii="微软雅黑" w:eastAsia="微软雅黑" w:hAnsi="微软雅黑" w:cs="微软雅黑" w:hint="eastAsia"/>
          <w:noProof/>
          <w:spacing w:val="7"/>
          <w:lang w:eastAsia="zh-CN"/>
        </w:rPr>
        <w:t>日当周巴西港口等待装运食糖的船只数量为</w:t>
      </w:r>
      <w:r w:rsidRPr="00744BF0">
        <w:rPr>
          <w:rFonts w:ascii="微软雅黑" w:eastAsia="微软雅黑" w:hAnsi="微软雅黑" w:cs="微软雅黑"/>
          <w:noProof/>
          <w:spacing w:val="7"/>
          <w:lang w:eastAsia="zh-CN"/>
        </w:rPr>
        <w:t>44</w:t>
      </w:r>
      <w:r w:rsidRPr="00744BF0">
        <w:rPr>
          <w:rFonts w:ascii="微软雅黑" w:eastAsia="微软雅黑" w:hAnsi="微软雅黑" w:cs="微软雅黑" w:hint="eastAsia"/>
          <w:noProof/>
          <w:spacing w:val="7"/>
          <w:lang w:eastAsia="zh-CN"/>
        </w:rPr>
        <w:t>艘，此前一周为</w:t>
      </w:r>
      <w:r w:rsidRPr="00744BF0">
        <w:rPr>
          <w:rFonts w:ascii="微软雅黑" w:eastAsia="微软雅黑" w:hAnsi="微软雅黑" w:cs="微软雅黑"/>
          <w:noProof/>
          <w:spacing w:val="7"/>
          <w:lang w:eastAsia="zh-CN"/>
        </w:rPr>
        <w:t>42</w:t>
      </w:r>
      <w:r w:rsidRPr="00744BF0">
        <w:rPr>
          <w:rFonts w:ascii="微软雅黑" w:eastAsia="微软雅黑" w:hAnsi="微软雅黑" w:cs="微软雅黑" w:hint="eastAsia"/>
          <w:noProof/>
          <w:spacing w:val="7"/>
          <w:lang w:eastAsia="zh-CN"/>
        </w:rPr>
        <w:t>艘。港口等待装运的食糖数量为</w:t>
      </w:r>
      <w:r w:rsidRPr="00744BF0">
        <w:rPr>
          <w:rFonts w:ascii="微软雅黑" w:eastAsia="微软雅黑" w:hAnsi="微软雅黑" w:cs="微软雅黑"/>
          <w:noProof/>
          <w:spacing w:val="7"/>
          <w:lang w:eastAsia="zh-CN"/>
        </w:rPr>
        <w:t>158.23</w:t>
      </w:r>
      <w:r w:rsidRPr="00744BF0">
        <w:rPr>
          <w:rFonts w:ascii="微软雅黑" w:eastAsia="微软雅黑" w:hAnsi="微软雅黑" w:cs="微软雅黑" w:hint="eastAsia"/>
          <w:noProof/>
          <w:spacing w:val="7"/>
          <w:lang w:eastAsia="zh-CN"/>
        </w:rPr>
        <w:t>万吨，此前一周</w:t>
      </w:r>
      <w:r w:rsidRPr="00744BF0">
        <w:rPr>
          <w:rFonts w:ascii="微软雅黑" w:eastAsia="微软雅黑" w:hAnsi="微软雅黑" w:cs="微软雅黑"/>
          <w:noProof/>
          <w:spacing w:val="7"/>
          <w:lang w:eastAsia="zh-CN"/>
        </w:rPr>
        <w:t>141.7</w:t>
      </w:r>
      <w:r w:rsidRPr="00744BF0">
        <w:rPr>
          <w:rFonts w:ascii="微软雅黑" w:eastAsia="微软雅黑" w:hAnsi="微软雅黑" w:cs="微软雅黑" w:hint="eastAsia"/>
          <w:noProof/>
          <w:spacing w:val="7"/>
          <w:lang w:eastAsia="zh-CN"/>
        </w:rPr>
        <w:t>万吨。当周等待装运出口的食糖船只数量增加。另外泰国</w:t>
      </w:r>
      <w:r w:rsidRPr="00744BF0">
        <w:rPr>
          <w:rFonts w:ascii="微软雅黑" w:eastAsia="微软雅黑" w:hAnsi="微软雅黑" w:cs="微软雅黑"/>
          <w:noProof/>
          <w:spacing w:val="7"/>
          <w:lang w:eastAsia="zh-CN"/>
        </w:rPr>
        <w:t>2025/26</w:t>
      </w:r>
      <w:r w:rsidRPr="00744BF0">
        <w:rPr>
          <w:rFonts w:ascii="微软雅黑" w:eastAsia="微软雅黑" w:hAnsi="微软雅黑" w:cs="微软雅黑" w:hint="eastAsia"/>
          <w:noProof/>
          <w:spacing w:val="7"/>
          <w:lang w:eastAsia="zh-CN"/>
        </w:rPr>
        <w:t>榨季截至</w:t>
      </w:r>
      <w:r w:rsidRPr="00744BF0">
        <w:rPr>
          <w:rFonts w:ascii="微软雅黑" w:eastAsia="微软雅黑" w:hAnsi="微软雅黑" w:cs="微软雅黑"/>
          <w:noProof/>
          <w:spacing w:val="7"/>
          <w:lang w:eastAsia="zh-CN"/>
        </w:rPr>
        <w:t>1</w:t>
      </w:r>
      <w:r w:rsidRPr="00744BF0">
        <w:rPr>
          <w:rFonts w:ascii="微软雅黑" w:eastAsia="微软雅黑" w:hAnsi="微软雅黑" w:cs="微软雅黑" w:hint="eastAsia"/>
          <w:noProof/>
          <w:spacing w:val="7"/>
          <w:lang w:eastAsia="zh-CN"/>
        </w:rPr>
        <w:t>月</w:t>
      </w:r>
      <w:r w:rsidRPr="00744BF0">
        <w:rPr>
          <w:rFonts w:ascii="微软雅黑" w:eastAsia="微软雅黑" w:hAnsi="微软雅黑" w:cs="微软雅黑"/>
          <w:noProof/>
          <w:spacing w:val="7"/>
          <w:lang w:eastAsia="zh-CN"/>
        </w:rPr>
        <w:t>7</w:t>
      </w:r>
      <w:r w:rsidRPr="00744BF0">
        <w:rPr>
          <w:rFonts w:ascii="微软雅黑" w:eastAsia="微软雅黑" w:hAnsi="微软雅黑" w:cs="微软雅黑" w:hint="eastAsia"/>
          <w:noProof/>
          <w:spacing w:val="7"/>
          <w:lang w:eastAsia="zh-CN"/>
        </w:rPr>
        <w:t>日累计压榨甘蔗入榨量</w:t>
      </w:r>
      <w:r w:rsidRPr="00744BF0">
        <w:rPr>
          <w:rFonts w:ascii="微软雅黑" w:eastAsia="微软雅黑" w:hAnsi="微软雅黑" w:cs="微软雅黑"/>
          <w:noProof/>
          <w:spacing w:val="7"/>
          <w:lang w:eastAsia="zh-CN"/>
        </w:rPr>
        <w:t>1697.82</w:t>
      </w:r>
      <w:r w:rsidRPr="00744BF0">
        <w:rPr>
          <w:rFonts w:ascii="微软雅黑" w:eastAsia="微软雅黑" w:hAnsi="微软雅黑" w:cs="微软雅黑" w:hint="eastAsia"/>
          <w:noProof/>
          <w:spacing w:val="7"/>
          <w:lang w:eastAsia="zh-CN"/>
        </w:rPr>
        <w:t>万吨，同比降幅</w:t>
      </w:r>
      <w:r w:rsidRPr="00744BF0">
        <w:rPr>
          <w:rFonts w:ascii="微软雅黑" w:eastAsia="微软雅黑" w:hAnsi="微软雅黑" w:cs="微软雅黑"/>
          <w:noProof/>
          <w:spacing w:val="7"/>
          <w:lang w:eastAsia="zh-CN"/>
        </w:rPr>
        <w:t>25.35%</w:t>
      </w:r>
      <w:r w:rsidRPr="00744BF0">
        <w:rPr>
          <w:rFonts w:ascii="微软雅黑" w:eastAsia="微软雅黑" w:hAnsi="微软雅黑" w:cs="微软雅黑" w:hint="eastAsia"/>
          <w:noProof/>
          <w:spacing w:val="7"/>
          <w:lang w:eastAsia="zh-CN"/>
        </w:rPr>
        <w:t>；产糖</w:t>
      </w:r>
      <w:r w:rsidRPr="00744BF0">
        <w:rPr>
          <w:rFonts w:ascii="微软雅黑" w:eastAsia="微软雅黑" w:hAnsi="微软雅黑" w:cs="微软雅黑"/>
          <w:noProof/>
          <w:spacing w:val="7"/>
          <w:lang w:eastAsia="zh-CN"/>
        </w:rPr>
        <w:t>153.09</w:t>
      </w:r>
      <w:r w:rsidRPr="00744BF0">
        <w:rPr>
          <w:rFonts w:ascii="微软雅黑" w:eastAsia="微软雅黑" w:hAnsi="微软雅黑" w:cs="微软雅黑" w:hint="eastAsia"/>
          <w:noProof/>
          <w:spacing w:val="7"/>
          <w:lang w:eastAsia="zh-CN"/>
        </w:rPr>
        <w:t>万吨，同比降幅</w:t>
      </w:r>
      <w:r w:rsidRPr="00744BF0">
        <w:rPr>
          <w:rFonts w:ascii="微软雅黑" w:eastAsia="微软雅黑" w:hAnsi="微软雅黑" w:cs="微软雅黑"/>
          <w:noProof/>
          <w:spacing w:val="7"/>
          <w:lang w:eastAsia="zh-CN"/>
        </w:rPr>
        <w:t>27.03%</w:t>
      </w:r>
      <w:r w:rsidRPr="00744BF0">
        <w:rPr>
          <w:rFonts w:ascii="微软雅黑" w:eastAsia="微软雅黑" w:hAnsi="微软雅黑" w:cs="微软雅黑" w:hint="eastAsia"/>
          <w:noProof/>
          <w:spacing w:val="7"/>
          <w:lang w:eastAsia="zh-CN"/>
        </w:rPr>
        <w:t>；甘蔗含糖分</w:t>
      </w:r>
      <w:r w:rsidRPr="00744BF0">
        <w:rPr>
          <w:rFonts w:ascii="微软雅黑" w:eastAsia="微软雅黑" w:hAnsi="微软雅黑" w:cs="微软雅黑"/>
          <w:noProof/>
          <w:spacing w:val="7"/>
          <w:lang w:eastAsia="zh-CN"/>
        </w:rPr>
        <w:t>11.53%</w:t>
      </w:r>
      <w:r w:rsidRPr="00744BF0">
        <w:rPr>
          <w:rFonts w:ascii="微软雅黑" w:eastAsia="微软雅黑" w:hAnsi="微软雅黑" w:cs="微软雅黑" w:hint="eastAsia"/>
          <w:noProof/>
          <w:spacing w:val="7"/>
          <w:lang w:eastAsia="zh-CN"/>
        </w:rPr>
        <w:t>，同比减少</w:t>
      </w:r>
      <w:r w:rsidRPr="00744BF0">
        <w:rPr>
          <w:rFonts w:ascii="微软雅黑" w:eastAsia="微软雅黑" w:hAnsi="微软雅黑" w:cs="微软雅黑"/>
          <w:noProof/>
          <w:spacing w:val="7"/>
          <w:lang w:eastAsia="zh-CN"/>
        </w:rPr>
        <w:t>0.08%</w:t>
      </w:r>
      <w:r w:rsidRPr="00744BF0">
        <w:rPr>
          <w:rFonts w:ascii="微软雅黑" w:eastAsia="微软雅黑" w:hAnsi="微软雅黑" w:cs="微软雅黑" w:hint="eastAsia"/>
          <w:noProof/>
          <w:spacing w:val="7"/>
          <w:lang w:eastAsia="zh-CN"/>
        </w:rPr>
        <w:t>，产糖率</w:t>
      </w:r>
      <w:r w:rsidRPr="00744BF0">
        <w:rPr>
          <w:rFonts w:ascii="微软雅黑" w:eastAsia="微软雅黑" w:hAnsi="微软雅黑" w:cs="微软雅黑"/>
          <w:noProof/>
          <w:spacing w:val="7"/>
          <w:lang w:eastAsia="zh-CN"/>
        </w:rPr>
        <w:t>9.017%</w:t>
      </w:r>
      <w:r w:rsidRPr="00744BF0">
        <w:rPr>
          <w:rFonts w:ascii="微软雅黑" w:eastAsia="微软雅黑" w:hAnsi="微软雅黑" w:cs="微软雅黑" w:hint="eastAsia"/>
          <w:noProof/>
          <w:spacing w:val="7"/>
          <w:lang w:eastAsia="zh-CN"/>
        </w:rPr>
        <w:t>，同比减少</w:t>
      </w:r>
      <w:r w:rsidRPr="00744BF0">
        <w:rPr>
          <w:rFonts w:ascii="微软雅黑" w:eastAsia="微软雅黑" w:hAnsi="微软雅黑" w:cs="微软雅黑"/>
          <w:noProof/>
          <w:spacing w:val="7"/>
          <w:lang w:eastAsia="zh-CN"/>
        </w:rPr>
        <w:t>0.209%</w:t>
      </w:r>
      <w:r w:rsidRPr="00744BF0">
        <w:rPr>
          <w:rFonts w:ascii="微软雅黑" w:eastAsia="微软雅黑" w:hAnsi="微软雅黑" w:cs="微软雅黑" w:hint="eastAsia"/>
          <w:noProof/>
          <w:spacing w:val="7"/>
          <w:lang w:eastAsia="zh-CN"/>
        </w:rPr>
        <w:t>，甘蔗含糖分及产糖进度均同比下滑。</w:t>
      </w:r>
    </w:p>
    <w:p w14:paraId="35877978" w14:textId="0959CAC8" w:rsidR="00735484" w:rsidRDefault="00744BF0" w:rsidP="00744BF0">
      <w:pPr>
        <w:spacing w:before="103" w:line="256" w:lineRule="auto"/>
        <w:ind w:leftChars="200" w:left="420" w:right="210" w:firstLineChars="200" w:firstLine="448"/>
        <w:jc w:val="both"/>
        <w:rPr>
          <w:rFonts w:ascii="微软雅黑" w:eastAsia="微软雅黑" w:hAnsi="微软雅黑" w:cs="微软雅黑" w:hint="eastAsia"/>
          <w:noProof/>
          <w:spacing w:val="7"/>
          <w:lang w:eastAsia="zh-CN"/>
        </w:rPr>
      </w:pPr>
      <w:r w:rsidRPr="00744BF0">
        <w:rPr>
          <w:rFonts w:ascii="微软雅黑" w:eastAsia="微软雅黑" w:hAnsi="微软雅黑" w:cs="微软雅黑" w:hint="eastAsia"/>
          <w:noProof/>
          <w:spacing w:val="7"/>
          <w:lang w:eastAsia="zh-CN"/>
        </w:rPr>
        <w:t>美糖主力价格关注上方压力</w:t>
      </w:r>
      <w:r w:rsidRPr="00744BF0">
        <w:rPr>
          <w:rFonts w:ascii="微软雅黑" w:eastAsia="微软雅黑" w:hAnsi="微软雅黑" w:cs="微软雅黑"/>
          <w:noProof/>
          <w:spacing w:val="7"/>
          <w:lang w:eastAsia="zh-CN"/>
        </w:rPr>
        <w:t>15.80</w:t>
      </w:r>
      <w:r w:rsidRPr="00744BF0">
        <w:rPr>
          <w:rFonts w:ascii="微软雅黑" w:eastAsia="微软雅黑" w:hAnsi="微软雅黑" w:cs="微软雅黑" w:hint="eastAsia"/>
          <w:noProof/>
          <w:spacing w:val="7"/>
          <w:lang w:eastAsia="zh-CN"/>
        </w:rPr>
        <w:t>美分</w:t>
      </w:r>
      <w:r w:rsidRPr="00744BF0">
        <w:rPr>
          <w:rFonts w:ascii="微软雅黑" w:eastAsia="微软雅黑" w:hAnsi="微软雅黑" w:cs="微软雅黑"/>
          <w:noProof/>
          <w:spacing w:val="7"/>
          <w:lang w:eastAsia="zh-CN"/>
        </w:rPr>
        <w:t>/</w:t>
      </w:r>
      <w:r w:rsidRPr="00744BF0">
        <w:rPr>
          <w:rFonts w:ascii="微软雅黑" w:eastAsia="微软雅黑" w:hAnsi="微软雅黑" w:cs="微软雅黑" w:hint="eastAsia"/>
          <w:noProof/>
          <w:spacing w:val="7"/>
          <w:lang w:eastAsia="zh-CN"/>
        </w:rPr>
        <w:t>磅，下方支撑</w:t>
      </w:r>
      <w:r w:rsidRPr="00744BF0">
        <w:rPr>
          <w:rFonts w:ascii="微软雅黑" w:eastAsia="微软雅黑" w:hAnsi="微软雅黑" w:cs="微软雅黑"/>
          <w:noProof/>
          <w:spacing w:val="7"/>
          <w:lang w:eastAsia="zh-CN"/>
        </w:rPr>
        <w:t>14.0</w:t>
      </w:r>
      <w:r w:rsidRPr="00744BF0">
        <w:rPr>
          <w:rFonts w:ascii="微软雅黑" w:eastAsia="微软雅黑" w:hAnsi="微软雅黑" w:cs="微软雅黑" w:hint="eastAsia"/>
          <w:noProof/>
          <w:spacing w:val="7"/>
          <w:lang w:eastAsia="zh-CN"/>
        </w:rPr>
        <w:t>美分</w:t>
      </w:r>
      <w:r w:rsidRPr="00744BF0">
        <w:rPr>
          <w:rFonts w:ascii="微软雅黑" w:eastAsia="微软雅黑" w:hAnsi="微软雅黑" w:cs="微软雅黑"/>
          <w:noProof/>
          <w:spacing w:val="7"/>
          <w:lang w:eastAsia="zh-CN"/>
        </w:rPr>
        <w:t>/</w:t>
      </w:r>
      <w:r w:rsidRPr="00744BF0">
        <w:rPr>
          <w:rFonts w:ascii="微软雅黑" w:eastAsia="微软雅黑" w:hAnsi="微软雅黑" w:cs="微软雅黑" w:hint="eastAsia"/>
          <w:noProof/>
          <w:spacing w:val="7"/>
          <w:lang w:eastAsia="zh-CN"/>
        </w:rPr>
        <w:t>磅。建议</w:t>
      </w:r>
      <w:r w:rsidRPr="00744BF0">
        <w:rPr>
          <w:rFonts w:ascii="微软雅黑" w:eastAsia="微软雅黑" w:hAnsi="微软雅黑" w:cs="微软雅黑"/>
          <w:noProof/>
          <w:spacing w:val="7"/>
          <w:lang w:eastAsia="zh-CN"/>
        </w:rPr>
        <w:t>3</w:t>
      </w:r>
      <w:r w:rsidRPr="00744BF0">
        <w:rPr>
          <w:rFonts w:ascii="微软雅黑" w:eastAsia="微软雅黑" w:hAnsi="微软雅黑" w:cs="微软雅黑" w:hint="eastAsia"/>
          <w:noProof/>
          <w:spacing w:val="7"/>
          <w:lang w:eastAsia="zh-CN"/>
        </w:rPr>
        <w:t>月</w:t>
      </w:r>
      <w:r w:rsidRPr="00744BF0">
        <w:rPr>
          <w:rFonts w:ascii="微软雅黑" w:eastAsia="微软雅黑" w:hAnsi="微软雅黑" w:cs="微软雅黑"/>
          <w:noProof/>
          <w:spacing w:val="7"/>
          <w:lang w:eastAsia="zh-CN"/>
        </w:rPr>
        <w:t xml:space="preserve"> ICE </w:t>
      </w:r>
      <w:r w:rsidRPr="00744BF0">
        <w:rPr>
          <w:rFonts w:ascii="微软雅黑" w:eastAsia="微软雅黑" w:hAnsi="微软雅黑" w:cs="微软雅黑" w:hint="eastAsia"/>
          <w:noProof/>
          <w:spacing w:val="7"/>
          <w:lang w:eastAsia="zh-CN"/>
        </w:rPr>
        <w:t>期糖短期观望</w:t>
      </w:r>
    </w:p>
    <w:p w14:paraId="2031B9D4" w14:textId="58CFC362" w:rsidR="00C24CC6" w:rsidRPr="00CF1235" w:rsidRDefault="004D5774" w:rsidP="007354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DF024E4" w:rsidR="007A477E" w:rsidRPr="00786136" w:rsidRDefault="00744BF0"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0EC47EE" wp14:editId="121A8AFC">
            <wp:extent cx="5262245" cy="2173605"/>
            <wp:effectExtent l="0" t="0" r="0" b="0"/>
            <wp:docPr id="2112848534" name="图片 5" descr="QQ截图2026011407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QQ截图202601140758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217360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72BB9F0" w14:textId="77777777" w:rsidR="00744BF0" w:rsidRPr="00744BF0" w:rsidRDefault="00744BF0" w:rsidP="00744BF0">
      <w:pPr>
        <w:spacing w:before="103" w:line="256" w:lineRule="auto"/>
        <w:ind w:right="210" w:firstLine="468"/>
        <w:jc w:val="both"/>
        <w:rPr>
          <w:rFonts w:ascii="微软雅黑" w:eastAsia="微软雅黑" w:hAnsi="微软雅黑" w:cs="微软雅黑"/>
          <w:noProof/>
          <w:spacing w:val="7"/>
          <w:lang w:eastAsia="zh-CN"/>
        </w:rPr>
      </w:pPr>
      <w:r w:rsidRPr="00744BF0">
        <w:rPr>
          <w:rFonts w:ascii="微软雅黑" w:eastAsia="微软雅黑" w:hAnsi="微软雅黑" w:cs="微软雅黑" w:hint="eastAsia"/>
          <w:noProof/>
          <w:spacing w:val="7"/>
          <w:lang w:eastAsia="zh-CN"/>
        </w:rPr>
        <w:t>洲际交易所</w:t>
      </w:r>
      <w:r w:rsidRPr="00744BF0">
        <w:rPr>
          <w:rFonts w:ascii="微软雅黑" w:eastAsia="微软雅黑" w:hAnsi="微软雅黑" w:cs="微软雅黑"/>
          <w:noProof/>
          <w:spacing w:val="7"/>
          <w:lang w:eastAsia="zh-CN"/>
        </w:rPr>
        <w:t>(ICE)</w:t>
      </w:r>
      <w:r w:rsidRPr="00744BF0">
        <w:rPr>
          <w:rFonts w:ascii="微软雅黑" w:eastAsia="微软雅黑" w:hAnsi="微软雅黑" w:cs="微软雅黑" w:hint="eastAsia"/>
          <w:noProof/>
          <w:spacing w:val="7"/>
          <w:lang w:eastAsia="zh-CN"/>
        </w:rPr>
        <w:t>棉花期货周二大体持稳，美国农业部供需报告提供支撑，</w:t>
      </w:r>
      <w:r w:rsidRPr="00744BF0">
        <w:rPr>
          <w:rFonts w:ascii="微软雅黑" w:eastAsia="微软雅黑" w:hAnsi="微软雅黑" w:cs="微软雅黑"/>
          <w:noProof/>
          <w:spacing w:val="7"/>
          <w:lang w:eastAsia="zh-CN"/>
        </w:rPr>
        <w:t>ICE 3</w:t>
      </w:r>
      <w:r w:rsidRPr="00744BF0">
        <w:rPr>
          <w:rFonts w:ascii="微软雅黑" w:eastAsia="微软雅黑" w:hAnsi="微软雅黑" w:cs="微软雅黑" w:hint="eastAsia"/>
          <w:noProof/>
          <w:spacing w:val="7"/>
          <w:lang w:eastAsia="zh-CN"/>
        </w:rPr>
        <w:t>月棉花期货合约收跌</w:t>
      </w:r>
      <w:r w:rsidRPr="00744BF0">
        <w:rPr>
          <w:rFonts w:ascii="微软雅黑" w:eastAsia="微软雅黑" w:hAnsi="微软雅黑" w:cs="微软雅黑"/>
          <w:noProof/>
          <w:spacing w:val="7"/>
          <w:lang w:eastAsia="zh-CN"/>
        </w:rPr>
        <w:t>0.03</w:t>
      </w:r>
      <w:r w:rsidRPr="00744BF0">
        <w:rPr>
          <w:rFonts w:ascii="微软雅黑" w:eastAsia="微软雅黑" w:hAnsi="微软雅黑" w:cs="微软雅黑" w:hint="eastAsia"/>
          <w:noProof/>
          <w:spacing w:val="7"/>
          <w:lang w:eastAsia="zh-CN"/>
        </w:rPr>
        <w:t>美分，或</w:t>
      </w:r>
      <w:r w:rsidRPr="00744BF0">
        <w:rPr>
          <w:rFonts w:ascii="微软雅黑" w:eastAsia="微软雅黑" w:hAnsi="微软雅黑" w:cs="微软雅黑"/>
          <w:noProof/>
          <w:spacing w:val="7"/>
          <w:lang w:eastAsia="zh-CN"/>
        </w:rPr>
        <w:t>0.05%</w:t>
      </w:r>
      <w:r w:rsidRPr="00744BF0">
        <w:rPr>
          <w:rFonts w:ascii="微软雅黑" w:eastAsia="微软雅黑" w:hAnsi="微软雅黑" w:cs="微软雅黑" w:hint="eastAsia"/>
          <w:noProof/>
          <w:spacing w:val="7"/>
          <w:lang w:eastAsia="zh-CN"/>
        </w:rPr>
        <w:t>，结算价报每磅</w:t>
      </w:r>
      <w:r w:rsidRPr="00744BF0">
        <w:rPr>
          <w:rFonts w:ascii="微软雅黑" w:eastAsia="微软雅黑" w:hAnsi="微软雅黑" w:cs="微软雅黑"/>
          <w:noProof/>
          <w:spacing w:val="7"/>
          <w:lang w:eastAsia="zh-CN"/>
        </w:rPr>
        <w:t>64.88</w:t>
      </w:r>
      <w:r w:rsidRPr="00744BF0">
        <w:rPr>
          <w:rFonts w:ascii="微软雅黑" w:eastAsia="微软雅黑" w:hAnsi="微软雅黑" w:cs="微软雅黑" w:hint="eastAsia"/>
          <w:noProof/>
          <w:spacing w:val="7"/>
          <w:lang w:eastAsia="zh-CN"/>
        </w:rPr>
        <w:t>分。</w:t>
      </w:r>
    </w:p>
    <w:p w14:paraId="73891037" w14:textId="77777777" w:rsidR="00744BF0" w:rsidRPr="00744BF0" w:rsidRDefault="00744BF0" w:rsidP="00744BF0">
      <w:pPr>
        <w:spacing w:before="103" w:line="256" w:lineRule="auto"/>
        <w:ind w:right="210" w:firstLine="468"/>
        <w:jc w:val="both"/>
        <w:rPr>
          <w:rFonts w:ascii="微软雅黑" w:eastAsia="微软雅黑" w:hAnsi="微软雅黑" w:cs="微软雅黑"/>
          <w:noProof/>
          <w:spacing w:val="7"/>
          <w:lang w:eastAsia="zh-CN"/>
        </w:rPr>
      </w:pPr>
      <w:r w:rsidRPr="00744BF0">
        <w:rPr>
          <w:rFonts w:ascii="微软雅黑" w:eastAsia="微软雅黑" w:hAnsi="微软雅黑" w:cs="微软雅黑" w:hint="eastAsia"/>
          <w:noProof/>
          <w:spacing w:val="7"/>
          <w:lang w:eastAsia="zh-CN"/>
        </w:rPr>
        <w:t>国际方面，据美国农业部</w:t>
      </w:r>
      <w:r w:rsidRPr="00744BF0">
        <w:rPr>
          <w:rFonts w:ascii="微软雅黑" w:eastAsia="微软雅黑" w:hAnsi="微软雅黑" w:cs="微软雅黑"/>
          <w:noProof/>
          <w:spacing w:val="7"/>
          <w:lang w:eastAsia="zh-CN"/>
        </w:rPr>
        <w:t>(USDA)</w:t>
      </w:r>
      <w:r w:rsidRPr="00744BF0">
        <w:rPr>
          <w:rFonts w:ascii="微软雅黑" w:eastAsia="微软雅黑" w:hAnsi="微软雅黑" w:cs="微软雅黑" w:hint="eastAsia"/>
          <w:noProof/>
          <w:spacing w:val="7"/>
          <w:lang w:eastAsia="zh-CN"/>
        </w:rPr>
        <w:t>报告显示，</w:t>
      </w:r>
      <w:r w:rsidRPr="00744BF0">
        <w:rPr>
          <w:rFonts w:ascii="微软雅黑" w:eastAsia="微软雅黑" w:hAnsi="微软雅黑" w:cs="微软雅黑"/>
          <w:noProof/>
          <w:spacing w:val="7"/>
          <w:lang w:eastAsia="zh-CN"/>
        </w:rPr>
        <w:t>1</w:t>
      </w:r>
      <w:r w:rsidRPr="00744BF0">
        <w:rPr>
          <w:rFonts w:ascii="微软雅黑" w:eastAsia="微软雅黑" w:hAnsi="微软雅黑" w:cs="微软雅黑" w:hint="eastAsia"/>
          <w:noProof/>
          <w:spacing w:val="7"/>
          <w:lang w:eastAsia="zh-CN"/>
        </w:rPr>
        <w:t>月</w:t>
      </w:r>
      <w:r w:rsidRPr="00744BF0">
        <w:rPr>
          <w:rFonts w:ascii="微软雅黑" w:eastAsia="微软雅黑" w:hAnsi="微软雅黑" w:cs="微软雅黑"/>
          <w:noProof/>
          <w:spacing w:val="7"/>
          <w:lang w:eastAsia="zh-CN"/>
        </w:rPr>
        <w:t>1</w:t>
      </w:r>
      <w:r w:rsidRPr="00744BF0">
        <w:rPr>
          <w:rFonts w:ascii="微软雅黑" w:eastAsia="微软雅黑" w:hAnsi="微软雅黑" w:cs="微软雅黑" w:hint="eastAsia"/>
          <w:noProof/>
          <w:spacing w:val="7"/>
          <w:lang w:eastAsia="zh-CN"/>
        </w:rPr>
        <w:t>日止当周，</w:t>
      </w:r>
      <w:r w:rsidRPr="00744BF0">
        <w:rPr>
          <w:rFonts w:ascii="微软雅黑" w:eastAsia="微软雅黑" w:hAnsi="微软雅黑" w:cs="微软雅黑"/>
          <w:noProof/>
          <w:spacing w:val="7"/>
          <w:lang w:eastAsia="zh-CN"/>
        </w:rPr>
        <w:t>2025/26</w:t>
      </w:r>
      <w:r w:rsidRPr="00744BF0">
        <w:rPr>
          <w:rFonts w:ascii="微软雅黑" w:eastAsia="微软雅黑" w:hAnsi="微软雅黑" w:cs="微软雅黑" w:hint="eastAsia"/>
          <w:noProof/>
          <w:spacing w:val="7"/>
          <w:lang w:eastAsia="zh-CN"/>
        </w:rPr>
        <w:t>年度美国陆地棉出口销售净增</w:t>
      </w:r>
      <w:r w:rsidRPr="00744BF0">
        <w:rPr>
          <w:rFonts w:ascii="微软雅黑" w:eastAsia="微软雅黑" w:hAnsi="微软雅黑" w:cs="微软雅黑"/>
          <w:noProof/>
          <w:spacing w:val="7"/>
          <w:lang w:eastAsia="zh-CN"/>
        </w:rPr>
        <w:t>9.8</w:t>
      </w:r>
      <w:r w:rsidRPr="00744BF0">
        <w:rPr>
          <w:rFonts w:ascii="微软雅黑" w:eastAsia="微软雅黑" w:hAnsi="微软雅黑" w:cs="微软雅黑" w:hint="eastAsia"/>
          <w:noProof/>
          <w:spacing w:val="7"/>
          <w:lang w:eastAsia="zh-CN"/>
        </w:rPr>
        <w:t>万包，较前周减少</w:t>
      </w:r>
      <w:r w:rsidRPr="00744BF0">
        <w:rPr>
          <w:rFonts w:ascii="微软雅黑" w:eastAsia="微软雅黑" w:hAnsi="微软雅黑" w:cs="微软雅黑"/>
          <w:noProof/>
          <w:spacing w:val="7"/>
          <w:lang w:eastAsia="zh-CN"/>
        </w:rPr>
        <w:t>27%</w:t>
      </w:r>
      <w:r w:rsidRPr="00744BF0">
        <w:rPr>
          <w:rFonts w:ascii="微软雅黑" w:eastAsia="微软雅黑" w:hAnsi="微软雅黑" w:cs="微软雅黑" w:hint="eastAsia"/>
          <w:noProof/>
          <w:spacing w:val="7"/>
          <w:lang w:eastAsia="zh-CN"/>
        </w:rPr>
        <w:t>，较前四周均值减少</w:t>
      </w:r>
      <w:r w:rsidRPr="00744BF0">
        <w:rPr>
          <w:rFonts w:ascii="微软雅黑" w:eastAsia="微软雅黑" w:hAnsi="微软雅黑" w:cs="微软雅黑"/>
          <w:noProof/>
          <w:spacing w:val="7"/>
          <w:lang w:eastAsia="zh-CN"/>
        </w:rPr>
        <w:t>49%</w:t>
      </w:r>
      <w:r w:rsidRPr="00744BF0">
        <w:rPr>
          <w:rFonts w:ascii="微软雅黑" w:eastAsia="微软雅黑" w:hAnsi="微软雅黑" w:cs="微软雅黑" w:hint="eastAsia"/>
          <w:noProof/>
          <w:spacing w:val="7"/>
          <w:lang w:eastAsia="zh-CN"/>
        </w:rPr>
        <w:t>。</w:t>
      </w:r>
      <w:r w:rsidRPr="00744BF0">
        <w:rPr>
          <w:rFonts w:ascii="微软雅黑" w:eastAsia="微软雅黑" w:hAnsi="微软雅黑" w:cs="微软雅黑"/>
          <w:noProof/>
          <w:spacing w:val="7"/>
          <w:lang w:eastAsia="zh-CN"/>
        </w:rPr>
        <w:t>2025/26</w:t>
      </w:r>
      <w:r w:rsidRPr="00744BF0">
        <w:rPr>
          <w:rFonts w:ascii="微软雅黑" w:eastAsia="微软雅黑" w:hAnsi="微软雅黑" w:cs="微软雅黑" w:hint="eastAsia"/>
          <w:noProof/>
          <w:spacing w:val="7"/>
          <w:lang w:eastAsia="zh-CN"/>
        </w:rPr>
        <w:t>年度美国陆地棉出口装运量</w:t>
      </w:r>
      <w:r w:rsidRPr="00744BF0">
        <w:rPr>
          <w:rFonts w:ascii="微软雅黑" w:eastAsia="微软雅黑" w:hAnsi="微软雅黑" w:cs="微软雅黑"/>
          <w:noProof/>
          <w:spacing w:val="7"/>
          <w:lang w:eastAsia="zh-CN"/>
        </w:rPr>
        <w:t>15.4</w:t>
      </w:r>
      <w:r w:rsidRPr="00744BF0">
        <w:rPr>
          <w:rFonts w:ascii="微软雅黑" w:eastAsia="微软雅黑" w:hAnsi="微软雅黑" w:cs="微软雅黑" w:hint="eastAsia"/>
          <w:noProof/>
          <w:spacing w:val="7"/>
          <w:lang w:eastAsia="zh-CN"/>
        </w:rPr>
        <w:t>万包，较前周增加</w:t>
      </w:r>
      <w:r w:rsidRPr="00744BF0">
        <w:rPr>
          <w:rFonts w:ascii="微软雅黑" w:eastAsia="微软雅黑" w:hAnsi="微软雅黑" w:cs="微软雅黑"/>
          <w:noProof/>
          <w:spacing w:val="7"/>
          <w:lang w:eastAsia="zh-CN"/>
        </w:rPr>
        <w:t>9%</w:t>
      </w:r>
      <w:r w:rsidRPr="00744BF0">
        <w:rPr>
          <w:rFonts w:ascii="微软雅黑" w:eastAsia="微软雅黑" w:hAnsi="微软雅黑" w:cs="微软雅黑" w:hint="eastAsia"/>
          <w:noProof/>
          <w:spacing w:val="7"/>
          <w:lang w:eastAsia="zh-CN"/>
        </w:rPr>
        <w:t>，较前</w:t>
      </w:r>
      <w:r w:rsidRPr="00744BF0">
        <w:rPr>
          <w:rFonts w:ascii="微软雅黑" w:eastAsia="微软雅黑" w:hAnsi="微软雅黑" w:cs="微软雅黑"/>
          <w:noProof/>
          <w:spacing w:val="7"/>
          <w:lang w:eastAsia="zh-CN"/>
        </w:rPr>
        <w:t>4</w:t>
      </w:r>
      <w:r w:rsidRPr="00744BF0">
        <w:rPr>
          <w:rFonts w:ascii="微软雅黑" w:eastAsia="微软雅黑" w:hAnsi="微软雅黑" w:cs="微软雅黑" w:hint="eastAsia"/>
          <w:noProof/>
          <w:spacing w:val="7"/>
          <w:lang w:eastAsia="zh-CN"/>
        </w:rPr>
        <w:t>周平均水平增加</w:t>
      </w:r>
      <w:r w:rsidRPr="00744BF0">
        <w:rPr>
          <w:rFonts w:ascii="微软雅黑" w:eastAsia="微软雅黑" w:hAnsi="微软雅黑" w:cs="微软雅黑"/>
          <w:noProof/>
          <w:spacing w:val="7"/>
          <w:lang w:eastAsia="zh-CN"/>
        </w:rPr>
        <w:t>18%</w:t>
      </w:r>
      <w:r w:rsidRPr="00744BF0">
        <w:rPr>
          <w:rFonts w:ascii="微软雅黑" w:eastAsia="微软雅黑" w:hAnsi="微软雅黑" w:cs="微软雅黑" w:hint="eastAsia"/>
          <w:noProof/>
          <w:spacing w:val="7"/>
          <w:lang w:eastAsia="zh-CN"/>
        </w:rPr>
        <w:t>。当周美国棉花出口签约量继续下降。</w:t>
      </w:r>
    </w:p>
    <w:p w14:paraId="15654938" w14:textId="6C3FFAA0" w:rsidR="0034283D" w:rsidRPr="00AC6ADE" w:rsidRDefault="00744BF0" w:rsidP="00744BF0">
      <w:pPr>
        <w:spacing w:before="103" w:line="256" w:lineRule="auto"/>
        <w:ind w:right="210" w:firstLine="468"/>
        <w:jc w:val="both"/>
        <w:rPr>
          <w:rFonts w:ascii="微软雅黑" w:eastAsia="微软雅黑" w:hAnsi="微软雅黑" w:cs="微软雅黑" w:hint="eastAsia"/>
          <w:noProof/>
          <w:spacing w:val="7"/>
          <w:lang w:eastAsia="zh-CN"/>
        </w:rPr>
      </w:pPr>
      <w:r w:rsidRPr="00744BF0">
        <w:rPr>
          <w:rFonts w:ascii="微软雅黑" w:eastAsia="微软雅黑" w:hAnsi="微软雅黑" w:cs="微软雅黑" w:hint="eastAsia"/>
          <w:noProof/>
          <w:spacing w:val="7"/>
          <w:lang w:eastAsia="zh-CN"/>
        </w:rPr>
        <w:t>美棉主力价格关注上方压力</w:t>
      </w:r>
      <w:r w:rsidRPr="00744BF0">
        <w:rPr>
          <w:rFonts w:ascii="微软雅黑" w:eastAsia="微软雅黑" w:hAnsi="微软雅黑" w:cs="微软雅黑"/>
          <w:noProof/>
          <w:spacing w:val="7"/>
          <w:lang w:eastAsia="zh-CN"/>
        </w:rPr>
        <w:t>70</w:t>
      </w:r>
      <w:r w:rsidRPr="00744BF0">
        <w:rPr>
          <w:rFonts w:ascii="微软雅黑" w:eastAsia="微软雅黑" w:hAnsi="微软雅黑" w:cs="微软雅黑" w:hint="eastAsia"/>
          <w:noProof/>
          <w:spacing w:val="7"/>
          <w:lang w:eastAsia="zh-CN"/>
        </w:rPr>
        <w:t>美分</w:t>
      </w:r>
      <w:r w:rsidRPr="00744BF0">
        <w:rPr>
          <w:rFonts w:ascii="微软雅黑" w:eastAsia="微软雅黑" w:hAnsi="微软雅黑" w:cs="微软雅黑"/>
          <w:noProof/>
          <w:spacing w:val="7"/>
          <w:lang w:eastAsia="zh-CN"/>
        </w:rPr>
        <w:t>/</w:t>
      </w:r>
      <w:r w:rsidRPr="00744BF0">
        <w:rPr>
          <w:rFonts w:ascii="微软雅黑" w:eastAsia="微软雅黑" w:hAnsi="微软雅黑" w:cs="微软雅黑" w:hint="eastAsia"/>
          <w:noProof/>
          <w:spacing w:val="7"/>
          <w:lang w:eastAsia="zh-CN"/>
        </w:rPr>
        <w:t>磅，下方支撑</w:t>
      </w:r>
      <w:r w:rsidRPr="00744BF0">
        <w:rPr>
          <w:rFonts w:ascii="微软雅黑" w:eastAsia="微软雅黑" w:hAnsi="微软雅黑" w:cs="微软雅黑"/>
          <w:noProof/>
          <w:spacing w:val="7"/>
          <w:lang w:eastAsia="zh-CN"/>
        </w:rPr>
        <w:t>58</w:t>
      </w:r>
      <w:r w:rsidRPr="00744BF0">
        <w:rPr>
          <w:rFonts w:ascii="微软雅黑" w:eastAsia="微软雅黑" w:hAnsi="微软雅黑" w:cs="微软雅黑" w:hint="eastAsia"/>
          <w:noProof/>
          <w:spacing w:val="7"/>
          <w:lang w:eastAsia="zh-CN"/>
        </w:rPr>
        <w:t>美分</w:t>
      </w:r>
      <w:r w:rsidRPr="00744BF0">
        <w:rPr>
          <w:rFonts w:ascii="微软雅黑" w:eastAsia="微软雅黑" w:hAnsi="微软雅黑" w:cs="微软雅黑"/>
          <w:noProof/>
          <w:spacing w:val="7"/>
          <w:lang w:eastAsia="zh-CN"/>
        </w:rPr>
        <w:t>/</w:t>
      </w:r>
      <w:r w:rsidRPr="00744BF0">
        <w:rPr>
          <w:rFonts w:ascii="微软雅黑" w:eastAsia="微软雅黑" w:hAnsi="微软雅黑" w:cs="微软雅黑" w:hint="eastAsia"/>
          <w:noProof/>
          <w:spacing w:val="7"/>
          <w:lang w:eastAsia="zh-CN"/>
        </w:rPr>
        <w:t>磅。建议</w:t>
      </w:r>
      <w:r w:rsidRPr="00744BF0">
        <w:rPr>
          <w:rFonts w:ascii="微软雅黑" w:eastAsia="微软雅黑" w:hAnsi="微软雅黑" w:cs="微软雅黑"/>
          <w:noProof/>
          <w:spacing w:val="7"/>
          <w:lang w:eastAsia="zh-CN"/>
        </w:rPr>
        <w:t xml:space="preserve"> ICE 3</w:t>
      </w:r>
      <w:r w:rsidRPr="00744BF0">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435D832" w:rsidR="00C24CC6" w:rsidRDefault="00744BF0"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584FA99F" wp14:editId="1E35D434">
            <wp:extent cx="5262245" cy="2139315"/>
            <wp:effectExtent l="0" t="0" r="0" b="0"/>
            <wp:docPr id="1927830651" name="图片 6" descr="QQ截图2026011407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QQ截图202601140758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3931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C0EDC" w14:textId="77777777" w:rsidR="00193408" w:rsidRDefault="00193408">
      <w:pPr>
        <w:ind w:right="210" w:firstLine="420"/>
      </w:pPr>
      <w:r>
        <w:separator/>
      </w:r>
    </w:p>
  </w:endnote>
  <w:endnote w:type="continuationSeparator" w:id="0">
    <w:p w14:paraId="35BD9C41" w14:textId="77777777" w:rsidR="00193408" w:rsidRDefault="0019340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E478E" w14:textId="77777777" w:rsidR="00193408" w:rsidRDefault="00193408">
      <w:pPr>
        <w:ind w:right="210" w:firstLine="420"/>
      </w:pPr>
      <w:r>
        <w:separator/>
      </w:r>
    </w:p>
  </w:footnote>
  <w:footnote w:type="continuationSeparator" w:id="0">
    <w:p w14:paraId="7A4E321F" w14:textId="77777777" w:rsidR="00193408" w:rsidRDefault="0019340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770</Words>
  <Characters>4393</Characters>
  <Application>Microsoft Office Word</Application>
  <DocSecurity>0</DocSecurity>
  <Lines>36</Lines>
  <Paragraphs>10</Paragraphs>
  <ScaleCrop>false</ScaleCrop>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4</cp:revision>
  <cp:lastPrinted>2025-10-24T01:06:00Z</cp:lastPrinted>
  <dcterms:created xsi:type="dcterms:W3CDTF">2026-01-14T00:56:00Z</dcterms:created>
  <dcterms:modified xsi:type="dcterms:W3CDTF">2026-01-14T02:12:00Z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