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A0A8FDA"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824EC2">
        <w:rPr>
          <w:rFonts w:ascii="微软雅黑" w:eastAsia="微软雅黑" w:hAnsi="微软雅黑" w:cs="微软雅黑" w:hint="eastAsia"/>
          <w:b/>
          <w:bCs/>
          <w:color w:val="005D97"/>
          <w:spacing w:val="-22"/>
          <w:sz w:val="48"/>
          <w:szCs w:val="48"/>
          <w:lang w:eastAsia="zh-CN"/>
        </w:rPr>
        <w:t>19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1EBB188"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1.56</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0.38</w:t>
      </w:r>
      <w:r w:rsidRPr="00F55725">
        <w:rPr>
          <w:rFonts w:ascii="微软雅黑" w:eastAsia="微软雅黑" w:hAnsi="微软雅黑" w:cs="微软雅黑" w:hint="eastAsia"/>
          <w:spacing w:val="4"/>
          <w:lang w:eastAsia="zh-CN"/>
        </w:rPr>
        <w:t>%。美元兑离岸人民币周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0.12</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LME铜周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1.50</w:t>
      </w:r>
      <w:r w:rsidRPr="00F55725">
        <w:rPr>
          <w:rFonts w:ascii="微软雅黑" w:eastAsia="微软雅黑" w:hAnsi="微软雅黑" w:cs="微软雅黑" w:hint="eastAsia"/>
          <w:spacing w:val="4"/>
          <w:lang w:eastAsia="zh-CN"/>
        </w:rPr>
        <w:t>%，COMEX黄金周</w:t>
      </w:r>
      <w:r w:rsidR="003B490B">
        <w:rPr>
          <w:rFonts w:ascii="微软雅黑" w:eastAsia="微软雅黑" w:hAnsi="微软雅黑" w:cs="微软雅黑" w:hint="eastAsia"/>
          <w:spacing w:val="4"/>
          <w:lang w:eastAsia="zh-CN"/>
        </w:rPr>
        <w:t>涨</w:t>
      </w:r>
      <w:r w:rsidR="00824EC2">
        <w:rPr>
          <w:rFonts w:ascii="微软雅黑" w:eastAsia="微软雅黑" w:hAnsi="微软雅黑" w:cs="微软雅黑" w:hint="eastAsia"/>
          <w:spacing w:val="4"/>
          <w:lang w:eastAsia="zh-CN"/>
        </w:rPr>
        <w:t>2.23</w:t>
      </w:r>
      <w:r w:rsidRPr="00F55725">
        <w:rPr>
          <w:rFonts w:ascii="微软雅黑" w:eastAsia="微软雅黑" w:hAnsi="微软雅黑" w:cs="微软雅黑" w:hint="eastAsia"/>
          <w:spacing w:val="4"/>
          <w:lang w:eastAsia="zh-CN"/>
        </w:rPr>
        <w:t>%，COMEX白银周</w:t>
      </w:r>
      <w:r w:rsidR="006331C4">
        <w:rPr>
          <w:rFonts w:ascii="微软雅黑" w:eastAsia="微软雅黑" w:hAnsi="微软雅黑" w:cs="微软雅黑" w:hint="eastAsia"/>
          <w:spacing w:val="4"/>
          <w:lang w:eastAsia="zh-CN"/>
        </w:rPr>
        <w:t>涨</w:t>
      </w:r>
      <w:r w:rsidR="00824EC2">
        <w:rPr>
          <w:rFonts w:ascii="微软雅黑" w:eastAsia="微软雅黑" w:hAnsi="微软雅黑" w:cs="微软雅黑" w:hint="eastAsia"/>
          <w:spacing w:val="4"/>
          <w:lang w:eastAsia="zh-CN"/>
        </w:rPr>
        <w:t>13.37</w:t>
      </w:r>
      <w:r w:rsidRPr="00F55725">
        <w:rPr>
          <w:rFonts w:ascii="微软雅黑" w:eastAsia="微软雅黑" w:hAnsi="微软雅黑" w:cs="微软雅黑" w:hint="eastAsia"/>
          <w:spacing w:val="4"/>
          <w:lang w:eastAsia="zh-CN"/>
        </w:rPr>
        <w:t>%。WTI原油周</w:t>
      </w:r>
      <w:r w:rsidR="00913AAA">
        <w:rPr>
          <w:rFonts w:ascii="微软雅黑" w:eastAsia="微软雅黑" w:hAnsi="微软雅黑" w:cs="微软雅黑" w:hint="eastAsia"/>
          <w:spacing w:val="4"/>
          <w:lang w:eastAsia="zh-CN"/>
        </w:rPr>
        <w:t>涨</w:t>
      </w:r>
      <w:r w:rsidR="00824EC2">
        <w:rPr>
          <w:rFonts w:ascii="微软雅黑" w:eastAsia="微软雅黑" w:hAnsi="微软雅黑" w:cs="微软雅黑" w:hint="eastAsia"/>
          <w:spacing w:val="4"/>
          <w:lang w:eastAsia="zh-CN"/>
        </w:rPr>
        <w:t>0.17</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331C4">
        <w:rPr>
          <w:rFonts w:ascii="微软雅黑" w:eastAsia="微软雅黑" w:hAnsi="微软雅黑" w:cs="微软雅黑" w:hint="eastAsia"/>
          <w:spacing w:val="4"/>
          <w:lang w:eastAsia="zh-CN"/>
        </w:rPr>
        <w:t>涨</w:t>
      </w:r>
      <w:r w:rsidR="00824EC2">
        <w:rPr>
          <w:rFonts w:ascii="微软雅黑" w:eastAsia="微软雅黑" w:hAnsi="微软雅黑" w:cs="微软雅黑" w:hint="eastAsia"/>
          <w:spacing w:val="4"/>
          <w:lang w:eastAsia="zh-CN"/>
        </w:rPr>
        <w:t>0.67</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331C4">
        <w:rPr>
          <w:rFonts w:ascii="微软雅黑" w:eastAsia="微软雅黑" w:hAnsi="微软雅黑" w:cs="微软雅黑" w:hint="eastAsia"/>
          <w:spacing w:val="4"/>
          <w:lang w:eastAsia="zh-CN"/>
        </w:rPr>
        <w:t>涨0.</w:t>
      </w:r>
      <w:r w:rsidR="00824EC2">
        <w:rPr>
          <w:rFonts w:ascii="微软雅黑" w:eastAsia="微软雅黑" w:hAnsi="微软雅黑" w:cs="微软雅黑" w:hint="eastAsia"/>
          <w:spacing w:val="4"/>
          <w:lang w:eastAsia="zh-CN"/>
        </w:rPr>
        <w:t>3</w:t>
      </w:r>
      <w:r w:rsidR="006331C4">
        <w:rPr>
          <w:rFonts w:ascii="微软雅黑" w:eastAsia="微软雅黑" w:hAnsi="微软雅黑" w:cs="微软雅黑" w:hint="eastAsia"/>
          <w:spacing w:val="4"/>
          <w:lang w:eastAsia="zh-CN"/>
        </w:rPr>
        <w:t>3%</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3B490B">
        <w:rPr>
          <w:rFonts w:ascii="微软雅黑" w:eastAsia="微软雅黑" w:hAnsi="微软雅黑" w:cs="微软雅黑" w:hint="eastAsia"/>
          <w:spacing w:val="4"/>
          <w:lang w:eastAsia="zh-CN"/>
        </w:rPr>
        <w:t>跌</w:t>
      </w:r>
      <w:r w:rsidR="00824EC2">
        <w:rPr>
          <w:rFonts w:ascii="微软雅黑" w:eastAsia="微软雅黑" w:hAnsi="微软雅黑" w:cs="微软雅黑" w:hint="eastAsia"/>
          <w:spacing w:val="4"/>
          <w:lang w:eastAsia="zh-CN"/>
        </w:rPr>
        <w:t>2.27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2E1195C5" w:rsidR="00993B64" w:rsidRPr="00184E17" w:rsidRDefault="00824EC2"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1027" type="#_x0000_t75" style="width:484.4pt;height:314.5pt" o:ole="">
            <v:imagedata r:id="rId12" o:title=""/>
          </v:shape>
          <o:OLEObject Type="Link" ProgID="Excel.Sheet.12" ShapeID="_x0000_i1027"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0FDE8836" w14:textId="09CAD54B" w:rsidR="0008188F" w:rsidRPr="001348E6" w:rsidRDefault="0008188F" w:rsidP="0008188F">
      <w:pPr>
        <w:pStyle w:val="a9"/>
        <w:rPr>
          <w:rFonts w:ascii="微软雅黑" w:eastAsia="微软雅黑" w:hAnsi="微软雅黑" w:cs="微软雅黑" w:hint="eastAsia"/>
          <w:lang w:eastAsia="zh-CN"/>
        </w:rPr>
      </w:pPr>
      <w:r w:rsidRPr="00207464">
        <w:rPr>
          <w:rFonts w:ascii="微软雅黑" w:eastAsia="微软雅黑" w:hAnsi="微软雅黑" w:cs="微软雅黑" w:hint="eastAsia"/>
          <w:lang w:eastAsia="zh-CN"/>
        </w:rPr>
        <w:t>【</w:t>
      </w:r>
      <w:r w:rsidR="00824EC2" w:rsidRPr="00824EC2">
        <w:rPr>
          <w:rFonts w:ascii="微软雅黑" w:eastAsia="微软雅黑" w:hAnsi="微软雅黑" w:cs="微软雅黑" w:hint="eastAsia"/>
          <w:lang w:eastAsia="zh-CN"/>
        </w:rPr>
        <w:t>美国司法部已就美联储总部翻修相关事宜，对美联储主席鲍威尔启动刑事调查。鲍威尔对此回应称，此举史无前例，应结合特朗普政府对美联储的持续威胁这一背景来看待，目的是就降息问题进一步向他施压。但美国总统特朗普表示，对鲍威尔接受调查“一无所知”。鉴于此次调查，两名共和党参议员宣布，将投票反对任何特朗普提名的美联储人选，包括新美联储主席。调查引发市场对美联储独立性的严重担忧，“抛售美国”交易卷土重来，避险情绪推动现货黄金一度站上</w:t>
      </w:r>
      <w:r w:rsidR="00824EC2" w:rsidRPr="00824EC2">
        <w:rPr>
          <w:rFonts w:ascii="微软雅黑" w:eastAsia="微软雅黑" w:hAnsi="微软雅黑" w:cs="微软雅黑"/>
          <w:lang w:eastAsia="zh-CN"/>
        </w:rPr>
        <w:t>4600</w:t>
      </w:r>
      <w:r w:rsidR="00824EC2" w:rsidRPr="00824EC2">
        <w:rPr>
          <w:rFonts w:ascii="微软雅黑" w:eastAsia="微软雅黑" w:hAnsi="微软雅黑" w:cs="微软雅黑" w:hint="eastAsia"/>
          <w:lang w:eastAsia="zh-CN"/>
        </w:rPr>
        <w:t>美元</w:t>
      </w:r>
      <w:r w:rsidR="00824EC2" w:rsidRPr="00824EC2">
        <w:rPr>
          <w:rFonts w:ascii="微软雅黑" w:eastAsia="微软雅黑" w:hAnsi="微软雅黑" w:cs="微软雅黑"/>
          <w:lang w:eastAsia="zh-CN"/>
        </w:rPr>
        <w:t>/</w:t>
      </w:r>
      <w:r w:rsidR="00824EC2" w:rsidRPr="00824EC2">
        <w:rPr>
          <w:rFonts w:ascii="微软雅黑" w:eastAsia="微软雅黑" w:hAnsi="微软雅黑" w:cs="微软雅黑" w:hint="eastAsia"/>
          <w:lang w:eastAsia="zh-CN"/>
        </w:rPr>
        <w:t>盎司关口，现货白银突破</w:t>
      </w:r>
      <w:r w:rsidR="00824EC2" w:rsidRPr="00824EC2">
        <w:rPr>
          <w:rFonts w:ascii="微软雅黑" w:eastAsia="微软雅黑" w:hAnsi="微软雅黑" w:cs="微软雅黑"/>
          <w:lang w:eastAsia="zh-CN"/>
        </w:rPr>
        <w:t>86</w:t>
      </w:r>
      <w:r w:rsidR="00824EC2" w:rsidRPr="00824EC2">
        <w:rPr>
          <w:rFonts w:ascii="微软雅黑" w:eastAsia="微软雅黑" w:hAnsi="微软雅黑" w:cs="微软雅黑" w:hint="eastAsia"/>
          <w:lang w:eastAsia="zh-CN"/>
        </w:rPr>
        <w:t>美元</w:t>
      </w:r>
      <w:r w:rsidR="00824EC2" w:rsidRPr="00824EC2">
        <w:rPr>
          <w:rFonts w:ascii="微软雅黑" w:eastAsia="微软雅黑" w:hAnsi="微软雅黑" w:cs="微软雅黑"/>
          <w:lang w:eastAsia="zh-CN"/>
        </w:rPr>
        <w:t>/</w:t>
      </w:r>
      <w:r w:rsidR="00824EC2" w:rsidRPr="00824EC2">
        <w:rPr>
          <w:rFonts w:ascii="微软雅黑" w:eastAsia="微软雅黑" w:hAnsi="微软雅黑" w:cs="微软雅黑" w:hint="eastAsia"/>
          <w:lang w:eastAsia="zh-CN"/>
        </w:rPr>
        <w:t>盎司，双双再创新高。</w:t>
      </w:r>
      <w:r w:rsidRPr="001348E6">
        <w:rPr>
          <w:rFonts w:ascii="微软雅黑" w:eastAsia="微软雅黑" w:hAnsi="微软雅黑" w:cs="微软雅黑" w:hint="eastAsia"/>
          <w:lang w:eastAsia="zh-CN"/>
        </w:rPr>
        <w:t>】</w:t>
      </w:r>
    </w:p>
    <w:p w14:paraId="617826C3" w14:textId="4BDE8C58" w:rsidR="00EB6A80" w:rsidRPr="001348E6" w:rsidRDefault="0008188F" w:rsidP="00EB6A80">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824EC2" w:rsidRPr="00824EC2">
        <w:rPr>
          <w:rFonts w:ascii="微软雅黑" w:eastAsia="微软雅黑" w:hAnsi="微软雅黑" w:cs="微软雅黑" w:hint="eastAsia"/>
          <w:lang w:eastAsia="zh-CN"/>
        </w:rPr>
        <w:t>当地时间1月12日下午，</w:t>
      </w:r>
      <w:r w:rsidR="00824EC2" w:rsidRPr="00A11A68">
        <w:rPr>
          <w:rFonts w:ascii="微软雅黑" w:eastAsia="微软雅黑" w:hAnsi="微软雅黑" w:cs="微软雅黑" w:hint="eastAsia"/>
          <w:lang w:eastAsia="zh-CN"/>
        </w:rPr>
        <w:t>美国总统特朗普在社交媒体发文称，任何与伊朗进行商业往来的国家，其与美国的所有商业往来都将面临25%的关税</w:t>
      </w:r>
      <w:r w:rsidR="00824EC2" w:rsidRPr="00824EC2">
        <w:rPr>
          <w:rFonts w:ascii="微软雅黑" w:eastAsia="微软雅黑" w:hAnsi="微软雅黑" w:cs="微软雅黑" w:hint="eastAsia"/>
          <w:lang w:eastAsia="zh-CN"/>
        </w:rPr>
        <w:t>。该命令即日起生效。伊朗外交部长阿拉格齐表示，伊朗做好了应对一切可能的准备，希望美国作出“智慧的选择”。如果美国选择军事手段，伊朗也做好了准备。</w:t>
      </w:r>
      <w:r w:rsidRPr="001348E6">
        <w:rPr>
          <w:rFonts w:ascii="微软雅黑" w:eastAsia="微软雅黑" w:hAnsi="微软雅黑" w:cs="微软雅黑" w:hint="eastAsia"/>
          <w:lang w:eastAsia="zh-CN"/>
        </w:rPr>
        <w:t>】</w:t>
      </w:r>
    </w:p>
    <w:p w14:paraId="749305F2" w14:textId="172B629D"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824EC2" w:rsidRPr="00A11A68">
        <w:rPr>
          <w:rFonts w:ascii="微软雅黑" w:eastAsia="微软雅黑" w:hAnsi="微软雅黑" w:cs="微软雅黑" w:hint="eastAsia"/>
          <w:lang w:eastAsia="zh-CN"/>
        </w:rPr>
        <w:t>美国总统特朗普在其社交媒体“真实社交”发文表示，如果美国最高法院出于任何原因做出对美国不利的关税裁决，美国将要面临实际金额数千亿美元的赔偿</w:t>
      </w:r>
      <w:r w:rsidR="00824EC2" w:rsidRPr="00824EC2">
        <w:rPr>
          <w:rFonts w:ascii="微软雅黑" w:eastAsia="微软雅黑" w:hAnsi="微软雅黑" w:cs="微软雅黑" w:hint="eastAsia"/>
          <w:lang w:eastAsia="zh-CN"/>
        </w:rPr>
        <w:t>。特朗普表示，这还不包括政府和相关公司为避免支付关税</w:t>
      </w:r>
      <w:r w:rsidR="00824EC2" w:rsidRPr="00824EC2">
        <w:rPr>
          <w:rFonts w:ascii="微软雅黑" w:eastAsia="微软雅黑" w:hAnsi="微软雅黑" w:cs="微软雅黑" w:hint="eastAsia"/>
          <w:lang w:eastAsia="zh-CN"/>
        </w:rPr>
        <w:lastRenderedPageBreak/>
        <w:t>而对建设工厂和设备进行投资所需的“偿还”金额。当这些金额加起来时，将是数万亿美元。国家几乎不可能支付费用。</w:t>
      </w:r>
      <w:r w:rsidRPr="001348E6">
        <w:rPr>
          <w:rFonts w:ascii="微软雅黑" w:eastAsia="微软雅黑" w:hAnsi="微软雅黑" w:cs="微软雅黑" w:hint="eastAsia"/>
          <w:lang w:eastAsia="zh-CN"/>
        </w:rPr>
        <w:t>】</w:t>
      </w:r>
    </w:p>
    <w:p w14:paraId="138D0E76" w14:textId="3D9E04D3" w:rsid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824EC2" w:rsidRPr="00A11A68">
        <w:rPr>
          <w:rFonts w:ascii="微软雅黑" w:eastAsia="微软雅黑" w:hAnsi="微软雅黑" w:cs="微软雅黑" w:hint="eastAsia"/>
          <w:lang w:eastAsia="zh-CN"/>
        </w:rPr>
        <w:t>美联储主席鲍威尔遭刑事调查一事继续发酵。美联储前主席等多名美国前财经要员发表联合声明，批评特朗普政府对鲍威尔发起刑事调查</w:t>
      </w:r>
      <w:r w:rsidR="00824EC2" w:rsidRPr="00824EC2">
        <w:rPr>
          <w:rFonts w:ascii="微软雅黑" w:eastAsia="微软雅黑" w:hAnsi="微软雅黑" w:cs="微软雅黑" w:hint="eastAsia"/>
          <w:lang w:eastAsia="zh-CN"/>
        </w:rPr>
        <w:t>。全球多家央行行长正在草拟一份声明，以声援美联储主席鲍威尔。美国总统特朗普则表示，鲍威尔超预算了几十亿美元，这不是无能就是腐败。特朗普称，将在未来几周内宣布下任美联储主席的人选。</w:t>
      </w:r>
      <w:r w:rsidRPr="001348E6">
        <w:rPr>
          <w:rFonts w:ascii="微软雅黑" w:eastAsia="微软雅黑" w:hAnsi="微软雅黑" w:cs="微软雅黑" w:hint="eastAsia"/>
          <w:lang w:eastAsia="zh-CN"/>
        </w:rPr>
        <w:t>】</w:t>
      </w:r>
    </w:p>
    <w:p w14:paraId="198169A2" w14:textId="0941537B" w:rsidR="00A8101A" w:rsidRPr="001348E6" w:rsidRDefault="00A8101A" w:rsidP="00A8101A">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824EC2" w:rsidRPr="00A11A68">
        <w:rPr>
          <w:rFonts w:ascii="微软雅黑" w:eastAsia="微软雅黑" w:hAnsi="微软雅黑" w:cs="微软雅黑" w:hint="eastAsia"/>
          <w:lang w:eastAsia="zh-CN"/>
        </w:rPr>
        <w:t>美国总统特朗普称，他已经取消所有与伊朗官员的会谈。美国国务院已要求美国公民立即离开伊朗</w:t>
      </w:r>
      <w:r w:rsidR="00824EC2" w:rsidRPr="00824EC2">
        <w:rPr>
          <w:rFonts w:ascii="微软雅黑" w:eastAsia="微软雅黑" w:hAnsi="微软雅黑" w:cs="微软雅黑" w:hint="eastAsia"/>
          <w:lang w:eastAsia="zh-CN"/>
        </w:rPr>
        <w:t>。美国防部官员透露，美国总统特朗普已听取关于应对伊朗局势的军事和隐蔽作战选项的简报，这些选项“种类广泛”且“远超传统空袭”。但白宫方面称，外交是美国应对伊朗局势的“首选”方案。</w:t>
      </w:r>
      <w:r w:rsidRPr="001348E6">
        <w:rPr>
          <w:rFonts w:ascii="微软雅黑" w:eastAsia="微软雅黑" w:hAnsi="微软雅黑" w:cs="微软雅黑" w:hint="eastAsia"/>
          <w:lang w:eastAsia="zh-CN"/>
        </w:rPr>
        <w:t>】</w:t>
      </w:r>
    </w:p>
    <w:p w14:paraId="2570877B" w14:textId="18D91650"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824EC2" w:rsidRPr="00A11A68">
        <w:rPr>
          <w:rFonts w:ascii="微软雅黑" w:eastAsia="微软雅黑" w:hAnsi="微软雅黑" w:cs="微软雅黑" w:hint="eastAsia"/>
          <w:lang w:eastAsia="zh-CN"/>
        </w:rPr>
        <w:t>圣路易斯联储主席穆萨勒姆表示，当前几乎没有理由在短期内进一步放松货币政策</w:t>
      </w:r>
      <w:r w:rsidR="00824EC2" w:rsidRPr="00824EC2">
        <w:rPr>
          <w:rFonts w:ascii="微软雅黑" w:eastAsia="微软雅黑" w:hAnsi="微软雅黑" w:cs="微软雅黑" w:hint="eastAsia"/>
          <w:lang w:eastAsia="zh-CN"/>
        </w:rPr>
        <w:t>，因为美联储的政策利率已处在“接近中性”的水平，既不会刺激经济，也不会对经济形成明显抑制。</w:t>
      </w:r>
      <w:r w:rsidRPr="001348E6">
        <w:rPr>
          <w:rFonts w:ascii="微软雅黑" w:eastAsia="微软雅黑" w:hAnsi="微软雅黑" w:cs="微软雅黑" w:hint="eastAsia"/>
          <w:lang w:eastAsia="zh-CN"/>
        </w:rPr>
        <w:t>】</w:t>
      </w:r>
    </w:p>
    <w:p w14:paraId="2E57ACF5" w14:textId="0061B076" w:rsid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824EC2" w:rsidRPr="00A11A68">
        <w:rPr>
          <w:rFonts w:ascii="微软雅黑" w:eastAsia="微软雅黑" w:hAnsi="微软雅黑" w:cs="微软雅黑" w:hint="eastAsia"/>
          <w:lang w:eastAsia="zh-CN"/>
        </w:rPr>
        <w:t>美联储褐皮书显示，在美联储的12个辖区中，有八个辖区的整体经济活动呈小幅至温和增长，三个辖区报告没有变化，一个辖区报告小幅下降</w:t>
      </w:r>
      <w:r w:rsidR="00824EC2" w:rsidRPr="00824EC2">
        <w:rPr>
          <w:rFonts w:ascii="微软雅黑" w:eastAsia="微软雅黑" w:hAnsi="微软雅黑" w:cs="微软雅黑" w:hint="eastAsia"/>
          <w:lang w:eastAsia="zh-CN"/>
        </w:rPr>
        <w:t>。相比前三个报告周期（当时多数辖区报告基本无变化），本次情况有所改善。大多数银行报告本周期消费者支出实现小幅至温和增长，这主要归功于假日购物季。</w:t>
      </w:r>
      <w:r w:rsidRPr="001348E6">
        <w:rPr>
          <w:rFonts w:ascii="微软雅黑" w:eastAsia="微软雅黑" w:hAnsi="微软雅黑" w:cs="微软雅黑" w:hint="eastAsia"/>
          <w:lang w:eastAsia="zh-CN"/>
        </w:rPr>
        <w:t>】</w:t>
      </w:r>
    </w:p>
    <w:p w14:paraId="6DD7A3A9" w14:textId="5243A0BA"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824EC2" w:rsidRPr="00A11A68">
        <w:rPr>
          <w:rFonts w:ascii="微软雅黑" w:eastAsia="微软雅黑" w:hAnsi="微软雅黑" w:cs="微软雅黑" w:hint="eastAsia"/>
          <w:lang w:eastAsia="zh-CN"/>
        </w:rPr>
        <w:t>美国国务院再度发表声明，敦促美国公民立即离开伊朗</w:t>
      </w:r>
      <w:r w:rsidR="00824EC2" w:rsidRPr="00824EC2">
        <w:rPr>
          <w:rFonts w:ascii="微软雅黑" w:eastAsia="微软雅黑" w:hAnsi="微软雅黑" w:cs="微软雅黑" w:hint="eastAsia"/>
          <w:lang w:eastAsia="zh-CN"/>
        </w:rPr>
        <w:t>。这是五天内的第三次警报。同时，美国正从其在中东的多个主要基地撤出部分人员。伊朗方面警告称，伊朗当前处于最高战备状态，如果美国对伊朗发动打击，伊朗将攻击当地的美军基地。</w:t>
      </w:r>
      <w:r>
        <w:rPr>
          <w:rFonts w:ascii="微软雅黑" w:eastAsia="微软雅黑" w:hAnsi="微软雅黑" w:cs="微软雅黑" w:hint="eastAsia"/>
          <w:lang w:eastAsia="zh-CN"/>
        </w:rPr>
        <w:t>】</w:t>
      </w:r>
    </w:p>
    <w:p w14:paraId="04AE7339" w14:textId="1BF22D45"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A11A68" w:rsidRPr="00A11A68">
        <w:rPr>
          <w:rFonts w:ascii="微软雅黑" w:eastAsia="微软雅黑" w:hAnsi="微软雅黑" w:cs="微软雅黑" w:hint="eastAsia"/>
          <w:lang w:eastAsia="zh-CN"/>
        </w:rPr>
        <w:t>美国联邦最高法院周三再次未就特朗普政府关税政策的合法性作出裁决，意味着全球市场仍需等待至少到下周，才能知晓这项标志性经济政策的最终命运。</w:t>
      </w:r>
      <w:r>
        <w:rPr>
          <w:rFonts w:ascii="微软雅黑" w:eastAsia="微软雅黑" w:hAnsi="微软雅黑" w:cs="微软雅黑" w:hint="eastAsia"/>
          <w:lang w:eastAsia="zh-CN"/>
        </w:rPr>
        <w:t>】.</w:t>
      </w:r>
    </w:p>
    <w:p w14:paraId="33F38518" w14:textId="77777777" w:rsidR="00A11A68" w:rsidRDefault="00A11A68" w:rsidP="00A11A68">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11A68">
        <w:rPr>
          <w:rFonts w:ascii="微软雅黑" w:eastAsia="微软雅黑" w:hAnsi="微软雅黑" w:cs="微软雅黑" w:hint="eastAsia"/>
          <w:lang w:eastAsia="zh-CN"/>
        </w:rPr>
        <w:t>美国白宫国家经济委员会主任凯文·哈塞特表示，特朗普将于下周公布一项计划，允许人们从401(k)计划中提取资金，用于支付购房首付；若自己当选美联储主席，将承诺维护美联储的独立性。美国总统特朗普表示，希望哈塞特留任现职而不是调往美联储。此番言论一出，前美联储理事凯文·沃什迅速跃升为下一任美联储主席的最热门人选。</w:t>
      </w:r>
      <w:r>
        <w:rPr>
          <w:rFonts w:ascii="微软雅黑" w:eastAsia="微软雅黑" w:hAnsi="微软雅黑" w:cs="微软雅黑" w:hint="eastAsia"/>
          <w:lang w:eastAsia="zh-CN"/>
        </w:rPr>
        <w:t>】</w:t>
      </w:r>
    </w:p>
    <w:p w14:paraId="2045A8E3" w14:textId="77777777" w:rsidR="00A11A68" w:rsidRPr="00A11A68" w:rsidRDefault="00A11A68" w:rsidP="00A11A68">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11A68">
        <w:rPr>
          <w:rFonts w:ascii="微软雅黑" w:eastAsia="微软雅黑" w:hAnsi="微软雅黑" w:cs="微软雅黑" w:hint="eastAsia"/>
          <w:lang w:eastAsia="zh-CN"/>
        </w:rPr>
        <w:t>美联储理事鲍曼表示，目前的货币政策仍具有温和的限制性，如果就业形势未能改善，官员们应准备好进一步下调利率。在劳动力市场状况没有出现明显且持续改善的情况下，美联储应随时准备调整政策，使其向中性水平靠拢。鲍曼形容通胀压力正在缓解，并表示美联储应继续关注其“充分就业”使命面临的风险，采取先发制人的措施来稳定和支持劳动力市场。】</w:t>
      </w:r>
    </w:p>
    <w:p w14:paraId="20428BA2" w14:textId="14F535F4" w:rsidR="00A11A68" w:rsidRDefault="00A11A68" w:rsidP="00A11A68">
      <w:pPr>
        <w:pStyle w:val="a9"/>
        <w:rPr>
          <w:rFonts w:ascii="微软雅黑" w:eastAsia="微软雅黑" w:hAnsi="微软雅黑" w:cs="微软雅黑" w:hint="eastAsia"/>
          <w:lang w:eastAsia="zh-CN"/>
        </w:rPr>
      </w:pPr>
      <w:r w:rsidRPr="00A11A68">
        <w:rPr>
          <w:rFonts w:ascii="微软雅黑" w:eastAsia="微软雅黑" w:hAnsi="微软雅黑" w:cs="微软雅黑" w:hint="eastAsia"/>
          <w:lang w:eastAsia="zh-CN"/>
        </w:rPr>
        <w:t>【美国总统特使威特科夫透露，美国已向伊朗传递直接信息。威特科夫称，伊朗经济状况严峻，并表示若伊朗希望回归国际社会，可通过外交方式解决相关问题，其中，铀浓缩、导弹、敏感材料以及“地区代理武装”是四项关键议题。威特科夫还称，如果无法通过外交方式解决相关问题，那么“替代方案将非常糟糕”。】</w:t>
      </w:r>
    </w:p>
    <w:p w14:paraId="5CB10A60" w14:textId="77777777" w:rsidR="00A11A68" w:rsidRDefault="00A11A68" w:rsidP="00A11A68">
      <w:pPr>
        <w:pStyle w:val="a9"/>
        <w:rPr>
          <w:rFonts w:ascii="微软雅黑" w:eastAsia="微软雅黑" w:hAnsi="微软雅黑" w:cs="微软雅黑"/>
          <w:lang w:eastAsia="zh-CN"/>
        </w:rPr>
      </w:pPr>
      <w:r w:rsidRPr="001348E6">
        <w:rPr>
          <w:rFonts w:ascii="微软雅黑" w:eastAsia="微软雅黑" w:hAnsi="微软雅黑" w:cs="微软雅黑" w:hint="eastAsia"/>
          <w:lang w:eastAsia="zh-CN"/>
        </w:rPr>
        <w:t>【</w:t>
      </w:r>
      <w:r w:rsidRPr="00A11A68">
        <w:rPr>
          <w:rFonts w:ascii="微软雅黑" w:eastAsia="微软雅黑" w:hAnsi="微软雅黑" w:cs="微软雅黑" w:hint="eastAsia"/>
          <w:lang w:eastAsia="zh-CN"/>
        </w:rPr>
        <w:t>世界银行发布最新一期《全球经济展望》报告，将2026年全球经济增长预期上调至2.6%，比上次预测值高出0.2个百分点</w:t>
      </w:r>
      <w:r w:rsidRPr="00824EC2">
        <w:rPr>
          <w:rFonts w:ascii="微软雅黑" w:eastAsia="微软雅黑" w:hAnsi="微软雅黑" w:cs="微软雅黑" w:hint="eastAsia"/>
          <w:lang w:eastAsia="zh-CN"/>
        </w:rPr>
        <w:t>。报告预计，美国GDP增速将在2026年达到2.2%，欧元区经济增速将放缓至0.9%，日本经济增速将放缓至0.8%。</w:t>
      </w:r>
      <w:r w:rsidRPr="00207464">
        <w:rPr>
          <w:rFonts w:ascii="微软雅黑" w:eastAsia="微软雅黑" w:hAnsi="微软雅黑" w:cs="微软雅黑" w:hint="eastAsia"/>
          <w:lang w:eastAsia="zh-CN"/>
        </w:rPr>
        <w:t>】</w:t>
      </w:r>
    </w:p>
    <w:p w14:paraId="6F29BE11" w14:textId="6A0A9A31" w:rsidR="00F3005E" w:rsidRPr="00207464" w:rsidRDefault="00F3005E" w:rsidP="00A11A68">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F3005E">
        <w:rPr>
          <w:rFonts w:ascii="微软雅黑" w:eastAsia="微软雅黑" w:hAnsi="微软雅黑" w:cs="微软雅黑" w:hint="eastAsia"/>
          <w:lang w:eastAsia="zh-CN"/>
        </w:rPr>
        <w:t>当地时间17日，美国总统特朗普表示，将从2月1日起对丹麦、挪威、瑞典、法国、德国、英国、荷兰和芬兰出口至美国的所有商品加征10%关税，加征关税的税率将从6月1日起提高至25%，直至就“完全、彻底购买格陵兰岛”达成协议。</w:t>
      </w:r>
      <w:r>
        <w:rPr>
          <w:rFonts w:ascii="微软雅黑" w:eastAsia="微软雅黑" w:hAnsi="微软雅黑" w:cs="微软雅黑" w:hint="eastAsia"/>
          <w:lang w:eastAsia="zh-CN"/>
        </w:rPr>
        <w:t>】</w:t>
      </w:r>
    </w:p>
    <w:p w14:paraId="0EE7DEDE" w14:textId="77777777" w:rsidR="00A11A68" w:rsidRDefault="00A11A68" w:rsidP="00A11A68">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11A68">
        <w:rPr>
          <w:rFonts w:ascii="微软雅黑" w:eastAsia="微软雅黑" w:hAnsi="微软雅黑" w:cs="微软雅黑" w:hint="eastAsia"/>
          <w:lang w:eastAsia="zh-CN"/>
        </w:rPr>
        <w:t>美国财政部表示，美国2025年12月预算赤字为1450亿美元，创当月历史新高</w:t>
      </w:r>
      <w:r w:rsidRPr="00824EC2">
        <w:rPr>
          <w:rFonts w:ascii="微软雅黑" w:eastAsia="微软雅黑" w:hAnsi="微软雅黑" w:cs="微软雅黑" w:hint="eastAsia"/>
          <w:lang w:eastAsia="zh-CN"/>
        </w:rPr>
        <w:t>，市场预期为1500亿美元，而2024年12月的赤字为870亿美元。美国2026财年迄今赤字为6020亿美元，而2025财年同期赤字为7110亿美元。2025年12月海关净收入278.9亿美元。</w:t>
      </w:r>
      <w:r>
        <w:rPr>
          <w:rFonts w:ascii="微软雅黑" w:eastAsia="微软雅黑" w:hAnsi="微软雅黑" w:cs="微软雅黑" w:hint="eastAsia"/>
          <w:lang w:eastAsia="zh-CN"/>
        </w:rPr>
        <w:t>】</w:t>
      </w:r>
    </w:p>
    <w:p w14:paraId="62A12FBB" w14:textId="05006F6F" w:rsidR="00A11A68" w:rsidRPr="00A11A68" w:rsidRDefault="00A11A68" w:rsidP="00A11A68">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lastRenderedPageBreak/>
        <w:t>【</w:t>
      </w:r>
      <w:r w:rsidRPr="00A11A68">
        <w:rPr>
          <w:rFonts w:ascii="微软雅黑" w:eastAsia="微软雅黑" w:hAnsi="微软雅黑" w:cs="微软雅黑" w:hint="eastAsia"/>
          <w:lang w:eastAsia="zh-CN"/>
        </w:rPr>
        <w:t>美国2025年12月CPI同比上涨2.7%，核心CPI上涨2.6%，均与前值持平</w:t>
      </w:r>
      <w:r w:rsidRPr="00824EC2">
        <w:rPr>
          <w:rFonts w:ascii="微软雅黑" w:eastAsia="微软雅黑" w:hAnsi="微软雅黑" w:cs="微软雅黑" w:hint="eastAsia"/>
          <w:lang w:eastAsia="zh-CN"/>
        </w:rPr>
        <w:t>。受美国联邦政府此前长时间“停摆”影响，该数据对市场预测美联储未来政策路径的参考价值可能减弱。</w:t>
      </w:r>
      <w:r w:rsidRPr="00824EC2">
        <w:rPr>
          <w:rFonts w:ascii="微软雅黑" w:eastAsia="微软雅黑" w:hAnsi="微软雅黑" w:cs="微软雅黑"/>
          <w:lang w:eastAsia="zh-CN"/>
        </w:rPr>
        <w:t>芝商所</w:t>
      </w:r>
      <w:proofErr w:type="spellStart"/>
      <w:r w:rsidRPr="00824EC2">
        <w:rPr>
          <w:rFonts w:ascii="微软雅黑" w:eastAsia="微软雅黑" w:hAnsi="微软雅黑" w:cs="微软雅黑" w:hint="eastAsia"/>
          <w:lang w:eastAsia="zh-CN"/>
        </w:rPr>
        <w:t>FedWatch</w:t>
      </w:r>
      <w:proofErr w:type="spellEnd"/>
      <w:r w:rsidRPr="00824EC2">
        <w:rPr>
          <w:rFonts w:ascii="微软雅黑" w:eastAsia="微软雅黑" w:hAnsi="微软雅黑" w:cs="微软雅黑" w:hint="eastAsia"/>
          <w:lang w:eastAsia="zh-CN"/>
        </w:rPr>
        <w:t>显示，市场预期美联储2026年1月按兵不动的概率高达95%。</w:t>
      </w:r>
      <w:r w:rsidRPr="001348E6">
        <w:rPr>
          <w:rFonts w:ascii="微软雅黑" w:eastAsia="微软雅黑" w:hAnsi="微软雅黑" w:cs="微软雅黑" w:hint="eastAsia"/>
          <w:lang w:eastAsia="zh-CN"/>
        </w:rPr>
        <w:t>】</w:t>
      </w:r>
    </w:p>
    <w:p w14:paraId="338709AE" w14:textId="220E1721"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A11A68" w:rsidRPr="00A11A68">
        <w:rPr>
          <w:rFonts w:ascii="微软雅黑" w:eastAsia="微软雅黑" w:hAnsi="微软雅黑" w:cs="微软雅黑" w:hint="eastAsia"/>
          <w:lang w:eastAsia="zh-CN"/>
        </w:rPr>
        <w:t>美国劳工统计局数据显示，美国去年11月PPI、核心PPI同比均上涨3%，而市场预期这两项数据均为2.7%，能源成本上涨成为PPI升温的主要推手。</w:t>
      </w:r>
      <w:r>
        <w:rPr>
          <w:rFonts w:ascii="微软雅黑" w:eastAsia="微软雅黑" w:hAnsi="微软雅黑" w:cs="微软雅黑" w:hint="eastAsia"/>
          <w:lang w:eastAsia="zh-CN"/>
        </w:rPr>
        <w:t>】</w:t>
      </w:r>
    </w:p>
    <w:p w14:paraId="5E8B25FC" w14:textId="623A5D6E"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A11A68" w:rsidRPr="00A11A68">
        <w:rPr>
          <w:rFonts w:ascii="微软雅黑" w:eastAsia="微软雅黑" w:hAnsi="微软雅黑" w:cs="微软雅黑" w:hint="eastAsia"/>
          <w:lang w:eastAsia="zh-CN"/>
        </w:rPr>
        <w:t>美国全国房地产经纪人协会（NAR）数据显示，去年12月美国成屋销售总数年化435万户，创下2023年2月以来的最高水平。房价中位数同比仅上涨0.4%，至40.54万美元，创两年半最慢增速。</w:t>
      </w:r>
      <w:r>
        <w:rPr>
          <w:rFonts w:ascii="微软雅黑" w:eastAsia="微软雅黑" w:hAnsi="微软雅黑" w:cs="微软雅黑" w:hint="eastAsia"/>
          <w:lang w:eastAsia="zh-CN"/>
        </w:rPr>
        <w:t>】</w:t>
      </w:r>
    </w:p>
    <w:p w14:paraId="6F2B5E90" w14:textId="7284943B"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A11A68" w:rsidRPr="00A11A68">
        <w:rPr>
          <w:rFonts w:ascii="微软雅黑" w:eastAsia="微软雅黑" w:hAnsi="微软雅黑" w:cs="微软雅黑" w:hint="eastAsia"/>
          <w:lang w:eastAsia="zh-CN"/>
        </w:rPr>
        <w:t>美国白宫发布声明称，美国将从1月15日起对部分进口半导体、半导体制造设备和衍生品加征25%进口从价关税。</w:t>
      </w:r>
      <w:r w:rsidR="00A11A68" w:rsidRPr="00A11A68">
        <w:rPr>
          <w:rFonts w:ascii="微软雅黑" w:eastAsia="微软雅黑" w:hAnsi="微软雅黑" w:cs="微软雅黑"/>
          <w:lang w:eastAsia="zh-CN"/>
        </w:rPr>
        <w:t>英伟达</w:t>
      </w:r>
      <w:r w:rsidR="00A11A68" w:rsidRPr="00A11A68">
        <w:rPr>
          <w:rFonts w:ascii="微软雅黑" w:eastAsia="微软雅黑" w:hAnsi="微软雅黑" w:cs="微软雅黑" w:hint="eastAsia"/>
          <w:lang w:eastAsia="zh-CN"/>
        </w:rPr>
        <w:t>H200芯片和</w:t>
      </w:r>
      <w:r w:rsidR="00A11A68" w:rsidRPr="00A11A68">
        <w:rPr>
          <w:rFonts w:ascii="微软雅黑" w:eastAsia="微软雅黑" w:hAnsi="微软雅黑" w:cs="微软雅黑"/>
          <w:lang w:eastAsia="zh-CN"/>
        </w:rPr>
        <w:t>超威半导体</w:t>
      </w:r>
      <w:r w:rsidR="00A11A68" w:rsidRPr="00A11A68">
        <w:rPr>
          <w:rFonts w:ascii="微软雅黑" w:eastAsia="微软雅黑" w:hAnsi="微软雅黑" w:cs="微软雅黑" w:hint="eastAsia"/>
          <w:lang w:eastAsia="zh-CN"/>
        </w:rPr>
        <w:t>MI325X均在此次加征关税范围内。用于数据中心、研发、维修和公共部门等领域的半导体产品不在此次加征关税范围之内。</w:t>
      </w:r>
      <w:r>
        <w:rPr>
          <w:rFonts w:ascii="微软雅黑" w:eastAsia="微软雅黑" w:hAnsi="微软雅黑" w:cs="微软雅黑" w:hint="eastAsia"/>
          <w:lang w:eastAsia="zh-CN"/>
        </w:rPr>
        <w:t>】</w:t>
      </w:r>
    </w:p>
    <w:p w14:paraId="71AAA4CB" w14:textId="58EDD48B" w:rsidR="00A6650C" w:rsidRDefault="00A6650C" w:rsidP="00A6650C">
      <w:pPr>
        <w:pStyle w:val="a9"/>
        <w:rPr>
          <w:rFonts w:ascii="微软雅黑" w:eastAsia="微软雅黑" w:hAnsi="微软雅黑" w:cs="微软雅黑"/>
          <w:lang w:eastAsia="zh-CN"/>
        </w:rPr>
      </w:pPr>
      <w:r w:rsidRPr="00A11A68">
        <w:rPr>
          <w:rFonts w:ascii="微软雅黑" w:eastAsia="微软雅黑" w:hAnsi="微软雅黑" w:cs="微软雅黑" w:hint="eastAsia"/>
          <w:lang w:eastAsia="zh-CN"/>
        </w:rPr>
        <w:t>【</w:t>
      </w:r>
      <w:r w:rsidR="00A11A68" w:rsidRPr="00A11A68">
        <w:rPr>
          <w:rFonts w:ascii="微软雅黑" w:eastAsia="微软雅黑" w:hAnsi="微软雅黑" w:cs="微软雅黑" w:hint="eastAsia"/>
          <w:lang w:eastAsia="zh-CN"/>
        </w:rPr>
        <w:t>美国上周初请失业金人数下降9000人至19.8万人，显著低于市场预期21.5万人，为去年11月以来最低水平。四周移动平均值降至20.5万，创两年新低。</w:t>
      </w:r>
      <w:r w:rsidRPr="00A11A68">
        <w:rPr>
          <w:rFonts w:ascii="微软雅黑" w:eastAsia="微软雅黑" w:hAnsi="微软雅黑" w:cs="微软雅黑" w:hint="eastAsia"/>
          <w:lang w:eastAsia="zh-CN"/>
        </w:rPr>
        <w:t>】</w:t>
      </w:r>
    </w:p>
    <w:p w14:paraId="6ACD1739" w14:textId="2E07672A" w:rsidR="00F3005E" w:rsidRPr="00F3005E" w:rsidRDefault="00F3005E" w:rsidP="00F3005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F3005E">
        <w:rPr>
          <w:rFonts w:ascii="微软雅黑" w:eastAsia="微软雅黑" w:hAnsi="微软雅黑" w:cs="微软雅黑" w:hint="eastAsia"/>
          <w:lang w:eastAsia="zh-CN"/>
        </w:rPr>
        <w:t>面对美国总统特朗普发出的关税威胁，欧洲八国</w:t>
      </w:r>
      <w:r w:rsidRPr="00F3005E">
        <w:rPr>
          <w:rFonts w:ascii="微软雅黑" w:eastAsia="微软雅黑" w:hAnsi="微软雅黑" w:cs="微软雅黑"/>
          <w:lang w:eastAsia="zh-CN"/>
        </w:rPr>
        <w:t>1</w:t>
      </w:r>
      <w:r w:rsidRPr="00F3005E">
        <w:rPr>
          <w:rFonts w:ascii="微软雅黑" w:eastAsia="微软雅黑" w:hAnsi="微软雅黑" w:cs="微软雅黑" w:hint="eastAsia"/>
          <w:lang w:eastAsia="zh-CN"/>
        </w:rPr>
        <w:t>月</w:t>
      </w:r>
      <w:r w:rsidRPr="00F3005E">
        <w:rPr>
          <w:rFonts w:ascii="微软雅黑" w:eastAsia="微软雅黑" w:hAnsi="微软雅黑" w:cs="微软雅黑"/>
          <w:lang w:eastAsia="zh-CN"/>
        </w:rPr>
        <w:t>18</w:t>
      </w:r>
      <w:r w:rsidRPr="00F3005E">
        <w:rPr>
          <w:rFonts w:ascii="微软雅黑" w:eastAsia="微软雅黑" w:hAnsi="微软雅黑" w:cs="微软雅黑" w:hint="eastAsia"/>
          <w:lang w:eastAsia="zh-CN"/>
        </w:rPr>
        <w:t>日发表联合声明称，威胁加征关税破坏跨大西洋关系，有引发危险恶性循环的风险，八国将“团结协调”予以应对。丹麦、芬兰、法国、德国、荷兰、挪威、瑞典和英国共同签署了这份声明。</w:t>
      </w:r>
      <w:r w:rsidRPr="00F3005E">
        <w:rPr>
          <w:rFonts w:ascii="微软雅黑" w:eastAsia="微软雅黑" w:hAnsi="微软雅黑" w:cs="微软雅黑" w:hint="eastAsia"/>
          <w:lang w:eastAsia="zh-CN"/>
        </w:rPr>
        <w:t>】</w:t>
      </w:r>
    </w:p>
    <w:p w14:paraId="22EB8AA4" w14:textId="693BDE3E" w:rsidR="00A8101A" w:rsidRPr="001348E6" w:rsidRDefault="00A8101A" w:rsidP="00A8101A">
      <w:pPr>
        <w:pStyle w:val="a9"/>
        <w:rPr>
          <w:rFonts w:ascii="微软雅黑" w:eastAsia="微软雅黑" w:hAnsi="微软雅黑" w:cs="微软雅黑" w:hint="eastAsia"/>
          <w:lang w:eastAsia="zh-CN"/>
        </w:rPr>
      </w:pPr>
      <w:r w:rsidRPr="00A11A68">
        <w:rPr>
          <w:rFonts w:ascii="微软雅黑" w:eastAsia="微软雅黑" w:hAnsi="微软雅黑" w:cs="微软雅黑" w:hint="eastAsia"/>
          <w:lang w:eastAsia="zh-CN"/>
        </w:rPr>
        <w:t>【</w:t>
      </w:r>
      <w:r w:rsidR="00A11A68" w:rsidRPr="00A11A68">
        <w:rPr>
          <w:rFonts w:ascii="微软雅黑" w:eastAsia="微软雅黑" w:hAnsi="微软雅黑" w:cs="微软雅黑" w:hint="eastAsia"/>
          <w:lang w:eastAsia="zh-CN"/>
        </w:rPr>
        <w:t>日本央行金融市场部将于2月26日召开“市场操作会议”，讨论近期市场发展、央行操作、国债市场流动性和功能性以及货币市场。</w:t>
      </w:r>
      <w:r w:rsidR="00A11A68" w:rsidRPr="00A11A68">
        <w:rPr>
          <w:rFonts w:ascii="微软雅黑" w:eastAsia="微软雅黑" w:hAnsi="微软雅黑" w:cs="微软雅黑"/>
          <w:lang w:eastAsia="zh-CN"/>
        </w:rPr>
        <w:t>日本央行</w:t>
      </w:r>
      <w:r w:rsidR="00A11A68" w:rsidRPr="00A11A68">
        <w:rPr>
          <w:rFonts w:ascii="微软雅黑" w:eastAsia="微软雅黑" w:hAnsi="微软雅黑" w:cs="微软雅黑" w:hint="eastAsia"/>
          <w:lang w:eastAsia="zh-CN"/>
        </w:rPr>
        <w:t>行长植田和男重申，若经济和物价发展符合预期，将继续加息。</w:t>
      </w:r>
      <w:r w:rsidRPr="001348E6">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2EAF252" w:rsidR="00B86245" w:rsidRPr="00A72EC1" w:rsidRDefault="000812AE" w:rsidP="00B86245">
            <w:pPr>
              <w:rPr>
                <w:rFonts w:ascii="微软雅黑" w:eastAsia="微软雅黑" w:hAnsi="微软雅黑" w:hint="eastAsia"/>
                <w:b/>
                <w:lang w:eastAsia="zh-CN"/>
              </w:rPr>
            </w:pPr>
            <w:r w:rsidRPr="000812AE">
              <w:rPr>
                <w:rFonts w:ascii="微软雅黑" w:eastAsia="微软雅黑" w:hAnsi="微软雅黑"/>
                <w:lang w:eastAsia="zh-CN"/>
              </w:rPr>
              <w:t>1</w:t>
            </w:r>
            <w:r w:rsidRPr="000812AE">
              <w:rPr>
                <w:rFonts w:ascii="微软雅黑" w:eastAsia="微软雅黑" w:hAnsi="微软雅黑" w:hint="eastAsia"/>
                <w:lang w:eastAsia="zh-CN"/>
              </w:rPr>
              <w:t>月</w:t>
            </w:r>
            <w:r w:rsidRPr="000812AE">
              <w:rPr>
                <w:rFonts w:ascii="微软雅黑" w:eastAsia="微软雅黑" w:hAnsi="微软雅黑"/>
                <w:lang w:eastAsia="zh-CN"/>
              </w:rPr>
              <w:t>16</w:t>
            </w:r>
            <w:r w:rsidRPr="000812AE">
              <w:rPr>
                <w:rFonts w:ascii="微软雅黑" w:eastAsia="微软雅黑" w:hAnsi="微软雅黑" w:hint="eastAsia"/>
                <w:lang w:eastAsia="zh-CN"/>
              </w:rPr>
              <w:t>日当周，标普</w:t>
            </w:r>
            <w:r w:rsidRPr="000812AE">
              <w:rPr>
                <w:rFonts w:ascii="微软雅黑" w:eastAsia="微软雅黑" w:hAnsi="微软雅黑"/>
                <w:lang w:eastAsia="zh-CN"/>
              </w:rPr>
              <w:t>500</w:t>
            </w:r>
            <w:r w:rsidRPr="000812AE">
              <w:rPr>
                <w:rFonts w:ascii="微软雅黑" w:eastAsia="微软雅黑" w:hAnsi="微软雅黑" w:hint="eastAsia"/>
                <w:lang w:eastAsia="zh-CN"/>
              </w:rPr>
              <w:t>指数下跌</w:t>
            </w:r>
            <w:r w:rsidRPr="000812AE">
              <w:rPr>
                <w:rFonts w:ascii="微软雅黑" w:eastAsia="微软雅黑" w:hAnsi="微软雅黑"/>
                <w:lang w:eastAsia="zh-CN"/>
              </w:rPr>
              <w:t>0.38%</w:t>
            </w:r>
            <w:r w:rsidRPr="000812AE">
              <w:rPr>
                <w:rFonts w:ascii="微软雅黑" w:eastAsia="微软雅黑" w:hAnsi="微软雅黑" w:hint="eastAsia"/>
                <w:lang w:eastAsia="zh-CN"/>
              </w:rPr>
              <w:t>至</w:t>
            </w:r>
            <w:r w:rsidRPr="000812AE">
              <w:rPr>
                <w:rFonts w:ascii="微软雅黑" w:eastAsia="微软雅黑" w:hAnsi="微软雅黑"/>
                <w:lang w:eastAsia="zh-CN"/>
              </w:rPr>
              <w:t>6940.01</w:t>
            </w:r>
            <w:r w:rsidRPr="000812AE">
              <w:rPr>
                <w:rFonts w:ascii="微软雅黑" w:eastAsia="微软雅黑" w:hAnsi="微软雅黑" w:hint="eastAsia"/>
                <w:lang w:eastAsia="zh-CN"/>
              </w:rPr>
              <w:t>点；迷你标普</w:t>
            </w:r>
            <w:r w:rsidRPr="000812AE">
              <w:rPr>
                <w:rFonts w:ascii="微软雅黑" w:eastAsia="微软雅黑" w:hAnsi="微软雅黑"/>
                <w:lang w:eastAsia="zh-CN"/>
              </w:rPr>
              <w:t>500</w:t>
            </w:r>
            <w:r w:rsidRPr="000812AE">
              <w:rPr>
                <w:rFonts w:ascii="微软雅黑" w:eastAsia="微软雅黑" w:hAnsi="微软雅黑" w:hint="eastAsia"/>
                <w:lang w:eastAsia="zh-CN"/>
              </w:rPr>
              <w:t>主力合约下跌</w:t>
            </w:r>
            <w:r w:rsidRPr="000812AE">
              <w:rPr>
                <w:rFonts w:ascii="微软雅黑" w:eastAsia="微软雅黑" w:hAnsi="微软雅黑"/>
                <w:lang w:eastAsia="zh-CN"/>
              </w:rPr>
              <w:t>0.37%</w:t>
            </w:r>
            <w:r w:rsidRPr="000812AE">
              <w:rPr>
                <w:rFonts w:ascii="微软雅黑" w:eastAsia="微软雅黑" w:hAnsi="微软雅黑" w:hint="eastAsia"/>
                <w:lang w:eastAsia="zh-CN"/>
              </w:rPr>
              <w:t>至</w:t>
            </w:r>
            <w:r w:rsidRPr="000812AE">
              <w:rPr>
                <w:rFonts w:ascii="微软雅黑" w:eastAsia="微软雅黑" w:hAnsi="微软雅黑"/>
                <w:lang w:eastAsia="zh-CN"/>
              </w:rPr>
              <w:t>6977.75</w:t>
            </w:r>
            <w:r w:rsidRPr="000812AE">
              <w:rPr>
                <w:rFonts w:ascii="微软雅黑" w:eastAsia="微软雅黑" w:hAnsi="微软雅黑" w:hint="eastAsia"/>
                <w:lang w:eastAsia="zh-CN"/>
              </w:rPr>
              <w:t>点。货币政策上，周五晚间，美国总统特朗普表示，希望哈塞特留任现职而不是调往美联储。此番言论一出，前美联储理事凯文·沃什迅速跃升为下一任美联储主席的最热门人选。沃勒在货币政策立场上不似哈塞特般亲近白宫，消息令市场对后续美联储失去独立性的担忧有所缓解，但同时市场对于美联储转鸽的预期也有所降低。在两者的交互角力下，美股小幅走弱。目前随着美股财报季开启，上市公司业绩对市场的影响开始凸显，关注本周奈飞、英特尔等公司的财报</w:t>
            </w:r>
            <w:r w:rsidR="0011576B" w:rsidRPr="0011576B">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0B8C15FF" w:rsidR="00B86245" w:rsidRPr="00A72EC1" w:rsidRDefault="000812AE" w:rsidP="00B86245">
            <w:pPr>
              <w:rPr>
                <w:rFonts w:ascii="微软雅黑" w:eastAsia="微软雅黑" w:hAnsi="微软雅黑" w:cs="微软雅黑" w:hint="eastAsia"/>
                <w:lang w:eastAsia="zh-CN"/>
              </w:rPr>
            </w:pPr>
            <w:r w:rsidRPr="000812AE">
              <w:rPr>
                <w:rFonts w:ascii="微软雅黑" w:eastAsia="微软雅黑" w:hAnsi="微软雅黑" w:cs="微软雅黑"/>
                <w:lang w:eastAsia="zh-CN"/>
              </w:rPr>
              <w:t>1</w:t>
            </w:r>
            <w:r w:rsidRPr="000812AE">
              <w:rPr>
                <w:rFonts w:ascii="微软雅黑" w:eastAsia="微软雅黑" w:hAnsi="微软雅黑" w:cs="微软雅黑" w:hint="eastAsia"/>
                <w:lang w:eastAsia="zh-CN"/>
              </w:rPr>
              <w:t>月</w:t>
            </w:r>
            <w:r w:rsidRPr="000812AE">
              <w:rPr>
                <w:rFonts w:ascii="微软雅黑" w:eastAsia="微软雅黑" w:hAnsi="微软雅黑" w:cs="微软雅黑"/>
                <w:lang w:eastAsia="zh-CN"/>
              </w:rPr>
              <w:t>16</w:t>
            </w:r>
            <w:r w:rsidRPr="000812AE">
              <w:rPr>
                <w:rFonts w:ascii="微软雅黑" w:eastAsia="微软雅黑" w:hAnsi="微软雅黑" w:cs="微软雅黑" w:hint="eastAsia"/>
                <w:lang w:eastAsia="zh-CN"/>
              </w:rPr>
              <w:t>日当周，富时中国</w:t>
            </w:r>
            <w:r w:rsidRPr="000812AE">
              <w:rPr>
                <w:rFonts w:ascii="微软雅黑" w:eastAsia="微软雅黑" w:hAnsi="微软雅黑" w:cs="微软雅黑"/>
                <w:lang w:eastAsia="zh-CN"/>
              </w:rPr>
              <w:t>A50</w:t>
            </w:r>
            <w:r w:rsidRPr="000812AE">
              <w:rPr>
                <w:rFonts w:ascii="微软雅黑" w:eastAsia="微软雅黑" w:hAnsi="微软雅黑" w:cs="微软雅黑" w:hint="eastAsia"/>
                <w:lang w:eastAsia="zh-CN"/>
              </w:rPr>
              <w:t>指数下跌</w:t>
            </w:r>
            <w:r w:rsidRPr="000812AE">
              <w:rPr>
                <w:rFonts w:ascii="微软雅黑" w:eastAsia="微软雅黑" w:hAnsi="微软雅黑" w:cs="微软雅黑"/>
                <w:lang w:eastAsia="zh-CN"/>
              </w:rPr>
              <w:t>1.74%</w:t>
            </w:r>
            <w:r w:rsidRPr="000812AE">
              <w:rPr>
                <w:rFonts w:ascii="微软雅黑" w:eastAsia="微软雅黑" w:hAnsi="微软雅黑" w:cs="微软雅黑" w:hint="eastAsia"/>
                <w:lang w:eastAsia="zh-CN"/>
              </w:rPr>
              <w:t>至</w:t>
            </w:r>
            <w:r w:rsidRPr="000812AE">
              <w:rPr>
                <w:rFonts w:ascii="微软雅黑" w:eastAsia="微软雅黑" w:hAnsi="微软雅黑" w:cs="微软雅黑"/>
                <w:lang w:eastAsia="zh-CN"/>
              </w:rPr>
              <w:t>15233.96</w:t>
            </w:r>
            <w:r w:rsidRPr="000812AE">
              <w:rPr>
                <w:rFonts w:ascii="微软雅黑" w:eastAsia="微软雅黑" w:hAnsi="微软雅黑" w:cs="微软雅黑" w:hint="eastAsia"/>
                <w:lang w:eastAsia="zh-CN"/>
              </w:rPr>
              <w:t>；新交所富时</w:t>
            </w:r>
            <w:r w:rsidRPr="000812AE">
              <w:rPr>
                <w:rFonts w:ascii="微软雅黑" w:eastAsia="微软雅黑" w:hAnsi="微软雅黑" w:cs="微软雅黑"/>
                <w:lang w:eastAsia="zh-CN"/>
              </w:rPr>
              <w:t>A50</w:t>
            </w:r>
            <w:r w:rsidRPr="000812AE">
              <w:rPr>
                <w:rFonts w:ascii="微软雅黑" w:eastAsia="微软雅黑" w:hAnsi="微软雅黑" w:cs="微软雅黑" w:hint="eastAsia"/>
                <w:lang w:eastAsia="zh-CN"/>
              </w:rPr>
              <w:t>期指主力合约下跌</w:t>
            </w:r>
            <w:r w:rsidRPr="000812AE">
              <w:rPr>
                <w:rFonts w:ascii="微软雅黑" w:eastAsia="微软雅黑" w:hAnsi="微软雅黑" w:cs="微软雅黑"/>
                <w:lang w:eastAsia="zh-CN"/>
              </w:rPr>
              <w:t>1.56%</w:t>
            </w:r>
            <w:r w:rsidRPr="000812AE">
              <w:rPr>
                <w:rFonts w:ascii="微软雅黑" w:eastAsia="微软雅黑" w:hAnsi="微软雅黑" w:cs="微软雅黑" w:hint="eastAsia"/>
                <w:lang w:eastAsia="zh-CN"/>
              </w:rPr>
              <w:t>至</w:t>
            </w:r>
            <w:r w:rsidRPr="000812AE">
              <w:rPr>
                <w:rFonts w:ascii="微软雅黑" w:eastAsia="微软雅黑" w:hAnsi="微软雅黑" w:cs="微软雅黑"/>
                <w:lang w:eastAsia="zh-CN"/>
              </w:rPr>
              <w:t>15234</w:t>
            </w:r>
            <w:r w:rsidRPr="000812AE">
              <w:rPr>
                <w:rFonts w:ascii="微软雅黑" w:eastAsia="微软雅黑" w:hAnsi="微软雅黑" w:cs="微软雅黑" w:hint="eastAsia"/>
                <w:lang w:eastAsia="zh-CN"/>
              </w:rPr>
              <w:t>。海外方面，美国</w:t>
            </w:r>
            <w:r w:rsidRPr="000812AE">
              <w:rPr>
                <w:rFonts w:ascii="微软雅黑" w:eastAsia="微软雅黑" w:hAnsi="微软雅黑" w:cs="微软雅黑"/>
                <w:lang w:eastAsia="zh-CN"/>
              </w:rPr>
              <w:t>12</w:t>
            </w:r>
            <w:r w:rsidRPr="000812AE">
              <w:rPr>
                <w:rFonts w:ascii="微软雅黑" w:eastAsia="微软雅黑" w:hAnsi="微软雅黑" w:cs="微软雅黑" w:hint="eastAsia"/>
                <w:lang w:eastAsia="zh-CN"/>
              </w:rPr>
              <w:t>月</w:t>
            </w:r>
            <w:r w:rsidRPr="000812AE">
              <w:rPr>
                <w:rFonts w:ascii="微软雅黑" w:eastAsia="微软雅黑" w:hAnsi="微软雅黑" w:cs="微软雅黑"/>
                <w:lang w:eastAsia="zh-CN"/>
              </w:rPr>
              <w:t>CPI</w:t>
            </w:r>
            <w:r w:rsidRPr="000812AE">
              <w:rPr>
                <w:rFonts w:ascii="微软雅黑" w:eastAsia="微软雅黑" w:hAnsi="微软雅黑" w:cs="微软雅黑" w:hint="eastAsia"/>
                <w:lang w:eastAsia="zh-CN"/>
              </w:rPr>
              <w:t>、核心</w:t>
            </w:r>
            <w:r w:rsidRPr="000812AE">
              <w:rPr>
                <w:rFonts w:ascii="微软雅黑" w:eastAsia="微软雅黑" w:hAnsi="微软雅黑" w:cs="微软雅黑"/>
                <w:lang w:eastAsia="zh-CN"/>
              </w:rPr>
              <w:t>CPI</w:t>
            </w:r>
            <w:r w:rsidRPr="000812AE">
              <w:rPr>
                <w:rFonts w:ascii="微软雅黑" w:eastAsia="微软雅黑" w:hAnsi="微软雅黑" w:cs="微软雅黑" w:hint="eastAsia"/>
                <w:lang w:eastAsia="zh-CN"/>
              </w:rPr>
              <w:t>涨幅均较前值持平。通胀未能明显回落，市场对美联储</w:t>
            </w:r>
            <w:r w:rsidRPr="000812AE">
              <w:rPr>
                <w:rFonts w:ascii="微软雅黑" w:eastAsia="微软雅黑" w:hAnsi="微软雅黑" w:cs="微软雅黑"/>
                <w:lang w:eastAsia="zh-CN"/>
              </w:rPr>
              <w:t>1</w:t>
            </w:r>
            <w:r w:rsidRPr="000812AE">
              <w:rPr>
                <w:rFonts w:ascii="微软雅黑" w:eastAsia="微软雅黑" w:hAnsi="微软雅黑" w:cs="微软雅黑" w:hint="eastAsia"/>
                <w:lang w:eastAsia="zh-CN"/>
              </w:rPr>
              <w:t>月份按兵不动的押注达</w:t>
            </w:r>
            <w:r w:rsidRPr="000812AE">
              <w:rPr>
                <w:rFonts w:ascii="微软雅黑" w:eastAsia="微软雅黑" w:hAnsi="微软雅黑" w:cs="微软雅黑"/>
                <w:lang w:eastAsia="zh-CN"/>
              </w:rPr>
              <w:t>98%</w:t>
            </w:r>
            <w:r w:rsidRPr="000812AE">
              <w:rPr>
                <w:rFonts w:ascii="微软雅黑" w:eastAsia="微软雅黑" w:hAnsi="微软雅黑" w:cs="微软雅黑" w:hint="eastAsia"/>
                <w:lang w:eastAsia="zh-CN"/>
              </w:rPr>
              <w:t>。国内方面，经济基本面，</w:t>
            </w:r>
            <w:r w:rsidRPr="000812AE">
              <w:rPr>
                <w:rFonts w:ascii="微软雅黑" w:eastAsia="微软雅黑" w:hAnsi="微软雅黑" w:cs="微软雅黑"/>
                <w:lang w:eastAsia="zh-CN"/>
              </w:rPr>
              <w:t>12</w:t>
            </w:r>
            <w:r w:rsidRPr="000812AE">
              <w:rPr>
                <w:rFonts w:ascii="微软雅黑" w:eastAsia="微软雅黑" w:hAnsi="微软雅黑" w:cs="微软雅黑" w:hint="eastAsia"/>
                <w:lang w:eastAsia="zh-CN"/>
              </w:rPr>
              <w:t>月份我国出口增速较</w:t>
            </w:r>
            <w:r w:rsidRPr="000812AE">
              <w:rPr>
                <w:rFonts w:ascii="微软雅黑" w:eastAsia="微软雅黑" w:hAnsi="微软雅黑" w:cs="微软雅黑"/>
                <w:lang w:eastAsia="zh-CN"/>
              </w:rPr>
              <w:t>11</w:t>
            </w:r>
            <w:r w:rsidRPr="000812AE">
              <w:rPr>
                <w:rFonts w:ascii="微软雅黑" w:eastAsia="微软雅黑" w:hAnsi="微软雅黑" w:cs="微软雅黑" w:hint="eastAsia"/>
                <w:lang w:eastAsia="zh-CN"/>
              </w:rPr>
              <w:t>月小幅回落，进口增速明显加快，贸易顺差虽较</w:t>
            </w:r>
            <w:r w:rsidRPr="000812AE">
              <w:rPr>
                <w:rFonts w:ascii="微软雅黑" w:eastAsia="微软雅黑" w:hAnsi="微软雅黑" w:cs="微软雅黑"/>
                <w:lang w:eastAsia="zh-CN"/>
              </w:rPr>
              <w:t>11</w:t>
            </w:r>
            <w:r w:rsidRPr="000812AE">
              <w:rPr>
                <w:rFonts w:ascii="微软雅黑" w:eastAsia="微软雅黑" w:hAnsi="微软雅黑" w:cs="微软雅黑" w:hint="eastAsia"/>
                <w:lang w:eastAsia="zh-CN"/>
              </w:rPr>
              <w:t>月上升，但同比增速大幅回落。个股方面，已发布</w:t>
            </w:r>
            <w:r w:rsidRPr="000812AE">
              <w:rPr>
                <w:rFonts w:ascii="微软雅黑" w:eastAsia="微软雅黑" w:hAnsi="微软雅黑" w:cs="微软雅黑"/>
                <w:lang w:eastAsia="zh-CN"/>
              </w:rPr>
              <w:t>2025</w:t>
            </w:r>
            <w:r w:rsidRPr="000812AE">
              <w:rPr>
                <w:rFonts w:ascii="微软雅黑" w:eastAsia="微软雅黑" w:hAnsi="微软雅黑" w:cs="微软雅黑" w:hint="eastAsia"/>
                <w:lang w:eastAsia="zh-CN"/>
              </w:rPr>
              <w:t>年业绩预告及快报的公司中，有一半以上的上市公司净利超一亿，近一半的公司业绩呈现增长，上市公司盈利情况仍保持良好势头。消息面，沪深北交易所提高融资保证金比例对市场短期有降温效果，但对于春季行情的持续演绎或整体影响较小。整体来看，目前，</w:t>
            </w:r>
            <w:r w:rsidRPr="000812AE">
              <w:rPr>
                <w:rFonts w:ascii="微软雅黑" w:eastAsia="微软雅黑" w:hAnsi="微软雅黑" w:cs="微软雅黑"/>
                <w:lang w:eastAsia="zh-CN"/>
              </w:rPr>
              <w:t>A</w:t>
            </w:r>
            <w:r w:rsidRPr="000812AE">
              <w:rPr>
                <w:rFonts w:ascii="微软雅黑" w:eastAsia="微软雅黑" w:hAnsi="微软雅黑" w:cs="微软雅黑" w:hint="eastAsia"/>
                <w:lang w:eastAsia="zh-CN"/>
              </w:rPr>
              <w:t>股市场积极因素仍然较多，</w:t>
            </w:r>
            <w:r w:rsidRPr="000812AE">
              <w:rPr>
                <w:rFonts w:ascii="微软雅黑" w:eastAsia="微软雅黑" w:hAnsi="微软雅黑" w:cs="微软雅黑"/>
                <w:lang w:eastAsia="zh-CN"/>
              </w:rPr>
              <w:t>2025</w:t>
            </w:r>
            <w:r w:rsidRPr="000812AE">
              <w:rPr>
                <w:rFonts w:ascii="微软雅黑" w:eastAsia="微软雅黑" w:hAnsi="微软雅黑" w:cs="微软雅黑" w:hint="eastAsia"/>
                <w:lang w:eastAsia="zh-CN"/>
              </w:rPr>
              <w:t>年我国贸易顺差金额创出历史新高，净出口预计对</w:t>
            </w:r>
            <w:r w:rsidRPr="000812AE">
              <w:rPr>
                <w:rFonts w:ascii="微软雅黑" w:eastAsia="微软雅黑" w:hAnsi="微软雅黑" w:cs="微软雅黑"/>
                <w:lang w:eastAsia="zh-CN"/>
              </w:rPr>
              <w:t>2025</w:t>
            </w:r>
            <w:r w:rsidRPr="000812AE">
              <w:rPr>
                <w:rFonts w:ascii="微软雅黑" w:eastAsia="微软雅黑" w:hAnsi="微软雅黑" w:cs="微软雅黑" w:hint="eastAsia"/>
                <w:lang w:eastAsia="zh-CN"/>
              </w:rPr>
              <w:t>年</w:t>
            </w:r>
            <w:r w:rsidRPr="000812AE">
              <w:rPr>
                <w:rFonts w:ascii="微软雅黑" w:eastAsia="微软雅黑" w:hAnsi="微软雅黑" w:cs="微软雅黑"/>
                <w:lang w:eastAsia="zh-CN"/>
              </w:rPr>
              <w:t>GDP</w:t>
            </w:r>
            <w:r w:rsidRPr="000812AE">
              <w:rPr>
                <w:rFonts w:ascii="微软雅黑" w:eastAsia="微软雅黑" w:hAnsi="微软雅黑" w:cs="微软雅黑" w:hint="eastAsia"/>
                <w:lang w:eastAsia="zh-CN"/>
              </w:rPr>
              <w:t>起到支撑。美联储降息预期下调，推动美元指数走强，但在出口企业结汇需求和经济复苏预期下，人民币仍处于升值通道，汇率维持强势支撑一季度宽货币预期，股市向汇市逐步收敛。春季行情仍在不断推进中</w:t>
            </w:r>
            <w:r w:rsidR="00A8101A">
              <w:rPr>
                <w:rFonts w:ascii="微软雅黑" w:eastAsia="微软雅黑" w:hAnsi="微软雅黑" w:cs="微软雅黑" w:hint="eastAsia"/>
                <w:lang w:eastAsia="zh-CN"/>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CDBB4F8" w14:textId="77777777" w:rsidR="000812AE" w:rsidRPr="000812AE" w:rsidRDefault="000812AE" w:rsidP="000812AE">
            <w:pPr>
              <w:rPr>
                <w:rFonts w:ascii="微软雅黑" w:eastAsia="微软雅黑" w:hAnsi="微软雅黑" w:hint="eastAsia"/>
                <w:color w:val="000000" w:themeColor="text1"/>
                <w:lang w:eastAsia="zh-CN"/>
              </w:rPr>
            </w:pPr>
            <w:r w:rsidRPr="000812AE">
              <w:rPr>
                <w:rFonts w:ascii="微软雅黑" w:eastAsia="微软雅黑" w:hAnsi="微软雅黑" w:hint="eastAsia"/>
                <w:color w:val="000000" w:themeColor="text1"/>
                <w:lang w:eastAsia="zh-CN"/>
              </w:rPr>
              <w:t>国际方面，美联储副主席杰斐逊表示，利率处于与中性水平相符的区间；当前的政策立场“定位良好”；预计短期内经济将增长</w:t>
            </w:r>
            <w:r w:rsidRPr="000812AE">
              <w:rPr>
                <w:rFonts w:ascii="微软雅黑" w:eastAsia="微软雅黑" w:hAnsi="微软雅黑"/>
                <w:color w:val="000000" w:themeColor="text1"/>
                <w:lang w:eastAsia="zh-CN"/>
              </w:rPr>
              <w:t>2%</w:t>
            </w:r>
            <w:r w:rsidRPr="000812AE">
              <w:rPr>
                <w:rFonts w:ascii="微软雅黑" w:eastAsia="微软雅黑" w:hAnsi="微软雅黑" w:hint="eastAsia"/>
                <w:color w:val="000000" w:themeColor="text1"/>
                <w:lang w:eastAsia="zh-CN"/>
              </w:rPr>
              <w:t>，今年失业率将保持稳定；美联储已做好充分准备来决定是否</w:t>
            </w:r>
            <w:r w:rsidRPr="000812AE">
              <w:rPr>
                <w:rFonts w:ascii="微软雅黑" w:eastAsia="微软雅黑" w:hAnsi="微软雅黑" w:hint="eastAsia"/>
                <w:color w:val="000000" w:themeColor="text1"/>
                <w:lang w:eastAsia="zh-CN"/>
              </w:rPr>
              <w:lastRenderedPageBreak/>
              <w:t>对利率进行进一步调整。美联储理事鲍曼表示，目前的货币政策仍具有温和的限制性，如果就业形势未能改善，官员们应准备好进一步下调利率。</w:t>
            </w:r>
          </w:p>
          <w:p w14:paraId="43BA7F89" w14:textId="77777777" w:rsidR="000812AE" w:rsidRPr="000812AE" w:rsidRDefault="000812AE" w:rsidP="000812AE">
            <w:pPr>
              <w:rPr>
                <w:rFonts w:ascii="微软雅黑" w:eastAsia="微软雅黑" w:hAnsi="微软雅黑" w:hint="eastAsia"/>
                <w:color w:val="000000" w:themeColor="text1"/>
                <w:lang w:eastAsia="zh-CN"/>
              </w:rPr>
            </w:pPr>
            <w:r w:rsidRPr="000812AE">
              <w:rPr>
                <w:rFonts w:ascii="微软雅黑" w:eastAsia="微软雅黑" w:hAnsi="微软雅黑" w:hint="eastAsia"/>
                <w:color w:val="000000" w:themeColor="text1"/>
                <w:lang w:eastAsia="zh-CN"/>
              </w:rPr>
              <w:t>国内方面，国务院总理李强主持召开国务院常务会议，听取提振消费专项行动进展情况汇报并研究加快培育服务消费新增长点等促消费举措，会议指出，要完善促消费长效机制，制定和实施好扩大消费“十五五”规划、城乡居民增收计划，加快清理消费领域不合理限制。商务部部长王文涛表示，</w:t>
            </w:r>
            <w:r w:rsidRPr="000812AE">
              <w:rPr>
                <w:rFonts w:ascii="微软雅黑" w:eastAsia="微软雅黑" w:hAnsi="微软雅黑"/>
                <w:color w:val="000000" w:themeColor="text1"/>
                <w:lang w:eastAsia="zh-CN"/>
              </w:rPr>
              <w:t>2026</w:t>
            </w:r>
            <w:r w:rsidRPr="000812AE">
              <w:rPr>
                <w:rFonts w:ascii="微软雅黑" w:eastAsia="微软雅黑" w:hAnsi="微软雅黑" w:hint="eastAsia"/>
                <w:color w:val="000000" w:themeColor="text1"/>
                <w:lang w:eastAsia="zh-CN"/>
              </w:rPr>
              <w:t>年消费品以旧换新以更大力度支持绿色智能商品消费。</w:t>
            </w:r>
          </w:p>
          <w:p w14:paraId="64BB84E8" w14:textId="77777777" w:rsidR="000812AE" w:rsidRPr="000812AE" w:rsidRDefault="000812AE" w:rsidP="000812AE">
            <w:pPr>
              <w:rPr>
                <w:rFonts w:ascii="微软雅黑" w:eastAsia="微软雅黑" w:hAnsi="微软雅黑" w:hint="eastAsia"/>
                <w:color w:val="000000" w:themeColor="text1"/>
                <w:lang w:eastAsia="zh-CN"/>
              </w:rPr>
            </w:pPr>
            <w:r w:rsidRPr="000812AE">
              <w:rPr>
                <w:rFonts w:ascii="微软雅黑" w:eastAsia="微软雅黑" w:hAnsi="微软雅黑" w:hint="eastAsia"/>
                <w:color w:val="000000" w:themeColor="text1"/>
                <w:lang w:eastAsia="zh-CN"/>
              </w:rPr>
              <w:t>美元美债方面，特朗普表示希望让哈塞特继续留任原职位，市场猜测哈塞特出任美联储主席的机会降低，美元指数扭转跌势，最终收涨</w:t>
            </w:r>
            <w:r w:rsidRPr="000812AE">
              <w:rPr>
                <w:rFonts w:ascii="微软雅黑" w:eastAsia="微软雅黑" w:hAnsi="微软雅黑"/>
                <w:color w:val="000000" w:themeColor="text1"/>
                <w:lang w:eastAsia="zh-CN"/>
              </w:rPr>
              <w:t>0.02%</w:t>
            </w:r>
            <w:r w:rsidRPr="000812AE">
              <w:rPr>
                <w:rFonts w:ascii="微软雅黑" w:eastAsia="微软雅黑" w:hAnsi="微软雅黑" w:hint="eastAsia"/>
                <w:color w:val="000000" w:themeColor="text1"/>
                <w:lang w:eastAsia="zh-CN"/>
              </w:rPr>
              <w:t>，报</w:t>
            </w:r>
            <w:r w:rsidRPr="000812AE">
              <w:rPr>
                <w:rFonts w:ascii="微软雅黑" w:eastAsia="微软雅黑" w:hAnsi="微软雅黑"/>
                <w:color w:val="000000" w:themeColor="text1"/>
                <w:lang w:eastAsia="zh-CN"/>
              </w:rPr>
              <w:t>99.38</w:t>
            </w:r>
            <w:r w:rsidRPr="000812AE">
              <w:rPr>
                <w:rFonts w:ascii="微软雅黑" w:eastAsia="微软雅黑" w:hAnsi="微软雅黑" w:hint="eastAsia"/>
                <w:color w:val="000000" w:themeColor="text1"/>
                <w:lang w:eastAsia="zh-CN"/>
              </w:rPr>
              <w:t>点；基准的</w:t>
            </w:r>
            <w:r w:rsidRPr="000812AE">
              <w:rPr>
                <w:rFonts w:ascii="微软雅黑" w:eastAsia="微软雅黑" w:hAnsi="微软雅黑"/>
                <w:color w:val="000000" w:themeColor="text1"/>
                <w:lang w:eastAsia="zh-CN"/>
              </w:rPr>
              <w:t>10</w:t>
            </w:r>
            <w:r w:rsidRPr="000812AE">
              <w:rPr>
                <w:rFonts w:ascii="微软雅黑" w:eastAsia="微软雅黑" w:hAnsi="微软雅黑" w:hint="eastAsia"/>
                <w:color w:val="000000" w:themeColor="text1"/>
                <w:lang w:eastAsia="zh-CN"/>
              </w:rPr>
              <w:t>年期美债收益率最终收报</w:t>
            </w:r>
            <w:r w:rsidRPr="000812AE">
              <w:rPr>
                <w:rFonts w:ascii="微软雅黑" w:eastAsia="微软雅黑" w:hAnsi="微软雅黑"/>
                <w:color w:val="000000" w:themeColor="text1"/>
                <w:lang w:eastAsia="zh-CN"/>
              </w:rPr>
              <w:t>4.227%</w:t>
            </w:r>
            <w:r w:rsidRPr="000812AE">
              <w:rPr>
                <w:rFonts w:ascii="微软雅黑" w:eastAsia="微软雅黑" w:hAnsi="微软雅黑" w:hint="eastAsia"/>
                <w:color w:val="000000" w:themeColor="text1"/>
                <w:lang w:eastAsia="zh-CN"/>
              </w:rPr>
              <w:t>，对美联储政策利率敏感的</w:t>
            </w:r>
            <w:r w:rsidRPr="000812AE">
              <w:rPr>
                <w:rFonts w:ascii="微软雅黑" w:eastAsia="微软雅黑" w:hAnsi="微软雅黑"/>
                <w:color w:val="000000" w:themeColor="text1"/>
                <w:lang w:eastAsia="zh-CN"/>
              </w:rPr>
              <w:t>2</w:t>
            </w:r>
            <w:r w:rsidRPr="000812AE">
              <w:rPr>
                <w:rFonts w:ascii="微软雅黑" w:eastAsia="微软雅黑" w:hAnsi="微软雅黑" w:hint="eastAsia"/>
                <w:color w:val="000000" w:themeColor="text1"/>
                <w:lang w:eastAsia="zh-CN"/>
              </w:rPr>
              <w:t>年期美债收益率收报</w:t>
            </w:r>
            <w:r w:rsidRPr="000812AE">
              <w:rPr>
                <w:rFonts w:ascii="微软雅黑" w:eastAsia="微软雅黑" w:hAnsi="微软雅黑"/>
                <w:color w:val="000000" w:themeColor="text1"/>
                <w:lang w:eastAsia="zh-CN"/>
              </w:rPr>
              <w:t>3.592%</w:t>
            </w:r>
            <w:r w:rsidRPr="000812AE">
              <w:rPr>
                <w:rFonts w:ascii="微软雅黑" w:eastAsia="微软雅黑" w:hAnsi="微软雅黑" w:hint="eastAsia"/>
                <w:color w:val="000000" w:themeColor="text1"/>
                <w:lang w:eastAsia="zh-CN"/>
              </w:rPr>
              <w:t>。</w:t>
            </w:r>
          </w:p>
          <w:p w14:paraId="08E6A5D5" w14:textId="77777777" w:rsidR="000812AE" w:rsidRPr="000812AE" w:rsidRDefault="000812AE" w:rsidP="000812AE">
            <w:pPr>
              <w:rPr>
                <w:rFonts w:ascii="微软雅黑" w:eastAsia="微软雅黑" w:hAnsi="微软雅黑" w:hint="eastAsia"/>
                <w:color w:val="000000" w:themeColor="text1"/>
                <w:lang w:eastAsia="zh-CN"/>
              </w:rPr>
            </w:pPr>
            <w:r w:rsidRPr="000812AE">
              <w:rPr>
                <w:rFonts w:ascii="微软雅黑" w:eastAsia="微软雅黑" w:hAnsi="微软雅黑" w:hint="eastAsia"/>
                <w:color w:val="000000" w:themeColor="text1"/>
                <w:lang w:eastAsia="zh-CN"/>
              </w:rPr>
              <w:t>库存方面，</w:t>
            </w:r>
            <w:r w:rsidRPr="000812AE">
              <w:rPr>
                <w:rFonts w:ascii="微软雅黑" w:eastAsia="微软雅黑" w:hAnsi="微软雅黑"/>
                <w:color w:val="000000" w:themeColor="text1"/>
                <w:lang w:eastAsia="zh-CN"/>
              </w:rPr>
              <w:t>2026</w:t>
            </w:r>
            <w:r w:rsidRPr="000812AE">
              <w:rPr>
                <w:rFonts w:ascii="微软雅黑" w:eastAsia="微软雅黑" w:hAnsi="微软雅黑" w:hint="eastAsia"/>
                <w:color w:val="000000" w:themeColor="text1"/>
                <w:lang w:eastAsia="zh-CN"/>
              </w:rPr>
              <w:t>年</w:t>
            </w:r>
            <w:r w:rsidRPr="000812AE">
              <w:rPr>
                <w:rFonts w:ascii="微软雅黑" w:eastAsia="微软雅黑" w:hAnsi="微软雅黑"/>
                <w:color w:val="000000" w:themeColor="text1"/>
                <w:lang w:eastAsia="zh-CN"/>
              </w:rPr>
              <w:t>1</w:t>
            </w:r>
            <w:r w:rsidRPr="000812AE">
              <w:rPr>
                <w:rFonts w:ascii="微软雅黑" w:eastAsia="微软雅黑" w:hAnsi="微软雅黑" w:hint="eastAsia"/>
                <w:color w:val="000000" w:themeColor="text1"/>
                <w:lang w:eastAsia="zh-CN"/>
              </w:rPr>
              <w:t>月</w:t>
            </w:r>
            <w:r w:rsidRPr="000812AE">
              <w:rPr>
                <w:rFonts w:ascii="微软雅黑" w:eastAsia="微软雅黑" w:hAnsi="微软雅黑"/>
                <w:color w:val="000000" w:themeColor="text1"/>
                <w:lang w:eastAsia="zh-CN"/>
              </w:rPr>
              <w:t>16</w:t>
            </w:r>
            <w:r w:rsidRPr="000812AE">
              <w:rPr>
                <w:rFonts w:ascii="微软雅黑" w:eastAsia="微软雅黑" w:hAnsi="微软雅黑" w:hint="eastAsia"/>
                <w:color w:val="000000" w:themeColor="text1"/>
                <w:lang w:eastAsia="zh-CN"/>
              </w:rPr>
              <w:t>日，</w:t>
            </w:r>
            <w:r w:rsidRPr="000812AE">
              <w:rPr>
                <w:rFonts w:ascii="微软雅黑" w:eastAsia="微软雅黑" w:hAnsi="微软雅黑"/>
                <w:color w:val="000000" w:themeColor="text1"/>
                <w:lang w:eastAsia="zh-CN"/>
              </w:rPr>
              <w:t>LME</w:t>
            </w:r>
            <w:r w:rsidRPr="000812AE">
              <w:rPr>
                <w:rFonts w:ascii="微软雅黑" w:eastAsia="微软雅黑" w:hAnsi="微软雅黑" w:hint="eastAsia"/>
                <w:color w:val="000000" w:themeColor="text1"/>
                <w:lang w:eastAsia="zh-CN"/>
              </w:rPr>
              <w:t>总库存为</w:t>
            </w:r>
            <w:r w:rsidRPr="000812AE">
              <w:rPr>
                <w:rFonts w:ascii="微软雅黑" w:eastAsia="微软雅黑" w:hAnsi="微软雅黑"/>
                <w:color w:val="000000" w:themeColor="text1"/>
                <w:lang w:eastAsia="zh-CN"/>
              </w:rPr>
              <w:t>143575</w:t>
            </w:r>
            <w:r w:rsidRPr="000812AE">
              <w:rPr>
                <w:rFonts w:ascii="微软雅黑" w:eastAsia="微软雅黑" w:hAnsi="微软雅黑" w:hint="eastAsia"/>
                <w:color w:val="000000" w:themeColor="text1"/>
                <w:lang w:eastAsia="zh-CN"/>
              </w:rPr>
              <w:t>吨，较上周环比</w:t>
            </w:r>
            <w:r w:rsidRPr="000812AE">
              <w:rPr>
                <w:rFonts w:ascii="微软雅黑" w:eastAsia="微软雅黑" w:hAnsi="微软雅黑"/>
                <w:color w:val="000000" w:themeColor="text1"/>
                <w:lang w:eastAsia="zh-CN"/>
              </w:rPr>
              <w:t>+2150</w:t>
            </w:r>
            <w:r w:rsidRPr="000812AE">
              <w:rPr>
                <w:rFonts w:ascii="微软雅黑" w:eastAsia="微软雅黑" w:hAnsi="微软雅黑" w:hint="eastAsia"/>
                <w:color w:val="000000" w:themeColor="text1"/>
                <w:lang w:eastAsia="zh-CN"/>
              </w:rPr>
              <w:t>吨；</w:t>
            </w:r>
            <w:r w:rsidRPr="000812AE">
              <w:rPr>
                <w:rFonts w:ascii="微软雅黑" w:eastAsia="微软雅黑" w:hAnsi="微软雅黑"/>
                <w:color w:val="000000" w:themeColor="text1"/>
                <w:lang w:eastAsia="zh-CN"/>
              </w:rPr>
              <w:t>COMEX</w:t>
            </w:r>
            <w:r w:rsidRPr="000812AE">
              <w:rPr>
                <w:rFonts w:ascii="微软雅黑" w:eastAsia="微软雅黑" w:hAnsi="微软雅黑" w:hint="eastAsia"/>
                <w:color w:val="000000" w:themeColor="text1"/>
                <w:lang w:eastAsia="zh-CN"/>
              </w:rPr>
              <w:t>总库为</w:t>
            </w:r>
            <w:r w:rsidRPr="000812AE">
              <w:rPr>
                <w:rFonts w:ascii="微软雅黑" w:eastAsia="微软雅黑" w:hAnsi="微软雅黑"/>
                <w:color w:val="000000" w:themeColor="text1"/>
                <w:lang w:eastAsia="zh-CN"/>
              </w:rPr>
              <w:t>542914</w:t>
            </w:r>
            <w:r w:rsidRPr="000812AE">
              <w:rPr>
                <w:rFonts w:ascii="微软雅黑" w:eastAsia="微软雅黑" w:hAnsi="微软雅黑" w:hint="eastAsia"/>
                <w:color w:val="000000" w:themeColor="text1"/>
                <w:lang w:eastAsia="zh-CN"/>
              </w:rPr>
              <w:t>短吨，较上周环比</w:t>
            </w:r>
            <w:r w:rsidRPr="000812AE">
              <w:rPr>
                <w:rFonts w:ascii="微软雅黑" w:eastAsia="微软雅黑" w:hAnsi="微软雅黑"/>
                <w:color w:val="000000" w:themeColor="text1"/>
                <w:lang w:eastAsia="zh-CN"/>
              </w:rPr>
              <w:t>+20718</w:t>
            </w:r>
            <w:r w:rsidRPr="000812AE">
              <w:rPr>
                <w:rFonts w:ascii="微软雅黑" w:eastAsia="微软雅黑" w:hAnsi="微软雅黑" w:hint="eastAsia"/>
                <w:color w:val="000000" w:themeColor="text1"/>
                <w:lang w:eastAsia="zh-CN"/>
              </w:rPr>
              <w:t>短吨；</w:t>
            </w:r>
            <w:r w:rsidRPr="000812AE">
              <w:rPr>
                <w:rFonts w:ascii="微软雅黑" w:eastAsia="微软雅黑" w:hAnsi="微软雅黑"/>
                <w:color w:val="000000" w:themeColor="text1"/>
                <w:lang w:eastAsia="zh-CN"/>
              </w:rPr>
              <w:t>SHFE</w:t>
            </w:r>
            <w:r w:rsidRPr="000812AE">
              <w:rPr>
                <w:rFonts w:ascii="微软雅黑" w:eastAsia="微软雅黑" w:hAnsi="微软雅黑" w:hint="eastAsia"/>
                <w:color w:val="000000" w:themeColor="text1"/>
                <w:lang w:eastAsia="zh-CN"/>
              </w:rPr>
              <w:t>库存为</w:t>
            </w:r>
            <w:r w:rsidRPr="000812AE">
              <w:rPr>
                <w:rFonts w:ascii="微软雅黑" w:eastAsia="微软雅黑" w:hAnsi="微软雅黑"/>
                <w:color w:val="000000" w:themeColor="text1"/>
                <w:lang w:eastAsia="zh-CN"/>
              </w:rPr>
              <w:t>213515</w:t>
            </w:r>
            <w:r w:rsidRPr="000812AE">
              <w:rPr>
                <w:rFonts w:ascii="微软雅黑" w:eastAsia="微软雅黑" w:hAnsi="微软雅黑" w:hint="eastAsia"/>
                <w:color w:val="000000" w:themeColor="text1"/>
                <w:lang w:eastAsia="zh-CN"/>
              </w:rPr>
              <w:t>吨，较上周环比</w:t>
            </w:r>
            <w:r w:rsidRPr="000812AE">
              <w:rPr>
                <w:rFonts w:ascii="微软雅黑" w:eastAsia="微软雅黑" w:hAnsi="微软雅黑"/>
                <w:color w:val="000000" w:themeColor="text1"/>
                <w:lang w:eastAsia="zh-CN"/>
              </w:rPr>
              <w:t>+32972</w:t>
            </w:r>
            <w:r w:rsidRPr="000812AE">
              <w:rPr>
                <w:rFonts w:ascii="微软雅黑" w:eastAsia="微软雅黑" w:hAnsi="微软雅黑" w:hint="eastAsia"/>
                <w:color w:val="000000" w:themeColor="text1"/>
                <w:lang w:eastAsia="zh-CN"/>
              </w:rPr>
              <w:t>吨。</w:t>
            </w:r>
          </w:p>
          <w:p w14:paraId="46769F24" w14:textId="13747EED" w:rsidR="00B86245" w:rsidRPr="001526B9" w:rsidRDefault="000812AE" w:rsidP="000812AE">
            <w:pPr>
              <w:rPr>
                <w:rFonts w:ascii="微软雅黑" w:eastAsia="微软雅黑" w:hAnsi="微软雅黑" w:hint="eastAsia"/>
                <w:color w:val="000000" w:themeColor="text1"/>
                <w:lang w:eastAsia="zh-CN"/>
              </w:rPr>
            </w:pPr>
            <w:r w:rsidRPr="000812AE">
              <w:rPr>
                <w:rFonts w:ascii="微软雅黑" w:eastAsia="微软雅黑" w:hAnsi="微软雅黑" w:hint="eastAsia"/>
                <w:color w:val="000000" w:themeColor="text1"/>
                <w:lang w:eastAsia="zh-CN"/>
              </w:rPr>
              <w:t>走势方面，隔夜</w:t>
            </w:r>
            <w:r w:rsidRPr="000812AE">
              <w:rPr>
                <w:rFonts w:ascii="微软雅黑" w:eastAsia="微软雅黑" w:hAnsi="微软雅黑"/>
                <w:color w:val="000000" w:themeColor="text1"/>
                <w:lang w:eastAsia="zh-CN"/>
              </w:rPr>
              <w:t>COMEX</w:t>
            </w:r>
            <w:r w:rsidRPr="000812AE">
              <w:rPr>
                <w:rFonts w:ascii="微软雅黑" w:eastAsia="微软雅黑" w:hAnsi="微软雅黑" w:hint="eastAsia"/>
                <w:color w:val="000000" w:themeColor="text1"/>
                <w:lang w:eastAsia="zh-CN"/>
              </w:rPr>
              <w:t>铜主力合约震荡偏强，涨跌幅</w:t>
            </w:r>
            <w:r w:rsidRPr="000812AE">
              <w:rPr>
                <w:rFonts w:ascii="微软雅黑" w:eastAsia="微软雅黑" w:hAnsi="微软雅黑"/>
                <w:color w:val="000000" w:themeColor="text1"/>
                <w:lang w:eastAsia="zh-CN"/>
              </w:rPr>
              <w:t>+1.17%</w:t>
            </w:r>
            <w:r w:rsidRPr="000812AE">
              <w:rPr>
                <w:rFonts w:ascii="微软雅黑" w:eastAsia="微软雅黑" w:hAnsi="微软雅黑" w:hint="eastAsia"/>
                <w:color w:val="000000" w:themeColor="text1"/>
                <w:lang w:eastAsia="zh-CN"/>
              </w:rPr>
              <w:t>，报收</w:t>
            </w:r>
            <w:r w:rsidRPr="000812AE">
              <w:rPr>
                <w:rFonts w:ascii="微软雅黑" w:eastAsia="微软雅黑" w:hAnsi="微软雅黑"/>
                <w:color w:val="000000" w:themeColor="text1"/>
                <w:lang w:eastAsia="zh-CN"/>
              </w:rPr>
              <w:t>5.899</w:t>
            </w:r>
            <w:r w:rsidRPr="000812AE">
              <w:rPr>
                <w:rFonts w:ascii="微软雅黑" w:eastAsia="微软雅黑" w:hAnsi="微软雅黑" w:hint="eastAsia"/>
                <w:color w:val="000000" w:themeColor="text1"/>
                <w:lang w:eastAsia="zh-CN"/>
              </w:rPr>
              <w:t>美元</w:t>
            </w:r>
            <w:r w:rsidRPr="000812AE">
              <w:rPr>
                <w:rFonts w:ascii="微软雅黑" w:eastAsia="微软雅黑" w:hAnsi="微软雅黑"/>
                <w:color w:val="000000" w:themeColor="text1"/>
                <w:lang w:eastAsia="zh-CN"/>
              </w:rPr>
              <w:t>/</w:t>
            </w:r>
            <w:r w:rsidRPr="000812AE">
              <w:rPr>
                <w:rFonts w:ascii="微软雅黑" w:eastAsia="微软雅黑" w:hAnsi="微软雅黑" w:hint="eastAsia"/>
                <w:color w:val="000000" w:themeColor="text1"/>
                <w:lang w:eastAsia="zh-CN"/>
              </w:rPr>
              <w:t>磅。操作建议，轻仓逢低短多交易，仅供参考</w:t>
            </w:r>
            <w:r w:rsidR="00A8101A">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958DD4C" w14:textId="007219FD" w:rsidR="000812AE" w:rsidRPr="000812AE" w:rsidRDefault="008B2E92" w:rsidP="000812AE">
            <w:pPr>
              <w:rPr>
                <w:rFonts w:ascii="微软雅黑" w:eastAsia="微软雅黑" w:hAnsi="微软雅黑" w:hint="eastAsia"/>
                <w:lang w:eastAsia="zh-CN"/>
              </w:rPr>
            </w:pPr>
            <w:r w:rsidRPr="000812AE">
              <w:rPr>
                <w:rFonts w:ascii="微软雅黑" w:eastAsia="微软雅黑" w:hAnsi="微软雅黑" w:cs="微软雅黑"/>
                <w:lang w:eastAsia="zh-CN"/>
              </w:rPr>
              <w:t>1</w:t>
            </w:r>
            <w:r w:rsidRPr="000812AE">
              <w:rPr>
                <w:rFonts w:ascii="微软雅黑" w:eastAsia="微软雅黑" w:hAnsi="微软雅黑" w:cs="微软雅黑" w:hint="eastAsia"/>
                <w:lang w:eastAsia="zh-CN"/>
              </w:rPr>
              <w:t>月</w:t>
            </w:r>
            <w:r w:rsidRPr="000812AE">
              <w:rPr>
                <w:rFonts w:ascii="微软雅黑" w:eastAsia="微软雅黑" w:hAnsi="微软雅黑" w:cs="微软雅黑"/>
                <w:lang w:eastAsia="zh-CN"/>
              </w:rPr>
              <w:t>16</w:t>
            </w:r>
            <w:r w:rsidRPr="000812AE">
              <w:rPr>
                <w:rFonts w:ascii="微软雅黑" w:eastAsia="微软雅黑" w:hAnsi="微软雅黑" w:cs="微软雅黑" w:hint="eastAsia"/>
                <w:lang w:eastAsia="zh-CN"/>
              </w:rPr>
              <w:t>日当周</w:t>
            </w:r>
            <w:r w:rsidR="000812AE" w:rsidRPr="000812AE">
              <w:rPr>
                <w:rFonts w:ascii="微软雅黑" w:eastAsia="微软雅黑" w:hAnsi="微软雅黑" w:hint="eastAsia"/>
                <w:lang w:eastAsia="zh-CN"/>
              </w:rPr>
              <w:t>美糖</w:t>
            </w:r>
            <w:r w:rsidR="000812AE" w:rsidRPr="000812AE">
              <w:rPr>
                <w:rFonts w:ascii="微软雅黑" w:eastAsia="微软雅黑" w:hAnsi="微软雅黑"/>
                <w:lang w:eastAsia="zh-CN"/>
              </w:rPr>
              <w:t>3</w:t>
            </w:r>
            <w:r w:rsidR="000812AE" w:rsidRPr="000812AE">
              <w:rPr>
                <w:rFonts w:ascii="微软雅黑" w:eastAsia="微软雅黑" w:hAnsi="微软雅黑" w:hint="eastAsia"/>
                <w:lang w:eastAsia="zh-CN"/>
              </w:rPr>
              <w:t>月合约期价上涨，周度涨幅约</w:t>
            </w:r>
            <w:r w:rsidR="000812AE" w:rsidRPr="000812AE">
              <w:rPr>
                <w:rFonts w:ascii="微软雅黑" w:eastAsia="微软雅黑" w:hAnsi="微软雅黑"/>
                <w:lang w:eastAsia="zh-CN"/>
              </w:rPr>
              <w:t>0.67%</w:t>
            </w:r>
            <w:r w:rsidR="000812AE" w:rsidRPr="000812AE">
              <w:rPr>
                <w:rFonts w:ascii="微软雅黑" w:eastAsia="微软雅黑" w:hAnsi="微软雅黑" w:hint="eastAsia"/>
                <w:lang w:eastAsia="zh-CN"/>
              </w:rPr>
              <w:t>，主要受助于逢低承接买盘。</w:t>
            </w:r>
          </w:p>
          <w:p w14:paraId="4A4838E5" w14:textId="7F000F70" w:rsidR="00B86245" w:rsidRPr="0011576B" w:rsidRDefault="000812AE" w:rsidP="000812AE">
            <w:pPr>
              <w:rPr>
                <w:rFonts w:ascii="微软雅黑" w:eastAsia="微软雅黑" w:hAnsi="微软雅黑" w:cs="微软雅黑" w:hint="eastAsia"/>
                <w:lang w:eastAsia="zh-CN"/>
              </w:rPr>
            </w:pPr>
            <w:r w:rsidRPr="000812AE">
              <w:rPr>
                <w:rFonts w:ascii="微软雅黑" w:eastAsia="微软雅黑" w:hAnsi="微软雅黑" w:hint="eastAsia"/>
                <w:lang w:eastAsia="zh-CN"/>
              </w:rPr>
              <w:t>国际方面，据印度全国糖业联合会</w:t>
            </w:r>
            <w:r w:rsidRPr="000812AE">
              <w:rPr>
                <w:rFonts w:ascii="微软雅黑" w:eastAsia="微软雅黑" w:hAnsi="微软雅黑"/>
                <w:lang w:eastAsia="zh-CN"/>
              </w:rPr>
              <w:t>(NFCSF)</w:t>
            </w:r>
            <w:r w:rsidRPr="000812AE">
              <w:rPr>
                <w:rFonts w:ascii="微软雅黑" w:eastAsia="微软雅黑" w:hAnsi="微软雅黑" w:hint="eastAsia"/>
                <w:lang w:eastAsia="zh-CN"/>
              </w:rPr>
              <w:t>消息，</w:t>
            </w:r>
            <w:r w:rsidRPr="000812AE">
              <w:rPr>
                <w:rFonts w:ascii="微软雅黑" w:eastAsia="微软雅黑" w:hAnsi="微软雅黑"/>
                <w:lang w:eastAsia="zh-CN"/>
              </w:rPr>
              <w:t>25/26</w:t>
            </w:r>
            <w:r w:rsidRPr="000812AE">
              <w:rPr>
                <w:rFonts w:ascii="微软雅黑" w:eastAsia="微软雅黑" w:hAnsi="微软雅黑" w:hint="eastAsia"/>
                <w:lang w:eastAsia="zh-CN"/>
              </w:rPr>
              <w:t>榨季截至</w:t>
            </w:r>
            <w:r w:rsidRPr="000812AE">
              <w:rPr>
                <w:rFonts w:ascii="微软雅黑" w:eastAsia="微软雅黑" w:hAnsi="微软雅黑"/>
                <w:lang w:eastAsia="zh-CN"/>
              </w:rPr>
              <w:t>2026</w:t>
            </w:r>
            <w:r w:rsidRPr="000812AE">
              <w:rPr>
                <w:rFonts w:ascii="微软雅黑" w:eastAsia="微软雅黑" w:hAnsi="微软雅黑" w:hint="eastAsia"/>
                <w:lang w:eastAsia="zh-CN"/>
              </w:rPr>
              <w:t>年</w:t>
            </w:r>
            <w:r w:rsidRPr="000812AE">
              <w:rPr>
                <w:rFonts w:ascii="微软雅黑" w:eastAsia="微软雅黑" w:hAnsi="微软雅黑"/>
                <w:lang w:eastAsia="zh-CN"/>
              </w:rPr>
              <w:t>1</w:t>
            </w:r>
            <w:r w:rsidRPr="000812AE">
              <w:rPr>
                <w:rFonts w:ascii="微软雅黑" w:eastAsia="微软雅黑" w:hAnsi="微软雅黑" w:hint="eastAsia"/>
                <w:lang w:eastAsia="zh-CN"/>
              </w:rPr>
              <w:t>月</w:t>
            </w:r>
            <w:r w:rsidRPr="000812AE">
              <w:rPr>
                <w:rFonts w:ascii="微软雅黑" w:eastAsia="微软雅黑" w:hAnsi="微软雅黑"/>
                <w:lang w:eastAsia="zh-CN"/>
              </w:rPr>
              <w:t>15</w:t>
            </w:r>
            <w:r w:rsidRPr="000812AE">
              <w:rPr>
                <w:rFonts w:ascii="微软雅黑" w:eastAsia="微软雅黑" w:hAnsi="微软雅黑" w:hint="eastAsia"/>
                <w:lang w:eastAsia="zh-CN"/>
              </w:rPr>
              <w:t>日印度累计压榨甘蔗</w:t>
            </w:r>
            <w:r w:rsidRPr="000812AE">
              <w:rPr>
                <w:rFonts w:ascii="微软雅黑" w:eastAsia="微软雅黑" w:hAnsi="微软雅黑"/>
                <w:lang w:eastAsia="zh-CN"/>
              </w:rPr>
              <w:t>1.7637</w:t>
            </w:r>
            <w:r w:rsidRPr="000812AE">
              <w:rPr>
                <w:rFonts w:ascii="微软雅黑" w:eastAsia="微软雅黑" w:hAnsi="微软雅黑" w:hint="eastAsia"/>
                <w:lang w:eastAsia="zh-CN"/>
              </w:rPr>
              <w:t>亿吨（去年同期为</w:t>
            </w:r>
            <w:r w:rsidRPr="000812AE">
              <w:rPr>
                <w:rFonts w:ascii="微软雅黑" w:eastAsia="微软雅黑" w:hAnsi="微软雅黑"/>
                <w:lang w:eastAsia="zh-CN"/>
              </w:rPr>
              <w:t>1.4840</w:t>
            </w:r>
            <w:r w:rsidRPr="000812AE">
              <w:rPr>
                <w:rFonts w:ascii="微软雅黑" w:eastAsia="微软雅黑" w:hAnsi="微软雅黑" w:hint="eastAsia"/>
                <w:lang w:eastAsia="zh-CN"/>
              </w:rPr>
              <w:t>亿吨），产糖</w:t>
            </w:r>
            <w:r w:rsidRPr="000812AE">
              <w:rPr>
                <w:rFonts w:ascii="微软雅黑" w:eastAsia="微软雅黑" w:hAnsi="微软雅黑"/>
                <w:lang w:eastAsia="zh-CN"/>
              </w:rPr>
              <w:t>1588.5</w:t>
            </w:r>
            <w:r w:rsidRPr="000812AE">
              <w:rPr>
                <w:rFonts w:ascii="微软雅黑" w:eastAsia="微软雅黑" w:hAnsi="微软雅黑" w:hint="eastAsia"/>
                <w:lang w:eastAsia="zh-CN"/>
              </w:rPr>
              <w:t>万吨，上年度同期为</w:t>
            </w:r>
            <w:r w:rsidRPr="000812AE">
              <w:rPr>
                <w:rFonts w:ascii="微软雅黑" w:eastAsia="微软雅黑" w:hAnsi="微软雅黑"/>
                <w:lang w:eastAsia="zh-CN"/>
              </w:rPr>
              <w:t>1306</w:t>
            </w:r>
            <w:r w:rsidRPr="000812AE">
              <w:rPr>
                <w:rFonts w:ascii="微软雅黑" w:eastAsia="微软雅黑" w:hAnsi="微软雅黑" w:hint="eastAsia"/>
                <w:lang w:eastAsia="zh-CN"/>
              </w:rPr>
              <w:t>万吨。平均制糖率达</w:t>
            </w:r>
            <w:r w:rsidRPr="000812AE">
              <w:rPr>
                <w:rFonts w:ascii="微软雅黑" w:eastAsia="微软雅黑" w:hAnsi="微软雅黑"/>
                <w:lang w:eastAsia="zh-CN"/>
              </w:rPr>
              <w:t>9.01%</w:t>
            </w:r>
            <w:r w:rsidRPr="000812AE">
              <w:rPr>
                <w:rFonts w:ascii="微软雅黑" w:eastAsia="微软雅黑" w:hAnsi="微软雅黑" w:hint="eastAsia"/>
                <w:lang w:eastAsia="zh-CN"/>
              </w:rPr>
              <w:t>，高于去年同期的</w:t>
            </w:r>
            <w:r w:rsidRPr="000812AE">
              <w:rPr>
                <w:rFonts w:ascii="微软雅黑" w:eastAsia="微软雅黑" w:hAnsi="微软雅黑"/>
                <w:lang w:eastAsia="zh-CN"/>
              </w:rPr>
              <w:t>8.80%</w:t>
            </w:r>
            <w:r w:rsidRPr="000812AE">
              <w:rPr>
                <w:rFonts w:ascii="微软雅黑" w:eastAsia="微软雅黑" w:hAnsi="微软雅黑" w:hint="eastAsia"/>
                <w:lang w:eastAsia="zh-CN"/>
              </w:rPr>
              <w:t>。当前印度甘蔗压榨量和糖产量同步增长</w:t>
            </w:r>
            <w:r>
              <w:rPr>
                <w:rFonts w:ascii="微软雅黑" w:eastAsia="微软雅黑" w:hAnsi="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45F05B2" w14:textId="5BC7EF78" w:rsidR="000812AE" w:rsidRPr="000812AE" w:rsidRDefault="008B2E92" w:rsidP="000812AE">
            <w:pPr>
              <w:rPr>
                <w:rFonts w:ascii="微软雅黑" w:eastAsia="微软雅黑" w:hAnsi="微软雅黑" w:hint="eastAsia"/>
                <w:lang w:eastAsia="zh-CN"/>
              </w:rPr>
            </w:pPr>
            <w:r w:rsidRPr="000812AE">
              <w:rPr>
                <w:rFonts w:ascii="微软雅黑" w:eastAsia="微软雅黑" w:hAnsi="微软雅黑" w:cs="微软雅黑"/>
                <w:lang w:eastAsia="zh-CN"/>
              </w:rPr>
              <w:t>1</w:t>
            </w:r>
            <w:r w:rsidRPr="000812AE">
              <w:rPr>
                <w:rFonts w:ascii="微软雅黑" w:eastAsia="微软雅黑" w:hAnsi="微软雅黑" w:cs="微软雅黑" w:hint="eastAsia"/>
                <w:lang w:eastAsia="zh-CN"/>
              </w:rPr>
              <w:t>月</w:t>
            </w:r>
            <w:r w:rsidRPr="000812AE">
              <w:rPr>
                <w:rFonts w:ascii="微软雅黑" w:eastAsia="微软雅黑" w:hAnsi="微软雅黑" w:cs="微软雅黑"/>
                <w:lang w:eastAsia="zh-CN"/>
              </w:rPr>
              <w:t>16</w:t>
            </w:r>
            <w:r w:rsidRPr="000812AE">
              <w:rPr>
                <w:rFonts w:ascii="微软雅黑" w:eastAsia="微软雅黑" w:hAnsi="微软雅黑" w:cs="微软雅黑" w:hint="eastAsia"/>
                <w:lang w:eastAsia="zh-CN"/>
              </w:rPr>
              <w:t>日当周</w:t>
            </w:r>
            <w:r w:rsidR="000812AE" w:rsidRPr="000812AE">
              <w:rPr>
                <w:rFonts w:ascii="微软雅黑" w:eastAsia="微软雅黑" w:hAnsi="微软雅黑" w:hint="eastAsia"/>
                <w:lang w:eastAsia="zh-CN"/>
              </w:rPr>
              <w:t>美棉</w:t>
            </w:r>
            <w:r w:rsidR="000812AE" w:rsidRPr="000812AE">
              <w:rPr>
                <w:rFonts w:ascii="微软雅黑" w:eastAsia="微软雅黑" w:hAnsi="微软雅黑"/>
                <w:lang w:eastAsia="zh-CN"/>
              </w:rPr>
              <w:t>3</w:t>
            </w:r>
            <w:r w:rsidR="000812AE" w:rsidRPr="000812AE">
              <w:rPr>
                <w:rFonts w:ascii="微软雅黑" w:eastAsia="微软雅黑" w:hAnsi="微软雅黑" w:hint="eastAsia"/>
                <w:lang w:eastAsia="zh-CN"/>
              </w:rPr>
              <w:t>月合约价格上涨，周度涨幅约</w:t>
            </w:r>
            <w:r w:rsidR="000812AE" w:rsidRPr="000812AE">
              <w:rPr>
                <w:rFonts w:ascii="微软雅黑" w:eastAsia="微软雅黑" w:hAnsi="微软雅黑"/>
                <w:lang w:eastAsia="zh-CN"/>
              </w:rPr>
              <w:t>0.22%</w:t>
            </w:r>
            <w:r w:rsidR="000812AE" w:rsidRPr="000812AE">
              <w:rPr>
                <w:rFonts w:ascii="微软雅黑" w:eastAsia="微软雅黑" w:hAnsi="微软雅黑" w:hint="eastAsia"/>
                <w:lang w:eastAsia="zh-CN"/>
              </w:rPr>
              <w:t>，整体波动不大，市场等待有关需求前景的信号。</w:t>
            </w:r>
          </w:p>
          <w:p w14:paraId="56C224A3" w14:textId="0C6A6538" w:rsidR="00B86245" w:rsidRPr="0011576B" w:rsidRDefault="000812AE" w:rsidP="000812AE">
            <w:pPr>
              <w:rPr>
                <w:rFonts w:ascii="微软雅黑" w:eastAsia="微软雅黑" w:hAnsi="微软雅黑" w:cs="微软雅黑" w:hint="eastAsia"/>
                <w:lang w:eastAsia="zh-CN"/>
              </w:rPr>
            </w:pPr>
            <w:r w:rsidRPr="000812AE">
              <w:rPr>
                <w:rFonts w:ascii="微软雅黑" w:eastAsia="微软雅黑" w:hAnsi="微软雅黑" w:hint="eastAsia"/>
                <w:lang w:eastAsia="zh-CN"/>
              </w:rPr>
              <w:t>国际方面，据美国农业部</w:t>
            </w:r>
            <w:r w:rsidRPr="000812AE">
              <w:rPr>
                <w:rFonts w:ascii="微软雅黑" w:eastAsia="微软雅黑" w:hAnsi="微软雅黑"/>
                <w:lang w:eastAsia="zh-CN"/>
              </w:rPr>
              <w:t>(USDA)</w:t>
            </w:r>
            <w:r w:rsidRPr="000812AE">
              <w:rPr>
                <w:rFonts w:ascii="微软雅黑" w:eastAsia="微软雅黑" w:hAnsi="微软雅黑" w:hint="eastAsia"/>
                <w:lang w:eastAsia="zh-CN"/>
              </w:rPr>
              <w:t>报告显示，</w:t>
            </w:r>
            <w:r w:rsidRPr="000812AE">
              <w:rPr>
                <w:rFonts w:ascii="微软雅黑" w:eastAsia="微软雅黑" w:hAnsi="微软雅黑"/>
                <w:lang w:eastAsia="zh-CN"/>
              </w:rPr>
              <w:t>1</w:t>
            </w:r>
            <w:r w:rsidRPr="000812AE">
              <w:rPr>
                <w:rFonts w:ascii="微软雅黑" w:eastAsia="微软雅黑" w:hAnsi="微软雅黑" w:hint="eastAsia"/>
                <w:lang w:eastAsia="zh-CN"/>
              </w:rPr>
              <w:t>月</w:t>
            </w:r>
            <w:r w:rsidRPr="000812AE">
              <w:rPr>
                <w:rFonts w:ascii="微软雅黑" w:eastAsia="微软雅黑" w:hAnsi="微软雅黑"/>
                <w:lang w:eastAsia="zh-CN"/>
              </w:rPr>
              <w:t>8</w:t>
            </w:r>
            <w:r w:rsidRPr="000812AE">
              <w:rPr>
                <w:rFonts w:ascii="微软雅黑" w:eastAsia="微软雅黑" w:hAnsi="微软雅黑" w:hint="eastAsia"/>
                <w:lang w:eastAsia="zh-CN"/>
              </w:rPr>
              <w:t>日止当周，</w:t>
            </w:r>
            <w:r w:rsidRPr="000812AE">
              <w:rPr>
                <w:rFonts w:ascii="微软雅黑" w:eastAsia="微软雅黑" w:hAnsi="微软雅黑"/>
                <w:lang w:eastAsia="zh-CN"/>
              </w:rPr>
              <w:t>2025/26</w:t>
            </w:r>
            <w:r w:rsidRPr="000812AE">
              <w:rPr>
                <w:rFonts w:ascii="微软雅黑" w:eastAsia="微软雅黑" w:hAnsi="微软雅黑" w:hint="eastAsia"/>
                <w:lang w:eastAsia="zh-CN"/>
              </w:rPr>
              <w:t>年度美国陆地棉出口销售净增</w:t>
            </w:r>
            <w:r w:rsidRPr="000812AE">
              <w:rPr>
                <w:rFonts w:ascii="微软雅黑" w:eastAsia="微软雅黑" w:hAnsi="微软雅黑"/>
                <w:lang w:eastAsia="zh-CN"/>
              </w:rPr>
              <w:t>33.97</w:t>
            </w:r>
            <w:r w:rsidRPr="000812AE">
              <w:rPr>
                <w:rFonts w:ascii="微软雅黑" w:eastAsia="微软雅黑" w:hAnsi="微软雅黑" w:hint="eastAsia"/>
                <w:lang w:eastAsia="zh-CN"/>
              </w:rPr>
              <w:t>万包，为年度高点，较前周增加</w:t>
            </w:r>
            <w:r w:rsidRPr="000812AE">
              <w:rPr>
                <w:rFonts w:ascii="微软雅黑" w:eastAsia="微软雅黑" w:hAnsi="微软雅黑"/>
                <w:lang w:eastAsia="zh-CN"/>
              </w:rPr>
              <w:t>247%</w:t>
            </w:r>
            <w:r w:rsidRPr="000812AE">
              <w:rPr>
                <w:rFonts w:ascii="微软雅黑" w:eastAsia="微软雅黑" w:hAnsi="微软雅黑" w:hint="eastAsia"/>
                <w:lang w:eastAsia="zh-CN"/>
              </w:rPr>
              <w:t>，较前四周均值增加</w:t>
            </w:r>
            <w:r w:rsidRPr="000812AE">
              <w:rPr>
                <w:rFonts w:ascii="微软雅黑" w:eastAsia="微软雅黑" w:hAnsi="微软雅黑"/>
                <w:lang w:eastAsia="zh-CN"/>
              </w:rPr>
              <w:t>89%</w:t>
            </w:r>
            <w:r w:rsidRPr="000812AE">
              <w:rPr>
                <w:rFonts w:ascii="微软雅黑" w:eastAsia="微软雅黑" w:hAnsi="微软雅黑" w:hint="eastAsia"/>
                <w:lang w:eastAsia="zh-CN"/>
              </w:rPr>
              <w:t>。</w:t>
            </w:r>
            <w:r w:rsidRPr="000812AE">
              <w:rPr>
                <w:rFonts w:ascii="微软雅黑" w:eastAsia="微软雅黑" w:hAnsi="微软雅黑"/>
                <w:lang w:eastAsia="zh-CN"/>
              </w:rPr>
              <w:t>2025/26</w:t>
            </w:r>
            <w:r w:rsidRPr="000812AE">
              <w:rPr>
                <w:rFonts w:ascii="微软雅黑" w:eastAsia="微软雅黑" w:hAnsi="微软雅黑" w:hint="eastAsia"/>
                <w:lang w:eastAsia="zh-CN"/>
              </w:rPr>
              <w:t>年度美国陆地棉出口装运量</w:t>
            </w:r>
            <w:r w:rsidRPr="000812AE">
              <w:rPr>
                <w:rFonts w:ascii="微软雅黑" w:eastAsia="微软雅黑" w:hAnsi="微软雅黑"/>
                <w:lang w:eastAsia="zh-CN"/>
              </w:rPr>
              <w:t>15.61</w:t>
            </w:r>
            <w:r w:rsidRPr="000812AE">
              <w:rPr>
                <w:rFonts w:ascii="微软雅黑" w:eastAsia="微软雅黑" w:hAnsi="微软雅黑" w:hint="eastAsia"/>
                <w:lang w:eastAsia="zh-CN"/>
              </w:rPr>
              <w:t>万包，较前周增加</w:t>
            </w:r>
            <w:r w:rsidRPr="000812AE">
              <w:rPr>
                <w:rFonts w:ascii="微软雅黑" w:eastAsia="微软雅黑" w:hAnsi="微软雅黑"/>
                <w:lang w:eastAsia="zh-CN"/>
              </w:rPr>
              <w:t>1%</w:t>
            </w:r>
            <w:r w:rsidRPr="000812AE">
              <w:rPr>
                <w:rFonts w:ascii="微软雅黑" w:eastAsia="微软雅黑" w:hAnsi="微软雅黑" w:hint="eastAsia"/>
                <w:lang w:eastAsia="zh-CN"/>
              </w:rPr>
              <w:t>，较前</w:t>
            </w:r>
            <w:r w:rsidRPr="000812AE">
              <w:rPr>
                <w:rFonts w:ascii="微软雅黑" w:eastAsia="微软雅黑" w:hAnsi="微软雅黑"/>
                <w:lang w:eastAsia="zh-CN"/>
              </w:rPr>
              <w:t>4</w:t>
            </w:r>
            <w:r w:rsidRPr="000812AE">
              <w:rPr>
                <w:rFonts w:ascii="微软雅黑" w:eastAsia="微软雅黑" w:hAnsi="微软雅黑" w:hint="eastAsia"/>
                <w:lang w:eastAsia="zh-CN"/>
              </w:rPr>
              <w:t>周平均水平增加</w:t>
            </w:r>
            <w:r w:rsidRPr="000812AE">
              <w:rPr>
                <w:rFonts w:ascii="微软雅黑" w:eastAsia="微软雅黑" w:hAnsi="微软雅黑"/>
                <w:lang w:eastAsia="zh-CN"/>
              </w:rPr>
              <w:t>8%</w:t>
            </w:r>
            <w:r w:rsidRPr="000812AE">
              <w:rPr>
                <w:rFonts w:ascii="微软雅黑" w:eastAsia="微软雅黑" w:hAnsi="微软雅黑" w:hint="eastAsia"/>
                <w:lang w:eastAsia="zh-CN"/>
              </w:rPr>
              <w:t>。当周美国棉花出口签约量表现强劲。</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23A91F3" w14:textId="77777777" w:rsidR="000812AE" w:rsidRPr="000812AE" w:rsidRDefault="000812AE" w:rsidP="000812AE">
            <w:pPr>
              <w:rPr>
                <w:rFonts w:ascii="微软雅黑" w:eastAsia="微软雅黑" w:hAnsi="微软雅黑" w:hint="eastAsia"/>
                <w:lang w:eastAsia="zh"/>
              </w:rPr>
            </w:pPr>
            <w:r w:rsidRPr="000812AE">
              <w:rPr>
                <w:rFonts w:ascii="微软雅黑" w:eastAsia="微软雅黑" w:hAnsi="微软雅黑" w:hint="eastAsia"/>
                <w:lang w:eastAsia="zh"/>
              </w:rPr>
              <w:t>截至</w:t>
            </w:r>
            <w:r w:rsidRPr="000812AE">
              <w:rPr>
                <w:rFonts w:ascii="微软雅黑" w:eastAsia="微软雅黑" w:hAnsi="微软雅黑"/>
                <w:lang w:eastAsia="zh"/>
              </w:rPr>
              <w:t>1</w:t>
            </w:r>
            <w:r w:rsidRPr="000812AE">
              <w:rPr>
                <w:rFonts w:ascii="微软雅黑" w:eastAsia="微软雅黑" w:hAnsi="微软雅黑" w:hint="eastAsia"/>
                <w:lang w:eastAsia="zh"/>
              </w:rPr>
              <w:t>月</w:t>
            </w:r>
            <w:r w:rsidRPr="000812AE">
              <w:rPr>
                <w:rFonts w:ascii="微软雅黑" w:eastAsia="微软雅黑" w:hAnsi="微软雅黑"/>
                <w:lang w:eastAsia="zh"/>
              </w:rPr>
              <w:t>16</w:t>
            </w:r>
            <w:r w:rsidRPr="000812AE">
              <w:rPr>
                <w:rFonts w:ascii="微软雅黑" w:eastAsia="微软雅黑" w:hAnsi="微软雅黑" w:hint="eastAsia"/>
                <w:lang w:eastAsia="zh"/>
              </w:rPr>
              <w:t>日，美元指数涨</w:t>
            </w:r>
            <w:r w:rsidRPr="000812AE">
              <w:rPr>
                <w:rFonts w:ascii="微软雅黑" w:eastAsia="微软雅黑" w:hAnsi="微软雅黑"/>
                <w:lang w:eastAsia="zh"/>
              </w:rPr>
              <w:t>0.01%</w:t>
            </w:r>
            <w:r w:rsidRPr="000812AE">
              <w:rPr>
                <w:rFonts w:ascii="微软雅黑" w:eastAsia="微软雅黑" w:hAnsi="微软雅黑" w:hint="eastAsia"/>
                <w:lang w:eastAsia="zh"/>
              </w:rPr>
              <w:t>报</w:t>
            </w:r>
            <w:r w:rsidRPr="000812AE">
              <w:rPr>
                <w:rFonts w:ascii="微软雅黑" w:eastAsia="微软雅黑" w:hAnsi="微软雅黑"/>
                <w:lang w:eastAsia="zh"/>
              </w:rPr>
              <w:t>99.37</w:t>
            </w:r>
            <w:r w:rsidRPr="000812AE">
              <w:rPr>
                <w:rFonts w:ascii="微软雅黑" w:eastAsia="微软雅黑" w:hAnsi="微软雅黑" w:hint="eastAsia"/>
                <w:lang w:eastAsia="zh"/>
              </w:rPr>
              <w:t>，非美货币多数下跌，欧元兑美元跌</w:t>
            </w:r>
            <w:r w:rsidRPr="000812AE">
              <w:rPr>
                <w:rFonts w:ascii="微软雅黑" w:eastAsia="微软雅黑" w:hAnsi="微软雅黑"/>
                <w:lang w:eastAsia="zh"/>
              </w:rPr>
              <w:t>0.10%</w:t>
            </w:r>
            <w:r w:rsidRPr="000812AE">
              <w:rPr>
                <w:rFonts w:ascii="微软雅黑" w:eastAsia="微软雅黑" w:hAnsi="微软雅黑" w:hint="eastAsia"/>
                <w:lang w:eastAsia="zh"/>
              </w:rPr>
              <w:t>报</w:t>
            </w:r>
            <w:r w:rsidRPr="000812AE">
              <w:rPr>
                <w:rFonts w:ascii="微软雅黑" w:eastAsia="微软雅黑" w:hAnsi="微软雅黑"/>
                <w:lang w:eastAsia="zh"/>
              </w:rPr>
              <w:t>1.1599</w:t>
            </w:r>
            <w:r w:rsidRPr="000812AE">
              <w:rPr>
                <w:rFonts w:ascii="微软雅黑" w:eastAsia="微软雅黑" w:hAnsi="微软雅黑" w:hint="eastAsia"/>
                <w:lang w:eastAsia="zh"/>
              </w:rPr>
              <w:t>，英镑兑美元跌</w:t>
            </w:r>
            <w:r w:rsidRPr="000812AE">
              <w:rPr>
                <w:rFonts w:ascii="微软雅黑" w:eastAsia="微软雅黑" w:hAnsi="微软雅黑"/>
                <w:lang w:eastAsia="zh"/>
              </w:rPr>
              <w:t>0.06%</w:t>
            </w:r>
            <w:r w:rsidRPr="000812AE">
              <w:rPr>
                <w:rFonts w:ascii="微软雅黑" w:eastAsia="微软雅黑" w:hAnsi="微软雅黑" w:hint="eastAsia"/>
                <w:lang w:eastAsia="zh"/>
              </w:rPr>
              <w:t>报</w:t>
            </w:r>
            <w:r w:rsidRPr="000812AE">
              <w:rPr>
                <w:rFonts w:ascii="微软雅黑" w:eastAsia="微软雅黑" w:hAnsi="微软雅黑"/>
                <w:lang w:eastAsia="zh"/>
              </w:rPr>
              <w:t>1.3377</w:t>
            </w:r>
            <w:r w:rsidRPr="000812AE">
              <w:rPr>
                <w:rFonts w:ascii="微软雅黑" w:eastAsia="微软雅黑" w:hAnsi="微软雅黑" w:hint="eastAsia"/>
                <w:lang w:eastAsia="zh"/>
              </w:rPr>
              <w:t>，美元兑日元跌</w:t>
            </w:r>
            <w:r w:rsidRPr="000812AE">
              <w:rPr>
                <w:rFonts w:ascii="微软雅黑" w:eastAsia="微软雅黑" w:hAnsi="微软雅黑"/>
                <w:lang w:eastAsia="zh"/>
              </w:rPr>
              <w:t>0.35%</w:t>
            </w:r>
            <w:r w:rsidRPr="000812AE">
              <w:rPr>
                <w:rFonts w:ascii="微软雅黑" w:eastAsia="微软雅黑" w:hAnsi="微软雅黑" w:hint="eastAsia"/>
                <w:lang w:eastAsia="zh"/>
              </w:rPr>
              <w:t>报</w:t>
            </w:r>
            <w:r w:rsidRPr="000812AE">
              <w:rPr>
                <w:rFonts w:ascii="微软雅黑" w:eastAsia="微软雅黑" w:hAnsi="微软雅黑"/>
                <w:lang w:eastAsia="zh"/>
              </w:rPr>
              <w:t>158.07</w:t>
            </w:r>
            <w:r w:rsidRPr="000812AE">
              <w:rPr>
                <w:rFonts w:ascii="微软雅黑" w:eastAsia="微软雅黑" w:hAnsi="微软雅黑" w:hint="eastAsia"/>
                <w:lang w:eastAsia="zh"/>
              </w:rPr>
              <w:t>。</w:t>
            </w:r>
          </w:p>
          <w:p w14:paraId="0BFDD399" w14:textId="77777777" w:rsidR="000812AE" w:rsidRPr="000812AE" w:rsidRDefault="000812AE" w:rsidP="000812AE">
            <w:pPr>
              <w:rPr>
                <w:rFonts w:ascii="微软雅黑" w:eastAsia="微软雅黑" w:hAnsi="微软雅黑" w:hint="eastAsia"/>
                <w:lang w:eastAsia="zh"/>
              </w:rPr>
            </w:pPr>
            <w:r w:rsidRPr="000812AE">
              <w:rPr>
                <w:rFonts w:ascii="微软雅黑" w:eastAsia="微软雅黑" w:hAnsi="微软雅黑" w:hint="eastAsia"/>
                <w:lang w:eastAsia="zh"/>
              </w:rPr>
              <w:t>关税局势再度升温，特朗普拟对欧洲八国输美商品加征</w:t>
            </w:r>
            <w:r w:rsidRPr="000812AE">
              <w:rPr>
                <w:rFonts w:ascii="微软雅黑" w:eastAsia="微软雅黑" w:hAnsi="微软雅黑"/>
                <w:lang w:eastAsia="zh"/>
              </w:rPr>
              <w:t>10%</w:t>
            </w:r>
            <w:r w:rsidRPr="000812AE">
              <w:rPr>
                <w:rFonts w:ascii="微软雅黑" w:eastAsia="微软雅黑" w:hAnsi="微软雅黑" w:hint="eastAsia"/>
                <w:lang w:eastAsia="zh"/>
              </w:rPr>
              <w:t>关税，并宣称加征关税的税率将从</w:t>
            </w:r>
            <w:r w:rsidRPr="000812AE">
              <w:rPr>
                <w:rFonts w:ascii="微软雅黑" w:eastAsia="微软雅黑" w:hAnsi="微软雅黑"/>
                <w:lang w:eastAsia="zh"/>
              </w:rPr>
              <w:t>6</w:t>
            </w:r>
            <w:r w:rsidRPr="000812AE">
              <w:rPr>
                <w:rFonts w:ascii="微软雅黑" w:eastAsia="微软雅黑" w:hAnsi="微软雅黑" w:hint="eastAsia"/>
                <w:lang w:eastAsia="zh"/>
              </w:rPr>
              <w:t>月</w:t>
            </w:r>
            <w:r w:rsidRPr="000812AE">
              <w:rPr>
                <w:rFonts w:ascii="微软雅黑" w:eastAsia="微软雅黑" w:hAnsi="微软雅黑"/>
                <w:lang w:eastAsia="zh"/>
              </w:rPr>
              <w:t>1</w:t>
            </w:r>
            <w:r w:rsidRPr="000812AE">
              <w:rPr>
                <w:rFonts w:ascii="微软雅黑" w:eastAsia="微软雅黑" w:hAnsi="微软雅黑" w:hint="eastAsia"/>
                <w:lang w:eastAsia="zh"/>
              </w:rPr>
              <w:t>日起提高至</w:t>
            </w:r>
            <w:r w:rsidRPr="000812AE">
              <w:rPr>
                <w:rFonts w:ascii="微软雅黑" w:eastAsia="微软雅黑" w:hAnsi="微软雅黑"/>
                <w:lang w:eastAsia="zh"/>
              </w:rPr>
              <w:t>25%</w:t>
            </w:r>
            <w:r w:rsidRPr="000812AE">
              <w:rPr>
                <w:rFonts w:ascii="微软雅黑" w:eastAsia="微软雅黑" w:hAnsi="微软雅黑" w:hint="eastAsia"/>
                <w:lang w:eastAsia="zh"/>
              </w:rPr>
              <w:t>，直到相关方就美国“全面、彻底购买格陵兰岛”达成协议，事件对美元指数构成短线压制。宏观数据方面，美国去年</w:t>
            </w:r>
            <w:r w:rsidRPr="000812AE">
              <w:rPr>
                <w:rFonts w:ascii="微软雅黑" w:eastAsia="微软雅黑" w:hAnsi="微软雅黑"/>
                <w:lang w:eastAsia="zh"/>
              </w:rPr>
              <w:t>12</w:t>
            </w:r>
            <w:r w:rsidRPr="000812AE">
              <w:rPr>
                <w:rFonts w:ascii="微软雅黑" w:eastAsia="微软雅黑" w:hAnsi="微软雅黑" w:hint="eastAsia"/>
                <w:lang w:eastAsia="zh"/>
              </w:rPr>
              <w:t>月</w:t>
            </w:r>
            <w:r w:rsidRPr="000812AE">
              <w:rPr>
                <w:rFonts w:ascii="微软雅黑" w:eastAsia="微软雅黑" w:hAnsi="微软雅黑"/>
                <w:lang w:eastAsia="zh"/>
              </w:rPr>
              <w:t>CPI</w:t>
            </w:r>
            <w:r w:rsidRPr="000812AE">
              <w:rPr>
                <w:rFonts w:ascii="微软雅黑" w:eastAsia="微软雅黑" w:hAnsi="微软雅黑" w:hint="eastAsia"/>
                <w:lang w:eastAsia="zh"/>
              </w:rPr>
              <w:t>通胀基本符合市场预期，</w:t>
            </w:r>
            <w:r w:rsidRPr="000812AE">
              <w:rPr>
                <w:rFonts w:ascii="微软雅黑" w:eastAsia="微软雅黑" w:hAnsi="微软雅黑"/>
                <w:lang w:eastAsia="zh"/>
              </w:rPr>
              <w:t>PPI</w:t>
            </w:r>
            <w:r w:rsidRPr="000812AE">
              <w:rPr>
                <w:rFonts w:ascii="微软雅黑" w:eastAsia="微软雅黑" w:hAnsi="微软雅黑" w:hint="eastAsia"/>
                <w:lang w:eastAsia="zh"/>
              </w:rPr>
              <w:t>数据小幅反弹，非农新增就业不及预期、美劳动力市场延续降温，促使交易员继续消化年内三次降息的概率。美联储内部降息立场延续分化，</w:t>
            </w:r>
            <w:r w:rsidRPr="000812AE">
              <w:rPr>
                <w:rFonts w:ascii="微软雅黑" w:eastAsia="微软雅黑" w:hAnsi="微软雅黑"/>
                <w:lang w:eastAsia="zh"/>
              </w:rPr>
              <w:t>FOMC</w:t>
            </w:r>
            <w:r w:rsidRPr="000812AE">
              <w:rPr>
                <w:rFonts w:ascii="微软雅黑" w:eastAsia="微软雅黑" w:hAnsi="微软雅黑" w:hint="eastAsia"/>
                <w:lang w:eastAsia="zh"/>
              </w:rPr>
              <w:t>官员对于通胀反弹等线存在较大分歧，但市场仍计价年内</w:t>
            </w:r>
            <w:r w:rsidRPr="000812AE">
              <w:rPr>
                <w:rFonts w:ascii="微软雅黑" w:eastAsia="微软雅黑" w:hAnsi="微软雅黑"/>
                <w:lang w:eastAsia="zh"/>
              </w:rPr>
              <w:t>50-75</w:t>
            </w:r>
            <w:r w:rsidRPr="000812AE">
              <w:rPr>
                <w:rFonts w:ascii="微软雅黑" w:eastAsia="微软雅黑" w:hAnsi="微软雅黑" w:hint="eastAsia"/>
                <w:lang w:eastAsia="zh"/>
              </w:rPr>
              <w:t>基点的降息空间。近期地缘局势升温，边际抬升避险需求，叠加经济数据小幅强于预期，对美元形成潜在支撑，但关税局势以及美联储独立性担忧削弱投资者信心，多空博弈加剧或使美元区间震荡运行为主。</w:t>
            </w:r>
          </w:p>
          <w:p w14:paraId="5F843723" w14:textId="23AB5087" w:rsidR="00B86245" w:rsidRPr="0073607D" w:rsidRDefault="000812AE" w:rsidP="000812AE">
            <w:pPr>
              <w:rPr>
                <w:rFonts w:ascii="微软雅黑" w:eastAsia="微软雅黑" w:hAnsi="微软雅黑" w:hint="eastAsia"/>
                <w:lang w:eastAsia="zh"/>
              </w:rPr>
            </w:pPr>
            <w:r w:rsidRPr="000812AE">
              <w:rPr>
                <w:rFonts w:ascii="微软雅黑" w:eastAsia="微软雅黑" w:hAnsi="微软雅黑" w:hint="eastAsia"/>
                <w:lang w:eastAsia="zh"/>
              </w:rPr>
              <w:t>德国经济在大型财政法案支持下，于</w:t>
            </w:r>
            <w:r w:rsidRPr="000812AE">
              <w:rPr>
                <w:rFonts w:ascii="微软雅黑" w:eastAsia="微软雅黑" w:hAnsi="微软雅黑"/>
                <w:lang w:eastAsia="zh"/>
              </w:rPr>
              <w:t>2025</w:t>
            </w:r>
            <w:r w:rsidRPr="000812AE">
              <w:rPr>
                <w:rFonts w:ascii="微软雅黑" w:eastAsia="微软雅黑" w:hAnsi="微软雅黑" w:hint="eastAsia"/>
                <w:lang w:eastAsia="zh"/>
              </w:rPr>
              <w:t>年实现</w:t>
            </w:r>
            <w:r w:rsidRPr="000812AE">
              <w:rPr>
                <w:rFonts w:ascii="微软雅黑" w:eastAsia="微软雅黑" w:hAnsi="微软雅黑"/>
                <w:lang w:eastAsia="zh"/>
              </w:rPr>
              <w:t>0.2%</w:t>
            </w:r>
            <w:r w:rsidRPr="000812AE">
              <w:rPr>
                <w:rFonts w:ascii="微软雅黑" w:eastAsia="微软雅黑" w:hAnsi="微软雅黑" w:hint="eastAsia"/>
                <w:lang w:eastAsia="zh"/>
              </w:rPr>
              <w:t>的增长，结束了为期两年的萎缩周期，但制造业的疲软态势仍使经济前景相对承压。欧元区</w:t>
            </w:r>
            <w:r w:rsidRPr="000812AE">
              <w:rPr>
                <w:rFonts w:ascii="微软雅黑" w:eastAsia="微软雅黑" w:hAnsi="微软雅黑"/>
                <w:lang w:eastAsia="zh"/>
              </w:rPr>
              <w:t>12</w:t>
            </w:r>
            <w:r w:rsidRPr="000812AE">
              <w:rPr>
                <w:rFonts w:ascii="微软雅黑" w:eastAsia="微软雅黑" w:hAnsi="微软雅黑" w:hint="eastAsia"/>
                <w:lang w:eastAsia="zh"/>
              </w:rPr>
              <w:t>月通胀率放缓至</w:t>
            </w:r>
            <w:r w:rsidRPr="000812AE">
              <w:rPr>
                <w:rFonts w:ascii="微软雅黑" w:eastAsia="微软雅黑" w:hAnsi="微软雅黑"/>
                <w:lang w:eastAsia="zh"/>
              </w:rPr>
              <w:t>2.0%</w:t>
            </w:r>
            <w:r w:rsidRPr="000812AE">
              <w:rPr>
                <w:rFonts w:ascii="微软雅黑" w:eastAsia="微软雅黑" w:hAnsi="微软雅黑" w:hint="eastAsia"/>
                <w:lang w:eastAsia="zh"/>
              </w:rPr>
              <w:t>，重回欧洲央行目标水平，强化欧央行观望立场。日本央行维持鹰派加息立场，以抑制物价持续高涨的风险。尽管日本央行行长植田和男表示通胀将接近目标水平，但超预期的财政扩张计划或加剧通胀反弹风险。利差层面的边际收敛或对欧元中长期形成温和支撑，日元在套息交易以及财政担忧影响下短期内或延续震荡格局</w:t>
            </w:r>
            <w:r w:rsidR="001526B9" w:rsidRPr="001526B9">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157B791" w:rsidR="00B86245" w:rsidRPr="001526B9" w:rsidRDefault="000812AE" w:rsidP="00B86245">
            <w:pPr>
              <w:rPr>
                <w:rFonts w:ascii="微软雅黑" w:eastAsia="微软雅黑" w:hAnsi="微软雅黑" w:hint="eastAsia"/>
                <w:lang w:eastAsia="zh"/>
              </w:rPr>
            </w:pPr>
            <w:r w:rsidRPr="000812AE">
              <w:rPr>
                <w:rFonts w:ascii="微软雅黑" w:eastAsia="微软雅黑" w:hAnsi="微软雅黑" w:hint="eastAsia"/>
                <w:lang w:eastAsia="zh"/>
              </w:rPr>
              <w:t>截至</w:t>
            </w:r>
            <w:r w:rsidRPr="000812AE">
              <w:rPr>
                <w:rFonts w:ascii="微软雅黑" w:eastAsia="微软雅黑" w:hAnsi="微软雅黑"/>
                <w:lang w:eastAsia="zh"/>
              </w:rPr>
              <w:t>1</w:t>
            </w:r>
            <w:r w:rsidRPr="000812AE">
              <w:rPr>
                <w:rFonts w:ascii="微软雅黑" w:eastAsia="微软雅黑" w:hAnsi="微软雅黑" w:hint="eastAsia"/>
                <w:lang w:eastAsia="zh"/>
              </w:rPr>
              <w:t>月</w:t>
            </w:r>
            <w:r w:rsidRPr="000812AE">
              <w:rPr>
                <w:rFonts w:ascii="微软雅黑" w:eastAsia="微软雅黑" w:hAnsi="微软雅黑"/>
                <w:lang w:eastAsia="zh"/>
              </w:rPr>
              <w:t>16</w:t>
            </w:r>
            <w:r w:rsidRPr="000812AE">
              <w:rPr>
                <w:rFonts w:ascii="微软雅黑" w:eastAsia="微软雅黑" w:hAnsi="微软雅黑" w:hint="eastAsia"/>
                <w:lang w:eastAsia="zh"/>
              </w:rPr>
              <w:t>日夜盘，国际贵金属期货普遍收跌，</w:t>
            </w:r>
            <w:r w:rsidRPr="000812AE">
              <w:rPr>
                <w:rFonts w:ascii="微软雅黑" w:eastAsia="微软雅黑" w:hAnsi="微软雅黑"/>
                <w:lang w:eastAsia="zh"/>
              </w:rPr>
              <w:t>COMEX</w:t>
            </w:r>
            <w:r w:rsidRPr="000812AE">
              <w:rPr>
                <w:rFonts w:ascii="微软雅黑" w:eastAsia="微软雅黑" w:hAnsi="微软雅黑" w:hint="eastAsia"/>
                <w:lang w:eastAsia="zh"/>
              </w:rPr>
              <w:t>黄金期货跌</w:t>
            </w:r>
            <w:r w:rsidRPr="000812AE">
              <w:rPr>
                <w:rFonts w:ascii="微软雅黑" w:eastAsia="微软雅黑" w:hAnsi="微软雅黑"/>
                <w:lang w:eastAsia="zh"/>
              </w:rPr>
              <w:t>0.49%</w:t>
            </w:r>
            <w:r w:rsidRPr="000812AE">
              <w:rPr>
                <w:rFonts w:ascii="微软雅黑" w:eastAsia="微软雅黑" w:hAnsi="微软雅黑" w:hint="eastAsia"/>
                <w:lang w:eastAsia="zh"/>
              </w:rPr>
              <w:t>报</w:t>
            </w:r>
            <w:r w:rsidRPr="000812AE">
              <w:rPr>
                <w:rFonts w:ascii="微软雅黑" w:eastAsia="微软雅黑" w:hAnsi="微软雅黑"/>
                <w:lang w:eastAsia="zh"/>
              </w:rPr>
              <w:t>4601.10</w:t>
            </w:r>
            <w:r w:rsidRPr="000812AE">
              <w:rPr>
                <w:rFonts w:ascii="微软雅黑" w:eastAsia="微软雅黑" w:hAnsi="微软雅黑" w:hint="eastAsia"/>
                <w:lang w:eastAsia="zh"/>
              </w:rPr>
              <w:t>美元</w:t>
            </w:r>
            <w:r w:rsidRPr="000812AE">
              <w:rPr>
                <w:rFonts w:ascii="微软雅黑" w:eastAsia="微软雅黑" w:hAnsi="微软雅黑"/>
                <w:lang w:eastAsia="zh"/>
              </w:rPr>
              <w:t>/</w:t>
            </w:r>
            <w:r w:rsidRPr="000812AE">
              <w:rPr>
                <w:rFonts w:ascii="微软雅黑" w:eastAsia="微软雅黑" w:hAnsi="微软雅黑" w:hint="eastAsia"/>
                <w:lang w:eastAsia="zh"/>
              </w:rPr>
              <w:t>盎司，周涨</w:t>
            </w:r>
            <w:r w:rsidRPr="000812AE">
              <w:rPr>
                <w:rFonts w:ascii="微软雅黑" w:eastAsia="微软雅黑" w:hAnsi="微软雅黑"/>
                <w:lang w:eastAsia="zh"/>
              </w:rPr>
              <w:t>2.23%</w:t>
            </w:r>
            <w:r w:rsidRPr="000812AE">
              <w:rPr>
                <w:rFonts w:ascii="微软雅黑" w:eastAsia="微软雅黑" w:hAnsi="微软雅黑" w:hint="eastAsia"/>
                <w:lang w:eastAsia="zh"/>
              </w:rPr>
              <w:t>；</w:t>
            </w:r>
            <w:r w:rsidRPr="000812AE">
              <w:rPr>
                <w:rFonts w:ascii="微软雅黑" w:eastAsia="微软雅黑" w:hAnsi="微软雅黑"/>
                <w:lang w:eastAsia="zh"/>
              </w:rPr>
              <w:t>COMEX</w:t>
            </w:r>
            <w:r w:rsidRPr="000812AE">
              <w:rPr>
                <w:rFonts w:ascii="微软雅黑" w:eastAsia="微软雅黑" w:hAnsi="微软雅黑" w:hint="eastAsia"/>
                <w:lang w:eastAsia="zh"/>
              </w:rPr>
              <w:t>白银期货跌</w:t>
            </w:r>
            <w:r w:rsidRPr="000812AE">
              <w:rPr>
                <w:rFonts w:ascii="微软雅黑" w:eastAsia="微软雅黑" w:hAnsi="微软雅黑"/>
                <w:lang w:eastAsia="zh"/>
              </w:rPr>
              <w:t>2.60%</w:t>
            </w:r>
            <w:r w:rsidRPr="000812AE">
              <w:rPr>
                <w:rFonts w:ascii="微软雅黑" w:eastAsia="微软雅黑" w:hAnsi="微软雅黑" w:hint="eastAsia"/>
                <w:lang w:eastAsia="zh"/>
              </w:rPr>
              <w:t>报</w:t>
            </w:r>
            <w:r w:rsidRPr="000812AE">
              <w:rPr>
                <w:rFonts w:ascii="微软雅黑" w:eastAsia="微软雅黑" w:hAnsi="微软雅黑"/>
                <w:lang w:eastAsia="zh"/>
              </w:rPr>
              <w:t>89.94</w:t>
            </w:r>
            <w:r w:rsidRPr="000812AE">
              <w:rPr>
                <w:rFonts w:ascii="微软雅黑" w:eastAsia="微软雅黑" w:hAnsi="微软雅黑" w:hint="eastAsia"/>
                <w:lang w:eastAsia="zh"/>
              </w:rPr>
              <w:t>美元</w:t>
            </w:r>
            <w:r w:rsidRPr="000812AE">
              <w:rPr>
                <w:rFonts w:ascii="微软雅黑" w:eastAsia="微软雅黑" w:hAnsi="微软雅黑"/>
                <w:lang w:eastAsia="zh"/>
              </w:rPr>
              <w:t>/</w:t>
            </w:r>
            <w:r w:rsidRPr="000812AE">
              <w:rPr>
                <w:rFonts w:ascii="微软雅黑" w:eastAsia="微软雅黑" w:hAnsi="微软雅黑" w:hint="eastAsia"/>
                <w:lang w:eastAsia="zh"/>
              </w:rPr>
              <w:t>盎司，周涨</w:t>
            </w:r>
            <w:r w:rsidRPr="000812AE">
              <w:rPr>
                <w:rFonts w:ascii="微软雅黑" w:eastAsia="微软雅黑" w:hAnsi="微软雅黑"/>
                <w:lang w:eastAsia="zh"/>
              </w:rPr>
              <w:t>13.37%</w:t>
            </w:r>
            <w:r w:rsidRPr="000812AE">
              <w:rPr>
                <w:rFonts w:ascii="微软雅黑" w:eastAsia="微软雅黑" w:hAnsi="微软雅黑" w:hint="eastAsia"/>
                <w:lang w:eastAsia="zh"/>
              </w:rPr>
              <w:t>。关税局势再度升温，特朗普拟对欧洲八国输美商品加征</w:t>
            </w:r>
            <w:r w:rsidRPr="000812AE">
              <w:rPr>
                <w:rFonts w:ascii="微软雅黑" w:eastAsia="微软雅黑" w:hAnsi="微软雅黑"/>
                <w:lang w:eastAsia="zh"/>
              </w:rPr>
              <w:t>10%</w:t>
            </w:r>
            <w:r w:rsidRPr="000812AE">
              <w:rPr>
                <w:rFonts w:ascii="微软雅黑" w:eastAsia="微软雅黑" w:hAnsi="微软雅黑" w:hint="eastAsia"/>
                <w:lang w:eastAsia="zh"/>
              </w:rPr>
              <w:t>关税，并宣称加征关税的税率将从</w:t>
            </w:r>
            <w:r w:rsidRPr="000812AE">
              <w:rPr>
                <w:rFonts w:ascii="微软雅黑" w:eastAsia="微软雅黑" w:hAnsi="微软雅黑"/>
                <w:lang w:eastAsia="zh"/>
              </w:rPr>
              <w:t>6</w:t>
            </w:r>
            <w:r w:rsidRPr="000812AE">
              <w:rPr>
                <w:rFonts w:ascii="微软雅黑" w:eastAsia="微软雅黑" w:hAnsi="微软雅黑" w:hint="eastAsia"/>
                <w:lang w:eastAsia="zh"/>
              </w:rPr>
              <w:t>月</w:t>
            </w:r>
            <w:r w:rsidRPr="000812AE">
              <w:rPr>
                <w:rFonts w:ascii="微软雅黑" w:eastAsia="微软雅黑" w:hAnsi="微软雅黑"/>
                <w:lang w:eastAsia="zh"/>
              </w:rPr>
              <w:t>1</w:t>
            </w:r>
            <w:r w:rsidRPr="000812AE">
              <w:rPr>
                <w:rFonts w:ascii="微软雅黑" w:eastAsia="微软雅黑" w:hAnsi="微软雅黑" w:hint="eastAsia"/>
                <w:lang w:eastAsia="zh"/>
              </w:rPr>
              <w:t>日起提高至</w:t>
            </w:r>
            <w:r w:rsidRPr="000812AE">
              <w:rPr>
                <w:rFonts w:ascii="微软雅黑" w:eastAsia="微软雅黑" w:hAnsi="微软雅黑"/>
                <w:lang w:eastAsia="zh"/>
              </w:rPr>
              <w:t>25%</w:t>
            </w:r>
            <w:r w:rsidRPr="000812AE">
              <w:rPr>
                <w:rFonts w:ascii="微软雅黑" w:eastAsia="微软雅黑" w:hAnsi="微软雅黑" w:hint="eastAsia"/>
                <w:lang w:eastAsia="zh"/>
              </w:rPr>
              <w:t>，直到相关方就美国“全面、彻底购买格陵兰岛”达成协议，抬升短期避险溢价。美国司法部拟对美联储主席鲍威尔开启刑事调查，但特朗普表示目前并无解雇鲍威尔的计划，市场担忧情绪有所缓解。</w:t>
            </w:r>
            <w:r w:rsidRPr="000812AE">
              <w:rPr>
                <w:rFonts w:ascii="微软雅黑" w:eastAsia="微软雅黑" w:hAnsi="微软雅黑"/>
                <w:lang w:eastAsia="zh"/>
              </w:rPr>
              <w:t xml:space="preserve">12 </w:t>
            </w:r>
            <w:r w:rsidRPr="000812AE">
              <w:rPr>
                <w:rFonts w:ascii="微软雅黑" w:eastAsia="微软雅黑" w:hAnsi="微软雅黑" w:hint="eastAsia"/>
                <w:lang w:eastAsia="zh"/>
              </w:rPr>
              <w:t>月非农新增就业不及预期、美劳动力市场降温的迹象，促使交易员继续消化年内三次降息的概率。中东局势出现阶段性缓和：美国宣布推动加沙停火“第二阶段”，然而伊朗对美军基地再次发出威胁，叠加俄乌前线零星升级，地缘风险依然高企。展望未来，近期全球地缘局势升温、美国关税以及美联储独立性威胁叙事再起，提振避险需求，白银实物库存紧缺格局难以迅速缓解，显著放大价格弹性。美联储扩表计划强化流动性宽松叙事，在流动性趋于宽松且降息预期延续稳固的背景下，贵金属中期看多逻辑尚未发生明显松动，中长期仍以逢低布局思路对待，短期注意回调风险。运行区间方面，伦敦金关注上方阻力位</w:t>
            </w:r>
            <w:r w:rsidRPr="000812AE">
              <w:rPr>
                <w:rFonts w:ascii="微软雅黑" w:eastAsia="微软雅黑" w:hAnsi="微软雅黑"/>
                <w:lang w:eastAsia="zh"/>
              </w:rPr>
              <w:t>4700</w:t>
            </w:r>
            <w:r w:rsidRPr="000812AE">
              <w:rPr>
                <w:rFonts w:ascii="微软雅黑" w:eastAsia="微软雅黑" w:hAnsi="微软雅黑" w:hint="eastAsia"/>
                <w:lang w:eastAsia="zh"/>
              </w:rPr>
              <w:t>美元</w:t>
            </w:r>
            <w:r w:rsidRPr="000812AE">
              <w:rPr>
                <w:rFonts w:ascii="微软雅黑" w:eastAsia="微软雅黑" w:hAnsi="微软雅黑"/>
                <w:lang w:eastAsia="zh"/>
              </w:rPr>
              <w:t>/</w:t>
            </w:r>
            <w:r w:rsidRPr="000812AE">
              <w:rPr>
                <w:rFonts w:ascii="微软雅黑" w:eastAsia="微软雅黑" w:hAnsi="微软雅黑" w:hint="eastAsia"/>
                <w:lang w:eastAsia="zh"/>
              </w:rPr>
              <w:t>盎司，下方支撑位</w:t>
            </w:r>
            <w:r w:rsidRPr="000812AE">
              <w:rPr>
                <w:rFonts w:ascii="微软雅黑" w:eastAsia="微软雅黑" w:hAnsi="微软雅黑"/>
                <w:lang w:eastAsia="zh"/>
              </w:rPr>
              <w:t>4300</w:t>
            </w:r>
            <w:r w:rsidRPr="000812AE">
              <w:rPr>
                <w:rFonts w:ascii="微软雅黑" w:eastAsia="微软雅黑" w:hAnsi="微软雅黑" w:hint="eastAsia"/>
                <w:lang w:eastAsia="zh"/>
              </w:rPr>
              <w:t>美元</w:t>
            </w:r>
            <w:r w:rsidRPr="000812AE">
              <w:rPr>
                <w:rFonts w:ascii="微软雅黑" w:eastAsia="微软雅黑" w:hAnsi="微软雅黑"/>
                <w:lang w:eastAsia="zh"/>
              </w:rPr>
              <w:t>/</w:t>
            </w:r>
            <w:r w:rsidRPr="000812AE">
              <w:rPr>
                <w:rFonts w:ascii="微软雅黑" w:eastAsia="微软雅黑" w:hAnsi="微软雅黑" w:hint="eastAsia"/>
                <w:lang w:eastAsia="zh"/>
              </w:rPr>
              <w:t>盎司；伦敦银关注上方阻力位</w:t>
            </w:r>
            <w:r w:rsidRPr="000812AE">
              <w:rPr>
                <w:rFonts w:ascii="微软雅黑" w:eastAsia="微软雅黑" w:hAnsi="微软雅黑"/>
                <w:lang w:eastAsia="zh"/>
              </w:rPr>
              <w:t>95</w:t>
            </w:r>
            <w:r w:rsidRPr="000812AE">
              <w:rPr>
                <w:rFonts w:ascii="微软雅黑" w:eastAsia="微软雅黑" w:hAnsi="微软雅黑" w:hint="eastAsia"/>
                <w:lang w:eastAsia="zh"/>
              </w:rPr>
              <w:t>美元</w:t>
            </w:r>
            <w:r w:rsidRPr="000812AE">
              <w:rPr>
                <w:rFonts w:ascii="微软雅黑" w:eastAsia="微软雅黑" w:hAnsi="微软雅黑"/>
                <w:lang w:eastAsia="zh"/>
              </w:rPr>
              <w:t>/</w:t>
            </w:r>
            <w:r w:rsidRPr="000812AE">
              <w:rPr>
                <w:rFonts w:ascii="微软雅黑" w:eastAsia="微软雅黑" w:hAnsi="微软雅黑" w:hint="eastAsia"/>
                <w:lang w:eastAsia="zh"/>
              </w:rPr>
              <w:t>盎司，下方支撑位</w:t>
            </w:r>
            <w:r w:rsidRPr="000812AE">
              <w:rPr>
                <w:rFonts w:ascii="微软雅黑" w:eastAsia="微软雅黑" w:hAnsi="微软雅黑"/>
                <w:lang w:eastAsia="zh"/>
              </w:rPr>
              <w:t>70</w:t>
            </w:r>
            <w:r w:rsidRPr="000812AE">
              <w:rPr>
                <w:rFonts w:ascii="微软雅黑" w:eastAsia="微软雅黑" w:hAnsi="微软雅黑" w:hint="eastAsia"/>
                <w:lang w:eastAsia="zh"/>
              </w:rPr>
              <w:t>美元</w:t>
            </w:r>
            <w:r w:rsidRPr="000812AE">
              <w:rPr>
                <w:rFonts w:ascii="微软雅黑" w:eastAsia="微软雅黑" w:hAnsi="微软雅黑"/>
                <w:lang w:eastAsia="zh"/>
              </w:rPr>
              <w:t>/</w:t>
            </w:r>
            <w:r w:rsidRPr="000812AE">
              <w:rPr>
                <w:rFonts w:ascii="微软雅黑" w:eastAsia="微软雅黑" w:hAnsi="微软雅黑" w:hint="eastAsia"/>
                <w:lang w:eastAsia="zh"/>
              </w:rPr>
              <w:t>盎司</w:t>
            </w:r>
            <w:r>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34B9D2C0" w:rsidR="006D4218" w:rsidRDefault="00824EC2" w:rsidP="00C73781">
            <w:pPr>
              <w:spacing w:line="4053" w:lineRule="exact"/>
              <w:jc w:val="both"/>
              <w:rPr>
                <w:rFonts w:eastAsia="宋体"/>
                <w:lang w:eastAsia="zh-CN"/>
              </w:rPr>
            </w:pPr>
            <w:r>
              <w:rPr>
                <w:rFonts w:eastAsia="宋体"/>
                <w:noProof/>
                <w:lang w:eastAsia="zh-CN"/>
              </w:rPr>
              <w:object w:dxaOrig="7470" w:dyaOrig="4335" w14:anchorId="59152CBB">
                <v:shape id="_x0000_i1028" type="#_x0000_t75" style="width:231.55pt;height:150.9pt" o:ole="">
                  <v:imagedata r:id="rId16" o:title=""/>
                </v:shape>
                <o:OLEObject Type="Link" ProgID="Excel.Sheet.12" ShapeID="_x0000_i10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9" type="#_x0000_t75" style="width:225.2pt;height:150.9pt" o:ole="">
                  <v:imagedata r:id="rId18" o:title=""/>
                </v:shape>
                <o:OLEObject Type="Link" ProgID="Excel.Sheet.12" ShapeID="_x0000_i1029"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01141083" w:rsidR="006D4218" w:rsidRDefault="00824EC2" w:rsidP="00C73781">
            <w:pPr>
              <w:spacing w:line="4053" w:lineRule="exact"/>
              <w:jc w:val="both"/>
              <w:rPr>
                <w:rFonts w:eastAsia="宋体"/>
                <w:lang w:eastAsia="zh-CN"/>
              </w:rPr>
            </w:pPr>
            <w:r>
              <w:rPr>
                <w:noProof/>
                <w:snapToGrid/>
                <w:lang w:eastAsia="zh-CN"/>
              </w:rPr>
              <w:object w:dxaOrig="6915" w:dyaOrig="4320" w14:anchorId="1E888F5F">
                <v:shape id="_x0000_i1030" type="#_x0000_t75" style="width:231pt;height:153.8pt" o:ole="">
                  <v:imagedata r:id="rId20" o:title=""/>
                </v:shape>
                <o:OLEObject Type="Link" ProgID="Excel.Sheet.12" ShapeID="_x0000_i1030" DrawAspect="Content" r:id="rId21" UpdateMode="Always">
                  <o:LinkType>EnhancedMetaFile</o:LinkType>
                  <o:LockedField>false</o:LockedField>
                </o:OLEObject>
              </w:object>
            </w:r>
            <w:r>
              <w:rPr>
                <w:noProof/>
                <w:snapToGrid/>
                <w:lang w:eastAsia="zh-CN"/>
              </w:rPr>
              <w:object w:dxaOrig="7125" w:dyaOrig="4320" w14:anchorId="5FD322EA">
                <v:shape id="_x0000_i1031" type="#_x0000_t75" style="width:226.35pt;height:153.8pt" o:ole="">
                  <v:imagedata r:id="rId22" o:title=""/>
                </v:shape>
                <o:OLEObject Type="Link" ProgID="Excel.Sheet.12" ShapeID="_x0000_i1031"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670B8819"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824EC2">
              <w:rPr>
                <w:noProof/>
                <w:snapToGrid/>
                <w:lang w:eastAsia="zh-CN"/>
              </w:rPr>
              <w:object w:dxaOrig="7125" w:dyaOrig="4320" w14:anchorId="41EF563B">
                <v:shape id="_x0000_i1032" type="#_x0000_t75" style="width:235pt;height:146.9pt" o:ole="">
                  <v:imagedata r:id="rId24" o:title=""/>
                </v:shape>
                <o:OLEObject Type="Link" ProgID="Excel.Sheet.12" ShapeID="_x0000_i1032" DrawAspect="Content" r:id="rId25" UpdateMode="Always">
                  <o:LinkType>EnhancedMetaFile</o:LinkType>
                  <o:LockedField>false</o:LockedField>
                </o:OLEObject>
              </w:object>
            </w:r>
            <w:r w:rsidR="00824EC2">
              <w:rPr>
                <w:rFonts w:eastAsia="宋体"/>
                <w:noProof/>
                <w:lang w:eastAsia="zh-CN"/>
              </w:rPr>
              <w:object w:dxaOrig="7110" w:dyaOrig="4320" w14:anchorId="15CBEC81">
                <v:shape id="_x0000_i1033" type="#_x0000_t75" style="width:217.75pt;height:146.9pt" o:ole="">
                  <v:imagedata r:id="rId26" o:title=""/>
                </v:shape>
                <o:OLEObject Type="Link" ProgID="Excel.Sheet.12" ShapeID="_x0000_i1033"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53B6726E" w:rsidR="006D4218" w:rsidRDefault="00824EC2" w:rsidP="00C73781">
            <w:pPr>
              <w:spacing w:line="4053" w:lineRule="exact"/>
              <w:jc w:val="both"/>
              <w:rPr>
                <w:rFonts w:eastAsia="宋体"/>
                <w:lang w:eastAsia="zh-CN"/>
              </w:rPr>
            </w:pPr>
            <w:r>
              <w:rPr>
                <w:noProof/>
                <w:snapToGrid/>
                <w:lang w:eastAsia="zh-CN"/>
              </w:rPr>
              <w:object w:dxaOrig="6915" w:dyaOrig="4320" w14:anchorId="1CB8CC48">
                <v:shape id="_x0000_i1034" type="#_x0000_t75" style="width:233.85pt;height:151.5pt" o:ole="">
                  <v:imagedata r:id="rId28" o:title=""/>
                </v:shape>
                <o:OLEObject Type="Link" ProgID="Excel.Sheet.12" ShapeID="_x0000_i10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5" type="#_x0000_t75" style="width:223.5pt;height:153.8pt" o:ole="">
                  <v:imagedata r:id="rId30" o:title=""/>
                </v:shape>
                <o:OLEObject Type="Link" ProgID="Excel.Sheet.12" ShapeID="_x0000_i1035"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197A6557"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824EC2">
              <w:rPr>
                <w:rFonts w:eastAsia="宋体"/>
                <w:noProof/>
                <w:sz w:val="20"/>
                <w:lang w:eastAsia="zh-CN"/>
              </w:rPr>
              <w:object w:dxaOrig="6720" w:dyaOrig="4320" w14:anchorId="1AC20078">
                <v:shape id="_x0000_i1036" type="#_x0000_t75" style="width:235pt;height:147.45pt" o:ole="">
                  <v:imagedata r:id="rId32" o:title=""/>
                </v:shape>
                <o:OLEObject Type="Link" ProgID="Excel.Sheet.12" ShapeID="_x0000_i1036" DrawAspect="Content" r:id="rId33" UpdateMode="Always">
                  <o:LinkType>EnhancedMetaFile</o:LinkType>
                  <o:LockedField>false</o:LockedField>
                </o:OLEObject>
              </w:object>
            </w:r>
            <w:r w:rsidR="00824EC2">
              <w:rPr>
                <w:rFonts w:eastAsia="宋体"/>
                <w:noProof/>
                <w:sz w:val="20"/>
                <w:lang w:eastAsia="zh-CN"/>
              </w:rPr>
              <w:object w:dxaOrig="7095" w:dyaOrig="4320" w14:anchorId="1F98B045">
                <v:shape id="_x0000_i1037" type="#_x0000_t75" style="width:217.75pt;height:147.45pt" o:ole="">
                  <v:imagedata r:id="rId34" o:title=""/>
                </v:shape>
                <o:OLEObject Type="Link" ProgID="Excel.Sheet.12" ShapeID="_x0000_i1037"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F3005E"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5pt;height:12.6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A11A68" w:rsidRPr="00B90389" w14:paraId="475FDE2D" w14:textId="77777777" w:rsidTr="00C11EBD">
        <w:trPr>
          <w:trHeight w:val="620"/>
        </w:trPr>
        <w:tc>
          <w:tcPr>
            <w:tcW w:w="1731" w:type="dxa"/>
          </w:tcPr>
          <w:p w14:paraId="6F0C96C7" w14:textId="7721F0F1" w:rsidR="00A11A68" w:rsidRPr="00DF1922" w:rsidRDefault="00A11A68" w:rsidP="00A11A68">
            <w:pPr>
              <w:pStyle w:val="TableText"/>
              <w:spacing w:before="221" w:line="180" w:lineRule="auto"/>
              <w:jc w:val="center"/>
              <w:rPr>
                <w:rFonts w:hint="eastAsia"/>
                <w:b/>
                <w:bCs/>
                <w:sz w:val="19"/>
                <w:szCs w:val="19"/>
                <w:lang w:eastAsia="zh-CN"/>
              </w:rPr>
            </w:pPr>
            <w:bookmarkStart w:id="0" w:name="_Hlk186443750"/>
            <w:r w:rsidRPr="00A11A68">
              <w:rPr>
                <w:b/>
                <w:bCs/>
                <w:sz w:val="19"/>
                <w:szCs w:val="19"/>
                <w:lang w:eastAsia="zh-CN"/>
              </w:rPr>
              <w:t>2026/1/19</w:t>
            </w:r>
          </w:p>
        </w:tc>
        <w:tc>
          <w:tcPr>
            <w:tcW w:w="1314" w:type="dxa"/>
          </w:tcPr>
          <w:p w14:paraId="5101373E" w14:textId="304E9219" w:rsidR="00A11A68" w:rsidRPr="00DF1922" w:rsidRDefault="00A11A68" w:rsidP="00A11A68">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36B1358B" w14:textId="7CFB2E55" w:rsidR="00A11A68" w:rsidRPr="00365B21"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世界经济论坛 2026 年年会于 1 月 19 日至 23 日举行</w:t>
            </w:r>
          </w:p>
        </w:tc>
      </w:tr>
      <w:bookmarkEnd w:id="0"/>
      <w:tr w:rsidR="00A11A68" w:rsidRPr="00B90389" w14:paraId="538C5248" w14:textId="77777777" w:rsidTr="00114051">
        <w:trPr>
          <w:trHeight w:val="620"/>
        </w:trPr>
        <w:tc>
          <w:tcPr>
            <w:tcW w:w="1731" w:type="dxa"/>
            <w:shd w:val="clear" w:color="auto" w:fill="DAE3F4" w:themeFill="accent1" w:themeFillTint="33"/>
          </w:tcPr>
          <w:p w14:paraId="5F62248C" w14:textId="6BA3B39F" w:rsidR="00A11A68" w:rsidRPr="007701B0"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2026/1/19</w:t>
            </w:r>
          </w:p>
        </w:tc>
        <w:tc>
          <w:tcPr>
            <w:tcW w:w="1314" w:type="dxa"/>
            <w:shd w:val="clear" w:color="auto" w:fill="DAE3F4" w:themeFill="accent1" w:themeFillTint="33"/>
          </w:tcPr>
          <w:p w14:paraId="5320F104" w14:textId="5A428B19" w:rsidR="00A11A68" w:rsidRPr="00F5019B" w:rsidRDefault="00A11A68" w:rsidP="00A11A68">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31CAFE58" w14:textId="10EE7B39" w:rsidR="00A11A68" w:rsidRPr="00602D3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美股因假期休市、CBOT、ICE、CME 旗下品种休市或提前收市</w:t>
            </w:r>
          </w:p>
        </w:tc>
      </w:tr>
      <w:tr w:rsidR="001F2BB3" w:rsidRPr="00B90389" w14:paraId="1E0205C1" w14:textId="77777777" w:rsidTr="00A97801">
        <w:trPr>
          <w:trHeight w:val="620"/>
        </w:trPr>
        <w:tc>
          <w:tcPr>
            <w:tcW w:w="1731" w:type="dxa"/>
          </w:tcPr>
          <w:p w14:paraId="0F6E7AAC" w14:textId="4FA985B3" w:rsidR="001F2BB3" w:rsidRPr="00DF1922" w:rsidRDefault="00A11A68" w:rsidP="001F2BB3">
            <w:pPr>
              <w:pStyle w:val="TableText"/>
              <w:spacing w:before="221" w:line="180" w:lineRule="auto"/>
              <w:jc w:val="center"/>
              <w:rPr>
                <w:rFonts w:hint="eastAsia"/>
                <w:b/>
                <w:bCs/>
                <w:sz w:val="19"/>
                <w:szCs w:val="19"/>
                <w:lang w:eastAsia="zh-CN"/>
              </w:rPr>
            </w:pPr>
            <w:r w:rsidRPr="00A11A68">
              <w:rPr>
                <w:b/>
                <w:bCs/>
                <w:sz w:val="19"/>
                <w:szCs w:val="19"/>
                <w:lang w:eastAsia="zh-CN"/>
              </w:rPr>
              <w:t>2026/1/20</w:t>
            </w:r>
          </w:p>
        </w:tc>
        <w:tc>
          <w:tcPr>
            <w:tcW w:w="1314" w:type="dxa"/>
          </w:tcPr>
          <w:p w14:paraId="1C64C080" w14:textId="45C64DF0" w:rsidR="001F2BB3" w:rsidRPr="00DF1922" w:rsidRDefault="00A11A68" w:rsidP="001F2BB3">
            <w:pPr>
              <w:pStyle w:val="TableText"/>
              <w:spacing w:before="221" w:line="180" w:lineRule="auto"/>
              <w:jc w:val="center"/>
              <w:rPr>
                <w:rFonts w:hint="eastAsia"/>
                <w:b/>
                <w:bCs/>
                <w:sz w:val="19"/>
                <w:szCs w:val="19"/>
                <w:lang w:eastAsia="zh-CN"/>
              </w:rPr>
            </w:pPr>
            <w:r w:rsidRPr="00A11A68">
              <w:rPr>
                <w:b/>
                <w:bCs/>
                <w:sz w:val="19"/>
                <w:szCs w:val="19"/>
                <w:lang w:eastAsia="zh-CN"/>
              </w:rPr>
              <w:t>18:00</w:t>
            </w:r>
          </w:p>
        </w:tc>
        <w:tc>
          <w:tcPr>
            <w:tcW w:w="6344" w:type="dxa"/>
          </w:tcPr>
          <w:p w14:paraId="6039A1D3" w14:textId="7E883811" w:rsidR="001F2BB3" w:rsidRPr="00365B21" w:rsidRDefault="00A11A68" w:rsidP="001F2BB3">
            <w:pPr>
              <w:pStyle w:val="TableText"/>
              <w:spacing w:before="221" w:line="180" w:lineRule="auto"/>
              <w:jc w:val="center"/>
              <w:rPr>
                <w:rFonts w:hint="eastAsia"/>
                <w:b/>
                <w:bCs/>
                <w:sz w:val="19"/>
                <w:szCs w:val="19"/>
                <w:lang w:eastAsia="zh-CN"/>
              </w:rPr>
            </w:pPr>
            <w:r w:rsidRPr="00A11A68">
              <w:rPr>
                <w:b/>
                <w:bCs/>
                <w:sz w:val="19"/>
                <w:szCs w:val="19"/>
                <w:lang w:eastAsia="zh-CN"/>
              </w:rPr>
              <w:t>欧元区 1 月 ZEW 经济景气指数</w:t>
            </w:r>
          </w:p>
        </w:tc>
      </w:tr>
      <w:tr w:rsidR="00A11A68" w:rsidRPr="00B90389" w14:paraId="46C9FBB6" w14:textId="77777777" w:rsidTr="00A97801">
        <w:trPr>
          <w:trHeight w:val="619"/>
        </w:trPr>
        <w:tc>
          <w:tcPr>
            <w:tcW w:w="1731" w:type="dxa"/>
            <w:shd w:val="clear" w:color="auto" w:fill="DAE3F4" w:themeFill="accent1" w:themeFillTint="33"/>
          </w:tcPr>
          <w:p w14:paraId="4EA37862" w14:textId="2DF5F36E" w:rsidR="00A11A68" w:rsidRPr="00DF1922"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2026/1/21</w:t>
            </w:r>
          </w:p>
        </w:tc>
        <w:tc>
          <w:tcPr>
            <w:tcW w:w="1314" w:type="dxa"/>
            <w:shd w:val="clear" w:color="auto" w:fill="DAE3F4" w:themeFill="accent1" w:themeFillTint="33"/>
          </w:tcPr>
          <w:p w14:paraId="704E1513" w14:textId="6AC2AB52" w:rsidR="00A11A68" w:rsidRPr="00DF1922"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15:00</w:t>
            </w:r>
          </w:p>
        </w:tc>
        <w:tc>
          <w:tcPr>
            <w:tcW w:w="6344" w:type="dxa"/>
            <w:shd w:val="clear" w:color="auto" w:fill="DAE3F4" w:themeFill="accent1" w:themeFillTint="33"/>
          </w:tcPr>
          <w:p w14:paraId="7E8B730F" w14:textId="5B17C424" w:rsidR="00A11A68" w:rsidRPr="0014199C"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英国 2025 年 12 月 CPI</w:t>
            </w:r>
          </w:p>
        </w:tc>
      </w:tr>
      <w:tr w:rsidR="00A11A68" w:rsidRPr="00B90389" w14:paraId="6C30757D" w14:textId="77777777" w:rsidTr="008B7993">
        <w:trPr>
          <w:trHeight w:val="619"/>
        </w:trPr>
        <w:tc>
          <w:tcPr>
            <w:tcW w:w="1731" w:type="dxa"/>
            <w:shd w:val="clear" w:color="auto" w:fill="FFFFFF" w:themeFill="background1"/>
          </w:tcPr>
          <w:p w14:paraId="2A9A16F8" w14:textId="45BAE43E" w:rsidR="00A11A68" w:rsidRPr="00114051"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2026/1/21</w:t>
            </w:r>
          </w:p>
        </w:tc>
        <w:tc>
          <w:tcPr>
            <w:tcW w:w="1314" w:type="dxa"/>
            <w:shd w:val="clear" w:color="auto" w:fill="FFFFFF" w:themeFill="background1"/>
          </w:tcPr>
          <w:p w14:paraId="746FFD36" w14:textId="78A41C31" w:rsidR="00A11A68" w:rsidRPr="008B799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15</w:t>
            </w:r>
            <w:r w:rsidRPr="001F2BB3">
              <w:rPr>
                <w:b/>
                <w:bCs/>
                <w:sz w:val="19"/>
                <w:szCs w:val="19"/>
                <w:lang w:eastAsia="zh-CN"/>
              </w:rPr>
              <w:t>:30</w:t>
            </w:r>
          </w:p>
        </w:tc>
        <w:tc>
          <w:tcPr>
            <w:tcW w:w="6344" w:type="dxa"/>
            <w:shd w:val="clear" w:color="auto" w:fill="FFFFFF" w:themeFill="background1"/>
          </w:tcPr>
          <w:p w14:paraId="0751E7A6" w14:textId="28F761D8" w:rsidR="00A11A68" w:rsidRPr="008B799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欧洲央行行长拉加德出席世界经济论坛讨论会</w:t>
            </w:r>
          </w:p>
        </w:tc>
      </w:tr>
      <w:tr w:rsidR="00A11A68" w:rsidRPr="00B90389" w14:paraId="677C6886" w14:textId="77777777" w:rsidTr="008B7993">
        <w:trPr>
          <w:trHeight w:val="618"/>
        </w:trPr>
        <w:tc>
          <w:tcPr>
            <w:tcW w:w="1731" w:type="dxa"/>
            <w:shd w:val="clear" w:color="auto" w:fill="DAE3F4" w:themeFill="accent1" w:themeFillTint="33"/>
          </w:tcPr>
          <w:p w14:paraId="72A74C80" w14:textId="0FD14D81" w:rsidR="00A11A68" w:rsidRPr="002437C9"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2026/1/21</w:t>
            </w:r>
          </w:p>
        </w:tc>
        <w:tc>
          <w:tcPr>
            <w:tcW w:w="1314" w:type="dxa"/>
            <w:shd w:val="clear" w:color="auto" w:fill="DAE3F4" w:themeFill="accent1" w:themeFillTint="33"/>
          </w:tcPr>
          <w:p w14:paraId="172EC0E4" w14:textId="4F1317E8" w:rsidR="00A11A68"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21:00</w:t>
            </w:r>
          </w:p>
        </w:tc>
        <w:tc>
          <w:tcPr>
            <w:tcW w:w="6344" w:type="dxa"/>
            <w:shd w:val="clear" w:color="auto" w:fill="DAE3F4" w:themeFill="accent1" w:themeFillTint="33"/>
          </w:tcPr>
          <w:p w14:paraId="77AA9E00" w14:textId="6FE5AB85" w:rsidR="00A11A68" w:rsidRPr="008E3E9D"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美国总统特朗普在世界经济论坛年会发表讲话</w:t>
            </w:r>
          </w:p>
        </w:tc>
      </w:tr>
      <w:tr w:rsidR="00A11A68" w:rsidRPr="00B90389" w14:paraId="1B43B4DF" w14:textId="77777777" w:rsidTr="00886256">
        <w:trPr>
          <w:trHeight w:val="618"/>
        </w:trPr>
        <w:tc>
          <w:tcPr>
            <w:tcW w:w="1731" w:type="dxa"/>
          </w:tcPr>
          <w:p w14:paraId="4FD9E745" w14:textId="1381C090" w:rsidR="00A11A68" w:rsidRPr="00345038"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2026/1/22</w:t>
            </w:r>
          </w:p>
        </w:tc>
        <w:tc>
          <w:tcPr>
            <w:tcW w:w="1314" w:type="dxa"/>
          </w:tcPr>
          <w:p w14:paraId="758A1CCD" w14:textId="729B6D12" w:rsidR="00A11A68" w:rsidRPr="008B799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20:30</w:t>
            </w:r>
          </w:p>
        </w:tc>
        <w:tc>
          <w:tcPr>
            <w:tcW w:w="6344" w:type="dxa"/>
          </w:tcPr>
          <w:p w14:paraId="4E7FE367" w14:textId="298CE69B" w:rsidR="00A11A68" w:rsidRPr="008B799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欧洲央行公布 2025 年 12 月货币政策会议纪要</w:t>
            </w:r>
          </w:p>
        </w:tc>
      </w:tr>
      <w:tr w:rsidR="00A11A68" w:rsidRPr="00B90389" w14:paraId="6F78F81D" w14:textId="77777777" w:rsidTr="00886256">
        <w:trPr>
          <w:trHeight w:val="618"/>
        </w:trPr>
        <w:tc>
          <w:tcPr>
            <w:tcW w:w="1731" w:type="dxa"/>
            <w:shd w:val="clear" w:color="auto" w:fill="DAE3F4" w:themeFill="accent1" w:themeFillTint="33"/>
          </w:tcPr>
          <w:p w14:paraId="57C03BD0" w14:textId="6CB994A9" w:rsidR="00A11A68" w:rsidRPr="00ED029A"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2026/1/22</w:t>
            </w:r>
          </w:p>
        </w:tc>
        <w:tc>
          <w:tcPr>
            <w:tcW w:w="1314" w:type="dxa"/>
            <w:shd w:val="clear" w:color="auto" w:fill="DAE3F4" w:themeFill="accent1" w:themeFillTint="33"/>
          </w:tcPr>
          <w:p w14:paraId="04C36C9D" w14:textId="660C99A2" w:rsidR="00A11A68" w:rsidRDefault="00A11A68" w:rsidP="00A11A68">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shd w:val="clear" w:color="auto" w:fill="DAE3F4" w:themeFill="accent1" w:themeFillTint="33"/>
          </w:tcPr>
          <w:p w14:paraId="582A728A" w14:textId="61CC9040" w:rsidR="00A11A68" w:rsidRPr="00ED029A"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美国 2025 年 11 月 PCE 物价指数</w:t>
            </w:r>
          </w:p>
        </w:tc>
      </w:tr>
      <w:tr w:rsidR="00A11A68" w:rsidRPr="00B90389" w14:paraId="79EB6CF7" w14:textId="77777777" w:rsidTr="00886256">
        <w:trPr>
          <w:trHeight w:val="618"/>
        </w:trPr>
        <w:tc>
          <w:tcPr>
            <w:tcW w:w="1731" w:type="dxa"/>
          </w:tcPr>
          <w:p w14:paraId="624B086E" w14:textId="703F09A9" w:rsidR="00A11A68" w:rsidRPr="00ED029A"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2026/1/22</w:t>
            </w:r>
          </w:p>
        </w:tc>
        <w:tc>
          <w:tcPr>
            <w:tcW w:w="1314" w:type="dxa"/>
          </w:tcPr>
          <w:p w14:paraId="738F5C98" w14:textId="30AD8332" w:rsidR="00A11A68" w:rsidRPr="00207464" w:rsidRDefault="00A11A68" w:rsidP="00A11A68">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tcPr>
          <w:p w14:paraId="5DE01DFD" w14:textId="5EAFBAB5" w:rsidR="00A11A68" w:rsidRPr="00ED029A"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美国 2025 年第三季度实际 GDP 年化率季修正值</w:t>
            </w:r>
          </w:p>
        </w:tc>
      </w:tr>
      <w:tr w:rsidR="00A11A68" w:rsidRPr="00B90389" w14:paraId="03CEE6C4" w14:textId="77777777" w:rsidTr="00886256">
        <w:trPr>
          <w:trHeight w:val="618"/>
        </w:trPr>
        <w:tc>
          <w:tcPr>
            <w:tcW w:w="1731" w:type="dxa"/>
            <w:shd w:val="clear" w:color="auto" w:fill="DAE3F4" w:themeFill="accent1" w:themeFillTint="33"/>
          </w:tcPr>
          <w:p w14:paraId="41C453BE" w14:textId="0790F945" w:rsidR="00A11A68" w:rsidRPr="00B90389"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2026/1/22</w:t>
            </w:r>
          </w:p>
        </w:tc>
        <w:tc>
          <w:tcPr>
            <w:tcW w:w="1314" w:type="dxa"/>
            <w:shd w:val="clear" w:color="auto" w:fill="DAE3F4" w:themeFill="accent1" w:themeFillTint="33"/>
          </w:tcPr>
          <w:p w14:paraId="23CD6D47" w14:textId="3D2D02EB" w:rsidR="00A11A68" w:rsidRDefault="00A11A68" w:rsidP="00A11A68">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shd w:val="clear" w:color="auto" w:fill="DAE3F4" w:themeFill="accent1" w:themeFillTint="33"/>
          </w:tcPr>
          <w:p w14:paraId="1AE5FAB0" w14:textId="6028C0A3" w:rsidR="00A11A68" w:rsidRPr="005558EB"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美国至 1 月 17 日当周初请失业金人数</w:t>
            </w:r>
          </w:p>
        </w:tc>
      </w:tr>
      <w:tr w:rsidR="00A11A68" w:rsidRPr="00B90389" w14:paraId="6CD065C2" w14:textId="77777777" w:rsidTr="00886256">
        <w:trPr>
          <w:trHeight w:val="618"/>
        </w:trPr>
        <w:tc>
          <w:tcPr>
            <w:tcW w:w="1731" w:type="dxa"/>
            <w:shd w:val="clear" w:color="auto" w:fill="DAE3F4" w:themeFill="accent1" w:themeFillTint="33"/>
          </w:tcPr>
          <w:p w14:paraId="1E7718AF" w14:textId="41812DCB" w:rsidR="00A11A68" w:rsidRPr="001F2BB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2026/1/23</w:t>
            </w:r>
          </w:p>
        </w:tc>
        <w:tc>
          <w:tcPr>
            <w:tcW w:w="1314" w:type="dxa"/>
            <w:shd w:val="clear" w:color="auto" w:fill="DAE3F4" w:themeFill="accent1" w:themeFillTint="33"/>
          </w:tcPr>
          <w:p w14:paraId="59FAB3A9" w14:textId="520FEDA2" w:rsidR="00A11A68" w:rsidRPr="001F2BB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17:00</w:t>
            </w:r>
          </w:p>
        </w:tc>
        <w:tc>
          <w:tcPr>
            <w:tcW w:w="6344" w:type="dxa"/>
            <w:shd w:val="clear" w:color="auto" w:fill="DAE3F4" w:themeFill="accent1" w:themeFillTint="33"/>
          </w:tcPr>
          <w:p w14:paraId="01CB3C2E" w14:textId="2A646E50" w:rsidR="00A11A68" w:rsidRPr="00A11A68"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欧元区 1 月 PMI 初值</w:t>
            </w:r>
          </w:p>
        </w:tc>
      </w:tr>
      <w:tr w:rsidR="00A11A68" w:rsidRPr="00B90389" w14:paraId="58DEA101" w14:textId="77777777" w:rsidTr="00886256">
        <w:trPr>
          <w:trHeight w:val="618"/>
        </w:trPr>
        <w:tc>
          <w:tcPr>
            <w:tcW w:w="1731" w:type="dxa"/>
            <w:shd w:val="clear" w:color="auto" w:fill="DAE3F4" w:themeFill="accent1" w:themeFillTint="33"/>
          </w:tcPr>
          <w:p w14:paraId="36681112" w14:textId="13C6978B" w:rsidR="00A11A68" w:rsidRPr="001F2BB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2026/1/23</w:t>
            </w:r>
          </w:p>
        </w:tc>
        <w:tc>
          <w:tcPr>
            <w:tcW w:w="1314" w:type="dxa"/>
            <w:shd w:val="clear" w:color="auto" w:fill="DAE3F4" w:themeFill="accent1" w:themeFillTint="33"/>
          </w:tcPr>
          <w:p w14:paraId="5163A0BA" w14:textId="02178212" w:rsidR="00A11A68" w:rsidRPr="001F2BB3" w:rsidRDefault="00A11A68" w:rsidP="00A11A68">
            <w:pPr>
              <w:pStyle w:val="TableText"/>
              <w:spacing w:before="221" w:line="180" w:lineRule="auto"/>
              <w:jc w:val="center"/>
              <w:rPr>
                <w:rFonts w:hint="eastAsia"/>
                <w:b/>
                <w:bCs/>
                <w:sz w:val="19"/>
                <w:szCs w:val="19"/>
                <w:lang w:eastAsia="zh-CN"/>
              </w:rPr>
            </w:pPr>
            <w:r w:rsidRPr="00ED029A">
              <w:rPr>
                <w:b/>
                <w:bCs/>
                <w:sz w:val="19"/>
                <w:szCs w:val="19"/>
                <w:lang w:eastAsia="zh-CN"/>
              </w:rPr>
              <w:t>17:30</w:t>
            </w:r>
          </w:p>
        </w:tc>
        <w:tc>
          <w:tcPr>
            <w:tcW w:w="6344" w:type="dxa"/>
            <w:shd w:val="clear" w:color="auto" w:fill="DAE3F4" w:themeFill="accent1" w:themeFillTint="33"/>
          </w:tcPr>
          <w:p w14:paraId="7619DA75" w14:textId="0BBBD59B" w:rsidR="00A11A68" w:rsidRPr="00A11A68"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英国 1 月 PMI 初值</w:t>
            </w:r>
          </w:p>
        </w:tc>
      </w:tr>
      <w:tr w:rsidR="00A11A68" w:rsidRPr="00B90389" w14:paraId="5B93042A" w14:textId="77777777" w:rsidTr="00886256">
        <w:trPr>
          <w:trHeight w:val="618"/>
        </w:trPr>
        <w:tc>
          <w:tcPr>
            <w:tcW w:w="1731" w:type="dxa"/>
            <w:shd w:val="clear" w:color="auto" w:fill="DAE3F4" w:themeFill="accent1" w:themeFillTint="33"/>
          </w:tcPr>
          <w:p w14:paraId="4BEF9ABC" w14:textId="44B07E52" w:rsidR="00A11A68" w:rsidRPr="001F2BB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2026/1/23</w:t>
            </w:r>
          </w:p>
        </w:tc>
        <w:tc>
          <w:tcPr>
            <w:tcW w:w="1314" w:type="dxa"/>
            <w:shd w:val="clear" w:color="auto" w:fill="DAE3F4" w:themeFill="accent1" w:themeFillTint="33"/>
          </w:tcPr>
          <w:p w14:paraId="420FF4D7" w14:textId="30A6D715" w:rsidR="00A11A68" w:rsidRPr="001F2BB3"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22:45</w:t>
            </w:r>
          </w:p>
        </w:tc>
        <w:tc>
          <w:tcPr>
            <w:tcW w:w="6344" w:type="dxa"/>
            <w:shd w:val="clear" w:color="auto" w:fill="DAE3F4" w:themeFill="accent1" w:themeFillTint="33"/>
          </w:tcPr>
          <w:p w14:paraId="7930AE13" w14:textId="27BDD729" w:rsidR="00A11A68" w:rsidRPr="00A11A68" w:rsidRDefault="00A11A68" w:rsidP="00A11A68">
            <w:pPr>
              <w:pStyle w:val="TableText"/>
              <w:spacing w:before="221" w:line="180" w:lineRule="auto"/>
              <w:jc w:val="center"/>
              <w:rPr>
                <w:rFonts w:hint="eastAsia"/>
                <w:b/>
                <w:bCs/>
                <w:sz w:val="19"/>
                <w:szCs w:val="19"/>
                <w:lang w:eastAsia="zh-CN"/>
              </w:rPr>
            </w:pPr>
            <w:r w:rsidRPr="00A11A68">
              <w:rPr>
                <w:b/>
                <w:bCs/>
                <w:sz w:val="19"/>
                <w:szCs w:val="19"/>
                <w:lang w:eastAsia="zh-CN"/>
              </w:rPr>
              <w:t>美国 1 月标普全球 PMI 初值</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826F7" w14:textId="77777777" w:rsidR="00EF1837" w:rsidRDefault="00EF1837">
      <w:r>
        <w:separator/>
      </w:r>
    </w:p>
  </w:endnote>
  <w:endnote w:type="continuationSeparator" w:id="0">
    <w:p w14:paraId="13E5E041" w14:textId="77777777" w:rsidR="00EF1837" w:rsidRDefault="00EF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7FBC3" w14:textId="77777777" w:rsidR="00EF1837" w:rsidRDefault="00EF1837">
      <w:r>
        <w:separator/>
      </w:r>
    </w:p>
  </w:footnote>
  <w:footnote w:type="continuationSeparator" w:id="0">
    <w:p w14:paraId="616D48CF" w14:textId="77777777" w:rsidR="00EF1837" w:rsidRDefault="00EF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1FE8"/>
    <w:rsid w:val="001A2241"/>
    <w:rsid w:val="001A388A"/>
    <w:rsid w:val="001A6595"/>
    <w:rsid w:val="001B0902"/>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4AF5"/>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576A"/>
    <w:rsid w:val="00526441"/>
    <w:rsid w:val="005270A6"/>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95C4C"/>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1ECC"/>
    <w:rsid w:val="00614406"/>
    <w:rsid w:val="006151E8"/>
    <w:rsid w:val="00616B99"/>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823"/>
    <w:rsid w:val="00C33D7B"/>
    <w:rsid w:val="00C41A9F"/>
    <w:rsid w:val="00C4355F"/>
    <w:rsid w:val="00C44C35"/>
    <w:rsid w:val="00C5204B"/>
    <w:rsid w:val="00C54D25"/>
    <w:rsid w:val="00C551D2"/>
    <w:rsid w:val="00C62AA1"/>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29A"/>
    <w:rsid w:val="00ED03B7"/>
    <w:rsid w:val="00ED04B8"/>
    <w:rsid w:val="00ED1D82"/>
    <w:rsid w:val="00ED27CE"/>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6</cp:revision>
  <dcterms:created xsi:type="dcterms:W3CDTF">2026-01-19T00:49:00Z</dcterms:created>
  <dcterms:modified xsi:type="dcterms:W3CDTF">2026-01-19T01:27:00Z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