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26F37D23"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FD48D6">
        <w:rPr>
          <w:rFonts w:ascii="微软雅黑" w:eastAsia="微软雅黑" w:hAnsi="微软雅黑" w:cs="微软雅黑" w:hint="eastAsia"/>
          <w:b/>
          <w:bCs/>
          <w:color w:val="005D97"/>
          <w:spacing w:val="-22"/>
          <w:sz w:val="48"/>
          <w:szCs w:val="48"/>
          <w:lang w:eastAsia="zh-CN"/>
        </w:rPr>
        <w:t>1</w:t>
      </w:r>
      <w:r>
        <w:rPr>
          <w:rFonts w:ascii="微软雅黑" w:eastAsia="微软雅黑" w:hAnsi="微软雅黑" w:cs="微软雅黑"/>
          <w:b/>
          <w:bCs/>
          <w:color w:val="005D97"/>
          <w:spacing w:val="-22"/>
          <w:sz w:val="48"/>
          <w:szCs w:val="48"/>
          <w:lang w:eastAsia="zh-CN"/>
        </w:rPr>
        <w:t>月</w:t>
      </w:r>
      <w:r w:rsidR="0037455D">
        <w:rPr>
          <w:rFonts w:ascii="微软雅黑" w:eastAsia="微软雅黑" w:hAnsi="微软雅黑" w:cs="微软雅黑" w:hint="eastAsia"/>
          <w:b/>
          <w:bCs/>
          <w:color w:val="005D97"/>
          <w:spacing w:val="-22"/>
          <w:sz w:val="48"/>
          <w:szCs w:val="48"/>
          <w:lang w:eastAsia="zh-CN"/>
        </w:rPr>
        <w:t>20</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270E91E9" w:rsidR="00904B93" w:rsidRPr="00E578A1" w:rsidRDefault="0037455D" w:rsidP="00E578A1">
      <w:pPr>
        <w:ind w:firstLineChars="200" w:firstLine="468"/>
        <w:rPr>
          <w:rFonts w:ascii="微软雅黑" w:eastAsia="微软雅黑" w:hAnsi="微软雅黑" w:cs="微软雅黑" w:hint="eastAsia"/>
          <w:spacing w:val="12"/>
          <w:lang w:eastAsia="zh-CN"/>
        </w:rPr>
      </w:pPr>
      <w:r w:rsidRPr="0037455D">
        <w:rPr>
          <w:rFonts w:ascii="微软雅黑" w:eastAsia="微软雅黑" w:hAnsi="微软雅黑" w:cs="微软雅黑" w:hint="eastAsia"/>
          <w:spacing w:val="12"/>
          <w:lang w:eastAsia="zh-CN"/>
        </w:rPr>
        <w:t>美股因马丁·路德·金纪念日假期休市</w:t>
      </w:r>
      <w:r>
        <w:rPr>
          <w:rFonts w:ascii="微软雅黑" w:eastAsia="微软雅黑" w:hAnsi="微软雅黑" w:cs="微软雅黑" w:hint="eastAsia"/>
          <w:spacing w:val="12"/>
          <w:lang w:eastAsia="zh-CN"/>
        </w:rPr>
        <w:t>，</w:t>
      </w:r>
      <w:r w:rsidR="00A043A3" w:rsidRPr="00A043A3">
        <w:rPr>
          <w:rFonts w:ascii="微软雅黑" w:eastAsia="微软雅黑" w:hAnsi="微软雅黑" w:cs="微软雅黑" w:hint="eastAsia"/>
          <w:spacing w:val="12"/>
          <w:lang w:eastAsia="zh-CN"/>
        </w:rPr>
        <w:t>洲际交易所</w:t>
      </w:r>
      <w:r w:rsidR="00A043A3" w:rsidRPr="00A043A3">
        <w:rPr>
          <w:rFonts w:ascii="微软雅黑" w:eastAsia="微软雅黑" w:hAnsi="微软雅黑" w:cs="微软雅黑"/>
          <w:spacing w:val="12"/>
          <w:lang w:eastAsia="zh-CN"/>
        </w:rPr>
        <w:t>(ICE)</w:t>
      </w:r>
      <w:r w:rsidR="00A043A3" w:rsidRPr="00A043A3">
        <w:rPr>
          <w:rFonts w:ascii="微软雅黑" w:eastAsia="微软雅黑" w:hAnsi="微软雅黑" w:cs="微软雅黑" w:hint="eastAsia"/>
          <w:spacing w:val="12"/>
          <w:lang w:eastAsia="zh-CN"/>
        </w:rPr>
        <w:t>市场休市</w:t>
      </w:r>
      <w:r>
        <w:rPr>
          <w:rFonts w:ascii="微软雅黑" w:eastAsia="微软雅黑" w:hAnsi="微软雅黑" w:cs="微软雅黑" w:hint="eastAsia"/>
          <w:spacing w:val="12"/>
          <w:lang w:eastAsia="zh-CN"/>
        </w:rPr>
        <w:t>。</w:t>
      </w:r>
      <w:r w:rsidRPr="0037455D">
        <w:rPr>
          <w:rFonts w:ascii="微软雅黑" w:eastAsia="微软雅黑" w:hAnsi="微软雅黑" w:cs="微软雅黑" w:hint="eastAsia"/>
          <w:spacing w:val="12"/>
          <w:lang w:eastAsia="zh-CN"/>
        </w:rPr>
        <w:t>美元指数跌</w:t>
      </w:r>
      <w:r w:rsidRPr="0037455D">
        <w:rPr>
          <w:rFonts w:ascii="微软雅黑" w:eastAsia="微软雅黑" w:hAnsi="微软雅黑" w:cs="微软雅黑"/>
          <w:spacing w:val="12"/>
          <w:lang w:eastAsia="zh-CN"/>
        </w:rPr>
        <w:t>0.32%</w:t>
      </w:r>
      <w:r w:rsidRPr="0037455D">
        <w:rPr>
          <w:rFonts w:ascii="微软雅黑" w:eastAsia="微软雅黑" w:hAnsi="微软雅黑" w:cs="微软雅黑" w:hint="eastAsia"/>
          <w:spacing w:val="12"/>
          <w:lang w:eastAsia="zh-CN"/>
        </w:rPr>
        <w:t>报</w:t>
      </w:r>
      <w:r w:rsidRPr="0037455D">
        <w:rPr>
          <w:rFonts w:ascii="微软雅黑" w:eastAsia="微软雅黑" w:hAnsi="微软雅黑" w:cs="微软雅黑"/>
          <w:spacing w:val="12"/>
          <w:lang w:eastAsia="zh-CN"/>
        </w:rPr>
        <w:t>99.05</w:t>
      </w:r>
      <w:r w:rsidRPr="0037455D">
        <w:rPr>
          <w:rFonts w:ascii="微软雅黑" w:eastAsia="微软雅黑" w:hAnsi="微软雅黑" w:cs="微软雅黑" w:hint="eastAsia"/>
          <w:spacing w:val="12"/>
          <w:lang w:eastAsia="zh-CN"/>
        </w:rPr>
        <w:t>，非美货币多数上涨，欧元兑美元涨</w:t>
      </w:r>
      <w:r w:rsidRPr="0037455D">
        <w:rPr>
          <w:rFonts w:ascii="微软雅黑" w:eastAsia="微软雅黑" w:hAnsi="微软雅黑" w:cs="微软雅黑"/>
          <w:spacing w:val="12"/>
          <w:lang w:eastAsia="zh-CN"/>
        </w:rPr>
        <w:t>0.41%</w:t>
      </w:r>
      <w:r w:rsidRPr="0037455D">
        <w:rPr>
          <w:rFonts w:ascii="微软雅黑" w:eastAsia="微软雅黑" w:hAnsi="微软雅黑" w:cs="微软雅黑" w:hint="eastAsia"/>
          <w:spacing w:val="12"/>
          <w:lang w:eastAsia="zh-CN"/>
        </w:rPr>
        <w:t>报</w:t>
      </w:r>
      <w:r w:rsidRPr="0037455D">
        <w:rPr>
          <w:rFonts w:ascii="微软雅黑" w:eastAsia="微软雅黑" w:hAnsi="微软雅黑" w:cs="微软雅黑"/>
          <w:spacing w:val="12"/>
          <w:lang w:eastAsia="zh-CN"/>
        </w:rPr>
        <w:t>1.1646</w:t>
      </w:r>
      <w:r w:rsidRPr="0037455D">
        <w:rPr>
          <w:rFonts w:ascii="微软雅黑" w:eastAsia="微软雅黑" w:hAnsi="微软雅黑" w:cs="微软雅黑" w:hint="eastAsia"/>
          <w:spacing w:val="12"/>
          <w:lang w:eastAsia="zh-CN"/>
        </w:rPr>
        <w:t>，英镑兑美元涨</w:t>
      </w:r>
      <w:r w:rsidRPr="0037455D">
        <w:rPr>
          <w:rFonts w:ascii="微软雅黑" w:eastAsia="微软雅黑" w:hAnsi="微软雅黑" w:cs="微软雅黑"/>
          <w:spacing w:val="12"/>
          <w:lang w:eastAsia="zh-CN"/>
        </w:rPr>
        <w:t>0.36%</w:t>
      </w:r>
      <w:r w:rsidRPr="0037455D">
        <w:rPr>
          <w:rFonts w:ascii="微软雅黑" w:eastAsia="微软雅黑" w:hAnsi="微软雅黑" w:cs="微软雅黑" w:hint="eastAsia"/>
          <w:spacing w:val="12"/>
          <w:lang w:eastAsia="zh-CN"/>
        </w:rPr>
        <w:t>报</w:t>
      </w:r>
      <w:r w:rsidRPr="0037455D">
        <w:rPr>
          <w:rFonts w:ascii="微软雅黑" w:eastAsia="微软雅黑" w:hAnsi="微软雅黑" w:cs="微软雅黑"/>
          <w:spacing w:val="12"/>
          <w:lang w:eastAsia="zh-CN"/>
        </w:rPr>
        <w:t>1.3426</w:t>
      </w:r>
      <w:r w:rsidRPr="0037455D">
        <w:rPr>
          <w:rFonts w:ascii="微软雅黑" w:eastAsia="微软雅黑" w:hAnsi="微软雅黑" w:cs="微软雅黑" w:hint="eastAsia"/>
          <w:spacing w:val="12"/>
          <w:lang w:eastAsia="zh-CN"/>
        </w:rPr>
        <w:t>，美元兑日元涨</w:t>
      </w:r>
      <w:r w:rsidRPr="0037455D">
        <w:rPr>
          <w:rFonts w:ascii="微软雅黑" w:eastAsia="微软雅黑" w:hAnsi="微软雅黑" w:cs="微软雅黑"/>
          <w:spacing w:val="12"/>
          <w:lang w:eastAsia="zh-CN"/>
        </w:rPr>
        <w:t>0.04%</w:t>
      </w:r>
      <w:r w:rsidRPr="0037455D">
        <w:rPr>
          <w:rFonts w:ascii="微软雅黑" w:eastAsia="微软雅黑" w:hAnsi="微软雅黑" w:cs="微软雅黑" w:hint="eastAsia"/>
          <w:spacing w:val="12"/>
          <w:lang w:eastAsia="zh-CN"/>
        </w:rPr>
        <w:t>报</w:t>
      </w:r>
      <w:r w:rsidRPr="0037455D">
        <w:rPr>
          <w:rFonts w:ascii="微软雅黑" w:eastAsia="微软雅黑" w:hAnsi="微软雅黑" w:cs="微软雅黑"/>
          <w:spacing w:val="12"/>
          <w:lang w:eastAsia="zh-CN"/>
        </w:rPr>
        <w:t>158.13</w:t>
      </w:r>
      <w:r w:rsidRPr="0037455D">
        <w:rPr>
          <w:rFonts w:ascii="微软雅黑" w:eastAsia="微软雅黑" w:hAnsi="微软雅黑" w:cs="微软雅黑" w:hint="eastAsia"/>
          <w:spacing w:val="12"/>
          <w:lang w:eastAsia="zh-CN"/>
        </w:rPr>
        <w:t>，离岸人民币对美元上涨</w:t>
      </w:r>
      <w:r w:rsidRPr="0037455D">
        <w:rPr>
          <w:rFonts w:ascii="微软雅黑" w:eastAsia="微软雅黑" w:hAnsi="微软雅黑" w:cs="微软雅黑"/>
          <w:spacing w:val="12"/>
          <w:lang w:eastAsia="zh-CN"/>
        </w:rPr>
        <w:t>106.0</w:t>
      </w:r>
      <w:r w:rsidRPr="0037455D">
        <w:rPr>
          <w:rFonts w:ascii="微软雅黑" w:eastAsia="微软雅黑" w:hAnsi="微软雅黑" w:cs="微软雅黑" w:hint="eastAsia"/>
          <w:spacing w:val="12"/>
          <w:lang w:eastAsia="zh-CN"/>
        </w:rPr>
        <w:t>个基点报</w:t>
      </w:r>
      <w:r w:rsidRPr="0037455D">
        <w:rPr>
          <w:rFonts w:ascii="微软雅黑" w:eastAsia="微软雅黑" w:hAnsi="微软雅黑" w:cs="微软雅黑"/>
          <w:spacing w:val="12"/>
          <w:lang w:eastAsia="zh-CN"/>
        </w:rPr>
        <w:t>6.9568</w:t>
      </w:r>
      <w:r w:rsidRPr="0037455D">
        <w:rPr>
          <w:rFonts w:ascii="微软雅黑" w:eastAsia="微软雅黑" w:hAnsi="微软雅黑" w:cs="微软雅黑" w:hint="eastAsia"/>
          <w:spacing w:val="12"/>
          <w:lang w:eastAsia="zh-CN"/>
        </w:rPr>
        <w:t>。</w:t>
      </w:r>
      <w:proofErr w:type="gramStart"/>
      <w:r w:rsidRPr="0037455D">
        <w:rPr>
          <w:rFonts w:ascii="微软雅黑" w:eastAsia="微软雅黑" w:hAnsi="微软雅黑" w:cs="微软雅黑" w:hint="eastAsia"/>
          <w:spacing w:val="12"/>
          <w:lang w:eastAsia="zh-CN"/>
        </w:rPr>
        <w:t>美油主力</w:t>
      </w:r>
      <w:proofErr w:type="gramEnd"/>
      <w:r w:rsidRPr="0037455D">
        <w:rPr>
          <w:rFonts w:ascii="微软雅黑" w:eastAsia="微软雅黑" w:hAnsi="微软雅黑" w:cs="微软雅黑" w:hint="eastAsia"/>
          <w:spacing w:val="12"/>
          <w:lang w:eastAsia="zh-CN"/>
        </w:rPr>
        <w:t>合约涨</w:t>
      </w:r>
      <w:r w:rsidRPr="0037455D">
        <w:rPr>
          <w:rFonts w:ascii="微软雅黑" w:eastAsia="微软雅黑" w:hAnsi="微软雅黑" w:cs="微软雅黑"/>
          <w:spacing w:val="12"/>
          <w:lang w:eastAsia="zh-CN"/>
        </w:rPr>
        <w:t>0.15%</w:t>
      </w:r>
      <w:r w:rsidRPr="0037455D">
        <w:rPr>
          <w:rFonts w:ascii="微软雅黑" w:eastAsia="微软雅黑" w:hAnsi="微软雅黑" w:cs="微软雅黑" w:hint="eastAsia"/>
          <w:spacing w:val="12"/>
          <w:lang w:eastAsia="zh-CN"/>
        </w:rPr>
        <w:t>报</w:t>
      </w:r>
      <w:r w:rsidRPr="0037455D">
        <w:rPr>
          <w:rFonts w:ascii="微软雅黑" w:eastAsia="微软雅黑" w:hAnsi="微软雅黑" w:cs="微软雅黑"/>
          <w:spacing w:val="12"/>
          <w:lang w:eastAsia="zh-CN"/>
        </w:rPr>
        <w:t>59.43</w:t>
      </w:r>
      <w:r w:rsidRPr="0037455D">
        <w:rPr>
          <w:rFonts w:ascii="微软雅黑" w:eastAsia="微软雅黑" w:hAnsi="微软雅黑" w:cs="微软雅黑" w:hint="eastAsia"/>
          <w:spacing w:val="12"/>
          <w:lang w:eastAsia="zh-CN"/>
        </w:rPr>
        <w:t>美元</w:t>
      </w:r>
      <w:r w:rsidRPr="0037455D">
        <w:rPr>
          <w:rFonts w:ascii="微软雅黑" w:eastAsia="微软雅黑" w:hAnsi="微软雅黑" w:cs="微软雅黑"/>
          <w:spacing w:val="12"/>
          <w:lang w:eastAsia="zh-CN"/>
        </w:rPr>
        <w:t>/</w:t>
      </w:r>
      <w:r w:rsidRPr="0037455D">
        <w:rPr>
          <w:rFonts w:ascii="微软雅黑" w:eastAsia="微软雅黑" w:hAnsi="微软雅黑" w:cs="微软雅黑" w:hint="eastAsia"/>
          <w:spacing w:val="12"/>
          <w:lang w:eastAsia="zh-CN"/>
        </w:rPr>
        <w:t>桶，</w:t>
      </w:r>
      <w:proofErr w:type="gramStart"/>
      <w:r w:rsidRPr="0037455D">
        <w:rPr>
          <w:rFonts w:ascii="微软雅黑" w:eastAsia="微软雅黑" w:hAnsi="微软雅黑" w:cs="微软雅黑" w:hint="eastAsia"/>
          <w:spacing w:val="12"/>
          <w:lang w:eastAsia="zh-CN"/>
        </w:rPr>
        <w:t>布油主力</w:t>
      </w:r>
      <w:proofErr w:type="gramEnd"/>
      <w:r w:rsidRPr="0037455D">
        <w:rPr>
          <w:rFonts w:ascii="微软雅黑" w:eastAsia="微软雅黑" w:hAnsi="微软雅黑" w:cs="微软雅黑" w:hint="eastAsia"/>
          <w:spacing w:val="12"/>
          <w:lang w:eastAsia="zh-CN"/>
        </w:rPr>
        <w:t>合约涨</w:t>
      </w:r>
      <w:r w:rsidRPr="0037455D">
        <w:rPr>
          <w:rFonts w:ascii="微软雅黑" w:eastAsia="微软雅黑" w:hAnsi="微软雅黑" w:cs="微软雅黑"/>
          <w:spacing w:val="12"/>
          <w:lang w:eastAsia="zh-CN"/>
        </w:rPr>
        <w:t>0.08%</w:t>
      </w:r>
      <w:r w:rsidRPr="0037455D">
        <w:rPr>
          <w:rFonts w:ascii="微软雅黑" w:eastAsia="微软雅黑" w:hAnsi="微软雅黑" w:cs="微软雅黑" w:hint="eastAsia"/>
          <w:spacing w:val="12"/>
          <w:lang w:eastAsia="zh-CN"/>
        </w:rPr>
        <w:t>报</w:t>
      </w:r>
      <w:r w:rsidRPr="0037455D">
        <w:rPr>
          <w:rFonts w:ascii="微软雅黑" w:eastAsia="微软雅黑" w:hAnsi="微软雅黑" w:cs="微软雅黑"/>
          <w:spacing w:val="12"/>
          <w:lang w:eastAsia="zh-CN"/>
        </w:rPr>
        <w:t>64.19</w:t>
      </w:r>
      <w:r w:rsidRPr="0037455D">
        <w:rPr>
          <w:rFonts w:ascii="微软雅黑" w:eastAsia="微软雅黑" w:hAnsi="微软雅黑" w:cs="微软雅黑" w:hint="eastAsia"/>
          <w:spacing w:val="12"/>
          <w:lang w:eastAsia="zh-CN"/>
        </w:rPr>
        <w:t>美元</w:t>
      </w:r>
      <w:r w:rsidRPr="0037455D">
        <w:rPr>
          <w:rFonts w:ascii="微软雅黑" w:eastAsia="微软雅黑" w:hAnsi="微软雅黑" w:cs="微软雅黑"/>
          <w:spacing w:val="12"/>
          <w:lang w:eastAsia="zh-CN"/>
        </w:rPr>
        <w:t>/</w:t>
      </w:r>
      <w:r w:rsidRPr="0037455D">
        <w:rPr>
          <w:rFonts w:ascii="微软雅黑" w:eastAsia="微软雅黑" w:hAnsi="微软雅黑" w:cs="微软雅黑" w:hint="eastAsia"/>
          <w:spacing w:val="12"/>
          <w:lang w:eastAsia="zh-CN"/>
        </w:rPr>
        <w:t>桶。</w:t>
      </w:r>
      <w:r w:rsidRPr="0037455D">
        <w:rPr>
          <w:rFonts w:ascii="微软雅黑" w:eastAsia="微软雅黑" w:hAnsi="微软雅黑" w:cs="微软雅黑"/>
          <w:spacing w:val="12"/>
          <w:lang w:eastAsia="zh-CN"/>
        </w:rPr>
        <w:t>COMEX</w:t>
      </w:r>
      <w:r w:rsidRPr="0037455D">
        <w:rPr>
          <w:rFonts w:ascii="微软雅黑" w:eastAsia="微软雅黑" w:hAnsi="微软雅黑" w:cs="微软雅黑" w:hint="eastAsia"/>
          <w:spacing w:val="12"/>
          <w:lang w:eastAsia="zh-CN"/>
        </w:rPr>
        <w:t>黄金期货收涨</w:t>
      </w:r>
      <w:r w:rsidRPr="0037455D">
        <w:rPr>
          <w:rFonts w:ascii="微软雅黑" w:eastAsia="微软雅黑" w:hAnsi="微软雅黑" w:cs="微软雅黑"/>
          <w:spacing w:val="12"/>
          <w:lang w:eastAsia="zh-CN"/>
        </w:rPr>
        <w:t>1.77%</w:t>
      </w:r>
      <w:r w:rsidRPr="0037455D">
        <w:rPr>
          <w:rFonts w:ascii="微软雅黑" w:eastAsia="微软雅黑" w:hAnsi="微软雅黑" w:cs="微软雅黑" w:hint="eastAsia"/>
          <w:spacing w:val="12"/>
          <w:lang w:eastAsia="zh-CN"/>
        </w:rPr>
        <w:t>报</w:t>
      </w:r>
      <w:r w:rsidRPr="0037455D">
        <w:rPr>
          <w:rFonts w:ascii="微软雅黑" w:eastAsia="微软雅黑" w:hAnsi="微软雅黑" w:cs="微软雅黑"/>
          <w:spacing w:val="12"/>
          <w:lang w:eastAsia="zh-CN"/>
        </w:rPr>
        <w:t>4676.7</w:t>
      </w:r>
      <w:r w:rsidRPr="0037455D">
        <w:rPr>
          <w:rFonts w:ascii="微软雅黑" w:eastAsia="微软雅黑" w:hAnsi="微软雅黑" w:cs="微软雅黑" w:hint="eastAsia"/>
          <w:spacing w:val="12"/>
          <w:lang w:eastAsia="zh-CN"/>
        </w:rPr>
        <w:t>美元</w:t>
      </w:r>
      <w:r w:rsidRPr="0037455D">
        <w:rPr>
          <w:rFonts w:ascii="微软雅黑" w:eastAsia="微软雅黑" w:hAnsi="微软雅黑" w:cs="微软雅黑"/>
          <w:spacing w:val="12"/>
          <w:lang w:eastAsia="zh-CN"/>
        </w:rPr>
        <w:t>/</w:t>
      </w:r>
      <w:r w:rsidRPr="0037455D">
        <w:rPr>
          <w:rFonts w:ascii="微软雅黑" w:eastAsia="微软雅黑" w:hAnsi="微软雅黑" w:cs="微软雅黑" w:hint="eastAsia"/>
          <w:spacing w:val="12"/>
          <w:lang w:eastAsia="zh-CN"/>
        </w:rPr>
        <w:t>盎司，</w:t>
      </w:r>
      <w:r w:rsidRPr="0037455D">
        <w:rPr>
          <w:rFonts w:ascii="微软雅黑" w:eastAsia="微软雅黑" w:hAnsi="微软雅黑" w:cs="微软雅黑"/>
          <w:spacing w:val="12"/>
          <w:lang w:eastAsia="zh-CN"/>
        </w:rPr>
        <w:t>COMEX</w:t>
      </w:r>
      <w:r w:rsidRPr="0037455D">
        <w:rPr>
          <w:rFonts w:ascii="微软雅黑" w:eastAsia="微软雅黑" w:hAnsi="微软雅黑" w:cs="微软雅黑" w:hint="eastAsia"/>
          <w:spacing w:val="12"/>
          <w:lang w:eastAsia="zh-CN"/>
        </w:rPr>
        <w:t>白银期货收涨</w:t>
      </w:r>
      <w:r w:rsidRPr="0037455D">
        <w:rPr>
          <w:rFonts w:ascii="微软雅黑" w:eastAsia="微软雅黑" w:hAnsi="微软雅黑" w:cs="微软雅黑"/>
          <w:spacing w:val="12"/>
          <w:lang w:eastAsia="zh-CN"/>
        </w:rPr>
        <w:t>6.49%</w:t>
      </w:r>
      <w:r w:rsidRPr="0037455D">
        <w:rPr>
          <w:rFonts w:ascii="微软雅黑" w:eastAsia="微软雅黑" w:hAnsi="微软雅黑" w:cs="微软雅黑" w:hint="eastAsia"/>
          <w:spacing w:val="12"/>
          <w:lang w:eastAsia="zh-CN"/>
        </w:rPr>
        <w:t>报</w:t>
      </w:r>
      <w:r w:rsidRPr="0037455D">
        <w:rPr>
          <w:rFonts w:ascii="微软雅黑" w:eastAsia="微软雅黑" w:hAnsi="微软雅黑" w:cs="微软雅黑"/>
          <w:spacing w:val="12"/>
          <w:lang w:eastAsia="zh-CN"/>
        </w:rPr>
        <w:t>94.28</w:t>
      </w:r>
      <w:r w:rsidRPr="0037455D">
        <w:rPr>
          <w:rFonts w:ascii="微软雅黑" w:eastAsia="微软雅黑" w:hAnsi="微软雅黑" w:cs="微软雅黑" w:hint="eastAsia"/>
          <w:spacing w:val="12"/>
          <w:lang w:eastAsia="zh-CN"/>
        </w:rPr>
        <w:t>美元</w:t>
      </w:r>
      <w:r w:rsidRPr="0037455D">
        <w:rPr>
          <w:rFonts w:ascii="微软雅黑" w:eastAsia="微软雅黑" w:hAnsi="微软雅黑" w:cs="微软雅黑"/>
          <w:spacing w:val="12"/>
          <w:lang w:eastAsia="zh-CN"/>
        </w:rPr>
        <w:t>/</w:t>
      </w:r>
      <w:r w:rsidRPr="0037455D">
        <w:rPr>
          <w:rFonts w:ascii="微软雅黑" w:eastAsia="微软雅黑" w:hAnsi="微软雅黑" w:cs="微软雅黑" w:hint="eastAsia"/>
          <w:spacing w:val="12"/>
          <w:lang w:eastAsia="zh-CN"/>
        </w:rPr>
        <w:t>盎司</w:t>
      </w:r>
      <w:r w:rsidR="004401B9" w:rsidRPr="004401B9">
        <w:rPr>
          <w:rFonts w:ascii="微软雅黑" w:eastAsia="微软雅黑" w:hAnsi="微软雅黑" w:cs="微软雅黑" w:hint="eastAsia"/>
          <w:spacing w:val="12"/>
          <w:lang w:eastAsia="zh-CN"/>
        </w:rPr>
        <w:t>。</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094E0524" w:rsidR="00557736" w:rsidRPr="0022448B" w:rsidRDefault="0037455D"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5B9D946C" wp14:editId="37DE3654">
            <wp:extent cx="6220060" cy="3677742"/>
            <wp:effectExtent l="0" t="0" r="0" b="0"/>
            <wp:docPr id="2665613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33685" cy="3685798"/>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1CF4C8CE" w14:textId="369DFE91" w:rsidR="0079359D" w:rsidRPr="00343CC3" w:rsidRDefault="0079359D" w:rsidP="001F0225">
      <w:pPr>
        <w:spacing w:before="102"/>
        <w:ind w:right="210"/>
        <w:jc w:val="both"/>
        <w:rPr>
          <w:rFonts w:ascii="微软雅黑" w:eastAsia="微软雅黑" w:hAnsi="微软雅黑" w:cs="微软雅黑" w:hint="eastAsia"/>
          <w:color w:val="auto"/>
          <w:spacing w:val="4"/>
          <w:lang w:eastAsia="zh-CN"/>
        </w:rPr>
      </w:pPr>
      <w:r w:rsidRPr="0079359D">
        <w:rPr>
          <w:rFonts w:ascii="微软雅黑" w:eastAsia="微软雅黑" w:hAnsi="微软雅黑" w:cs="宋体" w:hint="eastAsia"/>
          <w:color w:val="auto"/>
          <w:spacing w:val="4"/>
          <w:lang w:eastAsia="zh-CN"/>
        </w:rPr>
        <w:t>【</w:t>
      </w:r>
      <w:r w:rsidR="0037455D" w:rsidRPr="0037455D">
        <w:rPr>
          <w:rFonts w:ascii="微软雅黑" w:eastAsia="微软雅黑" w:hAnsi="微软雅黑" w:cs="微软雅黑" w:hint="eastAsia"/>
          <w:color w:val="auto"/>
          <w:spacing w:val="4"/>
          <w:lang w:eastAsia="zh-CN"/>
        </w:rPr>
        <w:t>国际货币基金组织（</w:t>
      </w:r>
      <w:r w:rsidR="0037455D" w:rsidRPr="0037455D">
        <w:rPr>
          <w:rFonts w:ascii="微软雅黑" w:eastAsia="微软雅黑" w:hAnsi="微软雅黑" w:cs="微软雅黑"/>
          <w:color w:val="auto"/>
          <w:spacing w:val="4"/>
          <w:lang w:eastAsia="zh-CN"/>
        </w:rPr>
        <w:t>IMF</w:t>
      </w:r>
      <w:r w:rsidR="0037455D" w:rsidRPr="0037455D">
        <w:rPr>
          <w:rFonts w:ascii="微软雅黑" w:eastAsia="微软雅黑" w:hAnsi="微软雅黑" w:cs="微软雅黑" w:hint="eastAsia"/>
          <w:color w:val="auto"/>
          <w:spacing w:val="4"/>
          <w:lang w:eastAsia="zh-CN"/>
        </w:rPr>
        <w:t>）发布《世界经济展望》更新报告，将</w:t>
      </w:r>
      <w:r w:rsidR="0037455D" w:rsidRPr="0037455D">
        <w:rPr>
          <w:rFonts w:ascii="微软雅黑" w:eastAsia="微软雅黑" w:hAnsi="微软雅黑" w:cs="微软雅黑"/>
          <w:color w:val="auto"/>
          <w:spacing w:val="4"/>
          <w:lang w:eastAsia="zh-CN"/>
        </w:rPr>
        <w:t>2026</w:t>
      </w:r>
      <w:r w:rsidR="0037455D" w:rsidRPr="0037455D">
        <w:rPr>
          <w:rFonts w:ascii="微软雅黑" w:eastAsia="微软雅黑" w:hAnsi="微软雅黑" w:cs="微软雅黑" w:hint="eastAsia"/>
          <w:color w:val="auto"/>
          <w:spacing w:val="4"/>
          <w:lang w:eastAsia="zh-CN"/>
        </w:rPr>
        <w:t>年全球经济增长预期上调</w:t>
      </w:r>
      <w:r w:rsidR="0037455D" w:rsidRPr="0037455D">
        <w:rPr>
          <w:rFonts w:ascii="微软雅黑" w:eastAsia="微软雅黑" w:hAnsi="微软雅黑" w:cs="微软雅黑"/>
          <w:color w:val="auto"/>
          <w:spacing w:val="4"/>
          <w:lang w:eastAsia="zh-CN"/>
        </w:rPr>
        <w:t>0.2</w:t>
      </w:r>
      <w:r w:rsidR="0037455D" w:rsidRPr="0037455D">
        <w:rPr>
          <w:rFonts w:ascii="微软雅黑" w:eastAsia="微软雅黑" w:hAnsi="微软雅黑" w:cs="微软雅黑" w:hint="eastAsia"/>
          <w:color w:val="auto"/>
          <w:spacing w:val="4"/>
          <w:lang w:eastAsia="zh-CN"/>
        </w:rPr>
        <w:t>个百分点至</w:t>
      </w:r>
      <w:r w:rsidR="0037455D" w:rsidRPr="0037455D">
        <w:rPr>
          <w:rFonts w:ascii="微软雅黑" w:eastAsia="微软雅黑" w:hAnsi="微软雅黑" w:cs="微软雅黑"/>
          <w:color w:val="auto"/>
          <w:spacing w:val="4"/>
          <w:lang w:eastAsia="zh-CN"/>
        </w:rPr>
        <w:t>3.3%</w:t>
      </w:r>
      <w:r w:rsidR="0037455D" w:rsidRPr="0037455D">
        <w:rPr>
          <w:rFonts w:ascii="微软雅黑" w:eastAsia="微软雅黑" w:hAnsi="微软雅黑" w:cs="微软雅黑" w:hint="eastAsia"/>
          <w:color w:val="auto"/>
          <w:spacing w:val="4"/>
          <w:lang w:eastAsia="zh-CN"/>
        </w:rPr>
        <w:t>。</w:t>
      </w:r>
      <w:r w:rsidR="0037455D" w:rsidRPr="0037455D">
        <w:rPr>
          <w:rFonts w:ascii="微软雅黑" w:eastAsia="微软雅黑" w:hAnsi="微软雅黑" w:cs="微软雅黑"/>
          <w:color w:val="auto"/>
          <w:spacing w:val="4"/>
          <w:lang w:eastAsia="zh-CN"/>
        </w:rPr>
        <w:t>IMF</w:t>
      </w:r>
      <w:r w:rsidR="0037455D" w:rsidRPr="0037455D">
        <w:rPr>
          <w:rFonts w:ascii="微软雅黑" w:eastAsia="微软雅黑" w:hAnsi="微软雅黑" w:cs="微软雅黑" w:hint="eastAsia"/>
          <w:color w:val="auto"/>
          <w:spacing w:val="4"/>
          <w:lang w:eastAsia="zh-CN"/>
        </w:rPr>
        <w:t>同时上调中国、美国、欧元区和日本</w:t>
      </w:r>
      <w:r w:rsidR="0037455D" w:rsidRPr="0037455D">
        <w:rPr>
          <w:rFonts w:ascii="微软雅黑" w:eastAsia="微软雅黑" w:hAnsi="微软雅黑" w:cs="微软雅黑"/>
          <w:color w:val="auto"/>
          <w:spacing w:val="4"/>
          <w:lang w:eastAsia="zh-CN"/>
        </w:rPr>
        <w:t>2026</w:t>
      </w:r>
      <w:r w:rsidR="0037455D" w:rsidRPr="0037455D">
        <w:rPr>
          <w:rFonts w:ascii="微软雅黑" w:eastAsia="微软雅黑" w:hAnsi="微软雅黑" w:cs="微软雅黑" w:hint="eastAsia"/>
          <w:color w:val="auto"/>
          <w:spacing w:val="4"/>
          <w:lang w:eastAsia="zh-CN"/>
        </w:rPr>
        <w:t>年经济增长预期。报告指出，人工智能带动的信息技术投资增长正成为支撑全球经济的重要动力。</w:t>
      </w:r>
      <w:r w:rsidRPr="00343CC3">
        <w:rPr>
          <w:rFonts w:ascii="微软雅黑" w:eastAsia="微软雅黑" w:hAnsi="微软雅黑" w:cs="微软雅黑" w:hint="eastAsia"/>
          <w:color w:val="auto"/>
          <w:spacing w:val="4"/>
          <w:lang w:eastAsia="zh-CN"/>
        </w:rPr>
        <w:t>】</w:t>
      </w:r>
    </w:p>
    <w:p w14:paraId="0078F981" w14:textId="464D2E3C" w:rsidR="004401B9" w:rsidRDefault="008E1CCA" w:rsidP="004401B9">
      <w:pPr>
        <w:spacing w:before="102" w:line="257" w:lineRule="auto"/>
        <w:ind w:right="210"/>
        <w:jc w:val="both"/>
        <w:rPr>
          <w:rFonts w:ascii="微软雅黑" w:eastAsia="微软雅黑" w:hAnsi="微软雅黑" w:cs="微软雅黑" w:hint="eastAsia"/>
          <w:color w:val="auto"/>
          <w:spacing w:val="4"/>
          <w:lang w:eastAsia="zh-CN"/>
        </w:rPr>
      </w:pPr>
      <w:r w:rsidRPr="00343CC3">
        <w:rPr>
          <w:rFonts w:ascii="微软雅黑" w:eastAsia="微软雅黑" w:hAnsi="微软雅黑" w:cs="微软雅黑" w:hint="eastAsia"/>
          <w:color w:val="auto"/>
          <w:spacing w:val="4"/>
          <w:lang w:eastAsia="zh-CN"/>
        </w:rPr>
        <w:t>【</w:t>
      </w:r>
      <w:r w:rsidR="0037455D" w:rsidRPr="0037455D">
        <w:rPr>
          <w:rFonts w:ascii="微软雅黑" w:eastAsia="微软雅黑" w:hAnsi="微软雅黑" w:cs="微软雅黑" w:hint="eastAsia"/>
          <w:color w:val="auto"/>
          <w:spacing w:val="4"/>
          <w:lang w:eastAsia="zh-CN"/>
        </w:rPr>
        <w:t>欧盟将于</w:t>
      </w:r>
      <w:r w:rsidR="0037455D" w:rsidRPr="0037455D">
        <w:rPr>
          <w:rFonts w:ascii="微软雅黑" w:eastAsia="微软雅黑" w:hAnsi="微软雅黑" w:cs="微软雅黑"/>
          <w:color w:val="auto"/>
          <w:spacing w:val="4"/>
          <w:lang w:eastAsia="zh-CN"/>
        </w:rPr>
        <w:t>1</w:t>
      </w:r>
      <w:r w:rsidR="0037455D" w:rsidRPr="0037455D">
        <w:rPr>
          <w:rFonts w:ascii="微软雅黑" w:eastAsia="微软雅黑" w:hAnsi="微软雅黑" w:cs="微软雅黑" w:hint="eastAsia"/>
          <w:color w:val="auto"/>
          <w:spacing w:val="4"/>
          <w:lang w:eastAsia="zh-CN"/>
        </w:rPr>
        <w:t>月</w:t>
      </w:r>
      <w:r w:rsidR="0037455D" w:rsidRPr="0037455D">
        <w:rPr>
          <w:rFonts w:ascii="微软雅黑" w:eastAsia="微软雅黑" w:hAnsi="微软雅黑" w:cs="微软雅黑"/>
          <w:color w:val="auto"/>
          <w:spacing w:val="4"/>
          <w:lang w:eastAsia="zh-CN"/>
        </w:rPr>
        <w:t>22</w:t>
      </w:r>
      <w:r w:rsidR="0037455D" w:rsidRPr="0037455D">
        <w:rPr>
          <w:rFonts w:ascii="微软雅黑" w:eastAsia="微软雅黑" w:hAnsi="微软雅黑" w:cs="微软雅黑" w:hint="eastAsia"/>
          <w:color w:val="auto"/>
          <w:spacing w:val="4"/>
          <w:lang w:eastAsia="zh-CN"/>
        </w:rPr>
        <w:t>日召开紧急峰会，讨论美国总统特朗普宣布向反对美国得到格陵兰岛的欧洲国家加征关税等问题，并评估欧盟可能采取的反制措施。此前有消息称，欧盟正准备对价值</w:t>
      </w:r>
      <w:r w:rsidR="0037455D" w:rsidRPr="0037455D">
        <w:rPr>
          <w:rFonts w:ascii="微软雅黑" w:eastAsia="微软雅黑" w:hAnsi="微软雅黑" w:cs="微软雅黑"/>
          <w:color w:val="auto"/>
          <w:spacing w:val="4"/>
          <w:lang w:eastAsia="zh-CN"/>
        </w:rPr>
        <w:t>930</w:t>
      </w:r>
      <w:r w:rsidR="0037455D" w:rsidRPr="0037455D">
        <w:rPr>
          <w:rFonts w:ascii="微软雅黑" w:eastAsia="微软雅黑" w:hAnsi="微软雅黑" w:cs="微软雅黑" w:hint="eastAsia"/>
          <w:color w:val="auto"/>
          <w:spacing w:val="4"/>
          <w:lang w:eastAsia="zh-CN"/>
        </w:rPr>
        <w:t>亿欧元的美国商品征收报复性关税</w:t>
      </w:r>
      <w:r w:rsidR="004401B9" w:rsidRPr="004401B9">
        <w:rPr>
          <w:rFonts w:ascii="微软雅黑" w:eastAsia="微软雅黑" w:hAnsi="微软雅黑" w:cs="微软雅黑" w:hint="eastAsia"/>
          <w:color w:val="auto"/>
          <w:spacing w:val="4"/>
          <w:lang w:eastAsia="zh-CN"/>
        </w:rPr>
        <w:t>。</w:t>
      </w:r>
      <w:r w:rsidRPr="00343CC3">
        <w:rPr>
          <w:rFonts w:ascii="微软雅黑" w:eastAsia="微软雅黑" w:hAnsi="微软雅黑" w:cs="微软雅黑" w:hint="eastAsia"/>
          <w:color w:val="auto"/>
          <w:spacing w:val="4"/>
          <w:lang w:eastAsia="zh-CN"/>
        </w:rPr>
        <w:t>】</w:t>
      </w:r>
    </w:p>
    <w:p w14:paraId="3F233AB7" w14:textId="74669004" w:rsidR="008E1CCA" w:rsidRPr="00343CC3" w:rsidRDefault="004401B9" w:rsidP="004401B9">
      <w:pPr>
        <w:spacing w:before="102" w:line="257" w:lineRule="auto"/>
        <w:ind w:right="210"/>
        <w:jc w:val="both"/>
        <w:rPr>
          <w:rFonts w:ascii="微软雅黑" w:eastAsia="微软雅黑" w:hAnsi="微软雅黑" w:cs="微软雅黑" w:hint="eastAsia"/>
          <w:color w:val="auto"/>
          <w:spacing w:val="4"/>
          <w:lang w:eastAsia="zh-CN"/>
        </w:rPr>
      </w:pPr>
      <w:r w:rsidRPr="00744BF0">
        <w:rPr>
          <w:rFonts w:ascii="微软雅黑" w:eastAsia="微软雅黑" w:hAnsi="微软雅黑" w:cs="微软雅黑" w:hint="eastAsia"/>
          <w:color w:val="auto"/>
          <w:spacing w:val="4"/>
          <w:lang w:eastAsia="zh-CN"/>
        </w:rPr>
        <w:t>【</w:t>
      </w:r>
      <w:r w:rsidR="0037455D" w:rsidRPr="0037455D">
        <w:rPr>
          <w:rFonts w:ascii="微软雅黑" w:eastAsia="微软雅黑" w:hAnsi="微软雅黑" w:cs="微软雅黑" w:hint="eastAsia"/>
          <w:color w:val="auto"/>
          <w:spacing w:val="4"/>
          <w:lang w:eastAsia="zh-CN"/>
        </w:rPr>
        <w:t>德国宣布重启电动汽车购车补贴，补贴金额为</w:t>
      </w:r>
      <w:r w:rsidR="0037455D" w:rsidRPr="0037455D">
        <w:rPr>
          <w:rFonts w:ascii="微软雅黑" w:eastAsia="微软雅黑" w:hAnsi="微软雅黑" w:cs="微软雅黑"/>
          <w:color w:val="auto"/>
          <w:spacing w:val="4"/>
          <w:lang w:eastAsia="zh-CN"/>
        </w:rPr>
        <w:t>1500</w:t>
      </w:r>
      <w:r w:rsidR="0037455D" w:rsidRPr="0037455D">
        <w:rPr>
          <w:rFonts w:ascii="微软雅黑" w:eastAsia="微软雅黑" w:hAnsi="微软雅黑" w:cs="微软雅黑" w:hint="eastAsia"/>
          <w:color w:val="auto"/>
          <w:spacing w:val="4"/>
          <w:lang w:eastAsia="zh-CN"/>
        </w:rPr>
        <w:t>欧元至</w:t>
      </w:r>
      <w:r w:rsidR="0037455D" w:rsidRPr="0037455D">
        <w:rPr>
          <w:rFonts w:ascii="微软雅黑" w:eastAsia="微软雅黑" w:hAnsi="微软雅黑" w:cs="微软雅黑"/>
          <w:color w:val="auto"/>
          <w:spacing w:val="4"/>
          <w:lang w:eastAsia="zh-CN"/>
        </w:rPr>
        <w:t>6000</w:t>
      </w:r>
      <w:r w:rsidR="0037455D" w:rsidRPr="0037455D">
        <w:rPr>
          <w:rFonts w:ascii="微软雅黑" w:eastAsia="微软雅黑" w:hAnsi="微软雅黑" w:cs="微软雅黑" w:hint="eastAsia"/>
          <w:color w:val="auto"/>
          <w:spacing w:val="4"/>
          <w:lang w:eastAsia="zh-CN"/>
        </w:rPr>
        <w:t>欧元。此次购车补贴并未设置任何基于产地的准入限制，面向所有汽车制造商开放，中国品牌也包含在内</w:t>
      </w:r>
      <w:r w:rsidRPr="004401B9">
        <w:rPr>
          <w:rFonts w:ascii="微软雅黑" w:eastAsia="微软雅黑" w:hAnsi="微软雅黑" w:cs="微软雅黑" w:hint="eastAsia"/>
          <w:color w:val="auto"/>
          <w:spacing w:val="4"/>
          <w:lang w:eastAsia="zh-CN"/>
        </w:rPr>
        <w:t>。</w:t>
      </w:r>
      <w:r w:rsidRPr="00744BF0">
        <w:rPr>
          <w:rFonts w:ascii="微软雅黑" w:eastAsia="微软雅黑" w:hAnsi="微软雅黑" w:cs="微软雅黑" w:hint="eastAsia"/>
          <w:color w:val="auto"/>
          <w:spacing w:val="4"/>
          <w:lang w:eastAsia="zh-CN"/>
        </w:rPr>
        <w:t>】</w:t>
      </w:r>
    </w:p>
    <w:p w14:paraId="306E39B6" w14:textId="59EA82F9" w:rsidR="00B76B63" w:rsidRPr="00343CC3" w:rsidRDefault="00B76B63" w:rsidP="001F0225">
      <w:pPr>
        <w:spacing w:before="102"/>
        <w:ind w:right="210"/>
        <w:jc w:val="both"/>
        <w:rPr>
          <w:rFonts w:ascii="微软雅黑" w:eastAsia="微软雅黑" w:hAnsi="微软雅黑" w:cs="微软雅黑" w:hint="eastAsia"/>
          <w:color w:val="auto"/>
          <w:spacing w:val="4"/>
          <w:lang w:eastAsia="zh-CN"/>
        </w:rPr>
      </w:pPr>
      <w:r w:rsidRPr="00343CC3">
        <w:rPr>
          <w:rFonts w:ascii="微软雅黑" w:eastAsia="微软雅黑" w:hAnsi="微软雅黑" w:cs="微软雅黑" w:hint="eastAsia"/>
          <w:color w:val="auto"/>
          <w:spacing w:val="4"/>
          <w:lang w:eastAsia="zh-CN"/>
        </w:rPr>
        <w:t>【</w:t>
      </w:r>
      <w:r w:rsidR="0037455D" w:rsidRPr="0037455D">
        <w:rPr>
          <w:rFonts w:ascii="微软雅黑" w:eastAsia="微软雅黑" w:hAnsi="微软雅黑" w:cs="微软雅黑" w:hint="eastAsia"/>
          <w:color w:val="auto"/>
          <w:spacing w:val="4"/>
          <w:lang w:eastAsia="zh-CN"/>
        </w:rPr>
        <w:t>日本首相高市早苗表示，将于</w:t>
      </w:r>
      <w:r w:rsidR="0037455D" w:rsidRPr="0037455D">
        <w:rPr>
          <w:rFonts w:ascii="微软雅黑" w:eastAsia="微软雅黑" w:hAnsi="微软雅黑" w:cs="微软雅黑"/>
          <w:color w:val="auto"/>
          <w:spacing w:val="4"/>
          <w:lang w:eastAsia="zh-CN"/>
        </w:rPr>
        <w:t>1</w:t>
      </w:r>
      <w:r w:rsidR="0037455D" w:rsidRPr="0037455D">
        <w:rPr>
          <w:rFonts w:ascii="微软雅黑" w:eastAsia="微软雅黑" w:hAnsi="微软雅黑" w:cs="微软雅黑" w:hint="eastAsia"/>
          <w:color w:val="auto"/>
          <w:spacing w:val="4"/>
          <w:lang w:eastAsia="zh-CN"/>
        </w:rPr>
        <w:t>月</w:t>
      </w:r>
      <w:r w:rsidR="0037455D" w:rsidRPr="0037455D">
        <w:rPr>
          <w:rFonts w:ascii="微软雅黑" w:eastAsia="微软雅黑" w:hAnsi="微软雅黑" w:cs="微软雅黑"/>
          <w:color w:val="auto"/>
          <w:spacing w:val="4"/>
          <w:lang w:eastAsia="zh-CN"/>
        </w:rPr>
        <w:t>23</w:t>
      </w:r>
      <w:r w:rsidR="0037455D" w:rsidRPr="0037455D">
        <w:rPr>
          <w:rFonts w:ascii="微软雅黑" w:eastAsia="微软雅黑" w:hAnsi="微软雅黑" w:cs="微软雅黑" w:hint="eastAsia"/>
          <w:color w:val="auto"/>
          <w:spacing w:val="4"/>
          <w:lang w:eastAsia="zh-CN"/>
        </w:rPr>
        <w:t>日解散众议院。众院选举日程为</w:t>
      </w:r>
      <w:r w:rsidR="0037455D" w:rsidRPr="0037455D">
        <w:rPr>
          <w:rFonts w:ascii="微软雅黑" w:eastAsia="微软雅黑" w:hAnsi="微软雅黑" w:cs="微软雅黑"/>
          <w:color w:val="auto"/>
          <w:spacing w:val="4"/>
          <w:lang w:eastAsia="zh-CN"/>
        </w:rPr>
        <w:t>1</w:t>
      </w:r>
      <w:r w:rsidR="0037455D" w:rsidRPr="0037455D">
        <w:rPr>
          <w:rFonts w:ascii="微软雅黑" w:eastAsia="微软雅黑" w:hAnsi="微软雅黑" w:cs="微软雅黑" w:hint="eastAsia"/>
          <w:color w:val="auto"/>
          <w:spacing w:val="4"/>
          <w:lang w:eastAsia="zh-CN"/>
        </w:rPr>
        <w:t>月</w:t>
      </w:r>
      <w:r w:rsidR="0037455D" w:rsidRPr="0037455D">
        <w:rPr>
          <w:rFonts w:ascii="微软雅黑" w:eastAsia="微软雅黑" w:hAnsi="微软雅黑" w:cs="微软雅黑"/>
          <w:color w:val="auto"/>
          <w:spacing w:val="4"/>
          <w:lang w:eastAsia="zh-CN"/>
        </w:rPr>
        <w:t>27</w:t>
      </w:r>
      <w:r w:rsidR="0037455D" w:rsidRPr="0037455D">
        <w:rPr>
          <w:rFonts w:ascii="微软雅黑" w:eastAsia="微软雅黑" w:hAnsi="微软雅黑" w:cs="微软雅黑" w:hint="eastAsia"/>
          <w:color w:val="auto"/>
          <w:spacing w:val="4"/>
          <w:lang w:eastAsia="zh-CN"/>
        </w:rPr>
        <w:t>日发布公告、</w:t>
      </w:r>
      <w:r w:rsidR="0037455D" w:rsidRPr="0037455D">
        <w:rPr>
          <w:rFonts w:ascii="微软雅黑" w:eastAsia="微软雅黑" w:hAnsi="微软雅黑" w:cs="微软雅黑"/>
          <w:color w:val="auto"/>
          <w:spacing w:val="4"/>
          <w:lang w:eastAsia="zh-CN"/>
        </w:rPr>
        <w:t>2</w:t>
      </w:r>
      <w:r w:rsidR="0037455D" w:rsidRPr="0037455D">
        <w:rPr>
          <w:rFonts w:ascii="微软雅黑" w:eastAsia="微软雅黑" w:hAnsi="微软雅黑" w:cs="微软雅黑" w:hint="eastAsia"/>
          <w:color w:val="auto"/>
          <w:spacing w:val="4"/>
          <w:lang w:eastAsia="zh-CN"/>
        </w:rPr>
        <w:t>月</w:t>
      </w:r>
      <w:r w:rsidR="0037455D" w:rsidRPr="0037455D">
        <w:rPr>
          <w:rFonts w:ascii="微软雅黑" w:eastAsia="微软雅黑" w:hAnsi="微软雅黑" w:cs="微软雅黑"/>
          <w:color w:val="auto"/>
          <w:spacing w:val="4"/>
          <w:lang w:eastAsia="zh-CN"/>
        </w:rPr>
        <w:t>8</w:t>
      </w:r>
      <w:r w:rsidR="0037455D" w:rsidRPr="0037455D">
        <w:rPr>
          <w:rFonts w:ascii="微软雅黑" w:eastAsia="微软雅黑" w:hAnsi="微软雅黑" w:cs="微软雅黑" w:hint="eastAsia"/>
          <w:color w:val="auto"/>
          <w:spacing w:val="4"/>
          <w:lang w:eastAsia="zh-CN"/>
        </w:rPr>
        <w:t>日进行投计票。高市早苗还提出加快安保三文件的修订进程。</w:t>
      </w:r>
      <w:r w:rsidRPr="00343CC3">
        <w:rPr>
          <w:rFonts w:ascii="微软雅黑" w:eastAsia="微软雅黑" w:hAnsi="微软雅黑" w:cs="微软雅黑" w:hint="eastAsia"/>
          <w:color w:val="auto"/>
          <w:spacing w:val="4"/>
          <w:lang w:eastAsia="zh-CN"/>
        </w:rPr>
        <w:t>】</w:t>
      </w:r>
    </w:p>
    <w:p w14:paraId="3E5070E4" w14:textId="77777777" w:rsidR="00343CC3" w:rsidRDefault="00343CC3"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77F4A">
            <w:pPr>
              <w:pStyle w:val="TableTex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777F4A">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37455D" w:rsidRPr="008E3E9D" w14:paraId="385383E5" w14:textId="77777777" w:rsidTr="005970B0">
        <w:trPr>
          <w:trHeight w:val="620"/>
        </w:trPr>
        <w:tc>
          <w:tcPr>
            <w:tcW w:w="1701" w:type="dxa"/>
          </w:tcPr>
          <w:bookmarkEnd w:id="0"/>
          <w:p w14:paraId="47473FD0" w14:textId="5150DAF3" w:rsidR="0037455D" w:rsidRPr="005F5D93" w:rsidRDefault="0037455D" w:rsidP="0037455D">
            <w:pPr>
              <w:pStyle w:val="TableText"/>
              <w:rPr>
                <w:rFonts w:hint="eastAsia"/>
                <w:lang w:eastAsia="zh-CN"/>
              </w:rPr>
            </w:pPr>
            <w:r w:rsidRPr="00D12A28">
              <w:t>2026/1/20</w:t>
            </w:r>
          </w:p>
        </w:tc>
        <w:tc>
          <w:tcPr>
            <w:tcW w:w="1314" w:type="dxa"/>
          </w:tcPr>
          <w:p w14:paraId="1367F811" w14:textId="328B36B5" w:rsidR="0037455D" w:rsidRPr="005F5D93" w:rsidRDefault="0037455D" w:rsidP="0037455D">
            <w:pPr>
              <w:pStyle w:val="TableText"/>
              <w:rPr>
                <w:rFonts w:hint="eastAsia"/>
                <w:lang w:eastAsia="zh-CN"/>
              </w:rPr>
            </w:pPr>
            <w:r w:rsidRPr="00C20FED">
              <w:rPr>
                <w:lang w:eastAsia="zh-CN"/>
              </w:rPr>
              <w:t>15:00</w:t>
            </w:r>
          </w:p>
        </w:tc>
        <w:tc>
          <w:tcPr>
            <w:tcW w:w="6344" w:type="dxa"/>
          </w:tcPr>
          <w:p w14:paraId="16A44E10" w14:textId="28FB36E9" w:rsidR="0037455D" w:rsidRPr="005F5D93" w:rsidRDefault="0037455D" w:rsidP="0037455D">
            <w:pPr>
              <w:pStyle w:val="TableText"/>
              <w:rPr>
                <w:rFonts w:hint="eastAsia"/>
                <w:lang w:eastAsia="zh-CN"/>
              </w:rPr>
            </w:pPr>
            <w:r w:rsidRPr="0037455D">
              <w:rPr>
                <w:rFonts w:hint="eastAsia"/>
                <w:lang w:eastAsia="zh-CN"/>
              </w:rPr>
              <w:t>英国至</w:t>
            </w:r>
            <w:r w:rsidRPr="0037455D">
              <w:rPr>
                <w:lang w:eastAsia="zh-CN"/>
              </w:rPr>
              <w:t xml:space="preserve"> 2025 </w:t>
            </w:r>
            <w:r w:rsidRPr="0037455D">
              <w:rPr>
                <w:rFonts w:hint="eastAsia"/>
                <w:lang w:eastAsia="zh-CN"/>
              </w:rPr>
              <w:t>年</w:t>
            </w:r>
            <w:r w:rsidRPr="0037455D">
              <w:rPr>
                <w:lang w:eastAsia="zh-CN"/>
              </w:rPr>
              <w:t xml:space="preserve"> 11 </w:t>
            </w:r>
            <w:r w:rsidRPr="0037455D">
              <w:rPr>
                <w:rFonts w:hint="eastAsia"/>
                <w:lang w:eastAsia="zh-CN"/>
              </w:rPr>
              <w:t>月三个月</w:t>
            </w:r>
            <w:r w:rsidRPr="0037455D">
              <w:rPr>
                <w:lang w:eastAsia="zh-CN"/>
              </w:rPr>
              <w:t xml:space="preserve"> ILO </w:t>
            </w:r>
            <w:r w:rsidRPr="0037455D">
              <w:rPr>
                <w:rFonts w:hint="eastAsia"/>
                <w:lang w:eastAsia="zh-CN"/>
              </w:rPr>
              <w:t>失业率</w:t>
            </w:r>
          </w:p>
        </w:tc>
      </w:tr>
      <w:tr w:rsidR="0037455D" w:rsidRPr="008E3E9D" w14:paraId="0B8F007B" w14:textId="77777777" w:rsidTr="005970B0">
        <w:trPr>
          <w:trHeight w:val="620"/>
        </w:trPr>
        <w:tc>
          <w:tcPr>
            <w:tcW w:w="1701" w:type="dxa"/>
            <w:shd w:val="clear" w:color="auto" w:fill="DAE3F4" w:themeFill="accent1" w:themeFillTint="33"/>
          </w:tcPr>
          <w:p w14:paraId="35B7D90B" w14:textId="7A17BE9A" w:rsidR="0037455D" w:rsidRDefault="0037455D" w:rsidP="0037455D">
            <w:pPr>
              <w:pStyle w:val="TableText"/>
              <w:rPr>
                <w:rFonts w:hint="eastAsia"/>
              </w:rPr>
            </w:pPr>
            <w:r w:rsidRPr="00D12A28">
              <w:t>2026/1/20</w:t>
            </w:r>
          </w:p>
        </w:tc>
        <w:tc>
          <w:tcPr>
            <w:tcW w:w="1314" w:type="dxa"/>
            <w:shd w:val="clear" w:color="auto" w:fill="DAE3F4" w:themeFill="accent1" w:themeFillTint="33"/>
          </w:tcPr>
          <w:p w14:paraId="690E5A9A" w14:textId="0EFD91A8" w:rsidR="0037455D" w:rsidRDefault="0037455D" w:rsidP="0037455D">
            <w:pPr>
              <w:pStyle w:val="TableText"/>
              <w:rPr>
                <w:rFonts w:hint="eastAsia"/>
                <w:lang w:eastAsia="zh-CN"/>
              </w:rPr>
            </w:pPr>
            <w:r w:rsidRPr="0037455D">
              <w:t>1</w:t>
            </w:r>
            <w:r>
              <w:rPr>
                <w:rFonts w:hint="eastAsia"/>
                <w:lang w:eastAsia="zh-CN"/>
              </w:rPr>
              <w:t>8</w:t>
            </w:r>
            <w:r w:rsidRPr="0037455D">
              <w:t>:00</w:t>
            </w:r>
          </w:p>
        </w:tc>
        <w:tc>
          <w:tcPr>
            <w:tcW w:w="6344" w:type="dxa"/>
            <w:shd w:val="clear" w:color="auto" w:fill="DAE3F4" w:themeFill="accent1" w:themeFillTint="33"/>
          </w:tcPr>
          <w:p w14:paraId="66B6BD74" w14:textId="1D3F808C" w:rsidR="0037455D" w:rsidRPr="004F059A" w:rsidRDefault="0037455D" w:rsidP="0037455D">
            <w:pPr>
              <w:pStyle w:val="TableText"/>
              <w:rPr>
                <w:rFonts w:hint="eastAsia"/>
                <w:lang w:eastAsia="zh-CN"/>
              </w:rPr>
            </w:pPr>
            <w:r w:rsidRPr="0037455D">
              <w:rPr>
                <w:rFonts w:hint="eastAsia"/>
                <w:lang w:eastAsia="zh-CN"/>
              </w:rPr>
              <w:t>欧元区</w:t>
            </w:r>
            <w:r w:rsidRPr="0037455D">
              <w:rPr>
                <w:lang w:eastAsia="zh-CN"/>
              </w:rPr>
              <w:t xml:space="preserve"> 1 </w:t>
            </w:r>
            <w:r w:rsidRPr="0037455D">
              <w:rPr>
                <w:rFonts w:hint="eastAsia"/>
                <w:lang w:eastAsia="zh-CN"/>
              </w:rPr>
              <w:t>月</w:t>
            </w:r>
            <w:r w:rsidRPr="0037455D">
              <w:rPr>
                <w:lang w:eastAsia="zh-CN"/>
              </w:rPr>
              <w:t xml:space="preserve"> ZEW </w:t>
            </w:r>
            <w:r w:rsidRPr="0037455D">
              <w:rPr>
                <w:rFonts w:hint="eastAsia"/>
                <w:lang w:eastAsia="zh-CN"/>
              </w:rPr>
              <w:t>经济景气指数</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54DF2949" w14:textId="77777777" w:rsidR="00A043A3" w:rsidRPr="00A043A3" w:rsidRDefault="00A043A3" w:rsidP="00A043A3">
      <w:pPr>
        <w:spacing w:before="103" w:line="256" w:lineRule="auto"/>
        <w:ind w:right="210" w:firstLineChars="200" w:firstLine="448"/>
        <w:rPr>
          <w:rFonts w:ascii="微软雅黑" w:eastAsia="微软雅黑" w:hAnsi="微软雅黑" w:cs="微软雅黑"/>
          <w:spacing w:val="7"/>
          <w:lang w:eastAsia="zh-CN"/>
        </w:rPr>
      </w:pPr>
      <w:r w:rsidRPr="00A043A3">
        <w:rPr>
          <w:rFonts w:ascii="微软雅黑" w:eastAsia="微软雅黑" w:hAnsi="微软雅黑" w:cs="微软雅黑" w:hint="eastAsia"/>
          <w:spacing w:val="7"/>
          <w:lang w:eastAsia="zh-CN"/>
        </w:rPr>
        <w:t>隔夜，美元指数跌</w:t>
      </w:r>
      <w:r w:rsidRPr="00A043A3">
        <w:rPr>
          <w:rFonts w:ascii="微软雅黑" w:eastAsia="微软雅黑" w:hAnsi="微软雅黑" w:cs="微软雅黑"/>
          <w:spacing w:val="7"/>
          <w:lang w:eastAsia="zh-CN"/>
        </w:rPr>
        <w:t>0.32%</w:t>
      </w:r>
      <w:r w:rsidRPr="00A043A3">
        <w:rPr>
          <w:rFonts w:ascii="微软雅黑" w:eastAsia="微软雅黑" w:hAnsi="微软雅黑" w:cs="微软雅黑" w:hint="eastAsia"/>
          <w:spacing w:val="7"/>
          <w:lang w:eastAsia="zh-CN"/>
        </w:rPr>
        <w:t>报</w:t>
      </w:r>
      <w:r w:rsidRPr="00A043A3">
        <w:rPr>
          <w:rFonts w:ascii="微软雅黑" w:eastAsia="微软雅黑" w:hAnsi="微软雅黑" w:cs="微软雅黑"/>
          <w:spacing w:val="7"/>
          <w:lang w:eastAsia="zh-CN"/>
        </w:rPr>
        <w:t>99.05</w:t>
      </w:r>
      <w:r w:rsidRPr="00A043A3">
        <w:rPr>
          <w:rFonts w:ascii="微软雅黑" w:eastAsia="微软雅黑" w:hAnsi="微软雅黑" w:cs="微软雅黑" w:hint="eastAsia"/>
          <w:spacing w:val="7"/>
          <w:lang w:eastAsia="zh-CN"/>
        </w:rPr>
        <w:t>，非美货币多数上涨，欧元兑美元涨</w:t>
      </w:r>
      <w:r w:rsidRPr="00A043A3">
        <w:rPr>
          <w:rFonts w:ascii="微软雅黑" w:eastAsia="微软雅黑" w:hAnsi="微软雅黑" w:cs="微软雅黑"/>
          <w:spacing w:val="7"/>
          <w:lang w:eastAsia="zh-CN"/>
        </w:rPr>
        <w:t>0.41%</w:t>
      </w:r>
      <w:r w:rsidRPr="00A043A3">
        <w:rPr>
          <w:rFonts w:ascii="微软雅黑" w:eastAsia="微软雅黑" w:hAnsi="微软雅黑" w:cs="微软雅黑" w:hint="eastAsia"/>
          <w:spacing w:val="7"/>
          <w:lang w:eastAsia="zh-CN"/>
        </w:rPr>
        <w:t>报</w:t>
      </w:r>
      <w:r w:rsidRPr="00A043A3">
        <w:rPr>
          <w:rFonts w:ascii="微软雅黑" w:eastAsia="微软雅黑" w:hAnsi="微软雅黑" w:cs="微软雅黑"/>
          <w:spacing w:val="7"/>
          <w:lang w:eastAsia="zh-CN"/>
        </w:rPr>
        <w:t>1.1646</w:t>
      </w:r>
      <w:r w:rsidRPr="00A043A3">
        <w:rPr>
          <w:rFonts w:ascii="微软雅黑" w:eastAsia="微软雅黑" w:hAnsi="微软雅黑" w:cs="微软雅黑" w:hint="eastAsia"/>
          <w:spacing w:val="7"/>
          <w:lang w:eastAsia="zh-CN"/>
        </w:rPr>
        <w:t>，英镑兑美元涨</w:t>
      </w:r>
      <w:r w:rsidRPr="00A043A3">
        <w:rPr>
          <w:rFonts w:ascii="微软雅黑" w:eastAsia="微软雅黑" w:hAnsi="微软雅黑" w:cs="微软雅黑"/>
          <w:spacing w:val="7"/>
          <w:lang w:eastAsia="zh-CN"/>
        </w:rPr>
        <w:t>0.36%</w:t>
      </w:r>
      <w:r w:rsidRPr="00A043A3">
        <w:rPr>
          <w:rFonts w:ascii="微软雅黑" w:eastAsia="微软雅黑" w:hAnsi="微软雅黑" w:cs="微软雅黑" w:hint="eastAsia"/>
          <w:spacing w:val="7"/>
          <w:lang w:eastAsia="zh-CN"/>
        </w:rPr>
        <w:t>报</w:t>
      </w:r>
      <w:r w:rsidRPr="00A043A3">
        <w:rPr>
          <w:rFonts w:ascii="微软雅黑" w:eastAsia="微软雅黑" w:hAnsi="微软雅黑" w:cs="微软雅黑"/>
          <w:spacing w:val="7"/>
          <w:lang w:eastAsia="zh-CN"/>
        </w:rPr>
        <w:t>1.3426</w:t>
      </w:r>
      <w:r w:rsidRPr="00A043A3">
        <w:rPr>
          <w:rFonts w:ascii="微软雅黑" w:eastAsia="微软雅黑" w:hAnsi="微软雅黑" w:cs="微软雅黑" w:hint="eastAsia"/>
          <w:spacing w:val="7"/>
          <w:lang w:eastAsia="zh-CN"/>
        </w:rPr>
        <w:t>，美元兑日元涨</w:t>
      </w:r>
      <w:r w:rsidRPr="00A043A3">
        <w:rPr>
          <w:rFonts w:ascii="微软雅黑" w:eastAsia="微软雅黑" w:hAnsi="微软雅黑" w:cs="微软雅黑"/>
          <w:spacing w:val="7"/>
          <w:lang w:eastAsia="zh-CN"/>
        </w:rPr>
        <w:t>0.04%</w:t>
      </w:r>
      <w:r w:rsidRPr="00A043A3">
        <w:rPr>
          <w:rFonts w:ascii="微软雅黑" w:eastAsia="微软雅黑" w:hAnsi="微软雅黑" w:cs="微软雅黑" w:hint="eastAsia"/>
          <w:spacing w:val="7"/>
          <w:lang w:eastAsia="zh-CN"/>
        </w:rPr>
        <w:t>报</w:t>
      </w:r>
      <w:r w:rsidRPr="00A043A3">
        <w:rPr>
          <w:rFonts w:ascii="微软雅黑" w:eastAsia="微软雅黑" w:hAnsi="微软雅黑" w:cs="微软雅黑"/>
          <w:spacing w:val="7"/>
          <w:lang w:eastAsia="zh-CN"/>
        </w:rPr>
        <w:t>158.13</w:t>
      </w:r>
      <w:r w:rsidRPr="00A043A3">
        <w:rPr>
          <w:rFonts w:ascii="微软雅黑" w:eastAsia="微软雅黑" w:hAnsi="微软雅黑" w:cs="微软雅黑" w:hint="eastAsia"/>
          <w:spacing w:val="7"/>
          <w:lang w:eastAsia="zh-CN"/>
        </w:rPr>
        <w:t>。</w:t>
      </w:r>
    </w:p>
    <w:p w14:paraId="103FB79B" w14:textId="77777777" w:rsidR="00A043A3" w:rsidRPr="00A043A3" w:rsidRDefault="00A043A3" w:rsidP="00A043A3">
      <w:pPr>
        <w:spacing w:before="103" w:line="256" w:lineRule="auto"/>
        <w:ind w:right="210" w:firstLineChars="200" w:firstLine="448"/>
        <w:rPr>
          <w:rFonts w:ascii="微软雅黑" w:eastAsia="微软雅黑" w:hAnsi="微软雅黑" w:cs="微软雅黑"/>
          <w:spacing w:val="7"/>
          <w:lang w:eastAsia="zh-CN"/>
        </w:rPr>
      </w:pPr>
      <w:r w:rsidRPr="00A043A3">
        <w:rPr>
          <w:rFonts w:ascii="微软雅黑" w:eastAsia="微软雅黑" w:hAnsi="微软雅黑" w:cs="微软雅黑" w:hint="eastAsia"/>
          <w:spacing w:val="7"/>
          <w:lang w:eastAsia="zh-CN"/>
        </w:rPr>
        <w:t>关税局势再度升温，特朗普就全面购买格陵兰岛事件对欧洲八国展开渐进式关税施压，关税税率或逐步抬升至</w:t>
      </w:r>
      <w:r w:rsidRPr="00A043A3">
        <w:rPr>
          <w:rFonts w:ascii="微软雅黑" w:eastAsia="微软雅黑" w:hAnsi="微软雅黑" w:cs="微软雅黑"/>
          <w:spacing w:val="7"/>
          <w:lang w:eastAsia="zh-CN"/>
        </w:rPr>
        <w:t>15%</w:t>
      </w:r>
      <w:r w:rsidRPr="00A043A3">
        <w:rPr>
          <w:rFonts w:ascii="微软雅黑" w:eastAsia="微软雅黑" w:hAnsi="微软雅黑" w:cs="微软雅黑" w:hint="eastAsia"/>
          <w:spacing w:val="7"/>
          <w:lang w:eastAsia="zh-CN"/>
        </w:rPr>
        <w:t>，引发欧洲多国的强烈抗议以及反制措施，事件对美元指数构成短线压制。宏观数据方面，美国去年</w:t>
      </w:r>
      <w:r w:rsidRPr="00A043A3">
        <w:rPr>
          <w:rFonts w:ascii="微软雅黑" w:eastAsia="微软雅黑" w:hAnsi="微软雅黑" w:cs="微软雅黑"/>
          <w:spacing w:val="7"/>
          <w:lang w:eastAsia="zh-CN"/>
        </w:rPr>
        <w:t>12</w:t>
      </w:r>
      <w:r w:rsidRPr="00A043A3">
        <w:rPr>
          <w:rFonts w:ascii="微软雅黑" w:eastAsia="微软雅黑" w:hAnsi="微软雅黑" w:cs="微软雅黑" w:hint="eastAsia"/>
          <w:spacing w:val="7"/>
          <w:lang w:eastAsia="zh-CN"/>
        </w:rPr>
        <w:t>月</w:t>
      </w:r>
      <w:r w:rsidRPr="00A043A3">
        <w:rPr>
          <w:rFonts w:ascii="微软雅黑" w:eastAsia="微软雅黑" w:hAnsi="微软雅黑" w:cs="微软雅黑"/>
          <w:spacing w:val="7"/>
          <w:lang w:eastAsia="zh-CN"/>
        </w:rPr>
        <w:t>CPI</w:t>
      </w:r>
      <w:r w:rsidRPr="00A043A3">
        <w:rPr>
          <w:rFonts w:ascii="微软雅黑" w:eastAsia="微软雅黑" w:hAnsi="微软雅黑" w:cs="微软雅黑" w:hint="eastAsia"/>
          <w:spacing w:val="7"/>
          <w:lang w:eastAsia="zh-CN"/>
        </w:rPr>
        <w:t>通胀基本符合市场预期，</w:t>
      </w:r>
      <w:r w:rsidRPr="00A043A3">
        <w:rPr>
          <w:rFonts w:ascii="微软雅黑" w:eastAsia="微软雅黑" w:hAnsi="微软雅黑" w:cs="微软雅黑"/>
          <w:spacing w:val="7"/>
          <w:lang w:eastAsia="zh-CN"/>
        </w:rPr>
        <w:t>PPI</w:t>
      </w:r>
      <w:r w:rsidRPr="00A043A3">
        <w:rPr>
          <w:rFonts w:ascii="微软雅黑" w:eastAsia="微软雅黑" w:hAnsi="微软雅黑" w:cs="微软雅黑" w:hint="eastAsia"/>
          <w:spacing w:val="7"/>
          <w:lang w:eastAsia="zh-CN"/>
        </w:rPr>
        <w:t>数据小幅反弹，非农新增就业不及预期、美劳动力市场延续降温，促使交易员继续消化年内三次降息的概率。美联储内部降息立场延续分化，</w:t>
      </w:r>
      <w:r w:rsidRPr="00A043A3">
        <w:rPr>
          <w:rFonts w:ascii="微软雅黑" w:eastAsia="微软雅黑" w:hAnsi="微软雅黑" w:cs="微软雅黑"/>
          <w:spacing w:val="7"/>
          <w:lang w:eastAsia="zh-CN"/>
        </w:rPr>
        <w:t>FOMC</w:t>
      </w:r>
      <w:r w:rsidRPr="00A043A3">
        <w:rPr>
          <w:rFonts w:ascii="微软雅黑" w:eastAsia="微软雅黑" w:hAnsi="微软雅黑" w:cs="微软雅黑" w:hint="eastAsia"/>
          <w:spacing w:val="7"/>
          <w:lang w:eastAsia="zh-CN"/>
        </w:rPr>
        <w:t>官员对于通胀反弹等线存在较大分歧，但市场仍计价年内</w:t>
      </w:r>
      <w:r w:rsidRPr="00A043A3">
        <w:rPr>
          <w:rFonts w:ascii="微软雅黑" w:eastAsia="微软雅黑" w:hAnsi="微软雅黑" w:cs="微软雅黑"/>
          <w:spacing w:val="7"/>
          <w:lang w:eastAsia="zh-CN"/>
        </w:rPr>
        <w:t>50-75</w:t>
      </w:r>
      <w:r w:rsidRPr="00A043A3">
        <w:rPr>
          <w:rFonts w:ascii="微软雅黑" w:eastAsia="微软雅黑" w:hAnsi="微软雅黑" w:cs="微软雅黑" w:hint="eastAsia"/>
          <w:spacing w:val="7"/>
          <w:lang w:eastAsia="zh-CN"/>
        </w:rPr>
        <w:t>基点的降息空间。近期地缘局势升温，边际抬升避险需求，叠加经济数据小幅强于预期，对美元形成潜在支撑，但关税局势以及美联储独立性担忧削弱投资者信心，多空博弈加剧或使美元区间震荡运行为主，重点关注本周的</w:t>
      </w:r>
      <w:r w:rsidRPr="00A043A3">
        <w:rPr>
          <w:rFonts w:ascii="微软雅黑" w:eastAsia="微软雅黑" w:hAnsi="微软雅黑" w:cs="微软雅黑"/>
          <w:spacing w:val="7"/>
          <w:lang w:eastAsia="zh-CN"/>
        </w:rPr>
        <w:t>PCE</w:t>
      </w:r>
      <w:r w:rsidRPr="00A043A3">
        <w:rPr>
          <w:rFonts w:ascii="微软雅黑" w:eastAsia="微软雅黑" w:hAnsi="微软雅黑" w:cs="微软雅黑" w:hint="eastAsia"/>
          <w:spacing w:val="7"/>
          <w:lang w:eastAsia="zh-CN"/>
        </w:rPr>
        <w:t>通胀数据指引。</w:t>
      </w:r>
    </w:p>
    <w:p w14:paraId="502379A4" w14:textId="77735FDD" w:rsidR="002760F0" w:rsidRPr="002760F0" w:rsidRDefault="00A043A3" w:rsidP="00A043A3">
      <w:pPr>
        <w:spacing w:before="103" w:line="256" w:lineRule="auto"/>
        <w:ind w:right="210" w:firstLineChars="200" w:firstLine="448"/>
        <w:rPr>
          <w:rFonts w:ascii="微软雅黑" w:eastAsia="微软雅黑" w:hAnsi="微软雅黑" w:cs="微软雅黑" w:hint="eastAsia"/>
          <w:spacing w:val="7"/>
          <w:lang w:eastAsia="zh-CN"/>
        </w:rPr>
      </w:pPr>
      <w:r w:rsidRPr="00A043A3">
        <w:rPr>
          <w:rFonts w:ascii="微软雅黑" w:eastAsia="微软雅黑" w:hAnsi="微软雅黑" w:cs="微软雅黑" w:hint="eastAsia"/>
          <w:spacing w:val="7"/>
          <w:lang w:eastAsia="zh-CN"/>
        </w:rPr>
        <w:t>德国经济在大型财政法案支持下，于</w:t>
      </w:r>
      <w:r w:rsidRPr="00A043A3">
        <w:rPr>
          <w:rFonts w:ascii="微软雅黑" w:eastAsia="微软雅黑" w:hAnsi="微软雅黑" w:cs="微软雅黑"/>
          <w:spacing w:val="7"/>
          <w:lang w:eastAsia="zh-CN"/>
        </w:rPr>
        <w:t>2025</w:t>
      </w:r>
      <w:r w:rsidRPr="00A043A3">
        <w:rPr>
          <w:rFonts w:ascii="微软雅黑" w:eastAsia="微软雅黑" w:hAnsi="微软雅黑" w:cs="微软雅黑" w:hint="eastAsia"/>
          <w:spacing w:val="7"/>
          <w:lang w:eastAsia="zh-CN"/>
        </w:rPr>
        <w:t>年实现</w:t>
      </w:r>
      <w:r w:rsidRPr="00A043A3">
        <w:rPr>
          <w:rFonts w:ascii="微软雅黑" w:eastAsia="微软雅黑" w:hAnsi="微软雅黑" w:cs="微软雅黑"/>
          <w:spacing w:val="7"/>
          <w:lang w:eastAsia="zh-CN"/>
        </w:rPr>
        <w:t>0.2%</w:t>
      </w:r>
      <w:r w:rsidRPr="00A043A3">
        <w:rPr>
          <w:rFonts w:ascii="微软雅黑" w:eastAsia="微软雅黑" w:hAnsi="微软雅黑" w:cs="微软雅黑" w:hint="eastAsia"/>
          <w:spacing w:val="7"/>
          <w:lang w:eastAsia="zh-CN"/>
        </w:rPr>
        <w:t>的增长，结束了为期两年的萎缩周期，但制造业的疲软态势仍使经济前景相对承压。欧元区</w:t>
      </w:r>
      <w:r w:rsidRPr="00A043A3">
        <w:rPr>
          <w:rFonts w:ascii="微软雅黑" w:eastAsia="微软雅黑" w:hAnsi="微软雅黑" w:cs="微软雅黑"/>
          <w:spacing w:val="7"/>
          <w:lang w:eastAsia="zh-CN"/>
        </w:rPr>
        <w:t>12</w:t>
      </w:r>
      <w:r w:rsidRPr="00A043A3">
        <w:rPr>
          <w:rFonts w:ascii="微软雅黑" w:eastAsia="微软雅黑" w:hAnsi="微软雅黑" w:cs="微软雅黑" w:hint="eastAsia"/>
          <w:spacing w:val="7"/>
          <w:lang w:eastAsia="zh-CN"/>
        </w:rPr>
        <w:t>月通胀率放缓至</w:t>
      </w:r>
      <w:r w:rsidRPr="00A043A3">
        <w:rPr>
          <w:rFonts w:ascii="微软雅黑" w:eastAsia="微软雅黑" w:hAnsi="微软雅黑" w:cs="微软雅黑"/>
          <w:spacing w:val="7"/>
          <w:lang w:eastAsia="zh-CN"/>
        </w:rPr>
        <w:t>2.0%</w:t>
      </w:r>
      <w:r w:rsidRPr="00A043A3">
        <w:rPr>
          <w:rFonts w:ascii="微软雅黑" w:eastAsia="微软雅黑" w:hAnsi="微软雅黑" w:cs="微软雅黑" w:hint="eastAsia"/>
          <w:spacing w:val="7"/>
          <w:lang w:eastAsia="zh-CN"/>
        </w:rPr>
        <w:t>，重回欧洲央行目标水平，强化欧央行观望立场。日本央行维持鹰派加息立场，以抑制物价持续高涨的风险。尽管日本央行行长植田和男表示通胀将接近目标水平，但超预期的财政扩张计划或加剧通胀反弹风险。利差层面的边际收敛或对欧元中长期形成温和支撑，日元在套</w:t>
      </w:r>
      <w:proofErr w:type="gramStart"/>
      <w:r w:rsidRPr="00A043A3">
        <w:rPr>
          <w:rFonts w:ascii="微软雅黑" w:eastAsia="微软雅黑" w:hAnsi="微软雅黑" w:cs="微软雅黑" w:hint="eastAsia"/>
          <w:spacing w:val="7"/>
          <w:lang w:eastAsia="zh-CN"/>
        </w:rPr>
        <w:t>息交易</w:t>
      </w:r>
      <w:proofErr w:type="gramEnd"/>
      <w:r w:rsidRPr="00A043A3">
        <w:rPr>
          <w:rFonts w:ascii="微软雅黑" w:eastAsia="微软雅黑" w:hAnsi="微软雅黑" w:cs="微软雅黑" w:hint="eastAsia"/>
          <w:spacing w:val="7"/>
          <w:lang w:eastAsia="zh-CN"/>
        </w:rPr>
        <w:t>以及财政担忧影响下短期内或延续震荡格局</w:t>
      </w:r>
      <w:r w:rsidR="00AC6ADE" w:rsidRPr="00AC6A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7F509F26" w:rsidR="007A477E" w:rsidRDefault="00A043A3" w:rsidP="002B2EDC">
      <w:pPr>
        <w:spacing w:before="120" w:line="190" w:lineRule="auto"/>
        <w:ind w:right="210" w:firstLineChars="200" w:firstLine="420"/>
        <w:jc w:val="center"/>
        <w:rPr>
          <w:rFonts w:ascii="微软雅黑" w:eastAsia="微软雅黑" w:hAnsi="微软雅黑" w:cs="微软雅黑" w:hint="eastAsia"/>
          <w:spacing w:val="7"/>
          <w:lang w:eastAsia="zh-CN"/>
        </w:rPr>
      </w:pPr>
      <w:r>
        <w:rPr>
          <w:rFonts w:ascii="微软雅黑" w:eastAsia="微软雅黑" w:hAnsi="微软雅黑" w:cs="微软雅黑" w:hint="eastAsia"/>
          <w:noProof/>
          <w:spacing w:val="7"/>
          <w:lang w:eastAsia="zh-CN"/>
        </w:rPr>
        <w:drawing>
          <wp:inline distT="0" distB="0" distL="0" distR="0" wp14:anchorId="08029333" wp14:editId="2055314A">
            <wp:extent cx="4554220" cy="2036445"/>
            <wp:effectExtent l="0" t="0" r="0" b="1905"/>
            <wp:docPr id="13323040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4220" cy="2036445"/>
                    </a:xfrm>
                    <a:prstGeom prst="rect">
                      <a:avLst/>
                    </a:prstGeom>
                    <a:noFill/>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lastRenderedPageBreak/>
        <w:t>S&amp;P500</w:t>
      </w:r>
    </w:p>
    <w:p w14:paraId="52CAE11E" w14:textId="245838C3" w:rsidR="005F0549" w:rsidRDefault="00A043A3" w:rsidP="00B00DB4">
      <w:pPr>
        <w:spacing w:before="103" w:line="256" w:lineRule="auto"/>
        <w:ind w:right="210" w:firstLine="420"/>
        <w:rPr>
          <w:rFonts w:ascii="微软雅黑" w:eastAsia="微软雅黑" w:hAnsi="微软雅黑" w:cs="微软雅黑" w:hint="eastAsia"/>
          <w:spacing w:val="7"/>
          <w:lang w:eastAsia="zh-CN"/>
        </w:rPr>
      </w:pPr>
      <w:r w:rsidRPr="00A043A3">
        <w:rPr>
          <w:rFonts w:ascii="微软雅黑" w:eastAsia="微软雅黑" w:hAnsi="微软雅黑" w:cs="微软雅黑"/>
          <w:spacing w:val="7"/>
          <w:lang w:eastAsia="zh-CN"/>
        </w:rPr>
        <w:t>1</w:t>
      </w:r>
      <w:r w:rsidRPr="00A043A3">
        <w:rPr>
          <w:rFonts w:ascii="微软雅黑" w:eastAsia="微软雅黑" w:hAnsi="微软雅黑" w:cs="微软雅黑" w:hint="eastAsia"/>
          <w:spacing w:val="7"/>
          <w:lang w:eastAsia="zh-CN"/>
        </w:rPr>
        <w:t>月</w:t>
      </w:r>
      <w:r w:rsidRPr="00A043A3">
        <w:rPr>
          <w:rFonts w:ascii="微软雅黑" w:eastAsia="微软雅黑" w:hAnsi="微软雅黑" w:cs="微软雅黑"/>
          <w:spacing w:val="7"/>
          <w:lang w:eastAsia="zh-CN"/>
        </w:rPr>
        <w:t>19</w:t>
      </w:r>
      <w:r w:rsidRPr="00A043A3">
        <w:rPr>
          <w:rFonts w:ascii="微软雅黑" w:eastAsia="微软雅黑" w:hAnsi="微软雅黑" w:cs="微软雅黑" w:hint="eastAsia"/>
          <w:spacing w:val="7"/>
          <w:lang w:eastAsia="zh-CN"/>
        </w:rPr>
        <w:t>日美国金融市场因马丁·路德·金纪念日休市。货币政策上，</w:t>
      </w:r>
      <w:r w:rsidRPr="00A043A3">
        <w:rPr>
          <w:rFonts w:ascii="微软雅黑" w:eastAsia="微软雅黑" w:hAnsi="微软雅黑" w:cs="微软雅黑"/>
          <w:spacing w:val="7"/>
          <w:lang w:eastAsia="zh-CN"/>
        </w:rPr>
        <w:t>1</w:t>
      </w:r>
      <w:r w:rsidRPr="00A043A3">
        <w:rPr>
          <w:rFonts w:ascii="微软雅黑" w:eastAsia="微软雅黑" w:hAnsi="微软雅黑" w:cs="微软雅黑" w:hint="eastAsia"/>
          <w:spacing w:val="7"/>
          <w:lang w:eastAsia="zh-CN"/>
        </w:rPr>
        <w:t>月</w:t>
      </w:r>
      <w:r w:rsidRPr="00A043A3">
        <w:rPr>
          <w:rFonts w:ascii="微软雅黑" w:eastAsia="微软雅黑" w:hAnsi="微软雅黑" w:cs="微软雅黑"/>
          <w:spacing w:val="7"/>
          <w:lang w:eastAsia="zh-CN"/>
        </w:rPr>
        <w:t>16</w:t>
      </w:r>
      <w:r w:rsidRPr="00A043A3">
        <w:rPr>
          <w:rFonts w:ascii="微软雅黑" w:eastAsia="微软雅黑" w:hAnsi="微软雅黑" w:cs="微软雅黑" w:hint="eastAsia"/>
          <w:spacing w:val="7"/>
          <w:lang w:eastAsia="zh-CN"/>
        </w:rPr>
        <w:t>日晚间，美国总统特朗普表示，希望哈塞特留任现职而不是调往美联储。此番言论一出，前美联储理事凯文·沃什迅速跃升为下</w:t>
      </w:r>
      <w:proofErr w:type="gramStart"/>
      <w:r w:rsidRPr="00A043A3">
        <w:rPr>
          <w:rFonts w:ascii="微软雅黑" w:eastAsia="微软雅黑" w:hAnsi="微软雅黑" w:cs="微软雅黑" w:hint="eastAsia"/>
          <w:spacing w:val="7"/>
          <w:lang w:eastAsia="zh-CN"/>
        </w:rPr>
        <w:t>一任美</w:t>
      </w:r>
      <w:proofErr w:type="gramEnd"/>
      <w:r w:rsidRPr="00A043A3">
        <w:rPr>
          <w:rFonts w:ascii="微软雅黑" w:eastAsia="微软雅黑" w:hAnsi="微软雅黑" w:cs="微软雅黑" w:hint="eastAsia"/>
          <w:spacing w:val="7"/>
          <w:lang w:eastAsia="zh-CN"/>
        </w:rPr>
        <w:t>联储主席的最热门人选。沃勒在货币政策立场上不似哈塞特般亲近白宫，消息令市场对后续美联储失去独立性的担忧有所缓解，但同时市场对于美</w:t>
      </w:r>
      <w:proofErr w:type="gramStart"/>
      <w:r w:rsidRPr="00A043A3">
        <w:rPr>
          <w:rFonts w:ascii="微软雅黑" w:eastAsia="微软雅黑" w:hAnsi="微软雅黑" w:cs="微软雅黑" w:hint="eastAsia"/>
          <w:spacing w:val="7"/>
          <w:lang w:eastAsia="zh-CN"/>
        </w:rPr>
        <w:t>联储转鸽的</w:t>
      </w:r>
      <w:proofErr w:type="gramEnd"/>
      <w:r w:rsidRPr="00A043A3">
        <w:rPr>
          <w:rFonts w:ascii="微软雅黑" w:eastAsia="微软雅黑" w:hAnsi="微软雅黑" w:cs="微软雅黑" w:hint="eastAsia"/>
          <w:spacing w:val="7"/>
          <w:lang w:eastAsia="zh-CN"/>
        </w:rPr>
        <w:t>预期也有所降低。对外政策上，当地时间</w:t>
      </w:r>
      <w:r w:rsidRPr="00A043A3">
        <w:rPr>
          <w:rFonts w:ascii="微软雅黑" w:eastAsia="微软雅黑" w:hAnsi="微软雅黑" w:cs="微软雅黑"/>
          <w:spacing w:val="7"/>
          <w:lang w:eastAsia="zh-CN"/>
        </w:rPr>
        <w:t>17</w:t>
      </w:r>
      <w:r w:rsidRPr="00A043A3">
        <w:rPr>
          <w:rFonts w:ascii="微软雅黑" w:eastAsia="微软雅黑" w:hAnsi="微软雅黑" w:cs="微软雅黑" w:hint="eastAsia"/>
          <w:spacing w:val="7"/>
          <w:lang w:eastAsia="zh-CN"/>
        </w:rPr>
        <w:t>日，美国总统特朗普表示，将从</w:t>
      </w:r>
      <w:r w:rsidRPr="00A043A3">
        <w:rPr>
          <w:rFonts w:ascii="微软雅黑" w:eastAsia="微软雅黑" w:hAnsi="微软雅黑" w:cs="微软雅黑"/>
          <w:spacing w:val="7"/>
          <w:lang w:eastAsia="zh-CN"/>
        </w:rPr>
        <w:t>2</w:t>
      </w:r>
      <w:r w:rsidRPr="00A043A3">
        <w:rPr>
          <w:rFonts w:ascii="微软雅黑" w:eastAsia="微软雅黑" w:hAnsi="微软雅黑" w:cs="微软雅黑" w:hint="eastAsia"/>
          <w:spacing w:val="7"/>
          <w:lang w:eastAsia="zh-CN"/>
        </w:rPr>
        <w:t>月</w:t>
      </w:r>
      <w:r w:rsidRPr="00A043A3">
        <w:rPr>
          <w:rFonts w:ascii="微软雅黑" w:eastAsia="微软雅黑" w:hAnsi="微软雅黑" w:cs="微软雅黑"/>
          <w:spacing w:val="7"/>
          <w:lang w:eastAsia="zh-CN"/>
        </w:rPr>
        <w:t>1</w:t>
      </w:r>
      <w:r w:rsidRPr="00A043A3">
        <w:rPr>
          <w:rFonts w:ascii="微软雅黑" w:eastAsia="微软雅黑" w:hAnsi="微软雅黑" w:cs="微软雅黑" w:hint="eastAsia"/>
          <w:spacing w:val="7"/>
          <w:lang w:eastAsia="zh-CN"/>
        </w:rPr>
        <w:t>日起对丹麦、挪威、瑞典、法国、德国、英国、荷兰和芬兰出口至美国的所有商品加征</w:t>
      </w:r>
      <w:r w:rsidRPr="00A043A3">
        <w:rPr>
          <w:rFonts w:ascii="微软雅黑" w:eastAsia="微软雅黑" w:hAnsi="微软雅黑" w:cs="微软雅黑"/>
          <w:spacing w:val="7"/>
          <w:lang w:eastAsia="zh-CN"/>
        </w:rPr>
        <w:t>10%</w:t>
      </w:r>
      <w:r w:rsidRPr="00A043A3">
        <w:rPr>
          <w:rFonts w:ascii="微软雅黑" w:eastAsia="微软雅黑" w:hAnsi="微软雅黑" w:cs="微软雅黑" w:hint="eastAsia"/>
          <w:spacing w:val="7"/>
          <w:lang w:eastAsia="zh-CN"/>
        </w:rPr>
        <w:t>关税，加征关税的税率将从</w:t>
      </w:r>
      <w:r w:rsidRPr="00A043A3">
        <w:rPr>
          <w:rFonts w:ascii="微软雅黑" w:eastAsia="微软雅黑" w:hAnsi="微软雅黑" w:cs="微软雅黑"/>
          <w:spacing w:val="7"/>
          <w:lang w:eastAsia="zh-CN"/>
        </w:rPr>
        <w:t>6</w:t>
      </w:r>
      <w:r w:rsidRPr="00A043A3">
        <w:rPr>
          <w:rFonts w:ascii="微软雅黑" w:eastAsia="微软雅黑" w:hAnsi="微软雅黑" w:cs="微软雅黑" w:hint="eastAsia"/>
          <w:spacing w:val="7"/>
          <w:lang w:eastAsia="zh-CN"/>
        </w:rPr>
        <w:t>月</w:t>
      </w:r>
      <w:r w:rsidRPr="00A043A3">
        <w:rPr>
          <w:rFonts w:ascii="微软雅黑" w:eastAsia="微软雅黑" w:hAnsi="微软雅黑" w:cs="微软雅黑"/>
          <w:spacing w:val="7"/>
          <w:lang w:eastAsia="zh-CN"/>
        </w:rPr>
        <w:t>1</w:t>
      </w:r>
      <w:r w:rsidRPr="00A043A3">
        <w:rPr>
          <w:rFonts w:ascii="微软雅黑" w:eastAsia="微软雅黑" w:hAnsi="微软雅黑" w:cs="微软雅黑" w:hint="eastAsia"/>
          <w:spacing w:val="7"/>
          <w:lang w:eastAsia="zh-CN"/>
        </w:rPr>
        <w:t>日起提高至</w:t>
      </w:r>
      <w:r w:rsidRPr="00A043A3">
        <w:rPr>
          <w:rFonts w:ascii="微软雅黑" w:eastAsia="微软雅黑" w:hAnsi="微软雅黑" w:cs="微软雅黑"/>
          <w:spacing w:val="7"/>
          <w:lang w:eastAsia="zh-CN"/>
        </w:rPr>
        <w:t>25%</w:t>
      </w:r>
      <w:r w:rsidRPr="00A043A3">
        <w:rPr>
          <w:rFonts w:ascii="微软雅黑" w:eastAsia="微软雅黑" w:hAnsi="微软雅黑" w:cs="微软雅黑" w:hint="eastAsia"/>
          <w:spacing w:val="7"/>
          <w:lang w:eastAsia="zh-CN"/>
        </w:rPr>
        <w:t>，直至就“完全、彻底购买格陵兰岛”达成协议。特朗普为获取格陵兰岛，滥用关税武器引发市场对美元资产的抛售。，此外，随着美</w:t>
      </w:r>
      <w:proofErr w:type="gramStart"/>
      <w:r w:rsidRPr="00A043A3">
        <w:rPr>
          <w:rFonts w:ascii="微软雅黑" w:eastAsia="微软雅黑" w:hAnsi="微软雅黑" w:cs="微软雅黑" w:hint="eastAsia"/>
          <w:spacing w:val="7"/>
          <w:lang w:eastAsia="zh-CN"/>
        </w:rPr>
        <w:t>股财报季</w:t>
      </w:r>
      <w:proofErr w:type="gramEnd"/>
      <w:r w:rsidRPr="00A043A3">
        <w:rPr>
          <w:rFonts w:ascii="微软雅黑" w:eastAsia="微软雅黑" w:hAnsi="微软雅黑" w:cs="微软雅黑" w:hint="eastAsia"/>
          <w:spacing w:val="7"/>
          <w:lang w:eastAsia="zh-CN"/>
        </w:rPr>
        <w:t>开启，上市公司业绩对市场的影响开始凸显，关注本周奈飞、英特尔等公司的财报</w:t>
      </w:r>
      <w:r w:rsidR="00592FCD">
        <w:rPr>
          <w:rFonts w:ascii="微软雅黑" w:eastAsia="微软雅黑" w:hAnsi="微软雅黑" w:cs="微软雅黑" w:hint="eastAsia"/>
          <w:spacing w:val="7"/>
          <w:lang w:eastAsia="zh-CN"/>
        </w:rPr>
        <w:t>。</w:t>
      </w:r>
    </w:p>
    <w:p w14:paraId="3E7D9146" w14:textId="4B1DD6EB"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456088AF" w:rsidR="007A477E" w:rsidRPr="00EE7376" w:rsidRDefault="00A043A3" w:rsidP="006B6996">
      <w:pPr>
        <w:spacing w:before="103" w:line="256" w:lineRule="auto"/>
        <w:ind w:right="210" w:firstLine="420"/>
        <w:jc w:val="center"/>
        <w:rPr>
          <w:rFonts w:ascii="微软雅黑" w:eastAsia="微软雅黑" w:hAnsi="微软雅黑" w:cs="微软雅黑" w:hint="eastAsia"/>
          <w:spacing w:val="7"/>
          <w:lang w:eastAsia="zh-CN"/>
        </w:rPr>
      </w:pPr>
      <w:r>
        <w:rPr>
          <w:rFonts w:ascii="微软雅黑" w:eastAsia="微软雅黑" w:hAnsi="微软雅黑" w:cs="微软雅黑" w:hint="eastAsia"/>
          <w:noProof/>
          <w:spacing w:val="7"/>
          <w:lang w:eastAsia="zh-CN"/>
        </w:rPr>
        <w:drawing>
          <wp:inline distT="0" distB="0" distL="0" distR="0" wp14:anchorId="43173B80" wp14:editId="1DFE71CD">
            <wp:extent cx="5273675" cy="1560830"/>
            <wp:effectExtent l="0" t="0" r="3175" b="1270"/>
            <wp:docPr id="17645320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3675" cy="1560830"/>
                    </a:xfrm>
                    <a:prstGeom prst="rect">
                      <a:avLst/>
                    </a:prstGeom>
                    <a:noFill/>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25C81A49" w14:textId="485AF637" w:rsidR="00300AC1" w:rsidRDefault="00A043A3" w:rsidP="000511AA">
      <w:pPr>
        <w:spacing w:before="103" w:line="256" w:lineRule="auto"/>
        <w:ind w:right="210" w:firstLine="420"/>
        <w:jc w:val="both"/>
        <w:rPr>
          <w:rFonts w:ascii="微软雅黑" w:eastAsia="微软雅黑" w:hAnsi="微软雅黑" w:cs="微软雅黑" w:hint="eastAsia"/>
          <w:spacing w:val="7"/>
          <w:lang w:eastAsia="zh-CN"/>
        </w:rPr>
      </w:pPr>
      <w:r w:rsidRPr="00A043A3">
        <w:rPr>
          <w:rFonts w:ascii="微软雅黑" w:eastAsia="微软雅黑" w:hAnsi="微软雅黑" w:cs="微软雅黑" w:hint="eastAsia"/>
          <w:spacing w:val="7"/>
          <w:lang w:eastAsia="zh-CN"/>
        </w:rPr>
        <w:t>截至</w:t>
      </w:r>
      <w:r w:rsidRPr="00A043A3">
        <w:rPr>
          <w:rFonts w:ascii="微软雅黑" w:eastAsia="微软雅黑" w:hAnsi="微软雅黑" w:cs="微软雅黑"/>
          <w:spacing w:val="7"/>
          <w:lang w:eastAsia="zh-CN"/>
        </w:rPr>
        <w:t>1</w:t>
      </w:r>
      <w:r w:rsidRPr="00A043A3">
        <w:rPr>
          <w:rFonts w:ascii="微软雅黑" w:eastAsia="微软雅黑" w:hAnsi="微软雅黑" w:cs="微软雅黑" w:hint="eastAsia"/>
          <w:spacing w:val="7"/>
          <w:lang w:eastAsia="zh-CN"/>
        </w:rPr>
        <w:t>月</w:t>
      </w:r>
      <w:r w:rsidRPr="00A043A3">
        <w:rPr>
          <w:rFonts w:ascii="微软雅黑" w:eastAsia="微软雅黑" w:hAnsi="微软雅黑" w:cs="微软雅黑"/>
          <w:spacing w:val="7"/>
          <w:lang w:eastAsia="zh-CN"/>
        </w:rPr>
        <w:t>19</w:t>
      </w:r>
      <w:r w:rsidRPr="00A043A3">
        <w:rPr>
          <w:rFonts w:ascii="微软雅黑" w:eastAsia="微软雅黑" w:hAnsi="微软雅黑" w:cs="微软雅黑" w:hint="eastAsia"/>
          <w:spacing w:val="7"/>
          <w:lang w:eastAsia="zh-CN"/>
        </w:rPr>
        <w:t>日，富时中国</w:t>
      </w:r>
      <w:r w:rsidRPr="00A043A3">
        <w:rPr>
          <w:rFonts w:ascii="微软雅黑" w:eastAsia="微软雅黑" w:hAnsi="微软雅黑" w:cs="微软雅黑"/>
          <w:spacing w:val="7"/>
          <w:lang w:eastAsia="zh-CN"/>
        </w:rPr>
        <w:t>A50</w:t>
      </w:r>
      <w:r w:rsidRPr="00A043A3">
        <w:rPr>
          <w:rFonts w:ascii="微软雅黑" w:eastAsia="微软雅黑" w:hAnsi="微软雅黑" w:cs="微软雅黑" w:hint="eastAsia"/>
          <w:spacing w:val="7"/>
          <w:lang w:eastAsia="zh-CN"/>
        </w:rPr>
        <w:t>指数下跌</w:t>
      </w:r>
      <w:r w:rsidRPr="00A043A3">
        <w:rPr>
          <w:rFonts w:ascii="微软雅黑" w:eastAsia="微软雅黑" w:hAnsi="微软雅黑" w:cs="微软雅黑"/>
          <w:spacing w:val="7"/>
          <w:lang w:eastAsia="zh-CN"/>
        </w:rPr>
        <w:t>0.45%</w:t>
      </w:r>
      <w:r w:rsidRPr="00A043A3">
        <w:rPr>
          <w:rFonts w:ascii="微软雅黑" w:eastAsia="微软雅黑" w:hAnsi="微软雅黑" w:cs="微软雅黑" w:hint="eastAsia"/>
          <w:spacing w:val="7"/>
          <w:lang w:eastAsia="zh-CN"/>
        </w:rPr>
        <w:t>至</w:t>
      </w:r>
      <w:r w:rsidRPr="00A043A3">
        <w:rPr>
          <w:rFonts w:ascii="微软雅黑" w:eastAsia="微软雅黑" w:hAnsi="微软雅黑" w:cs="微软雅黑"/>
          <w:spacing w:val="7"/>
          <w:lang w:eastAsia="zh-CN"/>
        </w:rPr>
        <w:t>15165.74</w:t>
      </w:r>
      <w:r w:rsidRPr="00A043A3">
        <w:rPr>
          <w:rFonts w:ascii="微软雅黑" w:eastAsia="微软雅黑" w:hAnsi="微软雅黑" w:cs="微软雅黑" w:hint="eastAsia"/>
          <w:spacing w:val="7"/>
          <w:lang w:eastAsia="zh-CN"/>
        </w:rPr>
        <w:t>；新交所富时</w:t>
      </w:r>
      <w:r w:rsidRPr="00A043A3">
        <w:rPr>
          <w:rFonts w:ascii="微软雅黑" w:eastAsia="微软雅黑" w:hAnsi="微软雅黑" w:cs="微软雅黑"/>
          <w:spacing w:val="7"/>
          <w:lang w:eastAsia="zh-CN"/>
        </w:rPr>
        <w:t>A50</w:t>
      </w:r>
      <w:r w:rsidRPr="00A043A3">
        <w:rPr>
          <w:rFonts w:ascii="微软雅黑" w:eastAsia="微软雅黑" w:hAnsi="微软雅黑" w:cs="微软雅黑" w:hint="eastAsia"/>
          <w:spacing w:val="7"/>
          <w:lang w:eastAsia="zh-CN"/>
        </w:rPr>
        <w:t>期指主力合约下跌</w:t>
      </w:r>
      <w:r w:rsidRPr="00A043A3">
        <w:rPr>
          <w:rFonts w:ascii="微软雅黑" w:eastAsia="微软雅黑" w:hAnsi="微软雅黑" w:cs="微软雅黑"/>
          <w:spacing w:val="7"/>
          <w:lang w:eastAsia="zh-CN"/>
        </w:rPr>
        <w:t>0.47%</w:t>
      </w:r>
      <w:r w:rsidRPr="00A043A3">
        <w:rPr>
          <w:rFonts w:ascii="微软雅黑" w:eastAsia="微软雅黑" w:hAnsi="微软雅黑" w:cs="微软雅黑" w:hint="eastAsia"/>
          <w:spacing w:val="7"/>
          <w:lang w:eastAsia="zh-CN"/>
        </w:rPr>
        <w:t>至</w:t>
      </w:r>
      <w:r w:rsidRPr="00A043A3">
        <w:rPr>
          <w:rFonts w:ascii="微软雅黑" w:eastAsia="微软雅黑" w:hAnsi="微软雅黑" w:cs="微软雅黑"/>
          <w:spacing w:val="7"/>
          <w:lang w:eastAsia="zh-CN"/>
        </w:rPr>
        <w:t>15162</w:t>
      </w:r>
      <w:r w:rsidRPr="00A043A3">
        <w:rPr>
          <w:rFonts w:ascii="微软雅黑" w:eastAsia="微软雅黑" w:hAnsi="微软雅黑" w:cs="微软雅黑" w:hint="eastAsia"/>
          <w:spacing w:val="7"/>
          <w:lang w:eastAsia="zh-CN"/>
        </w:rPr>
        <w:t>。海外方面，</w:t>
      </w:r>
      <w:r w:rsidRPr="00A043A3">
        <w:rPr>
          <w:rFonts w:ascii="微软雅黑" w:eastAsia="微软雅黑" w:hAnsi="微软雅黑" w:cs="微软雅黑"/>
          <w:spacing w:val="7"/>
          <w:lang w:eastAsia="zh-CN"/>
        </w:rPr>
        <w:t>1</w:t>
      </w:r>
      <w:r w:rsidRPr="00A043A3">
        <w:rPr>
          <w:rFonts w:ascii="微软雅黑" w:eastAsia="微软雅黑" w:hAnsi="微软雅黑" w:cs="微软雅黑" w:hint="eastAsia"/>
          <w:spacing w:val="7"/>
          <w:lang w:eastAsia="zh-CN"/>
        </w:rPr>
        <w:t>月</w:t>
      </w:r>
      <w:r w:rsidRPr="00A043A3">
        <w:rPr>
          <w:rFonts w:ascii="微软雅黑" w:eastAsia="微软雅黑" w:hAnsi="微软雅黑" w:cs="微软雅黑"/>
          <w:spacing w:val="7"/>
          <w:lang w:eastAsia="zh-CN"/>
        </w:rPr>
        <w:t>17</w:t>
      </w:r>
      <w:r w:rsidRPr="00A043A3">
        <w:rPr>
          <w:rFonts w:ascii="微软雅黑" w:eastAsia="微软雅黑" w:hAnsi="微软雅黑" w:cs="微软雅黑" w:hint="eastAsia"/>
          <w:spacing w:val="7"/>
          <w:lang w:eastAsia="zh-CN"/>
        </w:rPr>
        <w:t>日美国就格陵兰岛问题对欧洲</w:t>
      </w:r>
      <w:r w:rsidRPr="00A043A3">
        <w:rPr>
          <w:rFonts w:ascii="微软雅黑" w:eastAsia="微软雅黑" w:hAnsi="微软雅黑" w:cs="微软雅黑"/>
          <w:spacing w:val="7"/>
          <w:lang w:eastAsia="zh-CN"/>
        </w:rPr>
        <w:t>8</w:t>
      </w:r>
      <w:r w:rsidRPr="00A043A3">
        <w:rPr>
          <w:rFonts w:ascii="微软雅黑" w:eastAsia="微软雅黑" w:hAnsi="微软雅黑" w:cs="微软雅黑" w:hint="eastAsia"/>
          <w:spacing w:val="7"/>
          <w:lang w:eastAsia="zh-CN"/>
        </w:rPr>
        <w:t>国加征关税，加剧市场对美元资产的不信任，美元指数进一步走弱。国内方面，经济基本面，四季度我国</w:t>
      </w:r>
      <w:r w:rsidRPr="00A043A3">
        <w:rPr>
          <w:rFonts w:ascii="微软雅黑" w:eastAsia="微软雅黑" w:hAnsi="微软雅黑" w:cs="微软雅黑"/>
          <w:spacing w:val="7"/>
          <w:lang w:eastAsia="zh-CN"/>
        </w:rPr>
        <w:t>GDP</w:t>
      </w:r>
      <w:r w:rsidRPr="00A043A3">
        <w:rPr>
          <w:rFonts w:ascii="微软雅黑" w:eastAsia="微软雅黑" w:hAnsi="微软雅黑" w:cs="微软雅黑" w:hint="eastAsia"/>
          <w:spacing w:val="7"/>
          <w:lang w:eastAsia="zh-CN"/>
        </w:rPr>
        <w:t>进一步回落，但全年</w:t>
      </w:r>
      <w:r w:rsidRPr="00A043A3">
        <w:rPr>
          <w:rFonts w:ascii="微软雅黑" w:eastAsia="微软雅黑" w:hAnsi="微软雅黑" w:cs="微软雅黑"/>
          <w:spacing w:val="7"/>
          <w:lang w:eastAsia="zh-CN"/>
        </w:rPr>
        <w:t>5%</w:t>
      </w:r>
      <w:r w:rsidRPr="00A043A3">
        <w:rPr>
          <w:rFonts w:ascii="微软雅黑" w:eastAsia="微软雅黑" w:hAnsi="微软雅黑" w:cs="微软雅黑" w:hint="eastAsia"/>
          <w:spacing w:val="7"/>
          <w:lang w:eastAsia="zh-CN"/>
        </w:rPr>
        <w:t>经济增长目标仍顺利完成，</w:t>
      </w:r>
      <w:r w:rsidRPr="00A043A3">
        <w:rPr>
          <w:rFonts w:ascii="微软雅黑" w:eastAsia="微软雅黑" w:hAnsi="微软雅黑" w:cs="微软雅黑"/>
          <w:spacing w:val="7"/>
          <w:lang w:eastAsia="zh-CN"/>
        </w:rPr>
        <w:t>12</w:t>
      </w:r>
      <w:r w:rsidRPr="00A043A3">
        <w:rPr>
          <w:rFonts w:ascii="微软雅黑" w:eastAsia="微软雅黑" w:hAnsi="微软雅黑" w:cs="微软雅黑" w:hint="eastAsia"/>
          <w:spacing w:val="7"/>
          <w:lang w:eastAsia="zh-CN"/>
        </w:rPr>
        <w:t>月份除</w:t>
      </w:r>
      <w:proofErr w:type="gramStart"/>
      <w:r w:rsidRPr="00A043A3">
        <w:rPr>
          <w:rFonts w:ascii="微软雅黑" w:eastAsia="微软雅黑" w:hAnsi="微软雅黑" w:cs="微软雅黑" w:hint="eastAsia"/>
          <w:spacing w:val="7"/>
          <w:lang w:eastAsia="zh-CN"/>
        </w:rPr>
        <w:t>规</w:t>
      </w:r>
      <w:proofErr w:type="gramEnd"/>
      <w:r w:rsidRPr="00A043A3">
        <w:rPr>
          <w:rFonts w:ascii="微软雅黑" w:eastAsia="微软雅黑" w:hAnsi="微软雅黑" w:cs="微软雅黑" w:hint="eastAsia"/>
          <w:spacing w:val="7"/>
          <w:lang w:eastAsia="zh-CN"/>
        </w:rPr>
        <w:t>上工业增加值外，固投、社零、出口同比均较</w:t>
      </w:r>
      <w:r w:rsidRPr="00A043A3">
        <w:rPr>
          <w:rFonts w:ascii="微软雅黑" w:eastAsia="微软雅黑" w:hAnsi="微软雅黑" w:cs="微软雅黑"/>
          <w:spacing w:val="7"/>
          <w:lang w:eastAsia="zh-CN"/>
        </w:rPr>
        <w:t>11</w:t>
      </w:r>
      <w:r w:rsidRPr="00A043A3">
        <w:rPr>
          <w:rFonts w:ascii="微软雅黑" w:eastAsia="微软雅黑" w:hAnsi="微软雅黑" w:cs="微软雅黑" w:hint="eastAsia"/>
          <w:spacing w:val="7"/>
          <w:lang w:eastAsia="zh-CN"/>
        </w:rPr>
        <w:t>月回落。个股方面，已发布</w:t>
      </w:r>
      <w:r w:rsidRPr="00A043A3">
        <w:rPr>
          <w:rFonts w:ascii="微软雅黑" w:eastAsia="微软雅黑" w:hAnsi="微软雅黑" w:cs="微软雅黑"/>
          <w:spacing w:val="7"/>
          <w:lang w:eastAsia="zh-CN"/>
        </w:rPr>
        <w:t>2025</w:t>
      </w:r>
      <w:r w:rsidRPr="00A043A3">
        <w:rPr>
          <w:rFonts w:ascii="微软雅黑" w:eastAsia="微软雅黑" w:hAnsi="微软雅黑" w:cs="微软雅黑" w:hint="eastAsia"/>
          <w:spacing w:val="7"/>
          <w:lang w:eastAsia="zh-CN"/>
        </w:rPr>
        <w:t>年业绩预告及快报的公司中，有一半以上的上市公司</w:t>
      </w:r>
      <w:proofErr w:type="gramStart"/>
      <w:r w:rsidRPr="00A043A3">
        <w:rPr>
          <w:rFonts w:ascii="微软雅黑" w:eastAsia="微软雅黑" w:hAnsi="微软雅黑" w:cs="微软雅黑" w:hint="eastAsia"/>
          <w:spacing w:val="7"/>
          <w:lang w:eastAsia="zh-CN"/>
        </w:rPr>
        <w:t>净利超</w:t>
      </w:r>
      <w:proofErr w:type="gramEnd"/>
      <w:r w:rsidRPr="00A043A3">
        <w:rPr>
          <w:rFonts w:ascii="微软雅黑" w:eastAsia="微软雅黑" w:hAnsi="微软雅黑" w:cs="微软雅黑" w:hint="eastAsia"/>
          <w:spacing w:val="7"/>
          <w:lang w:eastAsia="zh-CN"/>
        </w:rPr>
        <w:t>一亿，近一半的公司业绩呈现增长，上市公司盈利情况仍保持良好势头。整体来看，目前，</w:t>
      </w:r>
      <w:r w:rsidRPr="00A043A3">
        <w:rPr>
          <w:rFonts w:ascii="微软雅黑" w:eastAsia="微软雅黑" w:hAnsi="微软雅黑" w:cs="微软雅黑"/>
          <w:spacing w:val="7"/>
          <w:lang w:eastAsia="zh-CN"/>
        </w:rPr>
        <w:t>A</w:t>
      </w:r>
      <w:r w:rsidRPr="00A043A3">
        <w:rPr>
          <w:rFonts w:ascii="微软雅黑" w:eastAsia="微软雅黑" w:hAnsi="微软雅黑" w:cs="微软雅黑" w:hint="eastAsia"/>
          <w:spacing w:val="7"/>
          <w:lang w:eastAsia="zh-CN"/>
        </w:rPr>
        <w:t>股市场积极因素仍然较多，虽然</w:t>
      </w:r>
      <w:r w:rsidRPr="00A043A3">
        <w:rPr>
          <w:rFonts w:ascii="微软雅黑" w:eastAsia="微软雅黑" w:hAnsi="微软雅黑" w:cs="微软雅黑"/>
          <w:spacing w:val="7"/>
          <w:lang w:eastAsia="zh-CN"/>
        </w:rPr>
        <w:t>12</w:t>
      </w:r>
      <w:r w:rsidRPr="00A043A3">
        <w:rPr>
          <w:rFonts w:ascii="微软雅黑" w:eastAsia="微软雅黑" w:hAnsi="微软雅黑" w:cs="微软雅黑" w:hint="eastAsia"/>
          <w:spacing w:val="7"/>
          <w:lang w:eastAsia="zh-CN"/>
        </w:rPr>
        <w:t>月多项经济指标进一步回落，但在航空航天、人工智能等代表新质生产力的产业带动</w:t>
      </w:r>
      <w:proofErr w:type="gramStart"/>
      <w:r w:rsidRPr="00A043A3">
        <w:rPr>
          <w:rFonts w:ascii="微软雅黑" w:eastAsia="微软雅黑" w:hAnsi="微软雅黑" w:cs="微软雅黑" w:hint="eastAsia"/>
          <w:spacing w:val="7"/>
          <w:lang w:eastAsia="zh-CN"/>
        </w:rPr>
        <w:t>下工业</w:t>
      </w:r>
      <w:proofErr w:type="gramEnd"/>
      <w:r w:rsidRPr="00A043A3">
        <w:rPr>
          <w:rFonts w:ascii="微软雅黑" w:eastAsia="微软雅黑" w:hAnsi="微软雅黑" w:cs="微软雅黑" w:hint="eastAsia"/>
          <w:spacing w:val="7"/>
          <w:lang w:eastAsia="zh-CN"/>
        </w:rPr>
        <w:t>生产稳步增长，在一定程度上弱化了其他经济指标下行对市场的负面影响。同时由于航空航天与人工智能相关上市公司在中证</w:t>
      </w:r>
      <w:r w:rsidRPr="00A043A3">
        <w:rPr>
          <w:rFonts w:ascii="微软雅黑" w:eastAsia="微软雅黑" w:hAnsi="微软雅黑" w:cs="微软雅黑"/>
          <w:spacing w:val="7"/>
          <w:lang w:eastAsia="zh-CN"/>
        </w:rPr>
        <w:t>500</w:t>
      </w:r>
      <w:r w:rsidRPr="00A043A3">
        <w:rPr>
          <w:rFonts w:ascii="微软雅黑" w:eastAsia="微软雅黑" w:hAnsi="微软雅黑" w:cs="微软雅黑" w:hint="eastAsia"/>
          <w:spacing w:val="7"/>
          <w:lang w:eastAsia="zh-CN"/>
        </w:rPr>
        <w:t>中所占权重最大，因此对中证</w:t>
      </w:r>
      <w:r w:rsidRPr="00A043A3">
        <w:rPr>
          <w:rFonts w:ascii="微软雅黑" w:eastAsia="微软雅黑" w:hAnsi="微软雅黑" w:cs="微软雅黑"/>
          <w:spacing w:val="7"/>
          <w:lang w:eastAsia="zh-CN"/>
        </w:rPr>
        <w:t>500</w:t>
      </w:r>
      <w:r w:rsidRPr="00A043A3">
        <w:rPr>
          <w:rFonts w:ascii="微软雅黑" w:eastAsia="微软雅黑" w:hAnsi="微软雅黑" w:cs="微软雅黑" w:hint="eastAsia"/>
          <w:spacing w:val="7"/>
          <w:lang w:eastAsia="zh-CN"/>
        </w:rPr>
        <w:t>指数有明显拉动。最后，在出口企业结汇需求和经济复苏预期下，人民币仍处于升值通道，加上美国滥用关税武器削弱美元价值，人民币汇率维持强势支撑一季度</w:t>
      </w:r>
      <w:proofErr w:type="gramStart"/>
      <w:r w:rsidRPr="00A043A3">
        <w:rPr>
          <w:rFonts w:ascii="微软雅黑" w:eastAsia="微软雅黑" w:hAnsi="微软雅黑" w:cs="微软雅黑" w:hint="eastAsia"/>
          <w:spacing w:val="7"/>
          <w:lang w:eastAsia="zh-CN"/>
        </w:rPr>
        <w:t>宽货币</w:t>
      </w:r>
      <w:proofErr w:type="gramEnd"/>
      <w:r w:rsidRPr="00A043A3">
        <w:rPr>
          <w:rFonts w:ascii="微软雅黑" w:eastAsia="微软雅黑" w:hAnsi="微软雅黑" w:cs="微软雅黑" w:hint="eastAsia"/>
          <w:spacing w:val="7"/>
          <w:lang w:eastAsia="zh-CN"/>
        </w:rPr>
        <w:t>预期，股市向汇市逐步收敛。春季行情仍在不断推进中</w:t>
      </w:r>
      <w:r w:rsidR="00300AC1">
        <w:rPr>
          <w:rFonts w:ascii="微软雅黑" w:eastAsia="微软雅黑" w:hAnsi="微软雅黑" w:cs="微软雅黑" w:hint="eastAsia"/>
          <w:spacing w:val="7"/>
          <w:lang w:eastAsia="zh-CN"/>
        </w:rPr>
        <w:t>。</w:t>
      </w:r>
    </w:p>
    <w:p w14:paraId="11AC0A6A" w14:textId="740CAFFB" w:rsidR="009372C5" w:rsidRPr="00C07FA3" w:rsidRDefault="00115A1A" w:rsidP="000511AA">
      <w:pPr>
        <w:spacing w:before="103" w:line="256" w:lineRule="auto"/>
        <w:ind w:right="210" w:firstLine="42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2F89217C" w:rsidR="00A10388" w:rsidRDefault="00A043A3" w:rsidP="00A10388">
      <w:pPr>
        <w:spacing w:before="120" w:line="190" w:lineRule="auto"/>
        <w:ind w:right="210" w:firstLine="448"/>
        <w:jc w:val="center"/>
        <w:rPr>
          <w:rFonts w:ascii="新宋体" w:eastAsia="新宋体" w:hAnsi="新宋体" w:hint="eastAsia"/>
          <w:lang w:eastAsia="zh-CN"/>
        </w:rPr>
      </w:pPr>
      <w:r>
        <w:rPr>
          <w:rFonts w:ascii="新宋体" w:eastAsia="新宋体" w:hAnsi="新宋体" w:hint="eastAsia"/>
          <w:noProof/>
          <w:lang w:eastAsia="zh-CN"/>
        </w:rPr>
        <w:lastRenderedPageBreak/>
        <w:drawing>
          <wp:inline distT="0" distB="0" distL="0" distR="0" wp14:anchorId="4546FD23" wp14:editId="08D35C50">
            <wp:extent cx="5273675" cy="1566545"/>
            <wp:effectExtent l="0" t="0" r="3175" b="0"/>
            <wp:docPr id="21034362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675" cy="1566545"/>
                    </a:xfrm>
                    <a:prstGeom prst="rect">
                      <a:avLst/>
                    </a:prstGeom>
                    <a:noFill/>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3BD4657" w14:textId="77777777" w:rsidR="00A043A3" w:rsidRDefault="00A043A3" w:rsidP="00F51117">
      <w:pPr>
        <w:spacing w:before="103" w:line="256" w:lineRule="auto"/>
        <w:ind w:right="210" w:firstLine="448"/>
        <w:jc w:val="both"/>
        <w:rPr>
          <w:rFonts w:ascii="微软雅黑" w:eastAsia="微软雅黑" w:hAnsi="微软雅黑" w:cs="微软雅黑"/>
          <w:spacing w:val="12"/>
          <w:lang w:eastAsia="zh-CN"/>
        </w:rPr>
      </w:pPr>
      <w:r w:rsidRPr="00A043A3">
        <w:rPr>
          <w:rFonts w:ascii="微软雅黑" w:eastAsia="微软雅黑" w:hAnsi="微软雅黑" w:cs="微软雅黑" w:hint="eastAsia"/>
          <w:spacing w:val="12"/>
          <w:lang w:eastAsia="zh-CN"/>
        </w:rPr>
        <w:t>隔夜</w:t>
      </w:r>
      <w:r w:rsidRPr="00A043A3">
        <w:rPr>
          <w:rFonts w:ascii="微软雅黑" w:eastAsia="微软雅黑" w:hAnsi="微软雅黑" w:cs="微软雅黑"/>
          <w:spacing w:val="12"/>
          <w:lang w:eastAsia="zh-CN"/>
        </w:rPr>
        <w:t>COMEX</w:t>
      </w:r>
      <w:r w:rsidRPr="00A043A3">
        <w:rPr>
          <w:rFonts w:ascii="微软雅黑" w:eastAsia="微软雅黑" w:hAnsi="微软雅黑" w:cs="微软雅黑" w:hint="eastAsia"/>
          <w:spacing w:val="12"/>
          <w:lang w:eastAsia="zh-CN"/>
        </w:rPr>
        <w:t>铜震荡偏强，报收</w:t>
      </w:r>
      <w:r w:rsidRPr="00A043A3">
        <w:rPr>
          <w:rFonts w:ascii="微软雅黑" w:eastAsia="微软雅黑" w:hAnsi="微软雅黑" w:cs="微软雅黑"/>
          <w:spacing w:val="12"/>
          <w:lang w:eastAsia="zh-CN"/>
        </w:rPr>
        <w:t>5.9055</w:t>
      </w:r>
      <w:r w:rsidRPr="00A043A3">
        <w:rPr>
          <w:rFonts w:ascii="微软雅黑" w:eastAsia="微软雅黑" w:hAnsi="微软雅黑" w:cs="微软雅黑" w:hint="eastAsia"/>
          <w:spacing w:val="12"/>
          <w:lang w:eastAsia="zh-CN"/>
        </w:rPr>
        <w:t>元</w:t>
      </w:r>
      <w:r w:rsidRPr="00A043A3">
        <w:rPr>
          <w:rFonts w:ascii="微软雅黑" w:eastAsia="微软雅黑" w:hAnsi="微软雅黑" w:cs="微软雅黑"/>
          <w:spacing w:val="12"/>
          <w:lang w:eastAsia="zh-CN"/>
        </w:rPr>
        <w:t>/</w:t>
      </w:r>
      <w:r w:rsidRPr="00A043A3">
        <w:rPr>
          <w:rFonts w:ascii="微软雅黑" w:eastAsia="微软雅黑" w:hAnsi="微软雅黑" w:cs="微软雅黑" w:hint="eastAsia"/>
          <w:spacing w:val="12"/>
          <w:lang w:eastAsia="zh-CN"/>
        </w:rPr>
        <w:t>磅，涨跌幅</w:t>
      </w:r>
      <w:r w:rsidRPr="00A043A3">
        <w:rPr>
          <w:rFonts w:ascii="微软雅黑" w:eastAsia="微软雅黑" w:hAnsi="微软雅黑" w:cs="微软雅黑"/>
          <w:spacing w:val="12"/>
          <w:lang w:eastAsia="zh-CN"/>
        </w:rPr>
        <w:t>+1.68%</w:t>
      </w:r>
      <w:r w:rsidRPr="00A043A3">
        <w:rPr>
          <w:rFonts w:ascii="微软雅黑" w:eastAsia="微软雅黑" w:hAnsi="微软雅黑" w:cs="微软雅黑" w:hint="eastAsia"/>
          <w:spacing w:val="12"/>
          <w:lang w:eastAsia="zh-CN"/>
        </w:rPr>
        <w:t>。国际方面，国际货币基金组织：预计</w:t>
      </w:r>
      <w:r w:rsidRPr="00A043A3">
        <w:rPr>
          <w:rFonts w:ascii="微软雅黑" w:eastAsia="微软雅黑" w:hAnsi="微软雅黑" w:cs="微软雅黑"/>
          <w:spacing w:val="12"/>
          <w:lang w:eastAsia="zh-CN"/>
        </w:rPr>
        <w:t>2026</w:t>
      </w:r>
      <w:r w:rsidRPr="00A043A3">
        <w:rPr>
          <w:rFonts w:ascii="微软雅黑" w:eastAsia="微软雅黑" w:hAnsi="微软雅黑" w:cs="微软雅黑" w:hint="eastAsia"/>
          <w:spacing w:val="12"/>
          <w:lang w:eastAsia="zh-CN"/>
        </w:rPr>
        <w:t>年世界经济将增长</w:t>
      </w:r>
      <w:r w:rsidRPr="00A043A3">
        <w:rPr>
          <w:rFonts w:ascii="微软雅黑" w:eastAsia="微软雅黑" w:hAnsi="微软雅黑" w:cs="微软雅黑"/>
          <w:spacing w:val="12"/>
          <w:lang w:eastAsia="zh-CN"/>
        </w:rPr>
        <w:t>3.3%</w:t>
      </w:r>
      <w:r w:rsidRPr="00A043A3">
        <w:rPr>
          <w:rFonts w:ascii="微软雅黑" w:eastAsia="微软雅黑" w:hAnsi="微软雅黑" w:cs="微软雅黑" w:hint="eastAsia"/>
          <w:spacing w:val="12"/>
          <w:lang w:eastAsia="zh-CN"/>
        </w:rPr>
        <w:t>，较去年</w:t>
      </w:r>
      <w:r w:rsidRPr="00A043A3">
        <w:rPr>
          <w:rFonts w:ascii="微软雅黑" w:eastAsia="微软雅黑" w:hAnsi="微软雅黑" w:cs="微软雅黑"/>
          <w:spacing w:val="12"/>
          <w:lang w:eastAsia="zh-CN"/>
        </w:rPr>
        <w:t>10</w:t>
      </w:r>
      <w:r w:rsidRPr="00A043A3">
        <w:rPr>
          <w:rFonts w:ascii="微软雅黑" w:eastAsia="微软雅黑" w:hAnsi="微软雅黑" w:cs="微软雅黑" w:hint="eastAsia"/>
          <w:spacing w:val="12"/>
          <w:lang w:eastAsia="zh-CN"/>
        </w:rPr>
        <w:t>月预测值上调</w:t>
      </w:r>
      <w:r w:rsidRPr="00A043A3">
        <w:rPr>
          <w:rFonts w:ascii="微软雅黑" w:eastAsia="微软雅黑" w:hAnsi="微软雅黑" w:cs="微软雅黑"/>
          <w:spacing w:val="12"/>
          <w:lang w:eastAsia="zh-CN"/>
        </w:rPr>
        <w:t>0.2</w:t>
      </w:r>
      <w:r w:rsidRPr="00A043A3">
        <w:rPr>
          <w:rFonts w:ascii="微软雅黑" w:eastAsia="微软雅黑" w:hAnsi="微软雅黑" w:cs="微软雅黑" w:hint="eastAsia"/>
          <w:spacing w:val="12"/>
          <w:lang w:eastAsia="zh-CN"/>
        </w:rPr>
        <w:t>个百分点；</w:t>
      </w:r>
      <w:r w:rsidRPr="00A043A3">
        <w:rPr>
          <w:rFonts w:ascii="微软雅黑" w:eastAsia="微软雅黑" w:hAnsi="微软雅黑" w:cs="微软雅黑"/>
          <w:spacing w:val="12"/>
          <w:lang w:eastAsia="zh-CN"/>
        </w:rPr>
        <w:t>2027</w:t>
      </w:r>
      <w:r w:rsidRPr="00A043A3">
        <w:rPr>
          <w:rFonts w:ascii="微软雅黑" w:eastAsia="微软雅黑" w:hAnsi="微软雅黑" w:cs="微软雅黑" w:hint="eastAsia"/>
          <w:spacing w:val="12"/>
          <w:lang w:eastAsia="zh-CN"/>
        </w:rPr>
        <w:t>年将增长</w:t>
      </w:r>
      <w:r w:rsidRPr="00A043A3">
        <w:rPr>
          <w:rFonts w:ascii="微软雅黑" w:eastAsia="微软雅黑" w:hAnsi="微软雅黑" w:cs="微软雅黑"/>
          <w:spacing w:val="12"/>
          <w:lang w:eastAsia="zh-CN"/>
        </w:rPr>
        <w:t>3.2%</w:t>
      </w:r>
      <w:r w:rsidRPr="00A043A3">
        <w:rPr>
          <w:rFonts w:ascii="微软雅黑" w:eastAsia="微软雅黑" w:hAnsi="微软雅黑" w:cs="微软雅黑" w:hint="eastAsia"/>
          <w:spacing w:val="12"/>
          <w:lang w:eastAsia="zh-CN"/>
        </w:rPr>
        <w:t>，与去年</w:t>
      </w:r>
      <w:r w:rsidRPr="00A043A3">
        <w:rPr>
          <w:rFonts w:ascii="微软雅黑" w:eastAsia="微软雅黑" w:hAnsi="微软雅黑" w:cs="微软雅黑"/>
          <w:spacing w:val="12"/>
          <w:lang w:eastAsia="zh-CN"/>
        </w:rPr>
        <w:t>10</w:t>
      </w:r>
      <w:r w:rsidRPr="00A043A3">
        <w:rPr>
          <w:rFonts w:ascii="微软雅黑" w:eastAsia="微软雅黑" w:hAnsi="微软雅黑" w:cs="微软雅黑" w:hint="eastAsia"/>
          <w:spacing w:val="12"/>
          <w:lang w:eastAsia="zh-CN"/>
        </w:rPr>
        <w:t>月预测值持平。国内方面，国家统计局：初步核算，</w:t>
      </w:r>
      <w:r w:rsidRPr="00A043A3">
        <w:rPr>
          <w:rFonts w:ascii="微软雅黑" w:eastAsia="微软雅黑" w:hAnsi="微软雅黑" w:cs="微软雅黑"/>
          <w:spacing w:val="12"/>
          <w:lang w:eastAsia="zh-CN"/>
        </w:rPr>
        <w:t>2025</w:t>
      </w:r>
      <w:r w:rsidRPr="00A043A3">
        <w:rPr>
          <w:rFonts w:ascii="微软雅黑" w:eastAsia="微软雅黑" w:hAnsi="微软雅黑" w:cs="微软雅黑" w:hint="eastAsia"/>
          <w:spacing w:val="12"/>
          <w:lang w:eastAsia="zh-CN"/>
        </w:rPr>
        <w:t>年全年国内生产总值</w:t>
      </w:r>
      <w:r w:rsidRPr="00A043A3">
        <w:rPr>
          <w:rFonts w:ascii="微软雅黑" w:eastAsia="微软雅黑" w:hAnsi="微软雅黑" w:cs="微软雅黑"/>
          <w:spacing w:val="12"/>
          <w:lang w:eastAsia="zh-CN"/>
        </w:rPr>
        <w:t>1401879</w:t>
      </w:r>
      <w:r w:rsidRPr="00A043A3">
        <w:rPr>
          <w:rFonts w:ascii="微软雅黑" w:eastAsia="微软雅黑" w:hAnsi="微软雅黑" w:cs="微软雅黑" w:hint="eastAsia"/>
          <w:spacing w:val="12"/>
          <w:lang w:eastAsia="zh-CN"/>
        </w:rPr>
        <w:t>亿元，比上年增长</w:t>
      </w:r>
      <w:r w:rsidRPr="00A043A3">
        <w:rPr>
          <w:rFonts w:ascii="微软雅黑" w:eastAsia="微软雅黑" w:hAnsi="微软雅黑" w:cs="微软雅黑"/>
          <w:spacing w:val="12"/>
          <w:lang w:eastAsia="zh-CN"/>
        </w:rPr>
        <w:t>5.0%</w:t>
      </w:r>
      <w:r w:rsidRPr="00A043A3">
        <w:rPr>
          <w:rFonts w:ascii="微软雅黑" w:eastAsia="微软雅黑" w:hAnsi="微软雅黑" w:cs="微软雅黑" w:hint="eastAsia"/>
          <w:spacing w:val="12"/>
          <w:lang w:eastAsia="zh-CN"/>
        </w:rPr>
        <w:t>。</w:t>
      </w:r>
      <w:r w:rsidRPr="00A043A3">
        <w:rPr>
          <w:rFonts w:ascii="微软雅黑" w:eastAsia="微软雅黑" w:hAnsi="微软雅黑" w:cs="微软雅黑"/>
          <w:spacing w:val="12"/>
          <w:lang w:eastAsia="zh-CN"/>
        </w:rPr>
        <w:t>2025</w:t>
      </w:r>
      <w:r w:rsidRPr="00A043A3">
        <w:rPr>
          <w:rFonts w:ascii="微软雅黑" w:eastAsia="微软雅黑" w:hAnsi="微软雅黑" w:cs="微软雅黑" w:hint="eastAsia"/>
          <w:spacing w:val="12"/>
          <w:lang w:eastAsia="zh-CN"/>
        </w:rPr>
        <w:t>年全国居民人均可支配收入</w:t>
      </w:r>
      <w:r w:rsidRPr="00A043A3">
        <w:rPr>
          <w:rFonts w:ascii="微软雅黑" w:eastAsia="微软雅黑" w:hAnsi="微软雅黑" w:cs="微软雅黑"/>
          <w:spacing w:val="12"/>
          <w:lang w:eastAsia="zh-CN"/>
        </w:rPr>
        <w:t>43377</w:t>
      </w:r>
      <w:r w:rsidRPr="00A043A3">
        <w:rPr>
          <w:rFonts w:ascii="微软雅黑" w:eastAsia="微软雅黑" w:hAnsi="微软雅黑" w:cs="微软雅黑" w:hint="eastAsia"/>
          <w:spacing w:val="12"/>
          <w:lang w:eastAsia="zh-CN"/>
        </w:rPr>
        <w:t>元，比上年名义增长</w:t>
      </w:r>
      <w:r w:rsidRPr="00A043A3">
        <w:rPr>
          <w:rFonts w:ascii="微软雅黑" w:eastAsia="微软雅黑" w:hAnsi="微软雅黑" w:cs="微软雅黑"/>
          <w:spacing w:val="12"/>
          <w:lang w:eastAsia="zh-CN"/>
        </w:rPr>
        <w:t>5.0%</w:t>
      </w:r>
      <w:r w:rsidRPr="00A043A3">
        <w:rPr>
          <w:rFonts w:ascii="微软雅黑" w:eastAsia="微软雅黑" w:hAnsi="微软雅黑" w:cs="微软雅黑" w:hint="eastAsia"/>
          <w:spacing w:val="12"/>
          <w:lang w:eastAsia="zh-CN"/>
        </w:rPr>
        <w:t>。库存方面，截至</w:t>
      </w:r>
      <w:r w:rsidRPr="00A043A3">
        <w:rPr>
          <w:rFonts w:ascii="微软雅黑" w:eastAsia="微软雅黑" w:hAnsi="微软雅黑" w:cs="微软雅黑"/>
          <w:spacing w:val="12"/>
          <w:lang w:eastAsia="zh-CN"/>
        </w:rPr>
        <w:t>2026</w:t>
      </w:r>
      <w:r w:rsidRPr="00A043A3">
        <w:rPr>
          <w:rFonts w:ascii="微软雅黑" w:eastAsia="微软雅黑" w:hAnsi="微软雅黑" w:cs="微软雅黑" w:hint="eastAsia"/>
          <w:spacing w:val="12"/>
          <w:lang w:eastAsia="zh-CN"/>
        </w:rPr>
        <w:t>年</w:t>
      </w:r>
      <w:r w:rsidRPr="00A043A3">
        <w:rPr>
          <w:rFonts w:ascii="微软雅黑" w:eastAsia="微软雅黑" w:hAnsi="微软雅黑" w:cs="微软雅黑"/>
          <w:spacing w:val="12"/>
          <w:lang w:eastAsia="zh-CN"/>
        </w:rPr>
        <w:t>1</w:t>
      </w:r>
      <w:r w:rsidRPr="00A043A3">
        <w:rPr>
          <w:rFonts w:ascii="微软雅黑" w:eastAsia="微软雅黑" w:hAnsi="微软雅黑" w:cs="微软雅黑" w:hint="eastAsia"/>
          <w:spacing w:val="12"/>
          <w:lang w:eastAsia="zh-CN"/>
        </w:rPr>
        <w:t>月</w:t>
      </w:r>
      <w:r w:rsidRPr="00A043A3">
        <w:rPr>
          <w:rFonts w:ascii="微软雅黑" w:eastAsia="微软雅黑" w:hAnsi="微软雅黑" w:cs="微软雅黑"/>
          <w:spacing w:val="12"/>
          <w:lang w:eastAsia="zh-CN"/>
        </w:rPr>
        <w:t>19</w:t>
      </w:r>
      <w:r w:rsidRPr="00A043A3">
        <w:rPr>
          <w:rFonts w:ascii="微软雅黑" w:eastAsia="微软雅黑" w:hAnsi="微软雅黑" w:cs="微软雅黑" w:hint="eastAsia"/>
          <w:spacing w:val="12"/>
          <w:lang w:eastAsia="zh-CN"/>
        </w:rPr>
        <w:t>日，</w:t>
      </w:r>
      <w:r w:rsidRPr="00A043A3">
        <w:rPr>
          <w:rFonts w:ascii="微软雅黑" w:eastAsia="微软雅黑" w:hAnsi="微软雅黑" w:cs="微软雅黑"/>
          <w:spacing w:val="12"/>
          <w:lang w:eastAsia="zh-CN"/>
        </w:rPr>
        <w:t>COMEX</w:t>
      </w:r>
      <w:r w:rsidRPr="00A043A3">
        <w:rPr>
          <w:rFonts w:ascii="微软雅黑" w:eastAsia="微软雅黑" w:hAnsi="微软雅黑" w:cs="微软雅黑" w:hint="eastAsia"/>
          <w:spacing w:val="12"/>
          <w:lang w:eastAsia="zh-CN"/>
        </w:rPr>
        <w:t>铜库存为</w:t>
      </w:r>
      <w:r w:rsidRPr="00A043A3">
        <w:rPr>
          <w:rFonts w:ascii="微软雅黑" w:eastAsia="微软雅黑" w:hAnsi="微软雅黑" w:cs="微软雅黑"/>
          <w:spacing w:val="12"/>
          <w:lang w:eastAsia="zh-CN"/>
        </w:rPr>
        <w:t>538717</w:t>
      </w:r>
      <w:r w:rsidRPr="00A043A3">
        <w:rPr>
          <w:rFonts w:ascii="微软雅黑" w:eastAsia="微软雅黑" w:hAnsi="微软雅黑" w:cs="微软雅黑" w:hint="eastAsia"/>
          <w:spacing w:val="12"/>
          <w:lang w:eastAsia="zh-CN"/>
        </w:rPr>
        <w:t>短吨，环比</w:t>
      </w:r>
      <w:r w:rsidRPr="00A043A3">
        <w:rPr>
          <w:rFonts w:ascii="微软雅黑" w:eastAsia="微软雅黑" w:hAnsi="微软雅黑" w:cs="微软雅黑"/>
          <w:spacing w:val="12"/>
          <w:lang w:eastAsia="zh-CN"/>
        </w:rPr>
        <w:t>+5130</w:t>
      </w:r>
      <w:r w:rsidRPr="00A043A3">
        <w:rPr>
          <w:rFonts w:ascii="微软雅黑" w:eastAsia="微软雅黑" w:hAnsi="微软雅黑" w:cs="微软雅黑" w:hint="eastAsia"/>
          <w:spacing w:val="12"/>
          <w:lang w:eastAsia="zh-CN"/>
        </w:rPr>
        <w:t>短吨；</w:t>
      </w:r>
      <w:r w:rsidRPr="00A043A3">
        <w:rPr>
          <w:rFonts w:ascii="微软雅黑" w:eastAsia="微软雅黑" w:hAnsi="微软雅黑" w:cs="微软雅黑"/>
          <w:spacing w:val="12"/>
          <w:lang w:eastAsia="zh-CN"/>
        </w:rPr>
        <w:t>LME</w:t>
      </w:r>
      <w:r w:rsidRPr="00A043A3">
        <w:rPr>
          <w:rFonts w:ascii="微软雅黑" w:eastAsia="微软雅黑" w:hAnsi="微软雅黑" w:cs="微软雅黑" w:hint="eastAsia"/>
          <w:spacing w:val="12"/>
          <w:lang w:eastAsia="zh-CN"/>
        </w:rPr>
        <w:t>铜库存为</w:t>
      </w:r>
      <w:r w:rsidRPr="00A043A3">
        <w:rPr>
          <w:rFonts w:ascii="微软雅黑" w:eastAsia="微软雅黑" w:hAnsi="微软雅黑" w:cs="微软雅黑"/>
          <w:spacing w:val="12"/>
          <w:lang w:eastAsia="zh-CN"/>
        </w:rPr>
        <w:t>147425</w:t>
      </w:r>
      <w:r w:rsidRPr="00A043A3">
        <w:rPr>
          <w:rFonts w:ascii="微软雅黑" w:eastAsia="微软雅黑" w:hAnsi="微软雅黑" w:cs="微软雅黑" w:hint="eastAsia"/>
          <w:spacing w:val="12"/>
          <w:lang w:eastAsia="zh-CN"/>
        </w:rPr>
        <w:t>吨，环比</w:t>
      </w:r>
      <w:r w:rsidRPr="00A043A3">
        <w:rPr>
          <w:rFonts w:ascii="微软雅黑" w:eastAsia="微软雅黑" w:hAnsi="微软雅黑" w:cs="微软雅黑"/>
          <w:spacing w:val="12"/>
          <w:lang w:eastAsia="zh-CN"/>
        </w:rPr>
        <w:t>+3850</w:t>
      </w:r>
      <w:r w:rsidRPr="00A043A3">
        <w:rPr>
          <w:rFonts w:ascii="微软雅黑" w:eastAsia="微软雅黑" w:hAnsi="微软雅黑" w:cs="微软雅黑" w:hint="eastAsia"/>
          <w:spacing w:val="12"/>
          <w:lang w:eastAsia="zh-CN"/>
        </w:rPr>
        <w:t>吨；</w:t>
      </w:r>
      <w:r w:rsidRPr="00A043A3">
        <w:rPr>
          <w:rFonts w:ascii="微软雅黑" w:eastAsia="微软雅黑" w:hAnsi="微软雅黑" w:cs="微软雅黑"/>
          <w:spacing w:val="12"/>
          <w:lang w:eastAsia="zh-CN"/>
        </w:rPr>
        <w:t>SHFE</w:t>
      </w:r>
      <w:r w:rsidRPr="00A043A3">
        <w:rPr>
          <w:rFonts w:ascii="微软雅黑" w:eastAsia="微软雅黑" w:hAnsi="微软雅黑" w:cs="微软雅黑" w:hint="eastAsia"/>
          <w:spacing w:val="12"/>
          <w:lang w:eastAsia="zh-CN"/>
        </w:rPr>
        <w:t>每日仓单</w:t>
      </w:r>
      <w:r w:rsidRPr="00A043A3">
        <w:rPr>
          <w:rFonts w:ascii="微软雅黑" w:eastAsia="微软雅黑" w:hAnsi="微软雅黑" w:cs="微软雅黑"/>
          <w:spacing w:val="12"/>
          <w:lang w:eastAsia="zh-CN"/>
        </w:rPr>
        <w:t>152655</w:t>
      </w:r>
      <w:r w:rsidRPr="00A043A3">
        <w:rPr>
          <w:rFonts w:ascii="微软雅黑" w:eastAsia="微软雅黑" w:hAnsi="微软雅黑" w:cs="微软雅黑" w:hint="eastAsia"/>
          <w:spacing w:val="12"/>
          <w:lang w:eastAsia="zh-CN"/>
        </w:rPr>
        <w:t>吨，环比</w:t>
      </w:r>
      <w:r w:rsidRPr="00A043A3">
        <w:rPr>
          <w:rFonts w:ascii="微软雅黑" w:eastAsia="微软雅黑" w:hAnsi="微软雅黑" w:cs="微软雅黑"/>
          <w:spacing w:val="12"/>
          <w:lang w:eastAsia="zh-CN"/>
        </w:rPr>
        <w:t>-7762</w:t>
      </w:r>
      <w:r w:rsidRPr="00A043A3">
        <w:rPr>
          <w:rFonts w:ascii="微软雅黑" w:eastAsia="微软雅黑" w:hAnsi="微软雅黑" w:cs="微软雅黑" w:hint="eastAsia"/>
          <w:spacing w:val="12"/>
          <w:lang w:eastAsia="zh-CN"/>
        </w:rPr>
        <w:t>吨。美元美债方面，特朗普威胁对欧洲加征关税，令投资者转向瑞郎等避险货币，美元指数日内承压，</w:t>
      </w:r>
      <w:proofErr w:type="gramStart"/>
      <w:r w:rsidRPr="00A043A3">
        <w:rPr>
          <w:rFonts w:ascii="微软雅黑" w:eastAsia="微软雅黑" w:hAnsi="微软雅黑" w:cs="微软雅黑" w:hint="eastAsia"/>
          <w:spacing w:val="12"/>
          <w:lang w:eastAsia="zh-CN"/>
        </w:rPr>
        <w:t>最终收跌</w:t>
      </w:r>
      <w:proofErr w:type="gramEnd"/>
      <w:r w:rsidRPr="00A043A3">
        <w:rPr>
          <w:rFonts w:ascii="微软雅黑" w:eastAsia="微软雅黑" w:hAnsi="微软雅黑" w:cs="微软雅黑"/>
          <w:spacing w:val="12"/>
          <w:lang w:eastAsia="zh-CN"/>
        </w:rPr>
        <w:t>0.33%</w:t>
      </w:r>
      <w:r w:rsidRPr="00A043A3">
        <w:rPr>
          <w:rFonts w:ascii="微软雅黑" w:eastAsia="微软雅黑" w:hAnsi="微软雅黑" w:cs="微软雅黑" w:hint="eastAsia"/>
          <w:spacing w:val="12"/>
          <w:lang w:eastAsia="zh-CN"/>
        </w:rPr>
        <w:t>，报</w:t>
      </w:r>
      <w:r w:rsidRPr="00A043A3">
        <w:rPr>
          <w:rFonts w:ascii="微软雅黑" w:eastAsia="微软雅黑" w:hAnsi="微软雅黑" w:cs="微软雅黑"/>
          <w:spacing w:val="12"/>
          <w:lang w:eastAsia="zh-CN"/>
        </w:rPr>
        <w:t>99.05</w:t>
      </w:r>
      <w:r w:rsidRPr="00A043A3">
        <w:rPr>
          <w:rFonts w:ascii="微软雅黑" w:eastAsia="微软雅黑" w:hAnsi="微软雅黑" w:cs="微软雅黑" w:hint="eastAsia"/>
          <w:spacing w:val="12"/>
          <w:lang w:eastAsia="zh-CN"/>
        </w:rPr>
        <w:t>；基准的</w:t>
      </w:r>
      <w:proofErr w:type="gramStart"/>
      <w:r w:rsidRPr="00A043A3">
        <w:rPr>
          <w:rFonts w:ascii="微软雅黑" w:eastAsia="微软雅黑" w:hAnsi="微软雅黑" w:cs="微软雅黑"/>
          <w:spacing w:val="12"/>
          <w:lang w:eastAsia="zh-CN"/>
        </w:rPr>
        <w:t>10</w:t>
      </w:r>
      <w:r w:rsidRPr="00A043A3">
        <w:rPr>
          <w:rFonts w:ascii="微软雅黑" w:eastAsia="微软雅黑" w:hAnsi="微软雅黑" w:cs="微软雅黑" w:hint="eastAsia"/>
          <w:spacing w:val="12"/>
          <w:lang w:eastAsia="zh-CN"/>
        </w:rPr>
        <w:t>年期美债</w:t>
      </w:r>
      <w:proofErr w:type="gramEnd"/>
      <w:r w:rsidRPr="00A043A3">
        <w:rPr>
          <w:rFonts w:ascii="微软雅黑" w:eastAsia="微软雅黑" w:hAnsi="微软雅黑" w:cs="微软雅黑" w:hint="eastAsia"/>
          <w:spacing w:val="12"/>
          <w:lang w:eastAsia="zh-CN"/>
        </w:rPr>
        <w:t>收益率最终收报</w:t>
      </w:r>
      <w:r w:rsidRPr="00A043A3">
        <w:rPr>
          <w:rFonts w:ascii="微软雅黑" w:eastAsia="微软雅黑" w:hAnsi="微软雅黑" w:cs="微软雅黑"/>
          <w:spacing w:val="12"/>
          <w:lang w:eastAsia="zh-CN"/>
        </w:rPr>
        <w:t>4.227%</w:t>
      </w:r>
      <w:r w:rsidRPr="00A043A3">
        <w:rPr>
          <w:rFonts w:ascii="微软雅黑" w:eastAsia="微软雅黑" w:hAnsi="微软雅黑" w:cs="微软雅黑" w:hint="eastAsia"/>
          <w:spacing w:val="12"/>
          <w:lang w:eastAsia="zh-CN"/>
        </w:rPr>
        <w:t>，对美联储政策利率敏感的</w:t>
      </w:r>
      <w:proofErr w:type="gramStart"/>
      <w:r w:rsidRPr="00A043A3">
        <w:rPr>
          <w:rFonts w:ascii="微软雅黑" w:eastAsia="微软雅黑" w:hAnsi="微软雅黑" w:cs="微软雅黑"/>
          <w:spacing w:val="12"/>
          <w:lang w:eastAsia="zh-CN"/>
        </w:rPr>
        <w:t>2</w:t>
      </w:r>
      <w:r w:rsidRPr="00A043A3">
        <w:rPr>
          <w:rFonts w:ascii="微软雅黑" w:eastAsia="微软雅黑" w:hAnsi="微软雅黑" w:cs="微软雅黑" w:hint="eastAsia"/>
          <w:spacing w:val="12"/>
          <w:lang w:eastAsia="zh-CN"/>
        </w:rPr>
        <w:t>年期美债</w:t>
      </w:r>
      <w:proofErr w:type="gramEnd"/>
      <w:r w:rsidRPr="00A043A3">
        <w:rPr>
          <w:rFonts w:ascii="微软雅黑" w:eastAsia="微软雅黑" w:hAnsi="微软雅黑" w:cs="微软雅黑" w:hint="eastAsia"/>
          <w:spacing w:val="12"/>
          <w:lang w:eastAsia="zh-CN"/>
        </w:rPr>
        <w:t>收益率收报</w:t>
      </w:r>
      <w:r w:rsidRPr="00A043A3">
        <w:rPr>
          <w:rFonts w:ascii="微软雅黑" w:eastAsia="微软雅黑" w:hAnsi="微软雅黑" w:cs="微软雅黑"/>
          <w:spacing w:val="12"/>
          <w:lang w:eastAsia="zh-CN"/>
        </w:rPr>
        <w:t>3.592%</w:t>
      </w:r>
      <w:r w:rsidRPr="00A043A3">
        <w:rPr>
          <w:rFonts w:ascii="微软雅黑" w:eastAsia="微软雅黑" w:hAnsi="微软雅黑" w:cs="微软雅黑" w:hint="eastAsia"/>
          <w:spacing w:val="12"/>
          <w:lang w:eastAsia="zh-CN"/>
        </w:rPr>
        <w:t>。操作建议，</w:t>
      </w:r>
      <w:proofErr w:type="gramStart"/>
      <w:r w:rsidRPr="00A043A3">
        <w:rPr>
          <w:rFonts w:ascii="微软雅黑" w:eastAsia="微软雅黑" w:hAnsi="微软雅黑" w:cs="微软雅黑" w:hint="eastAsia"/>
          <w:spacing w:val="12"/>
          <w:lang w:eastAsia="zh-CN"/>
        </w:rPr>
        <w:t>纽</w:t>
      </w:r>
      <w:proofErr w:type="gramEnd"/>
      <w:r w:rsidRPr="00A043A3">
        <w:rPr>
          <w:rFonts w:ascii="微软雅黑" w:eastAsia="微软雅黑" w:hAnsi="微软雅黑" w:cs="微软雅黑" w:hint="eastAsia"/>
          <w:spacing w:val="12"/>
          <w:lang w:eastAsia="zh-CN"/>
        </w:rPr>
        <w:t>铜主力合约轻仓逢低短多交易，仅供参考</w:t>
      </w:r>
    </w:p>
    <w:p w14:paraId="18E9CDAF" w14:textId="6C0054AC"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79311536" w:rsidR="00A02266" w:rsidRDefault="00A043A3" w:rsidP="006B6996">
      <w:pPr>
        <w:spacing w:before="103" w:line="256" w:lineRule="auto"/>
        <w:ind w:right="210"/>
        <w:jc w:val="center"/>
      </w:pPr>
      <w:r>
        <w:rPr>
          <w:noProof/>
        </w:rPr>
        <w:drawing>
          <wp:inline distT="0" distB="0" distL="0" distR="0" wp14:anchorId="29A6CF0C" wp14:editId="338E67CE">
            <wp:extent cx="5273675" cy="2877820"/>
            <wp:effectExtent l="0" t="0" r="3175" b="0"/>
            <wp:docPr id="164427908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675" cy="2877820"/>
                    </a:xfrm>
                    <a:prstGeom prst="rect">
                      <a:avLst/>
                    </a:prstGeom>
                    <a:noFill/>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052F10DF" w14:textId="59770A59" w:rsidR="00AC6ADE" w:rsidRDefault="00A043A3" w:rsidP="00B00DB4">
      <w:pPr>
        <w:spacing w:before="103" w:line="256" w:lineRule="auto"/>
        <w:ind w:right="210" w:firstLine="468"/>
        <w:jc w:val="both"/>
        <w:rPr>
          <w:rFonts w:ascii="微软雅黑" w:eastAsia="微软雅黑" w:hAnsi="微软雅黑" w:cs="微软雅黑" w:hint="eastAsia"/>
          <w:spacing w:val="7"/>
          <w:lang w:eastAsia="zh-CN"/>
        </w:rPr>
      </w:pPr>
      <w:r w:rsidRPr="00A043A3">
        <w:rPr>
          <w:rFonts w:ascii="微软雅黑" w:eastAsia="微软雅黑" w:hAnsi="微软雅黑" w:cs="微软雅黑" w:hint="eastAsia"/>
          <w:spacing w:val="7"/>
          <w:lang w:eastAsia="zh-CN"/>
        </w:rPr>
        <w:t>隔夜，沪金</w:t>
      </w:r>
      <w:proofErr w:type="gramStart"/>
      <w:r w:rsidRPr="00A043A3">
        <w:rPr>
          <w:rFonts w:ascii="微软雅黑" w:eastAsia="微软雅黑" w:hAnsi="微软雅黑" w:cs="微软雅黑" w:hint="eastAsia"/>
          <w:spacing w:val="7"/>
          <w:lang w:eastAsia="zh-CN"/>
        </w:rPr>
        <w:t>沪银主力</w:t>
      </w:r>
      <w:proofErr w:type="gramEnd"/>
      <w:r w:rsidRPr="00A043A3">
        <w:rPr>
          <w:rFonts w:ascii="微软雅黑" w:eastAsia="微软雅黑" w:hAnsi="微软雅黑" w:cs="微软雅黑" w:hint="eastAsia"/>
          <w:spacing w:val="7"/>
          <w:lang w:eastAsia="zh-CN"/>
        </w:rPr>
        <w:t>合约同步走强，外盘</w:t>
      </w:r>
      <w:r w:rsidRPr="00A043A3">
        <w:rPr>
          <w:rFonts w:ascii="微软雅黑" w:eastAsia="微软雅黑" w:hAnsi="微软雅黑" w:cs="微软雅黑"/>
          <w:spacing w:val="7"/>
          <w:lang w:eastAsia="zh-CN"/>
        </w:rPr>
        <w:t>COMEX</w:t>
      </w:r>
      <w:r w:rsidRPr="00A043A3">
        <w:rPr>
          <w:rFonts w:ascii="微软雅黑" w:eastAsia="微软雅黑" w:hAnsi="微软雅黑" w:cs="微软雅黑" w:hint="eastAsia"/>
          <w:spacing w:val="7"/>
          <w:lang w:eastAsia="zh-CN"/>
        </w:rPr>
        <w:t>黄金期货收涨</w:t>
      </w:r>
      <w:r w:rsidRPr="00A043A3">
        <w:rPr>
          <w:rFonts w:ascii="微软雅黑" w:eastAsia="微软雅黑" w:hAnsi="微软雅黑" w:cs="微软雅黑"/>
          <w:spacing w:val="7"/>
          <w:lang w:eastAsia="zh-CN"/>
        </w:rPr>
        <w:t>1.77%</w:t>
      </w:r>
      <w:r w:rsidRPr="00A043A3">
        <w:rPr>
          <w:rFonts w:ascii="微软雅黑" w:eastAsia="微软雅黑" w:hAnsi="微软雅黑" w:cs="微软雅黑" w:hint="eastAsia"/>
          <w:spacing w:val="7"/>
          <w:lang w:eastAsia="zh-CN"/>
        </w:rPr>
        <w:t>报</w:t>
      </w:r>
      <w:r w:rsidRPr="00A043A3">
        <w:rPr>
          <w:rFonts w:ascii="微软雅黑" w:eastAsia="微软雅黑" w:hAnsi="微软雅黑" w:cs="微软雅黑"/>
          <w:spacing w:val="7"/>
          <w:lang w:eastAsia="zh-CN"/>
        </w:rPr>
        <w:t>4676.7</w:t>
      </w:r>
      <w:r w:rsidRPr="00A043A3">
        <w:rPr>
          <w:rFonts w:ascii="微软雅黑" w:eastAsia="微软雅黑" w:hAnsi="微软雅黑" w:cs="微软雅黑" w:hint="eastAsia"/>
          <w:spacing w:val="7"/>
          <w:lang w:eastAsia="zh-CN"/>
        </w:rPr>
        <w:t>美元</w:t>
      </w:r>
      <w:r w:rsidRPr="00A043A3">
        <w:rPr>
          <w:rFonts w:ascii="微软雅黑" w:eastAsia="微软雅黑" w:hAnsi="微软雅黑" w:cs="微软雅黑"/>
          <w:spacing w:val="7"/>
          <w:lang w:eastAsia="zh-CN"/>
        </w:rPr>
        <w:t>/</w:t>
      </w:r>
      <w:r w:rsidRPr="00A043A3">
        <w:rPr>
          <w:rFonts w:ascii="微软雅黑" w:eastAsia="微软雅黑" w:hAnsi="微软雅黑" w:cs="微软雅黑" w:hint="eastAsia"/>
          <w:spacing w:val="7"/>
          <w:lang w:eastAsia="zh-CN"/>
        </w:rPr>
        <w:t>盎司，</w:t>
      </w:r>
      <w:r w:rsidRPr="00A043A3">
        <w:rPr>
          <w:rFonts w:ascii="微软雅黑" w:eastAsia="微软雅黑" w:hAnsi="微软雅黑" w:cs="微软雅黑"/>
          <w:spacing w:val="7"/>
          <w:lang w:eastAsia="zh-CN"/>
        </w:rPr>
        <w:t>COMEX</w:t>
      </w:r>
      <w:r w:rsidRPr="00A043A3">
        <w:rPr>
          <w:rFonts w:ascii="微软雅黑" w:eastAsia="微软雅黑" w:hAnsi="微软雅黑" w:cs="微软雅黑" w:hint="eastAsia"/>
          <w:spacing w:val="7"/>
          <w:lang w:eastAsia="zh-CN"/>
        </w:rPr>
        <w:t>白银期货收涨</w:t>
      </w:r>
      <w:r w:rsidRPr="00A043A3">
        <w:rPr>
          <w:rFonts w:ascii="微软雅黑" w:eastAsia="微软雅黑" w:hAnsi="微软雅黑" w:cs="微软雅黑"/>
          <w:spacing w:val="7"/>
          <w:lang w:eastAsia="zh-CN"/>
        </w:rPr>
        <w:t>6.49%</w:t>
      </w:r>
      <w:r w:rsidRPr="00A043A3">
        <w:rPr>
          <w:rFonts w:ascii="微软雅黑" w:eastAsia="微软雅黑" w:hAnsi="微软雅黑" w:cs="微软雅黑" w:hint="eastAsia"/>
          <w:spacing w:val="7"/>
          <w:lang w:eastAsia="zh-CN"/>
        </w:rPr>
        <w:t>报</w:t>
      </w:r>
      <w:r w:rsidRPr="00A043A3">
        <w:rPr>
          <w:rFonts w:ascii="微软雅黑" w:eastAsia="微软雅黑" w:hAnsi="微软雅黑" w:cs="微软雅黑"/>
          <w:spacing w:val="7"/>
          <w:lang w:eastAsia="zh-CN"/>
        </w:rPr>
        <w:t>94.28</w:t>
      </w:r>
      <w:r w:rsidRPr="00A043A3">
        <w:rPr>
          <w:rFonts w:ascii="微软雅黑" w:eastAsia="微软雅黑" w:hAnsi="微软雅黑" w:cs="微软雅黑" w:hint="eastAsia"/>
          <w:spacing w:val="7"/>
          <w:lang w:eastAsia="zh-CN"/>
        </w:rPr>
        <w:t>美元</w:t>
      </w:r>
      <w:r w:rsidRPr="00A043A3">
        <w:rPr>
          <w:rFonts w:ascii="微软雅黑" w:eastAsia="微软雅黑" w:hAnsi="微软雅黑" w:cs="微软雅黑"/>
          <w:spacing w:val="7"/>
          <w:lang w:eastAsia="zh-CN"/>
        </w:rPr>
        <w:t>/</w:t>
      </w:r>
      <w:r w:rsidRPr="00A043A3">
        <w:rPr>
          <w:rFonts w:ascii="微软雅黑" w:eastAsia="微软雅黑" w:hAnsi="微软雅黑" w:cs="微软雅黑" w:hint="eastAsia"/>
          <w:spacing w:val="7"/>
          <w:lang w:eastAsia="zh-CN"/>
        </w:rPr>
        <w:t>盎司，金银比继续大幅收敛。特朗普就全面购买格陵兰岛事件对欧洲八</w:t>
      </w:r>
      <w:r w:rsidRPr="00A043A3">
        <w:rPr>
          <w:rFonts w:ascii="微软雅黑" w:eastAsia="微软雅黑" w:hAnsi="微软雅黑" w:cs="微软雅黑" w:hint="eastAsia"/>
          <w:spacing w:val="7"/>
          <w:lang w:eastAsia="zh-CN"/>
        </w:rPr>
        <w:lastRenderedPageBreak/>
        <w:t>国进行关税施压，关税</w:t>
      </w:r>
      <w:proofErr w:type="gramStart"/>
      <w:r w:rsidRPr="00A043A3">
        <w:rPr>
          <w:rFonts w:ascii="微软雅黑" w:eastAsia="微软雅黑" w:hAnsi="微软雅黑" w:cs="微软雅黑" w:hint="eastAsia"/>
          <w:spacing w:val="7"/>
          <w:lang w:eastAsia="zh-CN"/>
        </w:rPr>
        <w:t>抬升短期</w:t>
      </w:r>
      <w:proofErr w:type="gramEnd"/>
      <w:r w:rsidRPr="00A043A3">
        <w:rPr>
          <w:rFonts w:ascii="微软雅黑" w:eastAsia="微软雅黑" w:hAnsi="微软雅黑" w:cs="微软雅黑" w:hint="eastAsia"/>
          <w:spacing w:val="7"/>
          <w:lang w:eastAsia="zh-CN"/>
        </w:rPr>
        <w:t>避险溢价。美国司法部拟对美联储主席鲍威尔开启刑事调查，但特朗普表示目前并无解雇鲍威尔的计划，对此市场担忧情绪有所缓解。</w:t>
      </w:r>
      <w:r w:rsidRPr="00A043A3">
        <w:rPr>
          <w:rFonts w:ascii="微软雅黑" w:eastAsia="微软雅黑" w:hAnsi="微软雅黑" w:cs="微软雅黑"/>
          <w:spacing w:val="7"/>
          <w:lang w:eastAsia="zh-CN"/>
        </w:rPr>
        <w:t>12</w:t>
      </w:r>
      <w:r w:rsidRPr="00A043A3">
        <w:rPr>
          <w:rFonts w:ascii="微软雅黑" w:eastAsia="微软雅黑" w:hAnsi="微软雅黑" w:cs="微软雅黑" w:hint="eastAsia"/>
          <w:spacing w:val="7"/>
          <w:lang w:eastAsia="zh-CN"/>
        </w:rPr>
        <w:t>月美国</w:t>
      </w:r>
      <w:r w:rsidRPr="00A043A3">
        <w:rPr>
          <w:rFonts w:ascii="微软雅黑" w:eastAsia="微软雅黑" w:hAnsi="微软雅黑" w:cs="微软雅黑"/>
          <w:spacing w:val="7"/>
          <w:lang w:eastAsia="zh-CN"/>
        </w:rPr>
        <w:t>CPI</w:t>
      </w:r>
      <w:r w:rsidRPr="00A043A3">
        <w:rPr>
          <w:rFonts w:ascii="微软雅黑" w:eastAsia="微软雅黑" w:hAnsi="微软雅黑" w:cs="微软雅黑" w:hint="eastAsia"/>
          <w:spacing w:val="7"/>
          <w:lang w:eastAsia="zh-CN"/>
        </w:rPr>
        <w:t>通胀数据延续放缓、非农新增就业不及预期，促使交易员继续消化年内三次降息的概率。近期全球地缘局势升温、美国关税以及美联储独立性威胁叙事再起，提振避险需求，本周贵金属市场或仍震荡偏多运行。白银实物库存紧缺格局难以迅速缓解，显著放大价格弹性。美联储</w:t>
      </w:r>
      <w:proofErr w:type="gramStart"/>
      <w:r w:rsidRPr="00A043A3">
        <w:rPr>
          <w:rFonts w:ascii="微软雅黑" w:eastAsia="微软雅黑" w:hAnsi="微软雅黑" w:cs="微软雅黑" w:hint="eastAsia"/>
          <w:spacing w:val="7"/>
          <w:lang w:eastAsia="zh-CN"/>
        </w:rPr>
        <w:t>扩表计划</w:t>
      </w:r>
      <w:proofErr w:type="gramEnd"/>
      <w:r w:rsidRPr="00A043A3">
        <w:rPr>
          <w:rFonts w:ascii="微软雅黑" w:eastAsia="微软雅黑" w:hAnsi="微软雅黑" w:cs="微软雅黑" w:hint="eastAsia"/>
          <w:spacing w:val="7"/>
          <w:lang w:eastAsia="zh-CN"/>
        </w:rPr>
        <w:t>强化流动性宽松叙事，在流动性趋于宽松且降息预期延续稳固的背景下，贵金属整体看多逻辑尚未发生明显松动，中长期仍以逢低布局思路对待，短期注意回调风险。运行区间方面，伦敦</w:t>
      </w:r>
      <w:proofErr w:type="gramStart"/>
      <w:r w:rsidRPr="00A043A3">
        <w:rPr>
          <w:rFonts w:ascii="微软雅黑" w:eastAsia="微软雅黑" w:hAnsi="微软雅黑" w:cs="微软雅黑" w:hint="eastAsia"/>
          <w:spacing w:val="7"/>
          <w:lang w:eastAsia="zh-CN"/>
        </w:rPr>
        <w:t>金关注</w:t>
      </w:r>
      <w:proofErr w:type="gramEnd"/>
      <w:r w:rsidRPr="00A043A3">
        <w:rPr>
          <w:rFonts w:ascii="微软雅黑" w:eastAsia="微软雅黑" w:hAnsi="微软雅黑" w:cs="微软雅黑" w:hint="eastAsia"/>
          <w:spacing w:val="7"/>
          <w:lang w:eastAsia="zh-CN"/>
        </w:rPr>
        <w:t>上方阻力位</w:t>
      </w:r>
      <w:r w:rsidRPr="00A043A3">
        <w:rPr>
          <w:rFonts w:ascii="微软雅黑" w:eastAsia="微软雅黑" w:hAnsi="微软雅黑" w:cs="微软雅黑"/>
          <w:spacing w:val="7"/>
          <w:lang w:eastAsia="zh-CN"/>
        </w:rPr>
        <w:t>4700</w:t>
      </w:r>
      <w:r w:rsidRPr="00A043A3">
        <w:rPr>
          <w:rFonts w:ascii="微软雅黑" w:eastAsia="微软雅黑" w:hAnsi="微软雅黑" w:cs="微软雅黑" w:hint="eastAsia"/>
          <w:spacing w:val="7"/>
          <w:lang w:eastAsia="zh-CN"/>
        </w:rPr>
        <w:t>美元</w:t>
      </w:r>
      <w:r w:rsidRPr="00A043A3">
        <w:rPr>
          <w:rFonts w:ascii="微软雅黑" w:eastAsia="微软雅黑" w:hAnsi="微软雅黑" w:cs="微软雅黑"/>
          <w:spacing w:val="7"/>
          <w:lang w:eastAsia="zh-CN"/>
        </w:rPr>
        <w:t>/</w:t>
      </w:r>
      <w:r w:rsidRPr="00A043A3">
        <w:rPr>
          <w:rFonts w:ascii="微软雅黑" w:eastAsia="微软雅黑" w:hAnsi="微软雅黑" w:cs="微软雅黑" w:hint="eastAsia"/>
          <w:spacing w:val="7"/>
          <w:lang w:eastAsia="zh-CN"/>
        </w:rPr>
        <w:t>盎司，下方支撑位</w:t>
      </w:r>
      <w:r w:rsidRPr="00A043A3">
        <w:rPr>
          <w:rFonts w:ascii="微软雅黑" w:eastAsia="微软雅黑" w:hAnsi="微软雅黑" w:cs="微软雅黑"/>
          <w:spacing w:val="7"/>
          <w:lang w:eastAsia="zh-CN"/>
        </w:rPr>
        <w:t>4300</w:t>
      </w:r>
      <w:r w:rsidRPr="00A043A3">
        <w:rPr>
          <w:rFonts w:ascii="微软雅黑" w:eastAsia="微软雅黑" w:hAnsi="微软雅黑" w:cs="微软雅黑" w:hint="eastAsia"/>
          <w:spacing w:val="7"/>
          <w:lang w:eastAsia="zh-CN"/>
        </w:rPr>
        <w:t>美元</w:t>
      </w:r>
      <w:r w:rsidRPr="00A043A3">
        <w:rPr>
          <w:rFonts w:ascii="微软雅黑" w:eastAsia="微软雅黑" w:hAnsi="微软雅黑" w:cs="微软雅黑"/>
          <w:spacing w:val="7"/>
          <w:lang w:eastAsia="zh-CN"/>
        </w:rPr>
        <w:t>/</w:t>
      </w:r>
      <w:r w:rsidRPr="00A043A3">
        <w:rPr>
          <w:rFonts w:ascii="微软雅黑" w:eastAsia="微软雅黑" w:hAnsi="微软雅黑" w:cs="微软雅黑" w:hint="eastAsia"/>
          <w:spacing w:val="7"/>
          <w:lang w:eastAsia="zh-CN"/>
        </w:rPr>
        <w:t>盎司；伦敦</w:t>
      </w:r>
      <w:proofErr w:type="gramStart"/>
      <w:r w:rsidRPr="00A043A3">
        <w:rPr>
          <w:rFonts w:ascii="微软雅黑" w:eastAsia="微软雅黑" w:hAnsi="微软雅黑" w:cs="微软雅黑" w:hint="eastAsia"/>
          <w:spacing w:val="7"/>
          <w:lang w:eastAsia="zh-CN"/>
        </w:rPr>
        <w:t>银关注</w:t>
      </w:r>
      <w:proofErr w:type="gramEnd"/>
      <w:r w:rsidRPr="00A043A3">
        <w:rPr>
          <w:rFonts w:ascii="微软雅黑" w:eastAsia="微软雅黑" w:hAnsi="微软雅黑" w:cs="微软雅黑" w:hint="eastAsia"/>
          <w:spacing w:val="7"/>
          <w:lang w:eastAsia="zh-CN"/>
        </w:rPr>
        <w:t>上方阻力位</w:t>
      </w:r>
      <w:r w:rsidRPr="00A043A3">
        <w:rPr>
          <w:rFonts w:ascii="微软雅黑" w:eastAsia="微软雅黑" w:hAnsi="微软雅黑" w:cs="微软雅黑"/>
          <w:spacing w:val="7"/>
          <w:lang w:eastAsia="zh-CN"/>
        </w:rPr>
        <w:t>95</w:t>
      </w:r>
      <w:r w:rsidRPr="00A043A3">
        <w:rPr>
          <w:rFonts w:ascii="微软雅黑" w:eastAsia="微软雅黑" w:hAnsi="微软雅黑" w:cs="微软雅黑" w:hint="eastAsia"/>
          <w:spacing w:val="7"/>
          <w:lang w:eastAsia="zh-CN"/>
        </w:rPr>
        <w:t>美元</w:t>
      </w:r>
      <w:r w:rsidRPr="00A043A3">
        <w:rPr>
          <w:rFonts w:ascii="微软雅黑" w:eastAsia="微软雅黑" w:hAnsi="微软雅黑" w:cs="微软雅黑"/>
          <w:spacing w:val="7"/>
          <w:lang w:eastAsia="zh-CN"/>
        </w:rPr>
        <w:t>/</w:t>
      </w:r>
      <w:r w:rsidRPr="00A043A3">
        <w:rPr>
          <w:rFonts w:ascii="微软雅黑" w:eastAsia="微软雅黑" w:hAnsi="微软雅黑" w:cs="微软雅黑" w:hint="eastAsia"/>
          <w:spacing w:val="7"/>
          <w:lang w:eastAsia="zh-CN"/>
        </w:rPr>
        <w:t>盎司，下方支撑位</w:t>
      </w:r>
      <w:r w:rsidRPr="00A043A3">
        <w:rPr>
          <w:rFonts w:ascii="微软雅黑" w:eastAsia="微软雅黑" w:hAnsi="微软雅黑" w:cs="微软雅黑"/>
          <w:spacing w:val="7"/>
          <w:lang w:eastAsia="zh-CN"/>
        </w:rPr>
        <w:t>70</w:t>
      </w:r>
      <w:r w:rsidRPr="00A043A3">
        <w:rPr>
          <w:rFonts w:ascii="微软雅黑" w:eastAsia="微软雅黑" w:hAnsi="微软雅黑" w:cs="微软雅黑" w:hint="eastAsia"/>
          <w:spacing w:val="7"/>
          <w:lang w:eastAsia="zh-CN"/>
        </w:rPr>
        <w:t>美元</w:t>
      </w:r>
      <w:r w:rsidRPr="00A043A3">
        <w:rPr>
          <w:rFonts w:ascii="微软雅黑" w:eastAsia="微软雅黑" w:hAnsi="微软雅黑" w:cs="微软雅黑"/>
          <w:spacing w:val="7"/>
          <w:lang w:eastAsia="zh-CN"/>
        </w:rPr>
        <w:t>/</w:t>
      </w:r>
      <w:r w:rsidRPr="00A043A3">
        <w:rPr>
          <w:rFonts w:ascii="微软雅黑" w:eastAsia="微软雅黑" w:hAnsi="微软雅黑" w:cs="微软雅黑" w:hint="eastAsia"/>
          <w:spacing w:val="7"/>
          <w:lang w:eastAsia="zh-CN"/>
        </w:rPr>
        <w:t>盎司。数据方面，重点关注本周的美国</w:t>
      </w:r>
      <w:r w:rsidRPr="00A043A3">
        <w:rPr>
          <w:rFonts w:ascii="微软雅黑" w:eastAsia="微软雅黑" w:hAnsi="微软雅黑" w:cs="微软雅黑"/>
          <w:spacing w:val="7"/>
          <w:lang w:eastAsia="zh-CN"/>
        </w:rPr>
        <w:t>12</w:t>
      </w:r>
      <w:r w:rsidRPr="00A043A3">
        <w:rPr>
          <w:rFonts w:ascii="微软雅黑" w:eastAsia="微软雅黑" w:hAnsi="微软雅黑" w:cs="微软雅黑" w:hint="eastAsia"/>
          <w:spacing w:val="7"/>
          <w:lang w:eastAsia="zh-CN"/>
        </w:rPr>
        <w:t>月</w:t>
      </w:r>
      <w:r w:rsidRPr="00A043A3">
        <w:rPr>
          <w:rFonts w:ascii="微软雅黑" w:eastAsia="微软雅黑" w:hAnsi="微软雅黑" w:cs="微软雅黑"/>
          <w:spacing w:val="7"/>
          <w:lang w:eastAsia="zh-CN"/>
        </w:rPr>
        <w:t>PCE</w:t>
      </w:r>
      <w:r w:rsidRPr="00A043A3">
        <w:rPr>
          <w:rFonts w:ascii="微软雅黑" w:eastAsia="微软雅黑" w:hAnsi="微软雅黑" w:cs="微软雅黑" w:hint="eastAsia"/>
          <w:spacing w:val="7"/>
          <w:lang w:eastAsia="zh-CN"/>
        </w:rPr>
        <w:t>通胀数据以及</w:t>
      </w:r>
      <w:proofErr w:type="gramStart"/>
      <w:r w:rsidRPr="00A043A3">
        <w:rPr>
          <w:rFonts w:ascii="微软雅黑" w:eastAsia="微软雅黑" w:hAnsi="微软雅黑" w:cs="微软雅黑" w:hint="eastAsia"/>
          <w:spacing w:val="7"/>
          <w:lang w:eastAsia="zh-CN"/>
        </w:rPr>
        <w:t>标普全球</w:t>
      </w:r>
      <w:proofErr w:type="gramEnd"/>
      <w:r w:rsidRPr="00A043A3">
        <w:rPr>
          <w:rFonts w:ascii="微软雅黑" w:eastAsia="微软雅黑" w:hAnsi="微软雅黑" w:cs="微软雅黑"/>
          <w:spacing w:val="7"/>
          <w:lang w:eastAsia="zh-CN"/>
        </w:rPr>
        <w:t>PMI</w:t>
      </w:r>
      <w:r w:rsidRPr="00A043A3">
        <w:rPr>
          <w:rFonts w:ascii="微软雅黑" w:eastAsia="微软雅黑" w:hAnsi="微软雅黑" w:cs="微软雅黑" w:hint="eastAsia"/>
          <w:spacing w:val="7"/>
          <w:lang w:eastAsia="zh-CN"/>
        </w:rPr>
        <w:t>指标</w:t>
      </w:r>
      <w:r w:rsidR="00AC6ADE" w:rsidRPr="00AC6ADE">
        <w:rPr>
          <w:rFonts w:ascii="微软雅黑" w:eastAsia="微软雅黑" w:hAnsi="微软雅黑" w:cs="微软雅黑" w:hint="eastAsia"/>
          <w:spacing w:val="7"/>
          <w:lang w:eastAsia="zh-CN"/>
        </w:rPr>
        <w:t>。</w:t>
      </w:r>
    </w:p>
    <w:p w14:paraId="6AF3D94C" w14:textId="32EB3A79"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18703551" w:rsidR="007A477E" w:rsidRDefault="00A043A3"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84217B">
        <w:rPr>
          <w:rFonts w:ascii="黑体" w:eastAsia="黑体" w:hAnsi="黑体"/>
          <w:noProof/>
          <w:sz w:val="24"/>
          <w:lang w:eastAsia="zh"/>
        </w:rPr>
        <w:drawing>
          <wp:inline distT="0" distB="0" distL="0" distR="0" wp14:anchorId="23BA16B4" wp14:editId="3505CCA9">
            <wp:extent cx="4752975" cy="1990725"/>
            <wp:effectExtent l="0" t="0" r="9525" b="9525"/>
            <wp:docPr id="210191480"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91480"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2975" cy="199072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6C0E5F3D" w14:textId="77777777" w:rsidR="00A043A3" w:rsidRDefault="00A043A3" w:rsidP="00353385">
      <w:pPr>
        <w:spacing w:before="103" w:line="256" w:lineRule="auto"/>
        <w:ind w:leftChars="200" w:left="420" w:right="210"/>
        <w:jc w:val="both"/>
        <w:rPr>
          <w:rFonts w:ascii="微软雅黑" w:eastAsia="微软雅黑" w:hAnsi="微软雅黑" w:cs="微软雅黑"/>
          <w:noProof/>
          <w:spacing w:val="7"/>
          <w:lang w:eastAsia="zh-CN"/>
        </w:rPr>
      </w:pPr>
      <w:r w:rsidRPr="00A043A3">
        <w:rPr>
          <w:rFonts w:ascii="微软雅黑" w:eastAsia="微软雅黑" w:hAnsi="微软雅黑" w:cs="微软雅黑" w:hint="eastAsia"/>
          <w:noProof/>
          <w:spacing w:val="7"/>
          <w:lang w:eastAsia="zh-CN"/>
        </w:rPr>
        <w:t>周一因适逢美国马丁·路德·金纪念日假期，洲际交易所</w:t>
      </w:r>
      <w:r w:rsidRPr="00A043A3">
        <w:rPr>
          <w:rFonts w:ascii="微软雅黑" w:eastAsia="微软雅黑" w:hAnsi="微软雅黑" w:cs="微软雅黑"/>
          <w:noProof/>
          <w:spacing w:val="7"/>
          <w:lang w:eastAsia="zh-CN"/>
        </w:rPr>
        <w:t>(ICE)</w:t>
      </w:r>
      <w:r w:rsidRPr="00A043A3">
        <w:rPr>
          <w:rFonts w:ascii="微软雅黑" w:eastAsia="微软雅黑" w:hAnsi="微软雅黑" w:cs="微软雅黑" w:hint="eastAsia"/>
          <w:noProof/>
          <w:spacing w:val="7"/>
          <w:lang w:eastAsia="zh-CN"/>
        </w:rPr>
        <w:t>市场休市。</w:t>
      </w:r>
    </w:p>
    <w:p w14:paraId="2031B9D4" w14:textId="67CE2FD8" w:rsidR="00C24CC6" w:rsidRPr="00CF1235" w:rsidRDefault="004D5774" w:rsidP="00353385">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21B2685E" w:rsidR="007A477E" w:rsidRPr="00786136" w:rsidRDefault="00353385"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41662CCC" wp14:editId="3D81CA45">
            <wp:extent cx="5263515" cy="2162810"/>
            <wp:effectExtent l="0" t="0" r="0" b="8890"/>
            <wp:docPr id="400354980" name="图片 5" descr="QQ截图2026011608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3" descr="QQ截图202601160805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3515" cy="2162810"/>
                    </a:xfrm>
                    <a:prstGeom prst="rect">
                      <a:avLst/>
                    </a:prstGeom>
                    <a:noFill/>
                    <a:ln>
                      <a:noFill/>
                    </a:ln>
                  </pic:spPr>
                </pic:pic>
              </a:graphicData>
            </a:graphic>
          </wp:inline>
        </w:drawing>
      </w:r>
    </w:p>
    <w:p w14:paraId="09F4430E" w14:textId="3CDF7AF6"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15654938" w14:textId="6B5426EA" w:rsidR="0034283D" w:rsidRPr="00AC6ADE" w:rsidRDefault="00A043A3" w:rsidP="00353385">
      <w:pPr>
        <w:spacing w:before="103" w:line="256" w:lineRule="auto"/>
        <w:ind w:right="210" w:firstLine="468"/>
        <w:jc w:val="both"/>
        <w:rPr>
          <w:rFonts w:ascii="微软雅黑" w:eastAsia="微软雅黑" w:hAnsi="微软雅黑" w:cs="微软雅黑" w:hint="eastAsia"/>
          <w:noProof/>
          <w:spacing w:val="7"/>
          <w:lang w:eastAsia="zh-CN"/>
        </w:rPr>
      </w:pPr>
      <w:r w:rsidRPr="00A043A3">
        <w:rPr>
          <w:rFonts w:ascii="微软雅黑" w:eastAsia="微软雅黑" w:hAnsi="微软雅黑" w:cs="微软雅黑" w:hint="eastAsia"/>
          <w:noProof/>
          <w:spacing w:val="7"/>
          <w:lang w:eastAsia="zh-CN"/>
        </w:rPr>
        <w:lastRenderedPageBreak/>
        <w:t>周一因适逢美国马丁·路德·金纪念日假期，洲际交易所</w:t>
      </w:r>
      <w:r w:rsidRPr="00A043A3">
        <w:rPr>
          <w:rFonts w:ascii="微软雅黑" w:eastAsia="微软雅黑" w:hAnsi="微软雅黑" w:cs="微软雅黑"/>
          <w:noProof/>
          <w:spacing w:val="7"/>
          <w:lang w:eastAsia="zh-CN"/>
        </w:rPr>
        <w:t>(ICE)</w:t>
      </w:r>
      <w:r w:rsidRPr="00A043A3">
        <w:rPr>
          <w:rFonts w:ascii="微软雅黑" w:eastAsia="微软雅黑" w:hAnsi="微软雅黑" w:cs="微软雅黑" w:hint="eastAsia"/>
          <w:noProof/>
          <w:spacing w:val="7"/>
          <w:lang w:eastAsia="zh-CN"/>
        </w:rPr>
        <w:t>市场休市</w:t>
      </w:r>
      <w:r w:rsidR="00AC6ADE" w:rsidRPr="00AC6ADE">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1964B0D1" w:rsidR="00C24CC6" w:rsidRDefault="00353385"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0830BB4A" wp14:editId="30C981B5">
            <wp:extent cx="5263515" cy="2162810"/>
            <wp:effectExtent l="0" t="0" r="0" b="8890"/>
            <wp:docPr id="1436822510" name="图片 6" descr="QQ截图2026011608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4" descr="QQ截图202601160805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3515" cy="216281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8D135F" w14:textId="77777777" w:rsidR="00921A93" w:rsidRDefault="00921A93">
      <w:pPr>
        <w:ind w:right="210" w:firstLine="420"/>
      </w:pPr>
      <w:r>
        <w:separator/>
      </w:r>
    </w:p>
  </w:endnote>
  <w:endnote w:type="continuationSeparator" w:id="0">
    <w:p w14:paraId="6DFACEA5" w14:textId="77777777" w:rsidR="00921A93" w:rsidRDefault="00921A93">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831C08" w14:textId="77777777" w:rsidR="00921A93" w:rsidRDefault="00921A93">
      <w:pPr>
        <w:ind w:right="210" w:firstLine="420"/>
      </w:pPr>
      <w:r>
        <w:separator/>
      </w:r>
    </w:p>
  </w:footnote>
  <w:footnote w:type="continuationSeparator" w:id="0">
    <w:p w14:paraId="01FF30B1" w14:textId="77777777" w:rsidR="00921A93" w:rsidRDefault="00921A93">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90394488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72D7"/>
    <w:rsid w:val="0000798B"/>
    <w:rsid w:val="00011EB4"/>
    <w:rsid w:val="00014D87"/>
    <w:rsid w:val="000159F9"/>
    <w:rsid w:val="0001628C"/>
    <w:rsid w:val="00017EDD"/>
    <w:rsid w:val="000204B8"/>
    <w:rsid w:val="00020747"/>
    <w:rsid w:val="00022E7B"/>
    <w:rsid w:val="000241E1"/>
    <w:rsid w:val="000242B6"/>
    <w:rsid w:val="00024471"/>
    <w:rsid w:val="00024574"/>
    <w:rsid w:val="00030118"/>
    <w:rsid w:val="000334A3"/>
    <w:rsid w:val="00033BB5"/>
    <w:rsid w:val="000356EE"/>
    <w:rsid w:val="0003572B"/>
    <w:rsid w:val="00035942"/>
    <w:rsid w:val="0003640D"/>
    <w:rsid w:val="00041190"/>
    <w:rsid w:val="00043CB0"/>
    <w:rsid w:val="000447CB"/>
    <w:rsid w:val="0004521C"/>
    <w:rsid w:val="00045D46"/>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E37BF"/>
    <w:rsid w:val="000F2E96"/>
    <w:rsid w:val="000F434E"/>
    <w:rsid w:val="000F5752"/>
    <w:rsid w:val="000F5A15"/>
    <w:rsid w:val="0010025C"/>
    <w:rsid w:val="001031A8"/>
    <w:rsid w:val="001046E7"/>
    <w:rsid w:val="00104BEA"/>
    <w:rsid w:val="00106677"/>
    <w:rsid w:val="001072C6"/>
    <w:rsid w:val="00107653"/>
    <w:rsid w:val="0011030F"/>
    <w:rsid w:val="001106DA"/>
    <w:rsid w:val="00110D06"/>
    <w:rsid w:val="0011113D"/>
    <w:rsid w:val="001113FA"/>
    <w:rsid w:val="001123C4"/>
    <w:rsid w:val="001136D4"/>
    <w:rsid w:val="00115A1A"/>
    <w:rsid w:val="0011713C"/>
    <w:rsid w:val="001175F7"/>
    <w:rsid w:val="00117635"/>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679DB"/>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2306"/>
    <w:rsid w:val="00193408"/>
    <w:rsid w:val="0019366B"/>
    <w:rsid w:val="00196458"/>
    <w:rsid w:val="00196FAC"/>
    <w:rsid w:val="001979D9"/>
    <w:rsid w:val="00197B13"/>
    <w:rsid w:val="001A149F"/>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40F5"/>
    <w:rsid w:val="00214344"/>
    <w:rsid w:val="00216516"/>
    <w:rsid w:val="00216CCD"/>
    <w:rsid w:val="00216D52"/>
    <w:rsid w:val="00220006"/>
    <w:rsid w:val="00223327"/>
    <w:rsid w:val="0022448B"/>
    <w:rsid w:val="00225853"/>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57B6"/>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43A"/>
    <w:rsid w:val="003574A5"/>
    <w:rsid w:val="00357C26"/>
    <w:rsid w:val="00357C71"/>
    <w:rsid w:val="0036147E"/>
    <w:rsid w:val="0036330E"/>
    <w:rsid w:val="00364B5D"/>
    <w:rsid w:val="00366941"/>
    <w:rsid w:val="00367A97"/>
    <w:rsid w:val="00367E46"/>
    <w:rsid w:val="003711C6"/>
    <w:rsid w:val="00371948"/>
    <w:rsid w:val="0037291B"/>
    <w:rsid w:val="0037311E"/>
    <w:rsid w:val="0037455D"/>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F5C"/>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863"/>
    <w:rsid w:val="005E5DC2"/>
    <w:rsid w:val="005E5F4F"/>
    <w:rsid w:val="005E6517"/>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55D3"/>
    <w:rsid w:val="007163AA"/>
    <w:rsid w:val="00716BE4"/>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41116"/>
    <w:rsid w:val="00743FF4"/>
    <w:rsid w:val="007444C0"/>
    <w:rsid w:val="00744BF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477"/>
    <w:rsid w:val="00846EF5"/>
    <w:rsid w:val="008473AF"/>
    <w:rsid w:val="00851C6B"/>
    <w:rsid w:val="00851CF1"/>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324"/>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1A93"/>
    <w:rsid w:val="0092324A"/>
    <w:rsid w:val="00923293"/>
    <w:rsid w:val="00923D06"/>
    <w:rsid w:val="00924630"/>
    <w:rsid w:val="009246BA"/>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8AC"/>
    <w:rsid w:val="00994508"/>
    <w:rsid w:val="00994F65"/>
    <w:rsid w:val="00994FB7"/>
    <w:rsid w:val="009956BF"/>
    <w:rsid w:val="00996C14"/>
    <w:rsid w:val="00996DB6"/>
    <w:rsid w:val="00996E2D"/>
    <w:rsid w:val="00997519"/>
    <w:rsid w:val="0099782C"/>
    <w:rsid w:val="00997D12"/>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43A3"/>
    <w:rsid w:val="00A04FEB"/>
    <w:rsid w:val="00A050DD"/>
    <w:rsid w:val="00A05824"/>
    <w:rsid w:val="00A065C3"/>
    <w:rsid w:val="00A07E34"/>
    <w:rsid w:val="00A10388"/>
    <w:rsid w:val="00A110CA"/>
    <w:rsid w:val="00A11E1B"/>
    <w:rsid w:val="00A1375F"/>
    <w:rsid w:val="00A165BA"/>
    <w:rsid w:val="00A16D5D"/>
    <w:rsid w:val="00A17B09"/>
    <w:rsid w:val="00A209AB"/>
    <w:rsid w:val="00A20D1F"/>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DFF"/>
    <w:rsid w:val="00A42F59"/>
    <w:rsid w:val="00A43364"/>
    <w:rsid w:val="00A437D3"/>
    <w:rsid w:val="00A43800"/>
    <w:rsid w:val="00A44D88"/>
    <w:rsid w:val="00A45141"/>
    <w:rsid w:val="00A4621D"/>
    <w:rsid w:val="00A46F70"/>
    <w:rsid w:val="00A4741C"/>
    <w:rsid w:val="00A4791F"/>
    <w:rsid w:val="00A50521"/>
    <w:rsid w:val="00A50DED"/>
    <w:rsid w:val="00A53676"/>
    <w:rsid w:val="00A53874"/>
    <w:rsid w:val="00A544AB"/>
    <w:rsid w:val="00A54710"/>
    <w:rsid w:val="00A54CE3"/>
    <w:rsid w:val="00A55274"/>
    <w:rsid w:val="00A56867"/>
    <w:rsid w:val="00A569F4"/>
    <w:rsid w:val="00A625C1"/>
    <w:rsid w:val="00A6283C"/>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9AA"/>
    <w:rsid w:val="00A82B73"/>
    <w:rsid w:val="00A83217"/>
    <w:rsid w:val="00A83ABE"/>
    <w:rsid w:val="00A85056"/>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490E"/>
    <w:rsid w:val="00AC5554"/>
    <w:rsid w:val="00AC579C"/>
    <w:rsid w:val="00AC6ADE"/>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3953"/>
    <w:rsid w:val="00B40FE9"/>
    <w:rsid w:val="00B41942"/>
    <w:rsid w:val="00B425CB"/>
    <w:rsid w:val="00B43C4B"/>
    <w:rsid w:val="00B43E0D"/>
    <w:rsid w:val="00B44F00"/>
    <w:rsid w:val="00B45E78"/>
    <w:rsid w:val="00B46791"/>
    <w:rsid w:val="00B4699D"/>
    <w:rsid w:val="00B46FCD"/>
    <w:rsid w:val="00B54085"/>
    <w:rsid w:val="00B54643"/>
    <w:rsid w:val="00B54B31"/>
    <w:rsid w:val="00B55A09"/>
    <w:rsid w:val="00B55B24"/>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17B"/>
    <w:rsid w:val="00B742BD"/>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4CB6"/>
    <w:rsid w:val="00C24CC6"/>
    <w:rsid w:val="00C26566"/>
    <w:rsid w:val="00C26DB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5A54"/>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09AC"/>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4A08"/>
    <w:rsid w:val="00D47264"/>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50AC"/>
    <w:rsid w:val="00DF6375"/>
    <w:rsid w:val="00DF6BC4"/>
    <w:rsid w:val="00DF756D"/>
    <w:rsid w:val="00DF79AE"/>
    <w:rsid w:val="00E000C8"/>
    <w:rsid w:val="00E023B4"/>
    <w:rsid w:val="00E02C64"/>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578A1"/>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0E7E"/>
    <w:rsid w:val="00EA3279"/>
    <w:rsid w:val="00EA32AE"/>
    <w:rsid w:val="00EA3D98"/>
    <w:rsid w:val="00EA3E74"/>
    <w:rsid w:val="00EA3ED8"/>
    <w:rsid w:val="00EA7F8B"/>
    <w:rsid w:val="00EB0488"/>
    <w:rsid w:val="00EB068F"/>
    <w:rsid w:val="00EB121C"/>
    <w:rsid w:val="00EB194E"/>
    <w:rsid w:val="00EB3985"/>
    <w:rsid w:val="00EB3A25"/>
    <w:rsid w:val="00EB6ED9"/>
    <w:rsid w:val="00EB7560"/>
    <w:rsid w:val="00EC00A4"/>
    <w:rsid w:val="00EC1B80"/>
    <w:rsid w:val="00EC2E03"/>
    <w:rsid w:val="00EC2F5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11E4"/>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DA4"/>
    <w:rsid w:val="00F30B84"/>
    <w:rsid w:val="00F31ABF"/>
    <w:rsid w:val="00F330C4"/>
    <w:rsid w:val="00F338BB"/>
    <w:rsid w:val="00F338D7"/>
    <w:rsid w:val="00F340C1"/>
    <w:rsid w:val="00F344E9"/>
    <w:rsid w:val="00F35962"/>
    <w:rsid w:val="00F3674E"/>
    <w:rsid w:val="00F37895"/>
    <w:rsid w:val="00F37B2C"/>
    <w:rsid w:val="00F40EB7"/>
    <w:rsid w:val="00F42B6B"/>
    <w:rsid w:val="00F45C72"/>
    <w:rsid w:val="00F47E7E"/>
    <w:rsid w:val="00F50711"/>
    <w:rsid w:val="00F50A0A"/>
    <w:rsid w:val="00F51117"/>
    <w:rsid w:val="00F524AB"/>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4A9"/>
    <w:rsid w:val="00F76D0D"/>
    <w:rsid w:val="00F80428"/>
    <w:rsid w:val="00F80C87"/>
    <w:rsid w:val="00F80D7F"/>
    <w:rsid w:val="00F83CC4"/>
    <w:rsid w:val="00F86514"/>
    <w:rsid w:val="00F90154"/>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4600"/>
    <w:rsid w:val="00FC4D96"/>
    <w:rsid w:val="00FC4DBB"/>
    <w:rsid w:val="00FC53B5"/>
    <w:rsid w:val="00FC56DE"/>
    <w:rsid w:val="00FC5810"/>
    <w:rsid w:val="00FC60F3"/>
    <w:rsid w:val="00FC6E52"/>
    <w:rsid w:val="00FC700D"/>
    <w:rsid w:val="00FD2154"/>
    <w:rsid w:val="00FD34B2"/>
    <w:rsid w:val="00FD48D6"/>
    <w:rsid w:val="00FD4DE9"/>
    <w:rsid w:val="00FD6CDC"/>
    <w:rsid w:val="00FD7967"/>
    <w:rsid w:val="00FD7B76"/>
    <w:rsid w:val="00FE1F8F"/>
    <w:rsid w:val="00FE509B"/>
    <w:rsid w:val="00FE5A7E"/>
    <w:rsid w:val="00FE6B6B"/>
    <w:rsid w:val="00FE6D98"/>
    <w:rsid w:val="00FE7F24"/>
    <w:rsid w:val="00FF00E4"/>
    <w:rsid w:val="00FF0B70"/>
    <w:rsid w:val="00FF1877"/>
    <w:rsid w:val="00FF3750"/>
    <w:rsid w:val="00FF3A02"/>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77F4A"/>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595</Words>
  <Characters>3395</Characters>
  <Application>Microsoft Office Word</Application>
  <DocSecurity>0</DocSecurity>
  <Lines>28</Lines>
  <Paragraphs>7</Paragraphs>
  <ScaleCrop>false</ScaleCrop>
  <Company/>
  <LinksUpToDate>false</LinksUpToDate>
  <CharactersWithSpaces>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2026-01-20T01:01:00Z</dcterms:created>
  <dcterms:modified xsi:type="dcterms:W3CDTF">2026-01-20T01:01:00Z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