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FB6956">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54E20CBF"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C74CBC">
        <w:t>1</w:t>
      </w:r>
      <w:r>
        <w:rPr>
          <w:rFonts w:hint="eastAsia"/>
        </w:rPr>
        <w:t>月</w:t>
      </w:r>
      <w:r w:rsidR="00D30E88">
        <w:t>16</w:t>
      </w:r>
      <w:r>
        <w:rPr>
          <w:rFonts w:hint="eastAsia"/>
        </w:rPr>
        <w:t>日）</w:t>
      </w:r>
      <w:r>
        <w:t>美元兑人民币中间价</w:t>
      </w:r>
      <w:r>
        <w:rPr>
          <w:rFonts w:ascii="宋体" w:hAnsi="宋体" w:cs="宋体"/>
        </w:rPr>
        <w:t>报</w:t>
      </w:r>
      <w:r w:rsidRPr="00076C89">
        <w:rPr>
          <w:rFonts w:ascii="宋体" w:hAnsi="宋体" w:cs="宋体"/>
        </w:rPr>
        <w:t>7.</w:t>
      </w:r>
      <w:r w:rsidR="005A3626">
        <w:rPr>
          <w:rFonts w:ascii="宋体" w:hAnsi="宋体" w:cs="宋体"/>
        </w:rPr>
        <w:t>0</w:t>
      </w:r>
      <w:r w:rsidR="00FB6956">
        <w:rPr>
          <w:rFonts w:ascii="宋体" w:hAnsi="宋体" w:cs="宋体"/>
        </w:rPr>
        <w:t>078</w:t>
      </w:r>
      <w:r>
        <w:rPr>
          <w:rFonts w:ascii="宋体" w:hAnsi="宋体" w:cs="宋体"/>
        </w:rPr>
        <w:t>，</w:t>
      </w:r>
      <w:r w:rsidR="00A70BD1">
        <w:rPr>
          <w:rFonts w:ascii="宋体" w:hAnsi="宋体" w:cs="宋体" w:hint="eastAsia"/>
        </w:rPr>
        <w:t>调</w:t>
      </w:r>
      <w:r w:rsidR="00FB6956">
        <w:rPr>
          <w:rFonts w:ascii="宋体" w:hAnsi="宋体" w:cs="宋体" w:hint="eastAsia"/>
        </w:rPr>
        <w:t>升</w:t>
      </w:r>
      <w:r w:rsidR="00FB6956">
        <w:rPr>
          <w:rFonts w:ascii="宋体" w:hAnsi="宋体" w:cs="宋体"/>
        </w:rPr>
        <w:t>14</w:t>
      </w:r>
      <w:r>
        <w:rPr>
          <w:rFonts w:ascii="宋体" w:hAnsi="宋体" w:cs="宋体" w:hint="eastAsia"/>
        </w:rPr>
        <w:t>基点，上周累计调</w:t>
      </w:r>
      <w:r w:rsidR="00503735">
        <w:rPr>
          <w:rFonts w:ascii="宋体" w:hAnsi="宋体" w:cs="宋体" w:hint="eastAsia"/>
        </w:rPr>
        <w:t>降</w:t>
      </w:r>
      <w:r w:rsidR="00FB6956">
        <w:rPr>
          <w:rFonts w:ascii="宋体" w:hAnsi="宋体" w:cs="宋体"/>
        </w:rPr>
        <w:t>5</w:t>
      </w:r>
      <w:r w:rsidR="004D1771">
        <w:rPr>
          <w:rFonts w:ascii="宋体" w:hAnsi="宋体" w:cs="宋体"/>
        </w:rPr>
        <w:t>0</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603</w:t>
      </w:r>
      <w:r w:rsidRPr="00AA5ABE">
        <w:rPr>
          <w:rFonts w:ascii="宋体" w:hAnsi="宋体" w:hint="eastAsia"/>
        </w:rPr>
        <w:t>收</w:t>
      </w:r>
      <w:r w:rsidR="00FB6956">
        <w:rPr>
          <w:rFonts w:ascii="宋体" w:hAnsi="宋体" w:hint="eastAsia"/>
        </w:rPr>
        <w:t>跌</w:t>
      </w:r>
      <w:r w:rsidR="004D1771">
        <w:rPr>
          <w:rFonts w:ascii="宋体" w:hAnsi="宋体" w:hint="eastAsia"/>
        </w:rPr>
        <w:t>0</w:t>
      </w:r>
      <w:r w:rsidR="00FB6956">
        <w:rPr>
          <w:rFonts w:ascii="宋体" w:hAnsi="宋体"/>
        </w:rPr>
        <w:t>.17%</w:t>
      </w:r>
      <w:r w:rsidRPr="00AA5ABE">
        <w:rPr>
          <w:rFonts w:ascii="宋体" w:hAnsi="宋体" w:hint="eastAsia"/>
        </w:rPr>
        <w:t>。新交所美元兑离岸人民币期货主力合约</w:t>
      </w:r>
      <w:r w:rsidRPr="00AA5ABE">
        <w:rPr>
          <w:rFonts w:ascii="宋体" w:hAnsi="宋体"/>
        </w:rPr>
        <w:t>UC</w:t>
      </w:r>
      <w:r w:rsidR="00AA5ABE" w:rsidRPr="00AA5ABE">
        <w:rPr>
          <w:rFonts w:ascii="宋体" w:hAnsi="宋体"/>
        </w:rPr>
        <w:t>H26</w:t>
      </w:r>
      <w:r w:rsidRPr="00AA5ABE">
        <w:rPr>
          <w:rFonts w:ascii="宋体" w:hAnsi="宋体" w:hint="eastAsia"/>
        </w:rPr>
        <w:t>收</w:t>
      </w:r>
      <w:r w:rsidR="00490A4C">
        <w:rPr>
          <w:rFonts w:ascii="宋体" w:hAnsi="宋体" w:hint="eastAsia"/>
        </w:rPr>
        <w:t>跌</w:t>
      </w:r>
      <w:r w:rsidR="004D1771">
        <w:rPr>
          <w:rFonts w:ascii="宋体" w:hAnsi="宋体" w:hint="eastAsia"/>
        </w:rPr>
        <w:t>0</w:t>
      </w:r>
      <w:r w:rsidR="004D1771">
        <w:rPr>
          <w:rFonts w:ascii="宋体" w:hAnsi="宋体"/>
        </w:rPr>
        <w:t>.</w:t>
      </w:r>
      <w:r w:rsidR="00490A4C">
        <w:rPr>
          <w:rFonts w:ascii="宋体" w:hAnsi="宋体"/>
        </w:rPr>
        <w:t>16</w:t>
      </w:r>
      <w:r w:rsidR="007844B4" w:rsidRPr="00AA5ABE">
        <w:rPr>
          <w:rFonts w:ascii="宋体" w:hAnsi="宋体"/>
        </w:rPr>
        <w:t>%</w:t>
      </w:r>
      <w:r w:rsidRPr="00AA5ABE">
        <w:rPr>
          <w:rFonts w:ascii="宋体" w:hAnsi="宋体" w:hint="eastAsia"/>
        </w:rPr>
        <w:t>。</w:t>
      </w:r>
    </w:p>
    <w:p w14:paraId="2A8620FC" w14:textId="35151842" w:rsidR="00CA7296" w:rsidRDefault="00CA7296" w:rsidP="00CA7296">
      <w:pPr>
        <w:spacing w:line="312" w:lineRule="auto"/>
        <w:ind w:firstLine="420"/>
      </w:pPr>
      <w:r>
        <w:rPr>
          <w:rFonts w:ascii="宋体" w:hAnsi="宋体" w:cs="宋体" w:hint="eastAsia"/>
        </w:rPr>
        <w:t>美元兑在岸人民币</w:t>
      </w:r>
      <w:r>
        <w:t>收报</w:t>
      </w:r>
      <w:r w:rsidR="003A699C">
        <w:t>6.9</w:t>
      </w:r>
      <w:r w:rsidR="00490A4C">
        <w:t>690</w:t>
      </w:r>
      <w:r>
        <w:t>，</w:t>
      </w:r>
      <w:r>
        <w:rPr>
          <w:rFonts w:hint="eastAsia"/>
        </w:rPr>
        <w:t>美元兑离岸人民币收报</w:t>
      </w:r>
      <w:r w:rsidR="003A699C">
        <w:t>6.9</w:t>
      </w:r>
      <w:r w:rsidR="00490A4C">
        <w:t>674</w:t>
      </w:r>
      <w:r>
        <w:rPr>
          <w:rFonts w:hint="eastAsia"/>
        </w:rPr>
        <w:t>，在当周</w:t>
      </w:r>
      <w:r>
        <w:t>分别</w:t>
      </w:r>
      <w:r w:rsidR="00503735">
        <w:rPr>
          <w:rFonts w:hint="eastAsia"/>
        </w:rPr>
        <w:t>下</w:t>
      </w:r>
      <w:r w:rsidR="00F76960">
        <w:rPr>
          <w:rFonts w:hint="eastAsia"/>
        </w:rPr>
        <w:t>调</w:t>
      </w:r>
      <w:r w:rsidR="00490A4C">
        <w:t>131</w:t>
      </w:r>
      <w:r>
        <w:t>和</w:t>
      </w:r>
      <w:r w:rsidR="00490A4C">
        <w:rPr>
          <w:rFonts w:hint="eastAsia"/>
        </w:rPr>
        <w:t>下</w:t>
      </w:r>
      <w:r w:rsidR="003576ED">
        <w:rPr>
          <w:rFonts w:hint="eastAsia"/>
        </w:rPr>
        <w:t>调</w:t>
      </w:r>
      <w:r w:rsidR="00490A4C">
        <w:t>86</w:t>
      </w:r>
      <w:r>
        <w:rPr>
          <w:rFonts w:hint="eastAsia"/>
        </w:rPr>
        <w:t>个基点</w:t>
      </w:r>
      <w:r>
        <w:t>。欧元兑人民币报</w:t>
      </w:r>
      <w:r w:rsidR="00F64EF4">
        <w:t>8</w:t>
      </w:r>
      <w:r w:rsidR="00905A62">
        <w:t>.</w:t>
      </w:r>
      <w:r w:rsidR="00490A4C">
        <w:t>0969</w:t>
      </w:r>
      <w:r>
        <w:t>、英镑兑人民币报</w:t>
      </w:r>
      <w:r w:rsidR="00C66DB1">
        <w:t>9</w:t>
      </w:r>
      <w:r w:rsidR="003A699C">
        <w:t>.3</w:t>
      </w:r>
      <w:r w:rsidR="00490A4C">
        <w:t>351</w:t>
      </w:r>
      <w:r w:rsidR="00787BFA">
        <w:rPr>
          <w:rFonts w:hint="eastAsia"/>
        </w:rPr>
        <w:t>、</w:t>
      </w:r>
      <w:r w:rsidR="000959E1">
        <w:rPr>
          <w:rFonts w:hint="eastAsia"/>
        </w:rPr>
        <w:t>日元</w:t>
      </w:r>
      <w:r>
        <w:t>兑</w:t>
      </w:r>
      <w:r w:rsidR="000959E1">
        <w:rPr>
          <w:rFonts w:hint="eastAsia"/>
        </w:rPr>
        <w:t>人民币</w:t>
      </w:r>
      <w:r>
        <w:t>报</w:t>
      </w:r>
      <w:r w:rsidR="001938CF">
        <w:t>4</w:t>
      </w:r>
      <w:r w:rsidR="00905A62">
        <w:t>.</w:t>
      </w:r>
      <w:r w:rsidR="00330541">
        <w:t>4</w:t>
      </w:r>
      <w:r w:rsidR="00DA54C3">
        <w:t>1</w:t>
      </w:r>
      <w:r w:rsidR="00490A4C">
        <w:t>03</w:t>
      </w:r>
      <w:r w:rsidR="000959E1">
        <w:rPr>
          <w:rFonts w:hint="eastAsia"/>
        </w:rPr>
        <w:t>、</w:t>
      </w:r>
      <w:r>
        <w:t>澳元兑人民币报</w:t>
      </w:r>
      <w:r>
        <w:t>4</w:t>
      </w:r>
      <w:r w:rsidR="006B50D4">
        <w:t>.</w:t>
      </w:r>
      <w:r w:rsidR="00330541">
        <w:t>6</w:t>
      </w:r>
      <w:r w:rsidR="00490A4C">
        <w:t>717</w:t>
      </w:r>
      <w:r>
        <w:rPr>
          <w:rFonts w:hint="eastAsia"/>
        </w:rPr>
        <w:t>，在当</w:t>
      </w:r>
      <w:r>
        <w:t>周分别</w:t>
      </w:r>
      <w:r w:rsidR="00330541">
        <w:rPr>
          <w:rFonts w:hint="eastAsia"/>
        </w:rPr>
        <w:t>降</w:t>
      </w:r>
      <w:r w:rsidR="00490A4C">
        <w:t>163</w:t>
      </w:r>
      <w:r>
        <w:t>、</w:t>
      </w:r>
      <w:r w:rsidR="003A699C">
        <w:rPr>
          <w:rFonts w:hint="eastAsia"/>
        </w:rPr>
        <w:t>降</w:t>
      </w:r>
      <w:r w:rsidR="00490A4C">
        <w:t>302</w:t>
      </w:r>
      <w:r>
        <w:rPr>
          <w:rFonts w:hint="eastAsia"/>
        </w:rPr>
        <w:t>、</w:t>
      </w:r>
      <w:r w:rsidR="00201728">
        <w:rPr>
          <w:rFonts w:hint="eastAsia"/>
        </w:rPr>
        <w:t>降</w:t>
      </w:r>
      <w:r w:rsidR="00490A4C">
        <w:t>33</w:t>
      </w:r>
      <w:r>
        <w:t>和</w:t>
      </w:r>
      <w:r w:rsidR="00DA54C3">
        <w:rPr>
          <w:rFonts w:hint="eastAsia"/>
        </w:rPr>
        <w:t>升</w:t>
      </w:r>
      <w:r w:rsidR="00490A4C">
        <w:t>38</w:t>
      </w:r>
      <w:r>
        <w:rPr>
          <w:rFonts w:hint="eastAsia"/>
        </w:rPr>
        <w:t>个基点</w:t>
      </w:r>
      <w:r>
        <w:t>。</w:t>
      </w:r>
    </w:p>
    <w:p w14:paraId="76AC2601" w14:textId="4EF93337" w:rsidR="00CA7296" w:rsidRDefault="007E1257" w:rsidP="00CA7296">
      <w:pPr>
        <w:spacing w:line="312" w:lineRule="auto"/>
        <w:ind w:firstLine="420"/>
      </w:pPr>
      <w:r>
        <w:rPr>
          <w:rFonts w:hint="eastAsia"/>
        </w:rPr>
        <w:t>上周</w:t>
      </w:r>
      <w:r w:rsidRPr="007E1257">
        <w:rPr>
          <w:rFonts w:hint="eastAsia"/>
        </w:rPr>
        <w:t>央行公开市场累计进行了</w:t>
      </w:r>
      <w:r w:rsidR="00695DD5" w:rsidRPr="00695DD5">
        <w:rPr>
          <w:rFonts w:hint="eastAsia"/>
        </w:rPr>
        <w:t>9515</w:t>
      </w:r>
      <w:r w:rsidR="00695DD5" w:rsidRPr="00695DD5">
        <w:rPr>
          <w:rFonts w:hint="eastAsia"/>
        </w:rPr>
        <w:t>亿元</w:t>
      </w:r>
      <w:r w:rsidR="00695DD5" w:rsidRPr="00695DD5">
        <w:rPr>
          <w:rFonts w:hint="eastAsia"/>
        </w:rPr>
        <w:t>7</w:t>
      </w:r>
      <w:r w:rsidR="00695DD5" w:rsidRPr="00695DD5">
        <w:rPr>
          <w:rFonts w:hint="eastAsia"/>
        </w:rPr>
        <w:t>天期逆回购操作和</w:t>
      </w:r>
      <w:r w:rsidR="00695DD5" w:rsidRPr="00695DD5">
        <w:rPr>
          <w:rFonts w:hint="eastAsia"/>
        </w:rPr>
        <w:t>9000</w:t>
      </w:r>
      <w:r w:rsidR="00695DD5" w:rsidRPr="00695DD5">
        <w:rPr>
          <w:rFonts w:hint="eastAsia"/>
        </w:rPr>
        <w:t>亿元买断式逆回购操作，</w:t>
      </w:r>
      <w:r w:rsidR="00695DD5">
        <w:rPr>
          <w:rFonts w:hint="eastAsia"/>
        </w:rPr>
        <w:t>当</w:t>
      </w:r>
      <w:r w:rsidR="00695DD5" w:rsidRPr="00695DD5">
        <w:rPr>
          <w:rFonts w:hint="eastAsia"/>
        </w:rPr>
        <w:t>周央行公开市场有</w:t>
      </w:r>
      <w:r w:rsidR="00695DD5" w:rsidRPr="00695DD5">
        <w:rPr>
          <w:rFonts w:hint="eastAsia"/>
        </w:rPr>
        <w:t>1387</w:t>
      </w:r>
      <w:r w:rsidR="00695DD5" w:rsidRPr="00695DD5">
        <w:rPr>
          <w:rFonts w:hint="eastAsia"/>
        </w:rPr>
        <w:t>亿元逆回购到期，因此净投放</w:t>
      </w:r>
      <w:r w:rsidR="00695DD5" w:rsidRPr="00695DD5">
        <w:rPr>
          <w:rFonts w:hint="eastAsia"/>
        </w:rPr>
        <w:t>17128</w:t>
      </w:r>
      <w:r w:rsidR="00695DD5" w:rsidRPr="00695DD5">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679DD5E7"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490A4C" w:rsidRPr="00490A4C">
        <w:rPr>
          <w:rFonts w:ascii="宋体" w:hAnsi="宋体" w:hint="eastAsia"/>
        </w:rPr>
        <w:t>央行打出“组合拳”支持经济高质量发展。其中包括：下调再贷款、再贴现利率0.25个百分点；合并使用支农支小再贷款与再贴现额度，增加支农支小再贷款额度5000亿元，总额度中单设1万亿元民营企业再贷款，重点支持中小民营企业；科技创新和技术改造再贷款额度增加4000亿元并扩大支持范围；拓展碳减排支持工具支持领域；将商业用房购房贷款最低首付比例下调至30%。央行表示，今年降准降息还有一定空间。</w:t>
      </w:r>
    </w:p>
    <w:p w14:paraId="3316BE34" w14:textId="5318B780" w:rsidR="00785749" w:rsidRPr="0011314B" w:rsidRDefault="00CA7296" w:rsidP="0011314B">
      <w:pPr>
        <w:spacing w:line="312" w:lineRule="auto"/>
        <w:ind w:firstLine="420"/>
        <w:rPr>
          <w:rFonts w:ascii="宋体" w:hAnsi="宋体"/>
        </w:rPr>
      </w:pPr>
      <w:r w:rsidRPr="0086476E">
        <w:rPr>
          <w:rFonts w:ascii="宋体" w:hAnsi="宋体" w:hint="eastAsia"/>
        </w:rPr>
        <w:t>2、</w:t>
      </w:r>
      <w:r w:rsidR="00490A4C" w:rsidRPr="00490A4C">
        <w:rPr>
          <w:rFonts w:ascii="宋体" w:hAnsi="宋体" w:hint="eastAsia"/>
        </w:rPr>
        <w:t>商务部部长王文涛表示，2026年商务部将坚持惠民生和促消费紧密结合，坚持“政策+活动”双轮驱动，释放服务消费、商品消费和下沉市场消费潜力活力，将在“三个聚焦”上下功夫。“三个聚焦”具体为：聚焦重点和潜力领域，培育服务消费新增长点；聚焦新赛道和线下实体，优化实施消费品以旧换新政策；聚焦“三个区域”，激发下沉市场消费潜力。</w:t>
      </w:r>
    </w:p>
    <w:p w14:paraId="0E3CF4D4" w14:textId="4D664886"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490A4C" w:rsidRPr="00490A4C">
        <w:rPr>
          <w:rFonts w:ascii="宋体" w:hAnsi="宋体" w:hint="eastAsia"/>
        </w:rPr>
        <w:t>国际货币基金组织（IMF）发布《世界经济展望》更新报告，将2026年全球经济增长预期上调0.2个百分点至3.3%。IMF同时上调中国、美国、欧元区和日本2026年经济增长预期。报告指出，人工智能带动的信息技术投资增长正成为支撑全球经济的重要动力。</w:t>
      </w:r>
    </w:p>
    <w:p w14:paraId="630B9579" w14:textId="39D1B14C" w:rsidR="00BC01B8" w:rsidRPr="00F44D25" w:rsidRDefault="00BC01B8" w:rsidP="001F0839">
      <w:pPr>
        <w:spacing w:line="312" w:lineRule="auto"/>
        <w:ind w:firstLine="420"/>
        <w:rPr>
          <w:rFonts w:ascii="宋体" w:hAnsi="宋体"/>
        </w:rPr>
      </w:pPr>
      <w:r w:rsidRPr="0086476E">
        <w:rPr>
          <w:rFonts w:ascii="宋体" w:hAnsi="宋体" w:hint="eastAsia"/>
        </w:rPr>
        <w:t>4、</w:t>
      </w:r>
      <w:r w:rsidR="00490A4C" w:rsidRPr="00490A4C">
        <w:rPr>
          <w:rFonts w:ascii="宋体" w:hAnsi="宋体" w:hint="eastAsia"/>
        </w:rPr>
        <w:t>欧盟将于1月22日召开紧急峰会，讨论美国总统特朗普宣布向反对美国得到格陵兰</w:t>
      </w:r>
      <w:r w:rsidR="00490A4C" w:rsidRPr="00490A4C">
        <w:rPr>
          <w:rFonts w:ascii="宋体" w:hAnsi="宋体" w:hint="eastAsia"/>
        </w:rPr>
        <w:lastRenderedPageBreak/>
        <w:t>岛的欧洲国家加征关税等问题，并评估欧盟可能采取的反制措施。此前有消息称，欧盟正准备对价值930亿欧元的美国商品征收报复性关税。</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57B2AB60" w:rsidR="00CA7296" w:rsidRDefault="00FB6956"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7C655EEF" wp14:editId="1B0108AA">
            <wp:extent cx="4219008" cy="2152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32661" cy="2159616"/>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52376C0D" w:rsidR="00CA7296" w:rsidRDefault="00FB6956" w:rsidP="00CA7296">
      <w:pPr>
        <w:spacing w:line="360" w:lineRule="auto"/>
        <w:jc w:val="center"/>
        <w:rPr>
          <w:rFonts w:ascii="宋体" w:hAnsi="宋体"/>
          <w:sz w:val="18"/>
          <w:szCs w:val="18"/>
        </w:rPr>
      </w:pPr>
      <w:r>
        <w:rPr>
          <w:noProof/>
        </w:rPr>
        <w:drawing>
          <wp:inline distT="0" distB="0" distL="0" distR="0" wp14:anchorId="33390737" wp14:editId="7BE527A6">
            <wp:extent cx="4781550" cy="27235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2669" cy="2729848"/>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32D62B06" w:rsidR="00CA7296" w:rsidRPr="00AB4AA6" w:rsidRDefault="00FB6956" w:rsidP="00AB4AA6">
      <w:pPr>
        <w:jc w:val="center"/>
      </w:pPr>
      <w:r>
        <w:rPr>
          <w:noProof/>
        </w:rPr>
        <w:drawing>
          <wp:inline distT="0" distB="0" distL="0" distR="0" wp14:anchorId="5D3D5CB2" wp14:editId="30584AB6">
            <wp:extent cx="3571875" cy="2130991"/>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3539" cy="2149882"/>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6CA3181F" w:rsidR="00CA7296" w:rsidRDefault="00490A4C" w:rsidP="00CA7296">
      <w:pPr>
        <w:jc w:val="center"/>
      </w:pPr>
      <w:r>
        <w:rPr>
          <w:noProof/>
        </w:rPr>
        <w:drawing>
          <wp:inline distT="0" distB="0" distL="0" distR="0" wp14:anchorId="47E15FA3" wp14:editId="12C22E2C">
            <wp:extent cx="4866457" cy="24574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3322" cy="2460916"/>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5E49D8D1" w:rsidR="00CA7296" w:rsidRDefault="00FB6956" w:rsidP="00CA7296">
      <w:pPr>
        <w:jc w:val="center"/>
      </w:pPr>
      <w:r>
        <w:rPr>
          <w:noProof/>
        </w:rPr>
        <w:drawing>
          <wp:inline distT="0" distB="0" distL="0" distR="0" wp14:anchorId="520FB5D2" wp14:editId="7DE25A68">
            <wp:extent cx="3695700" cy="2145385"/>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18608" cy="2158683"/>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bookmarkStart w:id="0" w:name="_GoBack"/>
      <w:r>
        <w:rPr>
          <w:noProof/>
        </w:rPr>
        <w:drawing>
          <wp:inline distT="0" distB="0" distL="0" distR="0" wp14:anchorId="31453A54" wp14:editId="7A011B3C">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0"/>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7F70D249" w14:textId="0AF6C77D" w:rsidR="00FB6956" w:rsidRDefault="00FB6956" w:rsidP="003A699C">
      <w:pPr>
        <w:spacing w:line="312" w:lineRule="auto"/>
        <w:ind w:firstLine="420"/>
        <w:rPr>
          <w:rFonts w:ascii="宋体" w:hAnsi="宋体" w:cs="宋体"/>
        </w:rPr>
      </w:pPr>
      <w:r w:rsidRPr="00FB6956">
        <w:rPr>
          <w:rFonts w:ascii="宋体" w:hAnsi="宋体" w:cs="宋体" w:hint="eastAsia"/>
        </w:rPr>
        <w:t>最新数据显示，美国去年12月CPI通胀与上月持平且符合市场预期，去年11月PPI、核心PPI同比均上涨3%，能源成本上涨成为PPI升温的主要推手；12 月非农新增就业不及预期、美劳动力市场降温的迹象，促使交易员继续消化年内三次降息、首次或在 5 月前落地的概率。美联储内部降息立场延续分化，FOMC官员对于通胀反弹等线存在较大分歧，但市场仍计价年内50-75基点的降息空间。</w:t>
      </w:r>
    </w:p>
    <w:p w14:paraId="16FCB4C1" w14:textId="1E31F901" w:rsidR="00F954EA" w:rsidRPr="00AA5ABE" w:rsidRDefault="00FB6956" w:rsidP="003A699C">
      <w:pPr>
        <w:spacing w:line="312" w:lineRule="auto"/>
        <w:ind w:firstLine="420"/>
        <w:rPr>
          <w:rFonts w:ascii="宋体" w:hAnsi="宋体"/>
        </w:rPr>
      </w:pPr>
      <w:r w:rsidRPr="00FB6956">
        <w:rPr>
          <w:rFonts w:ascii="宋体" w:hAnsi="宋体" w:cs="宋体" w:hint="eastAsia"/>
        </w:rPr>
        <w:t>国内端，</w:t>
      </w:r>
      <w:r w:rsidR="000C2454" w:rsidRPr="00FB6956">
        <w:rPr>
          <w:rFonts w:ascii="宋体" w:hAnsi="宋体" w:cs="宋体" w:hint="eastAsia"/>
        </w:rPr>
        <w:t>2025年我国GDP同比增长5%，经济预期目标圆满实现，三产表现亮眼；</w:t>
      </w:r>
      <w:r w:rsidRPr="00FB6956">
        <w:rPr>
          <w:rFonts w:ascii="宋体" w:hAnsi="宋体" w:cs="宋体" w:hint="eastAsia"/>
        </w:rPr>
        <w:t>按美元计价，12月我国出口同比增长6.2%，较上月大幅回升1.9个百分点。我国外贸水平超预期回升，进出口均改善明显，或与部分商品增值税出口退税取消政策以及节前到来所导致的抢出口有关。出口是我国经济的核心动能，随着我国出口竞争力持续强化，预计2026年仍将保持较高增速。央行下调各类结构性货币政策工具利率0.25个百分点，各类再贷款一年期利率降至1.25%。此次结构性降息在保持总量稳健的同时，强化了对经济关键环节的支撑。在此背景下，需求端有望持续改善。短期内美国经济摇摆不定，人民币汇率料稳中向上。</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B164C" w14:textId="77777777" w:rsidR="001F0D0C" w:rsidRDefault="001F0D0C" w:rsidP="00127060">
      <w:r>
        <w:separator/>
      </w:r>
    </w:p>
  </w:endnote>
  <w:endnote w:type="continuationSeparator" w:id="0">
    <w:p w14:paraId="576DDCC8" w14:textId="77777777" w:rsidR="001F0D0C" w:rsidRDefault="001F0D0C"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6ACA1" w14:textId="77777777" w:rsidR="001F0D0C" w:rsidRDefault="001F0D0C" w:rsidP="00127060">
      <w:r>
        <w:separator/>
      </w:r>
    </w:p>
  </w:footnote>
  <w:footnote w:type="continuationSeparator" w:id="0">
    <w:p w14:paraId="61CD052B" w14:textId="77777777" w:rsidR="001F0D0C" w:rsidRDefault="001F0D0C"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33A0F"/>
    <w:rsid w:val="000447DD"/>
    <w:rsid w:val="0004620E"/>
    <w:rsid w:val="00046EC5"/>
    <w:rsid w:val="0005052B"/>
    <w:rsid w:val="00052952"/>
    <w:rsid w:val="000540B3"/>
    <w:rsid w:val="00054D2E"/>
    <w:rsid w:val="00055C18"/>
    <w:rsid w:val="0005615C"/>
    <w:rsid w:val="00056C00"/>
    <w:rsid w:val="00057586"/>
    <w:rsid w:val="00061E07"/>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D138F"/>
    <w:rsid w:val="000D41B5"/>
    <w:rsid w:val="000D41E0"/>
    <w:rsid w:val="000D4E7F"/>
    <w:rsid w:val="000D5473"/>
    <w:rsid w:val="000D59E5"/>
    <w:rsid w:val="000E6617"/>
    <w:rsid w:val="000F156E"/>
    <w:rsid w:val="000F6721"/>
    <w:rsid w:val="000F6A0B"/>
    <w:rsid w:val="000F72AD"/>
    <w:rsid w:val="00100296"/>
    <w:rsid w:val="0011314B"/>
    <w:rsid w:val="00113D9E"/>
    <w:rsid w:val="00115730"/>
    <w:rsid w:val="0012070F"/>
    <w:rsid w:val="00125BEA"/>
    <w:rsid w:val="00127060"/>
    <w:rsid w:val="001359F0"/>
    <w:rsid w:val="001470E8"/>
    <w:rsid w:val="00150521"/>
    <w:rsid w:val="00153427"/>
    <w:rsid w:val="001564E1"/>
    <w:rsid w:val="0015671A"/>
    <w:rsid w:val="001573DE"/>
    <w:rsid w:val="00182FB2"/>
    <w:rsid w:val="001847B0"/>
    <w:rsid w:val="001848CA"/>
    <w:rsid w:val="001869F4"/>
    <w:rsid w:val="001938CF"/>
    <w:rsid w:val="00194A13"/>
    <w:rsid w:val="00195C4D"/>
    <w:rsid w:val="00197E1F"/>
    <w:rsid w:val="00197E3E"/>
    <w:rsid w:val="001A54E0"/>
    <w:rsid w:val="001A59DE"/>
    <w:rsid w:val="001B6505"/>
    <w:rsid w:val="001C598E"/>
    <w:rsid w:val="001C7A4C"/>
    <w:rsid w:val="001C7CB7"/>
    <w:rsid w:val="001D1EE7"/>
    <w:rsid w:val="001D5BF6"/>
    <w:rsid w:val="001F0839"/>
    <w:rsid w:val="001F0B8B"/>
    <w:rsid w:val="001F0D0C"/>
    <w:rsid w:val="001F3157"/>
    <w:rsid w:val="001F4E90"/>
    <w:rsid w:val="001F6D4B"/>
    <w:rsid w:val="00201728"/>
    <w:rsid w:val="0020319F"/>
    <w:rsid w:val="002041D1"/>
    <w:rsid w:val="0020501F"/>
    <w:rsid w:val="0020541A"/>
    <w:rsid w:val="00212B3D"/>
    <w:rsid w:val="00215D99"/>
    <w:rsid w:val="0021694A"/>
    <w:rsid w:val="00216CC4"/>
    <w:rsid w:val="00220075"/>
    <w:rsid w:val="00220B10"/>
    <w:rsid w:val="00220C9B"/>
    <w:rsid w:val="00221714"/>
    <w:rsid w:val="002221A8"/>
    <w:rsid w:val="00223E72"/>
    <w:rsid w:val="00227DE4"/>
    <w:rsid w:val="002348D9"/>
    <w:rsid w:val="002348FA"/>
    <w:rsid w:val="00242AD4"/>
    <w:rsid w:val="00244509"/>
    <w:rsid w:val="00247EFC"/>
    <w:rsid w:val="00253827"/>
    <w:rsid w:val="00254A2B"/>
    <w:rsid w:val="00257436"/>
    <w:rsid w:val="0026035D"/>
    <w:rsid w:val="002617AF"/>
    <w:rsid w:val="00263BE6"/>
    <w:rsid w:val="00266134"/>
    <w:rsid w:val="0027103D"/>
    <w:rsid w:val="00273827"/>
    <w:rsid w:val="00276D63"/>
    <w:rsid w:val="00276F3C"/>
    <w:rsid w:val="002779DB"/>
    <w:rsid w:val="0028510B"/>
    <w:rsid w:val="0028572C"/>
    <w:rsid w:val="00290F42"/>
    <w:rsid w:val="00296492"/>
    <w:rsid w:val="002A359F"/>
    <w:rsid w:val="002A79EF"/>
    <w:rsid w:val="002C2324"/>
    <w:rsid w:val="002C346F"/>
    <w:rsid w:val="002C4410"/>
    <w:rsid w:val="002C6293"/>
    <w:rsid w:val="002C7B4F"/>
    <w:rsid w:val="002D0542"/>
    <w:rsid w:val="002D1AA3"/>
    <w:rsid w:val="002D2D54"/>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66A3"/>
    <w:rsid w:val="003070DC"/>
    <w:rsid w:val="00310347"/>
    <w:rsid w:val="00311DD7"/>
    <w:rsid w:val="00312B57"/>
    <w:rsid w:val="00324293"/>
    <w:rsid w:val="003265E6"/>
    <w:rsid w:val="00326BE8"/>
    <w:rsid w:val="00330541"/>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4012E4"/>
    <w:rsid w:val="004023AC"/>
    <w:rsid w:val="00405DD6"/>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56F6E"/>
    <w:rsid w:val="00462568"/>
    <w:rsid w:val="00464902"/>
    <w:rsid w:val="00472C1A"/>
    <w:rsid w:val="0048255E"/>
    <w:rsid w:val="00482C6C"/>
    <w:rsid w:val="004855D9"/>
    <w:rsid w:val="00490A4C"/>
    <w:rsid w:val="00495814"/>
    <w:rsid w:val="004A483B"/>
    <w:rsid w:val="004A5DEA"/>
    <w:rsid w:val="004A618A"/>
    <w:rsid w:val="004B1822"/>
    <w:rsid w:val="004B3117"/>
    <w:rsid w:val="004B4636"/>
    <w:rsid w:val="004B569D"/>
    <w:rsid w:val="004B688C"/>
    <w:rsid w:val="004B6B0F"/>
    <w:rsid w:val="004C0BD3"/>
    <w:rsid w:val="004C131F"/>
    <w:rsid w:val="004C243D"/>
    <w:rsid w:val="004D1771"/>
    <w:rsid w:val="004D283C"/>
    <w:rsid w:val="004D75A9"/>
    <w:rsid w:val="004E10AA"/>
    <w:rsid w:val="004E22E6"/>
    <w:rsid w:val="004E332D"/>
    <w:rsid w:val="004F0C55"/>
    <w:rsid w:val="004F16E7"/>
    <w:rsid w:val="0050173E"/>
    <w:rsid w:val="00503735"/>
    <w:rsid w:val="00505961"/>
    <w:rsid w:val="00505DD6"/>
    <w:rsid w:val="00506D2A"/>
    <w:rsid w:val="00511152"/>
    <w:rsid w:val="00512646"/>
    <w:rsid w:val="0051618C"/>
    <w:rsid w:val="00534A80"/>
    <w:rsid w:val="00537CF9"/>
    <w:rsid w:val="0055205C"/>
    <w:rsid w:val="00571EBF"/>
    <w:rsid w:val="00574E1F"/>
    <w:rsid w:val="00583AD9"/>
    <w:rsid w:val="00585144"/>
    <w:rsid w:val="005A3626"/>
    <w:rsid w:val="005B0999"/>
    <w:rsid w:val="005B127B"/>
    <w:rsid w:val="005B4337"/>
    <w:rsid w:val="005B6BB0"/>
    <w:rsid w:val="005D4042"/>
    <w:rsid w:val="005D591B"/>
    <w:rsid w:val="005D6040"/>
    <w:rsid w:val="005E4D72"/>
    <w:rsid w:val="005E791A"/>
    <w:rsid w:val="005F55A3"/>
    <w:rsid w:val="005F5A82"/>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1A45"/>
    <w:rsid w:val="0065442E"/>
    <w:rsid w:val="00655606"/>
    <w:rsid w:val="00655FE4"/>
    <w:rsid w:val="006603DF"/>
    <w:rsid w:val="0066318A"/>
    <w:rsid w:val="00671429"/>
    <w:rsid w:val="00671C9F"/>
    <w:rsid w:val="00673FAC"/>
    <w:rsid w:val="006938C5"/>
    <w:rsid w:val="00695DD5"/>
    <w:rsid w:val="006A2C2A"/>
    <w:rsid w:val="006A35D1"/>
    <w:rsid w:val="006A3F5D"/>
    <w:rsid w:val="006A584F"/>
    <w:rsid w:val="006B4178"/>
    <w:rsid w:val="006B50D4"/>
    <w:rsid w:val="006B685C"/>
    <w:rsid w:val="006C158F"/>
    <w:rsid w:val="006C1898"/>
    <w:rsid w:val="006D339B"/>
    <w:rsid w:val="006E2C2D"/>
    <w:rsid w:val="006E5C84"/>
    <w:rsid w:val="006E7ABA"/>
    <w:rsid w:val="006F53BF"/>
    <w:rsid w:val="006F54F0"/>
    <w:rsid w:val="006F775F"/>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5617"/>
    <w:rsid w:val="007D60FF"/>
    <w:rsid w:val="007E1257"/>
    <w:rsid w:val="007E4414"/>
    <w:rsid w:val="007F0835"/>
    <w:rsid w:val="007F2A98"/>
    <w:rsid w:val="007F6420"/>
    <w:rsid w:val="00800E28"/>
    <w:rsid w:val="008043B5"/>
    <w:rsid w:val="00804540"/>
    <w:rsid w:val="00813A5E"/>
    <w:rsid w:val="00814C88"/>
    <w:rsid w:val="00821138"/>
    <w:rsid w:val="008306EA"/>
    <w:rsid w:val="0083623C"/>
    <w:rsid w:val="00844DA7"/>
    <w:rsid w:val="008461BD"/>
    <w:rsid w:val="00847CAE"/>
    <w:rsid w:val="00852D32"/>
    <w:rsid w:val="00852FAF"/>
    <w:rsid w:val="00853402"/>
    <w:rsid w:val="00854449"/>
    <w:rsid w:val="008575F1"/>
    <w:rsid w:val="0086476E"/>
    <w:rsid w:val="008663E7"/>
    <w:rsid w:val="0087172E"/>
    <w:rsid w:val="00871BD0"/>
    <w:rsid w:val="00881976"/>
    <w:rsid w:val="00882F85"/>
    <w:rsid w:val="00886C14"/>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E52D9"/>
    <w:rsid w:val="008E5841"/>
    <w:rsid w:val="0090054A"/>
    <w:rsid w:val="00905A62"/>
    <w:rsid w:val="009078F0"/>
    <w:rsid w:val="00912158"/>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53EE"/>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1118"/>
    <w:rsid w:val="00A84ED5"/>
    <w:rsid w:val="00A861CF"/>
    <w:rsid w:val="00A867D6"/>
    <w:rsid w:val="00A87B55"/>
    <w:rsid w:val="00A959A4"/>
    <w:rsid w:val="00AA5486"/>
    <w:rsid w:val="00AA5ABE"/>
    <w:rsid w:val="00AA73C1"/>
    <w:rsid w:val="00AA7E59"/>
    <w:rsid w:val="00AB2476"/>
    <w:rsid w:val="00AB2BF2"/>
    <w:rsid w:val="00AB35EA"/>
    <w:rsid w:val="00AB4AA6"/>
    <w:rsid w:val="00AB77E4"/>
    <w:rsid w:val="00AB7FCB"/>
    <w:rsid w:val="00AC09FC"/>
    <w:rsid w:val="00AC23F7"/>
    <w:rsid w:val="00AD25D1"/>
    <w:rsid w:val="00AD468C"/>
    <w:rsid w:val="00AE352D"/>
    <w:rsid w:val="00AE3D5D"/>
    <w:rsid w:val="00AE4401"/>
    <w:rsid w:val="00AE5D02"/>
    <w:rsid w:val="00AE61BD"/>
    <w:rsid w:val="00AF4AA5"/>
    <w:rsid w:val="00AF77DE"/>
    <w:rsid w:val="00B158F9"/>
    <w:rsid w:val="00B17CED"/>
    <w:rsid w:val="00B20497"/>
    <w:rsid w:val="00B21983"/>
    <w:rsid w:val="00B25A83"/>
    <w:rsid w:val="00B26225"/>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27C2"/>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CD6"/>
    <w:rsid w:val="00C45349"/>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2EAC"/>
    <w:rsid w:val="00D13805"/>
    <w:rsid w:val="00D143D7"/>
    <w:rsid w:val="00D22BF7"/>
    <w:rsid w:val="00D276C0"/>
    <w:rsid w:val="00D276C9"/>
    <w:rsid w:val="00D27DFE"/>
    <w:rsid w:val="00D3039F"/>
    <w:rsid w:val="00D30E88"/>
    <w:rsid w:val="00D32B08"/>
    <w:rsid w:val="00D37130"/>
    <w:rsid w:val="00D42C23"/>
    <w:rsid w:val="00D435DB"/>
    <w:rsid w:val="00D43B13"/>
    <w:rsid w:val="00D447B2"/>
    <w:rsid w:val="00D46F69"/>
    <w:rsid w:val="00D47035"/>
    <w:rsid w:val="00D5198D"/>
    <w:rsid w:val="00D521AE"/>
    <w:rsid w:val="00D63942"/>
    <w:rsid w:val="00D63AF2"/>
    <w:rsid w:val="00D6473B"/>
    <w:rsid w:val="00D65132"/>
    <w:rsid w:val="00D66980"/>
    <w:rsid w:val="00D66AEE"/>
    <w:rsid w:val="00D710D7"/>
    <w:rsid w:val="00D72D1D"/>
    <w:rsid w:val="00D7687B"/>
    <w:rsid w:val="00D80111"/>
    <w:rsid w:val="00D87535"/>
    <w:rsid w:val="00D906DE"/>
    <w:rsid w:val="00D96A08"/>
    <w:rsid w:val="00DA3C42"/>
    <w:rsid w:val="00DA54C3"/>
    <w:rsid w:val="00DA6F42"/>
    <w:rsid w:val="00DB06A2"/>
    <w:rsid w:val="00DB11FD"/>
    <w:rsid w:val="00DB2849"/>
    <w:rsid w:val="00DB58B5"/>
    <w:rsid w:val="00DB70AE"/>
    <w:rsid w:val="00DC342B"/>
    <w:rsid w:val="00DC373F"/>
    <w:rsid w:val="00DD3375"/>
    <w:rsid w:val="00DE437F"/>
    <w:rsid w:val="00DE5BCE"/>
    <w:rsid w:val="00DF74BC"/>
    <w:rsid w:val="00E0471F"/>
    <w:rsid w:val="00E07DDD"/>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70ABA"/>
    <w:rsid w:val="00E7114D"/>
    <w:rsid w:val="00E72351"/>
    <w:rsid w:val="00E72BE2"/>
    <w:rsid w:val="00E75382"/>
    <w:rsid w:val="00E777EC"/>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470E"/>
    <w:rsid w:val="00EF4EA3"/>
    <w:rsid w:val="00EF6715"/>
    <w:rsid w:val="00F02E92"/>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6956"/>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46041</c:v>
                </c:pt>
                <c:pt idx="1">
                  <c:v>46038</c:v>
                </c:pt>
                <c:pt idx="2">
                  <c:v>46037</c:v>
                </c:pt>
                <c:pt idx="3">
                  <c:v>46036</c:v>
                </c:pt>
                <c:pt idx="4">
                  <c:v>46035</c:v>
                </c:pt>
                <c:pt idx="5">
                  <c:v>46034</c:v>
                </c:pt>
              </c:numCache>
            </c:numRef>
          </c:cat>
          <c:val>
            <c:numRef>
              <c:f>价差!$D$7:$D$12</c:f>
              <c:numCache>
                <c:formatCode>0.0000_ </c:formatCode>
                <c:ptCount val="6"/>
                <c:pt idx="0">
                  <c:v>6.7999999999992511E-3</c:v>
                </c:pt>
                <c:pt idx="1">
                  <c:v>1.600000000000712E-3</c:v>
                </c:pt>
                <c:pt idx="2">
                  <c:v>6.7000000000003723E-3</c:v>
                </c:pt>
                <c:pt idx="3">
                  <c:v>2.2000000000002018E-3</c:v>
                </c:pt>
                <c:pt idx="4">
                  <c:v>2.8999999999994586E-3</c:v>
                </c:pt>
                <c:pt idx="5">
                  <c:v>5.4999999999996163E-3</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46041</c:v>
                </c:pt>
                <c:pt idx="1">
                  <c:v>46038</c:v>
                </c:pt>
                <c:pt idx="2">
                  <c:v>46037</c:v>
                </c:pt>
                <c:pt idx="3">
                  <c:v>46036</c:v>
                </c:pt>
                <c:pt idx="4">
                  <c:v>46035</c:v>
                </c:pt>
                <c:pt idx="5">
                  <c:v>46034</c:v>
                </c:pt>
              </c:numCache>
            </c:numRef>
          </c:cat>
          <c:val>
            <c:numRef>
              <c:f>价差!$B$7:$B$12</c:f>
              <c:numCache>
                <c:formatCode>0.0000</c:formatCode>
                <c:ptCount val="6"/>
                <c:pt idx="0">
                  <c:v>6.9635999999999996</c:v>
                </c:pt>
                <c:pt idx="1">
                  <c:v>6.9690000000000003</c:v>
                </c:pt>
                <c:pt idx="2">
                  <c:v>6.9698000000000002</c:v>
                </c:pt>
                <c:pt idx="3">
                  <c:v>6.9733999999999998</c:v>
                </c:pt>
                <c:pt idx="4">
                  <c:v>6.9764999999999997</c:v>
                </c:pt>
                <c:pt idx="5">
                  <c:v>6.9741999999999997</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46041</c:v>
                </c:pt>
                <c:pt idx="1">
                  <c:v>46038</c:v>
                </c:pt>
                <c:pt idx="2">
                  <c:v>46037</c:v>
                </c:pt>
                <c:pt idx="3">
                  <c:v>46036</c:v>
                </c:pt>
                <c:pt idx="4">
                  <c:v>46035</c:v>
                </c:pt>
                <c:pt idx="5">
                  <c:v>46034</c:v>
                </c:pt>
              </c:numCache>
            </c:numRef>
          </c:cat>
          <c:val>
            <c:numRef>
              <c:f>价差!$C$7:$C$12</c:f>
              <c:numCache>
                <c:formatCode>0.0000</c:formatCode>
                <c:ptCount val="6"/>
                <c:pt idx="0">
                  <c:v>6.9568000000000003</c:v>
                </c:pt>
                <c:pt idx="1">
                  <c:v>6.9673999999999996</c:v>
                </c:pt>
                <c:pt idx="2">
                  <c:v>6.9630999999999998</c:v>
                </c:pt>
                <c:pt idx="3">
                  <c:v>6.9711999999999996</c:v>
                </c:pt>
                <c:pt idx="4">
                  <c:v>6.9736000000000002</c:v>
                </c:pt>
                <c:pt idx="5">
                  <c:v>6.9687000000000001</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CC178-9225-487F-8A4B-D7F41D4F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cp:lastPrinted>2024-12-24T02:37:00Z</cp:lastPrinted>
  <dcterms:created xsi:type="dcterms:W3CDTF">2026-01-13T01:10:00Z</dcterms:created>
  <dcterms:modified xsi:type="dcterms:W3CDTF">2026-01-20T01:46:00Z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