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8D18CC3"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EA1265">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12382D">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72287340"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F06642">
        <w:rPr>
          <w:rFonts w:ascii="微软雅黑" w:eastAsia="微软雅黑" w:hAnsi="微软雅黑" w:cs="微软雅黑" w:hint="eastAsia"/>
          <w:spacing w:val="4"/>
          <w:lang w:eastAsia="zh-CN"/>
        </w:rPr>
        <w:t>涨</w:t>
      </w:r>
      <w:r w:rsidR="00EA1265">
        <w:rPr>
          <w:rFonts w:ascii="微软雅黑" w:eastAsia="微软雅黑" w:hAnsi="微软雅黑" w:cs="微软雅黑" w:hint="eastAsia"/>
          <w:spacing w:val="4"/>
          <w:lang w:eastAsia="zh-CN"/>
        </w:rPr>
        <w:t>1.17</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F06642">
        <w:rPr>
          <w:rFonts w:ascii="微软雅黑" w:eastAsia="微软雅黑" w:hAnsi="微软雅黑" w:cs="微软雅黑" w:hint="eastAsia"/>
          <w:spacing w:val="4"/>
          <w:lang w:eastAsia="zh-CN"/>
        </w:rPr>
        <w:t>涨</w:t>
      </w:r>
      <w:r w:rsidR="00824EC2">
        <w:rPr>
          <w:rFonts w:ascii="微软雅黑" w:eastAsia="微软雅黑" w:hAnsi="微软雅黑" w:cs="微软雅黑" w:hint="eastAsia"/>
          <w:spacing w:val="4"/>
          <w:lang w:eastAsia="zh-CN"/>
        </w:rPr>
        <w:t>0.3</w:t>
      </w:r>
      <w:r w:rsidR="00EA1265">
        <w:rPr>
          <w:rFonts w:ascii="微软雅黑" w:eastAsia="微软雅黑" w:hAnsi="微软雅黑" w:cs="微软雅黑" w:hint="eastAsia"/>
          <w:spacing w:val="4"/>
          <w:lang w:eastAsia="zh-CN"/>
        </w:rPr>
        <w:t>4</w:t>
      </w:r>
      <w:r w:rsidRPr="00F55725">
        <w:rPr>
          <w:rFonts w:ascii="微软雅黑" w:eastAsia="微软雅黑" w:hAnsi="微软雅黑" w:cs="微软雅黑" w:hint="eastAsia"/>
          <w:spacing w:val="4"/>
          <w:lang w:eastAsia="zh-CN"/>
        </w:rPr>
        <w:t>%。美元兑离岸人民币周</w:t>
      </w:r>
      <w:r w:rsidR="00F06642">
        <w:rPr>
          <w:rFonts w:ascii="微软雅黑" w:eastAsia="微软雅黑" w:hAnsi="微软雅黑" w:cs="微软雅黑" w:hint="eastAsia"/>
          <w:spacing w:val="4"/>
          <w:lang w:eastAsia="zh-CN"/>
        </w:rPr>
        <w:t>涨</w:t>
      </w:r>
      <w:r w:rsidR="00EA1265">
        <w:rPr>
          <w:rFonts w:ascii="微软雅黑" w:eastAsia="微软雅黑" w:hAnsi="微软雅黑" w:cs="微软雅黑" w:hint="eastAsia"/>
          <w:spacing w:val="4"/>
          <w:lang w:eastAsia="zh-CN"/>
        </w:rPr>
        <w:t>0.15</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F06642">
        <w:rPr>
          <w:rFonts w:ascii="微软雅黑" w:eastAsia="微软雅黑" w:hAnsi="微软雅黑" w:cs="微软雅黑" w:hint="eastAsia"/>
          <w:spacing w:val="4"/>
          <w:lang w:eastAsia="zh-CN"/>
        </w:rPr>
        <w:t>跌</w:t>
      </w:r>
      <w:proofErr w:type="gramEnd"/>
      <w:r w:rsidR="00EA1265">
        <w:rPr>
          <w:rFonts w:ascii="微软雅黑" w:eastAsia="微软雅黑" w:hAnsi="微软雅黑" w:cs="微软雅黑" w:hint="eastAsia"/>
          <w:spacing w:val="4"/>
          <w:lang w:eastAsia="zh-CN"/>
        </w:rPr>
        <w:t>0.34</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proofErr w:type="gramEnd"/>
      <w:r w:rsidR="00F06642">
        <w:rPr>
          <w:rFonts w:ascii="微软雅黑" w:eastAsia="微软雅黑" w:hAnsi="微软雅黑" w:cs="微软雅黑" w:hint="eastAsia"/>
          <w:spacing w:val="4"/>
          <w:lang w:eastAsia="zh-CN"/>
        </w:rPr>
        <w:t>跌</w:t>
      </w:r>
      <w:r w:rsidR="00EA1265">
        <w:rPr>
          <w:rFonts w:ascii="微软雅黑" w:eastAsia="微软雅黑" w:hAnsi="微软雅黑" w:cs="微软雅黑" w:hint="eastAsia"/>
          <w:spacing w:val="4"/>
          <w:lang w:eastAsia="zh-CN"/>
        </w:rPr>
        <w:t>1.45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proofErr w:type="gramEnd"/>
      <w:r w:rsidR="00F06642">
        <w:rPr>
          <w:rFonts w:ascii="微软雅黑" w:eastAsia="微软雅黑" w:hAnsi="微软雅黑" w:cs="微软雅黑" w:hint="eastAsia"/>
          <w:spacing w:val="4"/>
          <w:lang w:eastAsia="zh-CN"/>
        </w:rPr>
        <w:t>跌</w:t>
      </w:r>
      <w:r w:rsidR="00EA1265">
        <w:rPr>
          <w:rFonts w:ascii="微软雅黑" w:eastAsia="微软雅黑" w:hAnsi="微软雅黑" w:cs="微软雅黑" w:hint="eastAsia"/>
          <w:spacing w:val="4"/>
          <w:lang w:eastAsia="zh-CN"/>
        </w:rPr>
        <w:t>15.87</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913AAA">
        <w:rPr>
          <w:rFonts w:ascii="微软雅黑" w:eastAsia="微软雅黑" w:hAnsi="微软雅黑" w:cs="微软雅黑" w:hint="eastAsia"/>
          <w:spacing w:val="4"/>
          <w:lang w:eastAsia="zh-CN"/>
        </w:rPr>
        <w:t>涨</w:t>
      </w:r>
      <w:proofErr w:type="gramEnd"/>
      <w:r w:rsidR="00EA1265">
        <w:rPr>
          <w:rFonts w:ascii="微软雅黑" w:eastAsia="微软雅黑" w:hAnsi="微软雅黑" w:cs="微软雅黑" w:hint="eastAsia"/>
          <w:spacing w:val="4"/>
          <w:lang w:eastAsia="zh-CN"/>
        </w:rPr>
        <w:t>7.65</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proofErr w:type="gramEnd"/>
      <w:r w:rsidR="0012382D">
        <w:rPr>
          <w:rFonts w:ascii="微软雅黑" w:eastAsia="微软雅黑" w:hAnsi="微软雅黑" w:cs="微软雅黑" w:hint="eastAsia"/>
          <w:spacing w:val="4"/>
          <w:lang w:eastAsia="zh-CN"/>
        </w:rPr>
        <w:t>跌</w:t>
      </w:r>
      <w:r w:rsidR="00EA1265">
        <w:rPr>
          <w:rFonts w:ascii="微软雅黑" w:eastAsia="微软雅黑" w:hAnsi="微软雅黑" w:cs="微软雅黑" w:hint="eastAsia"/>
          <w:spacing w:val="4"/>
          <w:lang w:eastAsia="zh-CN"/>
        </w:rPr>
        <w:t>3.19</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12382D">
        <w:rPr>
          <w:rFonts w:ascii="微软雅黑" w:eastAsia="微软雅黑" w:hAnsi="微软雅黑" w:cs="微软雅黑" w:hint="eastAsia"/>
          <w:spacing w:val="4"/>
          <w:lang w:eastAsia="zh-CN"/>
        </w:rPr>
        <w:t>跌1.</w:t>
      </w:r>
      <w:r w:rsidR="00EA1265">
        <w:rPr>
          <w:rFonts w:ascii="微软雅黑" w:eastAsia="微软雅黑" w:hAnsi="微软雅黑" w:cs="微软雅黑" w:hint="eastAsia"/>
          <w:spacing w:val="4"/>
          <w:lang w:eastAsia="zh-CN"/>
        </w:rPr>
        <w:t>10</w:t>
      </w:r>
      <w:r w:rsidR="006331C4">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3B490B">
        <w:rPr>
          <w:rFonts w:ascii="微软雅黑" w:eastAsia="微软雅黑" w:hAnsi="微软雅黑" w:cs="微软雅黑" w:hint="eastAsia"/>
          <w:spacing w:val="4"/>
          <w:lang w:eastAsia="zh-CN"/>
        </w:rPr>
        <w:t>跌</w:t>
      </w:r>
      <w:r w:rsidR="00EA1265">
        <w:rPr>
          <w:rFonts w:ascii="微软雅黑" w:eastAsia="微软雅黑" w:hAnsi="微软雅黑" w:cs="微软雅黑" w:hint="eastAsia"/>
          <w:spacing w:val="4"/>
          <w:lang w:eastAsia="zh-CN"/>
        </w:rPr>
        <w:t>0.67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039D1084" w:rsidR="00993B64" w:rsidRPr="00184E17" w:rsidRDefault="00EA1265"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1061" type="#_x0000_t75" style="width:484.4pt;height:314.5pt" o:ole="">
            <v:imagedata r:id="rId12" o:title=""/>
          </v:shape>
          <o:OLEObject Type="Link" ProgID="Excel.Sheet.12" ShapeID="_x0000_i1061"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617826C3" w14:textId="7DA8CB49" w:rsidR="00EB6A80" w:rsidRPr="00EA1265" w:rsidRDefault="0008188F" w:rsidP="00EB6A80">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美国总统特朗普称美元表现很好，并不担心美元下跌；可以让美元像一个yo-yo（悠悠球）一样波动；并不认为美元下跌太多；美元正在回归其自身应有的水平，这是合理的；日本一直都想让货币贬值。受此消息影响，美元指数一度跌超1%报95.7905，创近四年以来新低。</w:t>
      </w:r>
      <w:r w:rsidRPr="00EA1265">
        <w:rPr>
          <w:rFonts w:ascii="微软雅黑" w:eastAsia="微软雅黑" w:hAnsi="微软雅黑" w:cs="微软雅黑" w:hint="eastAsia"/>
          <w:lang w:eastAsia="zh-CN"/>
        </w:rPr>
        <w:t>】</w:t>
      </w:r>
    </w:p>
    <w:p w14:paraId="2570877B" w14:textId="4438F22B" w:rsidR="001348E6" w:rsidRPr="00EA1265" w:rsidRDefault="001348E6" w:rsidP="001348E6">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美联储维持基准利率在3.50%-3.75%不变，在连续三次降息25个基点后暂停行动，符合市场预期。美联储主席候选人沃勒支持降息25个基点，与特朗普“钦点”理事米兰立场一致。美联储在声明中指出，失业率已现初步企稳迹象，通胀仍处于相对高位，经济前景的不确定性依然较高。美联储主席鲍威尔在新闻发布会上表示，加息并非任何人对下一步行动的基本假设，不相信美联储会丧失独立性，将建议下一届美联储主席远离政治。</w:t>
      </w:r>
      <w:r w:rsidRPr="00EA1265">
        <w:rPr>
          <w:rFonts w:ascii="微软雅黑" w:eastAsia="微软雅黑" w:hAnsi="微软雅黑" w:cs="微软雅黑" w:hint="eastAsia"/>
          <w:lang w:eastAsia="zh-CN"/>
        </w:rPr>
        <w:t>】</w:t>
      </w:r>
    </w:p>
    <w:p w14:paraId="2F069524" w14:textId="4F46E86A" w:rsidR="00EA1265" w:rsidRPr="00EA1265" w:rsidRDefault="00A8101A"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美国总统特朗普再次对伊朗发出威胁称，下次对伊朗的打击将更加猛烈。特朗普称，一支庞大的舰队正前往伊朗，已准备好迅速履行其使命。针对特朗普威胁，伊朗外长阿拉格齐表示，伊朗武装力量高度戒备，将对任何针侵略</w:t>
      </w:r>
      <w:proofErr w:type="gramStart"/>
      <w:r w:rsidR="00EA1265" w:rsidRPr="00EA1265">
        <w:rPr>
          <w:rFonts w:ascii="微软雅黑" w:eastAsia="微软雅黑" w:hAnsi="微软雅黑" w:cs="微软雅黑"/>
          <w:lang w:eastAsia="zh-CN"/>
        </w:rPr>
        <w:t>作出</w:t>
      </w:r>
      <w:proofErr w:type="gramEnd"/>
      <w:r w:rsidR="00EA1265" w:rsidRPr="00EA1265">
        <w:rPr>
          <w:rFonts w:ascii="微软雅黑" w:eastAsia="微软雅黑" w:hAnsi="微软雅黑" w:cs="微软雅黑"/>
          <w:lang w:eastAsia="zh-CN"/>
        </w:rPr>
        <w:t>迅速而果断的回应。</w:t>
      </w:r>
      <w:r w:rsidRPr="00EA1265">
        <w:rPr>
          <w:rFonts w:ascii="微软雅黑" w:eastAsia="微软雅黑" w:hAnsi="微软雅黑" w:cs="微软雅黑" w:hint="eastAsia"/>
          <w:lang w:eastAsia="zh-CN"/>
        </w:rPr>
        <w:t>】</w:t>
      </w:r>
    </w:p>
    <w:p w14:paraId="6D95963A" w14:textId="3D64F985" w:rsidR="001A0142" w:rsidRPr="00EA1265" w:rsidRDefault="001A0142" w:rsidP="001A0142">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lastRenderedPageBreak/>
        <w:t>【</w:t>
      </w:r>
      <w:r w:rsidR="00EA1265" w:rsidRPr="00EA1265">
        <w:rPr>
          <w:rFonts w:ascii="微软雅黑" w:eastAsia="微软雅黑" w:hAnsi="微软雅黑" w:cs="微软雅黑"/>
          <w:lang w:eastAsia="zh-CN"/>
        </w:rPr>
        <w:t>美国总统特朗普正式提名前美联储理事凯文·沃什为下任美联储主席，接替将于5月结束任期的鲍威尔。这一提名还需获得参议院批准。不过，参议院民主党领袖舒默、共和党参议员蒂利斯已表示，将阻止对沃什的提名，除非撤销针对鲍威尔的调查。民主党参议员沃伦也表示，沃什并非美联储主席的理想人选。在美联储任职期间，沃什持鹰派货币政策立场，但近年转向支持特朗普的关税政策及加快降息立场。有分析指出，如果沃什最终执掌美联储，市场可能会看到美联储政策框架的显著调整。德银认为，沃什的政策主张可能呈现“降息与缩表并行”的独特组合。</w:t>
      </w:r>
      <w:r w:rsidRPr="00EA1265">
        <w:rPr>
          <w:rFonts w:ascii="微软雅黑" w:eastAsia="微软雅黑" w:hAnsi="微软雅黑" w:cs="微软雅黑" w:hint="eastAsia"/>
          <w:lang w:eastAsia="zh-CN"/>
        </w:rPr>
        <w:t>】.</w:t>
      </w:r>
    </w:p>
    <w:p w14:paraId="575F4B29" w14:textId="4E7FE0AF" w:rsidR="001A0142" w:rsidRPr="00EA1265" w:rsidRDefault="001A0142" w:rsidP="001A0142">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美国总统特朗普起诉美国财政部和国税局，指控其未能阻止他的税务信息在2018年至2020年期间被泄露给新闻媒体，并索赔100亿美元。该诉讼已于当地时间1月29日提交至佛罗里达州一家联邦法院。</w:t>
      </w:r>
      <w:r w:rsidRPr="00EA1265">
        <w:rPr>
          <w:rFonts w:ascii="微软雅黑" w:eastAsia="微软雅黑" w:hAnsi="微软雅黑" w:cs="微软雅黑" w:hint="eastAsia"/>
          <w:lang w:eastAsia="zh-CN"/>
        </w:rPr>
        <w:t>】</w:t>
      </w:r>
    </w:p>
    <w:p w14:paraId="7D4128DF" w14:textId="2E3ED69D" w:rsidR="001A0142" w:rsidRPr="00EA1265" w:rsidRDefault="001A0142" w:rsidP="001A0142">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美国总统特朗普签署行政令，宣布国家紧急状态，威胁对向古巴提供石油的国家加征从价关税。他还表示，加拿大“不公平对待”美国企业，将暂停认证部分加飞机，还警告可能对加飞机征50%关税。</w:t>
      </w:r>
      <w:r w:rsidRPr="00EA1265">
        <w:rPr>
          <w:rFonts w:ascii="微软雅黑" w:eastAsia="微软雅黑" w:hAnsi="微软雅黑" w:cs="微软雅黑" w:hint="eastAsia"/>
          <w:lang w:eastAsia="zh-CN"/>
        </w:rPr>
        <w:t>】</w:t>
      </w:r>
    </w:p>
    <w:p w14:paraId="338709AE" w14:textId="13D5925C" w:rsidR="00A8101A" w:rsidRPr="00EA1265" w:rsidRDefault="00A8101A" w:rsidP="00A8101A">
      <w:pPr>
        <w:pStyle w:val="a9"/>
        <w:rPr>
          <w:rFonts w:ascii="微软雅黑" w:eastAsia="微软雅黑" w:hAnsi="微软雅黑" w:cs="微软雅黑"/>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美国总统特朗普表示，美国正向伊朗方向部署多于此前美对委内瑞拉行动的舰船力量。特朗普称，美国希望与伊朗达成协议，若无法达成，“将拭目以待事态发展”。</w:t>
      </w:r>
      <w:r w:rsidRPr="00EA1265">
        <w:rPr>
          <w:rFonts w:ascii="微软雅黑" w:eastAsia="微软雅黑" w:hAnsi="微软雅黑" w:cs="微软雅黑" w:hint="eastAsia"/>
          <w:lang w:eastAsia="zh-CN"/>
        </w:rPr>
        <w:t>】</w:t>
      </w:r>
    </w:p>
    <w:p w14:paraId="21F16AEF" w14:textId="77777777" w:rsidR="00EA1265" w:rsidRPr="00EA1265" w:rsidRDefault="00EA1265" w:rsidP="00EA1265">
      <w:pPr>
        <w:pStyle w:val="a9"/>
        <w:rPr>
          <w:rFonts w:ascii="微软雅黑" w:eastAsia="微软雅黑" w:hAnsi="微软雅黑" w:cs="微软雅黑"/>
          <w:lang w:eastAsia="zh-CN"/>
        </w:rPr>
      </w:pPr>
      <w:r w:rsidRPr="00EA1265">
        <w:rPr>
          <w:rFonts w:ascii="微软雅黑" w:eastAsia="微软雅黑" w:hAnsi="微软雅黑" w:cs="微软雅黑" w:hint="eastAsia"/>
          <w:lang w:eastAsia="zh-CN"/>
        </w:rPr>
        <w:t>【</w:t>
      </w:r>
      <w:r w:rsidRPr="00EA1265">
        <w:rPr>
          <w:rFonts w:ascii="微软雅黑" w:eastAsia="微软雅黑" w:hAnsi="微软雅黑" w:cs="微软雅黑"/>
          <w:lang w:eastAsia="zh-CN"/>
        </w:rPr>
        <w:t>由于出口下降、进口增加，美国2025年11月贸易逆差为568亿美元，环比大幅增加约95%。当月，美国出口额为2921亿美元，环比下降3.6%；进口额为3489亿美元，增长5%。</w:t>
      </w:r>
      <w:r w:rsidRPr="00EA1265">
        <w:rPr>
          <w:rFonts w:ascii="微软雅黑" w:eastAsia="微软雅黑" w:hAnsi="微软雅黑" w:cs="微软雅黑" w:hint="eastAsia"/>
          <w:lang w:eastAsia="zh-CN"/>
        </w:rPr>
        <w:t>】</w:t>
      </w:r>
    </w:p>
    <w:p w14:paraId="45A01403" w14:textId="77777777" w:rsidR="00EA1265" w:rsidRPr="00EA1265" w:rsidRDefault="00EA1265"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Pr="00EA1265">
        <w:rPr>
          <w:rFonts w:ascii="微软雅黑" w:eastAsia="微软雅黑" w:hAnsi="微软雅黑" w:cs="微软雅黑"/>
          <w:lang w:eastAsia="zh-CN"/>
        </w:rPr>
        <w:t>美国2025年11月耐用品订单环比增长5.3%，创六个月最大增幅，远超市场预期的增长3.7%。核心订单耐用品订单环比增长0.5%，连续第八个月实现增长。</w:t>
      </w:r>
      <w:r w:rsidRPr="00EA1265">
        <w:rPr>
          <w:rFonts w:ascii="微软雅黑" w:eastAsia="微软雅黑" w:hAnsi="微软雅黑" w:cs="微软雅黑" w:hint="eastAsia"/>
          <w:lang w:eastAsia="zh-CN"/>
        </w:rPr>
        <w:t>】</w:t>
      </w:r>
    </w:p>
    <w:p w14:paraId="292C9F9E" w14:textId="77777777" w:rsidR="00EA1265" w:rsidRPr="00EA1265" w:rsidRDefault="00EA1265"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Pr="00EA1265">
        <w:rPr>
          <w:rFonts w:ascii="微软雅黑" w:eastAsia="微软雅黑" w:hAnsi="微软雅黑" w:cs="微软雅黑"/>
          <w:lang w:eastAsia="zh-CN"/>
        </w:rPr>
        <w:t>世界大型企业联合会发布数据显示，受地缘政治紧张、生活成本高企以及贸易战等因素影响，美国1月消费者信心指数环比下降9.7点，降至84.5，创2014年以来新低。</w:t>
      </w:r>
      <w:r w:rsidRPr="00EA1265">
        <w:rPr>
          <w:rFonts w:ascii="微软雅黑" w:eastAsia="微软雅黑" w:hAnsi="微软雅黑" w:cs="微软雅黑" w:hint="eastAsia"/>
          <w:lang w:eastAsia="zh-CN"/>
        </w:rPr>
        <w:t>】</w:t>
      </w:r>
    </w:p>
    <w:p w14:paraId="1C07B2E2" w14:textId="059D2D94" w:rsidR="00EA1265" w:rsidRPr="00EA1265" w:rsidRDefault="00EA1265" w:rsidP="00EA1265">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Pr="00EA1265">
        <w:rPr>
          <w:rFonts w:ascii="微软雅黑" w:eastAsia="微软雅黑" w:hAnsi="微软雅黑" w:cs="微软雅黑"/>
          <w:lang w:eastAsia="zh-CN"/>
        </w:rPr>
        <w:t>根据美国普查局最新数据，由于移民大幅放缓，去年美国人口增长明显降温。数据显示，截至2025年7月1日的一年里，美国人口仅增加180万人，增幅为0.5%，总人口接近3.42亿。这是自2021年以来最慢的增长速度，既反映出移居美国的移民减少，也反映出离开美国的人数增多。</w:t>
      </w:r>
      <w:r w:rsidRPr="00EA1265">
        <w:rPr>
          <w:rFonts w:ascii="微软雅黑" w:eastAsia="微软雅黑" w:hAnsi="微软雅黑" w:cs="微软雅黑" w:hint="eastAsia"/>
          <w:lang w:eastAsia="zh-CN"/>
        </w:rPr>
        <w:t>】</w:t>
      </w:r>
    </w:p>
    <w:p w14:paraId="6F2B5E90" w14:textId="009A8709" w:rsidR="00A8101A" w:rsidRPr="00EA1265" w:rsidRDefault="00A8101A" w:rsidP="00A8101A">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欧元区2025年第四季度GDP初值同比增长1.3%，增速为全年最低，但高于市场预期的1.2%。西班牙GDP增长2.6%领跑，德国超预期增长0.6%，法国增长1.1%不及预期。</w:t>
      </w:r>
      <w:r w:rsidRPr="00EA1265">
        <w:rPr>
          <w:rFonts w:ascii="微软雅黑" w:eastAsia="微软雅黑" w:hAnsi="微软雅黑" w:cs="微软雅黑" w:hint="eastAsia"/>
          <w:lang w:eastAsia="zh-CN"/>
        </w:rPr>
        <w:t>】</w:t>
      </w:r>
    </w:p>
    <w:p w14:paraId="3C3826E6" w14:textId="5E434DCF" w:rsidR="001A0142" w:rsidRPr="00EA1265" w:rsidRDefault="001A0142" w:rsidP="001A0142">
      <w:pPr>
        <w:pStyle w:val="a9"/>
        <w:rPr>
          <w:rFonts w:ascii="微软雅黑" w:eastAsia="微软雅黑" w:hAnsi="微软雅黑" w:cs="微软雅黑" w:hint="eastAsia"/>
          <w:lang w:eastAsia="zh-CN"/>
        </w:rPr>
      </w:pPr>
      <w:r w:rsidRPr="00EA1265">
        <w:rPr>
          <w:rFonts w:ascii="微软雅黑" w:eastAsia="微软雅黑" w:hAnsi="微软雅黑" w:cs="微软雅黑" w:hint="eastAsia"/>
          <w:lang w:eastAsia="zh-CN"/>
        </w:rPr>
        <w:t>【</w:t>
      </w:r>
      <w:r w:rsidR="00EA1265" w:rsidRPr="00EA1265">
        <w:rPr>
          <w:rFonts w:ascii="微软雅黑" w:eastAsia="微软雅黑" w:hAnsi="微软雅黑" w:cs="微软雅黑"/>
          <w:lang w:eastAsia="zh-CN"/>
        </w:rPr>
        <w:t>日本央行会议纪要显示，如果前景符合预期，宜继续加息。委员们一致认为，即便日本央行本次会议上调利率，货币政策环境仍将保持宽松。</w:t>
      </w:r>
      <w:r w:rsidRPr="00EA1265">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A98B490" w:rsidR="00B86245" w:rsidRPr="009877C3" w:rsidRDefault="009877C3" w:rsidP="00B86245">
            <w:pPr>
              <w:rPr>
                <w:rFonts w:ascii="微软雅黑" w:eastAsia="微软雅黑" w:hAnsi="微软雅黑" w:hint="eastAsia"/>
                <w:b/>
                <w:lang w:eastAsia="zh-CN"/>
              </w:rPr>
            </w:pPr>
            <w:r w:rsidRPr="009877C3">
              <w:rPr>
                <w:rFonts w:ascii="微软雅黑" w:eastAsia="微软雅黑" w:hAnsi="微软雅黑"/>
                <w:lang w:eastAsia="zh-CN"/>
              </w:rPr>
              <w:t>1月30日当周，</w:t>
            </w:r>
            <w:proofErr w:type="gramStart"/>
            <w:r w:rsidRPr="009877C3">
              <w:rPr>
                <w:rFonts w:ascii="微软雅黑" w:eastAsia="微软雅黑" w:hAnsi="微软雅黑"/>
                <w:lang w:eastAsia="zh-CN"/>
              </w:rPr>
              <w:t>标普</w:t>
            </w:r>
            <w:proofErr w:type="gramEnd"/>
            <w:r w:rsidRPr="009877C3">
              <w:rPr>
                <w:rFonts w:ascii="微软雅黑" w:eastAsia="微软雅黑" w:hAnsi="微软雅黑"/>
                <w:lang w:eastAsia="zh-CN"/>
              </w:rPr>
              <w:t>500指数上涨0.34%至6939.03点；</w:t>
            </w:r>
            <w:proofErr w:type="gramStart"/>
            <w:r w:rsidRPr="009877C3">
              <w:rPr>
                <w:rFonts w:ascii="微软雅黑" w:eastAsia="微软雅黑" w:hAnsi="微软雅黑"/>
                <w:lang w:eastAsia="zh-CN"/>
              </w:rPr>
              <w:t>迷你标普</w:t>
            </w:r>
            <w:proofErr w:type="gramEnd"/>
            <w:r w:rsidRPr="009877C3">
              <w:rPr>
                <w:rFonts w:ascii="微软雅黑" w:eastAsia="微软雅黑" w:hAnsi="微软雅黑"/>
                <w:lang w:eastAsia="zh-CN"/>
              </w:rPr>
              <w:t>500主力合约上涨0.4%至6961.25点。货币政策层面，美国总统特朗普正式提名前美联储理事凯文·沃什为</w:t>
            </w:r>
            <w:proofErr w:type="gramStart"/>
            <w:r w:rsidRPr="009877C3">
              <w:rPr>
                <w:rFonts w:ascii="微软雅黑" w:eastAsia="微软雅黑" w:hAnsi="微软雅黑"/>
                <w:lang w:eastAsia="zh-CN"/>
              </w:rPr>
              <w:t>下任美</w:t>
            </w:r>
            <w:proofErr w:type="gramEnd"/>
            <w:r w:rsidRPr="009877C3">
              <w:rPr>
                <w:rFonts w:ascii="微软雅黑" w:eastAsia="微软雅黑" w:hAnsi="微软雅黑"/>
                <w:lang w:eastAsia="zh-CN"/>
              </w:rPr>
              <w:t>联储主席，接替将于5月结束任期的鲍威尔。在担任美联储理事期间，沃什以强调关注通胀风险的鹰派立场闻名，特朗普提名沃什带动市场对货币政策将维持鹰派的预期，引发市场巨震。经济数据上，美国12月PPI、核心PPI同比、环比涨幅均高于预期，仍然高企的通胀也进一步增加市场对美联储鹰派政策的预期。整体来看，通胀压力叠加新任美联储主席人选的鹰派立场在一定程度上令美股承压。</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6CD03D72" w:rsidR="00B86245" w:rsidRPr="00A72EC1" w:rsidRDefault="009877C3" w:rsidP="00B86245">
            <w:pPr>
              <w:rPr>
                <w:rFonts w:ascii="微软雅黑" w:eastAsia="微软雅黑" w:hAnsi="微软雅黑" w:cs="微软雅黑" w:hint="eastAsia"/>
                <w:lang w:eastAsia="zh-CN"/>
              </w:rPr>
            </w:pPr>
            <w:r w:rsidRPr="009877C3">
              <w:rPr>
                <w:rFonts w:ascii="微软雅黑" w:eastAsia="微软雅黑" w:hAnsi="微软雅黑"/>
                <w:lang w:eastAsia="zh"/>
              </w:rPr>
              <w:t>1月30日当周，富时中国A50指数上涨1.03%至14980.53；新交所富时A50期指主力合约上涨0.97%至14955。海外方面，美国总统特朗普正式提名前美联储理事凯文·沃什为下任美联储主席，在担任美联储理事期间，沃什以强调关注通胀风险的鹰派立场闻名，特朗普提名沃什带动市场对货币政策将维持鹰派的预期，美元指数大幅走强。国内方面，经济基本面，1月官方制造业PMI为49.3%，环比下降0.8个百分点；非制造业PMI为49.4%，下降0.8个百分点；综合PMI产出指数</w:t>
            </w:r>
            <w:r w:rsidRPr="009877C3">
              <w:rPr>
                <w:rFonts w:ascii="微软雅黑" w:eastAsia="微软雅黑" w:hAnsi="微软雅黑"/>
                <w:lang w:eastAsia="zh"/>
              </w:rPr>
              <w:lastRenderedPageBreak/>
              <w:t>为49.8%，下降0.9个百分点。三大PMI指数均回落至收缩区间。个股方面，已发布2025年业绩预告的公司中，仅有约三分之一的公司预喜，但值得注意的是利润预喜的公司多数集中在人工智能等高技术产业。整体来看，在经过1月中上旬的持续拉涨后，市场对成长板块的追涨情绪明显降温，加上春节假期逐渐临近，成长板块出现获利回吐，市场向价值风格倾斜。同时，1月份PMI回落也对市场情绪产生负面影响。最后，美元兑人民币短线走强也压制股指走势</w:t>
            </w:r>
            <w:r w:rsidR="007134CC" w:rsidRPr="007134CC">
              <w:rPr>
                <w:rFonts w:ascii="微软雅黑" w:eastAsia="微软雅黑" w:hAnsi="微软雅黑" w:hint="eastAsia"/>
                <w:lang w:eastAsia="zh"/>
              </w:rPr>
              <w:t>。</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242985CA" w14:textId="77777777" w:rsidR="009877C3" w:rsidRPr="009877C3" w:rsidRDefault="009877C3" w:rsidP="009877C3">
            <w:pPr>
              <w:rPr>
                <w:rFonts w:ascii="微软雅黑" w:eastAsia="微软雅黑" w:hAnsi="微软雅黑"/>
                <w:color w:val="000000" w:themeColor="text1"/>
                <w:lang w:eastAsia="zh-CN"/>
              </w:rPr>
            </w:pPr>
            <w:r w:rsidRPr="009877C3">
              <w:rPr>
                <w:rFonts w:ascii="微软雅黑" w:eastAsia="微软雅黑" w:hAnsi="微软雅黑" w:hint="eastAsia"/>
                <w:color w:val="000000" w:themeColor="text1"/>
                <w:lang w:eastAsia="zh-CN"/>
              </w:rPr>
              <w:t>国际方面，特朗普宣布提名凯文·沃什出任美联储主席，并</w:t>
            </w:r>
            <w:proofErr w:type="gramStart"/>
            <w:r w:rsidRPr="009877C3">
              <w:rPr>
                <w:rFonts w:ascii="微软雅黑" w:eastAsia="微软雅黑" w:hAnsi="微软雅黑" w:hint="eastAsia"/>
                <w:color w:val="000000" w:themeColor="text1"/>
                <w:lang w:eastAsia="zh-CN"/>
              </w:rPr>
              <w:t>称要求</w:t>
            </w:r>
            <w:proofErr w:type="gramEnd"/>
            <w:r w:rsidRPr="009877C3">
              <w:rPr>
                <w:rFonts w:ascii="微软雅黑" w:eastAsia="微软雅黑" w:hAnsi="微软雅黑" w:hint="eastAsia"/>
                <w:color w:val="000000" w:themeColor="text1"/>
                <w:lang w:eastAsia="zh-CN"/>
              </w:rPr>
              <w:t>沃什降息不合适，降息无需白宫施压，沃什有望获民主党人支持，并预期其将推动降息；白宫经济委员会主任哈塞特：白宫有信心沃什提名会迅速获得确认。货币市场</w:t>
            </w:r>
            <w:proofErr w:type="gramStart"/>
            <w:r w:rsidRPr="009877C3">
              <w:rPr>
                <w:rFonts w:ascii="微软雅黑" w:eastAsia="微软雅黑" w:hAnsi="微软雅黑" w:hint="eastAsia"/>
                <w:color w:val="000000" w:themeColor="text1"/>
                <w:lang w:eastAsia="zh-CN"/>
              </w:rPr>
              <w:t>押注美联储</w:t>
            </w:r>
            <w:proofErr w:type="gramEnd"/>
            <w:r w:rsidRPr="009877C3">
              <w:rPr>
                <w:rFonts w:ascii="微软雅黑" w:eastAsia="微软雅黑" w:hAnsi="微软雅黑" w:hint="eastAsia"/>
                <w:color w:val="000000" w:themeColor="text1"/>
                <w:lang w:eastAsia="zh-CN"/>
              </w:rPr>
              <w:t>今年将累计降息超过两次、每次</w:t>
            </w:r>
            <w:r w:rsidRPr="009877C3">
              <w:rPr>
                <w:rFonts w:ascii="微软雅黑" w:eastAsia="微软雅黑" w:hAnsi="微软雅黑"/>
                <w:color w:val="000000" w:themeColor="text1"/>
                <w:lang w:eastAsia="zh-CN"/>
              </w:rPr>
              <w:t>25</w:t>
            </w:r>
            <w:r w:rsidRPr="009877C3">
              <w:rPr>
                <w:rFonts w:ascii="微软雅黑" w:eastAsia="微软雅黑" w:hAnsi="微软雅黑" w:hint="eastAsia"/>
                <w:color w:val="000000" w:themeColor="text1"/>
                <w:lang w:eastAsia="zh-CN"/>
              </w:rPr>
              <w:t>个基点。</w:t>
            </w:r>
          </w:p>
          <w:p w14:paraId="67FE4AAE" w14:textId="77777777" w:rsidR="009877C3" w:rsidRPr="009877C3" w:rsidRDefault="009877C3" w:rsidP="009877C3">
            <w:pPr>
              <w:rPr>
                <w:rFonts w:ascii="微软雅黑" w:eastAsia="微软雅黑" w:hAnsi="微软雅黑"/>
                <w:color w:val="000000" w:themeColor="text1"/>
                <w:lang w:eastAsia="zh-CN"/>
              </w:rPr>
            </w:pPr>
            <w:r w:rsidRPr="009877C3">
              <w:rPr>
                <w:rFonts w:ascii="微软雅黑" w:eastAsia="微软雅黑" w:hAnsi="微软雅黑" w:hint="eastAsia"/>
                <w:color w:val="000000" w:themeColor="text1"/>
                <w:lang w:eastAsia="zh-CN"/>
              </w:rPr>
              <w:t>国内方面，中国</w:t>
            </w:r>
            <w:r w:rsidRPr="009877C3">
              <w:rPr>
                <w:rFonts w:ascii="微软雅黑" w:eastAsia="微软雅黑" w:hAnsi="微软雅黑"/>
                <w:color w:val="000000" w:themeColor="text1"/>
                <w:lang w:eastAsia="zh-CN"/>
              </w:rPr>
              <w:t>1</w:t>
            </w:r>
            <w:r w:rsidRPr="009877C3">
              <w:rPr>
                <w:rFonts w:ascii="微软雅黑" w:eastAsia="微软雅黑" w:hAnsi="微软雅黑" w:hint="eastAsia"/>
                <w:color w:val="000000" w:themeColor="text1"/>
                <w:lang w:eastAsia="zh-CN"/>
              </w:rPr>
              <w:t>月官方制造业</w:t>
            </w:r>
            <w:r w:rsidRPr="009877C3">
              <w:rPr>
                <w:rFonts w:ascii="微软雅黑" w:eastAsia="微软雅黑" w:hAnsi="微软雅黑"/>
                <w:color w:val="000000" w:themeColor="text1"/>
                <w:lang w:eastAsia="zh-CN"/>
              </w:rPr>
              <w:t>PMI</w:t>
            </w:r>
            <w:r w:rsidRPr="009877C3">
              <w:rPr>
                <w:rFonts w:ascii="微软雅黑" w:eastAsia="微软雅黑" w:hAnsi="微软雅黑" w:hint="eastAsia"/>
                <w:color w:val="000000" w:themeColor="text1"/>
                <w:lang w:eastAsia="zh-CN"/>
              </w:rPr>
              <w:t>为</w:t>
            </w:r>
            <w:r w:rsidRPr="009877C3">
              <w:rPr>
                <w:rFonts w:ascii="微软雅黑" w:eastAsia="微软雅黑" w:hAnsi="微软雅黑"/>
                <w:color w:val="000000" w:themeColor="text1"/>
                <w:lang w:eastAsia="zh-CN"/>
              </w:rPr>
              <w:t>49.3%</w:t>
            </w:r>
            <w:r w:rsidRPr="009877C3">
              <w:rPr>
                <w:rFonts w:ascii="微软雅黑" w:eastAsia="微软雅黑" w:hAnsi="微软雅黑" w:hint="eastAsia"/>
                <w:color w:val="000000" w:themeColor="text1"/>
                <w:lang w:eastAsia="zh-CN"/>
              </w:rPr>
              <w:t>，环比下降</w:t>
            </w:r>
            <w:r w:rsidRPr="009877C3">
              <w:rPr>
                <w:rFonts w:ascii="微软雅黑" w:eastAsia="微软雅黑" w:hAnsi="微软雅黑"/>
                <w:color w:val="000000" w:themeColor="text1"/>
                <w:lang w:eastAsia="zh-CN"/>
              </w:rPr>
              <w:t>0.8</w:t>
            </w:r>
            <w:r w:rsidRPr="009877C3">
              <w:rPr>
                <w:rFonts w:ascii="微软雅黑" w:eastAsia="微软雅黑" w:hAnsi="微软雅黑" w:hint="eastAsia"/>
                <w:color w:val="000000" w:themeColor="text1"/>
                <w:lang w:eastAsia="zh-CN"/>
              </w:rPr>
              <w:t>个百分点；非制造业</w:t>
            </w:r>
            <w:r w:rsidRPr="009877C3">
              <w:rPr>
                <w:rFonts w:ascii="微软雅黑" w:eastAsia="微软雅黑" w:hAnsi="微软雅黑"/>
                <w:color w:val="000000" w:themeColor="text1"/>
                <w:lang w:eastAsia="zh-CN"/>
              </w:rPr>
              <w:t>PMI</w:t>
            </w:r>
            <w:r w:rsidRPr="009877C3">
              <w:rPr>
                <w:rFonts w:ascii="微软雅黑" w:eastAsia="微软雅黑" w:hAnsi="微软雅黑" w:hint="eastAsia"/>
                <w:color w:val="000000" w:themeColor="text1"/>
                <w:lang w:eastAsia="zh-CN"/>
              </w:rPr>
              <w:t>为</w:t>
            </w:r>
            <w:r w:rsidRPr="009877C3">
              <w:rPr>
                <w:rFonts w:ascii="微软雅黑" w:eastAsia="微软雅黑" w:hAnsi="微软雅黑"/>
                <w:color w:val="000000" w:themeColor="text1"/>
                <w:lang w:eastAsia="zh-CN"/>
              </w:rPr>
              <w:t>49.4%</w:t>
            </w:r>
            <w:r w:rsidRPr="009877C3">
              <w:rPr>
                <w:rFonts w:ascii="微软雅黑" w:eastAsia="微软雅黑" w:hAnsi="微软雅黑" w:hint="eastAsia"/>
                <w:color w:val="000000" w:themeColor="text1"/>
                <w:lang w:eastAsia="zh-CN"/>
              </w:rPr>
              <w:t>，下降</w:t>
            </w:r>
            <w:r w:rsidRPr="009877C3">
              <w:rPr>
                <w:rFonts w:ascii="微软雅黑" w:eastAsia="微软雅黑" w:hAnsi="微软雅黑"/>
                <w:color w:val="000000" w:themeColor="text1"/>
                <w:lang w:eastAsia="zh-CN"/>
              </w:rPr>
              <w:t>0.8</w:t>
            </w:r>
            <w:r w:rsidRPr="009877C3">
              <w:rPr>
                <w:rFonts w:ascii="微软雅黑" w:eastAsia="微软雅黑" w:hAnsi="微软雅黑" w:hint="eastAsia"/>
                <w:color w:val="000000" w:themeColor="text1"/>
                <w:lang w:eastAsia="zh-CN"/>
              </w:rPr>
              <w:t>个百分点；综合</w:t>
            </w:r>
            <w:r w:rsidRPr="009877C3">
              <w:rPr>
                <w:rFonts w:ascii="微软雅黑" w:eastAsia="微软雅黑" w:hAnsi="微软雅黑"/>
                <w:color w:val="000000" w:themeColor="text1"/>
                <w:lang w:eastAsia="zh-CN"/>
              </w:rPr>
              <w:t>PMI</w:t>
            </w:r>
            <w:r w:rsidRPr="009877C3">
              <w:rPr>
                <w:rFonts w:ascii="微软雅黑" w:eastAsia="微软雅黑" w:hAnsi="微软雅黑" w:hint="eastAsia"/>
                <w:color w:val="000000" w:themeColor="text1"/>
                <w:lang w:eastAsia="zh-CN"/>
              </w:rPr>
              <w:t>产出指数为</w:t>
            </w:r>
            <w:r w:rsidRPr="009877C3">
              <w:rPr>
                <w:rFonts w:ascii="微软雅黑" w:eastAsia="微软雅黑" w:hAnsi="微软雅黑"/>
                <w:color w:val="000000" w:themeColor="text1"/>
                <w:lang w:eastAsia="zh-CN"/>
              </w:rPr>
              <w:t>49.8%</w:t>
            </w:r>
            <w:r w:rsidRPr="009877C3">
              <w:rPr>
                <w:rFonts w:ascii="微软雅黑" w:eastAsia="微软雅黑" w:hAnsi="微软雅黑" w:hint="eastAsia"/>
                <w:color w:val="000000" w:themeColor="text1"/>
                <w:lang w:eastAsia="zh-CN"/>
              </w:rPr>
              <w:t>，下降</w:t>
            </w:r>
            <w:r w:rsidRPr="009877C3">
              <w:rPr>
                <w:rFonts w:ascii="微软雅黑" w:eastAsia="微软雅黑" w:hAnsi="微软雅黑"/>
                <w:color w:val="000000" w:themeColor="text1"/>
                <w:lang w:eastAsia="zh-CN"/>
              </w:rPr>
              <w:t>0.9</w:t>
            </w:r>
            <w:r w:rsidRPr="009877C3">
              <w:rPr>
                <w:rFonts w:ascii="微软雅黑" w:eastAsia="微软雅黑" w:hAnsi="微软雅黑" w:hint="eastAsia"/>
                <w:color w:val="000000" w:themeColor="text1"/>
                <w:lang w:eastAsia="zh-CN"/>
              </w:rPr>
              <w:t>个百分点。国家统计局指出，</w:t>
            </w:r>
            <w:r w:rsidRPr="009877C3">
              <w:rPr>
                <w:rFonts w:ascii="微软雅黑" w:eastAsia="微软雅黑" w:hAnsi="微软雅黑"/>
                <w:color w:val="000000" w:themeColor="text1"/>
                <w:lang w:eastAsia="zh-CN"/>
              </w:rPr>
              <w:t>1</w:t>
            </w:r>
            <w:r w:rsidRPr="009877C3">
              <w:rPr>
                <w:rFonts w:ascii="微软雅黑" w:eastAsia="微软雅黑" w:hAnsi="微软雅黑" w:hint="eastAsia"/>
                <w:color w:val="000000" w:themeColor="text1"/>
                <w:lang w:eastAsia="zh-CN"/>
              </w:rPr>
              <w:t>月份，部分制造业行业进入传统淡季，加之市场有效需求仍显不足，制造业景气水平有所回落。受建筑业等行业景气度下降等因素影响，</w:t>
            </w:r>
            <w:r w:rsidRPr="009877C3">
              <w:rPr>
                <w:rFonts w:ascii="微软雅黑" w:eastAsia="微软雅黑" w:hAnsi="微软雅黑"/>
                <w:color w:val="000000" w:themeColor="text1"/>
                <w:lang w:eastAsia="zh-CN"/>
              </w:rPr>
              <w:t>1</w:t>
            </w:r>
            <w:r w:rsidRPr="009877C3">
              <w:rPr>
                <w:rFonts w:ascii="微软雅黑" w:eastAsia="微软雅黑" w:hAnsi="微软雅黑" w:hint="eastAsia"/>
                <w:color w:val="000000" w:themeColor="text1"/>
                <w:lang w:eastAsia="zh-CN"/>
              </w:rPr>
              <w:t>月非制造业商务活动指数有所回落，金融市场活跃度较高。</w:t>
            </w:r>
          </w:p>
          <w:p w14:paraId="2183ED2C" w14:textId="77777777" w:rsidR="009877C3" w:rsidRPr="009877C3" w:rsidRDefault="009877C3" w:rsidP="009877C3">
            <w:pPr>
              <w:rPr>
                <w:rFonts w:ascii="微软雅黑" w:eastAsia="微软雅黑" w:hAnsi="微软雅黑"/>
                <w:color w:val="000000" w:themeColor="text1"/>
                <w:lang w:eastAsia="zh-CN"/>
              </w:rPr>
            </w:pPr>
            <w:r w:rsidRPr="009877C3">
              <w:rPr>
                <w:rFonts w:ascii="微软雅黑" w:eastAsia="微软雅黑" w:hAnsi="微软雅黑" w:hint="eastAsia"/>
                <w:color w:val="000000" w:themeColor="text1"/>
                <w:lang w:eastAsia="zh-CN"/>
              </w:rPr>
              <w:t>美元美债方面，在美国总统特朗普宣布前美联储理事沃什为下</w:t>
            </w:r>
            <w:proofErr w:type="gramStart"/>
            <w:r w:rsidRPr="009877C3">
              <w:rPr>
                <w:rFonts w:ascii="微软雅黑" w:eastAsia="微软雅黑" w:hAnsi="微软雅黑" w:hint="eastAsia"/>
                <w:color w:val="000000" w:themeColor="text1"/>
                <w:lang w:eastAsia="zh-CN"/>
              </w:rPr>
              <w:t>一任美</w:t>
            </w:r>
            <w:proofErr w:type="gramEnd"/>
            <w:r w:rsidRPr="009877C3">
              <w:rPr>
                <w:rFonts w:ascii="微软雅黑" w:eastAsia="微软雅黑" w:hAnsi="微软雅黑" w:hint="eastAsia"/>
                <w:color w:val="000000" w:themeColor="text1"/>
                <w:lang w:eastAsia="zh-CN"/>
              </w:rPr>
              <w:t>联储主席人选后</w:t>
            </w:r>
            <w:r w:rsidRPr="009877C3">
              <w:rPr>
                <w:rFonts w:ascii="微软雅黑" w:eastAsia="微软雅黑" w:hAnsi="微软雅黑"/>
                <w:color w:val="000000" w:themeColor="text1"/>
                <w:lang w:eastAsia="zh-CN"/>
              </w:rPr>
              <w:t xml:space="preserve"> </w:t>
            </w:r>
            <w:r w:rsidRPr="009877C3">
              <w:rPr>
                <w:rFonts w:ascii="微软雅黑" w:eastAsia="微软雅黑" w:hAnsi="微软雅黑" w:hint="eastAsia"/>
                <w:color w:val="000000" w:themeColor="text1"/>
                <w:lang w:eastAsia="zh-CN"/>
              </w:rPr>
              <w:t>，美元指数大幅走强，并冲上</w:t>
            </w:r>
            <w:r w:rsidRPr="009877C3">
              <w:rPr>
                <w:rFonts w:ascii="微软雅黑" w:eastAsia="微软雅黑" w:hAnsi="微软雅黑"/>
                <w:color w:val="000000" w:themeColor="text1"/>
                <w:lang w:eastAsia="zh-CN"/>
              </w:rPr>
              <w:t>97</w:t>
            </w:r>
            <w:r w:rsidRPr="009877C3">
              <w:rPr>
                <w:rFonts w:ascii="微软雅黑" w:eastAsia="微软雅黑" w:hAnsi="微软雅黑" w:hint="eastAsia"/>
                <w:color w:val="000000" w:themeColor="text1"/>
                <w:lang w:eastAsia="zh-CN"/>
              </w:rPr>
              <w:t>关口上方，最终涨</w:t>
            </w:r>
            <w:r w:rsidRPr="009877C3">
              <w:rPr>
                <w:rFonts w:ascii="微软雅黑" w:eastAsia="微软雅黑" w:hAnsi="微软雅黑"/>
                <w:color w:val="000000" w:themeColor="text1"/>
                <w:lang w:eastAsia="zh-CN"/>
              </w:rPr>
              <w:t>1.02%</w:t>
            </w:r>
            <w:r w:rsidRPr="009877C3">
              <w:rPr>
                <w:rFonts w:ascii="微软雅黑" w:eastAsia="微软雅黑" w:hAnsi="微软雅黑" w:hint="eastAsia"/>
                <w:color w:val="000000" w:themeColor="text1"/>
                <w:lang w:eastAsia="zh-CN"/>
              </w:rPr>
              <w:t>，报</w:t>
            </w:r>
            <w:r w:rsidRPr="009877C3">
              <w:rPr>
                <w:rFonts w:ascii="微软雅黑" w:eastAsia="微软雅黑" w:hAnsi="微软雅黑"/>
                <w:color w:val="000000" w:themeColor="text1"/>
                <w:lang w:eastAsia="zh-CN"/>
              </w:rPr>
              <w:t>97.13</w:t>
            </w:r>
            <w:r w:rsidRPr="009877C3">
              <w:rPr>
                <w:rFonts w:ascii="微软雅黑" w:eastAsia="微软雅黑" w:hAnsi="微软雅黑" w:hint="eastAsia"/>
                <w:color w:val="000000" w:themeColor="text1"/>
                <w:lang w:eastAsia="zh-CN"/>
              </w:rPr>
              <w:t>；基准的</w:t>
            </w:r>
            <w:proofErr w:type="gramStart"/>
            <w:r w:rsidRPr="009877C3">
              <w:rPr>
                <w:rFonts w:ascii="微软雅黑" w:eastAsia="微软雅黑" w:hAnsi="微软雅黑"/>
                <w:color w:val="000000" w:themeColor="text1"/>
                <w:lang w:eastAsia="zh-CN"/>
              </w:rPr>
              <w:t>10</w:t>
            </w:r>
            <w:r w:rsidRPr="009877C3">
              <w:rPr>
                <w:rFonts w:ascii="微软雅黑" w:eastAsia="微软雅黑" w:hAnsi="微软雅黑" w:hint="eastAsia"/>
                <w:color w:val="000000" w:themeColor="text1"/>
                <w:lang w:eastAsia="zh-CN"/>
              </w:rPr>
              <w:t>年期美债</w:t>
            </w:r>
            <w:proofErr w:type="gramEnd"/>
            <w:r w:rsidRPr="009877C3">
              <w:rPr>
                <w:rFonts w:ascii="微软雅黑" w:eastAsia="微软雅黑" w:hAnsi="微软雅黑" w:hint="eastAsia"/>
                <w:color w:val="000000" w:themeColor="text1"/>
                <w:lang w:eastAsia="zh-CN"/>
              </w:rPr>
              <w:t>收益率收报</w:t>
            </w:r>
            <w:r w:rsidRPr="009877C3">
              <w:rPr>
                <w:rFonts w:ascii="微软雅黑" w:eastAsia="微软雅黑" w:hAnsi="微软雅黑"/>
                <w:color w:val="000000" w:themeColor="text1"/>
                <w:lang w:eastAsia="zh-CN"/>
              </w:rPr>
              <w:t>4.238%</w:t>
            </w:r>
            <w:r w:rsidRPr="009877C3">
              <w:rPr>
                <w:rFonts w:ascii="微软雅黑" w:eastAsia="微软雅黑" w:hAnsi="微软雅黑" w:hint="eastAsia"/>
                <w:color w:val="000000" w:themeColor="text1"/>
                <w:lang w:eastAsia="zh-CN"/>
              </w:rPr>
              <w:t>，对美联储政策利率敏感的</w:t>
            </w:r>
            <w:proofErr w:type="gramStart"/>
            <w:r w:rsidRPr="009877C3">
              <w:rPr>
                <w:rFonts w:ascii="微软雅黑" w:eastAsia="微软雅黑" w:hAnsi="微软雅黑"/>
                <w:color w:val="000000" w:themeColor="text1"/>
                <w:lang w:eastAsia="zh-CN"/>
              </w:rPr>
              <w:t>2</w:t>
            </w:r>
            <w:r w:rsidRPr="009877C3">
              <w:rPr>
                <w:rFonts w:ascii="微软雅黑" w:eastAsia="微软雅黑" w:hAnsi="微软雅黑" w:hint="eastAsia"/>
                <w:color w:val="000000" w:themeColor="text1"/>
                <w:lang w:eastAsia="zh-CN"/>
              </w:rPr>
              <w:t>年期美债</w:t>
            </w:r>
            <w:proofErr w:type="gramEnd"/>
            <w:r w:rsidRPr="009877C3">
              <w:rPr>
                <w:rFonts w:ascii="微软雅黑" w:eastAsia="微软雅黑" w:hAnsi="微软雅黑" w:hint="eastAsia"/>
                <w:color w:val="000000" w:themeColor="text1"/>
                <w:lang w:eastAsia="zh-CN"/>
              </w:rPr>
              <w:t>收益率收报</w:t>
            </w:r>
            <w:r w:rsidRPr="009877C3">
              <w:rPr>
                <w:rFonts w:ascii="微软雅黑" w:eastAsia="微软雅黑" w:hAnsi="微软雅黑"/>
                <w:color w:val="000000" w:themeColor="text1"/>
                <w:lang w:eastAsia="zh-CN"/>
              </w:rPr>
              <w:t>3.539%</w:t>
            </w:r>
            <w:r w:rsidRPr="009877C3">
              <w:rPr>
                <w:rFonts w:ascii="微软雅黑" w:eastAsia="微软雅黑" w:hAnsi="微软雅黑" w:hint="eastAsia"/>
                <w:color w:val="000000" w:themeColor="text1"/>
                <w:lang w:eastAsia="zh-CN"/>
              </w:rPr>
              <w:t>。</w:t>
            </w:r>
          </w:p>
          <w:p w14:paraId="5D2E8367" w14:textId="77777777" w:rsidR="009877C3" w:rsidRPr="009877C3" w:rsidRDefault="009877C3" w:rsidP="009877C3">
            <w:pPr>
              <w:rPr>
                <w:rFonts w:ascii="微软雅黑" w:eastAsia="微软雅黑" w:hAnsi="微软雅黑"/>
                <w:color w:val="000000" w:themeColor="text1"/>
                <w:lang w:eastAsia="zh-CN"/>
              </w:rPr>
            </w:pPr>
            <w:r w:rsidRPr="009877C3">
              <w:rPr>
                <w:rFonts w:ascii="微软雅黑" w:eastAsia="微软雅黑" w:hAnsi="微软雅黑" w:hint="eastAsia"/>
                <w:color w:val="000000" w:themeColor="text1"/>
                <w:lang w:eastAsia="zh-CN"/>
              </w:rPr>
              <w:t>库存方面，</w:t>
            </w:r>
            <w:r w:rsidRPr="009877C3">
              <w:rPr>
                <w:rFonts w:ascii="微软雅黑" w:eastAsia="微软雅黑" w:hAnsi="微软雅黑"/>
                <w:color w:val="000000" w:themeColor="text1"/>
                <w:lang w:eastAsia="zh-CN"/>
              </w:rPr>
              <w:t>2026</w:t>
            </w:r>
            <w:r w:rsidRPr="009877C3">
              <w:rPr>
                <w:rFonts w:ascii="微软雅黑" w:eastAsia="微软雅黑" w:hAnsi="微软雅黑" w:hint="eastAsia"/>
                <w:color w:val="000000" w:themeColor="text1"/>
                <w:lang w:eastAsia="zh-CN"/>
              </w:rPr>
              <w:t>年</w:t>
            </w:r>
            <w:r w:rsidRPr="009877C3">
              <w:rPr>
                <w:rFonts w:ascii="微软雅黑" w:eastAsia="微软雅黑" w:hAnsi="微软雅黑"/>
                <w:color w:val="000000" w:themeColor="text1"/>
                <w:lang w:eastAsia="zh-CN"/>
              </w:rPr>
              <w:t>1</w:t>
            </w:r>
            <w:r w:rsidRPr="009877C3">
              <w:rPr>
                <w:rFonts w:ascii="微软雅黑" w:eastAsia="微软雅黑" w:hAnsi="微软雅黑" w:hint="eastAsia"/>
                <w:color w:val="000000" w:themeColor="text1"/>
                <w:lang w:eastAsia="zh-CN"/>
              </w:rPr>
              <w:t>月</w:t>
            </w:r>
            <w:r w:rsidRPr="009877C3">
              <w:rPr>
                <w:rFonts w:ascii="微软雅黑" w:eastAsia="微软雅黑" w:hAnsi="微软雅黑"/>
                <w:color w:val="000000" w:themeColor="text1"/>
                <w:lang w:eastAsia="zh-CN"/>
              </w:rPr>
              <w:t>30</w:t>
            </w:r>
            <w:r w:rsidRPr="009877C3">
              <w:rPr>
                <w:rFonts w:ascii="微软雅黑" w:eastAsia="微软雅黑" w:hAnsi="微软雅黑" w:hint="eastAsia"/>
                <w:color w:val="000000" w:themeColor="text1"/>
                <w:lang w:eastAsia="zh-CN"/>
              </w:rPr>
              <w:t>日，</w:t>
            </w:r>
            <w:r w:rsidRPr="009877C3">
              <w:rPr>
                <w:rFonts w:ascii="微软雅黑" w:eastAsia="微软雅黑" w:hAnsi="微软雅黑"/>
                <w:color w:val="000000" w:themeColor="text1"/>
                <w:lang w:eastAsia="zh-CN"/>
              </w:rPr>
              <w:t>LME</w:t>
            </w:r>
            <w:r w:rsidRPr="009877C3">
              <w:rPr>
                <w:rFonts w:ascii="微软雅黑" w:eastAsia="微软雅黑" w:hAnsi="微软雅黑" w:hint="eastAsia"/>
                <w:color w:val="000000" w:themeColor="text1"/>
                <w:lang w:eastAsia="zh-CN"/>
              </w:rPr>
              <w:t>总库存为</w:t>
            </w:r>
            <w:r w:rsidRPr="009877C3">
              <w:rPr>
                <w:rFonts w:ascii="微软雅黑" w:eastAsia="微软雅黑" w:hAnsi="微软雅黑"/>
                <w:color w:val="000000" w:themeColor="text1"/>
                <w:lang w:eastAsia="zh-CN"/>
              </w:rPr>
              <w:t>174975</w:t>
            </w:r>
            <w:r w:rsidRPr="009877C3">
              <w:rPr>
                <w:rFonts w:ascii="微软雅黑" w:eastAsia="微软雅黑" w:hAnsi="微软雅黑" w:hint="eastAsia"/>
                <w:color w:val="000000" w:themeColor="text1"/>
                <w:lang w:eastAsia="zh-CN"/>
              </w:rPr>
              <w:t>吨，较上周环比</w:t>
            </w:r>
            <w:r w:rsidRPr="009877C3">
              <w:rPr>
                <w:rFonts w:ascii="微软雅黑" w:eastAsia="微软雅黑" w:hAnsi="微软雅黑"/>
                <w:color w:val="000000" w:themeColor="text1"/>
                <w:lang w:eastAsia="zh-CN"/>
              </w:rPr>
              <w:t>+3275</w:t>
            </w:r>
            <w:r w:rsidRPr="009877C3">
              <w:rPr>
                <w:rFonts w:ascii="微软雅黑" w:eastAsia="微软雅黑" w:hAnsi="微软雅黑" w:hint="eastAsia"/>
                <w:color w:val="000000" w:themeColor="text1"/>
                <w:lang w:eastAsia="zh-CN"/>
              </w:rPr>
              <w:t>吨；</w:t>
            </w:r>
            <w:r w:rsidRPr="009877C3">
              <w:rPr>
                <w:rFonts w:ascii="微软雅黑" w:eastAsia="微软雅黑" w:hAnsi="微软雅黑"/>
                <w:color w:val="000000" w:themeColor="text1"/>
                <w:lang w:eastAsia="zh-CN"/>
              </w:rPr>
              <w:t>COMEX</w:t>
            </w:r>
            <w:r w:rsidRPr="009877C3">
              <w:rPr>
                <w:rFonts w:ascii="微软雅黑" w:eastAsia="微软雅黑" w:hAnsi="微软雅黑" w:hint="eastAsia"/>
                <w:color w:val="000000" w:themeColor="text1"/>
                <w:lang w:eastAsia="zh-CN"/>
              </w:rPr>
              <w:t>总库为</w:t>
            </w:r>
            <w:r w:rsidRPr="009877C3">
              <w:rPr>
                <w:rFonts w:ascii="微软雅黑" w:eastAsia="微软雅黑" w:hAnsi="微软雅黑"/>
                <w:color w:val="000000" w:themeColor="text1"/>
                <w:lang w:eastAsia="zh-CN"/>
              </w:rPr>
              <w:t>577724</w:t>
            </w:r>
            <w:r w:rsidRPr="009877C3">
              <w:rPr>
                <w:rFonts w:ascii="微软雅黑" w:eastAsia="微软雅黑" w:hAnsi="微软雅黑" w:hint="eastAsia"/>
                <w:color w:val="000000" w:themeColor="text1"/>
                <w:lang w:eastAsia="zh-CN"/>
              </w:rPr>
              <w:t>短吨，较上周环比</w:t>
            </w:r>
            <w:r w:rsidRPr="009877C3">
              <w:rPr>
                <w:rFonts w:ascii="微软雅黑" w:eastAsia="微软雅黑" w:hAnsi="微软雅黑"/>
                <w:color w:val="000000" w:themeColor="text1"/>
                <w:lang w:eastAsia="zh-CN"/>
              </w:rPr>
              <w:t>+15119</w:t>
            </w:r>
            <w:r w:rsidRPr="009877C3">
              <w:rPr>
                <w:rFonts w:ascii="微软雅黑" w:eastAsia="微软雅黑" w:hAnsi="微软雅黑" w:hint="eastAsia"/>
                <w:color w:val="000000" w:themeColor="text1"/>
                <w:lang w:eastAsia="zh-CN"/>
              </w:rPr>
              <w:t>短吨；</w:t>
            </w:r>
            <w:r w:rsidRPr="009877C3">
              <w:rPr>
                <w:rFonts w:ascii="微软雅黑" w:eastAsia="微软雅黑" w:hAnsi="微软雅黑"/>
                <w:color w:val="000000" w:themeColor="text1"/>
                <w:lang w:eastAsia="zh-CN"/>
              </w:rPr>
              <w:t>SHFE</w:t>
            </w:r>
            <w:r w:rsidRPr="009877C3">
              <w:rPr>
                <w:rFonts w:ascii="微软雅黑" w:eastAsia="微软雅黑" w:hAnsi="微软雅黑" w:hint="eastAsia"/>
                <w:color w:val="000000" w:themeColor="text1"/>
                <w:lang w:eastAsia="zh-CN"/>
              </w:rPr>
              <w:t>库存为</w:t>
            </w:r>
            <w:r w:rsidRPr="009877C3">
              <w:rPr>
                <w:rFonts w:ascii="微软雅黑" w:eastAsia="微软雅黑" w:hAnsi="微软雅黑"/>
                <w:color w:val="000000" w:themeColor="text1"/>
                <w:lang w:eastAsia="zh-CN"/>
              </w:rPr>
              <w:t>233004</w:t>
            </w:r>
            <w:r w:rsidRPr="009877C3">
              <w:rPr>
                <w:rFonts w:ascii="微软雅黑" w:eastAsia="微软雅黑" w:hAnsi="微软雅黑" w:hint="eastAsia"/>
                <w:color w:val="000000" w:themeColor="text1"/>
                <w:lang w:eastAsia="zh-CN"/>
              </w:rPr>
              <w:t>吨，较上周环比</w:t>
            </w:r>
            <w:r w:rsidRPr="009877C3">
              <w:rPr>
                <w:rFonts w:ascii="微软雅黑" w:eastAsia="微软雅黑" w:hAnsi="微软雅黑"/>
                <w:color w:val="000000" w:themeColor="text1"/>
                <w:lang w:eastAsia="zh-CN"/>
              </w:rPr>
              <w:t>+7067</w:t>
            </w:r>
            <w:r w:rsidRPr="009877C3">
              <w:rPr>
                <w:rFonts w:ascii="微软雅黑" w:eastAsia="微软雅黑" w:hAnsi="微软雅黑" w:hint="eastAsia"/>
                <w:color w:val="000000" w:themeColor="text1"/>
                <w:lang w:eastAsia="zh-CN"/>
              </w:rPr>
              <w:t>吨。</w:t>
            </w:r>
          </w:p>
          <w:p w14:paraId="46769F24" w14:textId="5C73FF20" w:rsidR="00B86245" w:rsidRPr="001526B9" w:rsidRDefault="009877C3" w:rsidP="009877C3">
            <w:pPr>
              <w:rPr>
                <w:rFonts w:ascii="微软雅黑" w:eastAsia="微软雅黑" w:hAnsi="微软雅黑" w:hint="eastAsia"/>
                <w:color w:val="000000" w:themeColor="text1"/>
                <w:lang w:eastAsia="zh-CN"/>
              </w:rPr>
            </w:pPr>
            <w:r w:rsidRPr="009877C3">
              <w:rPr>
                <w:rFonts w:ascii="微软雅黑" w:eastAsia="微软雅黑" w:hAnsi="微软雅黑" w:hint="eastAsia"/>
                <w:color w:val="000000" w:themeColor="text1"/>
                <w:lang w:eastAsia="zh-CN"/>
              </w:rPr>
              <w:t>走势方面，隔夜</w:t>
            </w:r>
            <w:r w:rsidRPr="009877C3">
              <w:rPr>
                <w:rFonts w:ascii="微软雅黑" w:eastAsia="微软雅黑" w:hAnsi="微软雅黑"/>
                <w:color w:val="000000" w:themeColor="text1"/>
                <w:lang w:eastAsia="zh-CN"/>
              </w:rPr>
              <w:t>COMEX</w:t>
            </w:r>
            <w:r w:rsidRPr="009877C3">
              <w:rPr>
                <w:rFonts w:ascii="微软雅黑" w:eastAsia="微软雅黑" w:hAnsi="微软雅黑" w:hint="eastAsia"/>
                <w:color w:val="000000" w:themeColor="text1"/>
                <w:lang w:eastAsia="zh-CN"/>
              </w:rPr>
              <w:t>铜主力合约震荡偏弱，涨跌幅</w:t>
            </w:r>
            <w:r w:rsidRPr="009877C3">
              <w:rPr>
                <w:rFonts w:ascii="微软雅黑" w:eastAsia="微软雅黑" w:hAnsi="微软雅黑"/>
                <w:color w:val="000000" w:themeColor="text1"/>
                <w:lang w:eastAsia="zh-CN"/>
              </w:rPr>
              <w:t>-2.05%</w:t>
            </w:r>
            <w:r w:rsidRPr="009877C3">
              <w:rPr>
                <w:rFonts w:ascii="微软雅黑" w:eastAsia="微软雅黑" w:hAnsi="微软雅黑" w:hint="eastAsia"/>
                <w:color w:val="000000" w:themeColor="text1"/>
                <w:lang w:eastAsia="zh-CN"/>
              </w:rPr>
              <w:t>，报收</w:t>
            </w:r>
            <w:r w:rsidRPr="009877C3">
              <w:rPr>
                <w:rFonts w:ascii="微软雅黑" w:eastAsia="微软雅黑" w:hAnsi="微软雅黑"/>
                <w:color w:val="000000" w:themeColor="text1"/>
                <w:lang w:eastAsia="zh-CN"/>
              </w:rPr>
              <w:t>5.8025</w:t>
            </w:r>
            <w:r w:rsidRPr="009877C3">
              <w:rPr>
                <w:rFonts w:ascii="微软雅黑" w:eastAsia="微软雅黑" w:hAnsi="微软雅黑" w:hint="eastAsia"/>
                <w:color w:val="000000" w:themeColor="text1"/>
                <w:lang w:eastAsia="zh-CN"/>
              </w:rPr>
              <w:t>美元</w:t>
            </w:r>
            <w:r w:rsidRPr="009877C3">
              <w:rPr>
                <w:rFonts w:ascii="微软雅黑" w:eastAsia="微软雅黑" w:hAnsi="微软雅黑"/>
                <w:color w:val="000000" w:themeColor="text1"/>
                <w:lang w:eastAsia="zh-CN"/>
              </w:rPr>
              <w:t>/</w:t>
            </w:r>
            <w:r w:rsidRPr="009877C3">
              <w:rPr>
                <w:rFonts w:ascii="微软雅黑" w:eastAsia="微软雅黑" w:hAnsi="微软雅黑" w:hint="eastAsia"/>
                <w:color w:val="000000" w:themeColor="text1"/>
                <w:lang w:eastAsia="zh-CN"/>
              </w:rPr>
              <w:t>磅。操作建议，轻仓逢低短多交易，仅供参考。</w:t>
            </w:r>
            <w:r w:rsidR="007134CC" w:rsidRPr="007134CC">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2B3752B" w:rsidR="00B86245" w:rsidRPr="009877C3" w:rsidRDefault="007134CC" w:rsidP="009877C3">
            <w:pPr>
              <w:rPr>
                <w:rFonts w:ascii="微软雅黑" w:eastAsia="微软雅黑" w:hAnsi="微软雅黑" w:hint="eastAsia"/>
                <w:lang w:eastAsia="zh"/>
              </w:rPr>
            </w:pPr>
            <w:r w:rsidRPr="007134CC">
              <w:rPr>
                <w:rFonts w:ascii="微软雅黑" w:eastAsia="微软雅黑" w:hAnsi="微软雅黑" w:hint="eastAsia"/>
                <w:lang w:eastAsia="zh"/>
              </w:rPr>
              <w:t>截至</w:t>
            </w:r>
            <w:r w:rsidR="009877C3" w:rsidRPr="009877C3">
              <w:rPr>
                <w:rFonts w:ascii="微软雅黑" w:eastAsia="微软雅黑" w:hAnsi="微软雅黑"/>
                <w:lang w:eastAsia="zh"/>
              </w:rPr>
              <w:t>1</w:t>
            </w:r>
            <w:r w:rsidR="009877C3" w:rsidRPr="009877C3">
              <w:rPr>
                <w:rFonts w:ascii="微软雅黑" w:eastAsia="微软雅黑" w:hAnsi="微软雅黑" w:hint="eastAsia"/>
                <w:lang w:eastAsia="zh"/>
              </w:rPr>
              <w:t>月</w:t>
            </w:r>
            <w:r w:rsidR="009877C3" w:rsidRPr="009877C3">
              <w:rPr>
                <w:rFonts w:ascii="微软雅黑" w:eastAsia="微软雅黑" w:hAnsi="微软雅黑"/>
                <w:lang w:eastAsia="zh"/>
              </w:rPr>
              <w:t>30</w:t>
            </w:r>
            <w:r w:rsidR="009877C3" w:rsidRPr="009877C3">
              <w:rPr>
                <w:rFonts w:ascii="微软雅黑" w:eastAsia="微软雅黑" w:hAnsi="微软雅黑" w:hint="eastAsia"/>
                <w:lang w:eastAsia="zh"/>
              </w:rPr>
              <w:t>日</w:t>
            </w:r>
            <w:r w:rsidR="009877C3">
              <w:rPr>
                <w:rFonts w:ascii="微软雅黑" w:eastAsia="微软雅黑" w:hAnsi="微软雅黑" w:hint="eastAsia"/>
                <w:lang w:eastAsia="zh"/>
              </w:rPr>
              <w:t>，</w:t>
            </w:r>
            <w:r w:rsidR="009877C3" w:rsidRPr="009877C3">
              <w:rPr>
                <w:rFonts w:ascii="微软雅黑" w:eastAsia="微软雅黑" w:hAnsi="微软雅黑" w:hint="eastAsia"/>
                <w:lang w:eastAsia="zh"/>
              </w:rPr>
              <w:t>美糖</w:t>
            </w:r>
            <w:r w:rsidR="009877C3" w:rsidRPr="009877C3">
              <w:rPr>
                <w:rFonts w:ascii="微软雅黑" w:eastAsia="微软雅黑" w:hAnsi="微软雅黑"/>
                <w:lang w:eastAsia="zh"/>
              </w:rPr>
              <w:t>3</w:t>
            </w:r>
            <w:r w:rsidR="009877C3" w:rsidRPr="009877C3">
              <w:rPr>
                <w:rFonts w:ascii="微软雅黑" w:eastAsia="微软雅黑" w:hAnsi="微软雅黑" w:hint="eastAsia"/>
                <w:lang w:eastAsia="zh"/>
              </w:rPr>
              <w:t>月合约期价下跌，周度跌幅约</w:t>
            </w:r>
            <w:r w:rsidR="009877C3" w:rsidRPr="009877C3">
              <w:rPr>
                <w:rFonts w:ascii="微软雅黑" w:eastAsia="微软雅黑" w:hAnsi="微软雅黑"/>
                <w:lang w:eastAsia="zh"/>
              </w:rPr>
              <w:t>3.19%</w:t>
            </w:r>
            <w:r w:rsidR="009877C3" w:rsidRPr="009877C3">
              <w:rPr>
                <w:rFonts w:ascii="微软雅黑" w:eastAsia="微软雅黑" w:hAnsi="微软雅黑" w:hint="eastAsia"/>
                <w:lang w:eastAsia="zh"/>
              </w:rPr>
              <w:t>，盘中跌至两个半月低位，交易商表示，印度作物产量强劲增添市场偏空气氛。国际方面，巴西航运机构</w:t>
            </w:r>
            <w:r w:rsidR="009877C3" w:rsidRPr="009877C3">
              <w:rPr>
                <w:rFonts w:ascii="微软雅黑" w:eastAsia="微软雅黑" w:hAnsi="微软雅黑"/>
                <w:lang w:eastAsia="zh"/>
              </w:rPr>
              <w:t>Williams</w:t>
            </w:r>
            <w:r w:rsidR="009877C3" w:rsidRPr="009877C3">
              <w:rPr>
                <w:rFonts w:ascii="微软雅黑" w:eastAsia="微软雅黑" w:hAnsi="微软雅黑" w:hint="eastAsia"/>
                <w:lang w:eastAsia="zh"/>
              </w:rPr>
              <w:t>发布的数据显示，截至</w:t>
            </w:r>
            <w:r w:rsidR="009877C3" w:rsidRPr="009877C3">
              <w:rPr>
                <w:rFonts w:ascii="微软雅黑" w:eastAsia="微软雅黑" w:hAnsi="微软雅黑"/>
                <w:lang w:eastAsia="zh"/>
              </w:rPr>
              <w:t>1</w:t>
            </w:r>
            <w:r w:rsidR="009877C3" w:rsidRPr="009877C3">
              <w:rPr>
                <w:rFonts w:ascii="微软雅黑" w:eastAsia="微软雅黑" w:hAnsi="微软雅黑" w:hint="eastAsia"/>
                <w:lang w:eastAsia="zh"/>
              </w:rPr>
              <w:t>月</w:t>
            </w:r>
            <w:r w:rsidR="009877C3" w:rsidRPr="009877C3">
              <w:rPr>
                <w:rFonts w:ascii="微软雅黑" w:eastAsia="微软雅黑" w:hAnsi="微软雅黑"/>
                <w:lang w:eastAsia="zh"/>
              </w:rPr>
              <w:t>28</w:t>
            </w:r>
            <w:r w:rsidR="009877C3" w:rsidRPr="009877C3">
              <w:rPr>
                <w:rFonts w:ascii="微软雅黑" w:eastAsia="微软雅黑" w:hAnsi="微软雅黑" w:hint="eastAsia"/>
                <w:lang w:eastAsia="zh"/>
              </w:rPr>
              <w:t>日当周巴西港口等待装运食糖的船只数量为</w:t>
            </w:r>
            <w:r w:rsidR="009877C3" w:rsidRPr="009877C3">
              <w:rPr>
                <w:rFonts w:ascii="微软雅黑" w:eastAsia="微软雅黑" w:hAnsi="微软雅黑"/>
                <w:lang w:eastAsia="zh"/>
              </w:rPr>
              <w:t>54</w:t>
            </w:r>
            <w:r w:rsidR="009877C3" w:rsidRPr="009877C3">
              <w:rPr>
                <w:rFonts w:ascii="微软雅黑" w:eastAsia="微软雅黑" w:hAnsi="微软雅黑" w:hint="eastAsia"/>
                <w:lang w:eastAsia="zh"/>
              </w:rPr>
              <w:t>艘，此前一周为</w:t>
            </w:r>
            <w:r w:rsidR="009877C3" w:rsidRPr="009877C3">
              <w:rPr>
                <w:rFonts w:ascii="微软雅黑" w:eastAsia="微软雅黑" w:hAnsi="微软雅黑"/>
                <w:lang w:eastAsia="zh"/>
              </w:rPr>
              <w:t>51</w:t>
            </w:r>
            <w:r w:rsidR="009877C3" w:rsidRPr="009877C3">
              <w:rPr>
                <w:rFonts w:ascii="微软雅黑" w:eastAsia="微软雅黑" w:hAnsi="微软雅黑" w:hint="eastAsia"/>
                <w:lang w:eastAsia="zh"/>
              </w:rPr>
              <w:t>艘。港口等待装运的食糖数量为</w:t>
            </w:r>
            <w:r w:rsidR="009877C3" w:rsidRPr="009877C3">
              <w:rPr>
                <w:rFonts w:ascii="微软雅黑" w:eastAsia="微软雅黑" w:hAnsi="微软雅黑"/>
                <w:lang w:eastAsia="zh"/>
              </w:rPr>
              <w:t>178.26</w:t>
            </w:r>
            <w:r w:rsidR="009877C3" w:rsidRPr="009877C3">
              <w:rPr>
                <w:rFonts w:ascii="微软雅黑" w:eastAsia="微软雅黑" w:hAnsi="微软雅黑" w:hint="eastAsia"/>
                <w:lang w:eastAsia="zh"/>
              </w:rPr>
              <w:t>万吨，此前一周</w:t>
            </w:r>
            <w:r w:rsidR="009877C3" w:rsidRPr="009877C3">
              <w:rPr>
                <w:rFonts w:ascii="微软雅黑" w:eastAsia="微软雅黑" w:hAnsi="微软雅黑"/>
                <w:lang w:eastAsia="zh"/>
              </w:rPr>
              <w:t>178.16</w:t>
            </w:r>
            <w:r w:rsidR="009877C3" w:rsidRPr="009877C3">
              <w:rPr>
                <w:rFonts w:ascii="微软雅黑" w:eastAsia="微软雅黑" w:hAnsi="微软雅黑" w:hint="eastAsia"/>
                <w:lang w:eastAsia="zh"/>
              </w:rPr>
              <w:t>万吨。当周等待装运出口的食糖船只数量增加。</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241EB8B4" w:rsidR="00B86245" w:rsidRPr="009877C3" w:rsidRDefault="007134CC" w:rsidP="009877C3">
            <w:pPr>
              <w:rPr>
                <w:rFonts w:ascii="微软雅黑" w:eastAsia="微软雅黑" w:hAnsi="微软雅黑" w:hint="eastAsia"/>
                <w:lang w:eastAsia="zh"/>
              </w:rPr>
            </w:pPr>
            <w:r w:rsidRPr="007134CC">
              <w:rPr>
                <w:rFonts w:ascii="微软雅黑" w:eastAsia="微软雅黑" w:hAnsi="微软雅黑" w:hint="eastAsia"/>
                <w:lang w:eastAsia="zh"/>
              </w:rPr>
              <w:t>截至</w:t>
            </w:r>
            <w:r w:rsidR="009877C3" w:rsidRPr="009877C3">
              <w:rPr>
                <w:rFonts w:ascii="微软雅黑" w:eastAsia="微软雅黑" w:hAnsi="微软雅黑"/>
                <w:lang w:eastAsia="zh"/>
              </w:rPr>
              <w:t>1</w:t>
            </w:r>
            <w:r w:rsidR="009877C3" w:rsidRPr="009877C3">
              <w:rPr>
                <w:rFonts w:ascii="微软雅黑" w:eastAsia="微软雅黑" w:hAnsi="微软雅黑" w:hint="eastAsia"/>
                <w:lang w:eastAsia="zh"/>
              </w:rPr>
              <w:t>月</w:t>
            </w:r>
            <w:r w:rsidR="009877C3" w:rsidRPr="009877C3">
              <w:rPr>
                <w:rFonts w:ascii="微软雅黑" w:eastAsia="微软雅黑" w:hAnsi="微软雅黑"/>
                <w:lang w:eastAsia="zh"/>
              </w:rPr>
              <w:t>30</w:t>
            </w:r>
            <w:r w:rsidR="009877C3" w:rsidRPr="009877C3">
              <w:rPr>
                <w:rFonts w:ascii="微软雅黑" w:eastAsia="微软雅黑" w:hAnsi="微软雅黑" w:hint="eastAsia"/>
                <w:lang w:eastAsia="zh"/>
              </w:rPr>
              <w:t>日</w:t>
            </w:r>
            <w:r w:rsidR="009877C3">
              <w:rPr>
                <w:rFonts w:ascii="微软雅黑" w:eastAsia="微软雅黑" w:hAnsi="微软雅黑" w:hint="eastAsia"/>
                <w:lang w:eastAsia="zh"/>
              </w:rPr>
              <w:t>，</w:t>
            </w:r>
            <w:r w:rsidR="009877C3" w:rsidRPr="009877C3">
              <w:rPr>
                <w:rFonts w:ascii="微软雅黑" w:eastAsia="微软雅黑" w:hAnsi="微软雅黑" w:hint="eastAsia"/>
                <w:lang w:eastAsia="zh"/>
              </w:rPr>
              <w:t>美棉</w:t>
            </w:r>
            <w:r w:rsidR="009877C3" w:rsidRPr="009877C3">
              <w:rPr>
                <w:rFonts w:ascii="微软雅黑" w:eastAsia="微软雅黑" w:hAnsi="微软雅黑"/>
                <w:lang w:eastAsia="zh"/>
              </w:rPr>
              <w:t>3</w:t>
            </w:r>
            <w:r w:rsidR="009877C3" w:rsidRPr="009877C3">
              <w:rPr>
                <w:rFonts w:ascii="微软雅黑" w:eastAsia="微软雅黑" w:hAnsi="微软雅黑" w:hint="eastAsia"/>
                <w:lang w:eastAsia="zh"/>
              </w:rPr>
              <w:t>月合约价格下跌，周度跌幅约</w:t>
            </w:r>
            <w:r w:rsidR="009877C3" w:rsidRPr="009877C3">
              <w:rPr>
                <w:rFonts w:ascii="微软雅黑" w:eastAsia="微软雅黑" w:hAnsi="微软雅黑"/>
                <w:lang w:eastAsia="zh"/>
              </w:rPr>
              <w:t>1.14%</w:t>
            </w:r>
            <w:r w:rsidR="009877C3" w:rsidRPr="009877C3">
              <w:rPr>
                <w:rFonts w:ascii="微软雅黑" w:eastAsia="微软雅黑" w:hAnsi="微软雅黑" w:hint="eastAsia"/>
                <w:lang w:eastAsia="zh"/>
              </w:rPr>
              <w:t>，因美元走强和大宗商品整体疲软拖累价格。国际方面，据美国农业部</w:t>
            </w:r>
            <w:r w:rsidR="009877C3" w:rsidRPr="009877C3">
              <w:rPr>
                <w:rFonts w:ascii="微软雅黑" w:eastAsia="微软雅黑" w:hAnsi="微软雅黑"/>
                <w:lang w:eastAsia="zh"/>
              </w:rPr>
              <w:t>(USDA)</w:t>
            </w:r>
            <w:r w:rsidR="009877C3" w:rsidRPr="009877C3">
              <w:rPr>
                <w:rFonts w:ascii="微软雅黑" w:eastAsia="微软雅黑" w:hAnsi="微软雅黑" w:hint="eastAsia"/>
                <w:lang w:eastAsia="zh"/>
              </w:rPr>
              <w:t>报告显示，</w:t>
            </w:r>
            <w:r w:rsidR="009877C3" w:rsidRPr="009877C3">
              <w:rPr>
                <w:rFonts w:ascii="微软雅黑" w:eastAsia="微软雅黑" w:hAnsi="微软雅黑"/>
                <w:lang w:eastAsia="zh"/>
              </w:rPr>
              <w:t>1</w:t>
            </w:r>
            <w:r w:rsidR="009877C3" w:rsidRPr="009877C3">
              <w:rPr>
                <w:rFonts w:ascii="微软雅黑" w:eastAsia="微软雅黑" w:hAnsi="微软雅黑" w:hint="eastAsia"/>
                <w:lang w:eastAsia="zh"/>
              </w:rPr>
              <w:t>月</w:t>
            </w:r>
            <w:r w:rsidR="009877C3" w:rsidRPr="009877C3">
              <w:rPr>
                <w:rFonts w:ascii="微软雅黑" w:eastAsia="微软雅黑" w:hAnsi="微软雅黑"/>
                <w:lang w:eastAsia="zh"/>
              </w:rPr>
              <w:t>22</w:t>
            </w:r>
            <w:r w:rsidR="009877C3" w:rsidRPr="009877C3">
              <w:rPr>
                <w:rFonts w:ascii="微软雅黑" w:eastAsia="微软雅黑" w:hAnsi="微软雅黑" w:hint="eastAsia"/>
                <w:lang w:eastAsia="zh"/>
              </w:rPr>
              <w:t>日止当周，</w:t>
            </w:r>
            <w:r w:rsidR="009877C3" w:rsidRPr="009877C3">
              <w:rPr>
                <w:rFonts w:ascii="微软雅黑" w:eastAsia="微软雅黑" w:hAnsi="微软雅黑"/>
                <w:lang w:eastAsia="zh"/>
              </w:rPr>
              <w:t>2025/26</w:t>
            </w:r>
            <w:r w:rsidR="009877C3" w:rsidRPr="009877C3">
              <w:rPr>
                <w:rFonts w:ascii="微软雅黑" w:eastAsia="微软雅黑" w:hAnsi="微软雅黑" w:hint="eastAsia"/>
                <w:lang w:eastAsia="zh"/>
              </w:rPr>
              <w:t>年度美国陆地棉出口销售净增</w:t>
            </w:r>
            <w:r w:rsidR="009877C3" w:rsidRPr="009877C3">
              <w:rPr>
                <w:rFonts w:ascii="微软雅黑" w:eastAsia="微软雅黑" w:hAnsi="微软雅黑"/>
                <w:lang w:eastAsia="zh"/>
              </w:rPr>
              <w:t>20.37</w:t>
            </w:r>
            <w:r w:rsidR="009877C3" w:rsidRPr="009877C3">
              <w:rPr>
                <w:rFonts w:ascii="微软雅黑" w:eastAsia="微软雅黑" w:hAnsi="微软雅黑" w:hint="eastAsia"/>
                <w:lang w:eastAsia="zh"/>
              </w:rPr>
              <w:t>万包，较前周减少</w:t>
            </w:r>
            <w:r w:rsidR="009877C3" w:rsidRPr="009877C3">
              <w:rPr>
                <w:rFonts w:ascii="微软雅黑" w:eastAsia="微软雅黑" w:hAnsi="微软雅黑"/>
                <w:lang w:eastAsia="zh"/>
              </w:rPr>
              <w:t>51%</w:t>
            </w:r>
            <w:r w:rsidR="009877C3" w:rsidRPr="009877C3">
              <w:rPr>
                <w:rFonts w:ascii="微软雅黑" w:eastAsia="微软雅黑" w:hAnsi="微软雅黑" w:hint="eastAsia"/>
                <w:lang w:eastAsia="zh"/>
              </w:rPr>
              <w:t>，较前四周均值减少</w:t>
            </w:r>
            <w:r w:rsidR="009877C3" w:rsidRPr="009877C3">
              <w:rPr>
                <w:rFonts w:ascii="微软雅黑" w:eastAsia="微软雅黑" w:hAnsi="微软雅黑"/>
                <w:lang w:eastAsia="zh"/>
              </w:rPr>
              <w:t>17%</w:t>
            </w:r>
            <w:r w:rsidR="009877C3" w:rsidRPr="009877C3">
              <w:rPr>
                <w:rFonts w:ascii="微软雅黑" w:eastAsia="微软雅黑" w:hAnsi="微软雅黑" w:hint="eastAsia"/>
                <w:lang w:eastAsia="zh"/>
              </w:rPr>
              <w:t>。</w:t>
            </w:r>
            <w:r w:rsidR="009877C3" w:rsidRPr="009877C3">
              <w:rPr>
                <w:rFonts w:ascii="微软雅黑" w:eastAsia="微软雅黑" w:hAnsi="微软雅黑"/>
                <w:lang w:eastAsia="zh"/>
              </w:rPr>
              <w:t>2025/26</w:t>
            </w:r>
            <w:r w:rsidR="009877C3" w:rsidRPr="009877C3">
              <w:rPr>
                <w:rFonts w:ascii="微软雅黑" w:eastAsia="微软雅黑" w:hAnsi="微软雅黑" w:hint="eastAsia"/>
                <w:lang w:eastAsia="zh"/>
              </w:rPr>
              <w:t>年度美国陆地棉出口装运量</w:t>
            </w:r>
            <w:r w:rsidR="009877C3" w:rsidRPr="009877C3">
              <w:rPr>
                <w:rFonts w:ascii="微软雅黑" w:eastAsia="微软雅黑" w:hAnsi="微软雅黑"/>
                <w:lang w:eastAsia="zh"/>
              </w:rPr>
              <w:t>25.70</w:t>
            </w:r>
            <w:r w:rsidR="009877C3" w:rsidRPr="009877C3">
              <w:rPr>
                <w:rFonts w:ascii="微软雅黑" w:eastAsia="微软雅黑" w:hAnsi="微软雅黑" w:hint="eastAsia"/>
                <w:lang w:eastAsia="zh"/>
              </w:rPr>
              <w:t>万包，较前周增加</w:t>
            </w:r>
            <w:r w:rsidR="009877C3" w:rsidRPr="009877C3">
              <w:rPr>
                <w:rFonts w:ascii="微软雅黑" w:eastAsia="微软雅黑" w:hAnsi="微软雅黑"/>
                <w:lang w:eastAsia="zh"/>
              </w:rPr>
              <w:t>37%</w:t>
            </w:r>
            <w:r w:rsidR="009877C3" w:rsidRPr="009877C3">
              <w:rPr>
                <w:rFonts w:ascii="微软雅黑" w:eastAsia="微软雅黑" w:hAnsi="微软雅黑" w:hint="eastAsia"/>
                <w:lang w:eastAsia="zh"/>
              </w:rPr>
              <w:t>，较前</w:t>
            </w:r>
            <w:r w:rsidR="009877C3" w:rsidRPr="009877C3">
              <w:rPr>
                <w:rFonts w:ascii="微软雅黑" w:eastAsia="微软雅黑" w:hAnsi="微软雅黑"/>
                <w:lang w:eastAsia="zh"/>
              </w:rPr>
              <w:t>4</w:t>
            </w:r>
            <w:r w:rsidR="009877C3" w:rsidRPr="009877C3">
              <w:rPr>
                <w:rFonts w:ascii="微软雅黑" w:eastAsia="微软雅黑" w:hAnsi="微软雅黑" w:hint="eastAsia"/>
                <w:lang w:eastAsia="zh"/>
              </w:rPr>
              <w:t>周平均水平增加</w:t>
            </w:r>
            <w:r w:rsidR="009877C3" w:rsidRPr="009877C3">
              <w:rPr>
                <w:rFonts w:ascii="微软雅黑" w:eastAsia="微软雅黑" w:hAnsi="微软雅黑"/>
                <w:lang w:eastAsia="zh"/>
              </w:rPr>
              <w:t>61%</w:t>
            </w:r>
            <w:r w:rsidR="009877C3" w:rsidRPr="009877C3">
              <w:rPr>
                <w:rFonts w:ascii="微软雅黑" w:eastAsia="微软雅黑" w:hAnsi="微软雅黑" w:hint="eastAsia"/>
                <w:lang w:eastAsia="zh"/>
              </w:rPr>
              <w:t>。当周美国棉花出口签约量减少，但装运量增加。</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B119D1A" w14:textId="77777777" w:rsidR="009877C3" w:rsidRPr="009877C3" w:rsidRDefault="009877C3" w:rsidP="009877C3">
            <w:pPr>
              <w:rPr>
                <w:rFonts w:ascii="微软雅黑" w:eastAsia="微软雅黑" w:hAnsi="微软雅黑"/>
                <w:lang w:eastAsia="zh"/>
              </w:rPr>
            </w:pPr>
            <w:r w:rsidRPr="009877C3">
              <w:rPr>
                <w:rFonts w:ascii="微软雅黑" w:eastAsia="微软雅黑" w:hAnsi="微软雅黑" w:hint="eastAsia"/>
                <w:lang w:eastAsia="zh"/>
              </w:rPr>
              <w:t>截至</w:t>
            </w:r>
            <w:r w:rsidRPr="009877C3">
              <w:rPr>
                <w:rFonts w:ascii="微软雅黑" w:eastAsia="微软雅黑" w:hAnsi="微软雅黑"/>
                <w:lang w:eastAsia="zh"/>
              </w:rPr>
              <w:t>1</w:t>
            </w:r>
            <w:r w:rsidRPr="009877C3">
              <w:rPr>
                <w:rFonts w:ascii="微软雅黑" w:eastAsia="微软雅黑" w:hAnsi="微软雅黑" w:hint="eastAsia"/>
                <w:lang w:eastAsia="zh"/>
              </w:rPr>
              <w:t>月</w:t>
            </w:r>
            <w:r w:rsidRPr="009877C3">
              <w:rPr>
                <w:rFonts w:ascii="微软雅黑" w:eastAsia="微软雅黑" w:hAnsi="微软雅黑"/>
                <w:lang w:eastAsia="zh"/>
              </w:rPr>
              <w:t>30</w:t>
            </w:r>
            <w:r w:rsidRPr="009877C3">
              <w:rPr>
                <w:rFonts w:ascii="微软雅黑" w:eastAsia="微软雅黑" w:hAnsi="微软雅黑" w:hint="eastAsia"/>
                <w:lang w:eastAsia="zh"/>
              </w:rPr>
              <w:t>日，美元指数涨</w:t>
            </w:r>
            <w:r w:rsidRPr="009877C3">
              <w:rPr>
                <w:rFonts w:ascii="微软雅黑" w:eastAsia="微软雅黑" w:hAnsi="微软雅黑"/>
                <w:lang w:eastAsia="zh"/>
              </w:rPr>
              <w:t>1%</w:t>
            </w:r>
            <w:r w:rsidRPr="009877C3">
              <w:rPr>
                <w:rFonts w:ascii="微软雅黑" w:eastAsia="微软雅黑" w:hAnsi="微软雅黑" w:hint="eastAsia"/>
                <w:lang w:eastAsia="zh"/>
              </w:rPr>
              <w:t>报</w:t>
            </w:r>
            <w:r w:rsidRPr="009877C3">
              <w:rPr>
                <w:rFonts w:ascii="微软雅黑" w:eastAsia="微软雅黑" w:hAnsi="微软雅黑"/>
                <w:lang w:eastAsia="zh"/>
              </w:rPr>
              <w:t>97.12</w:t>
            </w:r>
            <w:r w:rsidRPr="009877C3">
              <w:rPr>
                <w:rFonts w:ascii="微软雅黑" w:eastAsia="微软雅黑" w:hAnsi="微软雅黑" w:hint="eastAsia"/>
                <w:lang w:eastAsia="zh"/>
              </w:rPr>
              <w:t>，非美货币多数下跌，欧元兑美元跌</w:t>
            </w:r>
            <w:r w:rsidRPr="009877C3">
              <w:rPr>
                <w:rFonts w:ascii="微软雅黑" w:eastAsia="微软雅黑" w:hAnsi="微软雅黑"/>
                <w:lang w:eastAsia="zh"/>
              </w:rPr>
              <w:t>1%</w:t>
            </w:r>
            <w:r w:rsidRPr="009877C3">
              <w:rPr>
                <w:rFonts w:ascii="微软雅黑" w:eastAsia="微软雅黑" w:hAnsi="微软雅黑" w:hint="eastAsia"/>
                <w:lang w:eastAsia="zh"/>
              </w:rPr>
              <w:t>报</w:t>
            </w:r>
            <w:r w:rsidRPr="009877C3">
              <w:rPr>
                <w:rFonts w:ascii="微软雅黑" w:eastAsia="微软雅黑" w:hAnsi="微软雅黑"/>
                <w:lang w:eastAsia="zh"/>
              </w:rPr>
              <w:t>1.1851</w:t>
            </w:r>
            <w:r w:rsidRPr="009877C3">
              <w:rPr>
                <w:rFonts w:ascii="微软雅黑" w:eastAsia="微软雅黑" w:hAnsi="微软雅黑" w:hint="eastAsia"/>
                <w:lang w:eastAsia="zh"/>
              </w:rPr>
              <w:t>，英镑兑美元跌</w:t>
            </w:r>
            <w:r w:rsidRPr="009877C3">
              <w:rPr>
                <w:rFonts w:ascii="微软雅黑" w:eastAsia="微软雅黑" w:hAnsi="微软雅黑"/>
                <w:lang w:eastAsia="zh"/>
              </w:rPr>
              <w:t>0.89%</w:t>
            </w:r>
            <w:r w:rsidRPr="009877C3">
              <w:rPr>
                <w:rFonts w:ascii="微软雅黑" w:eastAsia="微软雅黑" w:hAnsi="微软雅黑" w:hint="eastAsia"/>
                <w:lang w:eastAsia="zh"/>
              </w:rPr>
              <w:t>报</w:t>
            </w:r>
            <w:r w:rsidRPr="009877C3">
              <w:rPr>
                <w:rFonts w:ascii="微软雅黑" w:eastAsia="微软雅黑" w:hAnsi="微软雅黑"/>
                <w:lang w:eastAsia="zh"/>
              </w:rPr>
              <w:t>1.3686</w:t>
            </w:r>
            <w:r w:rsidRPr="009877C3">
              <w:rPr>
                <w:rFonts w:ascii="微软雅黑" w:eastAsia="微软雅黑" w:hAnsi="微软雅黑" w:hint="eastAsia"/>
                <w:lang w:eastAsia="zh"/>
              </w:rPr>
              <w:t>，美元兑日元涨</w:t>
            </w:r>
            <w:r w:rsidRPr="009877C3">
              <w:rPr>
                <w:rFonts w:ascii="微软雅黑" w:eastAsia="微软雅黑" w:hAnsi="微软雅黑"/>
                <w:lang w:eastAsia="zh"/>
              </w:rPr>
              <w:t>1.08%</w:t>
            </w:r>
            <w:r w:rsidRPr="009877C3">
              <w:rPr>
                <w:rFonts w:ascii="微软雅黑" w:eastAsia="微软雅黑" w:hAnsi="微软雅黑" w:hint="eastAsia"/>
                <w:lang w:eastAsia="zh"/>
              </w:rPr>
              <w:t>报</w:t>
            </w:r>
            <w:r w:rsidRPr="009877C3">
              <w:rPr>
                <w:rFonts w:ascii="微软雅黑" w:eastAsia="微软雅黑" w:hAnsi="微软雅黑"/>
                <w:lang w:eastAsia="zh"/>
              </w:rPr>
              <w:t>154.7745</w:t>
            </w:r>
            <w:r w:rsidRPr="009877C3">
              <w:rPr>
                <w:rFonts w:ascii="微软雅黑" w:eastAsia="微软雅黑" w:hAnsi="微软雅黑" w:hint="eastAsia"/>
                <w:lang w:eastAsia="zh"/>
              </w:rPr>
              <w:t>。</w:t>
            </w:r>
          </w:p>
          <w:p w14:paraId="2DC4CA9C" w14:textId="77777777" w:rsidR="009877C3" w:rsidRPr="009877C3" w:rsidRDefault="009877C3" w:rsidP="009877C3">
            <w:pPr>
              <w:rPr>
                <w:rFonts w:ascii="微软雅黑" w:eastAsia="微软雅黑" w:hAnsi="微软雅黑"/>
                <w:lang w:eastAsia="zh"/>
              </w:rPr>
            </w:pPr>
            <w:r w:rsidRPr="009877C3">
              <w:rPr>
                <w:rFonts w:ascii="微软雅黑" w:eastAsia="微软雅黑" w:hAnsi="微软雅黑" w:hint="eastAsia"/>
                <w:lang w:eastAsia="zh"/>
              </w:rPr>
              <w:t>特朗普于上周五公布美联储主席提名人选，被市场视为更偏鹰派的候选人前美联储理事凯文·沃什可能获选。此外，白宫与参议院民主党人达成临时协议，以避免美国政府停摆，美国财政部长斯科贝森特重申美国坚持强势美元政策，使得美元指数于上周五盘中迅速拉升。地缘方面，特朗普威胁对向古巴出口石油的国家加征关税，并警告伊朗可能面临军事打击。短期来看，沃什提名事件或给予美元边际支撑，市场在一定程度上或开始计价鹰派政策预期。当前围绕全球地缘局势升温、美联储独立性、美国财政问题持久化等宏观叙事，导致美元持续偏弱运行，经济数据韧性以及降息预期之间的交织影响，或成为后续美元走势的核心变量，美元指数中期或继续以区间震荡运行为主。本周重点关注新美联储主席提名事件的发展动态，以及美国</w:t>
            </w:r>
            <w:r w:rsidRPr="009877C3">
              <w:rPr>
                <w:rFonts w:ascii="微软雅黑" w:eastAsia="微软雅黑" w:hAnsi="微软雅黑"/>
                <w:lang w:eastAsia="zh"/>
              </w:rPr>
              <w:t>1</w:t>
            </w:r>
            <w:r w:rsidRPr="009877C3">
              <w:rPr>
                <w:rFonts w:ascii="微软雅黑" w:eastAsia="微软雅黑" w:hAnsi="微软雅黑" w:hint="eastAsia"/>
                <w:lang w:eastAsia="zh"/>
              </w:rPr>
              <w:t>月非农就业报告的数据指引。</w:t>
            </w:r>
          </w:p>
          <w:p w14:paraId="5F843723" w14:textId="433185CD" w:rsidR="00B86245" w:rsidRPr="0073607D" w:rsidRDefault="009877C3" w:rsidP="009877C3">
            <w:pPr>
              <w:rPr>
                <w:rFonts w:ascii="微软雅黑" w:eastAsia="微软雅黑" w:hAnsi="微软雅黑" w:hint="eastAsia"/>
                <w:lang w:eastAsia="zh"/>
              </w:rPr>
            </w:pPr>
            <w:r w:rsidRPr="009877C3">
              <w:rPr>
                <w:rFonts w:ascii="微软雅黑" w:eastAsia="微软雅黑" w:hAnsi="微软雅黑" w:hint="eastAsia"/>
                <w:lang w:eastAsia="zh"/>
              </w:rPr>
              <w:t>欧洲央行官员近期表示，欧元持续走强可能促使央行重启降息，</w:t>
            </w:r>
            <w:r w:rsidRPr="009877C3">
              <w:rPr>
                <w:rFonts w:ascii="微软雅黑" w:eastAsia="微软雅黑" w:hAnsi="微软雅黑"/>
                <w:lang w:eastAsia="zh"/>
              </w:rPr>
              <w:t>7</w:t>
            </w:r>
            <w:r w:rsidRPr="009877C3">
              <w:rPr>
                <w:rFonts w:ascii="微软雅黑" w:eastAsia="微软雅黑" w:hAnsi="微软雅黑" w:hint="eastAsia"/>
                <w:lang w:eastAsia="zh"/>
              </w:rPr>
              <w:t>月降息的隐含概率从此前的约</w:t>
            </w:r>
            <w:r w:rsidRPr="009877C3">
              <w:rPr>
                <w:rFonts w:ascii="微软雅黑" w:eastAsia="微软雅黑" w:hAnsi="微软雅黑"/>
                <w:lang w:eastAsia="zh"/>
              </w:rPr>
              <w:lastRenderedPageBreak/>
              <w:t>15%</w:t>
            </w:r>
            <w:r w:rsidRPr="009877C3">
              <w:rPr>
                <w:rFonts w:ascii="微软雅黑" w:eastAsia="微软雅黑" w:hAnsi="微软雅黑" w:hint="eastAsia"/>
                <w:lang w:eastAsia="zh"/>
              </w:rPr>
              <w:t>上升至</w:t>
            </w:r>
            <w:r w:rsidRPr="009877C3">
              <w:rPr>
                <w:rFonts w:ascii="微软雅黑" w:eastAsia="微软雅黑" w:hAnsi="微软雅黑"/>
                <w:lang w:eastAsia="zh"/>
              </w:rPr>
              <w:t>25%</w:t>
            </w:r>
            <w:r w:rsidRPr="009877C3">
              <w:rPr>
                <w:rFonts w:ascii="微软雅黑" w:eastAsia="微软雅黑" w:hAnsi="微软雅黑" w:hint="eastAsia"/>
                <w:lang w:eastAsia="zh"/>
              </w:rPr>
              <w:t>左右，市场普遍预期欧央行下周将维持利率不变。欧元区经济在</w:t>
            </w:r>
            <w:r w:rsidRPr="009877C3">
              <w:rPr>
                <w:rFonts w:ascii="微软雅黑" w:eastAsia="微软雅黑" w:hAnsi="微软雅黑"/>
                <w:lang w:eastAsia="zh"/>
              </w:rPr>
              <w:t>2025</w:t>
            </w:r>
            <w:r w:rsidRPr="009877C3">
              <w:rPr>
                <w:rFonts w:ascii="微软雅黑" w:eastAsia="微软雅黑" w:hAnsi="微软雅黑" w:hint="eastAsia"/>
                <w:lang w:eastAsia="zh"/>
              </w:rPr>
              <w:t>年第三季度增长</w:t>
            </w:r>
            <w:r w:rsidRPr="009877C3">
              <w:rPr>
                <w:rFonts w:ascii="微软雅黑" w:eastAsia="微软雅黑" w:hAnsi="微软雅黑"/>
                <w:lang w:eastAsia="zh"/>
              </w:rPr>
              <w:t>0.3%</w:t>
            </w:r>
            <w:r w:rsidRPr="009877C3">
              <w:rPr>
                <w:rFonts w:ascii="微软雅黑" w:eastAsia="微软雅黑" w:hAnsi="微软雅黑" w:hint="eastAsia"/>
                <w:lang w:eastAsia="zh"/>
              </w:rPr>
              <w:t>，而</w:t>
            </w:r>
            <w:r w:rsidRPr="009877C3">
              <w:rPr>
                <w:rFonts w:ascii="微软雅黑" w:eastAsia="微软雅黑" w:hAnsi="微软雅黑"/>
                <w:lang w:eastAsia="zh"/>
              </w:rPr>
              <w:t>12</w:t>
            </w:r>
            <w:r w:rsidRPr="009877C3">
              <w:rPr>
                <w:rFonts w:ascii="微软雅黑" w:eastAsia="微软雅黑" w:hAnsi="微软雅黑" w:hint="eastAsia"/>
                <w:lang w:eastAsia="zh"/>
              </w:rPr>
              <w:t>月通胀率放缓至</w:t>
            </w:r>
            <w:r w:rsidRPr="009877C3">
              <w:rPr>
                <w:rFonts w:ascii="微软雅黑" w:eastAsia="微软雅黑" w:hAnsi="微软雅黑"/>
                <w:lang w:eastAsia="zh"/>
              </w:rPr>
              <w:t>1.9%</w:t>
            </w:r>
            <w:r w:rsidRPr="009877C3">
              <w:rPr>
                <w:rFonts w:ascii="微软雅黑" w:eastAsia="微软雅黑" w:hAnsi="微软雅黑" w:hint="eastAsia"/>
                <w:lang w:eastAsia="zh"/>
              </w:rPr>
              <w:t>。日本央行此前维持利率按兵不动，日本国内</w:t>
            </w:r>
            <w:r w:rsidRPr="009877C3">
              <w:rPr>
                <w:rFonts w:ascii="微软雅黑" w:eastAsia="微软雅黑" w:hAnsi="微软雅黑"/>
                <w:lang w:eastAsia="zh"/>
              </w:rPr>
              <w:t>CPI</w:t>
            </w:r>
            <w:r w:rsidRPr="009877C3">
              <w:rPr>
                <w:rFonts w:ascii="微软雅黑" w:eastAsia="微软雅黑" w:hAnsi="微软雅黑" w:hint="eastAsia"/>
                <w:lang w:eastAsia="zh"/>
              </w:rPr>
              <w:t>高位小幅回落，失业率维持于</w:t>
            </w:r>
            <w:r w:rsidRPr="009877C3">
              <w:rPr>
                <w:rFonts w:ascii="微软雅黑" w:eastAsia="微软雅黑" w:hAnsi="微软雅黑"/>
                <w:lang w:eastAsia="zh"/>
              </w:rPr>
              <w:t>2.6%</w:t>
            </w:r>
            <w:r w:rsidRPr="009877C3">
              <w:rPr>
                <w:rFonts w:ascii="微软雅黑" w:eastAsia="微软雅黑" w:hAnsi="微软雅黑" w:hint="eastAsia"/>
                <w:lang w:eastAsia="zh"/>
              </w:rPr>
              <w:t>水平。日本央行行长近期指出，企业四月涨价幅度将是讨论潜在加息的关键因素。利差层面的边际收敛或对欧元中长期形成温和支撑，日元在套息交易以及财政担忧影响下短期内或延续震荡格局</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CB13E93" w:rsidR="00B86245" w:rsidRPr="007134CC" w:rsidRDefault="009877C3" w:rsidP="00B86245">
            <w:pPr>
              <w:rPr>
                <w:rFonts w:ascii="微软雅黑" w:eastAsia="微软雅黑" w:hAnsi="微软雅黑" w:hint="eastAsia"/>
                <w:lang w:eastAsia="zh"/>
              </w:rPr>
            </w:pPr>
            <w:r w:rsidRPr="009877C3">
              <w:rPr>
                <w:rFonts w:ascii="微软雅黑" w:eastAsia="微软雅黑" w:hAnsi="微软雅黑"/>
                <w:lang w:eastAsia="zh"/>
              </w:rPr>
              <w:t>全球贵金属市场于上周五遭遇罕见重挫，现货白银当日暴跌约26%，创下自1980年3月以来的最差单日表现，伦敦金盘中一度下跌约9%，沪银主力合约周五夜盘录得跌停。特朗普于上周五公布美联储主席提名人选，被市场解读为“鹰派”倾向的前美联储理事凯文·沃什可能获选。金银价格的急跌最初由沃什获提名的消息触发，并在美国午后交易时段呈现加速态势。此前大量涌入贵金属市场的资金开始集中获利了结，叠加美元指数快速走强，导致贵金属市场高位回调压力集中性释放，进而出现大幅跳水现象。从宏观预期角度来看，沃什的提名被普遍解读为偏向鹰派，其若就任预计将有助于稳定美元汇率，削弱此前市场盛行的“货币贬值交易”逻辑，这也是本轮金银价格大幅回调的核心驱动因素之一。短期来看，情绪主导的高位大幅回调伴随成交量显著放大，市场降温态势可能延续，操作上建议观望为主。中期来看，沃什当选美联储主席对利率政策路径的实际影响或相对有限，伴随市场情绪趋于平缓，贵金属市场或重回宏观和基本面主导的定价框架。在通胀和就业数据趋于平缓的基准假设下，美联储将延续数据依赖的政策路径。本周重点关注沃什提名事件的发展动态以及美国1月非农就业数据</w:t>
            </w:r>
            <w:r w:rsidR="007134CC" w:rsidRPr="007134CC">
              <w:rPr>
                <w:rFonts w:ascii="微软雅黑" w:eastAsia="微软雅黑" w:hAnsi="微软雅黑"/>
                <w:lang w:eastAsia="zh"/>
              </w:rPr>
              <w:t>。</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27B1B42D" w:rsidR="006D4218" w:rsidRDefault="00EA1265" w:rsidP="00C73781">
            <w:pPr>
              <w:spacing w:line="4053" w:lineRule="exact"/>
              <w:jc w:val="both"/>
              <w:rPr>
                <w:rFonts w:eastAsia="宋体"/>
                <w:lang w:eastAsia="zh-CN"/>
              </w:rPr>
            </w:pPr>
            <w:r>
              <w:rPr>
                <w:rFonts w:eastAsia="宋体"/>
                <w:noProof/>
                <w:lang w:eastAsia="zh-CN"/>
              </w:rPr>
              <w:object w:dxaOrig="7470" w:dyaOrig="4335" w14:anchorId="59152CBB">
                <v:shape id="_x0000_i1126" type="#_x0000_t75" style="width:231.55pt;height:150.9pt" o:ole="">
                  <v:imagedata r:id="rId16" o:title=""/>
                </v:shape>
                <o:OLEObject Type="Link" ProgID="Excel.Sheet.12" ShapeID="_x0000_i1126"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127" type="#_x0000_t75" style="width:224.65pt;height:150.9pt" o:ole="">
                  <v:imagedata r:id="rId18" o:title=""/>
                </v:shape>
                <o:OLEObject Type="Link" ProgID="Excel.Sheet.12" ShapeID="_x0000_i1127"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1359D271" w:rsidR="006D4218" w:rsidRDefault="00EA1265" w:rsidP="00C73781">
            <w:pPr>
              <w:spacing w:line="4053" w:lineRule="exact"/>
              <w:jc w:val="both"/>
              <w:rPr>
                <w:rFonts w:eastAsia="宋体"/>
                <w:lang w:eastAsia="zh-CN"/>
              </w:rPr>
            </w:pPr>
            <w:r>
              <w:rPr>
                <w:noProof/>
                <w:snapToGrid/>
                <w:lang w:eastAsia="zh-CN"/>
              </w:rPr>
              <w:object w:dxaOrig="6915" w:dyaOrig="4320" w14:anchorId="1E888F5F">
                <v:shape id="_x0000_i1046" type="#_x0000_t75" style="width:231pt;height:153.8pt" o:ole="">
                  <v:imagedata r:id="rId20" o:title=""/>
                </v:shape>
                <o:OLEObject Type="Link" ProgID="Excel.Sheet.12" ShapeID="_x0000_i1046" DrawAspect="Content" r:id="rId21" UpdateMode="Always">
                  <o:LinkType>EnhancedMetaFile</o:LinkType>
                  <o:LockedField>false</o:LockedField>
                </o:OLEObject>
              </w:object>
            </w:r>
            <w:r>
              <w:rPr>
                <w:noProof/>
                <w:snapToGrid/>
                <w:lang w:eastAsia="zh-CN"/>
              </w:rPr>
              <w:object w:dxaOrig="7125" w:dyaOrig="4320" w14:anchorId="5FD322EA">
                <v:shape id="_x0000_i1128" type="#_x0000_t75" style="width:225.8pt;height:153.8pt" o:ole="">
                  <v:imagedata r:id="rId22" o:title=""/>
                </v:shape>
                <o:OLEObject Type="Link" ProgID="Excel.Sheet.12" ShapeID="_x0000_i1128"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58B938CB"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EA1265">
              <w:rPr>
                <w:noProof/>
                <w:snapToGrid/>
                <w:lang w:eastAsia="zh-CN"/>
              </w:rPr>
              <w:object w:dxaOrig="7125" w:dyaOrig="4320" w14:anchorId="41EF563B">
                <v:shape id="_x0000_i1129" type="#_x0000_t75" style="width:235.6pt;height:146.9pt" o:ole="">
                  <v:imagedata r:id="rId24" o:title=""/>
                </v:shape>
                <o:OLEObject Type="Link" ProgID="Excel.Sheet.12" ShapeID="_x0000_i1129" DrawAspect="Content" r:id="rId25" UpdateMode="Always">
                  <o:LinkType>EnhancedMetaFile</o:LinkType>
                  <o:LockedField>false</o:LockedField>
                </o:OLEObject>
              </w:object>
            </w:r>
            <w:r w:rsidR="00EA1265">
              <w:rPr>
                <w:rFonts w:eastAsia="宋体"/>
                <w:noProof/>
                <w:lang w:eastAsia="zh-CN"/>
              </w:rPr>
              <w:object w:dxaOrig="7110" w:dyaOrig="4320" w14:anchorId="15CBEC81">
                <v:shape id="_x0000_i1130" type="#_x0000_t75" style="width:217.75pt;height:146.9pt" o:ole="">
                  <v:imagedata r:id="rId26" o:title=""/>
                </v:shape>
                <o:OLEObject Type="Link" ProgID="Excel.Sheet.12" ShapeID="_x0000_i1130"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7480792E" w:rsidR="006D4218" w:rsidRDefault="00EA1265" w:rsidP="00C73781">
            <w:pPr>
              <w:spacing w:line="4053" w:lineRule="exact"/>
              <w:jc w:val="both"/>
              <w:rPr>
                <w:rFonts w:eastAsia="宋体"/>
                <w:lang w:eastAsia="zh-CN"/>
              </w:rPr>
            </w:pPr>
            <w:r>
              <w:rPr>
                <w:noProof/>
                <w:snapToGrid/>
                <w:lang w:eastAsia="zh-CN"/>
              </w:rPr>
              <w:object w:dxaOrig="6915" w:dyaOrig="4320" w14:anchorId="1CB8CC48">
                <v:shape id="_x0000_i1134" type="#_x0000_t75" style="width:233.3pt;height:151.5pt" o:ole="">
                  <v:imagedata r:id="rId28" o:title=""/>
                </v:shape>
                <o:OLEObject Type="Link" ProgID="Excel.Sheet.12" ShapeID="_x0000_i113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131" type="#_x0000_t75" style="width:223.5pt;height:153.8pt" o:ole="">
                  <v:imagedata r:id="rId30" o:title=""/>
                </v:shape>
                <o:OLEObject Type="Link" ProgID="Excel.Sheet.12" ShapeID="_x0000_i1131"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6123722F"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EA1265">
              <w:rPr>
                <w:rFonts w:eastAsia="宋体"/>
                <w:noProof/>
                <w:sz w:val="20"/>
                <w:lang w:eastAsia="zh-CN"/>
              </w:rPr>
              <w:object w:dxaOrig="6720" w:dyaOrig="4320" w14:anchorId="1AC20078">
                <v:shape id="_x0000_i1132" type="#_x0000_t75" style="width:235pt;height:147.45pt" o:ole="">
                  <v:imagedata r:id="rId32" o:title=""/>
                </v:shape>
                <o:OLEObject Type="Link" ProgID="Excel.Sheet.12" ShapeID="_x0000_i1132" DrawAspect="Content" r:id="rId33" UpdateMode="Always">
                  <o:LinkType>EnhancedMetaFile</o:LinkType>
                  <o:LockedField>false</o:LockedField>
                </o:OLEObject>
              </w:object>
            </w:r>
            <w:r w:rsidR="00EA1265">
              <w:rPr>
                <w:rFonts w:eastAsia="宋体"/>
                <w:noProof/>
                <w:sz w:val="20"/>
                <w:lang w:eastAsia="zh-CN"/>
              </w:rPr>
              <w:object w:dxaOrig="7095" w:dyaOrig="4320" w14:anchorId="1F98B045">
                <v:shape id="_x0000_i1133" type="#_x0000_t75" style="width:217.75pt;height:147.45pt" o:ole="">
                  <v:imagedata r:id="rId34" o:title=""/>
                </v:shape>
                <o:OLEObject Type="Link" ProgID="Excel.Sheet.12" ShapeID="_x0000_i1133"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EA1265"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1.5pt;height:12.6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F06642" w:rsidRPr="00B90389" w14:paraId="475FDE2D" w14:textId="77777777" w:rsidTr="00C11EBD">
        <w:trPr>
          <w:trHeight w:val="620"/>
        </w:trPr>
        <w:tc>
          <w:tcPr>
            <w:tcW w:w="1731" w:type="dxa"/>
          </w:tcPr>
          <w:p w14:paraId="6F0C96C7" w14:textId="0BE9FC58" w:rsidR="00F06642" w:rsidRPr="00DF1922" w:rsidRDefault="00F06642" w:rsidP="00F06642">
            <w:pPr>
              <w:pStyle w:val="TableText"/>
              <w:spacing w:before="221" w:line="180" w:lineRule="auto"/>
              <w:jc w:val="center"/>
              <w:rPr>
                <w:rFonts w:hint="eastAsia"/>
                <w:b/>
                <w:bCs/>
                <w:sz w:val="19"/>
                <w:szCs w:val="19"/>
                <w:lang w:eastAsia="zh-CN"/>
              </w:rPr>
            </w:pPr>
            <w:bookmarkStart w:id="0" w:name="_Hlk186443750"/>
            <w:r w:rsidRPr="00F06642">
              <w:rPr>
                <w:b/>
                <w:bCs/>
                <w:sz w:val="19"/>
                <w:szCs w:val="19"/>
                <w:lang w:eastAsia="zh-CN"/>
              </w:rPr>
              <w:t>2026/2/2</w:t>
            </w:r>
          </w:p>
        </w:tc>
        <w:tc>
          <w:tcPr>
            <w:tcW w:w="1314" w:type="dxa"/>
          </w:tcPr>
          <w:p w14:paraId="5101373E" w14:textId="55B54481" w:rsidR="00F06642" w:rsidRPr="00DF192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07:50</w:t>
            </w:r>
          </w:p>
        </w:tc>
        <w:tc>
          <w:tcPr>
            <w:tcW w:w="6344" w:type="dxa"/>
          </w:tcPr>
          <w:p w14:paraId="36B1358B" w14:textId="2A7C56E5" w:rsidR="00F06642" w:rsidRPr="00365B21"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 xml:space="preserve">日本央行公布 1 </w:t>
            </w:r>
            <w:proofErr w:type="gramStart"/>
            <w:r w:rsidRPr="00F06642">
              <w:rPr>
                <w:b/>
                <w:bCs/>
                <w:sz w:val="19"/>
                <w:szCs w:val="19"/>
                <w:lang w:eastAsia="zh-CN"/>
              </w:rPr>
              <w:t>月货币</w:t>
            </w:r>
            <w:proofErr w:type="gramEnd"/>
            <w:r w:rsidRPr="00F06642">
              <w:rPr>
                <w:b/>
                <w:bCs/>
                <w:sz w:val="19"/>
                <w:szCs w:val="19"/>
                <w:lang w:eastAsia="zh-CN"/>
              </w:rPr>
              <w:t>政策会议审议委员意见摘要</w:t>
            </w:r>
          </w:p>
        </w:tc>
      </w:tr>
      <w:bookmarkEnd w:id="0"/>
      <w:tr w:rsidR="00F06642" w:rsidRPr="00B90389" w14:paraId="538C5248" w14:textId="77777777" w:rsidTr="00114051">
        <w:trPr>
          <w:trHeight w:val="620"/>
        </w:trPr>
        <w:tc>
          <w:tcPr>
            <w:tcW w:w="1731" w:type="dxa"/>
            <w:shd w:val="clear" w:color="auto" w:fill="DAE3F4" w:themeFill="accent1" w:themeFillTint="33"/>
          </w:tcPr>
          <w:p w14:paraId="5F62248C" w14:textId="6C0DD6A6" w:rsidR="00F06642" w:rsidRPr="007701B0"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2026/2/2</w:t>
            </w:r>
          </w:p>
        </w:tc>
        <w:tc>
          <w:tcPr>
            <w:tcW w:w="1314" w:type="dxa"/>
            <w:shd w:val="clear" w:color="auto" w:fill="DAE3F4" w:themeFill="accent1" w:themeFillTint="33"/>
          </w:tcPr>
          <w:p w14:paraId="5320F104" w14:textId="2B3D12F7" w:rsidR="00F06642" w:rsidRPr="00F5019B"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17:00</w:t>
            </w:r>
          </w:p>
        </w:tc>
        <w:tc>
          <w:tcPr>
            <w:tcW w:w="6344" w:type="dxa"/>
            <w:shd w:val="clear" w:color="auto" w:fill="DAE3F4" w:themeFill="accent1" w:themeFillTint="33"/>
          </w:tcPr>
          <w:p w14:paraId="31CAFE58" w14:textId="4A10E6B2" w:rsidR="00F06642" w:rsidRPr="00602D3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欧元区 1 月制造业 PMI 终值</w:t>
            </w:r>
          </w:p>
        </w:tc>
      </w:tr>
      <w:tr w:rsidR="00F06642" w:rsidRPr="00B90389" w14:paraId="1E0205C1" w14:textId="77777777" w:rsidTr="00A97801">
        <w:trPr>
          <w:trHeight w:val="620"/>
        </w:trPr>
        <w:tc>
          <w:tcPr>
            <w:tcW w:w="1731" w:type="dxa"/>
          </w:tcPr>
          <w:p w14:paraId="0F6E7AAC" w14:textId="4C6E5076" w:rsidR="00F06642" w:rsidRPr="00DF192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2026/2/2</w:t>
            </w:r>
          </w:p>
        </w:tc>
        <w:tc>
          <w:tcPr>
            <w:tcW w:w="1314" w:type="dxa"/>
          </w:tcPr>
          <w:p w14:paraId="1C64C080" w14:textId="464E2A3E" w:rsidR="00F06642" w:rsidRPr="00DF192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17:30</w:t>
            </w:r>
          </w:p>
        </w:tc>
        <w:tc>
          <w:tcPr>
            <w:tcW w:w="6344" w:type="dxa"/>
          </w:tcPr>
          <w:p w14:paraId="6039A1D3" w14:textId="6DE6755C" w:rsidR="00F06642" w:rsidRPr="00365B21"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英国 1 月制造业 PMI 终值</w:t>
            </w:r>
          </w:p>
        </w:tc>
      </w:tr>
      <w:tr w:rsidR="00F06642" w:rsidRPr="00B90389" w14:paraId="46C9FBB6" w14:textId="77777777" w:rsidTr="00A97801">
        <w:trPr>
          <w:trHeight w:val="619"/>
        </w:trPr>
        <w:tc>
          <w:tcPr>
            <w:tcW w:w="1731" w:type="dxa"/>
            <w:shd w:val="clear" w:color="auto" w:fill="DAE3F4" w:themeFill="accent1" w:themeFillTint="33"/>
          </w:tcPr>
          <w:p w14:paraId="4EA37862" w14:textId="1F2ADFCD" w:rsidR="00F06642" w:rsidRPr="00DF192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2026/2/2</w:t>
            </w:r>
          </w:p>
        </w:tc>
        <w:tc>
          <w:tcPr>
            <w:tcW w:w="1314" w:type="dxa"/>
            <w:shd w:val="clear" w:color="auto" w:fill="DAE3F4" w:themeFill="accent1" w:themeFillTint="33"/>
          </w:tcPr>
          <w:p w14:paraId="704E1513" w14:textId="3E438FBE" w:rsidR="00F06642" w:rsidRPr="00DF192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23:00</w:t>
            </w:r>
          </w:p>
        </w:tc>
        <w:tc>
          <w:tcPr>
            <w:tcW w:w="6344" w:type="dxa"/>
            <w:shd w:val="clear" w:color="auto" w:fill="DAE3F4" w:themeFill="accent1" w:themeFillTint="33"/>
          </w:tcPr>
          <w:p w14:paraId="7E8B730F" w14:textId="4C900F35" w:rsidR="00F06642" w:rsidRPr="0014199C"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美国 1 月 ISM 制造业 PMI</w:t>
            </w:r>
          </w:p>
        </w:tc>
      </w:tr>
      <w:tr w:rsidR="00F06642" w:rsidRPr="00B90389" w14:paraId="6C30757D" w14:textId="77777777" w:rsidTr="008B7993">
        <w:trPr>
          <w:trHeight w:val="619"/>
        </w:trPr>
        <w:tc>
          <w:tcPr>
            <w:tcW w:w="1731" w:type="dxa"/>
            <w:shd w:val="clear" w:color="auto" w:fill="FFFFFF" w:themeFill="background1"/>
          </w:tcPr>
          <w:p w14:paraId="2A9A16F8" w14:textId="6EE18F0A" w:rsidR="00F06642" w:rsidRPr="00114051"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2026/2/4</w:t>
            </w:r>
          </w:p>
        </w:tc>
        <w:tc>
          <w:tcPr>
            <w:tcW w:w="1314" w:type="dxa"/>
            <w:shd w:val="clear" w:color="auto" w:fill="FFFFFF" w:themeFill="background1"/>
          </w:tcPr>
          <w:p w14:paraId="746FFD36" w14:textId="3BB6FC75" w:rsidR="00F06642" w:rsidRPr="008B799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17:00</w:t>
            </w:r>
          </w:p>
        </w:tc>
        <w:tc>
          <w:tcPr>
            <w:tcW w:w="6344" w:type="dxa"/>
            <w:shd w:val="clear" w:color="auto" w:fill="FFFFFF" w:themeFill="background1"/>
          </w:tcPr>
          <w:p w14:paraId="0751E7A6" w14:textId="6EC21204" w:rsidR="00F06642" w:rsidRPr="008B799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欧元区 1 月服务业 PMI 终值</w:t>
            </w:r>
          </w:p>
        </w:tc>
      </w:tr>
      <w:tr w:rsidR="00F06642" w:rsidRPr="00B90389" w14:paraId="677C6886" w14:textId="77777777" w:rsidTr="008B7993">
        <w:trPr>
          <w:trHeight w:val="618"/>
        </w:trPr>
        <w:tc>
          <w:tcPr>
            <w:tcW w:w="1731" w:type="dxa"/>
            <w:shd w:val="clear" w:color="auto" w:fill="DAE3F4" w:themeFill="accent1" w:themeFillTint="33"/>
          </w:tcPr>
          <w:p w14:paraId="72A74C80" w14:textId="5876A16C" w:rsidR="00F06642" w:rsidRPr="002437C9"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2026/2/4</w:t>
            </w:r>
          </w:p>
        </w:tc>
        <w:tc>
          <w:tcPr>
            <w:tcW w:w="1314" w:type="dxa"/>
            <w:shd w:val="clear" w:color="auto" w:fill="DAE3F4" w:themeFill="accent1" w:themeFillTint="33"/>
          </w:tcPr>
          <w:p w14:paraId="172EC0E4" w14:textId="233E3AAE" w:rsidR="00F0664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18:00</w:t>
            </w:r>
          </w:p>
        </w:tc>
        <w:tc>
          <w:tcPr>
            <w:tcW w:w="6344" w:type="dxa"/>
            <w:shd w:val="clear" w:color="auto" w:fill="DAE3F4" w:themeFill="accent1" w:themeFillTint="33"/>
          </w:tcPr>
          <w:p w14:paraId="77AA9E00" w14:textId="0449E6BC" w:rsidR="00F06642" w:rsidRPr="008E3E9D"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欧元区 1 月 CPI、2025 年 12 月 PPI</w:t>
            </w:r>
          </w:p>
        </w:tc>
      </w:tr>
      <w:tr w:rsidR="00F06642" w:rsidRPr="00B90389" w14:paraId="1B43B4DF" w14:textId="77777777" w:rsidTr="00886256">
        <w:trPr>
          <w:trHeight w:val="618"/>
        </w:trPr>
        <w:tc>
          <w:tcPr>
            <w:tcW w:w="1731" w:type="dxa"/>
          </w:tcPr>
          <w:p w14:paraId="4FD9E745" w14:textId="6F68DC40" w:rsidR="00F06642" w:rsidRPr="00345038"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2026/2/4</w:t>
            </w:r>
          </w:p>
        </w:tc>
        <w:tc>
          <w:tcPr>
            <w:tcW w:w="1314" w:type="dxa"/>
          </w:tcPr>
          <w:p w14:paraId="758A1CCD" w14:textId="727A40C4" w:rsidR="00F06642" w:rsidRPr="008B799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21:15</w:t>
            </w:r>
          </w:p>
        </w:tc>
        <w:tc>
          <w:tcPr>
            <w:tcW w:w="6344" w:type="dxa"/>
          </w:tcPr>
          <w:p w14:paraId="4E7FE367" w14:textId="1F1C059F" w:rsidR="00F06642" w:rsidRPr="008B799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美国 1 月 ADP 就业人数</w:t>
            </w:r>
          </w:p>
        </w:tc>
      </w:tr>
      <w:tr w:rsidR="00520987" w:rsidRPr="00B90389" w14:paraId="258B6C56" w14:textId="77777777" w:rsidTr="00520987">
        <w:trPr>
          <w:trHeight w:val="618"/>
        </w:trPr>
        <w:tc>
          <w:tcPr>
            <w:tcW w:w="1731" w:type="dxa"/>
            <w:shd w:val="clear" w:color="auto" w:fill="DAE3F4" w:themeFill="accent1" w:themeFillTint="33"/>
          </w:tcPr>
          <w:p w14:paraId="1E86F12C" w14:textId="4275537B" w:rsidR="00520987" w:rsidRPr="00520987" w:rsidRDefault="00F06642" w:rsidP="00520987">
            <w:pPr>
              <w:pStyle w:val="TableText"/>
              <w:spacing w:before="221" w:line="180" w:lineRule="auto"/>
              <w:jc w:val="center"/>
              <w:rPr>
                <w:rFonts w:hint="eastAsia"/>
                <w:b/>
                <w:bCs/>
                <w:sz w:val="19"/>
                <w:szCs w:val="19"/>
                <w:lang w:eastAsia="zh-CN"/>
              </w:rPr>
            </w:pPr>
            <w:r w:rsidRPr="00F06642">
              <w:rPr>
                <w:b/>
                <w:bCs/>
                <w:sz w:val="19"/>
                <w:szCs w:val="19"/>
                <w:lang w:eastAsia="zh-CN"/>
              </w:rPr>
              <w:t>2026/2/4</w:t>
            </w:r>
          </w:p>
        </w:tc>
        <w:tc>
          <w:tcPr>
            <w:tcW w:w="1314" w:type="dxa"/>
            <w:shd w:val="clear" w:color="auto" w:fill="DAE3F4" w:themeFill="accent1" w:themeFillTint="33"/>
          </w:tcPr>
          <w:p w14:paraId="39DED52A" w14:textId="41DEF901" w:rsidR="00520987" w:rsidRPr="001F2BB3" w:rsidRDefault="00F06642" w:rsidP="00520987">
            <w:pPr>
              <w:pStyle w:val="TableText"/>
              <w:spacing w:before="221" w:line="180" w:lineRule="auto"/>
              <w:jc w:val="center"/>
              <w:rPr>
                <w:rFonts w:hint="eastAsia"/>
                <w:b/>
                <w:bCs/>
                <w:sz w:val="19"/>
                <w:szCs w:val="19"/>
                <w:lang w:eastAsia="zh-CN"/>
              </w:rPr>
            </w:pPr>
            <w:r w:rsidRPr="00F06642">
              <w:rPr>
                <w:b/>
                <w:bCs/>
                <w:sz w:val="19"/>
                <w:szCs w:val="19"/>
                <w:lang w:eastAsia="zh-CN"/>
              </w:rPr>
              <w:t>23:00</w:t>
            </w:r>
          </w:p>
        </w:tc>
        <w:tc>
          <w:tcPr>
            <w:tcW w:w="6344" w:type="dxa"/>
            <w:shd w:val="clear" w:color="auto" w:fill="DAE3F4" w:themeFill="accent1" w:themeFillTint="33"/>
          </w:tcPr>
          <w:p w14:paraId="34A47E3B" w14:textId="3E36DACD" w:rsidR="00520987" w:rsidRPr="001A0142" w:rsidRDefault="00F06642" w:rsidP="00520987">
            <w:pPr>
              <w:pStyle w:val="TableText"/>
              <w:spacing w:before="221" w:line="180" w:lineRule="auto"/>
              <w:jc w:val="center"/>
              <w:rPr>
                <w:rFonts w:hint="eastAsia"/>
                <w:b/>
                <w:bCs/>
                <w:sz w:val="19"/>
                <w:szCs w:val="19"/>
                <w:lang w:eastAsia="zh-CN"/>
              </w:rPr>
            </w:pPr>
            <w:r w:rsidRPr="00F06642">
              <w:rPr>
                <w:b/>
                <w:bCs/>
                <w:sz w:val="19"/>
                <w:szCs w:val="19"/>
                <w:lang w:eastAsia="zh-CN"/>
              </w:rPr>
              <w:t>美国 1 月 ISM 非制造业 PMI</w:t>
            </w:r>
          </w:p>
        </w:tc>
      </w:tr>
      <w:tr w:rsidR="00F06642" w:rsidRPr="00B90389" w14:paraId="6F78F81D" w14:textId="77777777" w:rsidTr="00520987">
        <w:trPr>
          <w:trHeight w:val="618"/>
        </w:trPr>
        <w:tc>
          <w:tcPr>
            <w:tcW w:w="1731" w:type="dxa"/>
          </w:tcPr>
          <w:p w14:paraId="57C03BD0" w14:textId="2CAD87D0" w:rsidR="00F06642" w:rsidRPr="00ED029A"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2026/2/5</w:t>
            </w:r>
          </w:p>
        </w:tc>
        <w:tc>
          <w:tcPr>
            <w:tcW w:w="1314" w:type="dxa"/>
          </w:tcPr>
          <w:p w14:paraId="04C36C9D" w14:textId="2209B2E9" w:rsidR="00F0664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18:00</w:t>
            </w:r>
          </w:p>
        </w:tc>
        <w:tc>
          <w:tcPr>
            <w:tcW w:w="6344" w:type="dxa"/>
          </w:tcPr>
          <w:p w14:paraId="582A728A" w14:textId="0F37CAB8" w:rsidR="00F06642" w:rsidRPr="00ED029A"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欧元区 12 月零售销售</w:t>
            </w:r>
          </w:p>
        </w:tc>
      </w:tr>
      <w:tr w:rsidR="00F06642" w:rsidRPr="00B90389" w14:paraId="03CEE6C4" w14:textId="77777777" w:rsidTr="00F06642">
        <w:trPr>
          <w:trHeight w:val="618"/>
        </w:trPr>
        <w:tc>
          <w:tcPr>
            <w:tcW w:w="1731" w:type="dxa"/>
            <w:shd w:val="clear" w:color="auto" w:fill="DAE3F4" w:themeFill="accent1" w:themeFillTint="33"/>
          </w:tcPr>
          <w:p w14:paraId="41C453BE" w14:textId="69413970" w:rsidR="00F06642" w:rsidRPr="00B90389"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2026/2/5</w:t>
            </w:r>
          </w:p>
        </w:tc>
        <w:tc>
          <w:tcPr>
            <w:tcW w:w="1314" w:type="dxa"/>
            <w:shd w:val="clear" w:color="auto" w:fill="DAE3F4" w:themeFill="accent1" w:themeFillTint="33"/>
          </w:tcPr>
          <w:p w14:paraId="23CD6D47" w14:textId="5580D22E" w:rsidR="00F06642"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20:00</w:t>
            </w:r>
          </w:p>
        </w:tc>
        <w:tc>
          <w:tcPr>
            <w:tcW w:w="6344" w:type="dxa"/>
            <w:shd w:val="clear" w:color="auto" w:fill="DAE3F4" w:themeFill="accent1" w:themeFillTint="33"/>
          </w:tcPr>
          <w:p w14:paraId="1AE5FAB0" w14:textId="01B64008" w:rsidR="00F06642" w:rsidRPr="005558EB"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英国央行利率决议</w:t>
            </w:r>
          </w:p>
        </w:tc>
      </w:tr>
      <w:tr w:rsidR="00F06642" w:rsidRPr="00B90389" w14:paraId="6CD065C2" w14:textId="77777777" w:rsidTr="00F06642">
        <w:trPr>
          <w:trHeight w:val="618"/>
        </w:trPr>
        <w:tc>
          <w:tcPr>
            <w:tcW w:w="1731" w:type="dxa"/>
          </w:tcPr>
          <w:p w14:paraId="1E7718AF" w14:textId="3021465A" w:rsidR="00F06642" w:rsidRPr="001F2BB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2026/2/5</w:t>
            </w:r>
          </w:p>
        </w:tc>
        <w:tc>
          <w:tcPr>
            <w:tcW w:w="1314" w:type="dxa"/>
          </w:tcPr>
          <w:p w14:paraId="59FAB3A9" w14:textId="6283974E" w:rsidR="00F06642" w:rsidRPr="001F2BB3"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21:15</w:t>
            </w:r>
          </w:p>
        </w:tc>
        <w:tc>
          <w:tcPr>
            <w:tcW w:w="6344" w:type="dxa"/>
          </w:tcPr>
          <w:p w14:paraId="01CB3C2E" w14:textId="2A2C6EB0" w:rsidR="00F06642" w:rsidRPr="00A11A68" w:rsidRDefault="00F06642" w:rsidP="00F06642">
            <w:pPr>
              <w:pStyle w:val="TableText"/>
              <w:spacing w:before="221" w:line="180" w:lineRule="auto"/>
              <w:jc w:val="center"/>
              <w:rPr>
                <w:rFonts w:hint="eastAsia"/>
                <w:b/>
                <w:bCs/>
                <w:sz w:val="19"/>
                <w:szCs w:val="19"/>
                <w:lang w:eastAsia="zh-CN"/>
              </w:rPr>
            </w:pPr>
            <w:r w:rsidRPr="00F06642">
              <w:rPr>
                <w:b/>
                <w:bCs/>
                <w:sz w:val="19"/>
                <w:szCs w:val="19"/>
                <w:lang w:eastAsia="zh-CN"/>
              </w:rPr>
              <w:t>欧洲央行利率决议</w:t>
            </w:r>
          </w:p>
        </w:tc>
      </w:tr>
      <w:tr w:rsidR="00F06642" w:rsidRPr="00B90389" w14:paraId="7CD121FE" w14:textId="77777777" w:rsidTr="00F06642">
        <w:trPr>
          <w:trHeight w:val="618"/>
        </w:trPr>
        <w:tc>
          <w:tcPr>
            <w:tcW w:w="1731" w:type="dxa"/>
            <w:shd w:val="clear" w:color="auto" w:fill="DAE3F4" w:themeFill="accent1" w:themeFillTint="33"/>
          </w:tcPr>
          <w:p w14:paraId="3429F924" w14:textId="0794A8AA" w:rsidR="00F06642" w:rsidRPr="00520987" w:rsidRDefault="00F06642" w:rsidP="00F06642">
            <w:pPr>
              <w:pStyle w:val="TableText"/>
              <w:spacing w:before="221" w:line="180" w:lineRule="auto"/>
              <w:jc w:val="center"/>
              <w:rPr>
                <w:b/>
                <w:bCs/>
                <w:sz w:val="19"/>
                <w:szCs w:val="19"/>
                <w:lang w:eastAsia="zh-CN"/>
              </w:rPr>
            </w:pPr>
            <w:r w:rsidRPr="00F06642">
              <w:rPr>
                <w:b/>
                <w:bCs/>
                <w:sz w:val="19"/>
                <w:szCs w:val="19"/>
                <w:lang w:eastAsia="zh-CN"/>
              </w:rPr>
              <w:t>2026/2/5</w:t>
            </w:r>
          </w:p>
        </w:tc>
        <w:tc>
          <w:tcPr>
            <w:tcW w:w="1314" w:type="dxa"/>
            <w:shd w:val="clear" w:color="auto" w:fill="DAE3F4" w:themeFill="accent1" w:themeFillTint="33"/>
          </w:tcPr>
          <w:p w14:paraId="4947B63D" w14:textId="13B30293" w:rsidR="00F06642" w:rsidRPr="001A0142" w:rsidRDefault="00F06642" w:rsidP="00F06642">
            <w:pPr>
              <w:pStyle w:val="TableText"/>
              <w:spacing w:before="221" w:line="180" w:lineRule="auto"/>
              <w:jc w:val="center"/>
              <w:rPr>
                <w:b/>
                <w:bCs/>
                <w:sz w:val="19"/>
                <w:szCs w:val="19"/>
                <w:lang w:eastAsia="zh-CN"/>
              </w:rPr>
            </w:pPr>
            <w:r w:rsidRPr="00F06642">
              <w:rPr>
                <w:b/>
                <w:bCs/>
                <w:sz w:val="19"/>
                <w:szCs w:val="19"/>
                <w:lang w:eastAsia="zh-CN"/>
              </w:rPr>
              <w:t>21:30</w:t>
            </w:r>
          </w:p>
        </w:tc>
        <w:tc>
          <w:tcPr>
            <w:tcW w:w="6344" w:type="dxa"/>
            <w:shd w:val="clear" w:color="auto" w:fill="DAE3F4" w:themeFill="accent1" w:themeFillTint="33"/>
          </w:tcPr>
          <w:p w14:paraId="5F272C08" w14:textId="21181FD0" w:rsidR="00F06642" w:rsidRPr="00F06642" w:rsidRDefault="00F06642" w:rsidP="00F06642">
            <w:pPr>
              <w:pStyle w:val="TableText"/>
              <w:spacing w:before="221" w:line="180" w:lineRule="auto"/>
              <w:jc w:val="center"/>
              <w:rPr>
                <w:b/>
                <w:bCs/>
                <w:sz w:val="19"/>
                <w:szCs w:val="19"/>
                <w:lang w:eastAsia="zh-CN"/>
              </w:rPr>
            </w:pPr>
            <w:r w:rsidRPr="00F06642">
              <w:rPr>
                <w:b/>
                <w:bCs/>
                <w:sz w:val="19"/>
                <w:szCs w:val="19"/>
                <w:lang w:eastAsia="zh-CN"/>
              </w:rPr>
              <w:t>美国至 1 月 31 日当周初请失业</w:t>
            </w:r>
            <w:proofErr w:type="gramStart"/>
            <w:r w:rsidRPr="00F06642">
              <w:rPr>
                <w:b/>
                <w:bCs/>
                <w:sz w:val="19"/>
                <w:szCs w:val="19"/>
                <w:lang w:eastAsia="zh-CN"/>
              </w:rPr>
              <w:t>金人数</w:t>
            </w:r>
            <w:proofErr w:type="gramEnd"/>
          </w:p>
        </w:tc>
      </w:tr>
      <w:tr w:rsidR="00F06642" w:rsidRPr="00B90389" w14:paraId="2DF29370" w14:textId="77777777" w:rsidTr="00F06642">
        <w:trPr>
          <w:trHeight w:val="618"/>
        </w:trPr>
        <w:tc>
          <w:tcPr>
            <w:tcW w:w="1731" w:type="dxa"/>
          </w:tcPr>
          <w:p w14:paraId="28E618BF" w14:textId="5337CCE0" w:rsidR="00F06642" w:rsidRPr="00520987" w:rsidRDefault="00F06642" w:rsidP="00F06642">
            <w:pPr>
              <w:pStyle w:val="TableText"/>
              <w:spacing w:before="221" w:line="180" w:lineRule="auto"/>
              <w:jc w:val="center"/>
              <w:rPr>
                <w:b/>
                <w:bCs/>
                <w:sz w:val="19"/>
                <w:szCs w:val="19"/>
                <w:lang w:eastAsia="zh-CN"/>
              </w:rPr>
            </w:pPr>
            <w:r w:rsidRPr="00F06642">
              <w:rPr>
                <w:b/>
                <w:bCs/>
                <w:sz w:val="19"/>
                <w:szCs w:val="19"/>
                <w:lang w:eastAsia="zh-CN"/>
              </w:rPr>
              <w:lastRenderedPageBreak/>
              <w:t>2026/2/6</w:t>
            </w:r>
          </w:p>
        </w:tc>
        <w:tc>
          <w:tcPr>
            <w:tcW w:w="1314" w:type="dxa"/>
          </w:tcPr>
          <w:p w14:paraId="1E501F65" w14:textId="6A6910A0" w:rsidR="00F06642" w:rsidRPr="001A0142" w:rsidRDefault="00F06642" w:rsidP="00F06642">
            <w:pPr>
              <w:pStyle w:val="TableText"/>
              <w:spacing w:before="221" w:line="180" w:lineRule="auto"/>
              <w:jc w:val="center"/>
              <w:rPr>
                <w:b/>
                <w:bCs/>
                <w:sz w:val="19"/>
                <w:szCs w:val="19"/>
                <w:lang w:eastAsia="zh-CN"/>
              </w:rPr>
            </w:pPr>
            <w:r w:rsidRPr="00F06642">
              <w:rPr>
                <w:b/>
                <w:bCs/>
                <w:sz w:val="19"/>
                <w:szCs w:val="19"/>
                <w:lang w:eastAsia="zh-CN"/>
              </w:rPr>
              <w:t>21:30</w:t>
            </w:r>
          </w:p>
        </w:tc>
        <w:tc>
          <w:tcPr>
            <w:tcW w:w="6344" w:type="dxa"/>
          </w:tcPr>
          <w:p w14:paraId="02D12E87" w14:textId="770B7F69" w:rsidR="00F06642" w:rsidRPr="00F06642" w:rsidRDefault="00F06642" w:rsidP="00F06642">
            <w:pPr>
              <w:pStyle w:val="TableText"/>
              <w:spacing w:before="221" w:line="180" w:lineRule="auto"/>
              <w:jc w:val="center"/>
              <w:rPr>
                <w:b/>
                <w:bCs/>
                <w:sz w:val="19"/>
                <w:szCs w:val="19"/>
                <w:lang w:eastAsia="zh-CN"/>
              </w:rPr>
            </w:pPr>
            <w:r w:rsidRPr="00F06642">
              <w:rPr>
                <w:b/>
                <w:bCs/>
                <w:sz w:val="19"/>
                <w:szCs w:val="19"/>
                <w:lang w:eastAsia="zh-CN"/>
              </w:rPr>
              <w:t>美国 1 月非农就业数据</w:t>
            </w:r>
          </w:p>
        </w:tc>
      </w:tr>
      <w:tr w:rsidR="00F06642" w:rsidRPr="00B90389" w14:paraId="07C8F121" w14:textId="77777777" w:rsidTr="00F06642">
        <w:trPr>
          <w:trHeight w:val="618"/>
        </w:trPr>
        <w:tc>
          <w:tcPr>
            <w:tcW w:w="1731" w:type="dxa"/>
            <w:shd w:val="clear" w:color="auto" w:fill="DAE3F4" w:themeFill="accent1" w:themeFillTint="33"/>
          </w:tcPr>
          <w:p w14:paraId="65EF4E95" w14:textId="1EBB8545" w:rsidR="00F06642" w:rsidRPr="00520987" w:rsidRDefault="00F06642" w:rsidP="00F06642">
            <w:pPr>
              <w:pStyle w:val="TableText"/>
              <w:spacing w:before="221" w:line="180" w:lineRule="auto"/>
              <w:jc w:val="center"/>
              <w:rPr>
                <w:b/>
                <w:bCs/>
                <w:sz w:val="19"/>
                <w:szCs w:val="19"/>
                <w:lang w:eastAsia="zh-CN"/>
              </w:rPr>
            </w:pPr>
            <w:r w:rsidRPr="00F06642">
              <w:rPr>
                <w:b/>
                <w:bCs/>
                <w:sz w:val="19"/>
                <w:szCs w:val="19"/>
                <w:lang w:eastAsia="zh-CN"/>
              </w:rPr>
              <w:t>2026/2/6</w:t>
            </w:r>
          </w:p>
        </w:tc>
        <w:tc>
          <w:tcPr>
            <w:tcW w:w="1314" w:type="dxa"/>
            <w:shd w:val="clear" w:color="auto" w:fill="DAE3F4" w:themeFill="accent1" w:themeFillTint="33"/>
          </w:tcPr>
          <w:p w14:paraId="28A687B7" w14:textId="5851E305" w:rsidR="00F06642" w:rsidRPr="001A0142" w:rsidRDefault="00F06642" w:rsidP="00F06642">
            <w:pPr>
              <w:pStyle w:val="TableText"/>
              <w:spacing w:before="221" w:line="180" w:lineRule="auto"/>
              <w:jc w:val="center"/>
              <w:rPr>
                <w:b/>
                <w:bCs/>
                <w:sz w:val="19"/>
                <w:szCs w:val="19"/>
                <w:lang w:eastAsia="zh-CN"/>
              </w:rPr>
            </w:pPr>
            <w:r w:rsidRPr="00F06642">
              <w:rPr>
                <w:b/>
                <w:bCs/>
                <w:sz w:val="19"/>
                <w:szCs w:val="19"/>
                <w:lang w:eastAsia="zh-CN"/>
              </w:rPr>
              <w:t>23:00</w:t>
            </w:r>
          </w:p>
        </w:tc>
        <w:tc>
          <w:tcPr>
            <w:tcW w:w="6344" w:type="dxa"/>
            <w:shd w:val="clear" w:color="auto" w:fill="DAE3F4" w:themeFill="accent1" w:themeFillTint="33"/>
          </w:tcPr>
          <w:p w14:paraId="17B14C4D" w14:textId="2C41C8D6" w:rsidR="00F06642" w:rsidRPr="00F06642" w:rsidRDefault="00F06642" w:rsidP="00F06642">
            <w:pPr>
              <w:pStyle w:val="TableText"/>
              <w:spacing w:before="221" w:line="180" w:lineRule="auto"/>
              <w:jc w:val="center"/>
              <w:rPr>
                <w:b/>
                <w:bCs/>
                <w:sz w:val="19"/>
                <w:szCs w:val="19"/>
                <w:lang w:eastAsia="zh-CN"/>
              </w:rPr>
            </w:pPr>
            <w:r w:rsidRPr="00F06642">
              <w:rPr>
                <w:b/>
                <w:bCs/>
                <w:sz w:val="19"/>
                <w:szCs w:val="19"/>
                <w:lang w:eastAsia="zh-CN"/>
              </w:rPr>
              <w:t xml:space="preserve">美国 2 </w:t>
            </w:r>
            <w:proofErr w:type="gramStart"/>
            <w:r w:rsidRPr="00F06642">
              <w:rPr>
                <w:b/>
                <w:bCs/>
                <w:sz w:val="19"/>
                <w:szCs w:val="19"/>
                <w:lang w:eastAsia="zh-CN"/>
              </w:rPr>
              <w:t>月密歇</w:t>
            </w:r>
            <w:proofErr w:type="gramEnd"/>
            <w:r w:rsidRPr="00F06642">
              <w:rPr>
                <w:b/>
                <w:bCs/>
                <w:sz w:val="19"/>
                <w:szCs w:val="19"/>
                <w:lang w:eastAsia="zh-CN"/>
              </w:rPr>
              <w:t>根大学消费者信心指数初值</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D3F4A" w14:textId="77777777" w:rsidR="00ED37B5" w:rsidRDefault="00ED37B5">
      <w:r>
        <w:separator/>
      </w:r>
    </w:p>
  </w:endnote>
  <w:endnote w:type="continuationSeparator" w:id="0">
    <w:p w14:paraId="726CD17D" w14:textId="77777777" w:rsidR="00ED37B5" w:rsidRDefault="00ED3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DC9F1" w14:textId="77777777" w:rsidR="00ED37B5" w:rsidRDefault="00ED37B5">
      <w:r>
        <w:separator/>
      </w:r>
    </w:p>
  </w:footnote>
  <w:footnote w:type="continuationSeparator" w:id="0">
    <w:p w14:paraId="74277934" w14:textId="77777777" w:rsidR="00ED37B5" w:rsidRDefault="00ED3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4AF5"/>
    <w:rsid w:val="004A576F"/>
    <w:rsid w:val="004B3A09"/>
    <w:rsid w:val="004B4D03"/>
    <w:rsid w:val="004B7178"/>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95C4C"/>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1ECC"/>
    <w:rsid w:val="00614406"/>
    <w:rsid w:val="006151E8"/>
    <w:rsid w:val="00616B99"/>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34CC"/>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55F8"/>
    <w:rsid w:val="008971E7"/>
    <w:rsid w:val="008A1ADE"/>
    <w:rsid w:val="008A23A4"/>
    <w:rsid w:val="008A2FED"/>
    <w:rsid w:val="008A5153"/>
    <w:rsid w:val="008A69E2"/>
    <w:rsid w:val="008B2E9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2497"/>
    <w:rsid w:val="00A83125"/>
    <w:rsid w:val="00A86E1B"/>
    <w:rsid w:val="00A8715C"/>
    <w:rsid w:val="00A916E8"/>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823"/>
    <w:rsid w:val="00C33D7B"/>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E5817"/>
    <w:rsid w:val="00CF4C94"/>
    <w:rsid w:val="00CF5824"/>
    <w:rsid w:val="00CF62E1"/>
    <w:rsid w:val="00D009F8"/>
    <w:rsid w:val="00D026C2"/>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2026-02-02T02:02:00Z</dcterms:created>
  <dcterms:modified xsi:type="dcterms:W3CDTF">2026-02-02T02:02:00Z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