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565B23BB"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212DDB">
        <w:rPr>
          <w:rFonts w:ascii="微软雅黑" w:eastAsia="微软雅黑" w:hAnsi="微软雅黑" w:cs="微软雅黑" w:hint="eastAsia"/>
          <w:b/>
          <w:bCs/>
          <w:color w:val="005D97"/>
          <w:spacing w:val="-22"/>
          <w:sz w:val="48"/>
          <w:szCs w:val="48"/>
          <w:lang w:eastAsia="zh-CN"/>
        </w:rPr>
        <w:t>2</w:t>
      </w:r>
      <w:r>
        <w:rPr>
          <w:rFonts w:ascii="微软雅黑" w:eastAsia="微软雅黑" w:hAnsi="微软雅黑" w:cs="微软雅黑"/>
          <w:b/>
          <w:bCs/>
          <w:color w:val="005D97"/>
          <w:spacing w:val="-22"/>
          <w:sz w:val="48"/>
          <w:szCs w:val="48"/>
          <w:lang w:eastAsia="zh-CN"/>
        </w:rPr>
        <w:t>月</w:t>
      </w:r>
      <w:r w:rsidR="00F70146">
        <w:rPr>
          <w:rFonts w:ascii="微软雅黑" w:eastAsia="微软雅黑" w:hAnsi="微软雅黑" w:cs="微软雅黑" w:hint="eastAsia"/>
          <w:b/>
          <w:bCs/>
          <w:color w:val="005D97"/>
          <w:spacing w:val="-22"/>
          <w:sz w:val="48"/>
          <w:szCs w:val="48"/>
          <w:lang w:eastAsia="zh-CN"/>
        </w:rPr>
        <w:t>1</w:t>
      </w:r>
      <w:r w:rsidR="00ED3A5D">
        <w:rPr>
          <w:rFonts w:ascii="微软雅黑" w:eastAsia="微软雅黑" w:hAnsi="微软雅黑" w:cs="微软雅黑" w:hint="eastAsia"/>
          <w:b/>
          <w:bCs/>
          <w:color w:val="005D97"/>
          <w:spacing w:val="-22"/>
          <w:sz w:val="48"/>
          <w:szCs w:val="48"/>
          <w:lang w:eastAsia="zh-CN"/>
        </w:rPr>
        <w:t>2</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29325C8C" w:rsidR="00904B93" w:rsidRPr="00E578A1" w:rsidRDefault="00ED3A5D" w:rsidP="00E578A1">
      <w:pPr>
        <w:ind w:firstLineChars="200" w:firstLine="468"/>
        <w:rPr>
          <w:rFonts w:ascii="微软雅黑" w:eastAsia="微软雅黑" w:hAnsi="微软雅黑" w:cs="微软雅黑" w:hint="eastAsia"/>
          <w:spacing w:val="12"/>
          <w:lang w:eastAsia="zh-CN"/>
        </w:rPr>
      </w:pPr>
      <w:r w:rsidRPr="001364D6">
        <w:rPr>
          <w:rFonts w:ascii="微软雅黑" w:eastAsia="微软雅黑" w:hAnsi="微软雅黑" w:cs="微软雅黑" w:hint="eastAsia"/>
          <w:spacing w:val="12"/>
          <w:lang w:eastAsia="zh-CN"/>
        </w:rPr>
        <w:t>美国三大股指小幅收跌，道指跌0.13%报50121.4点，</w:t>
      </w:r>
      <w:proofErr w:type="gramStart"/>
      <w:r w:rsidRPr="001364D6">
        <w:rPr>
          <w:rFonts w:ascii="微软雅黑" w:eastAsia="微软雅黑" w:hAnsi="微软雅黑" w:cs="微软雅黑" w:hint="eastAsia"/>
          <w:spacing w:val="12"/>
          <w:lang w:eastAsia="zh-CN"/>
        </w:rPr>
        <w:t>标普</w:t>
      </w:r>
      <w:proofErr w:type="gramEnd"/>
      <w:r w:rsidRPr="001364D6">
        <w:rPr>
          <w:rFonts w:ascii="微软雅黑" w:eastAsia="微软雅黑" w:hAnsi="微软雅黑" w:cs="微软雅黑" w:hint="eastAsia"/>
          <w:spacing w:val="12"/>
          <w:lang w:eastAsia="zh-CN"/>
        </w:rPr>
        <w:t>500指数持平报6941.47点，</w:t>
      </w:r>
      <w:proofErr w:type="gramStart"/>
      <w:r w:rsidRPr="001364D6">
        <w:rPr>
          <w:rFonts w:ascii="微软雅黑" w:eastAsia="微软雅黑" w:hAnsi="微软雅黑" w:cs="微软雅黑" w:hint="eastAsia"/>
          <w:spacing w:val="12"/>
          <w:lang w:eastAsia="zh-CN"/>
        </w:rPr>
        <w:t>纳指跌</w:t>
      </w:r>
      <w:proofErr w:type="gramEnd"/>
      <w:r w:rsidRPr="001364D6">
        <w:rPr>
          <w:rFonts w:ascii="微软雅黑" w:eastAsia="微软雅黑" w:hAnsi="微软雅黑" w:cs="微软雅黑" w:hint="eastAsia"/>
          <w:spacing w:val="12"/>
          <w:lang w:eastAsia="zh-CN"/>
        </w:rPr>
        <w:t>0.16%报23066.47点</w:t>
      </w:r>
      <w:r w:rsidRPr="00ED3A5D">
        <w:rPr>
          <w:rFonts w:ascii="微软雅黑" w:eastAsia="微软雅黑" w:hAnsi="微软雅黑" w:cs="微软雅黑" w:hint="eastAsia"/>
          <w:spacing w:val="12"/>
          <w:lang w:eastAsia="zh-CN"/>
        </w:rPr>
        <w:t>。</w:t>
      </w:r>
      <w:r w:rsidRPr="001364D6">
        <w:rPr>
          <w:rFonts w:ascii="微软雅黑" w:eastAsia="微软雅黑" w:hAnsi="微软雅黑" w:cs="微软雅黑" w:hint="eastAsia"/>
          <w:spacing w:val="12"/>
          <w:lang w:eastAsia="zh-CN"/>
        </w:rPr>
        <w:t>美元指数涨0.07%报96.92</w:t>
      </w:r>
      <w:r w:rsidRPr="00ED3A5D">
        <w:rPr>
          <w:rFonts w:ascii="微软雅黑" w:eastAsia="微软雅黑" w:hAnsi="微软雅黑" w:cs="微软雅黑" w:hint="eastAsia"/>
          <w:spacing w:val="12"/>
          <w:lang w:eastAsia="zh-CN"/>
        </w:rPr>
        <w:t>，非美货币涨跌不一，欧元兑美元跌0.19%报1.1872，英镑兑美元跌0.08%报1.3629，澳元兑美元涨0.74%报0.7127，美元兑日元跌0.73%报153.2675，离岸人民币对美元上涨54.0个基点报6.9089。</w:t>
      </w:r>
      <w:proofErr w:type="gramStart"/>
      <w:r w:rsidRPr="001364D6">
        <w:rPr>
          <w:rFonts w:ascii="微软雅黑" w:eastAsia="微软雅黑" w:hAnsi="微软雅黑" w:cs="微软雅黑" w:hint="eastAsia"/>
          <w:spacing w:val="12"/>
          <w:lang w:eastAsia="zh-CN"/>
        </w:rPr>
        <w:t>美油主力</w:t>
      </w:r>
      <w:proofErr w:type="gramEnd"/>
      <w:r w:rsidRPr="001364D6">
        <w:rPr>
          <w:rFonts w:ascii="微软雅黑" w:eastAsia="微软雅黑" w:hAnsi="微软雅黑" w:cs="微软雅黑" w:hint="eastAsia"/>
          <w:spacing w:val="12"/>
          <w:lang w:eastAsia="zh-CN"/>
        </w:rPr>
        <w:t>合约收涨1.45%，报64.89美元/桶；</w:t>
      </w:r>
      <w:proofErr w:type="gramStart"/>
      <w:r w:rsidRPr="001364D6">
        <w:rPr>
          <w:rFonts w:ascii="微软雅黑" w:eastAsia="微软雅黑" w:hAnsi="微软雅黑" w:cs="微软雅黑" w:hint="eastAsia"/>
          <w:spacing w:val="12"/>
          <w:lang w:eastAsia="zh-CN"/>
        </w:rPr>
        <w:t>布油主力</w:t>
      </w:r>
      <w:proofErr w:type="gramEnd"/>
      <w:r w:rsidRPr="001364D6">
        <w:rPr>
          <w:rFonts w:ascii="微软雅黑" w:eastAsia="微软雅黑" w:hAnsi="微软雅黑" w:cs="微软雅黑" w:hint="eastAsia"/>
          <w:spacing w:val="12"/>
          <w:lang w:eastAsia="zh-CN"/>
        </w:rPr>
        <w:t>合约涨1.15%，报69.60美元/桶</w:t>
      </w:r>
      <w:r w:rsidRPr="00ED3A5D">
        <w:rPr>
          <w:rFonts w:ascii="微软雅黑" w:eastAsia="微软雅黑" w:hAnsi="微软雅黑" w:cs="微软雅黑" w:hint="eastAsia"/>
          <w:spacing w:val="12"/>
          <w:lang w:eastAsia="zh-CN"/>
        </w:rPr>
        <w:t>。</w:t>
      </w:r>
      <w:r w:rsidRPr="001364D6">
        <w:rPr>
          <w:rFonts w:ascii="微软雅黑" w:eastAsia="微软雅黑" w:hAnsi="微软雅黑" w:cs="微软雅黑" w:hint="eastAsia"/>
          <w:spacing w:val="12"/>
          <w:lang w:eastAsia="zh-CN"/>
        </w:rPr>
        <w:t>国际贵金属期货普遍收涨，COMEX黄金期货涨1.53%报5107.80美元/盎司，COMEX白银期货涨4.60%报84.08美元/盎司</w:t>
      </w:r>
      <w:r w:rsidRPr="00ED3A5D">
        <w:rPr>
          <w:rFonts w:ascii="微软雅黑" w:eastAsia="微软雅黑" w:hAnsi="微软雅黑" w:cs="微软雅黑" w:hint="eastAsia"/>
          <w:spacing w:val="12"/>
          <w:lang w:eastAsia="zh-CN"/>
        </w:rPr>
        <w:t>。</w:t>
      </w:r>
      <w:r w:rsidR="00E578A1" w:rsidRPr="00777F4A">
        <w:rPr>
          <w:rFonts w:ascii="微软雅黑" w:eastAsia="微软雅黑" w:hAnsi="微软雅黑" w:cs="微软雅黑"/>
          <w:spacing w:val="12"/>
          <w:lang w:eastAsia="zh-CN"/>
        </w:rPr>
        <w:t>ICE</w:t>
      </w:r>
      <w:r w:rsidR="00E578A1" w:rsidRPr="00777F4A">
        <w:rPr>
          <w:rFonts w:ascii="微软雅黑" w:eastAsia="微软雅黑" w:hAnsi="微软雅黑" w:cs="微软雅黑" w:hint="eastAsia"/>
          <w:spacing w:val="12"/>
          <w:lang w:eastAsia="zh-CN"/>
        </w:rPr>
        <w:t>原糖主力合约</w:t>
      </w:r>
      <w:r w:rsidR="000504D2">
        <w:rPr>
          <w:rFonts w:ascii="微软雅黑" w:eastAsia="微软雅黑" w:hAnsi="微软雅黑" w:cs="微软雅黑" w:hint="eastAsia"/>
          <w:spacing w:val="12"/>
          <w:lang w:eastAsia="zh-CN"/>
        </w:rPr>
        <w:t>跌1.</w:t>
      </w:r>
      <w:r w:rsidR="00E1711E">
        <w:rPr>
          <w:rFonts w:ascii="微软雅黑" w:eastAsia="微软雅黑" w:hAnsi="微软雅黑" w:cs="微软雅黑" w:hint="eastAsia"/>
          <w:spacing w:val="12"/>
          <w:lang w:eastAsia="zh-CN"/>
        </w:rPr>
        <w:t>84</w:t>
      </w:r>
      <w:r w:rsidR="00212DDB">
        <w:rPr>
          <w:rFonts w:ascii="微软雅黑" w:eastAsia="微软雅黑" w:hAnsi="微软雅黑" w:cs="微软雅黑" w:hint="eastAsia"/>
          <w:spacing w:val="12"/>
          <w:lang w:eastAsia="zh-CN"/>
        </w:rPr>
        <w:t>%</w:t>
      </w:r>
      <w:r w:rsidR="00E578A1" w:rsidRPr="00777F4A">
        <w:rPr>
          <w:rFonts w:ascii="微软雅黑" w:eastAsia="微软雅黑" w:hAnsi="微软雅黑" w:cs="微软雅黑" w:hint="eastAsia"/>
          <w:spacing w:val="12"/>
          <w:lang w:eastAsia="zh-CN"/>
        </w:rPr>
        <w:t>报</w:t>
      </w:r>
      <w:r w:rsidR="00035E17" w:rsidRPr="00035E17">
        <w:rPr>
          <w:rFonts w:ascii="微软雅黑" w:eastAsia="微软雅黑" w:hAnsi="微软雅黑" w:cs="微软雅黑"/>
          <w:spacing w:val="12"/>
          <w:lang w:eastAsia="zh-CN"/>
        </w:rPr>
        <w:t>1</w:t>
      </w:r>
      <w:r w:rsidR="00E1711E">
        <w:rPr>
          <w:rFonts w:ascii="微软雅黑" w:eastAsia="微软雅黑" w:hAnsi="微软雅黑" w:cs="微软雅黑" w:hint="eastAsia"/>
          <w:spacing w:val="12"/>
          <w:lang w:eastAsia="zh-CN"/>
        </w:rPr>
        <w:t>3.86</w:t>
      </w:r>
      <w:r w:rsidR="00E578A1" w:rsidRPr="00777F4A">
        <w:rPr>
          <w:rFonts w:ascii="微软雅黑" w:eastAsia="微软雅黑" w:hAnsi="微软雅黑" w:cs="微软雅黑" w:hint="eastAsia"/>
          <w:spacing w:val="12"/>
          <w:lang w:eastAsia="zh-CN"/>
        </w:rPr>
        <w:t>美分</w:t>
      </w:r>
      <w:r w:rsidR="00E578A1" w:rsidRPr="00777F4A">
        <w:rPr>
          <w:rFonts w:ascii="微软雅黑" w:eastAsia="微软雅黑" w:hAnsi="微软雅黑" w:cs="微软雅黑"/>
          <w:spacing w:val="12"/>
          <w:lang w:eastAsia="zh-CN"/>
        </w:rPr>
        <w:t>/</w:t>
      </w:r>
      <w:r w:rsidR="00E578A1" w:rsidRPr="00777F4A">
        <w:rPr>
          <w:rFonts w:ascii="微软雅黑" w:eastAsia="微软雅黑" w:hAnsi="微软雅黑" w:cs="微软雅黑" w:hint="eastAsia"/>
          <w:spacing w:val="12"/>
          <w:lang w:eastAsia="zh-CN"/>
        </w:rPr>
        <w:t>磅，</w:t>
      </w:r>
      <w:r w:rsidR="00E578A1" w:rsidRPr="00777F4A">
        <w:rPr>
          <w:rFonts w:ascii="微软雅黑" w:eastAsia="微软雅黑" w:hAnsi="微软雅黑" w:cs="微软雅黑"/>
          <w:spacing w:val="12"/>
          <w:lang w:eastAsia="zh-CN"/>
        </w:rPr>
        <w:t>ICE</w:t>
      </w:r>
      <w:r w:rsidR="00E578A1" w:rsidRPr="00777F4A">
        <w:rPr>
          <w:rFonts w:ascii="微软雅黑" w:eastAsia="微软雅黑" w:hAnsi="微软雅黑" w:cs="微软雅黑" w:hint="eastAsia"/>
          <w:spacing w:val="12"/>
          <w:lang w:eastAsia="zh-CN"/>
        </w:rPr>
        <w:t>棉花主力合约</w:t>
      </w:r>
      <w:r w:rsidR="00E1711E">
        <w:rPr>
          <w:rFonts w:ascii="微软雅黑" w:eastAsia="微软雅黑" w:hAnsi="微软雅黑" w:cs="微软雅黑" w:hint="eastAsia"/>
          <w:spacing w:val="12"/>
          <w:lang w:eastAsia="zh-CN"/>
        </w:rPr>
        <w:t>涨0.41</w:t>
      </w:r>
      <w:r w:rsidR="00E578A1" w:rsidRPr="00777F4A">
        <w:rPr>
          <w:rFonts w:ascii="微软雅黑" w:eastAsia="微软雅黑" w:hAnsi="微软雅黑" w:cs="微软雅黑" w:hint="eastAsia"/>
          <w:spacing w:val="12"/>
          <w:lang w:eastAsia="zh-CN"/>
        </w:rPr>
        <w:t>%报</w:t>
      </w:r>
      <w:r w:rsidR="00035E17" w:rsidRPr="00035E17">
        <w:rPr>
          <w:rFonts w:ascii="微软雅黑" w:eastAsia="微软雅黑" w:hAnsi="微软雅黑" w:cs="微软雅黑"/>
          <w:spacing w:val="12"/>
          <w:lang w:eastAsia="zh-CN"/>
        </w:rPr>
        <w:t>6</w:t>
      </w:r>
      <w:r w:rsidR="00E1711E">
        <w:rPr>
          <w:rFonts w:ascii="微软雅黑" w:eastAsia="微软雅黑" w:hAnsi="微软雅黑" w:cs="微软雅黑" w:hint="eastAsia"/>
          <w:spacing w:val="12"/>
          <w:lang w:eastAsia="zh-CN"/>
        </w:rPr>
        <w:t>4.04</w:t>
      </w:r>
      <w:r w:rsidR="00E578A1" w:rsidRPr="00777F4A">
        <w:rPr>
          <w:rFonts w:ascii="微软雅黑" w:eastAsia="微软雅黑" w:hAnsi="微软雅黑" w:cs="微软雅黑"/>
          <w:spacing w:val="12"/>
          <w:lang w:eastAsia="zh-CN"/>
        </w:rPr>
        <w:t>/</w:t>
      </w:r>
      <w:r w:rsidR="00E578A1" w:rsidRPr="00777F4A">
        <w:rPr>
          <w:rFonts w:ascii="微软雅黑" w:eastAsia="微软雅黑" w:hAnsi="微软雅黑" w:cs="微软雅黑" w:hint="eastAsia"/>
          <w:spacing w:val="12"/>
          <w:lang w:eastAsia="zh-CN"/>
        </w:rPr>
        <w:t>磅</w:t>
      </w:r>
      <w:r w:rsidR="00E578A1" w:rsidRPr="00C24CC6">
        <w:rPr>
          <w:rFonts w:ascii="微软雅黑" w:eastAsia="微软雅黑" w:hAnsi="微软雅黑" w:cs="微软雅黑" w:hint="eastAsia"/>
          <w:spacing w:val="12"/>
          <w:lang w:eastAsia="zh-CN"/>
        </w:rPr>
        <w:t>。</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6BC593C6" w:rsidR="00557736" w:rsidRPr="0022448B" w:rsidRDefault="00ED3A5D"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05EBD2F6" wp14:editId="4F46B6BE">
            <wp:extent cx="5992121" cy="3752491"/>
            <wp:effectExtent l="0" t="0" r="8890" b="635"/>
            <wp:docPr id="2384573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4828" cy="3760449"/>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1CF4C8CE" w14:textId="2D85158F" w:rsidR="0079359D" w:rsidRPr="000504D2" w:rsidRDefault="0079359D" w:rsidP="001F0225">
      <w:pPr>
        <w:spacing w:before="102"/>
        <w:ind w:right="210"/>
        <w:jc w:val="both"/>
        <w:rPr>
          <w:rFonts w:ascii="微软雅黑" w:eastAsia="微软雅黑" w:hAnsi="微软雅黑" w:cs="微软雅黑" w:hint="eastAsia"/>
          <w:color w:val="auto"/>
          <w:spacing w:val="4"/>
          <w:lang w:eastAsia="zh-CN"/>
        </w:rPr>
      </w:pPr>
      <w:r w:rsidRPr="000504D2">
        <w:rPr>
          <w:rFonts w:ascii="微软雅黑" w:eastAsia="微软雅黑" w:hAnsi="微软雅黑" w:cs="微软雅黑" w:hint="eastAsia"/>
          <w:color w:val="auto"/>
          <w:spacing w:val="4"/>
          <w:lang w:eastAsia="zh-CN"/>
        </w:rPr>
        <w:t>【</w:t>
      </w:r>
      <w:r w:rsidR="00ED3A5D" w:rsidRPr="00ED3A5D">
        <w:rPr>
          <w:rFonts w:ascii="微软雅黑" w:eastAsia="微软雅黑" w:hAnsi="微软雅黑" w:cs="微软雅黑" w:hint="eastAsia"/>
          <w:color w:val="auto"/>
          <w:spacing w:val="4"/>
          <w:lang w:eastAsia="zh-CN"/>
        </w:rPr>
        <w:t>美国</w:t>
      </w:r>
      <w:r w:rsidR="00ED3A5D" w:rsidRPr="00ED3A5D">
        <w:rPr>
          <w:rFonts w:ascii="微软雅黑" w:eastAsia="微软雅黑" w:hAnsi="微软雅黑" w:cs="微软雅黑"/>
          <w:color w:val="auto"/>
          <w:spacing w:val="4"/>
          <w:lang w:eastAsia="zh-CN"/>
        </w:rPr>
        <w:t>1</w:t>
      </w:r>
      <w:r w:rsidR="00ED3A5D" w:rsidRPr="00ED3A5D">
        <w:rPr>
          <w:rFonts w:ascii="微软雅黑" w:eastAsia="微软雅黑" w:hAnsi="微软雅黑" w:cs="微软雅黑" w:hint="eastAsia"/>
          <w:color w:val="auto"/>
          <w:spacing w:val="4"/>
          <w:lang w:eastAsia="zh-CN"/>
        </w:rPr>
        <w:t>月季调后非农就业人口增加</w:t>
      </w:r>
      <w:r w:rsidR="00ED3A5D" w:rsidRPr="00ED3A5D">
        <w:rPr>
          <w:rFonts w:ascii="微软雅黑" w:eastAsia="微软雅黑" w:hAnsi="微软雅黑" w:cs="微软雅黑"/>
          <w:color w:val="auto"/>
          <w:spacing w:val="4"/>
          <w:lang w:eastAsia="zh-CN"/>
        </w:rPr>
        <w:t>13</w:t>
      </w:r>
      <w:r w:rsidR="00ED3A5D" w:rsidRPr="00ED3A5D">
        <w:rPr>
          <w:rFonts w:ascii="微软雅黑" w:eastAsia="微软雅黑" w:hAnsi="微软雅黑" w:cs="微软雅黑" w:hint="eastAsia"/>
          <w:color w:val="auto"/>
          <w:spacing w:val="4"/>
          <w:lang w:eastAsia="zh-CN"/>
        </w:rPr>
        <w:t>万人，远超市场预期的</w:t>
      </w:r>
      <w:r w:rsidR="00ED3A5D" w:rsidRPr="00ED3A5D">
        <w:rPr>
          <w:rFonts w:ascii="微软雅黑" w:eastAsia="微软雅黑" w:hAnsi="微软雅黑" w:cs="微软雅黑"/>
          <w:color w:val="auto"/>
          <w:spacing w:val="4"/>
          <w:lang w:eastAsia="zh-CN"/>
        </w:rPr>
        <w:t>7</w:t>
      </w:r>
      <w:r w:rsidR="00ED3A5D" w:rsidRPr="00ED3A5D">
        <w:rPr>
          <w:rFonts w:ascii="微软雅黑" w:eastAsia="微软雅黑" w:hAnsi="微软雅黑" w:cs="微软雅黑" w:hint="eastAsia"/>
          <w:color w:val="auto"/>
          <w:spacing w:val="4"/>
          <w:lang w:eastAsia="zh-CN"/>
        </w:rPr>
        <w:t>万人，前值小幅下修至</w:t>
      </w:r>
      <w:r w:rsidR="00ED3A5D" w:rsidRPr="00ED3A5D">
        <w:rPr>
          <w:rFonts w:ascii="微软雅黑" w:eastAsia="微软雅黑" w:hAnsi="微软雅黑" w:cs="微软雅黑"/>
          <w:color w:val="auto"/>
          <w:spacing w:val="4"/>
          <w:lang w:eastAsia="zh-CN"/>
        </w:rPr>
        <w:t>4.8</w:t>
      </w:r>
      <w:r w:rsidR="00ED3A5D" w:rsidRPr="00ED3A5D">
        <w:rPr>
          <w:rFonts w:ascii="微软雅黑" w:eastAsia="微软雅黑" w:hAnsi="微软雅黑" w:cs="微软雅黑" w:hint="eastAsia"/>
          <w:color w:val="auto"/>
          <w:spacing w:val="4"/>
          <w:lang w:eastAsia="zh-CN"/>
        </w:rPr>
        <w:t>万人。失业率录得</w:t>
      </w:r>
      <w:r w:rsidR="00ED3A5D" w:rsidRPr="00ED3A5D">
        <w:rPr>
          <w:rFonts w:ascii="微软雅黑" w:eastAsia="微软雅黑" w:hAnsi="微软雅黑" w:cs="微软雅黑"/>
          <w:color w:val="auto"/>
          <w:spacing w:val="4"/>
          <w:lang w:eastAsia="zh-CN"/>
        </w:rPr>
        <w:t>4.3%</w:t>
      </w:r>
      <w:r w:rsidR="00ED3A5D" w:rsidRPr="00ED3A5D">
        <w:rPr>
          <w:rFonts w:ascii="微软雅黑" w:eastAsia="微软雅黑" w:hAnsi="微软雅黑" w:cs="微软雅黑" w:hint="eastAsia"/>
          <w:color w:val="auto"/>
          <w:spacing w:val="4"/>
          <w:lang w:eastAsia="zh-CN"/>
        </w:rPr>
        <w:t>，创</w:t>
      </w:r>
      <w:r w:rsidR="00ED3A5D" w:rsidRPr="00ED3A5D">
        <w:rPr>
          <w:rFonts w:ascii="微软雅黑" w:eastAsia="微软雅黑" w:hAnsi="微软雅黑" w:cs="微软雅黑"/>
          <w:color w:val="auto"/>
          <w:spacing w:val="4"/>
          <w:lang w:eastAsia="zh-CN"/>
        </w:rPr>
        <w:t>2025</w:t>
      </w:r>
      <w:r w:rsidR="00ED3A5D" w:rsidRPr="00ED3A5D">
        <w:rPr>
          <w:rFonts w:ascii="微软雅黑" w:eastAsia="微软雅黑" w:hAnsi="微软雅黑" w:cs="微软雅黑" w:hint="eastAsia"/>
          <w:color w:val="auto"/>
          <w:spacing w:val="4"/>
          <w:lang w:eastAsia="zh-CN"/>
        </w:rPr>
        <w:t>年</w:t>
      </w:r>
      <w:r w:rsidR="00ED3A5D" w:rsidRPr="00ED3A5D">
        <w:rPr>
          <w:rFonts w:ascii="微软雅黑" w:eastAsia="微软雅黑" w:hAnsi="微软雅黑" w:cs="微软雅黑"/>
          <w:color w:val="auto"/>
          <w:spacing w:val="4"/>
          <w:lang w:eastAsia="zh-CN"/>
        </w:rPr>
        <w:t>8</w:t>
      </w:r>
      <w:r w:rsidR="00ED3A5D" w:rsidRPr="00ED3A5D">
        <w:rPr>
          <w:rFonts w:ascii="微软雅黑" w:eastAsia="微软雅黑" w:hAnsi="微软雅黑" w:cs="微软雅黑" w:hint="eastAsia"/>
          <w:color w:val="auto"/>
          <w:spacing w:val="4"/>
          <w:lang w:eastAsia="zh-CN"/>
        </w:rPr>
        <w:t>月以来新低；时薪环比增长</w:t>
      </w:r>
      <w:r w:rsidR="00ED3A5D" w:rsidRPr="00ED3A5D">
        <w:rPr>
          <w:rFonts w:ascii="微软雅黑" w:eastAsia="微软雅黑" w:hAnsi="微软雅黑" w:cs="微软雅黑"/>
          <w:color w:val="auto"/>
          <w:spacing w:val="4"/>
          <w:lang w:eastAsia="zh-CN"/>
        </w:rPr>
        <w:t>0.4%</w:t>
      </w:r>
      <w:r w:rsidR="00ED3A5D" w:rsidRPr="00ED3A5D">
        <w:rPr>
          <w:rFonts w:ascii="微软雅黑" w:eastAsia="微软雅黑" w:hAnsi="微软雅黑" w:cs="微软雅黑" w:hint="eastAsia"/>
          <w:color w:val="auto"/>
          <w:spacing w:val="4"/>
          <w:lang w:eastAsia="zh-CN"/>
        </w:rPr>
        <w:t>，超预期。堪萨斯城联储主席施密德表示，通胀仍高于目标水平，应维持“略具限制性”利率立场。交易员将美联储降息押注从</w:t>
      </w:r>
      <w:r w:rsidR="00ED3A5D" w:rsidRPr="00ED3A5D">
        <w:rPr>
          <w:rFonts w:ascii="微软雅黑" w:eastAsia="微软雅黑" w:hAnsi="微软雅黑" w:cs="微软雅黑"/>
          <w:color w:val="auto"/>
          <w:spacing w:val="4"/>
          <w:lang w:eastAsia="zh-CN"/>
        </w:rPr>
        <w:t>6</w:t>
      </w:r>
      <w:r w:rsidR="00ED3A5D" w:rsidRPr="00ED3A5D">
        <w:rPr>
          <w:rFonts w:ascii="微软雅黑" w:eastAsia="微软雅黑" w:hAnsi="微软雅黑" w:cs="微软雅黑" w:hint="eastAsia"/>
          <w:color w:val="auto"/>
          <w:spacing w:val="4"/>
          <w:lang w:eastAsia="zh-CN"/>
        </w:rPr>
        <w:t>月推迟至</w:t>
      </w:r>
      <w:r w:rsidR="00ED3A5D" w:rsidRPr="00ED3A5D">
        <w:rPr>
          <w:rFonts w:ascii="微软雅黑" w:eastAsia="微软雅黑" w:hAnsi="微软雅黑" w:cs="微软雅黑"/>
          <w:color w:val="auto"/>
          <w:spacing w:val="4"/>
          <w:lang w:eastAsia="zh-CN"/>
        </w:rPr>
        <w:t>7</w:t>
      </w:r>
      <w:r w:rsidR="00ED3A5D" w:rsidRPr="00ED3A5D">
        <w:rPr>
          <w:rFonts w:ascii="微软雅黑" w:eastAsia="微软雅黑" w:hAnsi="微软雅黑" w:cs="微软雅黑" w:hint="eastAsia"/>
          <w:color w:val="auto"/>
          <w:spacing w:val="4"/>
          <w:lang w:eastAsia="zh-CN"/>
        </w:rPr>
        <w:t>月。美国总统特朗普发文称赞</w:t>
      </w:r>
      <w:r w:rsidR="00ED3A5D" w:rsidRPr="00ED3A5D">
        <w:rPr>
          <w:rFonts w:ascii="微软雅黑" w:eastAsia="微软雅黑" w:hAnsi="微软雅黑" w:cs="微软雅黑"/>
          <w:color w:val="auto"/>
          <w:spacing w:val="4"/>
          <w:lang w:eastAsia="zh-CN"/>
        </w:rPr>
        <w:t>1</w:t>
      </w:r>
      <w:r w:rsidR="00ED3A5D" w:rsidRPr="00ED3A5D">
        <w:rPr>
          <w:rFonts w:ascii="微软雅黑" w:eastAsia="微软雅黑" w:hAnsi="微软雅黑" w:cs="微软雅黑" w:hint="eastAsia"/>
          <w:color w:val="auto"/>
          <w:spacing w:val="4"/>
          <w:lang w:eastAsia="zh-CN"/>
        </w:rPr>
        <w:t>月非农强劲表现，再度呼吁大幅降息，称美国应享有全球最低利率。</w:t>
      </w:r>
      <w:r w:rsidRPr="000504D2">
        <w:rPr>
          <w:rFonts w:ascii="微软雅黑" w:eastAsia="微软雅黑" w:hAnsi="微软雅黑" w:cs="微软雅黑" w:hint="eastAsia"/>
          <w:color w:val="auto"/>
          <w:spacing w:val="4"/>
          <w:lang w:eastAsia="zh-CN"/>
        </w:rPr>
        <w:t>】</w:t>
      </w:r>
    </w:p>
    <w:p w14:paraId="65DD1E10" w14:textId="6228BA3C" w:rsidR="00DA61DC" w:rsidRPr="000504D2" w:rsidRDefault="008E1CCA" w:rsidP="00DA61DC">
      <w:pPr>
        <w:spacing w:before="102" w:line="257" w:lineRule="auto"/>
        <w:ind w:right="210"/>
        <w:jc w:val="both"/>
        <w:rPr>
          <w:rFonts w:ascii="微软雅黑" w:eastAsia="微软雅黑" w:hAnsi="微软雅黑" w:cs="微软雅黑" w:hint="eastAsia"/>
          <w:color w:val="auto"/>
          <w:spacing w:val="4"/>
          <w:lang w:eastAsia="zh-CN"/>
        </w:rPr>
      </w:pPr>
      <w:r w:rsidRPr="000504D2">
        <w:rPr>
          <w:rFonts w:ascii="微软雅黑" w:eastAsia="微软雅黑" w:hAnsi="微软雅黑" w:cs="微软雅黑" w:hint="eastAsia"/>
          <w:color w:val="auto"/>
          <w:spacing w:val="4"/>
          <w:lang w:eastAsia="zh-CN"/>
        </w:rPr>
        <w:t>【</w:t>
      </w:r>
      <w:r w:rsidR="00ED3A5D" w:rsidRPr="00ED3A5D">
        <w:rPr>
          <w:rFonts w:ascii="微软雅黑" w:eastAsia="微软雅黑" w:hAnsi="微软雅黑" w:cs="微软雅黑" w:hint="eastAsia"/>
          <w:color w:val="auto"/>
          <w:spacing w:val="4"/>
          <w:lang w:eastAsia="zh-CN"/>
        </w:rPr>
        <w:t>美国总统特朗普在白宫与到访的以色列总理内塔尼亚胡举行闭门会晤，随后在社交媒体发文称，同伊朗达成协议将是美方“首选”。特朗普在社媒上一面称会晤“非常好”，一面称，除了他“坚持”与伊朗继续谈判以期达成协议外，美以双方没有达成任何实质性成果。</w:t>
      </w:r>
      <w:r w:rsidRPr="000504D2">
        <w:rPr>
          <w:rFonts w:ascii="微软雅黑" w:eastAsia="微软雅黑" w:hAnsi="微软雅黑" w:cs="微软雅黑" w:hint="eastAsia"/>
          <w:color w:val="auto"/>
          <w:spacing w:val="4"/>
          <w:lang w:eastAsia="zh-CN"/>
        </w:rPr>
        <w:t>】</w:t>
      </w:r>
    </w:p>
    <w:p w14:paraId="5CE73758" w14:textId="12925397" w:rsidR="005D31CD" w:rsidRPr="000504D2" w:rsidRDefault="005D31CD" w:rsidP="00DA61DC">
      <w:pPr>
        <w:spacing w:before="102" w:line="257" w:lineRule="auto"/>
        <w:ind w:right="210"/>
        <w:jc w:val="both"/>
        <w:rPr>
          <w:rFonts w:ascii="微软雅黑" w:eastAsia="微软雅黑" w:hAnsi="微软雅黑" w:cs="微软雅黑" w:hint="eastAsia"/>
          <w:color w:val="auto"/>
          <w:spacing w:val="4"/>
          <w:lang w:eastAsia="zh-CN"/>
        </w:rPr>
      </w:pPr>
      <w:r w:rsidRPr="000504D2">
        <w:rPr>
          <w:rFonts w:ascii="微软雅黑" w:eastAsia="微软雅黑" w:hAnsi="微软雅黑" w:cs="微软雅黑" w:hint="eastAsia"/>
          <w:color w:val="auto"/>
          <w:spacing w:val="4"/>
          <w:lang w:eastAsia="zh-CN"/>
        </w:rPr>
        <w:lastRenderedPageBreak/>
        <w:t>【</w:t>
      </w:r>
      <w:r w:rsidR="00ED3A5D" w:rsidRPr="00ED3A5D">
        <w:rPr>
          <w:rFonts w:ascii="微软雅黑" w:eastAsia="微软雅黑" w:hAnsi="微软雅黑" w:cs="微软雅黑" w:hint="eastAsia"/>
          <w:color w:val="auto"/>
          <w:spacing w:val="4"/>
          <w:lang w:eastAsia="zh-CN"/>
        </w:rPr>
        <w:t>关税收入帮助美国政府在本财年头</w:t>
      </w:r>
      <w:r w:rsidR="00ED3A5D" w:rsidRPr="00ED3A5D">
        <w:rPr>
          <w:rFonts w:ascii="微软雅黑" w:eastAsia="微软雅黑" w:hAnsi="微软雅黑" w:cs="微软雅黑"/>
          <w:color w:val="auto"/>
          <w:spacing w:val="4"/>
          <w:lang w:eastAsia="zh-CN"/>
        </w:rPr>
        <w:t>4</w:t>
      </w:r>
      <w:r w:rsidR="00ED3A5D" w:rsidRPr="00ED3A5D">
        <w:rPr>
          <w:rFonts w:ascii="微软雅黑" w:eastAsia="微软雅黑" w:hAnsi="微软雅黑" w:cs="微软雅黑" w:hint="eastAsia"/>
          <w:color w:val="auto"/>
          <w:spacing w:val="4"/>
          <w:lang w:eastAsia="zh-CN"/>
        </w:rPr>
        <w:t>个月将预算赤字缩小了</w:t>
      </w:r>
      <w:r w:rsidR="00ED3A5D" w:rsidRPr="00ED3A5D">
        <w:rPr>
          <w:rFonts w:ascii="微软雅黑" w:eastAsia="微软雅黑" w:hAnsi="微软雅黑" w:cs="微软雅黑"/>
          <w:color w:val="auto"/>
          <w:spacing w:val="4"/>
          <w:lang w:eastAsia="zh-CN"/>
        </w:rPr>
        <w:t>17%</w:t>
      </w:r>
      <w:r w:rsidR="00ED3A5D" w:rsidRPr="00ED3A5D">
        <w:rPr>
          <w:rFonts w:ascii="微软雅黑" w:eastAsia="微软雅黑" w:hAnsi="微软雅黑" w:cs="微软雅黑" w:hint="eastAsia"/>
          <w:color w:val="auto"/>
          <w:spacing w:val="4"/>
          <w:lang w:eastAsia="zh-CN"/>
        </w:rPr>
        <w:t>，截至</w:t>
      </w:r>
      <w:r w:rsidR="00ED3A5D" w:rsidRPr="00ED3A5D">
        <w:rPr>
          <w:rFonts w:ascii="微软雅黑" w:eastAsia="微软雅黑" w:hAnsi="微软雅黑" w:cs="微软雅黑"/>
          <w:color w:val="auto"/>
          <w:spacing w:val="4"/>
          <w:lang w:eastAsia="zh-CN"/>
        </w:rPr>
        <w:t>1</w:t>
      </w:r>
      <w:r w:rsidR="00ED3A5D" w:rsidRPr="00ED3A5D">
        <w:rPr>
          <w:rFonts w:ascii="微软雅黑" w:eastAsia="微软雅黑" w:hAnsi="微软雅黑" w:cs="微软雅黑" w:hint="eastAsia"/>
          <w:color w:val="auto"/>
          <w:spacing w:val="4"/>
          <w:lang w:eastAsia="zh-CN"/>
        </w:rPr>
        <w:t>月份的</w:t>
      </w:r>
      <w:r w:rsidR="00ED3A5D" w:rsidRPr="00ED3A5D">
        <w:rPr>
          <w:rFonts w:ascii="微软雅黑" w:eastAsia="微软雅黑" w:hAnsi="微软雅黑" w:cs="微软雅黑"/>
          <w:color w:val="auto"/>
          <w:spacing w:val="4"/>
          <w:lang w:eastAsia="zh-CN"/>
        </w:rPr>
        <w:t>4</w:t>
      </w:r>
      <w:r w:rsidR="00ED3A5D" w:rsidRPr="00ED3A5D">
        <w:rPr>
          <w:rFonts w:ascii="微软雅黑" w:eastAsia="微软雅黑" w:hAnsi="微软雅黑" w:cs="微软雅黑" w:hint="eastAsia"/>
          <w:color w:val="auto"/>
          <w:spacing w:val="4"/>
          <w:lang w:eastAsia="zh-CN"/>
        </w:rPr>
        <w:t>个月里，预算赤字从上年同期的</w:t>
      </w:r>
      <w:r w:rsidR="00ED3A5D" w:rsidRPr="00ED3A5D">
        <w:rPr>
          <w:rFonts w:ascii="微软雅黑" w:eastAsia="微软雅黑" w:hAnsi="微软雅黑" w:cs="微软雅黑"/>
          <w:color w:val="auto"/>
          <w:spacing w:val="4"/>
          <w:lang w:eastAsia="zh-CN"/>
        </w:rPr>
        <w:t>8400</w:t>
      </w:r>
      <w:r w:rsidR="00ED3A5D" w:rsidRPr="00ED3A5D">
        <w:rPr>
          <w:rFonts w:ascii="微软雅黑" w:eastAsia="微软雅黑" w:hAnsi="微软雅黑" w:cs="微软雅黑" w:hint="eastAsia"/>
          <w:color w:val="auto"/>
          <w:spacing w:val="4"/>
          <w:lang w:eastAsia="zh-CN"/>
        </w:rPr>
        <w:t>亿美元降至</w:t>
      </w:r>
      <w:r w:rsidR="00ED3A5D" w:rsidRPr="00ED3A5D">
        <w:rPr>
          <w:rFonts w:ascii="微软雅黑" w:eastAsia="微软雅黑" w:hAnsi="微软雅黑" w:cs="微软雅黑"/>
          <w:color w:val="auto"/>
          <w:spacing w:val="4"/>
          <w:lang w:eastAsia="zh-CN"/>
        </w:rPr>
        <w:t>6970</w:t>
      </w:r>
      <w:r w:rsidR="00ED3A5D" w:rsidRPr="00ED3A5D">
        <w:rPr>
          <w:rFonts w:ascii="微软雅黑" w:eastAsia="微软雅黑" w:hAnsi="微软雅黑" w:cs="微软雅黑" w:hint="eastAsia"/>
          <w:color w:val="auto"/>
          <w:spacing w:val="4"/>
          <w:lang w:eastAsia="zh-CN"/>
        </w:rPr>
        <w:t>亿美元，降幅为</w:t>
      </w:r>
      <w:r w:rsidR="00ED3A5D" w:rsidRPr="00ED3A5D">
        <w:rPr>
          <w:rFonts w:ascii="微软雅黑" w:eastAsia="微软雅黑" w:hAnsi="微软雅黑" w:cs="微软雅黑"/>
          <w:color w:val="auto"/>
          <w:spacing w:val="4"/>
          <w:lang w:eastAsia="zh-CN"/>
        </w:rPr>
        <w:t>17%</w:t>
      </w:r>
      <w:r w:rsidR="00ED3A5D" w:rsidRPr="00ED3A5D">
        <w:rPr>
          <w:rFonts w:ascii="微软雅黑" w:eastAsia="微软雅黑" w:hAnsi="微软雅黑" w:cs="微软雅黑" w:hint="eastAsia"/>
          <w:color w:val="auto"/>
          <w:spacing w:val="4"/>
          <w:lang w:eastAsia="zh-CN"/>
        </w:rPr>
        <w:t>。但这还不足以抵消特朗普经济计划中其他会扩大赤字的因素。国会预算办公室将其</w:t>
      </w:r>
      <w:r w:rsidR="00ED3A5D" w:rsidRPr="00ED3A5D">
        <w:rPr>
          <w:rFonts w:ascii="微软雅黑" w:eastAsia="微软雅黑" w:hAnsi="微软雅黑" w:cs="微软雅黑"/>
          <w:color w:val="auto"/>
          <w:spacing w:val="4"/>
          <w:lang w:eastAsia="zh-CN"/>
        </w:rPr>
        <w:t>10</w:t>
      </w:r>
      <w:r w:rsidR="00ED3A5D" w:rsidRPr="00ED3A5D">
        <w:rPr>
          <w:rFonts w:ascii="微软雅黑" w:eastAsia="微软雅黑" w:hAnsi="微软雅黑" w:cs="微软雅黑" w:hint="eastAsia"/>
          <w:color w:val="auto"/>
          <w:spacing w:val="4"/>
          <w:lang w:eastAsia="zh-CN"/>
        </w:rPr>
        <w:t>年期总赤字预测上调了</w:t>
      </w:r>
      <w:r w:rsidR="00ED3A5D" w:rsidRPr="00ED3A5D">
        <w:rPr>
          <w:rFonts w:ascii="微软雅黑" w:eastAsia="微软雅黑" w:hAnsi="微软雅黑" w:cs="微软雅黑"/>
          <w:color w:val="auto"/>
          <w:spacing w:val="4"/>
          <w:lang w:eastAsia="zh-CN"/>
        </w:rPr>
        <w:t>1.4</w:t>
      </w:r>
      <w:r w:rsidR="00ED3A5D" w:rsidRPr="00ED3A5D">
        <w:rPr>
          <w:rFonts w:ascii="微软雅黑" w:eastAsia="微软雅黑" w:hAnsi="微软雅黑" w:cs="微软雅黑" w:hint="eastAsia"/>
          <w:color w:val="auto"/>
          <w:spacing w:val="4"/>
          <w:lang w:eastAsia="zh-CN"/>
        </w:rPr>
        <w:t>万亿美元，部分原因是总统特朗普</w:t>
      </w:r>
      <w:r w:rsidR="00ED3A5D" w:rsidRPr="00ED3A5D">
        <w:rPr>
          <w:rFonts w:ascii="微软雅黑" w:eastAsia="微软雅黑" w:hAnsi="微软雅黑" w:cs="微软雅黑"/>
          <w:color w:val="auto"/>
          <w:spacing w:val="4"/>
          <w:lang w:eastAsia="zh-CN"/>
        </w:rPr>
        <w:t>2025</w:t>
      </w:r>
      <w:r w:rsidR="00ED3A5D" w:rsidRPr="00ED3A5D">
        <w:rPr>
          <w:rFonts w:ascii="微软雅黑" w:eastAsia="微软雅黑" w:hAnsi="微软雅黑" w:cs="微软雅黑" w:hint="eastAsia"/>
          <w:color w:val="auto"/>
          <w:spacing w:val="4"/>
          <w:lang w:eastAsia="zh-CN"/>
        </w:rPr>
        <w:t>年的税法以及移民政策。</w:t>
      </w:r>
      <w:r w:rsidRPr="000504D2">
        <w:rPr>
          <w:rFonts w:ascii="微软雅黑" w:eastAsia="微软雅黑" w:hAnsi="微软雅黑" w:cs="微软雅黑" w:hint="eastAsia"/>
          <w:color w:val="auto"/>
          <w:spacing w:val="4"/>
          <w:lang w:eastAsia="zh-CN"/>
        </w:rPr>
        <w:t>】</w:t>
      </w:r>
    </w:p>
    <w:p w14:paraId="1AC15B9F" w14:textId="2BFE63B2" w:rsidR="009B5B01" w:rsidRPr="000504D2" w:rsidRDefault="009B5B01" w:rsidP="00DA61DC">
      <w:pPr>
        <w:spacing w:before="102" w:line="257" w:lineRule="auto"/>
        <w:ind w:right="210"/>
        <w:jc w:val="both"/>
        <w:rPr>
          <w:rFonts w:ascii="微软雅黑" w:eastAsia="微软雅黑" w:hAnsi="微软雅黑" w:cs="微软雅黑" w:hint="eastAsia"/>
          <w:color w:val="auto"/>
          <w:spacing w:val="4"/>
          <w:lang w:eastAsia="zh-CN"/>
        </w:rPr>
      </w:pPr>
      <w:r w:rsidRPr="000504D2">
        <w:rPr>
          <w:rFonts w:ascii="微软雅黑" w:eastAsia="微软雅黑" w:hAnsi="微软雅黑" w:cs="微软雅黑" w:hint="eastAsia"/>
          <w:color w:val="auto"/>
          <w:spacing w:val="4"/>
          <w:lang w:eastAsia="zh-CN"/>
        </w:rPr>
        <w:t>【</w:t>
      </w:r>
      <w:r w:rsidR="00ED3A5D" w:rsidRPr="00ED3A5D">
        <w:rPr>
          <w:rFonts w:ascii="微软雅黑" w:eastAsia="微软雅黑" w:hAnsi="微软雅黑" w:cs="微软雅黑" w:hint="eastAsia"/>
          <w:color w:val="auto"/>
          <w:spacing w:val="4"/>
          <w:lang w:eastAsia="zh-CN"/>
        </w:rPr>
        <w:t>知情人士称，美国总统特朗普私下考虑退出美墨加贸易协定，这为美国、加拿大和墨西哥三方关键的重新谈判增添了更多不确定性。特朗普已询问助手为何不应退出该协定。</w:t>
      </w:r>
      <w:r w:rsidRPr="000504D2">
        <w:rPr>
          <w:rFonts w:ascii="微软雅黑" w:eastAsia="微软雅黑" w:hAnsi="微软雅黑" w:cs="微软雅黑" w:hint="eastAsia"/>
          <w:color w:val="auto"/>
          <w:spacing w:val="4"/>
          <w:lang w:eastAsia="zh-CN"/>
        </w:rPr>
        <w:t>】</w:t>
      </w:r>
    </w:p>
    <w:p w14:paraId="76E1CFBA" w14:textId="5D67FDDB" w:rsidR="009B5B01" w:rsidRPr="000504D2" w:rsidRDefault="009B5B01" w:rsidP="00DA61DC">
      <w:pPr>
        <w:spacing w:before="102" w:line="257" w:lineRule="auto"/>
        <w:ind w:right="210"/>
        <w:jc w:val="both"/>
        <w:rPr>
          <w:rFonts w:ascii="微软雅黑" w:eastAsia="微软雅黑" w:hAnsi="微软雅黑" w:cs="微软雅黑" w:hint="eastAsia"/>
          <w:color w:val="auto"/>
          <w:spacing w:val="4"/>
          <w:lang w:eastAsia="zh-CN"/>
        </w:rPr>
      </w:pPr>
      <w:r w:rsidRPr="000504D2">
        <w:rPr>
          <w:rFonts w:ascii="微软雅黑" w:eastAsia="微软雅黑" w:hAnsi="微软雅黑" w:cs="微软雅黑" w:hint="eastAsia"/>
          <w:color w:val="auto"/>
          <w:spacing w:val="4"/>
          <w:lang w:eastAsia="zh-CN"/>
        </w:rPr>
        <w:t>【</w:t>
      </w:r>
      <w:r w:rsidR="00ED3A5D" w:rsidRPr="00ED3A5D">
        <w:rPr>
          <w:rFonts w:ascii="微软雅黑" w:eastAsia="微软雅黑" w:hAnsi="微软雅黑" w:cs="微软雅黑" w:hint="eastAsia"/>
          <w:color w:val="auto"/>
          <w:spacing w:val="4"/>
          <w:lang w:eastAsia="zh-CN"/>
        </w:rPr>
        <w:t>美国总统特朗普将指示五角大楼与燃煤发电厂签订合同，以期重振煤炭行业。此外，特朗普还可能会宣布美国能源部的一项计划，为六家燃煤电厂提供</w:t>
      </w:r>
      <w:r w:rsidR="00ED3A5D" w:rsidRPr="00ED3A5D">
        <w:rPr>
          <w:rFonts w:ascii="微软雅黑" w:eastAsia="微软雅黑" w:hAnsi="微软雅黑" w:cs="微软雅黑"/>
          <w:color w:val="auto"/>
          <w:spacing w:val="4"/>
          <w:lang w:eastAsia="zh-CN"/>
        </w:rPr>
        <w:t>1.75</w:t>
      </w:r>
      <w:r w:rsidR="00ED3A5D" w:rsidRPr="00ED3A5D">
        <w:rPr>
          <w:rFonts w:ascii="微软雅黑" w:eastAsia="微软雅黑" w:hAnsi="微软雅黑" w:cs="微软雅黑" w:hint="eastAsia"/>
          <w:color w:val="auto"/>
          <w:spacing w:val="4"/>
          <w:lang w:eastAsia="zh-CN"/>
        </w:rPr>
        <w:t>亿美元的升级改造资金。</w:t>
      </w:r>
      <w:r w:rsidRPr="000504D2">
        <w:rPr>
          <w:rFonts w:ascii="微软雅黑" w:eastAsia="微软雅黑" w:hAnsi="微软雅黑" w:cs="微软雅黑" w:hint="eastAsia"/>
          <w:color w:val="auto"/>
          <w:spacing w:val="4"/>
          <w:lang w:eastAsia="zh-CN"/>
        </w:rPr>
        <w:t>】</w:t>
      </w:r>
    </w:p>
    <w:p w14:paraId="27395FE1" w14:textId="77777777" w:rsidR="005770DB" w:rsidRDefault="005770DB" w:rsidP="00DA61DC">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195317">
            <w:pPr>
              <w:pStyle w:val="TableTex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195317">
            <w:pPr>
              <w:pStyle w:val="TableText"/>
              <w:rPr>
                <w:rFonts w:hint="eastAsia"/>
              </w:rPr>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ED3A5D" w:rsidRPr="008E3E9D" w14:paraId="7DA151AE" w14:textId="77777777" w:rsidTr="005970B0">
        <w:trPr>
          <w:trHeight w:val="620"/>
        </w:trPr>
        <w:tc>
          <w:tcPr>
            <w:tcW w:w="1701" w:type="dxa"/>
          </w:tcPr>
          <w:bookmarkEnd w:id="0"/>
          <w:p w14:paraId="27107280" w14:textId="3BB376D4" w:rsidR="00ED3A5D" w:rsidRPr="002703B8" w:rsidRDefault="00ED3A5D" w:rsidP="00ED3A5D">
            <w:pPr>
              <w:pStyle w:val="TableText"/>
              <w:rPr>
                <w:rFonts w:hint="eastAsia"/>
                <w:lang w:eastAsia="zh-CN"/>
              </w:rPr>
            </w:pPr>
            <w:r w:rsidRPr="00AD642D">
              <w:t>2026/2/12</w:t>
            </w:r>
          </w:p>
        </w:tc>
        <w:tc>
          <w:tcPr>
            <w:tcW w:w="1314" w:type="dxa"/>
          </w:tcPr>
          <w:p w14:paraId="3D056FF1" w14:textId="16466DF7" w:rsidR="00ED3A5D" w:rsidRPr="0043741A" w:rsidRDefault="00ED3A5D" w:rsidP="00ED3A5D">
            <w:pPr>
              <w:pStyle w:val="TableText"/>
              <w:rPr>
                <w:rFonts w:hint="eastAsia"/>
                <w:lang w:eastAsia="zh-CN"/>
              </w:rPr>
            </w:pPr>
            <w:r w:rsidRPr="00ED3A5D">
              <w:rPr>
                <w:lang w:eastAsia="zh-CN"/>
              </w:rPr>
              <w:t>15:00</w:t>
            </w:r>
          </w:p>
        </w:tc>
        <w:tc>
          <w:tcPr>
            <w:tcW w:w="6344" w:type="dxa"/>
          </w:tcPr>
          <w:p w14:paraId="14A4496B" w14:textId="2F419506" w:rsidR="00ED3A5D" w:rsidRPr="0043741A" w:rsidRDefault="00ED3A5D" w:rsidP="00ED3A5D">
            <w:pPr>
              <w:pStyle w:val="TableText"/>
              <w:rPr>
                <w:rFonts w:hint="eastAsia"/>
                <w:lang w:eastAsia="zh-CN"/>
              </w:rPr>
            </w:pPr>
            <w:r w:rsidRPr="00ED3A5D">
              <w:rPr>
                <w:lang w:eastAsia="zh-CN"/>
              </w:rPr>
              <w:t>英国 2025 年第四季度 GDP 初值</w:t>
            </w:r>
          </w:p>
        </w:tc>
      </w:tr>
      <w:tr w:rsidR="00ED3A5D" w:rsidRPr="008E3E9D" w14:paraId="385383E5" w14:textId="77777777" w:rsidTr="00402DC8">
        <w:trPr>
          <w:trHeight w:val="620"/>
        </w:trPr>
        <w:tc>
          <w:tcPr>
            <w:tcW w:w="1701" w:type="dxa"/>
            <w:shd w:val="clear" w:color="auto" w:fill="DAE3F4" w:themeFill="accent1" w:themeFillTint="33"/>
          </w:tcPr>
          <w:p w14:paraId="47473FD0" w14:textId="02300B7C" w:rsidR="00ED3A5D" w:rsidRPr="005F5D93" w:rsidRDefault="00ED3A5D" w:rsidP="00ED3A5D">
            <w:pPr>
              <w:pStyle w:val="TableText"/>
              <w:rPr>
                <w:rFonts w:hint="eastAsia"/>
                <w:lang w:eastAsia="zh-CN"/>
              </w:rPr>
            </w:pPr>
            <w:r w:rsidRPr="00AD642D">
              <w:t>2026/2/12</w:t>
            </w:r>
          </w:p>
        </w:tc>
        <w:tc>
          <w:tcPr>
            <w:tcW w:w="1314" w:type="dxa"/>
            <w:shd w:val="clear" w:color="auto" w:fill="DAE3F4" w:themeFill="accent1" w:themeFillTint="33"/>
          </w:tcPr>
          <w:p w14:paraId="1367F811" w14:textId="0BC3325E" w:rsidR="00ED3A5D" w:rsidRPr="005F5D93" w:rsidRDefault="00ED3A5D" w:rsidP="00ED3A5D">
            <w:pPr>
              <w:pStyle w:val="TableText"/>
              <w:rPr>
                <w:rFonts w:hint="eastAsia"/>
                <w:lang w:eastAsia="zh-CN"/>
              </w:rPr>
            </w:pPr>
            <w:r w:rsidRPr="000504D2">
              <w:t>21:30</w:t>
            </w:r>
          </w:p>
        </w:tc>
        <w:tc>
          <w:tcPr>
            <w:tcW w:w="6344" w:type="dxa"/>
            <w:shd w:val="clear" w:color="auto" w:fill="DAE3F4" w:themeFill="accent1" w:themeFillTint="33"/>
          </w:tcPr>
          <w:p w14:paraId="16A44E10" w14:textId="3B863C57" w:rsidR="00ED3A5D" w:rsidRPr="005F5D93" w:rsidRDefault="00ED3A5D" w:rsidP="00ED3A5D">
            <w:pPr>
              <w:pStyle w:val="TableText"/>
              <w:rPr>
                <w:rFonts w:hint="eastAsia"/>
                <w:lang w:eastAsia="zh-CN"/>
              </w:rPr>
            </w:pPr>
            <w:r w:rsidRPr="00ED3A5D">
              <w:rPr>
                <w:lang w:eastAsia="zh-CN"/>
              </w:rPr>
              <w:t>美国至 2 月 7 日当周初请失业</w:t>
            </w:r>
            <w:proofErr w:type="gramStart"/>
            <w:r w:rsidRPr="00ED3A5D">
              <w:rPr>
                <w:lang w:eastAsia="zh-CN"/>
              </w:rPr>
              <w:t>金人数</w:t>
            </w:r>
            <w:proofErr w:type="gramEnd"/>
          </w:p>
        </w:tc>
      </w:tr>
      <w:tr w:rsidR="00ED3A5D" w:rsidRPr="008E3E9D" w14:paraId="0B8F007B" w14:textId="77777777" w:rsidTr="0022310E">
        <w:trPr>
          <w:trHeight w:val="652"/>
        </w:trPr>
        <w:tc>
          <w:tcPr>
            <w:tcW w:w="1701" w:type="dxa"/>
          </w:tcPr>
          <w:p w14:paraId="35B7D90B" w14:textId="7E4DB9A1" w:rsidR="00ED3A5D" w:rsidRDefault="00ED3A5D" w:rsidP="00ED3A5D">
            <w:pPr>
              <w:pStyle w:val="TableText"/>
              <w:rPr>
                <w:rFonts w:hint="eastAsia"/>
              </w:rPr>
            </w:pPr>
            <w:r w:rsidRPr="00AD642D">
              <w:t>2026/2/12</w:t>
            </w:r>
          </w:p>
        </w:tc>
        <w:tc>
          <w:tcPr>
            <w:tcW w:w="1314" w:type="dxa"/>
          </w:tcPr>
          <w:p w14:paraId="690E5A9A" w14:textId="6744AC63" w:rsidR="00ED3A5D" w:rsidRDefault="00ED3A5D" w:rsidP="00ED3A5D">
            <w:pPr>
              <w:pStyle w:val="TableText"/>
              <w:rPr>
                <w:rFonts w:hint="eastAsia"/>
                <w:lang w:eastAsia="zh-CN"/>
              </w:rPr>
            </w:pPr>
            <w:r w:rsidRPr="00F70146">
              <w:t>2</w:t>
            </w:r>
            <w:r>
              <w:rPr>
                <w:rFonts w:hint="eastAsia"/>
                <w:lang w:eastAsia="zh-CN"/>
              </w:rPr>
              <w:t>3</w:t>
            </w:r>
            <w:r w:rsidRPr="00F70146">
              <w:t>:30</w:t>
            </w:r>
          </w:p>
        </w:tc>
        <w:tc>
          <w:tcPr>
            <w:tcW w:w="6344" w:type="dxa"/>
          </w:tcPr>
          <w:p w14:paraId="66B6BD74" w14:textId="13923C31" w:rsidR="00ED3A5D" w:rsidRPr="004F059A" w:rsidRDefault="00ED3A5D" w:rsidP="00ED3A5D">
            <w:pPr>
              <w:pStyle w:val="TableText"/>
              <w:rPr>
                <w:rFonts w:hint="eastAsia"/>
                <w:lang w:eastAsia="zh-CN"/>
              </w:rPr>
            </w:pPr>
            <w:r w:rsidRPr="00ED3A5D">
              <w:rPr>
                <w:lang w:eastAsia="zh-CN"/>
              </w:rPr>
              <w:t>美国至 2 月 6 日当周 EIA 天然气库存</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664AFC93" w14:textId="77777777" w:rsidR="001364D6" w:rsidRPr="001364D6" w:rsidRDefault="001364D6" w:rsidP="001364D6">
      <w:pPr>
        <w:spacing w:before="103" w:line="256" w:lineRule="auto"/>
        <w:ind w:right="210" w:firstLineChars="200" w:firstLine="448"/>
        <w:rPr>
          <w:rFonts w:ascii="微软雅黑" w:eastAsia="微软雅黑" w:hAnsi="微软雅黑" w:cs="微软雅黑"/>
          <w:spacing w:val="7"/>
          <w:lang w:eastAsia="zh-CN"/>
        </w:rPr>
      </w:pPr>
      <w:r w:rsidRPr="001364D6">
        <w:rPr>
          <w:rFonts w:ascii="微软雅黑" w:eastAsia="微软雅黑" w:hAnsi="微软雅黑" w:cs="微软雅黑" w:hint="eastAsia"/>
          <w:spacing w:val="7"/>
          <w:lang w:eastAsia="zh-CN"/>
        </w:rPr>
        <w:t>隔夜，美元指数涨</w:t>
      </w:r>
      <w:r w:rsidRPr="001364D6">
        <w:rPr>
          <w:rFonts w:ascii="微软雅黑" w:eastAsia="微软雅黑" w:hAnsi="微软雅黑" w:cs="微软雅黑"/>
          <w:spacing w:val="7"/>
          <w:lang w:eastAsia="zh-CN"/>
        </w:rPr>
        <w:t>0.07%</w:t>
      </w:r>
      <w:r w:rsidRPr="001364D6">
        <w:rPr>
          <w:rFonts w:ascii="微软雅黑" w:eastAsia="微软雅黑" w:hAnsi="微软雅黑" w:cs="微软雅黑" w:hint="eastAsia"/>
          <w:spacing w:val="7"/>
          <w:lang w:eastAsia="zh-CN"/>
        </w:rPr>
        <w:t>报</w:t>
      </w:r>
      <w:r w:rsidRPr="001364D6">
        <w:rPr>
          <w:rFonts w:ascii="微软雅黑" w:eastAsia="微软雅黑" w:hAnsi="微软雅黑" w:cs="微软雅黑"/>
          <w:spacing w:val="7"/>
          <w:lang w:eastAsia="zh-CN"/>
        </w:rPr>
        <w:t>96.92</w:t>
      </w:r>
      <w:r w:rsidRPr="001364D6">
        <w:rPr>
          <w:rFonts w:ascii="微软雅黑" w:eastAsia="微软雅黑" w:hAnsi="微软雅黑" w:cs="微软雅黑" w:hint="eastAsia"/>
          <w:spacing w:val="7"/>
          <w:lang w:eastAsia="zh-CN"/>
        </w:rPr>
        <w:t>，非美货币涨跌不一，欧元兑美元跌</w:t>
      </w:r>
      <w:r w:rsidRPr="001364D6">
        <w:rPr>
          <w:rFonts w:ascii="微软雅黑" w:eastAsia="微软雅黑" w:hAnsi="微软雅黑" w:cs="微软雅黑"/>
          <w:spacing w:val="7"/>
          <w:lang w:eastAsia="zh-CN"/>
        </w:rPr>
        <w:t>0.19%</w:t>
      </w:r>
      <w:r w:rsidRPr="001364D6">
        <w:rPr>
          <w:rFonts w:ascii="微软雅黑" w:eastAsia="微软雅黑" w:hAnsi="微软雅黑" w:cs="微软雅黑" w:hint="eastAsia"/>
          <w:spacing w:val="7"/>
          <w:lang w:eastAsia="zh-CN"/>
        </w:rPr>
        <w:t>报</w:t>
      </w:r>
      <w:r w:rsidRPr="001364D6">
        <w:rPr>
          <w:rFonts w:ascii="微软雅黑" w:eastAsia="微软雅黑" w:hAnsi="微软雅黑" w:cs="微软雅黑"/>
          <w:spacing w:val="7"/>
          <w:lang w:eastAsia="zh-CN"/>
        </w:rPr>
        <w:t>1.1872</w:t>
      </w:r>
      <w:r w:rsidRPr="001364D6">
        <w:rPr>
          <w:rFonts w:ascii="微软雅黑" w:eastAsia="微软雅黑" w:hAnsi="微软雅黑" w:cs="微软雅黑" w:hint="eastAsia"/>
          <w:spacing w:val="7"/>
          <w:lang w:eastAsia="zh-CN"/>
        </w:rPr>
        <w:t>，英镑兑美元跌</w:t>
      </w:r>
      <w:r w:rsidRPr="001364D6">
        <w:rPr>
          <w:rFonts w:ascii="微软雅黑" w:eastAsia="微软雅黑" w:hAnsi="微软雅黑" w:cs="微软雅黑"/>
          <w:spacing w:val="7"/>
          <w:lang w:eastAsia="zh-CN"/>
        </w:rPr>
        <w:t>0.08%</w:t>
      </w:r>
      <w:r w:rsidRPr="001364D6">
        <w:rPr>
          <w:rFonts w:ascii="微软雅黑" w:eastAsia="微软雅黑" w:hAnsi="微软雅黑" w:cs="微软雅黑" w:hint="eastAsia"/>
          <w:spacing w:val="7"/>
          <w:lang w:eastAsia="zh-CN"/>
        </w:rPr>
        <w:t>报</w:t>
      </w:r>
      <w:r w:rsidRPr="001364D6">
        <w:rPr>
          <w:rFonts w:ascii="微软雅黑" w:eastAsia="微软雅黑" w:hAnsi="微软雅黑" w:cs="微软雅黑"/>
          <w:spacing w:val="7"/>
          <w:lang w:eastAsia="zh-CN"/>
        </w:rPr>
        <w:t>1.3629</w:t>
      </w:r>
      <w:r w:rsidRPr="001364D6">
        <w:rPr>
          <w:rFonts w:ascii="微软雅黑" w:eastAsia="微软雅黑" w:hAnsi="微软雅黑" w:cs="微软雅黑" w:hint="eastAsia"/>
          <w:spacing w:val="7"/>
          <w:lang w:eastAsia="zh-CN"/>
        </w:rPr>
        <w:t>，美元兑日元跌</w:t>
      </w:r>
      <w:r w:rsidRPr="001364D6">
        <w:rPr>
          <w:rFonts w:ascii="微软雅黑" w:eastAsia="微软雅黑" w:hAnsi="微软雅黑" w:cs="微软雅黑"/>
          <w:spacing w:val="7"/>
          <w:lang w:eastAsia="zh-CN"/>
        </w:rPr>
        <w:t>0.73%</w:t>
      </w:r>
      <w:r w:rsidRPr="001364D6">
        <w:rPr>
          <w:rFonts w:ascii="微软雅黑" w:eastAsia="微软雅黑" w:hAnsi="微软雅黑" w:cs="微软雅黑" w:hint="eastAsia"/>
          <w:spacing w:val="7"/>
          <w:lang w:eastAsia="zh-CN"/>
        </w:rPr>
        <w:t>报</w:t>
      </w:r>
      <w:r w:rsidRPr="001364D6">
        <w:rPr>
          <w:rFonts w:ascii="微软雅黑" w:eastAsia="微软雅黑" w:hAnsi="微软雅黑" w:cs="微软雅黑"/>
          <w:spacing w:val="7"/>
          <w:lang w:eastAsia="zh-CN"/>
        </w:rPr>
        <w:t>153.2675</w:t>
      </w:r>
      <w:r w:rsidRPr="001364D6">
        <w:rPr>
          <w:rFonts w:ascii="微软雅黑" w:eastAsia="微软雅黑" w:hAnsi="微软雅黑" w:cs="微软雅黑" w:hint="eastAsia"/>
          <w:spacing w:val="7"/>
          <w:lang w:eastAsia="zh-CN"/>
        </w:rPr>
        <w:t>。</w:t>
      </w:r>
    </w:p>
    <w:p w14:paraId="65C8727C" w14:textId="77777777" w:rsidR="001364D6" w:rsidRPr="001364D6" w:rsidRDefault="001364D6" w:rsidP="001364D6">
      <w:pPr>
        <w:spacing w:before="103" w:line="256" w:lineRule="auto"/>
        <w:ind w:right="210" w:firstLineChars="200" w:firstLine="448"/>
        <w:rPr>
          <w:rFonts w:ascii="微软雅黑" w:eastAsia="微软雅黑" w:hAnsi="微软雅黑" w:cs="微软雅黑"/>
          <w:spacing w:val="7"/>
          <w:lang w:eastAsia="zh-CN"/>
        </w:rPr>
      </w:pPr>
      <w:r w:rsidRPr="001364D6">
        <w:rPr>
          <w:rFonts w:ascii="微软雅黑" w:eastAsia="微软雅黑" w:hAnsi="微软雅黑" w:cs="微软雅黑" w:hint="eastAsia"/>
          <w:spacing w:val="7"/>
          <w:lang w:eastAsia="zh-CN"/>
        </w:rPr>
        <w:t>美国</w:t>
      </w:r>
      <w:r w:rsidRPr="001364D6">
        <w:rPr>
          <w:rFonts w:ascii="微软雅黑" w:eastAsia="微软雅黑" w:hAnsi="微软雅黑" w:cs="微软雅黑"/>
          <w:spacing w:val="7"/>
          <w:lang w:eastAsia="zh-CN"/>
        </w:rPr>
        <w:t>1</w:t>
      </w:r>
      <w:r w:rsidRPr="001364D6">
        <w:rPr>
          <w:rFonts w:ascii="微软雅黑" w:eastAsia="微软雅黑" w:hAnsi="微软雅黑" w:cs="微软雅黑" w:hint="eastAsia"/>
          <w:spacing w:val="7"/>
          <w:lang w:eastAsia="zh-CN"/>
        </w:rPr>
        <w:t>月非农就业新增</w:t>
      </w:r>
      <w:r w:rsidRPr="001364D6">
        <w:rPr>
          <w:rFonts w:ascii="微软雅黑" w:eastAsia="微软雅黑" w:hAnsi="微软雅黑" w:cs="微软雅黑"/>
          <w:spacing w:val="7"/>
          <w:lang w:eastAsia="zh-CN"/>
        </w:rPr>
        <w:t>13</w:t>
      </w:r>
      <w:r w:rsidRPr="001364D6">
        <w:rPr>
          <w:rFonts w:ascii="微软雅黑" w:eastAsia="微软雅黑" w:hAnsi="微软雅黑" w:cs="微软雅黑" w:hint="eastAsia"/>
          <w:spacing w:val="7"/>
          <w:lang w:eastAsia="zh-CN"/>
        </w:rPr>
        <w:t>万人，远超预期</w:t>
      </w:r>
      <w:r w:rsidRPr="001364D6">
        <w:rPr>
          <w:rFonts w:ascii="微软雅黑" w:eastAsia="微软雅黑" w:hAnsi="微软雅黑" w:cs="微软雅黑"/>
          <w:spacing w:val="7"/>
          <w:lang w:eastAsia="zh-CN"/>
        </w:rPr>
        <w:t>6.5</w:t>
      </w:r>
      <w:r w:rsidRPr="001364D6">
        <w:rPr>
          <w:rFonts w:ascii="微软雅黑" w:eastAsia="微软雅黑" w:hAnsi="微软雅黑" w:cs="微软雅黑" w:hint="eastAsia"/>
          <w:spacing w:val="7"/>
          <w:lang w:eastAsia="zh-CN"/>
        </w:rPr>
        <w:t>万，创去年</w:t>
      </w:r>
      <w:r w:rsidRPr="001364D6">
        <w:rPr>
          <w:rFonts w:ascii="微软雅黑" w:eastAsia="微软雅黑" w:hAnsi="微软雅黑" w:cs="微软雅黑"/>
          <w:spacing w:val="7"/>
          <w:lang w:eastAsia="zh-CN"/>
        </w:rPr>
        <w:t>4</w:t>
      </w:r>
      <w:r w:rsidRPr="001364D6">
        <w:rPr>
          <w:rFonts w:ascii="微软雅黑" w:eastAsia="微软雅黑" w:hAnsi="微软雅黑" w:cs="微软雅黑" w:hint="eastAsia"/>
          <w:spacing w:val="7"/>
          <w:lang w:eastAsia="zh-CN"/>
        </w:rPr>
        <w:t>月以来最大增幅；失业率意外降至</w:t>
      </w:r>
      <w:r w:rsidRPr="001364D6">
        <w:rPr>
          <w:rFonts w:ascii="微软雅黑" w:eastAsia="微软雅黑" w:hAnsi="微软雅黑" w:cs="微软雅黑"/>
          <w:spacing w:val="7"/>
          <w:lang w:eastAsia="zh-CN"/>
        </w:rPr>
        <w:t>4.3%</w:t>
      </w:r>
      <w:r w:rsidRPr="001364D6">
        <w:rPr>
          <w:rFonts w:ascii="微软雅黑" w:eastAsia="微软雅黑" w:hAnsi="微软雅黑" w:cs="微软雅黑" w:hint="eastAsia"/>
          <w:spacing w:val="7"/>
          <w:lang w:eastAsia="zh-CN"/>
        </w:rPr>
        <w:t>，劳动参与率与薪资增速亦有提升，显示劳动力市场在经历疲弱一年后展现短期韧性，但年度基准修正大幅下修</w:t>
      </w:r>
      <w:r w:rsidRPr="001364D6">
        <w:rPr>
          <w:rFonts w:ascii="微软雅黑" w:eastAsia="微软雅黑" w:hAnsi="微软雅黑" w:cs="微软雅黑"/>
          <w:spacing w:val="7"/>
          <w:lang w:eastAsia="zh-CN"/>
        </w:rPr>
        <w:t>2025</w:t>
      </w:r>
      <w:r w:rsidRPr="001364D6">
        <w:rPr>
          <w:rFonts w:ascii="微软雅黑" w:eastAsia="微软雅黑" w:hAnsi="微软雅黑" w:cs="微软雅黑" w:hint="eastAsia"/>
          <w:spacing w:val="7"/>
          <w:lang w:eastAsia="zh-CN"/>
        </w:rPr>
        <w:t>年全年就业规模，从最初</w:t>
      </w:r>
      <w:r w:rsidRPr="001364D6">
        <w:rPr>
          <w:rFonts w:ascii="微软雅黑" w:eastAsia="微软雅黑" w:hAnsi="微软雅黑" w:cs="微软雅黑"/>
          <w:spacing w:val="7"/>
          <w:lang w:eastAsia="zh-CN"/>
        </w:rPr>
        <w:t>58.4</w:t>
      </w:r>
      <w:r w:rsidRPr="001364D6">
        <w:rPr>
          <w:rFonts w:ascii="微软雅黑" w:eastAsia="微软雅黑" w:hAnsi="微软雅黑" w:cs="微软雅黑" w:hint="eastAsia"/>
          <w:spacing w:val="7"/>
          <w:lang w:eastAsia="zh-CN"/>
        </w:rPr>
        <w:t>万骤降至</w:t>
      </w:r>
      <w:r w:rsidRPr="001364D6">
        <w:rPr>
          <w:rFonts w:ascii="微软雅黑" w:eastAsia="微软雅黑" w:hAnsi="微软雅黑" w:cs="微软雅黑"/>
          <w:spacing w:val="7"/>
          <w:lang w:eastAsia="zh-CN"/>
        </w:rPr>
        <w:t>18.1</w:t>
      </w:r>
      <w:r w:rsidRPr="001364D6">
        <w:rPr>
          <w:rFonts w:ascii="微软雅黑" w:eastAsia="微软雅黑" w:hAnsi="微软雅黑" w:cs="微软雅黑" w:hint="eastAsia"/>
          <w:spacing w:val="7"/>
          <w:lang w:eastAsia="zh-CN"/>
        </w:rPr>
        <w:t>万，大幅暴露去年统计失真与就业基础实则疲软的态势。本次矛盾的数据令降息预期再度后移。数据公布后，美元与美债收益率同步走高，年内首次降息押注推迟至</w:t>
      </w:r>
      <w:r w:rsidRPr="001364D6">
        <w:rPr>
          <w:rFonts w:ascii="微软雅黑" w:eastAsia="微软雅黑" w:hAnsi="微软雅黑" w:cs="微软雅黑"/>
          <w:spacing w:val="7"/>
          <w:lang w:eastAsia="zh-CN"/>
        </w:rPr>
        <w:t>7</w:t>
      </w:r>
      <w:r w:rsidRPr="001364D6">
        <w:rPr>
          <w:rFonts w:ascii="微软雅黑" w:eastAsia="微软雅黑" w:hAnsi="微软雅黑" w:cs="微软雅黑" w:hint="eastAsia"/>
          <w:spacing w:val="7"/>
          <w:lang w:eastAsia="zh-CN"/>
        </w:rPr>
        <w:t>月。总体而言，</w:t>
      </w:r>
      <w:r w:rsidRPr="001364D6">
        <w:rPr>
          <w:rFonts w:ascii="微软雅黑" w:eastAsia="微软雅黑" w:hAnsi="微软雅黑" w:cs="微软雅黑"/>
          <w:spacing w:val="7"/>
          <w:lang w:eastAsia="zh-CN"/>
        </w:rPr>
        <w:t>1</w:t>
      </w:r>
      <w:r w:rsidRPr="001364D6">
        <w:rPr>
          <w:rFonts w:ascii="微软雅黑" w:eastAsia="微软雅黑" w:hAnsi="微软雅黑" w:cs="微软雅黑" w:hint="eastAsia"/>
          <w:spacing w:val="7"/>
          <w:lang w:eastAsia="zh-CN"/>
        </w:rPr>
        <w:t>月亮眼表现难掩年度修正揭示的结构性脆弱，这为美联储后续政策调整保留空间，也令降息时点评估更趋复杂。当前围绕地缘政治局势不确定性、美国财政问题持久化等宏观叙事，难</w:t>
      </w:r>
      <w:proofErr w:type="gramStart"/>
      <w:r w:rsidRPr="001364D6">
        <w:rPr>
          <w:rFonts w:ascii="微软雅黑" w:eastAsia="微软雅黑" w:hAnsi="微软雅黑" w:cs="微软雅黑" w:hint="eastAsia"/>
          <w:spacing w:val="7"/>
          <w:lang w:eastAsia="zh-CN"/>
        </w:rPr>
        <w:t>改美元</w:t>
      </w:r>
      <w:proofErr w:type="gramEnd"/>
      <w:r w:rsidRPr="001364D6">
        <w:rPr>
          <w:rFonts w:ascii="微软雅黑" w:eastAsia="微软雅黑" w:hAnsi="微软雅黑" w:cs="微软雅黑" w:hint="eastAsia"/>
          <w:spacing w:val="7"/>
          <w:lang w:eastAsia="zh-CN"/>
        </w:rPr>
        <w:t>中期承压格局，后续走势或仍取决于通胀数据表现以及降息预期的发展动态。</w:t>
      </w:r>
    </w:p>
    <w:p w14:paraId="502379A4" w14:textId="55DCEC24" w:rsidR="002760F0" w:rsidRPr="002760F0" w:rsidRDefault="001364D6" w:rsidP="001364D6">
      <w:pPr>
        <w:spacing w:before="103" w:line="256" w:lineRule="auto"/>
        <w:ind w:right="210" w:firstLineChars="200" w:firstLine="448"/>
        <w:rPr>
          <w:rFonts w:ascii="微软雅黑" w:eastAsia="微软雅黑" w:hAnsi="微软雅黑" w:cs="微软雅黑" w:hint="eastAsia"/>
          <w:spacing w:val="7"/>
          <w:lang w:eastAsia="zh-CN"/>
        </w:rPr>
      </w:pPr>
      <w:r w:rsidRPr="001364D6">
        <w:rPr>
          <w:rFonts w:ascii="微软雅黑" w:eastAsia="微软雅黑" w:hAnsi="微软雅黑" w:cs="微软雅黑" w:hint="eastAsia"/>
          <w:spacing w:val="7"/>
          <w:lang w:eastAsia="zh-CN"/>
        </w:rPr>
        <w:t>美就业</w:t>
      </w:r>
      <w:proofErr w:type="gramStart"/>
      <w:r w:rsidRPr="001364D6">
        <w:rPr>
          <w:rFonts w:ascii="微软雅黑" w:eastAsia="微软雅黑" w:hAnsi="微软雅黑" w:cs="微软雅黑" w:hint="eastAsia"/>
          <w:spacing w:val="7"/>
          <w:lang w:eastAsia="zh-CN"/>
        </w:rPr>
        <w:t>数据超</w:t>
      </w:r>
      <w:proofErr w:type="gramEnd"/>
      <w:r w:rsidRPr="001364D6">
        <w:rPr>
          <w:rFonts w:ascii="微软雅黑" w:eastAsia="微软雅黑" w:hAnsi="微软雅黑" w:cs="微软雅黑" w:hint="eastAsia"/>
          <w:spacing w:val="7"/>
          <w:lang w:eastAsia="zh-CN"/>
        </w:rPr>
        <w:t>预期表现导致欧日元短线承压。欧央行前期维持利率按兵不动，在通胀趋稳且经济数据整体延续回暖的背景下，强化了市场对于欧央行未来延续观望立场的预期。日本方面，众议院投票</w:t>
      </w:r>
      <w:proofErr w:type="gramStart"/>
      <w:r w:rsidRPr="001364D6">
        <w:rPr>
          <w:rFonts w:ascii="微软雅黑" w:eastAsia="微软雅黑" w:hAnsi="微软雅黑" w:cs="微软雅黑" w:hint="eastAsia"/>
          <w:spacing w:val="7"/>
          <w:lang w:eastAsia="zh-CN"/>
        </w:rPr>
        <w:t>决定高</w:t>
      </w:r>
      <w:proofErr w:type="gramEnd"/>
      <w:r w:rsidRPr="001364D6">
        <w:rPr>
          <w:rFonts w:ascii="微软雅黑" w:eastAsia="微软雅黑" w:hAnsi="微软雅黑" w:cs="微软雅黑" w:hint="eastAsia"/>
          <w:spacing w:val="7"/>
          <w:lang w:eastAsia="zh-CN"/>
        </w:rPr>
        <w:t>市早苗继续留任，日元近期强势反弹。在通胀持续高企的压力下，消费者需求延续疲软态势。自高市上任以来，其扩张性财政政策预期引发投资者担忧，令日本国债和日元持续承压。利差层面的边际收敛或对欧元中长期形成温和支撑，日元在财政担忧影响下表现或相对偏弱</w:t>
      </w:r>
      <w:r w:rsidR="00AC6ADE" w:rsidRPr="00AC6A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20608E1C" w:rsidR="007A477E" w:rsidRDefault="001364D6"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A55F72">
        <w:rPr>
          <w:rFonts w:ascii="黑体" w:eastAsia="黑体" w:hAnsi="黑体" w:cs="黑体"/>
          <w:noProof/>
          <w:color w:val="2C3E50"/>
          <w:sz w:val="24"/>
          <w:shd w:val="clear" w:color="auto" w:fill="FFFFFF"/>
          <w:lang w:bidi="ar"/>
        </w:rPr>
        <w:lastRenderedPageBreak/>
        <w:drawing>
          <wp:inline distT="0" distB="0" distL="0" distR="0" wp14:anchorId="33389E44" wp14:editId="1E1C653B">
            <wp:extent cx="4991100" cy="2131060"/>
            <wp:effectExtent l="0" t="0" r="0" b="2540"/>
            <wp:docPr id="356838319"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838319" name="图片 2"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1100" cy="213106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223EE196" w14:textId="4823C236" w:rsidR="00A42B48" w:rsidRDefault="001364D6" w:rsidP="00B00DB4">
      <w:pPr>
        <w:spacing w:before="103" w:line="256" w:lineRule="auto"/>
        <w:ind w:right="210" w:firstLine="420"/>
        <w:rPr>
          <w:rFonts w:ascii="微软雅黑" w:eastAsia="微软雅黑" w:hAnsi="微软雅黑" w:cs="微软雅黑" w:hint="eastAsia"/>
          <w:spacing w:val="7"/>
          <w:lang w:eastAsia="zh-CN"/>
        </w:rPr>
      </w:pPr>
      <w:r w:rsidRPr="001364D6">
        <w:rPr>
          <w:rFonts w:ascii="微软雅黑" w:eastAsia="微软雅黑" w:hAnsi="微软雅黑" w:cs="微软雅黑" w:hint="eastAsia"/>
          <w:spacing w:val="7"/>
          <w:lang w:eastAsia="zh-CN"/>
        </w:rPr>
        <w:t>截至</w:t>
      </w:r>
      <w:r w:rsidRPr="001364D6">
        <w:rPr>
          <w:rFonts w:ascii="微软雅黑" w:eastAsia="微软雅黑" w:hAnsi="微软雅黑" w:cs="微软雅黑"/>
          <w:spacing w:val="7"/>
          <w:lang w:eastAsia="zh-CN"/>
        </w:rPr>
        <w:t>2</w:t>
      </w:r>
      <w:r w:rsidRPr="001364D6">
        <w:rPr>
          <w:rFonts w:ascii="微软雅黑" w:eastAsia="微软雅黑" w:hAnsi="微软雅黑" w:cs="微软雅黑" w:hint="eastAsia"/>
          <w:spacing w:val="7"/>
          <w:lang w:eastAsia="zh-CN"/>
        </w:rPr>
        <w:t>月</w:t>
      </w:r>
      <w:r w:rsidRPr="001364D6">
        <w:rPr>
          <w:rFonts w:ascii="微软雅黑" w:eastAsia="微软雅黑" w:hAnsi="微软雅黑" w:cs="微软雅黑"/>
          <w:spacing w:val="7"/>
          <w:lang w:eastAsia="zh-CN"/>
        </w:rPr>
        <w:t>11</w:t>
      </w:r>
      <w:r w:rsidRPr="001364D6">
        <w:rPr>
          <w:rFonts w:ascii="微软雅黑" w:eastAsia="微软雅黑" w:hAnsi="微软雅黑" w:cs="微软雅黑" w:hint="eastAsia"/>
          <w:spacing w:val="7"/>
          <w:lang w:eastAsia="zh-CN"/>
        </w:rPr>
        <w:t>日，</w:t>
      </w:r>
      <w:proofErr w:type="gramStart"/>
      <w:r w:rsidRPr="001364D6">
        <w:rPr>
          <w:rFonts w:ascii="微软雅黑" w:eastAsia="微软雅黑" w:hAnsi="微软雅黑" w:cs="微软雅黑" w:hint="eastAsia"/>
          <w:spacing w:val="7"/>
          <w:lang w:eastAsia="zh-CN"/>
        </w:rPr>
        <w:t>标普</w:t>
      </w:r>
      <w:proofErr w:type="gramEnd"/>
      <w:r w:rsidRPr="001364D6">
        <w:rPr>
          <w:rFonts w:ascii="微软雅黑" w:eastAsia="微软雅黑" w:hAnsi="微软雅黑" w:cs="微软雅黑"/>
          <w:spacing w:val="7"/>
          <w:lang w:eastAsia="zh-CN"/>
        </w:rPr>
        <w:t>500</w:t>
      </w:r>
      <w:r w:rsidRPr="001364D6">
        <w:rPr>
          <w:rFonts w:ascii="微软雅黑" w:eastAsia="微软雅黑" w:hAnsi="微软雅黑" w:cs="微软雅黑" w:hint="eastAsia"/>
          <w:spacing w:val="7"/>
          <w:lang w:eastAsia="zh-CN"/>
        </w:rPr>
        <w:t>指数下跌</w:t>
      </w:r>
      <w:r w:rsidRPr="001364D6">
        <w:rPr>
          <w:rFonts w:ascii="微软雅黑" w:eastAsia="微软雅黑" w:hAnsi="微软雅黑" w:cs="微软雅黑"/>
          <w:spacing w:val="7"/>
          <w:lang w:eastAsia="zh-CN"/>
        </w:rPr>
        <w:t>0.0%</w:t>
      </w:r>
      <w:r w:rsidRPr="001364D6">
        <w:rPr>
          <w:rFonts w:ascii="微软雅黑" w:eastAsia="微软雅黑" w:hAnsi="微软雅黑" w:cs="微软雅黑" w:hint="eastAsia"/>
          <w:spacing w:val="7"/>
          <w:lang w:eastAsia="zh-CN"/>
        </w:rPr>
        <w:t>至</w:t>
      </w:r>
      <w:r w:rsidRPr="001364D6">
        <w:rPr>
          <w:rFonts w:ascii="微软雅黑" w:eastAsia="微软雅黑" w:hAnsi="微软雅黑" w:cs="微软雅黑"/>
          <w:spacing w:val="7"/>
          <w:lang w:eastAsia="zh-CN"/>
        </w:rPr>
        <w:t>6941.47</w:t>
      </w:r>
      <w:r w:rsidRPr="001364D6">
        <w:rPr>
          <w:rFonts w:ascii="微软雅黑" w:eastAsia="微软雅黑" w:hAnsi="微软雅黑" w:cs="微软雅黑" w:hint="eastAsia"/>
          <w:spacing w:val="7"/>
          <w:lang w:eastAsia="zh-CN"/>
        </w:rPr>
        <w:t>点；</w:t>
      </w:r>
      <w:proofErr w:type="gramStart"/>
      <w:r w:rsidRPr="001364D6">
        <w:rPr>
          <w:rFonts w:ascii="微软雅黑" w:eastAsia="微软雅黑" w:hAnsi="微软雅黑" w:cs="微软雅黑" w:hint="eastAsia"/>
          <w:spacing w:val="7"/>
          <w:lang w:eastAsia="zh-CN"/>
        </w:rPr>
        <w:t>迷你标普</w:t>
      </w:r>
      <w:proofErr w:type="gramEnd"/>
      <w:r w:rsidRPr="001364D6">
        <w:rPr>
          <w:rFonts w:ascii="微软雅黑" w:eastAsia="微软雅黑" w:hAnsi="微软雅黑" w:cs="微软雅黑"/>
          <w:spacing w:val="7"/>
          <w:lang w:eastAsia="zh-CN"/>
        </w:rPr>
        <w:t>500</w:t>
      </w:r>
      <w:r w:rsidRPr="001364D6">
        <w:rPr>
          <w:rFonts w:ascii="微软雅黑" w:eastAsia="微软雅黑" w:hAnsi="微软雅黑" w:cs="微软雅黑" w:hint="eastAsia"/>
          <w:spacing w:val="7"/>
          <w:lang w:eastAsia="zh-CN"/>
        </w:rPr>
        <w:t>主力合约下跌</w:t>
      </w:r>
      <w:r w:rsidRPr="001364D6">
        <w:rPr>
          <w:rFonts w:ascii="微软雅黑" w:eastAsia="微软雅黑" w:hAnsi="微软雅黑" w:cs="微软雅黑"/>
          <w:spacing w:val="7"/>
          <w:lang w:eastAsia="zh-CN"/>
        </w:rPr>
        <w:t>0.11%</w:t>
      </w:r>
      <w:r w:rsidRPr="001364D6">
        <w:rPr>
          <w:rFonts w:ascii="微软雅黑" w:eastAsia="微软雅黑" w:hAnsi="微软雅黑" w:cs="微软雅黑" w:hint="eastAsia"/>
          <w:spacing w:val="7"/>
          <w:lang w:eastAsia="zh-CN"/>
        </w:rPr>
        <w:t>至</w:t>
      </w:r>
      <w:r w:rsidRPr="001364D6">
        <w:rPr>
          <w:rFonts w:ascii="微软雅黑" w:eastAsia="微软雅黑" w:hAnsi="微软雅黑" w:cs="微软雅黑"/>
          <w:spacing w:val="7"/>
          <w:lang w:eastAsia="zh-CN"/>
        </w:rPr>
        <w:t>6963</w:t>
      </w:r>
      <w:r w:rsidRPr="001364D6">
        <w:rPr>
          <w:rFonts w:ascii="微软雅黑" w:eastAsia="微软雅黑" w:hAnsi="微软雅黑" w:cs="微软雅黑" w:hint="eastAsia"/>
          <w:spacing w:val="7"/>
          <w:lang w:eastAsia="zh-CN"/>
        </w:rPr>
        <w:t>点。经济数据与货币政策方面，美国</w:t>
      </w:r>
      <w:r w:rsidRPr="001364D6">
        <w:rPr>
          <w:rFonts w:ascii="微软雅黑" w:eastAsia="微软雅黑" w:hAnsi="微软雅黑" w:cs="微软雅黑"/>
          <w:spacing w:val="7"/>
          <w:lang w:eastAsia="zh-CN"/>
        </w:rPr>
        <w:t>1</w:t>
      </w:r>
      <w:r w:rsidRPr="001364D6">
        <w:rPr>
          <w:rFonts w:ascii="微软雅黑" w:eastAsia="微软雅黑" w:hAnsi="微软雅黑" w:cs="微软雅黑" w:hint="eastAsia"/>
          <w:spacing w:val="7"/>
          <w:lang w:eastAsia="zh-CN"/>
        </w:rPr>
        <w:t>月季调后非农就业人口增加</w:t>
      </w:r>
      <w:r w:rsidRPr="001364D6">
        <w:rPr>
          <w:rFonts w:ascii="微软雅黑" w:eastAsia="微软雅黑" w:hAnsi="微软雅黑" w:cs="微软雅黑"/>
          <w:spacing w:val="7"/>
          <w:lang w:eastAsia="zh-CN"/>
        </w:rPr>
        <w:t>13</w:t>
      </w:r>
      <w:r w:rsidRPr="001364D6">
        <w:rPr>
          <w:rFonts w:ascii="微软雅黑" w:eastAsia="微软雅黑" w:hAnsi="微软雅黑" w:cs="微软雅黑" w:hint="eastAsia"/>
          <w:spacing w:val="7"/>
          <w:lang w:eastAsia="zh-CN"/>
        </w:rPr>
        <w:t>万人，远超市场预期的</w:t>
      </w:r>
      <w:r w:rsidRPr="001364D6">
        <w:rPr>
          <w:rFonts w:ascii="微软雅黑" w:eastAsia="微软雅黑" w:hAnsi="微软雅黑" w:cs="微软雅黑"/>
          <w:spacing w:val="7"/>
          <w:lang w:eastAsia="zh-CN"/>
        </w:rPr>
        <w:t>7</w:t>
      </w:r>
      <w:r w:rsidRPr="001364D6">
        <w:rPr>
          <w:rFonts w:ascii="微软雅黑" w:eastAsia="微软雅黑" w:hAnsi="微软雅黑" w:cs="微软雅黑" w:hint="eastAsia"/>
          <w:spacing w:val="7"/>
          <w:lang w:eastAsia="zh-CN"/>
        </w:rPr>
        <w:t>万人，前值小幅下修至</w:t>
      </w:r>
      <w:r w:rsidRPr="001364D6">
        <w:rPr>
          <w:rFonts w:ascii="微软雅黑" w:eastAsia="微软雅黑" w:hAnsi="微软雅黑" w:cs="微软雅黑"/>
          <w:spacing w:val="7"/>
          <w:lang w:eastAsia="zh-CN"/>
        </w:rPr>
        <w:t>4.8</w:t>
      </w:r>
      <w:r w:rsidRPr="001364D6">
        <w:rPr>
          <w:rFonts w:ascii="微软雅黑" w:eastAsia="微软雅黑" w:hAnsi="微软雅黑" w:cs="微软雅黑" w:hint="eastAsia"/>
          <w:spacing w:val="7"/>
          <w:lang w:eastAsia="zh-CN"/>
        </w:rPr>
        <w:t>万人。失业率录得</w:t>
      </w:r>
      <w:r w:rsidRPr="001364D6">
        <w:rPr>
          <w:rFonts w:ascii="微软雅黑" w:eastAsia="微软雅黑" w:hAnsi="微软雅黑" w:cs="微软雅黑"/>
          <w:spacing w:val="7"/>
          <w:lang w:eastAsia="zh-CN"/>
        </w:rPr>
        <w:t>4.3%</w:t>
      </w:r>
      <w:r w:rsidRPr="001364D6">
        <w:rPr>
          <w:rFonts w:ascii="微软雅黑" w:eastAsia="微软雅黑" w:hAnsi="微软雅黑" w:cs="微软雅黑" w:hint="eastAsia"/>
          <w:spacing w:val="7"/>
          <w:lang w:eastAsia="zh-CN"/>
        </w:rPr>
        <w:t>，创</w:t>
      </w:r>
      <w:r w:rsidRPr="001364D6">
        <w:rPr>
          <w:rFonts w:ascii="微软雅黑" w:eastAsia="微软雅黑" w:hAnsi="微软雅黑" w:cs="微软雅黑"/>
          <w:spacing w:val="7"/>
          <w:lang w:eastAsia="zh-CN"/>
        </w:rPr>
        <w:t>2025</w:t>
      </w:r>
      <w:r w:rsidRPr="001364D6">
        <w:rPr>
          <w:rFonts w:ascii="微软雅黑" w:eastAsia="微软雅黑" w:hAnsi="微软雅黑" w:cs="微软雅黑" w:hint="eastAsia"/>
          <w:spacing w:val="7"/>
          <w:lang w:eastAsia="zh-CN"/>
        </w:rPr>
        <w:t>年</w:t>
      </w:r>
      <w:r w:rsidRPr="001364D6">
        <w:rPr>
          <w:rFonts w:ascii="微软雅黑" w:eastAsia="微软雅黑" w:hAnsi="微软雅黑" w:cs="微软雅黑"/>
          <w:spacing w:val="7"/>
          <w:lang w:eastAsia="zh-CN"/>
        </w:rPr>
        <w:t>8</w:t>
      </w:r>
      <w:r w:rsidRPr="001364D6">
        <w:rPr>
          <w:rFonts w:ascii="微软雅黑" w:eastAsia="微软雅黑" w:hAnsi="微软雅黑" w:cs="微软雅黑" w:hint="eastAsia"/>
          <w:spacing w:val="7"/>
          <w:lang w:eastAsia="zh-CN"/>
        </w:rPr>
        <w:t>月以来新低。非农超预期增长而失业率下跌，反映出美国劳动市场仍然保持强劲。数据公布后市场对美联储今年首次降息的预期由</w:t>
      </w:r>
      <w:r w:rsidRPr="001364D6">
        <w:rPr>
          <w:rFonts w:ascii="微软雅黑" w:eastAsia="微软雅黑" w:hAnsi="微软雅黑" w:cs="微软雅黑"/>
          <w:spacing w:val="7"/>
          <w:lang w:eastAsia="zh-CN"/>
        </w:rPr>
        <w:t>6</w:t>
      </w:r>
      <w:r w:rsidRPr="001364D6">
        <w:rPr>
          <w:rFonts w:ascii="微软雅黑" w:eastAsia="微软雅黑" w:hAnsi="微软雅黑" w:cs="微软雅黑" w:hint="eastAsia"/>
          <w:spacing w:val="7"/>
          <w:lang w:eastAsia="zh-CN"/>
        </w:rPr>
        <w:t>月后移至</w:t>
      </w:r>
      <w:r w:rsidRPr="001364D6">
        <w:rPr>
          <w:rFonts w:ascii="微软雅黑" w:eastAsia="微软雅黑" w:hAnsi="微软雅黑" w:cs="微软雅黑"/>
          <w:spacing w:val="7"/>
          <w:lang w:eastAsia="zh-CN"/>
        </w:rPr>
        <w:t>7</w:t>
      </w:r>
      <w:r w:rsidRPr="001364D6">
        <w:rPr>
          <w:rFonts w:ascii="微软雅黑" w:eastAsia="微软雅黑" w:hAnsi="微软雅黑" w:cs="微软雅黑" w:hint="eastAsia"/>
          <w:spacing w:val="7"/>
          <w:lang w:eastAsia="zh-CN"/>
        </w:rPr>
        <w:t>月。降息预期推迟对美股形成压力，但强劲的就业数据也从宏观层面支撑美股，限制了股指的下行幅度</w:t>
      </w:r>
      <w:r w:rsidR="00A42B48" w:rsidRPr="00A42B48">
        <w:rPr>
          <w:rFonts w:ascii="微软雅黑" w:eastAsia="微软雅黑" w:hAnsi="微软雅黑" w:cs="微软雅黑"/>
          <w:spacing w:val="7"/>
          <w:lang w:eastAsia="zh-CN"/>
        </w:rPr>
        <w:t>。</w:t>
      </w:r>
    </w:p>
    <w:p w14:paraId="3E7D9146" w14:textId="03C7C78B"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19AF9536" w:rsidR="007A477E" w:rsidRPr="00EE7376" w:rsidRDefault="001364D6" w:rsidP="006B6996">
      <w:pPr>
        <w:spacing w:before="103" w:line="256" w:lineRule="auto"/>
        <w:ind w:right="210" w:firstLine="420"/>
        <w:jc w:val="center"/>
        <w:rPr>
          <w:rFonts w:ascii="微软雅黑" w:eastAsia="微软雅黑" w:hAnsi="微软雅黑" w:cs="微软雅黑" w:hint="eastAsia"/>
          <w:spacing w:val="7"/>
          <w:lang w:eastAsia="zh-CN"/>
        </w:rPr>
      </w:pPr>
      <w:r w:rsidRPr="008F4120">
        <w:rPr>
          <w:rFonts w:ascii="Helvetica" w:hAnsi="Helvetica" w:cs="Helvetica"/>
          <w:noProof/>
          <w:shd w:val="clear" w:color="auto" w:fill="FFFFFF"/>
        </w:rPr>
        <w:drawing>
          <wp:inline distT="0" distB="0" distL="0" distR="0" wp14:anchorId="7FFBF11D" wp14:editId="01129325">
            <wp:extent cx="5274310" cy="1563353"/>
            <wp:effectExtent l="0" t="0" r="2540" b="0"/>
            <wp:docPr id="1319220657" name="图片 1319220657" descr="C:\Users\Administrator\xwechat_files\wxid_vkxlzo0vqu7s22_6f5b\temp\InputTemp\1d674ddf-7124-4b01-811f-3c89f17fa3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1d674ddf-7124-4b01-811f-3c89f17fa37b.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63353"/>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4F3A1F18" w14:textId="0C15419A" w:rsidR="00A42B48" w:rsidRDefault="001364D6" w:rsidP="000511AA">
      <w:pPr>
        <w:spacing w:before="103" w:line="256" w:lineRule="auto"/>
        <w:ind w:right="210" w:firstLine="420"/>
        <w:jc w:val="both"/>
        <w:rPr>
          <w:rFonts w:ascii="微软雅黑" w:eastAsia="微软雅黑" w:hAnsi="微软雅黑" w:cs="微软雅黑" w:hint="eastAsia"/>
          <w:spacing w:val="7"/>
          <w:lang w:eastAsia="zh-CN"/>
        </w:rPr>
      </w:pPr>
      <w:r w:rsidRPr="001364D6">
        <w:rPr>
          <w:rFonts w:ascii="微软雅黑" w:eastAsia="微软雅黑" w:hAnsi="微软雅黑" w:cs="微软雅黑" w:hint="eastAsia"/>
          <w:spacing w:val="7"/>
          <w:lang w:eastAsia="zh-CN"/>
        </w:rPr>
        <w:t>截至</w:t>
      </w:r>
      <w:r w:rsidRPr="001364D6">
        <w:rPr>
          <w:rFonts w:ascii="微软雅黑" w:eastAsia="微软雅黑" w:hAnsi="微软雅黑" w:cs="微软雅黑"/>
          <w:spacing w:val="7"/>
          <w:lang w:eastAsia="zh-CN"/>
        </w:rPr>
        <w:t>2</w:t>
      </w:r>
      <w:r w:rsidRPr="001364D6">
        <w:rPr>
          <w:rFonts w:ascii="微软雅黑" w:eastAsia="微软雅黑" w:hAnsi="微软雅黑" w:cs="微软雅黑" w:hint="eastAsia"/>
          <w:spacing w:val="7"/>
          <w:lang w:eastAsia="zh-CN"/>
        </w:rPr>
        <w:t>月</w:t>
      </w:r>
      <w:r w:rsidRPr="001364D6">
        <w:rPr>
          <w:rFonts w:ascii="微软雅黑" w:eastAsia="微软雅黑" w:hAnsi="微软雅黑" w:cs="微软雅黑"/>
          <w:spacing w:val="7"/>
          <w:lang w:eastAsia="zh-CN"/>
        </w:rPr>
        <w:t>11</w:t>
      </w:r>
      <w:r w:rsidRPr="001364D6">
        <w:rPr>
          <w:rFonts w:ascii="微软雅黑" w:eastAsia="微软雅黑" w:hAnsi="微软雅黑" w:cs="微软雅黑" w:hint="eastAsia"/>
          <w:spacing w:val="7"/>
          <w:lang w:eastAsia="zh-CN"/>
        </w:rPr>
        <w:t>日，富时中国</w:t>
      </w:r>
      <w:r w:rsidRPr="001364D6">
        <w:rPr>
          <w:rFonts w:ascii="微软雅黑" w:eastAsia="微软雅黑" w:hAnsi="微软雅黑" w:cs="微软雅黑"/>
          <w:spacing w:val="7"/>
          <w:lang w:eastAsia="zh-CN"/>
        </w:rPr>
        <w:t>A50</w:t>
      </w:r>
      <w:r w:rsidRPr="001364D6">
        <w:rPr>
          <w:rFonts w:ascii="微软雅黑" w:eastAsia="微软雅黑" w:hAnsi="微软雅黑" w:cs="微软雅黑" w:hint="eastAsia"/>
          <w:spacing w:val="7"/>
          <w:lang w:eastAsia="zh-CN"/>
        </w:rPr>
        <w:t>指数下跌</w:t>
      </w:r>
      <w:r w:rsidRPr="001364D6">
        <w:rPr>
          <w:rFonts w:ascii="微软雅黑" w:eastAsia="微软雅黑" w:hAnsi="微软雅黑" w:cs="微软雅黑"/>
          <w:spacing w:val="7"/>
          <w:lang w:eastAsia="zh-CN"/>
        </w:rPr>
        <w:t>0.24%</w:t>
      </w:r>
      <w:r w:rsidRPr="001364D6">
        <w:rPr>
          <w:rFonts w:ascii="微软雅黑" w:eastAsia="微软雅黑" w:hAnsi="微软雅黑" w:cs="微软雅黑" w:hint="eastAsia"/>
          <w:spacing w:val="7"/>
          <w:lang w:eastAsia="zh-CN"/>
        </w:rPr>
        <w:t>至</w:t>
      </w:r>
      <w:r w:rsidRPr="001364D6">
        <w:rPr>
          <w:rFonts w:ascii="微软雅黑" w:eastAsia="微软雅黑" w:hAnsi="微软雅黑" w:cs="微软雅黑"/>
          <w:spacing w:val="7"/>
          <w:lang w:eastAsia="zh-CN"/>
        </w:rPr>
        <w:t>14988.84</w:t>
      </w:r>
      <w:r w:rsidRPr="001364D6">
        <w:rPr>
          <w:rFonts w:ascii="微软雅黑" w:eastAsia="微软雅黑" w:hAnsi="微软雅黑" w:cs="微软雅黑" w:hint="eastAsia"/>
          <w:spacing w:val="7"/>
          <w:lang w:eastAsia="zh-CN"/>
        </w:rPr>
        <w:t>；新交所富时</w:t>
      </w:r>
      <w:r w:rsidRPr="001364D6">
        <w:rPr>
          <w:rFonts w:ascii="微软雅黑" w:eastAsia="微软雅黑" w:hAnsi="微软雅黑" w:cs="微软雅黑"/>
          <w:spacing w:val="7"/>
          <w:lang w:eastAsia="zh-CN"/>
        </w:rPr>
        <w:t>A50</w:t>
      </w:r>
      <w:r w:rsidRPr="001364D6">
        <w:rPr>
          <w:rFonts w:ascii="微软雅黑" w:eastAsia="微软雅黑" w:hAnsi="微软雅黑" w:cs="微软雅黑" w:hint="eastAsia"/>
          <w:spacing w:val="7"/>
          <w:lang w:eastAsia="zh-CN"/>
        </w:rPr>
        <w:t>期指主力合约下跌</w:t>
      </w:r>
      <w:r w:rsidRPr="001364D6">
        <w:rPr>
          <w:rFonts w:ascii="微软雅黑" w:eastAsia="微软雅黑" w:hAnsi="微软雅黑" w:cs="微软雅黑"/>
          <w:spacing w:val="7"/>
          <w:lang w:eastAsia="zh-CN"/>
        </w:rPr>
        <w:t>0.41%</w:t>
      </w:r>
      <w:r w:rsidRPr="001364D6">
        <w:rPr>
          <w:rFonts w:ascii="微软雅黑" w:eastAsia="微软雅黑" w:hAnsi="微软雅黑" w:cs="微软雅黑" w:hint="eastAsia"/>
          <w:spacing w:val="7"/>
          <w:lang w:eastAsia="zh-CN"/>
        </w:rPr>
        <w:t>至</w:t>
      </w:r>
      <w:r w:rsidRPr="001364D6">
        <w:rPr>
          <w:rFonts w:ascii="微软雅黑" w:eastAsia="微软雅黑" w:hAnsi="微软雅黑" w:cs="微软雅黑"/>
          <w:spacing w:val="7"/>
          <w:lang w:eastAsia="zh-CN"/>
        </w:rPr>
        <w:t>14946</w:t>
      </w:r>
      <w:r w:rsidRPr="001364D6">
        <w:rPr>
          <w:rFonts w:ascii="微软雅黑" w:eastAsia="微软雅黑" w:hAnsi="微软雅黑" w:cs="微软雅黑" w:hint="eastAsia"/>
          <w:spacing w:val="7"/>
          <w:lang w:eastAsia="zh-CN"/>
        </w:rPr>
        <w:t>。国内方面，经济基本面，</w:t>
      </w:r>
      <w:r w:rsidRPr="001364D6">
        <w:rPr>
          <w:rFonts w:ascii="微软雅黑" w:eastAsia="微软雅黑" w:hAnsi="微软雅黑" w:cs="微软雅黑"/>
          <w:spacing w:val="7"/>
          <w:lang w:eastAsia="zh-CN"/>
        </w:rPr>
        <w:t>1</w:t>
      </w:r>
      <w:r w:rsidRPr="001364D6">
        <w:rPr>
          <w:rFonts w:ascii="微软雅黑" w:eastAsia="微软雅黑" w:hAnsi="微软雅黑" w:cs="微软雅黑" w:hint="eastAsia"/>
          <w:spacing w:val="7"/>
          <w:lang w:eastAsia="zh-CN"/>
        </w:rPr>
        <w:t>月国内</w:t>
      </w:r>
      <w:r w:rsidRPr="001364D6">
        <w:rPr>
          <w:rFonts w:ascii="微软雅黑" w:eastAsia="微软雅黑" w:hAnsi="微软雅黑" w:cs="微软雅黑"/>
          <w:spacing w:val="7"/>
          <w:lang w:eastAsia="zh-CN"/>
        </w:rPr>
        <w:t>CPI</w:t>
      </w:r>
      <w:r w:rsidRPr="001364D6">
        <w:rPr>
          <w:rFonts w:ascii="微软雅黑" w:eastAsia="微软雅黑" w:hAnsi="微软雅黑" w:cs="微软雅黑" w:hint="eastAsia"/>
          <w:spacing w:val="7"/>
          <w:lang w:eastAsia="zh-CN"/>
        </w:rPr>
        <w:t>同比增速下滑，但</w:t>
      </w:r>
      <w:r w:rsidRPr="001364D6">
        <w:rPr>
          <w:rFonts w:ascii="微软雅黑" w:eastAsia="微软雅黑" w:hAnsi="微软雅黑" w:cs="微软雅黑"/>
          <w:spacing w:val="7"/>
          <w:lang w:eastAsia="zh-CN"/>
        </w:rPr>
        <w:t>PPI</w:t>
      </w:r>
      <w:r w:rsidRPr="001364D6">
        <w:rPr>
          <w:rFonts w:ascii="微软雅黑" w:eastAsia="微软雅黑" w:hAnsi="微软雅黑" w:cs="微软雅黑" w:hint="eastAsia"/>
          <w:spacing w:val="7"/>
          <w:lang w:eastAsia="zh-CN"/>
        </w:rPr>
        <w:t>降幅显著收窄，在反内卷政策的持续推进下，</w:t>
      </w:r>
      <w:r w:rsidRPr="001364D6">
        <w:rPr>
          <w:rFonts w:ascii="微软雅黑" w:eastAsia="微软雅黑" w:hAnsi="微软雅黑" w:cs="微软雅黑"/>
          <w:spacing w:val="7"/>
          <w:lang w:eastAsia="zh-CN"/>
        </w:rPr>
        <w:t>PPI</w:t>
      </w:r>
      <w:r w:rsidRPr="001364D6">
        <w:rPr>
          <w:rFonts w:ascii="微软雅黑" w:eastAsia="微软雅黑" w:hAnsi="微软雅黑" w:cs="微软雅黑" w:hint="eastAsia"/>
          <w:spacing w:val="7"/>
          <w:lang w:eastAsia="zh-CN"/>
        </w:rPr>
        <w:t>回升态势明显，</w:t>
      </w:r>
      <w:r w:rsidRPr="001364D6">
        <w:rPr>
          <w:rFonts w:ascii="微软雅黑" w:eastAsia="微软雅黑" w:hAnsi="微软雅黑" w:cs="微软雅黑"/>
          <w:spacing w:val="7"/>
          <w:lang w:eastAsia="zh-CN"/>
        </w:rPr>
        <w:t>PPI-CPI</w:t>
      </w:r>
      <w:r w:rsidRPr="001364D6">
        <w:rPr>
          <w:rFonts w:ascii="微软雅黑" w:eastAsia="微软雅黑" w:hAnsi="微软雅黑" w:cs="微软雅黑" w:hint="eastAsia"/>
          <w:spacing w:val="7"/>
          <w:lang w:eastAsia="zh-CN"/>
        </w:rPr>
        <w:t>剪刀差收窄。整体来看，</w:t>
      </w:r>
      <w:r w:rsidRPr="001364D6">
        <w:rPr>
          <w:rFonts w:ascii="微软雅黑" w:eastAsia="微软雅黑" w:hAnsi="微软雅黑" w:cs="微软雅黑"/>
          <w:spacing w:val="7"/>
          <w:lang w:eastAsia="zh-CN"/>
        </w:rPr>
        <w:t>1</w:t>
      </w:r>
      <w:r w:rsidRPr="001364D6">
        <w:rPr>
          <w:rFonts w:ascii="微软雅黑" w:eastAsia="微软雅黑" w:hAnsi="微软雅黑" w:cs="微软雅黑" w:hint="eastAsia"/>
          <w:spacing w:val="7"/>
          <w:lang w:eastAsia="zh-CN"/>
        </w:rPr>
        <w:t>月国内物价水平有所回升，</w:t>
      </w:r>
      <w:r w:rsidRPr="001364D6">
        <w:rPr>
          <w:rFonts w:ascii="微软雅黑" w:eastAsia="微软雅黑" w:hAnsi="微软雅黑" w:cs="微软雅黑"/>
          <w:spacing w:val="7"/>
          <w:lang w:eastAsia="zh-CN"/>
        </w:rPr>
        <w:t>PPI</w:t>
      </w:r>
      <w:r w:rsidRPr="001364D6">
        <w:rPr>
          <w:rFonts w:ascii="微软雅黑" w:eastAsia="微软雅黑" w:hAnsi="微软雅黑" w:cs="微软雅黑" w:hint="eastAsia"/>
          <w:spacing w:val="7"/>
          <w:lang w:eastAsia="zh-CN"/>
        </w:rPr>
        <w:t>走势强于</w:t>
      </w:r>
      <w:r w:rsidRPr="001364D6">
        <w:rPr>
          <w:rFonts w:ascii="微软雅黑" w:eastAsia="微软雅黑" w:hAnsi="微软雅黑" w:cs="微软雅黑"/>
          <w:spacing w:val="7"/>
          <w:lang w:eastAsia="zh-CN"/>
        </w:rPr>
        <w:t>CPI</w:t>
      </w:r>
      <w:r w:rsidRPr="001364D6">
        <w:rPr>
          <w:rFonts w:ascii="微软雅黑" w:eastAsia="微软雅黑" w:hAnsi="微软雅黑" w:cs="微软雅黑" w:hint="eastAsia"/>
          <w:spacing w:val="7"/>
          <w:lang w:eastAsia="zh-CN"/>
        </w:rPr>
        <w:t>，后续随着物价由生产端传导</w:t>
      </w:r>
      <w:proofErr w:type="gramStart"/>
      <w:r w:rsidRPr="001364D6">
        <w:rPr>
          <w:rFonts w:ascii="微软雅黑" w:eastAsia="微软雅黑" w:hAnsi="微软雅黑" w:cs="微软雅黑" w:hint="eastAsia"/>
          <w:spacing w:val="7"/>
          <w:lang w:eastAsia="zh-CN"/>
        </w:rPr>
        <w:t>至消费端</w:t>
      </w:r>
      <w:proofErr w:type="gramEnd"/>
      <w:r w:rsidRPr="001364D6">
        <w:rPr>
          <w:rFonts w:ascii="微软雅黑" w:eastAsia="微软雅黑" w:hAnsi="微软雅黑" w:cs="微软雅黑" w:hint="eastAsia"/>
          <w:spacing w:val="7"/>
          <w:lang w:eastAsia="zh-CN"/>
        </w:rPr>
        <w:t>，整体通胀有望回升，也将对企业及居民投资、消费起到拉动。同时春节假期前，市场流动性相对偏紧，偏好明显降低，市场向价值风格倾斜。然而，对节后两会和流动性转强的预期，也使得在临近假期前，部分资金有提起布局成长型股票的可能，部分热点题材或出现抢跑</w:t>
      </w:r>
      <w:r w:rsidR="00A42B48" w:rsidRPr="00A42B48">
        <w:rPr>
          <w:rFonts w:ascii="微软雅黑" w:eastAsia="微软雅黑" w:hAnsi="微软雅黑" w:cs="微软雅黑"/>
          <w:spacing w:val="7"/>
          <w:lang w:eastAsia="zh-CN"/>
        </w:rPr>
        <w:t>。</w:t>
      </w:r>
    </w:p>
    <w:p w14:paraId="11AC0A6A" w14:textId="656ADA00" w:rsidR="009372C5" w:rsidRPr="00C07FA3" w:rsidRDefault="00A42B48" w:rsidP="000511AA">
      <w:pPr>
        <w:spacing w:before="103" w:line="256" w:lineRule="auto"/>
        <w:ind w:right="210" w:firstLine="420"/>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7"/>
          <w:lang w:eastAsia="zh-CN"/>
        </w:rPr>
        <w:t xml:space="preserve">  </w:t>
      </w:r>
      <w:r w:rsidR="00115A1A"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00115A1A" w:rsidRPr="00C07FA3">
        <w:rPr>
          <w:rFonts w:ascii="微软雅黑" w:eastAsia="微软雅黑" w:hAnsi="微软雅黑" w:cs="微软雅黑" w:hint="eastAsia"/>
          <w:spacing w:val="7"/>
          <w:lang w:eastAsia="zh-CN"/>
        </w:rPr>
        <w:t>：富时中国A50走势图</w:t>
      </w:r>
    </w:p>
    <w:p w14:paraId="67385332" w14:textId="0F1DD5A3" w:rsidR="00A10388" w:rsidRDefault="001364D6" w:rsidP="00A10388">
      <w:pPr>
        <w:spacing w:before="120" w:line="190" w:lineRule="auto"/>
        <w:ind w:right="210" w:firstLine="448"/>
        <w:jc w:val="center"/>
        <w:rPr>
          <w:rFonts w:ascii="新宋体" w:eastAsia="新宋体" w:hAnsi="新宋体" w:hint="eastAsia"/>
          <w:lang w:eastAsia="zh-CN"/>
        </w:rPr>
      </w:pPr>
      <w:r w:rsidRPr="00BA2363">
        <w:rPr>
          <w:rFonts w:ascii="宋体" w:eastAsia="宋体" w:hAnsi="宋体" w:cs="Times New Roman"/>
          <w:noProof/>
        </w:rPr>
        <w:lastRenderedPageBreak/>
        <w:drawing>
          <wp:inline distT="0" distB="0" distL="0" distR="0" wp14:anchorId="06999121" wp14:editId="2F9EFB11">
            <wp:extent cx="5274310" cy="1561452"/>
            <wp:effectExtent l="0" t="0" r="2540" b="1270"/>
            <wp:docPr id="3" name="图片 3" descr="C:\Users\Administrator\xwechat_files\wxid_vkxlzo0vqu7s22_6f5b\temp\InputTemp\291ae211-c162-411a-ac6b-e58566de6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291ae211-c162-411a-ac6b-e58566de6e1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61452"/>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67273B32" w14:textId="508D43C1" w:rsidR="00AC6ADE" w:rsidRDefault="001364D6" w:rsidP="00F51117">
      <w:pPr>
        <w:spacing w:before="103" w:line="256" w:lineRule="auto"/>
        <w:ind w:right="210" w:firstLine="448"/>
        <w:jc w:val="both"/>
        <w:rPr>
          <w:rFonts w:ascii="微软雅黑" w:eastAsia="微软雅黑" w:hAnsi="微软雅黑" w:cs="微软雅黑" w:hint="eastAsia"/>
          <w:spacing w:val="12"/>
          <w:lang w:eastAsia="zh-CN"/>
        </w:rPr>
      </w:pPr>
      <w:r w:rsidRPr="001364D6">
        <w:rPr>
          <w:rFonts w:ascii="微软雅黑" w:eastAsia="微软雅黑" w:hAnsi="微软雅黑" w:cs="微软雅黑" w:hint="eastAsia"/>
          <w:spacing w:val="12"/>
          <w:lang w:eastAsia="zh-CN"/>
        </w:rPr>
        <w:t>隔夜</w:t>
      </w:r>
      <w:r w:rsidRPr="001364D6">
        <w:rPr>
          <w:rFonts w:ascii="微软雅黑" w:eastAsia="微软雅黑" w:hAnsi="微软雅黑" w:cs="微软雅黑"/>
          <w:spacing w:val="12"/>
          <w:lang w:eastAsia="zh-CN"/>
        </w:rPr>
        <w:t>COMEX</w:t>
      </w:r>
      <w:r w:rsidRPr="001364D6">
        <w:rPr>
          <w:rFonts w:ascii="微软雅黑" w:eastAsia="微软雅黑" w:hAnsi="微软雅黑" w:cs="微软雅黑" w:hint="eastAsia"/>
          <w:spacing w:val="12"/>
          <w:lang w:eastAsia="zh-CN"/>
        </w:rPr>
        <w:t>铜震荡偏强，报收</w:t>
      </w:r>
      <w:r w:rsidRPr="001364D6">
        <w:rPr>
          <w:rFonts w:ascii="微软雅黑" w:eastAsia="微软雅黑" w:hAnsi="微软雅黑" w:cs="微软雅黑"/>
          <w:spacing w:val="12"/>
          <w:lang w:eastAsia="zh-CN"/>
        </w:rPr>
        <w:t>5.9655</w:t>
      </w:r>
      <w:r w:rsidRPr="001364D6">
        <w:rPr>
          <w:rFonts w:ascii="微软雅黑" w:eastAsia="微软雅黑" w:hAnsi="微软雅黑" w:cs="微软雅黑" w:hint="eastAsia"/>
          <w:spacing w:val="12"/>
          <w:lang w:eastAsia="zh-CN"/>
        </w:rPr>
        <w:t>元</w:t>
      </w:r>
      <w:r w:rsidRPr="001364D6">
        <w:rPr>
          <w:rFonts w:ascii="微软雅黑" w:eastAsia="微软雅黑" w:hAnsi="微软雅黑" w:cs="微软雅黑"/>
          <w:spacing w:val="12"/>
          <w:lang w:eastAsia="zh-CN"/>
        </w:rPr>
        <w:t>/</w:t>
      </w:r>
      <w:r w:rsidRPr="001364D6">
        <w:rPr>
          <w:rFonts w:ascii="微软雅黑" w:eastAsia="微软雅黑" w:hAnsi="微软雅黑" w:cs="微软雅黑" w:hint="eastAsia"/>
          <w:spacing w:val="12"/>
          <w:lang w:eastAsia="zh-CN"/>
        </w:rPr>
        <w:t>磅，涨跌幅</w:t>
      </w:r>
      <w:r w:rsidRPr="001364D6">
        <w:rPr>
          <w:rFonts w:ascii="微软雅黑" w:eastAsia="微软雅黑" w:hAnsi="微软雅黑" w:cs="微软雅黑"/>
          <w:spacing w:val="12"/>
          <w:lang w:eastAsia="zh-CN"/>
        </w:rPr>
        <w:t>+1.29%</w:t>
      </w:r>
      <w:r w:rsidRPr="001364D6">
        <w:rPr>
          <w:rFonts w:ascii="微软雅黑" w:eastAsia="微软雅黑" w:hAnsi="微软雅黑" w:cs="微软雅黑" w:hint="eastAsia"/>
          <w:spacing w:val="12"/>
          <w:lang w:eastAsia="zh-CN"/>
        </w:rPr>
        <w:t>。国际方面，美国非农报告，美国</w:t>
      </w:r>
      <w:r w:rsidRPr="001364D6">
        <w:rPr>
          <w:rFonts w:ascii="微软雅黑" w:eastAsia="微软雅黑" w:hAnsi="微软雅黑" w:cs="微软雅黑"/>
          <w:spacing w:val="12"/>
          <w:lang w:eastAsia="zh-CN"/>
        </w:rPr>
        <w:t>1</w:t>
      </w:r>
      <w:r w:rsidRPr="001364D6">
        <w:rPr>
          <w:rFonts w:ascii="微软雅黑" w:eastAsia="微软雅黑" w:hAnsi="微软雅黑" w:cs="微软雅黑" w:hint="eastAsia"/>
          <w:spacing w:val="12"/>
          <w:lang w:eastAsia="zh-CN"/>
        </w:rPr>
        <w:t>月季调后非农就业人口增加</w:t>
      </w:r>
      <w:r w:rsidRPr="001364D6">
        <w:rPr>
          <w:rFonts w:ascii="微软雅黑" w:eastAsia="微软雅黑" w:hAnsi="微软雅黑" w:cs="微软雅黑"/>
          <w:spacing w:val="12"/>
          <w:lang w:eastAsia="zh-CN"/>
        </w:rPr>
        <w:t>13</w:t>
      </w:r>
      <w:r w:rsidRPr="001364D6">
        <w:rPr>
          <w:rFonts w:ascii="微软雅黑" w:eastAsia="微软雅黑" w:hAnsi="微软雅黑" w:cs="微软雅黑" w:hint="eastAsia"/>
          <w:spacing w:val="12"/>
          <w:lang w:eastAsia="zh-CN"/>
        </w:rPr>
        <w:t>万人，大超市场预期，创</w:t>
      </w:r>
      <w:r w:rsidRPr="001364D6">
        <w:rPr>
          <w:rFonts w:ascii="微软雅黑" w:eastAsia="微软雅黑" w:hAnsi="微软雅黑" w:cs="微软雅黑"/>
          <w:spacing w:val="12"/>
          <w:lang w:eastAsia="zh-CN"/>
        </w:rPr>
        <w:t>2025</w:t>
      </w:r>
      <w:r w:rsidRPr="001364D6">
        <w:rPr>
          <w:rFonts w:ascii="微软雅黑" w:eastAsia="微软雅黑" w:hAnsi="微软雅黑" w:cs="微软雅黑" w:hint="eastAsia"/>
          <w:spacing w:val="12"/>
          <w:lang w:eastAsia="zh-CN"/>
        </w:rPr>
        <w:t>年</w:t>
      </w:r>
      <w:r w:rsidRPr="001364D6">
        <w:rPr>
          <w:rFonts w:ascii="微软雅黑" w:eastAsia="微软雅黑" w:hAnsi="微软雅黑" w:cs="微软雅黑"/>
          <w:spacing w:val="12"/>
          <w:lang w:eastAsia="zh-CN"/>
        </w:rPr>
        <w:t>4</w:t>
      </w:r>
      <w:r w:rsidRPr="001364D6">
        <w:rPr>
          <w:rFonts w:ascii="微软雅黑" w:eastAsia="微软雅黑" w:hAnsi="微软雅黑" w:cs="微软雅黑" w:hint="eastAsia"/>
          <w:spacing w:val="12"/>
          <w:lang w:eastAsia="zh-CN"/>
        </w:rPr>
        <w:t>月以来最大增幅；失业率意外降至</w:t>
      </w:r>
      <w:r w:rsidRPr="001364D6">
        <w:rPr>
          <w:rFonts w:ascii="微软雅黑" w:eastAsia="微软雅黑" w:hAnsi="微软雅黑" w:cs="微软雅黑"/>
          <w:spacing w:val="12"/>
          <w:lang w:eastAsia="zh-CN"/>
        </w:rPr>
        <w:t>4.3%</w:t>
      </w:r>
      <w:r w:rsidRPr="001364D6">
        <w:rPr>
          <w:rFonts w:ascii="微软雅黑" w:eastAsia="微软雅黑" w:hAnsi="微软雅黑" w:cs="微软雅黑" w:hint="eastAsia"/>
          <w:spacing w:val="12"/>
          <w:lang w:eastAsia="zh-CN"/>
        </w:rPr>
        <w:t>，创</w:t>
      </w:r>
      <w:r w:rsidRPr="001364D6">
        <w:rPr>
          <w:rFonts w:ascii="微软雅黑" w:eastAsia="微软雅黑" w:hAnsi="微软雅黑" w:cs="微软雅黑"/>
          <w:spacing w:val="12"/>
          <w:lang w:eastAsia="zh-CN"/>
        </w:rPr>
        <w:t>2025</w:t>
      </w:r>
      <w:r w:rsidRPr="001364D6">
        <w:rPr>
          <w:rFonts w:ascii="微软雅黑" w:eastAsia="微软雅黑" w:hAnsi="微软雅黑" w:cs="微软雅黑" w:hint="eastAsia"/>
          <w:spacing w:val="12"/>
          <w:lang w:eastAsia="zh-CN"/>
        </w:rPr>
        <w:t>年</w:t>
      </w:r>
      <w:r w:rsidRPr="001364D6">
        <w:rPr>
          <w:rFonts w:ascii="微软雅黑" w:eastAsia="微软雅黑" w:hAnsi="微软雅黑" w:cs="微软雅黑"/>
          <w:spacing w:val="12"/>
          <w:lang w:eastAsia="zh-CN"/>
        </w:rPr>
        <w:t>8</w:t>
      </w:r>
      <w:r w:rsidRPr="001364D6">
        <w:rPr>
          <w:rFonts w:ascii="微软雅黑" w:eastAsia="微软雅黑" w:hAnsi="微软雅黑" w:cs="微软雅黑" w:hint="eastAsia"/>
          <w:spacing w:val="12"/>
          <w:lang w:eastAsia="zh-CN"/>
        </w:rPr>
        <w:t>月以来新低。非农公布后，市场下调美联储降息预期。国内方面，国家统计局公布数据显示，</w:t>
      </w:r>
      <w:r w:rsidRPr="001364D6">
        <w:rPr>
          <w:rFonts w:ascii="微软雅黑" w:eastAsia="微软雅黑" w:hAnsi="微软雅黑" w:cs="微软雅黑"/>
          <w:spacing w:val="12"/>
          <w:lang w:eastAsia="zh-CN"/>
        </w:rPr>
        <w:t>1</w:t>
      </w:r>
      <w:r w:rsidRPr="001364D6">
        <w:rPr>
          <w:rFonts w:ascii="微软雅黑" w:eastAsia="微软雅黑" w:hAnsi="微软雅黑" w:cs="微软雅黑" w:hint="eastAsia"/>
          <w:spacing w:val="12"/>
          <w:lang w:eastAsia="zh-CN"/>
        </w:rPr>
        <w:t>月份，我国</w:t>
      </w:r>
      <w:r w:rsidRPr="001364D6">
        <w:rPr>
          <w:rFonts w:ascii="微软雅黑" w:eastAsia="微软雅黑" w:hAnsi="微软雅黑" w:cs="微软雅黑"/>
          <w:spacing w:val="12"/>
          <w:lang w:eastAsia="zh-CN"/>
        </w:rPr>
        <w:t>CPI</w:t>
      </w:r>
      <w:r w:rsidRPr="001364D6">
        <w:rPr>
          <w:rFonts w:ascii="微软雅黑" w:eastAsia="微软雅黑" w:hAnsi="微软雅黑" w:cs="微软雅黑" w:hint="eastAsia"/>
          <w:spacing w:val="12"/>
          <w:lang w:eastAsia="zh-CN"/>
        </w:rPr>
        <w:t>环比上涨</w:t>
      </w:r>
      <w:r w:rsidRPr="001364D6">
        <w:rPr>
          <w:rFonts w:ascii="微软雅黑" w:eastAsia="微软雅黑" w:hAnsi="微软雅黑" w:cs="微软雅黑"/>
          <w:spacing w:val="12"/>
          <w:lang w:eastAsia="zh-CN"/>
        </w:rPr>
        <w:t>0.2%</w:t>
      </w:r>
      <w:r w:rsidRPr="001364D6">
        <w:rPr>
          <w:rFonts w:ascii="微软雅黑" w:eastAsia="微软雅黑" w:hAnsi="微软雅黑" w:cs="微软雅黑" w:hint="eastAsia"/>
          <w:spacing w:val="12"/>
          <w:lang w:eastAsia="zh-CN"/>
        </w:rPr>
        <w:t>，同比上涨</w:t>
      </w:r>
      <w:r w:rsidRPr="001364D6">
        <w:rPr>
          <w:rFonts w:ascii="微软雅黑" w:eastAsia="微软雅黑" w:hAnsi="微软雅黑" w:cs="微软雅黑"/>
          <w:spacing w:val="12"/>
          <w:lang w:eastAsia="zh-CN"/>
        </w:rPr>
        <w:t>0.2%</w:t>
      </w:r>
      <w:r w:rsidRPr="001364D6">
        <w:rPr>
          <w:rFonts w:ascii="微软雅黑" w:eastAsia="微软雅黑" w:hAnsi="微软雅黑" w:cs="微软雅黑" w:hint="eastAsia"/>
          <w:spacing w:val="12"/>
          <w:lang w:eastAsia="zh-CN"/>
        </w:rPr>
        <w:t>，核心</w:t>
      </w:r>
      <w:r w:rsidRPr="001364D6">
        <w:rPr>
          <w:rFonts w:ascii="微软雅黑" w:eastAsia="微软雅黑" w:hAnsi="微软雅黑" w:cs="微软雅黑"/>
          <w:spacing w:val="12"/>
          <w:lang w:eastAsia="zh-CN"/>
        </w:rPr>
        <w:t>CPI</w:t>
      </w:r>
      <w:r w:rsidRPr="001364D6">
        <w:rPr>
          <w:rFonts w:ascii="微软雅黑" w:eastAsia="微软雅黑" w:hAnsi="微软雅黑" w:cs="微软雅黑" w:hint="eastAsia"/>
          <w:spacing w:val="12"/>
          <w:lang w:eastAsia="zh-CN"/>
        </w:rPr>
        <w:t>同比上涨</w:t>
      </w:r>
      <w:r w:rsidRPr="001364D6">
        <w:rPr>
          <w:rFonts w:ascii="微软雅黑" w:eastAsia="微软雅黑" w:hAnsi="微软雅黑" w:cs="微软雅黑"/>
          <w:spacing w:val="12"/>
          <w:lang w:eastAsia="zh-CN"/>
        </w:rPr>
        <w:t>0.8%</w:t>
      </w:r>
      <w:r w:rsidRPr="001364D6">
        <w:rPr>
          <w:rFonts w:ascii="微软雅黑" w:eastAsia="微软雅黑" w:hAnsi="微软雅黑" w:cs="微软雅黑" w:hint="eastAsia"/>
          <w:spacing w:val="12"/>
          <w:lang w:eastAsia="zh-CN"/>
        </w:rPr>
        <w:t>；</w:t>
      </w:r>
      <w:r w:rsidRPr="001364D6">
        <w:rPr>
          <w:rFonts w:ascii="微软雅黑" w:eastAsia="微软雅黑" w:hAnsi="微软雅黑" w:cs="微软雅黑"/>
          <w:spacing w:val="12"/>
          <w:lang w:eastAsia="zh-CN"/>
        </w:rPr>
        <w:t>PPI</w:t>
      </w:r>
      <w:r w:rsidRPr="001364D6">
        <w:rPr>
          <w:rFonts w:ascii="微软雅黑" w:eastAsia="微软雅黑" w:hAnsi="微软雅黑" w:cs="微软雅黑" w:hint="eastAsia"/>
          <w:spacing w:val="12"/>
          <w:lang w:eastAsia="zh-CN"/>
        </w:rPr>
        <w:t>环比上涨</w:t>
      </w:r>
      <w:r w:rsidRPr="001364D6">
        <w:rPr>
          <w:rFonts w:ascii="微软雅黑" w:eastAsia="微软雅黑" w:hAnsi="微软雅黑" w:cs="微软雅黑"/>
          <w:spacing w:val="12"/>
          <w:lang w:eastAsia="zh-CN"/>
        </w:rPr>
        <w:t>0.4%</w:t>
      </w:r>
      <w:r w:rsidRPr="001364D6">
        <w:rPr>
          <w:rFonts w:ascii="微软雅黑" w:eastAsia="微软雅黑" w:hAnsi="微软雅黑" w:cs="微软雅黑" w:hint="eastAsia"/>
          <w:spacing w:val="12"/>
          <w:lang w:eastAsia="zh-CN"/>
        </w:rPr>
        <w:t>，连续</w:t>
      </w:r>
      <w:r w:rsidRPr="001364D6">
        <w:rPr>
          <w:rFonts w:ascii="微软雅黑" w:eastAsia="微软雅黑" w:hAnsi="微软雅黑" w:cs="微软雅黑"/>
          <w:spacing w:val="12"/>
          <w:lang w:eastAsia="zh-CN"/>
        </w:rPr>
        <w:t>4</w:t>
      </w:r>
      <w:r w:rsidRPr="001364D6">
        <w:rPr>
          <w:rFonts w:ascii="微软雅黑" w:eastAsia="微软雅黑" w:hAnsi="微软雅黑" w:cs="微软雅黑" w:hint="eastAsia"/>
          <w:spacing w:val="12"/>
          <w:lang w:eastAsia="zh-CN"/>
        </w:rPr>
        <w:t>个月上涨，涨幅比上月扩大</w:t>
      </w:r>
      <w:r w:rsidRPr="001364D6">
        <w:rPr>
          <w:rFonts w:ascii="微软雅黑" w:eastAsia="微软雅黑" w:hAnsi="微软雅黑" w:cs="微软雅黑"/>
          <w:spacing w:val="12"/>
          <w:lang w:eastAsia="zh-CN"/>
        </w:rPr>
        <w:t>0.2</w:t>
      </w:r>
      <w:r w:rsidRPr="001364D6">
        <w:rPr>
          <w:rFonts w:ascii="微软雅黑" w:eastAsia="微软雅黑" w:hAnsi="微软雅黑" w:cs="微软雅黑" w:hint="eastAsia"/>
          <w:spacing w:val="12"/>
          <w:lang w:eastAsia="zh-CN"/>
        </w:rPr>
        <w:t>个百分点，同比则下降</w:t>
      </w:r>
      <w:r w:rsidRPr="001364D6">
        <w:rPr>
          <w:rFonts w:ascii="微软雅黑" w:eastAsia="微软雅黑" w:hAnsi="微软雅黑" w:cs="微软雅黑"/>
          <w:spacing w:val="12"/>
          <w:lang w:eastAsia="zh-CN"/>
        </w:rPr>
        <w:t>1.4%</w:t>
      </w:r>
      <w:r w:rsidRPr="001364D6">
        <w:rPr>
          <w:rFonts w:ascii="微软雅黑" w:eastAsia="微软雅黑" w:hAnsi="微软雅黑" w:cs="微软雅黑" w:hint="eastAsia"/>
          <w:spacing w:val="12"/>
          <w:lang w:eastAsia="zh-CN"/>
        </w:rPr>
        <w:t>，降幅比上月收窄</w:t>
      </w:r>
      <w:r w:rsidRPr="001364D6">
        <w:rPr>
          <w:rFonts w:ascii="微软雅黑" w:eastAsia="微软雅黑" w:hAnsi="微软雅黑" w:cs="微软雅黑"/>
          <w:spacing w:val="12"/>
          <w:lang w:eastAsia="zh-CN"/>
        </w:rPr>
        <w:t>0.5</w:t>
      </w:r>
      <w:r w:rsidRPr="001364D6">
        <w:rPr>
          <w:rFonts w:ascii="微软雅黑" w:eastAsia="微软雅黑" w:hAnsi="微软雅黑" w:cs="微软雅黑" w:hint="eastAsia"/>
          <w:spacing w:val="12"/>
          <w:lang w:eastAsia="zh-CN"/>
        </w:rPr>
        <w:t>个百分点。库存方面，截至</w:t>
      </w:r>
      <w:r w:rsidRPr="001364D6">
        <w:rPr>
          <w:rFonts w:ascii="微软雅黑" w:eastAsia="微软雅黑" w:hAnsi="微软雅黑" w:cs="微软雅黑"/>
          <w:spacing w:val="12"/>
          <w:lang w:eastAsia="zh-CN"/>
        </w:rPr>
        <w:t>2026</w:t>
      </w:r>
      <w:r w:rsidRPr="001364D6">
        <w:rPr>
          <w:rFonts w:ascii="微软雅黑" w:eastAsia="微软雅黑" w:hAnsi="微软雅黑" w:cs="微软雅黑" w:hint="eastAsia"/>
          <w:spacing w:val="12"/>
          <w:lang w:eastAsia="zh-CN"/>
        </w:rPr>
        <w:t>年</w:t>
      </w:r>
      <w:r w:rsidRPr="001364D6">
        <w:rPr>
          <w:rFonts w:ascii="微软雅黑" w:eastAsia="微软雅黑" w:hAnsi="微软雅黑" w:cs="微软雅黑"/>
          <w:spacing w:val="12"/>
          <w:lang w:eastAsia="zh-CN"/>
        </w:rPr>
        <w:t>2</w:t>
      </w:r>
      <w:r w:rsidRPr="001364D6">
        <w:rPr>
          <w:rFonts w:ascii="微软雅黑" w:eastAsia="微软雅黑" w:hAnsi="微软雅黑" w:cs="微软雅黑" w:hint="eastAsia"/>
          <w:spacing w:val="12"/>
          <w:lang w:eastAsia="zh-CN"/>
        </w:rPr>
        <w:t>月</w:t>
      </w:r>
      <w:r w:rsidRPr="001364D6">
        <w:rPr>
          <w:rFonts w:ascii="微软雅黑" w:eastAsia="微软雅黑" w:hAnsi="微软雅黑" w:cs="微软雅黑"/>
          <w:spacing w:val="12"/>
          <w:lang w:eastAsia="zh-CN"/>
        </w:rPr>
        <w:t>12</w:t>
      </w:r>
      <w:r w:rsidRPr="001364D6">
        <w:rPr>
          <w:rFonts w:ascii="微软雅黑" w:eastAsia="微软雅黑" w:hAnsi="微软雅黑" w:cs="微软雅黑" w:hint="eastAsia"/>
          <w:spacing w:val="12"/>
          <w:lang w:eastAsia="zh-CN"/>
        </w:rPr>
        <w:t>日，</w:t>
      </w:r>
      <w:r w:rsidRPr="001364D6">
        <w:rPr>
          <w:rFonts w:ascii="微软雅黑" w:eastAsia="微软雅黑" w:hAnsi="微软雅黑" w:cs="微软雅黑"/>
          <w:spacing w:val="12"/>
          <w:lang w:eastAsia="zh-CN"/>
        </w:rPr>
        <w:t>COMEX</w:t>
      </w:r>
      <w:r w:rsidRPr="001364D6">
        <w:rPr>
          <w:rFonts w:ascii="微软雅黑" w:eastAsia="微软雅黑" w:hAnsi="微软雅黑" w:cs="微软雅黑" w:hint="eastAsia"/>
          <w:spacing w:val="12"/>
          <w:lang w:eastAsia="zh-CN"/>
        </w:rPr>
        <w:t>铜库存为</w:t>
      </w:r>
      <w:r w:rsidRPr="001364D6">
        <w:rPr>
          <w:rFonts w:ascii="微软雅黑" w:eastAsia="微软雅黑" w:hAnsi="微软雅黑" w:cs="微软雅黑"/>
          <w:spacing w:val="12"/>
          <w:lang w:eastAsia="zh-CN"/>
        </w:rPr>
        <w:t>592536</w:t>
      </w:r>
      <w:r w:rsidRPr="001364D6">
        <w:rPr>
          <w:rFonts w:ascii="微软雅黑" w:eastAsia="微软雅黑" w:hAnsi="微软雅黑" w:cs="微软雅黑" w:hint="eastAsia"/>
          <w:spacing w:val="12"/>
          <w:lang w:eastAsia="zh-CN"/>
        </w:rPr>
        <w:t>短吨，环比</w:t>
      </w:r>
      <w:r w:rsidRPr="001364D6">
        <w:rPr>
          <w:rFonts w:ascii="微软雅黑" w:eastAsia="微软雅黑" w:hAnsi="微软雅黑" w:cs="微软雅黑"/>
          <w:spacing w:val="12"/>
          <w:lang w:eastAsia="zh-CN"/>
        </w:rPr>
        <w:t>+1077</w:t>
      </w:r>
      <w:r w:rsidRPr="001364D6">
        <w:rPr>
          <w:rFonts w:ascii="微软雅黑" w:eastAsia="微软雅黑" w:hAnsi="微软雅黑" w:cs="微软雅黑" w:hint="eastAsia"/>
          <w:spacing w:val="12"/>
          <w:lang w:eastAsia="zh-CN"/>
        </w:rPr>
        <w:t>短吨；</w:t>
      </w:r>
      <w:r w:rsidRPr="001364D6">
        <w:rPr>
          <w:rFonts w:ascii="微软雅黑" w:eastAsia="微软雅黑" w:hAnsi="微软雅黑" w:cs="微软雅黑"/>
          <w:spacing w:val="12"/>
          <w:lang w:eastAsia="zh-CN"/>
        </w:rPr>
        <w:t>LME</w:t>
      </w:r>
      <w:r w:rsidRPr="001364D6">
        <w:rPr>
          <w:rFonts w:ascii="微软雅黑" w:eastAsia="微软雅黑" w:hAnsi="微软雅黑" w:cs="微软雅黑" w:hint="eastAsia"/>
          <w:spacing w:val="12"/>
          <w:lang w:eastAsia="zh-CN"/>
        </w:rPr>
        <w:t>铜库存为</w:t>
      </w:r>
      <w:r w:rsidRPr="001364D6">
        <w:rPr>
          <w:rFonts w:ascii="微软雅黑" w:eastAsia="微软雅黑" w:hAnsi="微软雅黑" w:cs="微软雅黑"/>
          <w:spacing w:val="12"/>
          <w:lang w:eastAsia="zh-CN"/>
        </w:rPr>
        <w:t>192100</w:t>
      </w:r>
      <w:r w:rsidRPr="001364D6">
        <w:rPr>
          <w:rFonts w:ascii="微软雅黑" w:eastAsia="微软雅黑" w:hAnsi="微软雅黑" w:cs="微软雅黑" w:hint="eastAsia"/>
          <w:spacing w:val="12"/>
          <w:lang w:eastAsia="zh-CN"/>
        </w:rPr>
        <w:t>吨，环比</w:t>
      </w:r>
      <w:r w:rsidRPr="001364D6">
        <w:rPr>
          <w:rFonts w:ascii="微软雅黑" w:eastAsia="微软雅黑" w:hAnsi="微软雅黑" w:cs="微软雅黑"/>
          <w:spacing w:val="12"/>
          <w:lang w:eastAsia="zh-CN"/>
        </w:rPr>
        <w:t>+3000</w:t>
      </w:r>
      <w:r w:rsidRPr="001364D6">
        <w:rPr>
          <w:rFonts w:ascii="微软雅黑" w:eastAsia="微软雅黑" w:hAnsi="微软雅黑" w:cs="微软雅黑" w:hint="eastAsia"/>
          <w:spacing w:val="12"/>
          <w:lang w:eastAsia="zh-CN"/>
        </w:rPr>
        <w:t>吨；</w:t>
      </w:r>
      <w:r w:rsidRPr="001364D6">
        <w:rPr>
          <w:rFonts w:ascii="微软雅黑" w:eastAsia="微软雅黑" w:hAnsi="微软雅黑" w:cs="微软雅黑"/>
          <w:spacing w:val="12"/>
          <w:lang w:eastAsia="zh-CN"/>
        </w:rPr>
        <w:t>SHFE</w:t>
      </w:r>
      <w:r w:rsidRPr="001364D6">
        <w:rPr>
          <w:rFonts w:ascii="微软雅黑" w:eastAsia="微软雅黑" w:hAnsi="微软雅黑" w:cs="微软雅黑" w:hint="eastAsia"/>
          <w:spacing w:val="12"/>
          <w:lang w:eastAsia="zh-CN"/>
        </w:rPr>
        <w:t>每日仓单</w:t>
      </w:r>
      <w:r w:rsidRPr="001364D6">
        <w:rPr>
          <w:rFonts w:ascii="微软雅黑" w:eastAsia="微软雅黑" w:hAnsi="微软雅黑" w:cs="微软雅黑"/>
          <w:spacing w:val="12"/>
          <w:lang w:eastAsia="zh-CN"/>
        </w:rPr>
        <w:t>178897</w:t>
      </w:r>
      <w:r w:rsidRPr="001364D6">
        <w:rPr>
          <w:rFonts w:ascii="微软雅黑" w:eastAsia="微软雅黑" w:hAnsi="微软雅黑" w:cs="微软雅黑" w:hint="eastAsia"/>
          <w:spacing w:val="12"/>
          <w:lang w:eastAsia="zh-CN"/>
        </w:rPr>
        <w:t>吨，环比</w:t>
      </w:r>
      <w:r w:rsidRPr="001364D6">
        <w:rPr>
          <w:rFonts w:ascii="微软雅黑" w:eastAsia="微软雅黑" w:hAnsi="微软雅黑" w:cs="微软雅黑"/>
          <w:spacing w:val="12"/>
          <w:lang w:eastAsia="zh-CN"/>
        </w:rPr>
        <w:t>+12958</w:t>
      </w:r>
      <w:r w:rsidRPr="001364D6">
        <w:rPr>
          <w:rFonts w:ascii="微软雅黑" w:eastAsia="微软雅黑" w:hAnsi="微软雅黑" w:cs="微软雅黑" w:hint="eastAsia"/>
          <w:spacing w:val="12"/>
          <w:lang w:eastAsia="zh-CN"/>
        </w:rPr>
        <w:t>吨。美元美债方面，由于强劲非农促使市场削减美联储降息押注，美元指数盘中短线拉升，触及日内高点</w:t>
      </w:r>
      <w:r w:rsidRPr="001364D6">
        <w:rPr>
          <w:rFonts w:ascii="微软雅黑" w:eastAsia="微软雅黑" w:hAnsi="微软雅黑" w:cs="微软雅黑"/>
          <w:spacing w:val="12"/>
          <w:lang w:eastAsia="zh-CN"/>
        </w:rPr>
        <w:t>97.24</w:t>
      </w:r>
      <w:r w:rsidRPr="001364D6">
        <w:rPr>
          <w:rFonts w:ascii="微软雅黑" w:eastAsia="微软雅黑" w:hAnsi="微软雅黑" w:cs="微软雅黑" w:hint="eastAsia"/>
          <w:spacing w:val="12"/>
          <w:lang w:eastAsia="zh-CN"/>
        </w:rPr>
        <w:t>点，但随后迅速回吐涨幅，最终收涨</w:t>
      </w:r>
      <w:r w:rsidRPr="001364D6">
        <w:rPr>
          <w:rFonts w:ascii="微软雅黑" w:eastAsia="微软雅黑" w:hAnsi="微软雅黑" w:cs="微软雅黑"/>
          <w:spacing w:val="12"/>
          <w:lang w:eastAsia="zh-CN"/>
        </w:rPr>
        <w:t>0.083%</w:t>
      </w:r>
      <w:r w:rsidRPr="001364D6">
        <w:rPr>
          <w:rFonts w:ascii="微软雅黑" w:eastAsia="微软雅黑" w:hAnsi="微软雅黑" w:cs="微软雅黑" w:hint="eastAsia"/>
          <w:spacing w:val="12"/>
          <w:lang w:eastAsia="zh-CN"/>
        </w:rPr>
        <w:t>，收报</w:t>
      </w:r>
      <w:r w:rsidRPr="001364D6">
        <w:rPr>
          <w:rFonts w:ascii="微软雅黑" w:eastAsia="微软雅黑" w:hAnsi="微软雅黑" w:cs="微软雅黑"/>
          <w:spacing w:val="12"/>
          <w:lang w:eastAsia="zh-CN"/>
        </w:rPr>
        <w:t>96.88</w:t>
      </w:r>
      <w:r w:rsidRPr="001364D6">
        <w:rPr>
          <w:rFonts w:ascii="微软雅黑" w:eastAsia="微软雅黑" w:hAnsi="微软雅黑" w:cs="微软雅黑" w:hint="eastAsia"/>
          <w:spacing w:val="12"/>
          <w:lang w:eastAsia="zh-CN"/>
        </w:rPr>
        <w:t>；美债收益率全线反弹，基准的</w:t>
      </w:r>
      <w:proofErr w:type="gramStart"/>
      <w:r w:rsidRPr="001364D6">
        <w:rPr>
          <w:rFonts w:ascii="微软雅黑" w:eastAsia="微软雅黑" w:hAnsi="微软雅黑" w:cs="微软雅黑"/>
          <w:spacing w:val="12"/>
          <w:lang w:eastAsia="zh-CN"/>
        </w:rPr>
        <w:t>10</w:t>
      </w:r>
      <w:r w:rsidRPr="001364D6">
        <w:rPr>
          <w:rFonts w:ascii="微软雅黑" w:eastAsia="微软雅黑" w:hAnsi="微软雅黑" w:cs="微软雅黑" w:hint="eastAsia"/>
          <w:spacing w:val="12"/>
          <w:lang w:eastAsia="zh-CN"/>
        </w:rPr>
        <w:t>年期美债</w:t>
      </w:r>
      <w:proofErr w:type="gramEnd"/>
      <w:r w:rsidRPr="001364D6">
        <w:rPr>
          <w:rFonts w:ascii="微软雅黑" w:eastAsia="微软雅黑" w:hAnsi="微软雅黑" w:cs="微软雅黑" w:hint="eastAsia"/>
          <w:spacing w:val="12"/>
          <w:lang w:eastAsia="zh-CN"/>
        </w:rPr>
        <w:t>收益率收报</w:t>
      </w:r>
      <w:r w:rsidRPr="001364D6">
        <w:rPr>
          <w:rFonts w:ascii="微软雅黑" w:eastAsia="微软雅黑" w:hAnsi="微软雅黑" w:cs="微软雅黑"/>
          <w:spacing w:val="12"/>
          <w:lang w:eastAsia="zh-CN"/>
        </w:rPr>
        <w:t>4.174%</w:t>
      </w:r>
      <w:r w:rsidRPr="001364D6">
        <w:rPr>
          <w:rFonts w:ascii="微软雅黑" w:eastAsia="微软雅黑" w:hAnsi="微软雅黑" w:cs="微软雅黑" w:hint="eastAsia"/>
          <w:spacing w:val="12"/>
          <w:lang w:eastAsia="zh-CN"/>
        </w:rPr>
        <w:t>，对美联储政策利率敏感的</w:t>
      </w:r>
      <w:proofErr w:type="gramStart"/>
      <w:r w:rsidRPr="001364D6">
        <w:rPr>
          <w:rFonts w:ascii="微软雅黑" w:eastAsia="微软雅黑" w:hAnsi="微软雅黑" w:cs="微软雅黑"/>
          <w:spacing w:val="12"/>
          <w:lang w:eastAsia="zh-CN"/>
        </w:rPr>
        <w:t>2</w:t>
      </w:r>
      <w:r w:rsidRPr="001364D6">
        <w:rPr>
          <w:rFonts w:ascii="微软雅黑" w:eastAsia="微软雅黑" w:hAnsi="微软雅黑" w:cs="微软雅黑" w:hint="eastAsia"/>
          <w:spacing w:val="12"/>
          <w:lang w:eastAsia="zh-CN"/>
        </w:rPr>
        <w:t>年期美债</w:t>
      </w:r>
      <w:proofErr w:type="gramEnd"/>
      <w:r w:rsidRPr="001364D6">
        <w:rPr>
          <w:rFonts w:ascii="微软雅黑" w:eastAsia="微软雅黑" w:hAnsi="微软雅黑" w:cs="微软雅黑" w:hint="eastAsia"/>
          <w:spacing w:val="12"/>
          <w:lang w:eastAsia="zh-CN"/>
        </w:rPr>
        <w:t>收益率收报</w:t>
      </w:r>
      <w:r w:rsidRPr="001364D6">
        <w:rPr>
          <w:rFonts w:ascii="微软雅黑" w:eastAsia="微软雅黑" w:hAnsi="微软雅黑" w:cs="微软雅黑"/>
          <w:spacing w:val="12"/>
          <w:lang w:eastAsia="zh-CN"/>
        </w:rPr>
        <w:t>3.512%</w:t>
      </w:r>
      <w:r w:rsidRPr="001364D6">
        <w:rPr>
          <w:rFonts w:ascii="微软雅黑" w:eastAsia="微软雅黑" w:hAnsi="微软雅黑" w:cs="微软雅黑" w:hint="eastAsia"/>
          <w:spacing w:val="12"/>
          <w:lang w:eastAsia="zh-CN"/>
        </w:rPr>
        <w:t>。操作建议，</w:t>
      </w:r>
      <w:proofErr w:type="gramStart"/>
      <w:r w:rsidRPr="001364D6">
        <w:rPr>
          <w:rFonts w:ascii="微软雅黑" w:eastAsia="微软雅黑" w:hAnsi="微软雅黑" w:cs="微软雅黑" w:hint="eastAsia"/>
          <w:spacing w:val="12"/>
          <w:lang w:eastAsia="zh-CN"/>
        </w:rPr>
        <w:t>纽</w:t>
      </w:r>
      <w:proofErr w:type="gramEnd"/>
      <w:r w:rsidRPr="001364D6">
        <w:rPr>
          <w:rFonts w:ascii="微软雅黑" w:eastAsia="微软雅黑" w:hAnsi="微软雅黑" w:cs="微软雅黑" w:hint="eastAsia"/>
          <w:spacing w:val="12"/>
          <w:lang w:eastAsia="zh-CN"/>
        </w:rPr>
        <w:t>铜主力合约轻仓逢低短多交易，仅供参考</w:t>
      </w:r>
      <w:r w:rsidR="00AC6ADE" w:rsidRPr="00AC6ADE">
        <w:rPr>
          <w:rFonts w:ascii="微软雅黑" w:eastAsia="微软雅黑" w:hAnsi="微软雅黑" w:cs="微软雅黑" w:hint="eastAsia"/>
          <w:spacing w:val="12"/>
          <w:lang w:eastAsia="zh-CN"/>
        </w:rPr>
        <w:t>。</w:t>
      </w:r>
    </w:p>
    <w:p w14:paraId="18E9CDAF" w14:textId="3AD3B72E"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16893CB7" w:rsidR="00A02266" w:rsidRDefault="001364D6" w:rsidP="006B6996">
      <w:pPr>
        <w:spacing w:before="103" w:line="256" w:lineRule="auto"/>
        <w:ind w:right="210"/>
        <w:jc w:val="center"/>
      </w:pPr>
      <w:r>
        <w:rPr>
          <w:noProof/>
        </w:rPr>
        <w:drawing>
          <wp:inline distT="0" distB="0" distL="0" distR="0" wp14:anchorId="29EAEC68" wp14:editId="347C26E7">
            <wp:extent cx="5274310" cy="2879090"/>
            <wp:effectExtent l="0" t="0" r="2540" b="0"/>
            <wp:docPr id="1664746396" name="图片 1664746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78E09620" w14:textId="57BABB0D" w:rsidR="003E540D" w:rsidRPr="00E942DC" w:rsidRDefault="001364D6" w:rsidP="00B00DB4">
      <w:pPr>
        <w:spacing w:before="103" w:line="256" w:lineRule="auto"/>
        <w:ind w:right="210" w:firstLine="468"/>
        <w:jc w:val="both"/>
        <w:rPr>
          <w:rFonts w:ascii="微软雅黑" w:eastAsia="微软雅黑" w:hAnsi="微软雅黑" w:cs="微软雅黑" w:hint="eastAsia"/>
          <w:noProof/>
          <w:spacing w:val="7"/>
          <w:lang w:eastAsia="zh-CN"/>
        </w:rPr>
      </w:pPr>
      <w:r w:rsidRPr="001364D6">
        <w:rPr>
          <w:rFonts w:ascii="微软雅黑" w:eastAsia="微软雅黑" w:hAnsi="微软雅黑" w:cs="微软雅黑" w:hint="eastAsia"/>
          <w:noProof/>
          <w:spacing w:val="7"/>
          <w:lang w:eastAsia="zh-CN"/>
        </w:rPr>
        <w:lastRenderedPageBreak/>
        <w:t>隔夜，市场围绕非农数据解读的分歧加剧，伦敦金银市场波动有所放大，</w:t>
      </w:r>
      <w:r w:rsidRPr="001364D6">
        <w:rPr>
          <w:rFonts w:ascii="微软雅黑" w:eastAsia="微软雅黑" w:hAnsi="微软雅黑" w:cs="微软雅黑"/>
          <w:noProof/>
          <w:spacing w:val="7"/>
          <w:lang w:eastAsia="zh-CN"/>
        </w:rPr>
        <w:t>COMEX</w:t>
      </w:r>
      <w:r w:rsidRPr="001364D6">
        <w:rPr>
          <w:rFonts w:ascii="微软雅黑" w:eastAsia="微软雅黑" w:hAnsi="微软雅黑" w:cs="微软雅黑" w:hint="eastAsia"/>
          <w:noProof/>
          <w:spacing w:val="7"/>
          <w:lang w:eastAsia="zh-CN"/>
        </w:rPr>
        <w:t>黄金期货涨</w:t>
      </w:r>
      <w:r w:rsidRPr="001364D6">
        <w:rPr>
          <w:rFonts w:ascii="微软雅黑" w:eastAsia="微软雅黑" w:hAnsi="微软雅黑" w:cs="微软雅黑"/>
          <w:noProof/>
          <w:spacing w:val="7"/>
          <w:lang w:eastAsia="zh-CN"/>
        </w:rPr>
        <w:t>1.53%</w:t>
      </w:r>
      <w:r w:rsidRPr="001364D6">
        <w:rPr>
          <w:rFonts w:ascii="微软雅黑" w:eastAsia="微软雅黑" w:hAnsi="微软雅黑" w:cs="微软雅黑" w:hint="eastAsia"/>
          <w:noProof/>
          <w:spacing w:val="7"/>
          <w:lang w:eastAsia="zh-CN"/>
        </w:rPr>
        <w:t>报</w:t>
      </w:r>
      <w:r w:rsidRPr="001364D6">
        <w:rPr>
          <w:rFonts w:ascii="微软雅黑" w:eastAsia="微软雅黑" w:hAnsi="微软雅黑" w:cs="微软雅黑"/>
          <w:noProof/>
          <w:spacing w:val="7"/>
          <w:lang w:eastAsia="zh-CN"/>
        </w:rPr>
        <w:t>5107.80</w:t>
      </w:r>
      <w:r w:rsidRPr="001364D6">
        <w:rPr>
          <w:rFonts w:ascii="微软雅黑" w:eastAsia="微软雅黑" w:hAnsi="微软雅黑" w:cs="微软雅黑" w:hint="eastAsia"/>
          <w:noProof/>
          <w:spacing w:val="7"/>
          <w:lang w:eastAsia="zh-CN"/>
        </w:rPr>
        <w:t>美元</w:t>
      </w:r>
      <w:r w:rsidRPr="001364D6">
        <w:rPr>
          <w:rFonts w:ascii="微软雅黑" w:eastAsia="微软雅黑" w:hAnsi="微软雅黑" w:cs="微软雅黑"/>
          <w:noProof/>
          <w:spacing w:val="7"/>
          <w:lang w:eastAsia="zh-CN"/>
        </w:rPr>
        <w:t>/</w:t>
      </w:r>
      <w:r w:rsidRPr="001364D6">
        <w:rPr>
          <w:rFonts w:ascii="微软雅黑" w:eastAsia="微软雅黑" w:hAnsi="微软雅黑" w:cs="微软雅黑" w:hint="eastAsia"/>
          <w:noProof/>
          <w:spacing w:val="7"/>
          <w:lang w:eastAsia="zh-CN"/>
        </w:rPr>
        <w:t>盎司，</w:t>
      </w:r>
      <w:r w:rsidRPr="001364D6">
        <w:rPr>
          <w:rFonts w:ascii="微软雅黑" w:eastAsia="微软雅黑" w:hAnsi="微软雅黑" w:cs="微软雅黑"/>
          <w:noProof/>
          <w:spacing w:val="7"/>
          <w:lang w:eastAsia="zh-CN"/>
        </w:rPr>
        <w:t>COMEX</w:t>
      </w:r>
      <w:r w:rsidRPr="001364D6">
        <w:rPr>
          <w:rFonts w:ascii="微软雅黑" w:eastAsia="微软雅黑" w:hAnsi="微软雅黑" w:cs="微软雅黑" w:hint="eastAsia"/>
          <w:noProof/>
          <w:spacing w:val="7"/>
          <w:lang w:eastAsia="zh-CN"/>
        </w:rPr>
        <w:t>白银期货涨</w:t>
      </w:r>
      <w:r w:rsidRPr="001364D6">
        <w:rPr>
          <w:rFonts w:ascii="微软雅黑" w:eastAsia="微软雅黑" w:hAnsi="微软雅黑" w:cs="微软雅黑"/>
          <w:noProof/>
          <w:spacing w:val="7"/>
          <w:lang w:eastAsia="zh-CN"/>
        </w:rPr>
        <w:t>4.60%</w:t>
      </w:r>
      <w:r w:rsidRPr="001364D6">
        <w:rPr>
          <w:rFonts w:ascii="微软雅黑" w:eastAsia="微软雅黑" w:hAnsi="微软雅黑" w:cs="微软雅黑" w:hint="eastAsia"/>
          <w:noProof/>
          <w:spacing w:val="7"/>
          <w:lang w:eastAsia="zh-CN"/>
        </w:rPr>
        <w:t>报</w:t>
      </w:r>
      <w:r w:rsidRPr="001364D6">
        <w:rPr>
          <w:rFonts w:ascii="微软雅黑" w:eastAsia="微软雅黑" w:hAnsi="微软雅黑" w:cs="微软雅黑"/>
          <w:noProof/>
          <w:spacing w:val="7"/>
          <w:lang w:eastAsia="zh-CN"/>
        </w:rPr>
        <w:t>84.08</w:t>
      </w:r>
      <w:r w:rsidRPr="001364D6">
        <w:rPr>
          <w:rFonts w:ascii="微软雅黑" w:eastAsia="微软雅黑" w:hAnsi="微软雅黑" w:cs="微软雅黑" w:hint="eastAsia"/>
          <w:noProof/>
          <w:spacing w:val="7"/>
          <w:lang w:eastAsia="zh-CN"/>
        </w:rPr>
        <w:t>美元</w:t>
      </w:r>
      <w:r w:rsidRPr="001364D6">
        <w:rPr>
          <w:rFonts w:ascii="微软雅黑" w:eastAsia="微软雅黑" w:hAnsi="微软雅黑" w:cs="微软雅黑"/>
          <w:noProof/>
          <w:spacing w:val="7"/>
          <w:lang w:eastAsia="zh-CN"/>
        </w:rPr>
        <w:t>/</w:t>
      </w:r>
      <w:r w:rsidRPr="001364D6">
        <w:rPr>
          <w:rFonts w:ascii="微软雅黑" w:eastAsia="微软雅黑" w:hAnsi="微软雅黑" w:cs="微软雅黑" w:hint="eastAsia"/>
          <w:noProof/>
          <w:spacing w:val="7"/>
          <w:lang w:eastAsia="zh-CN"/>
        </w:rPr>
        <w:t>盎司。美国</w:t>
      </w:r>
      <w:r w:rsidRPr="001364D6">
        <w:rPr>
          <w:rFonts w:ascii="微软雅黑" w:eastAsia="微软雅黑" w:hAnsi="微软雅黑" w:cs="微软雅黑"/>
          <w:noProof/>
          <w:spacing w:val="7"/>
          <w:lang w:eastAsia="zh-CN"/>
        </w:rPr>
        <w:t>1</w:t>
      </w:r>
      <w:r w:rsidRPr="001364D6">
        <w:rPr>
          <w:rFonts w:ascii="微软雅黑" w:eastAsia="微软雅黑" w:hAnsi="微软雅黑" w:cs="微软雅黑" w:hint="eastAsia"/>
          <w:noProof/>
          <w:spacing w:val="7"/>
          <w:lang w:eastAsia="zh-CN"/>
        </w:rPr>
        <w:t>月非农就业新增人数创去年</w:t>
      </w:r>
      <w:r w:rsidRPr="001364D6">
        <w:rPr>
          <w:rFonts w:ascii="微软雅黑" w:eastAsia="微软雅黑" w:hAnsi="微软雅黑" w:cs="微软雅黑"/>
          <w:noProof/>
          <w:spacing w:val="7"/>
          <w:lang w:eastAsia="zh-CN"/>
        </w:rPr>
        <w:t>4</w:t>
      </w:r>
      <w:r w:rsidRPr="001364D6">
        <w:rPr>
          <w:rFonts w:ascii="微软雅黑" w:eastAsia="微软雅黑" w:hAnsi="微软雅黑" w:cs="微软雅黑" w:hint="eastAsia"/>
          <w:noProof/>
          <w:spacing w:val="7"/>
          <w:lang w:eastAsia="zh-CN"/>
        </w:rPr>
        <w:t>月以来最大增幅，失业率意外下降，劳动参与率与薪资增速亦有提升，显示劳动力市场在经历疲弱一年后展现短期韧性，但年度基准修正大幅下修</w:t>
      </w:r>
      <w:r w:rsidRPr="001364D6">
        <w:rPr>
          <w:rFonts w:ascii="微软雅黑" w:eastAsia="微软雅黑" w:hAnsi="微软雅黑" w:cs="微软雅黑"/>
          <w:noProof/>
          <w:spacing w:val="7"/>
          <w:lang w:eastAsia="zh-CN"/>
        </w:rPr>
        <w:t>2025</w:t>
      </w:r>
      <w:r w:rsidRPr="001364D6">
        <w:rPr>
          <w:rFonts w:ascii="微软雅黑" w:eastAsia="微软雅黑" w:hAnsi="微软雅黑" w:cs="微软雅黑" w:hint="eastAsia"/>
          <w:noProof/>
          <w:spacing w:val="7"/>
          <w:lang w:eastAsia="zh-CN"/>
        </w:rPr>
        <w:t>年全年就业规模，大幅暴露去年统计失真与就业基础实则疲软的态势。本次矛盾的数据令降息预期再度后移。数据公布后，美元与美债收益率同步走高，金银价格短线跳水后修复部分失地。总体而言，</w:t>
      </w:r>
      <w:r w:rsidRPr="001364D6">
        <w:rPr>
          <w:rFonts w:ascii="微软雅黑" w:eastAsia="微软雅黑" w:hAnsi="微软雅黑" w:cs="微软雅黑"/>
          <w:noProof/>
          <w:spacing w:val="7"/>
          <w:lang w:eastAsia="zh-CN"/>
        </w:rPr>
        <w:t>1</w:t>
      </w:r>
      <w:r w:rsidRPr="001364D6">
        <w:rPr>
          <w:rFonts w:ascii="微软雅黑" w:eastAsia="微软雅黑" w:hAnsi="微软雅黑" w:cs="微软雅黑" w:hint="eastAsia"/>
          <w:noProof/>
          <w:spacing w:val="7"/>
          <w:lang w:eastAsia="zh-CN"/>
        </w:rPr>
        <w:t>月非农亮眼表现难掩年度修正揭示的结构性脆弱，这为美联储后续政策调整保留空间，也令降息时点评估更趋复杂。联储方面，堪萨斯城联储主席施密德表示，通胀仍高于目标水平，应维持“略具限制性”利率立场，市场将继续评估</w:t>
      </w:r>
      <w:r w:rsidRPr="001364D6">
        <w:rPr>
          <w:rFonts w:ascii="微软雅黑" w:eastAsia="微软雅黑" w:hAnsi="微软雅黑" w:cs="微软雅黑"/>
          <w:noProof/>
          <w:spacing w:val="7"/>
          <w:lang w:eastAsia="zh-CN"/>
        </w:rPr>
        <w:t>1</w:t>
      </w:r>
      <w:r w:rsidRPr="001364D6">
        <w:rPr>
          <w:rFonts w:ascii="微软雅黑" w:eastAsia="微软雅黑" w:hAnsi="微软雅黑" w:cs="微软雅黑" w:hint="eastAsia"/>
          <w:noProof/>
          <w:spacing w:val="7"/>
          <w:lang w:eastAsia="zh-CN"/>
        </w:rPr>
        <w:t>月</w:t>
      </w:r>
      <w:r w:rsidRPr="001364D6">
        <w:rPr>
          <w:rFonts w:ascii="微软雅黑" w:eastAsia="微软雅黑" w:hAnsi="微软雅黑" w:cs="微软雅黑"/>
          <w:noProof/>
          <w:spacing w:val="7"/>
          <w:lang w:eastAsia="zh-CN"/>
        </w:rPr>
        <w:t>CPI</w:t>
      </w:r>
      <w:r w:rsidRPr="001364D6">
        <w:rPr>
          <w:rFonts w:ascii="微软雅黑" w:eastAsia="微软雅黑" w:hAnsi="微软雅黑" w:cs="微软雅黑" w:hint="eastAsia"/>
          <w:noProof/>
          <w:spacing w:val="7"/>
          <w:lang w:eastAsia="zh-CN"/>
        </w:rPr>
        <w:t>数据表现。短期来看，非农数据所体现的超预期韧性，叠加部分美联储官员释放偏鹰信号，使黄金价格短期内缺乏进一步上行的利多条件，即将公布的通胀数据或为后续走势提供指引。中长期而言，伴随市场情绪逐步平复，贵金属定价逻辑有望回归宏观与基本面主导。若后续通胀与就业数据延续降温态势，中期宽松预期仍将支撑贵金属逢低布局的策略主线。伦敦金支撑位：</w:t>
      </w:r>
      <w:r w:rsidRPr="001364D6">
        <w:rPr>
          <w:rFonts w:ascii="微软雅黑" w:eastAsia="微软雅黑" w:hAnsi="微软雅黑" w:cs="微软雅黑"/>
          <w:noProof/>
          <w:spacing w:val="7"/>
          <w:lang w:eastAsia="zh-CN"/>
        </w:rPr>
        <w:t>4700-4800</w:t>
      </w:r>
      <w:r w:rsidRPr="001364D6">
        <w:rPr>
          <w:rFonts w:ascii="微软雅黑" w:eastAsia="微软雅黑" w:hAnsi="微软雅黑" w:cs="微软雅黑" w:hint="eastAsia"/>
          <w:noProof/>
          <w:spacing w:val="7"/>
          <w:lang w:eastAsia="zh-CN"/>
        </w:rPr>
        <w:t>美元</w:t>
      </w:r>
      <w:r w:rsidRPr="001364D6">
        <w:rPr>
          <w:rFonts w:ascii="微软雅黑" w:eastAsia="微软雅黑" w:hAnsi="微软雅黑" w:cs="微软雅黑"/>
          <w:noProof/>
          <w:spacing w:val="7"/>
          <w:lang w:eastAsia="zh-CN"/>
        </w:rPr>
        <w:t>/</w:t>
      </w:r>
      <w:r w:rsidRPr="001364D6">
        <w:rPr>
          <w:rFonts w:ascii="微软雅黑" w:eastAsia="微软雅黑" w:hAnsi="微软雅黑" w:cs="微软雅黑" w:hint="eastAsia"/>
          <w:noProof/>
          <w:spacing w:val="7"/>
          <w:lang w:eastAsia="zh-CN"/>
        </w:rPr>
        <w:t>盎司，阻力位：</w:t>
      </w:r>
      <w:r w:rsidRPr="001364D6">
        <w:rPr>
          <w:rFonts w:ascii="微软雅黑" w:eastAsia="微软雅黑" w:hAnsi="微软雅黑" w:cs="微软雅黑"/>
          <w:noProof/>
          <w:spacing w:val="7"/>
          <w:lang w:eastAsia="zh-CN"/>
        </w:rPr>
        <w:t>5200-5300</w:t>
      </w:r>
      <w:r w:rsidRPr="001364D6">
        <w:rPr>
          <w:rFonts w:ascii="微软雅黑" w:eastAsia="微软雅黑" w:hAnsi="微软雅黑" w:cs="微软雅黑" w:hint="eastAsia"/>
          <w:noProof/>
          <w:spacing w:val="7"/>
          <w:lang w:eastAsia="zh-CN"/>
        </w:rPr>
        <w:t>美元</w:t>
      </w:r>
      <w:r w:rsidRPr="001364D6">
        <w:rPr>
          <w:rFonts w:ascii="微软雅黑" w:eastAsia="微软雅黑" w:hAnsi="微软雅黑" w:cs="微软雅黑"/>
          <w:noProof/>
          <w:spacing w:val="7"/>
          <w:lang w:eastAsia="zh-CN"/>
        </w:rPr>
        <w:t>/</w:t>
      </w:r>
      <w:r w:rsidRPr="001364D6">
        <w:rPr>
          <w:rFonts w:ascii="微软雅黑" w:eastAsia="微软雅黑" w:hAnsi="微软雅黑" w:cs="微软雅黑" w:hint="eastAsia"/>
          <w:noProof/>
          <w:spacing w:val="7"/>
          <w:lang w:eastAsia="zh-CN"/>
        </w:rPr>
        <w:t>盎司；伦敦银支撑位：</w:t>
      </w:r>
      <w:r w:rsidRPr="001364D6">
        <w:rPr>
          <w:rFonts w:ascii="微软雅黑" w:eastAsia="微软雅黑" w:hAnsi="微软雅黑" w:cs="微软雅黑"/>
          <w:noProof/>
          <w:spacing w:val="7"/>
          <w:lang w:eastAsia="zh-CN"/>
        </w:rPr>
        <w:t>65-70</w:t>
      </w:r>
      <w:r w:rsidRPr="001364D6">
        <w:rPr>
          <w:rFonts w:ascii="微软雅黑" w:eastAsia="微软雅黑" w:hAnsi="微软雅黑" w:cs="微软雅黑" w:hint="eastAsia"/>
          <w:noProof/>
          <w:spacing w:val="7"/>
          <w:lang w:eastAsia="zh-CN"/>
        </w:rPr>
        <w:t>美元</w:t>
      </w:r>
      <w:r w:rsidRPr="001364D6">
        <w:rPr>
          <w:rFonts w:ascii="微软雅黑" w:eastAsia="微软雅黑" w:hAnsi="微软雅黑" w:cs="微软雅黑"/>
          <w:noProof/>
          <w:spacing w:val="7"/>
          <w:lang w:eastAsia="zh-CN"/>
        </w:rPr>
        <w:t>/</w:t>
      </w:r>
      <w:r w:rsidRPr="001364D6">
        <w:rPr>
          <w:rFonts w:ascii="微软雅黑" w:eastAsia="微软雅黑" w:hAnsi="微软雅黑" w:cs="微软雅黑" w:hint="eastAsia"/>
          <w:noProof/>
          <w:spacing w:val="7"/>
          <w:lang w:eastAsia="zh-CN"/>
        </w:rPr>
        <w:t>盎司，阻力位：</w:t>
      </w:r>
      <w:r w:rsidRPr="001364D6">
        <w:rPr>
          <w:rFonts w:ascii="微软雅黑" w:eastAsia="微软雅黑" w:hAnsi="微软雅黑" w:cs="微软雅黑"/>
          <w:noProof/>
          <w:spacing w:val="7"/>
          <w:lang w:eastAsia="zh-CN"/>
        </w:rPr>
        <w:t>90-95</w:t>
      </w:r>
      <w:r w:rsidRPr="001364D6">
        <w:rPr>
          <w:rFonts w:ascii="微软雅黑" w:eastAsia="微软雅黑" w:hAnsi="微软雅黑" w:cs="微软雅黑" w:hint="eastAsia"/>
          <w:noProof/>
          <w:spacing w:val="7"/>
          <w:lang w:eastAsia="zh-CN"/>
        </w:rPr>
        <w:t>美元</w:t>
      </w:r>
      <w:r w:rsidRPr="001364D6">
        <w:rPr>
          <w:rFonts w:ascii="微软雅黑" w:eastAsia="微软雅黑" w:hAnsi="微软雅黑" w:cs="微软雅黑"/>
          <w:noProof/>
          <w:spacing w:val="7"/>
          <w:lang w:eastAsia="zh-CN"/>
        </w:rPr>
        <w:t>/</w:t>
      </w:r>
      <w:r w:rsidRPr="001364D6">
        <w:rPr>
          <w:rFonts w:ascii="微软雅黑" w:eastAsia="微软雅黑" w:hAnsi="微软雅黑" w:cs="微软雅黑" w:hint="eastAsia"/>
          <w:noProof/>
          <w:spacing w:val="7"/>
          <w:lang w:eastAsia="zh-CN"/>
        </w:rPr>
        <w:t>盎司</w:t>
      </w:r>
      <w:r w:rsidR="003E540D" w:rsidRPr="00E942DC">
        <w:rPr>
          <w:rFonts w:ascii="微软雅黑" w:eastAsia="微软雅黑" w:hAnsi="微软雅黑" w:cs="微软雅黑" w:hint="eastAsia"/>
          <w:noProof/>
          <w:spacing w:val="7"/>
          <w:lang w:eastAsia="zh-CN"/>
        </w:rPr>
        <w:t>。</w:t>
      </w:r>
    </w:p>
    <w:p w14:paraId="6AF3D94C" w14:textId="4E3C42EE"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3558C884" w:rsidR="007A477E" w:rsidRDefault="001364D6"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A55F72">
        <w:rPr>
          <w:rFonts w:ascii="黑体" w:eastAsia="黑体" w:hAnsi="黑体"/>
          <w:noProof/>
          <w:sz w:val="24"/>
          <w:lang w:eastAsia="zh"/>
        </w:rPr>
        <w:drawing>
          <wp:inline distT="0" distB="0" distL="0" distR="0" wp14:anchorId="2A113005" wp14:editId="706BEEE7">
            <wp:extent cx="4686300" cy="2197100"/>
            <wp:effectExtent l="0" t="0" r="0" b="0"/>
            <wp:docPr id="291436570" name="图片 3" descr="图表, 折线图,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36570" name="图片 3" descr="图表, 折线图,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6300" cy="219710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68D5393C" w14:textId="77777777" w:rsidR="003A3F39" w:rsidRPr="003A3F39" w:rsidRDefault="003A3F39" w:rsidP="003A3F39">
      <w:pPr>
        <w:spacing w:before="103" w:line="256" w:lineRule="auto"/>
        <w:ind w:right="210" w:firstLine="468"/>
        <w:jc w:val="both"/>
        <w:rPr>
          <w:rFonts w:ascii="微软雅黑" w:eastAsia="微软雅黑" w:hAnsi="微软雅黑" w:cs="微软雅黑"/>
          <w:noProof/>
          <w:spacing w:val="7"/>
          <w:lang w:eastAsia="zh-CN"/>
        </w:rPr>
      </w:pPr>
      <w:r w:rsidRPr="003A3F39">
        <w:rPr>
          <w:rFonts w:ascii="微软雅黑" w:eastAsia="微软雅黑" w:hAnsi="微软雅黑" w:cs="微软雅黑" w:hint="eastAsia"/>
          <w:noProof/>
          <w:spacing w:val="7"/>
          <w:lang w:eastAsia="zh-CN"/>
        </w:rPr>
        <w:t>洲际交易所</w:t>
      </w:r>
      <w:r w:rsidRPr="003A3F39">
        <w:rPr>
          <w:rFonts w:ascii="微软雅黑" w:eastAsia="微软雅黑" w:hAnsi="微软雅黑" w:cs="微软雅黑"/>
          <w:noProof/>
          <w:spacing w:val="7"/>
          <w:lang w:eastAsia="zh-CN"/>
        </w:rPr>
        <w:t>(ICE)</w:t>
      </w:r>
      <w:r w:rsidRPr="003A3F39">
        <w:rPr>
          <w:rFonts w:ascii="微软雅黑" w:eastAsia="微软雅黑" w:hAnsi="微软雅黑" w:cs="微软雅黑" w:hint="eastAsia"/>
          <w:noProof/>
          <w:spacing w:val="7"/>
          <w:lang w:eastAsia="zh-CN"/>
        </w:rPr>
        <w:t>原糖期货周三下跌，当前全球食糖供应过剩预期令市场承压。</w:t>
      </w:r>
      <w:r w:rsidRPr="003A3F39">
        <w:rPr>
          <w:rFonts w:ascii="微软雅黑" w:eastAsia="微软雅黑" w:hAnsi="微软雅黑" w:cs="微软雅黑"/>
          <w:noProof/>
          <w:spacing w:val="7"/>
          <w:lang w:eastAsia="zh-CN"/>
        </w:rPr>
        <w:t>ICE</w:t>
      </w:r>
      <w:r w:rsidRPr="003A3F39">
        <w:rPr>
          <w:rFonts w:ascii="微软雅黑" w:eastAsia="微软雅黑" w:hAnsi="微软雅黑" w:cs="微软雅黑" w:hint="eastAsia"/>
          <w:noProof/>
          <w:spacing w:val="7"/>
          <w:lang w:eastAsia="zh-CN"/>
        </w:rPr>
        <w:t>交投最活跃的</w:t>
      </w:r>
      <w:r w:rsidRPr="003A3F39">
        <w:rPr>
          <w:rFonts w:ascii="微软雅黑" w:eastAsia="微软雅黑" w:hAnsi="微软雅黑" w:cs="微软雅黑"/>
          <w:noProof/>
          <w:spacing w:val="7"/>
          <w:lang w:eastAsia="zh-CN"/>
        </w:rPr>
        <w:t>5</w:t>
      </w:r>
      <w:r w:rsidRPr="003A3F39">
        <w:rPr>
          <w:rFonts w:ascii="微软雅黑" w:eastAsia="微软雅黑" w:hAnsi="微软雅黑" w:cs="微软雅黑" w:hint="eastAsia"/>
          <w:noProof/>
          <w:spacing w:val="7"/>
          <w:lang w:eastAsia="zh-CN"/>
        </w:rPr>
        <w:t>月原糖期货收跌</w:t>
      </w:r>
      <w:r w:rsidRPr="003A3F39">
        <w:rPr>
          <w:rFonts w:ascii="微软雅黑" w:eastAsia="微软雅黑" w:hAnsi="微软雅黑" w:cs="微软雅黑"/>
          <w:noProof/>
          <w:spacing w:val="7"/>
          <w:lang w:eastAsia="zh-CN"/>
        </w:rPr>
        <w:t>0.21</w:t>
      </w:r>
      <w:r w:rsidRPr="003A3F39">
        <w:rPr>
          <w:rFonts w:ascii="微软雅黑" w:eastAsia="微软雅黑" w:hAnsi="微软雅黑" w:cs="微软雅黑" w:hint="eastAsia"/>
          <w:noProof/>
          <w:spacing w:val="7"/>
          <w:lang w:eastAsia="zh-CN"/>
        </w:rPr>
        <w:t>美分或</w:t>
      </w:r>
      <w:r w:rsidRPr="003A3F39">
        <w:rPr>
          <w:rFonts w:ascii="微软雅黑" w:eastAsia="微软雅黑" w:hAnsi="微软雅黑" w:cs="微软雅黑"/>
          <w:noProof/>
          <w:spacing w:val="7"/>
          <w:lang w:eastAsia="zh-CN"/>
        </w:rPr>
        <w:t>1.53%</w:t>
      </w:r>
      <w:r w:rsidRPr="003A3F39">
        <w:rPr>
          <w:rFonts w:ascii="微软雅黑" w:eastAsia="微软雅黑" w:hAnsi="微软雅黑" w:cs="微软雅黑" w:hint="eastAsia"/>
          <w:noProof/>
          <w:spacing w:val="7"/>
          <w:lang w:eastAsia="zh-CN"/>
        </w:rPr>
        <w:t>，结算价报每磅</w:t>
      </w:r>
      <w:r w:rsidRPr="003A3F39">
        <w:rPr>
          <w:rFonts w:ascii="微软雅黑" w:eastAsia="微软雅黑" w:hAnsi="微软雅黑" w:cs="微软雅黑"/>
          <w:noProof/>
          <w:spacing w:val="7"/>
          <w:lang w:eastAsia="zh-CN"/>
        </w:rPr>
        <w:t>13.52</w:t>
      </w:r>
      <w:r w:rsidRPr="003A3F39">
        <w:rPr>
          <w:rFonts w:ascii="微软雅黑" w:eastAsia="微软雅黑" w:hAnsi="微软雅黑" w:cs="微软雅黑" w:hint="eastAsia"/>
          <w:noProof/>
          <w:spacing w:val="7"/>
          <w:lang w:eastAsia="zh-CN"/>
        </w:rPr>
        <w:t>美分。</w:t>
      </w:r>
    </w:p>
    <w:p w14:paraId="5701B10D" w14:textId="77777777" w:rsidR="003A3F39" w:rsidRPr="003A3F39" w:rsidRDefault="003A3F39" w:rsidP="003A3F39">
      <w:pPr>
        <w:spacing w:before="103" w:line="256" w:lineRule="auto"/>
        <w:ind w:right="210" w:firstLine="468"/>
        <w:jc w:val="both"/>
        <w:rPr>
          <w:rFonts w:ascii="微软雅黑" w:eastAsia="微软雅黑" w:hAnsi="微软雅黑" w:cs="微软雅黑"/>
          <w:noProof/>
          <w:spacing w:val="7"/>
          <w:lang w:eastAsia="zh-CN"/>
        </w:rPr>
      </w:pPr>
      <w:r w:rsidRPr="003A3F39">
        <w:rPr>
          <w:rFonts w:ascii="微软雅黑" w:eastAsia="微软雅黑" w:hAnsi="微软雅黑" w:cs="微软雅黑" w:hint="eastAsia"/>
          <w:noProof/>
          <w:spacing w:val="7"/>
          <w:lang w:eastAsia="zh-CN"/>
        </w:rPr>
        <w:t>国际方面，巴西航运机构</w:t>
      </w:r>
      <w:r w:rsidRPr="003A3F39">
        <w:rPr>
          <w:rFonts w:ascii="微软雅黑" w:eastAsia="微软雅黑" w:hAnsi="微软雅黑" w:cs="微软雅黑"/>
          <w:noProof/>
          <w:spacing w:val="7"/>
          <w:lang w:eastAsia="zh-CN"/>
        </w:rPr>
        <w:t>Williams</w:t>
      </w:r>
      <w:r w:rsidRPr="003A3F39">
        <w:rPr>
          <w:rFonts w:ascii="微软雅黑" w:eastAsia="微软雅黑" w:hAnsi="微软雅黑" w:cs="微软雅黑" w:hint="eastAsia"/>
          <w:noProof/>
          <w:spacing w:val="7"/>
          <w:lang w:eastAsia="zh-CN"/>
        </w:rPr>
        <w:t>发布的数据显示，截至</w:t>
      </w:r>
      <w:r w:rsidRPr="003A3F39">
        <w:rPr>
          <w:rFonts w:ascii="微软雅黑" w:eastAsia="微软雅黑" w:hAnsi="微软雅黑" w:cs="微软雅黑"/>
          <w:noProof/>
          <w:spacing w:val="7"/>
          <w:lang w:eastAsia="zh-CN"/>
        </w:rPr>
        <w:t>2</w:t>
      </w:r>
      <w:r w:rsidRPr="003A3F39">
        <w:rPr>
          <w:rFonts w:ascii="微软雅黑" w:eastAsia="微软雅黑" w:hAnsi="微软雅黑" w:cs="微软雅黑" w:hint="eastAsia"/>
          <w:noProof/>
          <w:spacing w:val="7"/>
          <w:lang w:eastAsia="zh-CN"/>
        </w:rPr>
        <w:t>月</w:t>
      </w:r>
      <w:r w:rsidRPr="003A3F39">
        <w:rPr>
          <w:rFonts w:ascii="微软雅黑" w:eastAsia="微软雅黑" w:hAnsi="微软雅黑" w:cs="微软雅黑"/>
          <w:noProof/>
          <w:spacing w:val="7"/>
          <w:lang w:eastAsia="zh-CN"/>
        </w:rPr>
        <w:t>4</w:t>
      </w:r>
      <w:r w:rsidRPr="003A3F39">
        <w:rPr>
          <w:rFonts w:ascii="微软雅黑" w:eastAsia="微软雅黑" w:hAnsi="微软雅黑" w:cs="微软雅黑" w:hint="eastAsia"/>
          <w:noProof/>
          <w:spacing w:val="7"/>
          <w:lang w:eastAsia="zh-CN"/>
        </w:rPr>
        <w:t>日当周巴西港口等待装运食糖的船只数量为</w:t>
      </w:r>
      <w:r w:rsidRPr="003A3F39">
        <w:rPr>
          <w:rFonts w:ascii="微软雅黑" w:eastAsia="微软雅黑" w:hAnsi="微软雅黑" w:cs="微软雅黑"/>
          <w:noProof/>
          <w:spacing w:val="7"/>
          <w:lang w:eastAsia="zh-CN"/>
        </w:rPr>
        <w:t>49</w:t>
      </w:r>
      <w:r w:rsidRPr="003A3F39">
        <w:rPr>
          <w:rFonts w:ascii="微软雅黑" w:eastAsia="微软雅黑" w:hAnsi="微软雅黑" w:cs="微软雅黑" w:hint="eastAsia"/>
          <w:noProof/>
          <w:spacing w:val="7"/>
          <w:lang w:eastAsia="zh-CN"/>
        </w:rPr>
        <w:t>艘，此前一周为</w:t>
      </w:r>
      <w:r w:rsidRPr="003A3F39">
        <w:rPr>
          <w:rFonts w:ascii="微软雅黑" w:eastAsia="微软雅黑" w:hAnsi="微软雅黑" w:cs="微软雅黑"/>
          <w:noProof/>
          <w:spacing w:val="7"/>
          <w:lang w:eastAsia="zh-CN"/>
        </w:rPr>
        <w:t>54</w:t>
      </w:r>
      <w:r w:rsidRPr="003A3F39">
        <w:rPr>
          <w:rFonts w:ascii="微软雅黑" w:eastAsia="微软雅黑" w:hAnsi="微软雅黑" w:cs="微软雅黑" w:hint="eastAsia"/>
          <w:noProof/>
          <w:spacing w:val="7"/>
          <w:lang w:eastAsia="zh-CN"/>
        </w:rPr>
        <w:t>艘。港口等待装运的食糖数量为</w:t>
      </w:r>
      <w:r w:rsidRPr="003A3F39">
        <w:rPr>
          <w:rFonts w:ascii="微软雅黑" w:eastAsia="微软雅黑" w:hAnsi="微软雅黑" w:cs="微软雅黑"/>
          <w:noProof/>
          <w:spacing w:val="7"/>
          <w:lang w:eastAsia="zh-CN"/>
        </w:rPr>
        <w:t>156.44</w:t>
      </w:r>
      <w:r w:rsidRPr="003A3F39">
        <w:rPr>
          <w:rFonts w:ascii="微软雅黑" w:eastAsia="微软雅黑" w:hAnsi="微软雅黑" w:cs="微软雅黑" w:hint="eastAsia"/>
          <w:noProof/>
          <w:spacing w:val="7"/>
          <w:lang w:eastAsia="zh-CN"/>
        </w:rPr>
        <w:t>万吨，此前一周</w:t>
      </w:r>
      <w:r w:rsidRPr="003A3F39">
        <w:rPr>
          <w:rFonts w:ascii="微软雅黑" w:eastAsia="微软雅黑" w:hAnsi="微软雅黑" w:cs="微软雅黑"/>
          <w:noProof/>
          <w:spacing w:val="7"/>
          <w:lang w:eastAsia="zh-CN"/>
        </w:rPr>
        <w:t>178.26</w:t>
      </w:r>
      <w:r w:rsidRPr="003A3F39">
        <w:rPr>
          <w:rFonts w:ascii="微软雅黑" w:eastAsia="微软雅黑" w:hAnsi="微软雅黑" w:cs="微软雅黑" w:hint="eastAsia"/>
          <w:noProof/>
          <w:spacing w:val="7"/>
          <w:lang w:eastAsia="zh-CN"/>
        </w:rPr>
        <w:t>万吨。当周等待装运出口的食糖船只数量下降为主，出口减少。</w:t>
      </w:r>
    </w:p>
    <w:p w14:paraId="3F44DEBC" w14:textId="412A56B8" w:rsidR="00C27A84" w:rsidRDefault="003A3F39" w:rsidP="003A3F39">
      <w:pPr>
        <w:spacing w:before="103" w:line="256" w:lineRule="auto"/>
        <w:ind w:right="210" w:firstLine="468"/>
        <w:jc w:val="both"/>
        <w:rPr>
          <w:rFonts w:ascii="微软雅黑" w:eastAsia="微软雅黑" w:hAnsi="微软雅黑" w:cs="微软雅黑" w:hint="eastAsia"/>
          <w:noProof/>
          <w:spacing w:val="7"/>
          <w:lang w:eastAsia="zh-CN"/>
        </w:rPr>
      </w:pPr>
      <w:r w:rsidRPr="003A3F39">
        <w:rPr>
          <w:rFonts w:ascii="微软雅黑" w:eastAsia="微软雅黑" w:hAnsi="微软雅黑" w:cs="微软雅黑" w:hint="eastAsia"/>
          <w:noProof/>
          <w:spacing w:val="7"/>
          <w:lang w:eastAsia="zh-CN"/>
        </w:rPr>
        <w:t>美糖主力价格关注上方压力</w:t>
      </w:r>
      <w:r w:rsidRPr="003A3F39">
        <w:rPr>
          <w:rFonts w:ascii="微软雅黑" w:eastAsia="微软雅黑" w:hAnsi="微软雅黑" w:cs="微软雅黑"/>
          <w:noProof/>
          <w:spacing w:val="7"/>
          <w:lang w:eastAsia="zh-CN"/>
        </w:rPr>
        <w:t>14.50</w:t>
      </w:r>
      <w:r w:rsidRPr="003A3F39">
        <w:rPr>
          <w:rFonts w:ascii="微软雅黑" w:eastAsia="微软雅黑" w:hAnsi="微软雅黑" w:cs="微软雅黑" w:hint="eastAsia"/>
          <w:noProof/>
          <w:spacing w:val="7"/>
          <w:lang w:eastAsia="zh-CN"/>
        </w:rPr>
        <w:t>美分</w:t>
      </w:r>
      <w:r w:rsidRPr="003A3F39">
        <w:rPr>
          <w:rFonts w:ascii="微软雅黑" w:eastAsia="微软雅黑" w:hAnsi="微软雅黑" w:cs="微软雅黑"/>
          <w:noProof/>
          <w:spacing w:val="7"/>
          <w:lang w:eastAsia="zh-CN"/>
        </w:rPr>
        <w:t>/</w:t>
      </w:r>
      <w:r w:rsidRPr="003A3F39">
        <w:rPr>
          <w:rFonts w:ascii="微软雅黑" w:eastAsia="微软雅黑" w:hAnsi="微软雅黑" w:cs="微软雅黑" w:hint="eastAsia"/>
          <w:noProof/>
          <w:spacing w:val="7"/>
          <w:lang w:eastAsia="zh-CN"/>
        </w:rPr>
        <w:t>磅，下方支撑</w:t>
      </w:r>
      <w:r w:rsidRPr="003A3F39">
        <w:rPr>
          <w:rFonts w:ascii="微软雅黑" w:eastAsia="微软雅黑" w:hAnsi="微软雅黑" w:cs="微软雅黑"/>
          <w:noProof/>
          <w:spacing w:val="7"/>
          <w:lang w:eastAsia="zh-CN"/>
        </w:rPr>
        <w:t>13.0</w:t>
      </w:r>
      <w:r w:rsidRPr="003A3F39">
        <w:rPr>
          <w:rFonts w:ascii="微软雅黑" w:eastAsia="微软雅黑" w:hAnsi="微软雅黑" w:cs="微软雅黑" w:hint="eastAsia"/>
          <w:noProof/>
          <w:spacing w:val="7"/>
          <w:lang w:eastAsia="zh-CN"/>
        </w:rPr>
        <w:t>美分</w:t>
      </w:r>
      <w:r w:rsidRPr="003A3F39">
        <w:rPr>
          <w:rFonts w:ascii="微软雅黑" w:eastAsia="微软雅黑" w:hAnsi="微软雅黑" w:cs="微软雅黑"/>
          <w:noProof/>
          <w:spacing w:val="7"/>
          <w:lang w:eastAsia="zh-CN"/>
        </w:rPr>
        <w:t>/</w:t>
      </w:r>
      <w:r w:rsidRPr="003A3F39">
        <w:rPr>
          <w:rFonts w:ascii="微软雅黑" w:eastAsia="微软雅黑" w:hAnsi="微软雅黑" w:cs="微软雅黑" w:hint="eastAsia"/>
          <w:noProof/>
          <w:spacing w:val="7"/>
          <w:lang w:eastAsia="zh-CN"/>
        </w:rPr>
        <w:t>磅。建议</w:t>
      </w:r>
      <w:r w:rsidRPr="003A3F39">
        <w:rPr>
          <w:rFonts w:ascii="微软雅黑" w:eastAsia="微软雅黑" w:hAnsi="微软雅黑" w:cs="微软雅黑"/>
          <w:noProof/>
          <w:spacing w:val="7"/>
          <w:lang w:eastAsia="zh-CN"/>
        </w:rPr>
        <w:t>3</w:t>
      </w:r>
      <w:r w:rsidRPr="003A3F39">
        <w:rPr>
          <w:rFonts w:ascii="微软雅黑" w:eastAsia="微软雅黑" w:hAnsi="微软雅黑" w:cs="微软雅黑" w:hint="eastAsia"/>
          <w:noProof/>
          <w:spacing w:val="7"/>
          <w:lang w:eastAsia="zh-CN"/>
        </w:rPr>
        <w:t>月</w:t>
      </w:r>
      <w:r w:rsidRPr="003A3F39">
        <w:rPr>
          <w:rFonts w:ascii="微软雅黑" w:eastAsia="微软雅黑" w:hAnsi="微软雅黑" w:cs="微软雅黑"/>
          <w:noProof/>
          <w:spacing w:val="7"/>
          <w:lang w:eastAsia="zh-CN"/>
        </w:rPr>
        <w:t xml:space="preserve"> ICE </w:t>
      </w:r>
      <w:r w:rsidRPr="003A3F39">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27CFA63C" w:rsidR="007A477E" w:rsidRPr="00786136" w:rsidRDefault="003A3F39" w:rsidP="007A477E">
      <w:pPr>
        <w:spacing w:before="103" w:line="256" w:lineRule="auto"/>
        <w:ind w:right="210"/>
        <w:jc w:val="center"/>
        <w:rPr>
          <w:rFonts w:ascii="微软雅黑" w:eastAsia="微软雅黑" w:hAnsi="微软雅黑" w:cs="微软雅黑" w:hint="eastAsia"/>
          <w:spacing w:val="7"/>
          <w:lang w:eastAsia="zh-CN"/>
        </w:rPr>
      </w:pPr>
      <w:r>
        <w:rPr>
          <w:rFonts w:eastAsia="宋体" w:hint="eastAsia"/>
          <w:noProof/>
          <w:lang w:eastAsia="zh-CN"/>
        </w:rPr>
        <w:lastRenderedPageBreak/>
        <w:drawing>
          <wp:inline distT="0" distB="0" distL="0" distR="0" wp14:anchorId="4950BD1C" wp14:editId="0C401988">
            <wp:extent cx="5270500" cy="2182495"/>
            <wp:effectExtent l="0" t="0" r="6350" b="8255"/>
            <wp:docPr id="1213982723" name="图片 5" descr="QQ截图2026021208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4" descr="QQ截图202602120803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0500" cy="2182495"/>
                    </a:xfrm>
                    <a:prstGeom prst="rect">
                      <a:avLst/>
                    </a:prstGeom>
                    <a:noFill/>
                    <a:ln>
                      <a:noFill/>
                    </a:ln>
                  </pic:spPr>
                </pic:pic>
              </a:graphicData>
            </a:graphic>
          </wp:inline>
        </w:drawing>
      </w:r>
    </w:p>
    <w:p w14:paraId="09F4430E" w14:textId="3CDF7AF6"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5E5BD446" w14:textId="77777777" w:rsidR="003A3F39" w:rsidRPr="003A3F39" w:rsidRDefault="003A3F39" w:rsidP="003A3F39">
      <w:pPr>
        <w:spacing w:before="103" w:line="256" w:lineRule="auto"/>
        <w:ind w:right="210" w:firstLine="468"/>
        <w:jc w:val="both"/>
        <w:rPr>
          <w:rFonts w:ascii="微软雅黑" w:eastAsia="微软雅黑" w:hAnsi="微软雅黑" w:cs="微软雅黑"/>
          <w:noProof/>
          <w:spacing w:val="7"/>
          <w:lang w:eastAsia="zh-CN"/>
        </w:rPr>
      </w:pPr>
      <w:r w:rsidRPr="003A3F39">
        <w:rPr>
          <w:rFonts w:ascii="微软雅黑" w:eastAsia="微软雅黑" w:hAnsi="微软雅黑" w:cs="微软雅黑" w:hint="eastAsia"/>
          <w:noProof/>
          <w:spacing w:val="7"/>
          <w:lang w:eastAsia="zh-CN"/>
        </w:rPr>
        <w:t>洲际交易所</w:t>
      </w:r>
      <w:r w:rsidRPr="003A3F39">
        <w:rPr>
          <w:rFonts w:ascii="微软雅黑" w:eastAsia="微软雅黑" w:hAnsi="微软雅黑" w:cs="微软雅黑"/>
          <w:noProof/>
          <w:spacing w:val="7"/>
          <w:lang w:eastAsia="zh-CN"/>
        </w:rPr>
        <w:t>(ICE)</w:t>
      </w:r>
      <w:r w:rsidRPr="003A3F39">
        <w:rPr>
          <w:rFonts w:ascii="微软雅黑" w:eastAsia="微软雅黑" w:hAnsi="微软雅黑" w:cs="微软雅黑" w:hint="eastAsia"/>
          <w:noProof/>
          <w:spacing w:val="7"/>
          <w:lang w:eastAsia="zh-CN"/>
        </w:rPr>
        <w:t>棉花期货周三上涨，因上周触及阶段低点后空头回补，及</w:t>
      </w:r>
      <w:r w:rsidRPr="003A3F39">
        <w:rPr>
          <w:rFonts w:ascii="微软雅黑" w:eastAsia="微软雅黑" w:hAnsi="微软雅黑" w:cs="微软雅黑"/>
          <w:noProof/>
          <w:spacing w:val="7"/>
          <w:lang w:eastAsia="zh-CN"/>
        </w:rPr>
        <w:t>3</w:t>
      </w:r>
      <w:r w:rsidRPr="003A3F39">
        <w:rPr>
          <w:rFonts w:ascii="微软雅黑" w:eastAsia="微软雅黑" w:hAnsi="微软雅黑" w:cs="微软雅黑" w:hint="eastAsia"/>
          <w:noProof/>
          <w:spacing w:val="7"/>
          <w:lang w:eastAsia="zh-CN"/>
        </w:rPr>
        <w:t>月合约展期到</w:t>
      </w:r>
      <w:r w:rsidRPr="003A3F39">
        <w:rPr>
          <w:rFonts w:ascii="微软雅黑" w:eastAsia="微软雅黑" w:hAnsi="微软雅黑" w:cs="微软雅黑"/>
          <w:noProof/>
          <w:spacing w:val="7"/>
          <w:lang w:eastAsia="zh-CN"/>
        </w:rPr>
        <w:t>5</w:t>
      </w:r>
      <w:r w:rsidRPr="003A3F39">
        <w:rPr>
          <w:rFonts w:ascii="微软雅黑" w:eastAsia="微软雅黑" w:hAnsi="微软雅黑" w:cs="微软雅黑" w:hint="eastAsia"/>
          <w:noProof/>
          <w:spacing w:val="7"/>
          <w:lang w:eastAsia="zh-CN"/>
        </w:rPr>
        <w:t>月合约的操作为市场提供温和支撑，</w:t>
      </w:r>
      <w:r w:rsidRPr="003A3F39">
        <w:rPr>
          <w:rFonts w:ascii="微软雅黑" w:eastAsia="微软雅黑" w:hAnsi="微软雅黑" w:cs="微软雅黑"/>
          <w:noProof/>
          <w:spacing w:val="7"/>
          <w:lang w:eastAsia="zh-CN"/>
        </w:rPr>
        <w:t>ICE 5</w:t>
      </w:r>
      <w:r w:rsidRPr="003A3F39">
        <w:rPr>
          <w:rFonts w:ascii="微软雅黑" w:eastAsia="微软雅黑" w:hAnsi="微软雅黑" w:cs="微软雅黑" w:hint="eastAsia"/>
          <w:noProof/>
          <w:spacing w:val="7"/>
          <w:lang w:eastAsia="zh-CN"/>
        </w:rPr>
        <w:t>月棉花期货合约收涨</w:t>
      </w:r>
      <w:r w:rsidRPr="003A3F39">
        <w:rPr>
          <w:rFonts w:ascii="微软雅黑" w:eastAsia="微软雅黑" w:hAnsi="微软雅黑" w:cs="微软雅黑"/>
          <w:noProof/>
          <w:spacing w:val="7"/>
          <w:lang w:eastAsia="zh-CN"/>
        </w:rPr>
        <w:t>0.26</w:t>
      </w:r>
      <w:r w:rsidRPr="003A3F39">
        <w:rPr>
          <w:rFonts w:ascii="微软雅黑" w:eastAsia="微软雅黑" w:hAnsi="微软雅黑" w:cs="微软雅黑" w:hint="eastAsia"/>
          <w:noProof/>
          <w:spacing w:val="7"/>
          <w:lang w:eastAsia="zh-CN"/>
        </w:rPr>
        <w:t>美分，或</w:t>
      </w:r>
      <w:r w:rsidRPr="003A3F39">
        <w:rPr>
          <w:rFonts w:ascii="微软雅黑" w:eastAsia="微软雅黑" w:hAnsi="微软雅黑" w:cs="微软雅黑"/>
          <w:noProof/>
          <w:spacing w:val="7"/>
          <w:lang w:eastAsia="zh-CN"/>
        </w:rPr>
        <w:t>0.41%</w:t>
      </w:r>
      <w:r w:rsidRPr="003A3F39">
        <w:rPr>
          <w:rFonts w:ascii="微软雅黑" w:eastAsia="微软雅黑" w:hAnsi="微软雅黑" w:cs="微软雅黑" w:hint="eastAsia"/>
          <w:noProof/>
          <w:spacing w:val="7"/>
          <w:lang w:eastAsia="zh-CN"/>
        </w:rPr>
        <w:t>，结算价报每磅</w:t>
      </w:r>
      <w:r w:rsidRPr="003A3F39">
        <w:rPr>
          <w:rFonts w:ascii="微软雅黑" w:eastAsia="微软雅黑" w:hAnsi="微软雅黑" w:cs="微软雅黑"/>
          <w:noProof/>
          <w:spacing w:val="7"/>
          <w:lang w:eastAsia="zh-CN"/>
        </w:rPr>
        <w:t>64.04</w:t>
      </w:r>
      <w:r w:rsidRPr="003A3F39">
        <w:rPr>
          <w:rFonts w:ascii="微软雅黑" w:eastAsia="微软雅黑" w:hAnsi="微软雅黑" w:cs="微软雅黑" w:hint="eastAsia"/>
          <w:noProof/>
          <w:spacing w:val="7"/>
          <w:lang w:eastAsia="zh-CN"/>
        </w:rPr>
        <w:t>分。</w:t>
      </w:r>
    </w:p>
    <w:p w14:paraId="03EB72F3" w14:textId="77777777" w:rsidR="003A3F39" w:rsidRPr="003A3F39" w:rsidRDefault="003A3F39" w:rsidP="003A3F39">
      <w:pPr>
        <w:spacing w:before="103" w:line="256" w:lineRule="auto"/>
        <w:ind w:right="210" w:firstLine="468"/>
        <w:jc w:val="both"/>
        <w:rPr>
          <w:rFonts w:ascii="微软雅黑" w:eastAsia="微软雅黑" w:hAnsi="微软雅黑" w:cs="微软雅黑"/>
          <w:noProof/>
          <w:spacing w:val="7"/>
          <w:lang w:eastAsia="zh-CN"/>
        </w:rPr>
      </w:pPr>
      <w:r w:rsidRPr="003A3F39">
        <w:rPr>
          <w:rFonts w:ascii="微软雅黑" w:eastAsia="微软雅黑" w:hAnsi="微软雅黑" w:cs="微软雅黑" w:hint="eastAsia"/>
          <w:noProof/>
          <w:spacing w:val="7"/>
          <w:lang w:eastAsia="zh-CN"/>
        </w:rPr>
        <w:t>国际方面，据美国农业部</w:t>
      </w:r>
      <w:r w:rsidRPr="003A3F39">
        <w:rPr>
          <w:rFonts w:ascii="微软雅黑" w:eastAsia="微软雅黑" w:hAnsi="微软雅黑" w:cs="微软雅黑"/>
          <w:noProof/>
          <w:spacing w:val="7"/>
          <w:lang w:eastAsia="zh-CN"/>
        </w:rPr>
        <w:t>(USDA)</w:t>
      </w:r>
      <w:r w:rsidRPr="003A3F39">
        <w:rPr>
          <w:rFonts w:ascii="微软雅黑" w:eastAsia="微软雅黑" w:hAnsi="微软雅黑" w:cs="微软雅黑" w:hint="eastAsia"/>
          <w:noProof/>
          <w:spacing w:val="7"/>
          <w:lang w:eastAsia="zh-CN"/>
        </w:rPr>
        <w:t>报告显示，</w:t>
      </w:r>
      <w:r w:rsidRPr="003A3F39">
        <w:rPr>
          <w:rFonts w:ascii="微软雅黑" w:eastAsia="微软雅黑" w:hAnsi="微软雅黑" w:cs="微软雅黑"/>
          <w:noProof/>
          <w:spacing w:val="7"/>
          <w:lang w:eastAsia="zh-CN"/>
        </w:rPr>
        <w:t>1</w:t>
      </w:r>
      <w:r w:rsidRPr="003A3F39">
        <w:rPr>
          <w:rFonts w:ascii="微软雅黑" w:eastAsia="微软雅黑" w:hAnsi="微软雅黑" w:cs="微软雅黑" w:hint="eastAsia"/>
          <w:noProof/>
          <w:spacing w:val="7"/>
          <w:lang w:eastAsia="zh-CN"/>
        </w:rPr>
        <w:t>月</w:t>
      </w:r>
      <w:r w:rsidRPr="003A3F39">
        <w:rPr>
          <w:rFonts w:ascii="微软雅黑" w:eastAsia="微软雅黑" w:hAnsi="微软雅黑" w:cs="微软雅黑"/>
          <w:noProof/>
          <w:spacing w:val="7"/>
          <w:lang w:eastAsia="zh-CN"/>
        </w:rPr>
        <w:t>29</w:t>
      </w:r>
      <w:r w:rsidRPr="003A3F39">
        <w:rPr>
          <w:rFonts w:ascii="微软雅黑" w:eastAsia="微软雅黑" w:hAnsi="微软雅黑" w:cs="微软雅黑" w:hint="eastAsia"/>
          <w:noProof/>
          <w:spacing w:val="7"/>
          <w:lang w:eastAsia="zh-CN"/>
        </w:rPr>
        <w:t>日止当周，</w:t>
      </w:r>
      <w:r w:rsidRPr="003A3F39">
        <w:rPr>
          <w:rFonts w:ascii="微软雅黑" w:eastAsia="微软雅黑" w:hAnsi="微软雅黑" w:cs="微软雅黑"/>
          <w:noProof/>
          <w:spacing w:val="7"/>
          <w:lang w:eastAsia="zh-CN"/>
        </w:rPr>
        <w:t>2025/26</w:t>
      </w:r>
      <w:r w:rsidRPr="003A3F39">
        <w:rPr>
          <w:rFonts w:ascii="微软雅黑" w:eastAsia="微软雅黑" w:hAnsi="微软雅黑" w:cs="微软雅黑" w:hint="eastAsia"/>
          <w:noProof/>
          <w:spacing w:val="7"/>
          <w:lang w:eastAsia="zh-CN"/>
        </w:rPr>
        <w:t>年度美国陆地棉出口销售净增</w:t>
      </w:r>
      <w:r w:rsidRPr="003A3F39">
        <w:rPr>
          <w:rFonts w:ascii="微软雅黑" w:eastAsia="微软雅黑" w:hAnsi="微软雅黑" w:cs="微软雅黑"/>
          <w:noProof/>
          <w:spacing w:val="7"/>
          <w:lang w:eastAsia="zh-CN"/>
        </w:rPr>
        <w:t>24.98</w:t>
      </w:r>
      <w:r w:rsidRPr="003A3F39">
        <w:rPr>
          <w:rFonts w:ascii="微软雅黑" w:eastAsia="微软雅黑" w:hAnsi="微软雅黑" w:cs="微软雅黑" w:hint="eastAsia"/>
          <w:noProof/>
          <w:spacing w:val="7"/>
          <w:lang w:eastAsia="zh-CN"/>
        </w:rPr>
        <w:t>万包，较前周增加</w:t>
      </w:r>
      <w:r w:rsidRPr="003A3F39">
        <w:rPr>
          <w:rFonts w:ascii="微软雅黑" w:eastAsia="微软雅黑" w:hAnsi="微软雅黑" w:cs="微软雅黑"/>
          <w:noProof/>
          <w:spacing w:val="7"/>
          <w:lang w:eastAsia="zh-CN"/>
        </w:rPr>
        <w:t>23%</w:t>
      </w:r>
      <w:r w:rsidRPr="003A3F39">
        <w:rPr>
          <w:rFonts w:ascii="微软雅黑" w:eastAsia="微软雅黑" w:hAnsi="微软雅黑" w:cs="微软雅黑" w:hint="eastAsia"/>
          <w:noProof/>
          <w:spacing w:val="7"/>
          <w:lang w:eastAsia="zh-CN"/>
        </w:rPr>
        <w:t>，较前四周均值减少</w:t>
      </w:r>
      <w:r w:rsidRPr="003A3F39">
        <w:rPr>
          <w:rFonts w:ascii="微软雅黑" w:eastAsia="微软雅黑" w:hAnsi="微软雅黑" w:cs="微软雅黑"/>
          <w:noProof/>
          <w:spacing w:val="7"/>
          <w:lang w:eastAsia="zh-CN"/>
        </w:rPr>
        <w:t>5%</w:t>
      </w:r>
      <w:r w:rsidRPr="003A3F39">
        <w:rPr>
          <w:rFonts w:ascii="微软雅黑" w:eastAsia="微软雅黑" w:hAnsi="微软雅黑" w:cs="微软雅黑" w:hint="eastAsia"/>
          <w:noProof/>
          <w:spacing w:val="7"/>
          <w:lang w:eastAsia="zh-CN"/>
        </w:rPr>
        <w:t>。</w:t>
      </w:r>
      <w:r w:rsidRPr="003A3F39">
        <w:rPr>
          <w:rFonts w:ascii="微软雅黑" w:eastAsia="微软雅黑" w:hAnsi="微软雅黑" w:cs="微软雅黑"/>
          <w:noProof/>
          <w:spacing w:val="7"/>
          <w:lang w:eastAsia="zh-CN"/>
        </w:rPr>
        <w:t>2025/26</w:t>
      </w:r>
      <w:r w:rsidRPr="003A3F39">
        <w:rPr>
          <w:rFonts w:ascii="微软雅黑" w:eastAsia="微软雅黑" w:hAnsi="微软雅黑" w:cs="微软雅黑" w:hint="eastAsia"/>
          <w:noProof/>
          <w:spacing w:val="7"/>
          <w:lang w:eastAsia="zh-CN"/>
        </w:rPr>
        <w:t>年度美国陆地棉出口装运量</w:t>
      </w:r>
      <w:r w:rsidRPr="003A3F39">
        <w:rPr>
          <w:rFonts w:ascii="微软雅黑" w:eastAsia="微软雅黑" w:hAnsi="微软雅黑" w:cs="微软雅黑"/>
          <w:noProof/>
          <w:spacing w:val="7"/>
          <w:lang w:eastAsia="zh-CN"/>
        </w:rPr>
        <w:t>23.53</w:t>
      </w:r>
      <w:r w:rsidRPr="003A3F39">
        <w:rPr>
          <w:rFonts w:ascii="微软雅黑" w:eastAsia="微软雅黑" w:hAnsi="微软雅黑" w:cs="微软雅黑" w:hint="eastAsia"/>
          <w:noProof/>
          <w:spacing w:val="7"/>
          <w:lang w:eastAsia="zh-CN"/>
        </w:rPr>
        <w:t>万包，较前周减少</w:t>
      </w:r>
      <w:r w:rsidRPr="003A3F39">
        <w:rPr>
          <w:rFonts w:ascii="微软雅黑" w:eastAsia="微软雅黑" w:hAnsi="微软雅黑" w:cs="微软雅黑"/>
          <w:noProof/>
          <w:spacing w:val="7"/>
          <w:lang w:eastAsia="zh-CN"/>
        </w:rPr>
        <w:t>8%</w:t>
      </w:r>
      <w:r w:rsidRPr="003A3F39">
        <w:rPr>
          <w:rFonts w:ascii="微软雅黑" w:eastAsia="微软雅黑" w:hAnsi="微软雅黑" w:cs="微软雅黑" w:hint="eastAsia"/>
          <w:noProof/>
          <w:spacing w:val="7"/>
          <w:lang w:eastAsia="zh-CN"/>
        </w:rPr>
        <w:t>，较前</w:t>
      </w:r>
      <w:r w:rsidRPr="003A3F39">
        <w:rPr>
          <w:rFonts w:ascii="微软雅黑" w:eastAsia="微软雅黑" w:hAnsi="微软雅黑" w:cs="微软雅黑"/>
          <w:noProof/>
          <w:spacing w:val="7"/>
          <w:lang w:eastAsia="zh-CN"/>
        </w:rPr>
        <w:t>4</w:t>
      </w:r>
      <w:r w:rsidRPr="003A3F39">
        <w:rPr>
          <w:rFonts w:ascii="微软雅黑" w:eastAsia="微软雅黑" w:hAnsi="微软雅黑" w:cs="微软雅黑" w:hint="eastAsia"/>
          <w:noProof/>
          <w:spacing w:val="7"/>
          <w:lang w:eastAsia="zh-CN"/>
        </w:rPr>
        <w:t>周平均水平增加</w:t>
      </w:r>
      <w:r w:rsidRPr="003A3F39">
        <w:rPr>
          <w:rFonts w:ascii="微软雅黑" w:eastAsia="微软雅黑" w:hAnsi="微软雅黑" w:cs="微软雅黑"/>
          <w:noProof/>
          <w:spacing w:val="7"/>
          <w:lang w:eastAsia="zh-CN"/>
        </w:rPr>
        <w:t>25%</w:t>
      </w:r>
      <w:r w:rsidRPr="003A3F39">
        <w:rPr>
          <w:rFonts w:ascii="微软雅黑" w:eastAsia="微软雅黑" w:hAnsi="微软雅黑" w:cs="微软雅黑" w:hint="eastAsia"/>
          <w:noProof/>
          <w:spacing w:val="7"/>
          <w:lang w:eastAsia="zh-CN"/>
        </w:rPr>
        <w:t>。当周美国棉花出口签约量增加，但装运量减少。</w:t>
      </w:r>
    </w:p>
    <w:p w14:paraId="15654938" w14:textId="7AA58EDE" w:rsidR="0034283D" w:rsidRPr="00AC6ADE" w:rsidRDefault="003A3F39" w:rsidP="003A3F39">
      <w:pPr>
        <w:spacing w:before="103" w:line="256" w:lineRule="auto"/>
        <w:ind w:right="210" w:firstLine="468"/>
        <w:jc w:val="both"/>
        <w:rPr>
          <w:rFonts w:ascii="微软雅黑" w:eastAsia="微软雅黑" w:hAnsi="微软雅黑" w:cs="微软雅黑" w:hint="eastAsia"/>
          <w:noProof/>
          <w:spacing w:val="7"/>
          <w:lang w:eastAsia="zh-CN"/>
        </w:rPr>
      </w:pPr>
      <w:r w:rsidRPr="003A3F39">
        <w:rPr>
          <w:rFonts w:ascii="微软雅黑" w:eastAsia="微软雅黑" w:hAnsi="微软雅黑" w:cs="微软雅黑" w:hint="eastAsia"/>
          <w:noProof/>
          <w:spacing w:val="7"/>
          <w:lang w:eastAsia="zh-CN"/>
        </w:rPr>
        <w:t>美棉主力价格关注上方压力</w:t>
      </w:r>
      <w:r w:rsidRPr="003A3F39">
        <w:rPr>
          <w:rFonts w:ascii="微软雅黑" w:eastAsia="微软雅黑" w:hAnsi="微软雅黑" w:cs="微软雅黑"/>
          <w:noProof/>
          <w:spacing w:val="7"/>
          <w:lang w:eastAsia="zh-CN"/>
        </w:rPr>
        <w:t>70</w:t>
      </w:r>
      <w:r w:rsidRPr="003A3F39">
        <w:rPr>
          <w:rFonts w:ascii="微软雅黑" w:eastAsia="微软雅黑" w:hAnsi="微软雅黑" w:cs="微软雅黑" w:hint="eastAsia"/>
          <w:noProof/>
          <w:spacing w:val="7"/>
          <w:lang w:eastAsia="zh-CN"/>
        </w:rPr>
        <w:t>美分</w:t>
      </w:r>
      <w:r w:rsidRPr="003A3F39">
        <w:rPr>
          <w:rFonts w:ascii="微软雅黑" w:eastAsia="微软雅黑" w:hAnsi="微软雅黑" w:cs="微软雅黑"/>
          <w:noProof/>
          <w:spacing w:val="7"/>
          <w:lang w:eastAsia="zh-CN"/>
        </w:rPr>
        <w:t>/</w:t>
      </w:r>
      <w:r w:rsidRPr="003A3F39">
        <w:rPr>
          <w:rFonts w:ascii="微软雅黑" w:eastAsia="微软雅黑" w:hAnsi="微软雅黑" w:cs="微软雅黑" w:hint="eastAsia"/>
          <w:noProof/>
          <w:spacing w:val="7"/>
          <w:lang w:eastAsia="zh-CN"/>
        </w:rPr>
        <w:t>磅，下方支撑</w:t>
      </w:r>
      <w:r w:rsidRPr="003A3F39">
        <w:rPr>
          <w:rFonts w:ascii="微软雅黑" w:eastAsia="微软雅黑" w:hAnsi="微软雅黑" w:cs="微软雅黑"/>
          <w:noProof/>
          <w:spacing w:val="7"/>
          <w:lang w:eastAsia="zh-CN"/>
        </w:rPr>
        <w:t>55</w:t>
      </w:r>
      <w:r w:rsidRPr="003A3F39">
        <w:rPr>
          <w:rFonts w:ascii="微软雅黑" w:eastAsia="微软雅黑" w:hAnsi="微软雅黑" w:cs="微软雅黑" w:hint="eastAsia"/>
          <w:noProof/>
          <w:spacing w:val="7"/>
          <w:lang w:eastAsia="zh-CN"/>
        </w:rPr>
        <w:t>美分</w:t>
      </w:r>
      <w:r w:rsidRPr="003A3F39">
        <w:rPr>
          <w:rFonts w:ascii="微软雅黑" w:eastAsia="微软雅黑" w:hAnsi="微软雅黑" w:cs="微软雅黑"/>
          <w:noProof/>
          <w:spacing w:val="7"/>
          <w:lang w:eastAsia="zh-CN"/>
        </w:rPr>
        <w:t>/</w:t>
      </w:r>
      <w:r w:rsidRPr="003A3F39">
        <w:rPr>
          <w:rFonts w:ascii="微软雅黑" w:eastAsia="微软雅黑" w:hAnsi="微软雅黑" w:cs="微软雅黑" w:hint="eastAsia"/>
          <w:noProof/>
          <w:spacing w:val="7"/>
          <w:lang w:eastAsia="zh-CN"/>
        </w:rPr>
        <w:t>磅。建议</w:t>
      </w:r>
      <w:r w:rsidRPr="003A3F39">
        <w:rPr>
          <w:rFonts w:ascii="微软雅黑" w:eastAsia="微软雅黑" w:hAnsi="微软雅黑" w:cs="微软雅黑"/>
          <w:noProof/>
          <w:spacing w:val="7"/>
          <w:lang w:eastAsia="zh-CN"/>
        </w:rPr>
        <w:t xml:space="preserve"> ICE5</w:t>
      </w:r>
      <w:r w:rsidRPr="003A3F39">
        <w:rPr>
          <w:rFonts w:ascii="微软雅黑" w:eastAsia="微软雅黑" w:hAnsi="微软雅黑" w:cs="微软雅黑" w:hint="eastAsia"/>
          <w:noProof/>
          <w:spacing w:val="7"/>
          <w:lang w:eastAsia="zh-CN"/>
        </w:rPr>
        <w:t>月期棉短期暂时观望</w:t>
      </w:r>
      <w:r w:rsidR="00AC6ADE" w:rsidRPr="00AC6ADE">
        <w:rPr>
          <w:rFonts w:ascii="微软雅黑" w:eastAsia="微软雅黑" w:hAnsi="微软雅黑" w:cs="微软雅黑" w:hint="eastAsia"/>
          <w:noProof/>
          <w:spacing w:val="7"/>
          <w:lang w:eastAsia="zh-CN"/>
        </w:rPr>
        <w:t>。</w:t>
      </w:r>
    </w:p>
    <w:p w14:paraId="7D3DBD43" w14:textId="1EFE1B2D" w:rsidR="00C24CC6" w:rsidRPr="00C24CC6" w:rsidRDefault="00F728F3" w:rsidP="0034283D">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5DED88D0" w:rsidR="00C24CC6" w:rsidRDefault="003A3F39" w:rsidP="00B44F00">
      <w:pPr>
        <w:spacing w:before="103" w:line="256" w:lineRule="auto"/>
        <w:ind w:right="210" w:firstLine="448"/>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6B204DD6" wp14:editId="7322771A">
            <wp:extent cx="5270500" cy="2182495"/>
            <wp:effectExtent l="0" t="0" r="6350" b="8255"/>
            <wp:docPr id="1003396820" name="图片 6" descr="QQ截图2026021208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5" descr="QQ截图202602120803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0500" cy="2182495"/>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lastRenderedPageBreak/>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54C61C" w14:textId="77777777" w:rsidR="00B10C6A" w:rsidRDefault="00B10C6A">
      <w:pPr>
        <w:ind w:right="210" w:firstLine="420"/>
      </w:pPr>
      <w:r>
        <w:separator/>
      </w:r>
    </w:p>
  </w:endnote>
  <w:endnote w:type="continuationSeparator" w:id="0">
    <w:p w14:paraId="4892B66E" w14:textId="77777777" w:rsidR="00B10C6A" w:rsidRDefault="00B10C6A">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A2020D" w14:textId="77777777" w:rsidR="00B10C6A" w:rsidRDefault="00B10C6A">
      <w:pPr>
        <w:ind w:right="210" w:firstLine="420"/>
      </w:pPr>
      <w:r>
        <w:separator/>
      </w:r>
    </w:p>
  </w:footnote>
  <w:footnote w:type="continuationSeparator" w:id="0">
    <w:p w14:paraId="07919BF4" w14:textId="77777777" w:rsidR="00B10C6A" w:rsidRDefault="00B10C6A">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90394488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7EDD"/>
    <w:rsid w:val="000204B8"/>
    <w:rsid w:val="00020747"/>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50173"/>
    <w:rsid w:val="000504D2"/>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E37BF"/>
    <w:rsid w:val="000F2E96"/>
    <w:rsid w:val="000F434E"/>
    <w:rsid w:val="000F5752"/>
    <w:rsid w:val="000F5880"/>
    <w:rsid w:val="000F5A15"/>
    <w:rsid w:val="0010025C"/>
    <w:rsid w:val="001031A8"/>
    <w:rsid w:val="001046E7"/>
    <w:rsid w:val="00104BEA"/>
    <w:rsid w:val="00106677"/>
    <w:rsid w:val="001072C6"/>
    <w:rsid w:val="00107653"/>
    <w:rsid w:val="0011030F"/>
    <w:rsid w:val="001106DA"/>
    <w:rsid w:val="00110D06"/>
    <w:rsid w:val="0011113D"/>
    <w:rsid w:val="001113FA"/>
    <w:rsid w:val="001123C4"/>
    <w:rsid w:val="001136D4"/>
    <w:rsid w:val="00115A1A"/>
    <w:rsid w:val="0011713C"/>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364D6"/>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679DB"/>
    <w:rsid w:val="0017054F"/>
    <w:rsid w:val="00170A77"/>
    <w:rsid w:val="00170F25"/>
    <w:rsid w:val="00174179"/>
    <w:rsid w:val="001757BA"/>
    <w:rsid w:val="00176660"/>
    <w:rsid w:val="0018099E"/>
    <w:rsid w:val="0018139D"/>
    <w:rsid w:val="0018153B"/>
    <w:rsid w:val="00181D4B"/>
    <w:rsid w:val="00182628"/>
    <w:rsid w:val="00183456"/>
    <w:rsid w:val="00183A7D"/>
    <w:rsid w:val="00183C21"/>
    <w:rsid w:val="00185881"/>
    <w:rsid w:val="00186A36"/>
    <w:rsid w:val="00186A80"/>
    <w:rsid w:val="001872EA"/>
    <w:rsid w:val="00190A6D"/>
    <w:rsid w:val="00192306"/>
    <w:rsid w:val="00193408"/>
    <w:rsid w:val="0019366B"/>
    <w:rsid w:val="00195317"/>
    <w:rsid w:val="00196458"/>
    <w:rsid w:val="0019686F"/>
    <w:rsid w:val="00196FAC"/>
    <w:rsid w:val="001979D9"/>
    <w:rsid w:val="00197B13"/>
    <w:rsid w:val="001A149F"/>
    <w:rsid w:val="001A270F"/>
    <w:rsid w:val="001A33CE"/>
    <w:rsid w:val="001A37B9"/>
    <w:rsid w:val="001A38E1"/>
    <w:rsid w:val="001A3FA7"/>
    <w:rsid w:val="001A4594"/>
    <w:rsid w:val="001A5679"/>
    <w:rsid w:val="001A581E"/>
    <w:rsid w:val="001A6891"/>
    <w:rsid w:val="001A7DBC"/>
    <w:rsid w:val="001B07DA"/>
    <w:rsid w:val="001B08CC"/>
    <w:rsid w:val="001B0995"/>
    <w:rsid w:val="001B28F2"/>
    <w:rsid w:val="001B603B"/>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2DDB"/>
    <w:rsid w:val="002140F5"/>
    <w:rsid w:val="00214344"/>
    <w:rsid w:val="00216516"/>
    <w:rsid w:val="00216CCD"/>
    <w:rsid w:val="00216D52"/>
    <w:rsid w:val="00220006"/>
    <w:rsid w:val="0022310E"/>
    <w:rsid w:val="00223327"/>
    <w:rsid w:val="0022448B"/>
    <w:rsid w:val="002255B3"/>
    <w:rsid w:val="00225853"/>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9D7"/>
    <w:rsid w:val="002555E2"/>
    <w:rsid w:val="002557B6"/>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C7DB2"/>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07D5"/>
    <w:rsid w:val="00311B06"/>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3F39"/>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11E4"/>
    <w:rsid w:val="00482063"/>
    <w:rsid w:val="00482C23"/>
    <w:rsid w:val="004830E1"/>
    <w:rsid w:val="0048312F"/>
    <w:rsid w:val="00484C55"/>
    <w:rsid w:val="00484E17"/>
    <w:rsid w:val="0048502E"/>
    <w:rsid w:val="00485CF2"/>
    <w:rsid w:val="004869DD"/>
    <w:rsid w:val="004900A5"/>
    <w:rsid w:val="0049083B"/>
    <w:rsid w:val="00490E02"/>
    <w:rsid w:val="00490F16"/>
    <w:rsid w:val="0049175A"/>
    <w:rsid w:val="004928C7"/>
    <w:rsid w:val="00493D30"/>
    <w:rsid w:val="0049409E"/>
    <w:rsid w:val="00494509"/>
    <w:rsid w:val="004A3E91"/>
    <w:rsid w:val="004A4391"/>
    <w:rsid w:val="004A56C8"/>
    <w:rsid w:val="004A576C"/>
    <w:rsid w:val="004A68CF"/>
    <w:rsid w:val="004A6D5F"/>
    <w:rsid w:val="004A6F01"/>
    <w:rsid w:val="004A70EA"/>
    <w:rsid w:val="004B08EE"/>
    <w:rsid w:val="004B1416"/>
    <w:rsid w:val="004B1974"/>
    <w:rsid w:val="004B236D"/>
    <w:rsid w:val="004B32C5"/>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BD4"/>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6DD"/>
    <w:rsid w:val="00576E52"/>
    <w:rsid w:val="005770DB"/>
    <w:rsid w:val="005771E6"/>
    <w:rsid w:val="00577869"/>
    <w:rsid w:val="00577DBC"/>
    <w:rsid w:val="00583A38"/>
    <w:rsid w:val="00583B82"/>
    <w:rsid w:val="00587742"/>
    <w:rsid w:val="0059047A"/>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516B"/>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7BA2"/>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051A"/>
    <w:rsid w:val="0064243E"/>
    <w:rsid w:val="00642558"/>
    <w:rsid w:val="00642D7D"/>
    <w:rsid w:val="00643C9E"/>
    <w:rsid w:val="00644943"/>
    <w:rsid w:val="00644A9F"/>
    <w:rsid w:val="00644AEE"/>
    <w:rsid w:val="00646C5A"/>
    <w:rsid w:val="00647A80"/>
    <w:rsid w:val="0065002F"/>
    <w:rsid w:val="006536EA"/>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484"/>
    <w:rsid w:val="00735F21"/>
    <w:rsid w:val="00735FB6"/>
    <w:rsid w:val="00741116"/>
    <w:rsid w:val="00743FF4"/>
    <w:rsid w:val="007444C0"/>
    <w:rsid w:val="00744BF0"/>
    <w:rsid w:val="007469FD"/>
    <w:rsid w:val="00752CA2"/>
    <w:rsid w:val="00752F35"/>
    <w:rsid w:val="00753237"/>
    <w:rsid w:val="007532B5"/>
    <w:rsid w:val="0075620D"/>
    <w:rsid w:val="007563E6"/>
    <w:rsid w:val="00756B70"/>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454"/>
    <w:rsid w:val="007E38D3"/>
    <w:rsid w:val="007E4536"/>
    <w:rsid w:val="007E5C8A"/>
    <w:rsid w:val="007E6FCE"/>
    <w:rsid w:val="007F08A9"/>
    <w:rsid w:val="007F17B0"/>
    <w:rsid w:val="007F283F"/>
    <w:rsid w:val="007F3EAB"/>
    <w:rsid w:val="007F6813"/>
    <w:rsid w:val="00800C12"/>
    <w:rsid w:val="00803093"/>
    <w:rsid w:val="00803E98"/>
    <w:rsid w:val="0080461F"/>
    <w:rsid w:val="00805D32"/>
    <w:rsid w:val="00807BA2"/>
    <w:rsid w:val="00810407"/>
    <w:rsid w:val="008118B4"/>
    <w:rsid w:val="0081211E"/>
    <w:rsid w:val="00812277"/>
    <w:rsid w:val="00812AAB"/>
    <w:rsid w:val="00812B1A"/>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477"/>
    <w:rsid w:val="00846EF5"/>
    <w:rsid w:val="008473AF"/>
    <w:rsid w:val="00851C6B"/>
    <w:rsid w:val="00851CF1"/>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324"/>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3125"/>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FC4"/>
    <w:rsid w:val="0099167A"/>
    <w:rsid w:val="00991880"/>
    <w:rsid w:val="00991ECD"/>
    <w:rsid w:val="00992791"/>
    <w:rsid w:val="00992C26"/>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5B01"/>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4FEB"/>
    <w:rsid w:val="00A050DD"/>
    <w:rsid w:val="00A05824"/>
    <w:rsid w:val="00A065C3"/>
    <w:rsid w:val="00A07E34"/>
    <w:rsid w:val="00A10388"/>
    <w:rsid w:val="00A110CA"/>
    <w:rsid w:val="00A11E1B"/>
    <w:rsid w:val="00A1375F"/>
    <w:rsid w:val="00A1609A"/>
    <w:rsid w:val="00A165BA"/>
    <w:rsid w:val="00A16D5D"/>
    <w:rsid w:val="00A17B09"/>
    <w:rsid w:val="00A209AB"/>
    <w:rsid w:val="00A20D1F"/>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B48"/>
    <w:rsid w:val="00A42DFF"/>
    <w:rsid w:val="00A42F59"/>
    <w:rsid w:val="00A43364"/>
    <w:rsid w:val="00A437D3"/>
    <w:rsid w:val="00A43800"/>
    <w:rsid w:val="00A44D88"/>
    <w:rsid w:val="00A45141"/>
    <w:rsid w:val="00A4621D"/>
    <w:rsid w:val="00A46F70"/>
    <w:rsid w:val="00A4741C"/>
    <w:rsid w:val="00A4791F"/>
    <w:rsid w:val="00A50521"/>
    <w:rsid w:val="00A50DED"/>
    <w:rsid w:val="00A53676"/>
    <w:rsid w:val="00A53874"/>
    <w:rsid w:val="00A544AB"/>
    <w:rsid w:val="00A54710"/>
    <w:rsid w:val="00A54CE3"/>
    <w:rsid w:val="00A55274"/>
    <w:rsid w:val="00A56867"/>
    <w:rsid w:val="00A569F4"/>
    <w:rsid w:val="00A57D05"/>
    <w:rsid w:val="00A625C1"/>
    <w:rsid w:val="00A6283C"/>
    <w:rsid w:val="00A62BE6"/>
    <w:rsid w:val="00A62DEC"/>
    <w:rsid w:val="00A63882"/>
    <w:rsid w:val="00A63996"/>
    <w:rsid w:val="00A659D7"/>
    <w:rsid w:val="00A66AD4"/>
    <w:rsid w:val="00A67FA5"/>
    <w:rsid w:val="00A712BC"/>
    <w:rsid w:val="00A75923"/>
    <w:rsid w:val="00A76B56"/>
    <w:rsid w:val="00A76C2D"/>
    <w:rsid w:val="00A77701"/>
    <w:rsid w:val="00A80F5B"/>
    <w:rsid w:val="00A8188E"/>
    <w:rsid w:val="00A81EB1"/>
    <w:rsid w:val="00A82150"/>
    <w:rsid w:val="00A82521"/>
    <w:rsid w:val="00A829AA"/>
    <w:rsid w:val="00A82B73"/>
    <w:rsid w:val="00A83217"/>
    <w:rsid w:val="00A83ABE"/>
    <w:rsid w:val="00A85056"/>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490E"/>
    <w:rsid w:val="00AC5554"/>
    <w:rsid w:val="00AC579C"/>
    <w:rsid w:val="00AC6ADE"/>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073C"/>
    <w:rsid w:val="00B10C6A"/>
    <w:rsid w:val="00B11817"/>
    <w:rsid w:val="00B1212E"/>
    <w:rsid w:val="00B1238C"/>
    <w:rsid w:val="00B13C07"/>
    <w:rsid w:val="00B154FA"/>
    <w:rsid w:val="00B1563E"/>
    <w:rsid w:val="00B16059"/>
    <w:rsid w:val="00B17B95"/>
    <w:rsid w:val="00B21B10"/>
    <w:rsid w:val="00B2200B"/>
    <w:rsid w:val="00B225A3"/>
    <w:rsid w:val="00B25DCA"/>
    <w:rsid w:val="00B264DC"/>
    <w:rsid w:val="00B27B10"/>
    <w:rsid w:val="00B27BBB"/>
    <w:rsid w:val="00B30EA5"/>
    <w:rsid w:val="00B31119"/>
    <w:rsid w:val="00B33953"/>
    <w:rsid w:val="00B40FE9"/>
    <w:rsid w:val="00B41942"/>
    <w:rsid w:val="00B425CB"/>
    <w:rsid w:val="00B43C4B"/>
    <w:rsid w:val="00B43E0D"/>
    <w:rsid w:val="00B44F00"/>
    <w:rsid w:val="00B45E78"/>
    <w:rsid w:val="00B46791"/>
    <w:rsid w:val="00B4699D"/>
    <w:rsid w:val="00B46FCD"/>
    <w:rsid w:val="00B52288"/>
    <w:rsid w:val="00B54085"/>
    <w:rsid w:val="00B54643"/>
    <w:rsid w:val="00B54B31"/>
    <w:rsid w:val="00B55A09"/>
    <w:rsid w:val="00B55B24"/>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1618"/>
    <w:rsid w:val="00BB20F8"/>
    <w:rsid w:val="00BB25B4"/>
    <w:rsid w:val="00BB2D5C"/>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9D"/>
    <w:rsid w:val="00BC6DF7"/>
    <w:rsid w:val="00BC77C3"/>
    <w:rsid w:val="00BC7997"/>
    <w:rsid w:val="00BD0EAB"/>
    <w:rsid w:val="00BD2291"/>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2830"/>
    <w:rsid w:val="00BE3B20"/>
    <w:rsid w:val="00BE48CA"/>
    <w:rsid w:val="00BE52E6"/>
    <w:rsid w:val="00BE71A6"/>
    <w:rsid w:val="00BF061C"/>
    <w:rsid w:val="00BF223C"/>
    <w:rsid w:val="00BF2504"/>
    <w:rsid w:val="00BF63F8"/>
    <w:rsid w:val="00BF6C5D"/>
    <w:rsid w:val="00C00FBA"/>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4CB6"/>
    <w:rsid w:val="00C24CC6"/>
    <w:rsid w:val="00C26566"/>
    <w:rsid w:val="00C26DB4"/>
    <w:rsid w:val="00C27A84"/>
    <w:rsid w:val="00C27AED"/>
    <w:rsid w:val="00C30738"/>
    <w:rsid w:val="00C31763"/>
    <w:rsid w:val="00C32B59"/>
    <w:rsid w:val="00C34D19"/>
    <w:rsid w:val="00C4060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469"/>
    <w:rsid w:val="00C73CFC"/>
    <w:rsid w:val="00C742BA"/>
    <w:rsid w:val="00C74B38"/>
    <w:rsid w:val="00C7534F"/>
    <w:rsid w:val="00C7561D"/>
    <w:rsid w:val="00C77452"/>
    <w:rsid w:val="00C77CE9"/>
    <w:rsid w:val="00C8020A"/>
    <w:rsid w:val="00C81911"/>
    <w:rsid w:val="00C8215B"/>
    <w:rsid w:val="00C84189"/>
    <w:rsid w:val="00C85A54"/>
    <w:rsid w:val="00C86014"/>
    <w:rsid w:val="00C87778"/>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DC2"/>
    <w:rsid w:val="00D41E70"/>
    <w:rsid w:val="00D41EB1"/>
    <w:rsid w:val="00D42157"/>
    <w:rsid w:val="00D42F82"/>
    <w:rsid w:val="00D43DFB"/>
    <w:rsid w:val="00D44799"/>
    <w:rsid w:val="00D44A08"/>
    <w:rsid w:val="00D47264"/>
    <w:rsid w:val="00D51464"/>
    <w:rsid w:val="00D51553"/>
    <w:rsid w:val="00D519DA"/>
    <w:rsid w:val="00D52744"/>
    <w:rsid w:val="00D528AD"/>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50AC"/>
    <w:rsid w:val="00DF6375"/>
    <w:rsid w:val="00DF6BC4"/>
    <w:rsid w:val="00DF756D"/>
    <w:rsid w:val="00DF79AE"/>
    <w:rsid w:val="00E000C8"/>
    <w:rsid w:val="00E023B4"/>
    <w:rsid w:val="00E02C64"/>
    <w:rsid w:val="00E04786"/>
    <w:rsid w:val="00E05075"/>
    <w:rsid w:val="00E052EB"/>
    <w:rsid w:val="00E061A5"/>
    <w:rsid w:val="00E06483"/>
    <w:rsid w:val="00E065A0"/>
    <w:rsid w:val="00E06B10"/>
    <w:rsid w:val="00E129AF"/>
    <w:rsid w:val="00E1325C"/>
    <w:rsid w:val="00E13F32"/>
    <w:rsid w:val="00E15363"/>
    <w:rsid w:val="00E16FE2"/>
    <w:rsid w:val="00E1711E"/>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D02"/>
    <w:rsid w:val="00E56235"/>
    <w:rsid w:val="00E578A1"/>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2DC"/>
    <w:rsid w:val="00E94E71"/>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5CE"/>
    <w:rsid w:val="00EC66F3"/>
    <w:rsid w:val="00EC67EC"/>
    <w:rsid w:val="00EC7FA6"/>
    <w:rsid w:val="00ED0BDA"/>
    <w:rsid w:val="00ED0BEB"/>
    <w:rsid w:val="00ED14F3"/>
    <w:rsid w:val="00ED3A5D"/>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1C2A"/>
    <w:rsid w:val="00F03356"/>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204"/>
    <w:rsid w:val="00F27DA4"/>
    <w:rsid w:val="00F30B84"/>
    <w:rsid w:val="00F31ABF"/>
    <w:rsid w:val="00F32423"/>
    <w:rsid w:val="00F330C4"/>
    <w:rsid w:val="00F338BB"/>
    <w:rsid w:val="00F338D7"/>
    <w:rsid w:val="00F340C1"/>
    <w:rsid w:val="00F344E9"/>
    <w:rsid w:val="00F35962"/>
    <w:rsid w:val="00F3674E"/>
    <w:rsid w:val="00F37895"/>
    <w:rsid w:val="00F37B2C"/>
    <w:rsid w:val="00F40EB7"/>
    <w:rsid w:val="00F42B6B"/>
    <w:rsid w:val="00F45C72"/>
    <w:rsid w:val="00F47E7E"/>
    <w:rsid w:val="00F50711"/>
    <w:rsid w:val="00F50A0A"/>
    <w:rsid w:val="00F51117"/>
    <w:rsid w:val="00F524AB"/>
    <w:rsid w:val="00F526B3"/>
    <w:rsid w:val="00F52C06"/>
    <w:rsid w:val="00F54538"/>
    <w:rsid w:val="00F545CF"/>
    <w:rsid w:val="00F55781"/>
    <w:rsid w:val="00F5781B"/>
    <w:rsid w:val="00F61894"/>
    <w:rsid w:val="00F66A99"/>
    <w:rsid w:val="00F674C2"/>
    <w:rsid w:val="00F70146"/>
    <w:rsid w:val="00F7041A"/>
    <w:rsid w:val="00F711F1"/>
    <w:rsid w:val="00F728F3"/>
    <w:rsid w:val="00F7434E"/>
    <w:rsid w:val="00F746D6"/>
    <w:rsid w:val="00F75128"/>
    <w:rsid w:val="00F764A9"/>
    <w:rsid w:val="00F76D0D"/>
    <w:rsid w:val="00F773BE"/>
    <w:rsid w:val="00F80428"/>
    <w:rsid w:val="00F80C87"/>
    <w:rsid w:val="00F80D7F"/>
    <w:rsid w:val="00F83CC4"/>
    <w:rsid w:val="00F86514"/>
    <w:rsid w:val="00F90154"/>
    <w:rsid w:val="00F92235"/>
    <w:rsid w:val="00F9381E"/>
    <w:rsid w:val="00F948BD"/>
    <w:rsid w:val="00F95495"/>
    <w:rsid w:val="00F9621D"/>
    <w:rsid w:val="00F96282"/>
    <w:rsid w:val="00FA0009"/>
    <w:rsid w:val="00FA03AB"/>
    <w:rsid w:val="00FA05EE"/>
    <w:rsid w:val="00FA188D"/>
    <w:rsid w:val="00FA3094"/>
    <w:rsid w:val="00FA4922"/>
    <w:rsid w:val="00FA63FA"/>
    <w:rsid w:val="00FA7A35"/>
    <w:rsid w:val="00FB1336"/>
    <w:rsid w:val="00FB235B"/>
    <w:rsid w:val="00FB260A"/>
    <w:rsid w:val="00FB2769"/>
    <w:rsid w:val="00FB2CD1"/>
    <w:rsid w:val="00FC4600"/>
    <w:rsid w:val="00FC4D96"/>
    <w:rsid w:val="00FC4DBB"/>
    <w:rsid w:val="00FC53B5"/>
    <w:rsid w:val="00FC56DE"/>
    <w:rsid w:val="00FC5810"/>
    <w:rsid w:val="00FC60F3"/>
    <w:rsid w:val="00FC6E52"/>
    <w:rsid w:val="00FC700D"/>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195317"/>
    <w:pPr>
      <w:spacing w:before="230" w:line="191" w:lineRule="auto"/>
      <w:ind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707</Words>
  <Characters>4032</Characters>
  <Application>Microsoft Office Word</Application>
  <DocSecurity>0</DocSecurity>
  <Lines>33</Lines>
  <Paragraphs>9</Paragraphs>
  <ScaleCrop>false</ScaleCrop>
  <Company/>
  <LinksUpToDate>false</LinksUpToDate>
  <CharactersWithSpaces>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2026-02-12T01:26:00Z</dcterms:created>
  <dcterms:modified xsi:type="dcterms:W3CDTF">2026-02-12T01:26:00Z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