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F958139"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12DDB">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6673E1">
        <w:rPr>
          <w:rFonts w:ascii="微软雅黑" w:eastAsia="微软雅黑" w:hAnsi="微软雅黑" w:cs="微软雅黑" w:hint="eastAsia"/>
          <w:b/>
          <w:bCs/>
          <w:color w:val="005D97"/>
          <w:spacing w:val="-22"/>
          <w:sz w:val="48"/>
          <w:szCs w:val="48"/>
          <w:lang w:eastAsia="zh-CN"/>
        </w:rPr>
        <w:t>2</w:t>
      </w:r>
      <w:r w:rsidR="00D42553">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27C80F1" w:rsidR="00904B93" w:rsidRPr="00E578A1" w:rsidRDefault="00D42553" w:rsidP="00E578A1">
      <w:pPr>
        <w:ind w:firstLineChars="200" w:firstLine="468"/>
        <w:rPr>
          <w:rFonts w:ascii="微软雅黑" w:eastAsia="微软雅黑" w:hAnsi="微软雅黑" w:cs="微软雅黑" w:hint="eastAsia"/>
          <w:spacing w:val="12"/>
          <w:lang w:eastAsia="zh-CN"/>
        </w:rPr>
      </w:pPr>
      <w:r w:rsidRPr="00D42553">
        <w:rPr>
          <w:rFonts w:ascii="微软雅黑" w:eastAsia="微软雅黑" w:hAnsi="微软雅黑" w:cs="微软雅黑" w:hint="eastAsia"/>
          <w:spacing w:val="12"/>
          <w:lang w:eastAsia="zh-CN"/>
        </w:rPr>
        <w:t>美国三大股指全线收涨，道指涨</w:t>
      </w:r>
      <w:r w:rsidRPr="00D42553">
        <w:rPr>
          <w:rFonts w:ascii="微软雅黑" w:eastAsia="微软雅黑" w:hAnsi="微软雅黑" w:cs="微软雅黑"/>
          <w:spacing w:val="12"/>
          <w:lang w:eastAsia="zh-CN"/>
        </w:rPr>
        <w:t>0.76%</w:t>
      </w:r>
      <w:r w:rsidRPr="00D42553">
        <w:rPr>
          <w:rFonts w:ascii="微软雅黑" w:eastAsia="微软雅黑" w:hAnsi="微软雅黑" w:cs="微软雅黑" w:hint="eastAsia"/>
          <w:spacing w:val="12"/>
          <w:lang w:eastAsia="zh-CN"/>
        </w:rPr>
        <w:t>报</w:t>
      </w:r>
      <w:r w:rsidRPr="00D42553">
        <w:rPr>
          <w:rFonts w:ascii="微软雅黑" w:eastAsia="微软雅黑" w:hAnsi="微软雅黑" w:cs="微软雅黑"/>
          <w:spacing w:val="12"/>
          <w:lang w:eastAsia="zh-CN"/>
        </w:rPr>
        <w:t>49174.5</w:t>
      </w:r>
      <w:r w:rsidRPr="00D42553">
        <w:rPr>
          <w:rFonts w:ascii="微软雅黑" w:eastAsia="微软雅黑" w:hAnsi="微软雅黑" w:cs="微软雅黑" w:hint="eastAsia"/>
          <w:spacing w:val="12"/>
          <w:lang w:eastAsia="zh-CN"/>
        </w:rPr>
        <w:t>点，标普</w:t>
      </w:r>
      <w:r w:rsidRPr="00D42553">
        <w:rPr>
          <w:rFonts w:ascii="微软雅黑" w:eastAsia="微软雅黑" w:hAnsi="微软雅黑" w:cs="微软雅黑"/>
          <w:spacing w:val="12"/>
          <w:lang w:eastAsia="zh-CN"/>
        </w:rPr>
        <w:t>500</w:t>
      </w:r>
      <w:r w:rsidRPr="00D42553">
        <w:rPr>
          <w:rFonts w:ascii="微软雅黑" w:eastAsia="微软雅黑" w:hAnsi="微软雅黑" w:cs="微软雅黑" w:hint="eastAsia"/>
          <w:spacing w:val="12"/>
          <w:lang w:eastAsia="zh-CN"/>
        </w:rPr>
        <w:t>指数涨</w:t>
      </w:r>
      <w:r w:rsidRPr="00D42553">
        <w:rPr>
          <w:rFonts w:ascii="微软雅黑" w:eastAsia="微软雅黑" w:hAnsi="微软雅黑" w:cs="微软雅黑"/>
          <w:spacing w:val="12"/>
          <w:lang w:eastAsia="zh-CN"/>
        </w:rPr>
        <w:t>0.77%</w:t>
      </w:r>
      <w:r w:rsidRPr="00D42553">
        <w:rPr>
          <w:rFonts w:ascii="微软雅黑" w:eastAsia="微软雅黑" w:hAnsi="微软雅黑" w:cs="微软雅黑" w:hint="eastAsia"/>
          <w:spacing w:val="12"/>
          <w:lang w:eastAsia="zh-CN"/>
        </w:rPr>
        <w:t>报</w:t>
      </w:r>
      <w:r w:rsidRPr="00D42553">
        <w:rPr>
          <w:rFonts w:ascii="微软雅黑" w:eastAsia="微软雅黑" w:hAnsi="微软雅黑" w:cs="微软雅黑"/>
          <w:spacing w:val="12"/>
          <w:lang w:eastAsia="zh-CN"/>
        </w:rPr>
        <w:t>6890.07</w:t>
      </w:r>
      <w:r w:rsidRPr="00D42553">
        <w:rPr>
          <w:rFonts w:ascii="微软雅黑" w:eastAsia="微软雅黑" w:hAnsi="微软雅黑" w:cs="微软雅黑" w:hint="eastAsia"/>
          <w:spacing w:val="12"/>
          <w:lang w:eastAsia="zh-CN"/>
        </w:rPr>
        <w:t>点，纳指涨</w:t>
      </w:r>
      <w:r w:rsidRPr="00D42553">
        <w:rPr>
          <w:rFonts w:ascii="微软雅黑" w:eastAsia="微软雅黑" w:hAnsi="微软雅黑" w:cs="微软雅黑"/>
          <w:spacing w:val="12"/>
          <w:lang w:eastAsia="zh-CN"/>
        </w:rPr>
        <w:t>1.04%</w:t>
      </w:r>
      <w:r w:rsidRPr="00D42553">
        <w:rPr>
          <w:rFonts w:ascii="微软雅黑" w:eastAsia="微软雅黑" w:hAnsi="微软雅黑" w:cs="微软雅黑" w:hint="eastAsia"/>
          <w:spacing w:val="12"/>
          <w:lang w:eastAsia="zh-CN"/>
        </w:rPr>
        <w:t>报</w:t>
      </w:r>
      <w:r w:rsidRPr="00D42553">
        <w:rPr>
          <w:rFonts w:ascii="微软雅黑" w:eastAsia="微软雅黑" w:hAnsi="微软雅黑" w:cs="微软雅黑"/>
          <w:spacing w:val="12"/>
          <w:lang w:eastAsia="zh-CN"/>
        </w:rPr>
        <w:t>22863.68</w:t>
      </w:r>
      <w:r w:rsidRPr="00D42553">
        <w:rPr>
          <w:rFonts w:ascii="微软雅黑" w:eastAsia="微软雅黑" w:hAnsi="微软雅黑" w:cs="微软雅黑" w:hint="eastAsia"/>
          <w:spacing w:val="12"/>
          <w:lang w:eastAsia="zh-CN"/>
        </w:rPr>
        <w:t>点。美元指数涨</w:t>
      </w:r>
      <w:r w:rsidRPr="00D42553">
        <w:rPr>
          <w:rFonts w:ascii="微软雅黑" w:eastAsia="微软雅黑" w:hAnsi="微软雅黑" w:cs="微软雅黑"/>
          <w:spacing w:val="12"/>
          <w:lang w:eastAsia="zh-CN"/>
        </w:rPr>
        <w:t>0.17%</w:t>
      </w:r>
      <w:r w:rsidRPr="00D42553">
        <w:rPr>
          <w:rFonts w:ascii="微软雅黑" w:eastAsia="微软雅黑" w:hAnsi="微软雅黑" w:cs="微软雅黑" w:hint="eastAsia"/>
          <w:spacing w:val="12"/>
          <w:lang w:eastAsia="zh-CN"/>
        </w:rPr>
        <w:t>报</w:t>
      </w:r>
      <w:r w:rsidRPr="00D42553">
        <w:rPr>
          <w:rFonts w:ascii="微软雅黑" w:eastAsia="微软雅黑" w:hAnsi="微软雅黑" w:cs="微软雅黑"/>
          <w:spacing w:val="12"/>
          <w:lang w:eastAsia="zh-CN"/>
        </w:rPr>
        <w:t>97.90</w:t>
      </w:r>
      <w:r w:rsidRPr="00D42553">
        <w:rPr>
          <w:rFonts w:ascii="微软雅黑" w:eastAsia="微软雅黑" w:hAnsi="微软雅黑" w:cs="微软雅黑" w:hint="eastAsia"/>
          <w:spacing w:val="12"/>
          <w:lang w:eastAsia="zh-CN"/>
        </w:rPr>
        <w:t>，非美货币多数下跌，欧元兑美元跌</w:t>
      </w:r>
      <w:r w:rsidRPr="00D42553">
        <w:rPr>
          <w:rFonts w:ascii="微软雅黑" w:eastAsia="微软雅黑" w:hAnsi="微软雅黑" w:cs="微软雅黑"/>
          <w:spacing w:val="12"/>
          <w:lang w:eastAsia="zh-CN"/>
        </w:rPr>
        <w:t>0.09%</w:t>
      </w:r>
      <w:r w:rsidRPr="00D42553">
        <w:rPr>
          <w:rFonts w:ascii="微软雅黑" w:eastAsia="微软雅黑" w:hAnsi="微软雅黑" w:cs="微软雅黑" w:hint="eastAsia"/>
          <w:spacing w:val="12"/>
          <w:lang w:eastAsia="zh-CN"/>
        </w:rPr>
        <w:t>报</w:t>
      </w:r>
      <w:r w:rsidRPr="00D42553">
        <w:rPr>
          <w:rFonts w:ascii="微软雅黑" w:eastAsia="微软雅黑" w:hAnsi="微软雅黑" w:cs="微软雅黑"/>
          <w:spacing w:val="12"/>
          <w:lang w:eastAsia="zh-CN"/>
        </w:rPr>
        <w:t>1.1774</w:t>
      </w:r>
      <w:r w:rsidRPr="00D42553">
        <w:rPr>
          <w:rFonts w:ascii="微软雅黑" w:eastAsia="微软雅黑" w:hAnsi="微软雅黑" w:cs="微软雅黑" w:hint="eastAsia"/>
          <w:spacing w:val="12"/>
          <w:lang w:eastAsia="zh-CN"/>
        </w:rPr>
        <w:t>，英镑兑美元跌</w:t>
      </w:r>
      <w:r w:rsidRPr="00D42553">
        <w:rPr>
          <w:rFonts w:ascii="微软雅黑" w:eastAsia="微软雅黑" w:hAnsi="微软雅黑" w:cs="微软雅黑"/>
          <w:spacing w:val="12"/>
          <w:lang w:eastAsia="zh-CN"/>
        </w:rPr>
        <w:t>0.01%</w:t>
      </w:r>
      <w:r w:rsidRPr="00D42553">
        <w:rPr>
          <w:rFonts w:ascii="微软雅黑" w:eastAsia="微软雅黑" w:hAnsi="微软雅黑" w:cs="微软雅黑" w:hint="eastAsia"/>
          <w:spacing w:val="12"/>
          <w:lang w:eastAsia="zh-CN"/>
        </w:rPr>
        <w:t>报</w:t>
      </w:r>
      <w:r w:rsidRPr="00D42553">
        <w:rPr>
          <w:rFonts w:ascii="微软雅黑" w:eastAsia="微软雅黑" w:hAnsi="微软雅黑" w:cs="微软雅黑"/>
          <w:spacing w:val="12"/>
          <w:lang w:eastAsia="zh-CN"/>
        </w:rPr>
        <w:t>1.3489</w:t>
      </w:r>
      <w:r w:rsidRPr="00D42553">
        <w:rPr>
          <w:rFonts w:ascii="微软雅黑" w:eastAsia="微软雅黑" w:hAnsi="微软雅黑" w:cs="微软雅黑" w:hint="eastAsia"/>
          <w:spacing w:val="12"/>
          <w:lang w:eastAsia="zh-CN"/>
        </w:rPr>
        <w:t>，美元兑日元涨</w:t>
      </w:r>
      <w:r w:rsidRPr="00D42553">
        <w:rPr>
          <w:rFonts w:ascii="微软雅黑" w:eastAsia="微软雅黑" w:hAnsi="微软雅黑" w:cs="微软雅黑"/>
          <w:spacing w:val="12"/>
          <w:lang w:eastAsia="zh-CN"/>
        </w:rPr>
        <w:t>0.80%</w:t>
      </w:r>
      <w:r w:rsidRPr="00D42553">
        <w:rPr>
          <w:rFonts w:ascii="微软雅黑" w:eastAsia="微软雅黑" w:hAnsi="微软雅黑" w:cs="微软雅黑" w:hint="eastAsia"/>
          <w:spacing w:val="12"/>
          <w:lang w:eastAsia="zh-CN"/>
        </w:rPr>
        <w:t>报</w:t>
      </w:r>
      <w:r w:rsidRPr="00D42553">
        <w:rPr>
          <w:rFonts w:ascii="微软雅黑" w:eastAsia="微软雅黑" w:hAnsi="微软雅黑" w:cs="微软雅黑"/>
          <w:spacing w:val="12"/>
          <w:lang w:eastAsia="zh-CN"/>
        </w:rPr>
        <w:t>155.9020</w:t>
      </w:r>
      <w:r w:rsidRPr="00D42553">
        <w:rPr>
          <w:rFonts w:ascii="微软雅黑" w:eastAsia="微软雅黑" w:hAnsi="微软雅黑" w:cs="微软雅黑" w:hint="eastAsia"/>
          <w:spacing w:val="12"/>
          <w:lang w:eastAsia="zh-CN"/>
        </w:rPr>
        <w:t>，离岸人民币对美元上涨</w:t>
      </w:r>
      <w:r w:rsidRPr="00D42553">
        <w:rPr>
          <w:rFonts w:ascii="微软雅黑" w:eastAsia="微软雅黑" w:hAnsi="微软雅黑" w:cs="微软雅黑"/>
          <w:spacing w:val="12"/>
          <w:lang w:eastAsia="zh-CN"/>
        </w:rPr>
        <w:t>95.0</w:t>
      </w:r>
      <w:r w:rsidRPr="00D42553">
        <w:rPr>
          <w:rFonts w:ascii="微软雅黑" w:eastAsia="微软雅黑" w:hAnsi="微软雅黑" w:cs="微软雅黑" w:hint="eastAsia"/>
          <w:spacing w:val="12"/>
          <w:lang w:eastAsia="zh-CN"/>
        </w:rPr>
        <w:t>个基点报</w:t>
      </w:r>
      <w:r w:rsidRPr="00D42553">
        <w:rPr>
          <w:rFonts w:ascii="微软雅黑" w:eastAsia="微软雅黑" w:hAnsi="微软雅黑" w:cs="微软雅黑"/>
          <w:spacing w:val="12"/>
          <w:lang w:eastAsia="zh-CN"/>
        </w:rPr>
        <w:t>6.8798</w:t>
      </w:r>
      <w:r w:rsidRPr="00D42553">
        <w:rPr>
          <w:rFonts w:ascii="微软雅黑" w:eastAsia="微软雅黑" w:hAnsi="微软雅黑" w:cs="微软雅黑" w:hint="eastAsia"/>
          <w:spacing w:val="12"/>
          <w:lang w:eastAsia="zh-CN"/>
        </w:rPr>
        <w:t>。美油主力合约收跌</w:t>
      </w:r>
      <w:r w:rsidRPr="00D42553">
        <w:rPr>
          <w:rFonts w:ascii="微软雅黑" w:eastAsia="微软雅黑" w:hAnsi="微软雅黑" w:cs="微软雅黑"/>
          <w:spacing w:val="12"/>
          <w:lang w:eastAsia="zh-CN"/>
        </w:rPr>
        <w:t>0.35%</w:t>
      </w:r>
      <w:r w:rsidRPr="00D42553">
        <w:rPr>
          <w:rFonts w:ascii="微软雅黑" w:eastAsia="微软雅黑" w:hAnsi="微软雅黑" w:cs="微软雅黑" w:hint="eastAsia"/>
          <w:spacing w:val="12"/>
          <w:lang w:eastAsia="zh-CN"/>
        </w:rPr>
        <w:t>，报</w:t>
      </w:r>
      <w:r w:rsidRPr="00D42553">
        <w:rPr>
          <w:rFonts w:ascii="微软雅黑" w:eastAsia="微软雅黑" w:hAnsi="微软雅黑" w:cs="微软雅黑"/>
          <w:spacing w:val="12"/>
          <w:lang w:eastAsia="zh-CN"/>
        </w:rPr>
        <w:t>66.08</w:t>
      </w:r>
      <w:r w:rsidRPr="00D42553">
        <w:rPr>
          <w:rFonts w:ascii="微软雅黑" w:eastAsia="微软雅黑" w:hAnsi="微软雅黑" w:cs="微软雅黑" w:hint="eastAsia"/>
          <w:spacing w:val="12"/>
          <w:lang w:eastAsia="zh-CN"/>
        </w:rPr>
        <w:t>美元</w:t>
      </w:r>
      <w:r w:rsidRPr="00D42553">
        <w:rPr>
          <w:rFonts w:ascii="微软雅黑" w:eastAsia="微软雅黑" w:hAnsi="微软雅黑" w:cs="微软雅黑"/>
          <w:spacing w:val="12"/>
          <w:lang w:eastAsia="zh-CN"/>
        </w:rPr>
        <w:t>/</w:t>
      </w:r>
      <w:r w:rsidRPr="00D42553">
        <w:rPr>
          <w:rFonts w:ascii="微软雅黑" w:eastAsia="微软雅黑" w:hAnsi="微软雅黑" w:cs="微软雅黑" w:hint="eastAsia"/>
          <w:spacing w:val="12"/>
          <w:lang w:eastAsia="zh-CN"/>
        </w:rPr>
        <w:t>桶；布油主力合约跌</w:t>
      </w:r>
      <w:r w:rsidRPr="00D42553">
        <w:rPr>
          <w:rFonts w:ascii="微软雅黑" w:eastAsia="微软雅黑" w:hAnsi="微软雅黑" w:cs="微软雅黑"/>
          <w:spacing w:val="12"/>
          <w:lang w:eastAsia="zh-CN"/>
        </w:rPr>
        <w:t>0.06%</w:t>
      </w:r>
      <w:r w:rsidRPr="00D42553">
        <w:rPr>
          <w:rFonts w:ascii="微软雅黑" w:eastAsia="微软雅黑" w:hAnsi="微软雅黑" w:cs="微软雅黑" w:hint="eastAsia"/>
          <w:spacing w:val="12"/>
          <w:lang w:eastAsia="zh-CN"/>
        </w:rPr>
        <w:t>，报</w:t>
      </w:r>
      <w:r w:rsidRPr="00D42553">
        <w:rPr>
          <w:rFonts w:ascii="微软雅黑" w:eastAsia="微软雅黑" w:hAnsi="微软雅黑" w:cs="微软雅黑"/>
          <w:spacing w:val="12"/>
          <w:lang w:eastAsia="zh-CN"/>
        </w:rPr>
        <w:t>71.07</w:t>
      </w:r>
      <w:r w:rsidRPr="00D42553">
        <w:rPr>
          <w:rFonts w:ascii="微软雅黑" w:eastAsia="微软雅黑" w:hAnsi="微软雅黑" w:cs="微软雅黑" w:hint="eastAsia"/>
          <w:spacing w:val="12"/>
          <w:lang w:eastAsia="zh-CN"/>
        </w:rPr>
        <w:t>美元</w:t>
      </w:r>
      <w:r w:rsidRPr="00D42553">
        <w:rPr>
          <w:rFonts w:ascii="微软雅黑" w:eastAsia="微软雅黑" w:hAnsi="微软雅黑" w:cs="微软雅黑"/>
          <w:spacing w:val="12"/>
          <w:lang w:eastAsia="zh-CN"/>
        </w:rPr>
        <w:t>/</w:t>
      </w:r>
      <w:r w:rsidRPr="00D42553">
        <w:rPr>
          <w:rFonts w:ascii="微软雅黑" w:eastAsia="微软雅黑" w:hAnsi="微软雅黑" w:cs="微软雅黑" w:hint="eastAsia"/>
          <w:spacing w:val="12"/>
          <w:lang w:eastAsia="zh-CN"/>
        </w:rPr>
        <w:t>桶。国际贵金属期货收盘涨跌不一，</w:t>
      </w:r>
      <w:r w:rsidRPr="00D42553">
        <w:rPr>
          <w:rFonts w:ascii="微软雅黑" w:eastAsia="微软雅黑" w:hAnsi="微软雅黑" w:cs="微软雅黑"/>
          <w:spacing w:val="12"/>
          <w:lang w:eastAsia="zh-CN"/>
        </w:rPr>
        <w:t>COMEX</w:t>
      </w:r>
      <w:r w:rsidRPr="00D42553">
        <w:rPr>
          <w:rFonts w:ascii="微软雅黑" w:eastAsia="微软雅黑" w:hAnsi="微软雅黑" w:cs="微软雅黑" w:hint="eastAsia"/>
          <w:spacing w:val="12"/>
          <w:lang w:eastAsia="zh-CN"/>
        </w:rPr>
        <w:t>黄金期货跌</w:t>
      </w:r>
      <w:r w:rsidRPr="00D42553">
        <w:rPr>
          <w:rFonts w:ascii="微软雅黑" w:eastAsia="微软雅黑" w:hAnsi="微软雅黑" w:cs="微软雅黑"/>
          <w:spacing w:val="12"/>
          <w:lang w:eastAsia="zh-CN"/>
        </w:rPr>
        <w:t>1.25%</w:t>
      </w:r>
      <w:r w:rsidRPr="00D42553">
        <w:rPr>
          <w:rFonts w:ascii="微软雅黑" w:eastAsia="微软雅黑" w:hAnsi="微软雅黑" w:cs="微软雅黑" w:hint="eastAsia"/>
          <w:spacing w:val="12"/>
          <w:lang w:eastAsia="zh-CN"/>
        </w:rPr>
        <w:t>报</w:t>
      </w:r>
      <w:r w:rsidRPr="00D42553">
        <w:rPr>
          <w:rFonts w:ascii="微软雅黑" w:eastAsia="微软雅黑" w:hAnsi="微软雅黑" w:cs="微软雅黑"/>
          <w:spacing w:val="12"/>
          <w:lang w:eastAsia="zh-CN"/>
        </w:rPr>
        <w:t>5160.50</w:t>
      </w:r>
      <w:r w:rsidRPr="00D42553">
        <w:rPr>
          <w:rFonts w:ascii="微软雅黑" w:eastAsia="微软雅黑" w:hAnsi="微软雅黑" w:cs="微软雅黑" w:hint="eastAsia"/>
          <w:spacing w:val="12"/>
          <w:lang w:eastAsia="zh-CN"/>
        </w:rPr>
        <w:t>美元</w:t>
      </w:r>
      <w:r w:rsidRPr="00D42553">
        <w:rPr>
          <w:rFonts w:ascii="微软雅黑" w:eastAsia="微软雅黑" w:hAnsi="微软雅黑" w:cs="微软雅黑"/>
          <w:spacing w:val="12"/>
          <w:lang w:eastAsia="zh-CN"/>
        </w:rPr>
        <w:t>/</w:t>
      </w:r>
      <w:r w:rsidRPr="00D42553">
        <w:rPr>
          <w:rFonts w:ascii="微软雅黑" w:eastAsia="微软雅黑" w:hAnsi="微软雅黑" w:cs="微软雅黑" w:hint="eastAsia"/>
          <w:spacing w:val="12"/>
          <w:lang w:eastAsia="zh-CN"/>
        </w:rPr>
        <w:t>盎司，</w:t>
      </w:r>
      <w:r w:rsidRPr="00D42553">
        <w:rPr>
          <w:rFonts w:ascii="微软雅黑" w:eastAsia="微软雅黑" w:hAnsi="微软雅黑" w:cs="微软雅黑"/>
          <w:spacing w:val="12"/>
          <w:lang w:eastAsia="zh-CN"/>
        </w:rPr>
        <w:t>COMEX</w:t>
      </w:r>
      <w:r w:rsidRPr="00D42553">
        <w:rPr>
          <w:rFonts w:ascii="微软雅黑" w:eastAsia="微软雅黑" w:hAnsi="微软雅黑" w:cs="微软雅黑" w:hint="eastAsia"/>
          <w:spacing w:val="12"/>
          <w:lang w:eastAsia="zh-CN"/>
        </w:rPr>
        <w:t>白银期货涨</w:t>
      </w:r>
      <w:r w:rsidRPr="00D42553">
        <w:rPr>
          <w:rFonts w:ascii="微软雅黑" w:eastAsia="微软雅黑" w:hAnsi="微软雅黑" w:cs="微软雅黑"/>
          <w:spacing w:val="12"/>
          <w:lang w:eastAsia="zh-CN"/>
        </w:rPr>
        <w:t>0.57%</w:t>
      </w:r>
      <w:r w:rsidRPr="00D42553">
        <w:rPr>
          <w:rFonts w:ascii="微软雅黑" w:eastAsia="微软雅黑" w:hAnsi="微软雅黑" w:cs="微软雅黑" w:hint="eastAsia"/>
          <w:spacing w:val="12"/>
          <w:lang w:eastAsia="zh-CN"/>
        </w:rPr>
        <w:t>报</w:t>
      </w:r>
      <w:r w:rsidRPr="00D42553">
        <w:rPr>
          <w:rFonts w:ascii="微软雅黑" w:eastAsia="微软雅黑" w:hAnsi="微软雅黑" w:cs="微软雅黑"/>
          <w:spacing w:val="12"/>
          <w:lang w:eastAsia="zh-CN"/>
        </w:rPr>
        <w:t>87.07</w:t>
      </w:r>
      <w:r w:rsidRPr="00D42553">
        <w:rPr>
          <w:rFonts w:ascii="微软雅黑" w:eastAsia="微软雅黑" w:hAnsi="微软雅黑" w:cs="微软雅黑" w:hint="eastAsia"/>
          <w:spacing w:val="12"/>
          <w:lang w:eastAsia="zh-CN"/>
        </w:rPr>
        <w:t>美元</w:t>
      </w:r>
      <w:r w:rsidRPr="00D42553">
        <w:rPr>
          <w:rFonts w:ascii="微软雅黑" w:eastAsia="微软雅黑" w:hAnsi="微软雅黑" w:cs="微软雅黑"/>
          <w:spacing w:val="12"/>
          <w:lang w:eastAsia="zh-CN"/>
        </w:rPr>
        <w:t>/</w:t>
      </w:r>
      <w:r w:rsidRPr="00D42553">
        <w:rPr>
          <w:rFonts w:ascii="微软雅黑" w:eastAsia="微软雅黑" w:hAnsi="微软雅黑" w:cs="微软雅黑" w:hint="eastAsia"/>
          <w:spacing w:val="12"/>
          <w:lang w:eastAsia="zh-CN"/>
        </w:rPr>
        <w:t>盎司</w:t>
      </w:r>
      <w:r w:rsidR="006673E1" w:rsidRPr="006673E1">
        <w:rPr>
          <w:rFonts w:ascii="微软雅黑" w:eastAsia="微软雅黑" w:hAnsi="微软雅黑" w:cs="微软雅黑" w:hint="eastAsia"/>
          <w:spacing w:val="12"/>
          <w:lang w:eastAsia="zh-CN"/>
        </w:rPr>
        <w:t>。</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跌0.07</w:t>
      </w:r>
      <w:r w:rsidR="00212DDB">
        <w:rPr>
          <w:rFonts w:ascii="微软雅黑" w:eastAsia="微软雅黑" w:hAnsi="微软雅黑" w:cs="微软雅黑" w:hint="eastAsia"/>
          <w:spacing w:val="12"/>
          <w:lang w:eastAsia="zh-CN"/>
        </w:rPr>
        <w:t>%</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1</w:t>
      </w:r>
      <w:r>
        <w:rPr>
          <w:rFonts w:ascii="微软雅黑" w:eastAsia="微软雅黑" w:hAnsi="微软雅黑" w:cs="微软雅黑" w:hint="eastAsia"/>
          <w:spacing w:val="12"/>
          <w:lang w:eastAsia="zh-CN"/>
        </w:rPr>
        <w:t>3.99</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涨0.55</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6</w:t>
      </w:r>
      <w:r w:rsidR="006673E1">
        <w:rPr>
          <w:rFonts w:ascii="微软雅黑" w:eastAsia="微软雅黑" w:hAnsi="微软雅黑" w:cs="微软雅黑" w:hint="eastAsia"/>
          <w:spacing w:val="12"/>
          <w:lang w:eastAsia="zh-CN"/>
        </w:rPr>
        <w:t>5</w:t>
      </w:r>
      <w:r>
        <w:rPr>
          <w:rFonts w:ascii="微软雅黑" w:eastAsia="微软雅黑" w:hAnsi="微软雅黑" w:cs="微软雅黑" w:hint="eastAsia"/>
          <w:spacing w:val="12"/>
          <w:lang w:eastAsia="zh-CN"/>
        </w:rPr>
        <w:t>.50</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6B023B8" w:rsidR="00557736" w:rsidRPr="0022448B" w:rsidRDefault="00D42553"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6C653955" wp14:editId="39F9E62F">
            <wp:extent cx="6266070" cy="3924049"/>
            <wp:effectExtent l="0" t="0" r="1905" b="635"/>
            <wp:docPr id="18099409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7934" cy="393147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C72B86D" w14:textId="422B172B" w:rsidR="006673E1" w:rsidRPr="00D42553" w:rsidRDefault="0079359D" w:rsidP="006673E1">
      <w:pPr>
        <w:spacing w:before="102" w:line="257" w:lineRule="auto"/>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t>【</w:t>
      </w:r>
      <w:r w:rsidR="00D42553" w:rsidRPr="00D42553">
        <w:rPr>
          <w:rFonts w:ascii="微软雅黑" w:eastAsia="微软雅黑" w:hAnsi="微软雅黑" w:cs="微软雅黑" w:hint="eastAsia"/>
          <w:color w:val="auto"/>
          <w:spacing w:val="4"/>
          <w:lang w:eastAsia="zh-CN"/>
        </w:rPr>
        <w:t>美国正式开始征收10%全球关税，白宫正在准备把税率提高到15%的正式命令。有消息称，美国政府还在考虑以“国家安全”为由，对六个行业加征新一轮关税，涉及大型电池、铸铁及铁制配件、塑料管道、工业化学品以及电网和电信设备等领域，并将独立于15%全球关税。</w:t>
      </w:r>
      <w:r w:rsidRPr="00D42553">
        <w:rPr>
          <w:rFonts w:ascii="微软雅黑" w:eastAsia="微软雅黑" w:hAnsi="微软雅黑" w:cs="微软雅黑" w:hint="eastAsia"/>
          <w:color w:val="auto"/>
          <w:spacing w:val="4"/>
          <w:lang w:eastAsia="zh-CN"/>
        </w:rPr>
        <w:t>】</w:t>
      </w:r>
    </w:p>
    <w:p w14:paraId="7803C663" w14:textId="39E41F8E" w:rsidR="006673E1" w:rsidRPr="00D42553" w:rsidRDefault="006673E1" w:rsidP="006673E1">
      <w:pPr>
        <w:spacing w:before="102" w:line="257" w:lineRule="auto"/>
        <w:ind w:right="210"/>
        <w:jc w:val="both"/>
        <w:rPr>
          <w:rFonts w:ascii="微软雅黑" w:eastAsia="微软雅黑" w:hAnsi="微软雅黑" w:cs="微软雅黑" w:hint="eastAsia"/>
          <w:color w:val="auto"/>
          <w:spacing w:val="4"/>
          <w:lang w:eastAsia="zh-CN"/>
        </w:rPr>
      </w:pPr>
      <w:r w:rsidRPr="00D42553">
        <w:rPr>
          <w:rFonts w:ascii="微软雅黑" w:eastAsia="微软雅黑" w:hAnsi="微软雅黑" w:cs="微软雅黑" w:hint="eastAsia"/>
          <w:color w:val="auto"/>
          <w:spacing w:val="4"/>
          <w:lang w:eastAsia="zh-CN"/>
        </w:rPr>
        <w:t>【</w:t>
      </w:r>
      <w:r w:rsidR="00D42553" w:rsidRPr="00D42553">
        <w:rPr>
          <w:rFonts w:ascii="微软雅黑" w:eastAsia="微软雅黑" w:hAnsi="微软雅黑" w:cs="微软雅黑" w:hint="eastAsia"/>
          <w:color w:val="auto"/>
          <w:spacing w:val="4"/>
          <w:lang w:eastAsia="zh-CN"/>
        </w:rPr>
        <w:t>美国白宫就伊朗问题表示，特朗普总统的首选方案永远是外交手段，但必要时也愿意使用致命武力。伊朗外长阿拉格齐表示，在上一轮谈判达成的共识基础上，伊朗将在日内瓦与美国恢复谈判，决心在最短时间内达成一项公平合理的协议。</w:t>
      </w:r>
      <w:r w:rsidRPr="00D42553">
        <w:rPr>
          <w:rFonts w:ascii="微软雅黑" w:eastAsia="微软雅黑" w:hAnsi="微软雅黑" w:cs="微软雅黑" w:hint="eastAsia"/>
          <w:color w:val="auto"/>
          <w:spacing w:val="4"/>
          <w:lang w:eastAsia="zh-CN"/>
        </w:rPr>
        <w:t>】</w:t>
      </w:r>
    </w:p>
    <w:p w14:paraId="43DEC3F1" w14:textId="36B4B909" w:rsidR="006673E1" w:rsidRDefault="006673E1" w:rsidP="006673E1">
      <w:pPr>
        <w:spacing w:before="102" w:line="257" w:lineRule="auto"/>
        <w:ind w:right="210"/>
        <w:jc w:val="both"/>
        <w:rPr>
          <w:rFonts w:ascii="微软雅黑" w:eastAsia="微软雅黑" w:hAnsi="微软雅黑" w:cs="微软雅黑"/>
          <w:color w:val="auto"/>
          <w:spacing w:val="4"/>
          <w:lang w:eastAsia="zh-CN"/>
        </w:rPr>
      </w:pPr>
      <w:r w:rsidRPr="00D42553">
        <w:rPr>
          <w:rFonts w:ascii="微软雅黑" w:eastAsia="微软雅黑" w:hAnsi="微软雅黑" w:cs="微软雅黑" w:hint="eastAsia"/>
          <w:color w:val="auto"/>
          <w:spacing w:val="4"/>
          <w:lang w:eastAsia="zh-CN"/>
        </w:rPr>
        <w:lastRenderedPageBreak/>
        <w:t>【</w:t>
      </w:r>
      <w:r w:rsidR="00D42553" w:rsidRPr="00D42553">
        <w:rPr>
          <w:rFonts w:ascii="微软雅黑" w:eastAsia="微软雅黑" w:hAnsi="微软雅黑" w:cs="微软雅黑" w:hint="eastAsia"/>
          <w:color w:val="auto"/>
          <w:spacing w:val="4"/>
          <w:lang w:eastAsia="zh-CN"/>
        </w:rPr>
        <w:t>美国政府计划利用五角大楼开发的人工智能项目，为关键矿产制定参考价格，以支撑其构建全球金属贸易集团的计划，首批将聚焦锗、镓、锑、钨四种金属，随后将逐步扩大覆盖范围。</w:t>
      </w:r>
      <w:r w:rsidRPr="00D42553">
        <w:rPr>
          <w:rFonts w:ascii="微软雅黑" w:eastAsia="微软雅黑" w:hAnsi="微软雅黑" w:cs="微软雅黑" w:hint="eastAsia"/>
          <w:color w:val="auto"/>
          <w:spacing w:val="4"/>
          <w:lang w:eastAsia="zh-CN"/>
        </w:rPr>
        <w:t>】</w:t>
      </w:r>
    </w:p>
    <w:p w14:paraId="7EB44C8F" w14:textId="1BBC008F" w:rsidR="00DB2DD5" w:rsidRPr="00D42553" w:rsidRDefault="00DB2DD5" w:rsidP="006673E1">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DB2DD5">
        <w:rPr>
          <w:rFonts w:ascii="微软雅黑" w:eastAsia="微软雅黑" w:hAnsi="微软雅黑" w:cs="微软雅黑" w:hint="eastAsia"/>
          <w:color w:val="auto"/>
          <w:spacing w:val="4"/>
          <w:lang w:eastAsia="zh-CN"/>
        </w:rPr>
        <w:t>美联储理事库克表示，</w:t>
      </w:r>
      <w:r w:rsidRPr="00DB2DD5">
        <w:rPr>
          <w:rFonts w:ascii="微软雅黑" w:eastAsia="微软雅黑" w:hAnsi="微软雅黑" w:cs="微软雅黑"/>
          <w:color w:val="auto"/>
          <w:spacing w:val="4"/>
          <w:lang w:eastAsia="zh-CN"/>
        </w:rPr>
        <w:t>AI</w:t>
      </w:r>
      <w:r w:rsidRPr="00DB2DD5">
        <w:rPr>
          <w:rFonts w:ascii="微软雅黑" w:eastAsia="微软雅黑" w:hAnsi="微软雅黑" w:cs="微软雅黑" w:hint="eastAsia"/>
          <w:color w:val="auto"/>
          <w:spacing w:val="4"/>
          <w:lang w:eastAsia="zh-CN"/>
        </w:rPr>
        <w:t>已引发美国劳动力市场的代际更迭，可能导致失业率上升，美联储可能无法以降息应对，货币政策可能陷入两难——降息既无法有效应对结构性失业，又可能推高通胀。</w:t>
      </w:r>
      <w:r>
        <w:rPr>
          <w:rFonts w:ascii="微软雅黑" w:eastAsia="微软雅黑" w:hAnsi="微软雅黑" w:cs="微软雅黑" w:hint="eastAsia"/>
          <w:color w:val="auto"/>
          <w:spacing w:val="4"/>
          <w:lang w:eastAsia="zh-CN"/>
        </w:rPr>
        <w:t>】</w:t>
      </w:r>
    </w:p>
    <w:p w14:paraId="1CF4C8CE" w14:textId="4D8CB382" w:rsidR="0079359D" w:rsidRPr="00D42553" w:rsidRDefault="006673E1" w:rsidP="00171284">
      <w:pPr>
        <w:spacing w:before="102" w:line="257" w:lineRule="auto"/>
        <w:ind w:right="210"/>
        <w:jc w:val="both"/>
        <w:rPr>
          <w:rFonts w:ascii="微软雅黑" w:eastAsia="微软雅黑" w:hAnsi="微软雅黑" w:cs="微软雅黑" w:hint="eastAsia"/>
          <w:color w:val="auto"/>
          <w:spacing w:val="4"/>
          <w:lang w:eastAsia="zh-CN"/>
        </w:rPr>
      </w:pPr>
      <w:r w:rsidRPr="00D42553">
        <w:rPr>
          <w:rFonts w:ascii="微软雅黑" w:eastAsia="微软雅黑" w:hAnsi="微软雅黑" w:cs="微软雅黑" w:hint="eastAsia"/>
          <w:color w:val="auto"/>
          <w:spacing w:val="4"/>
          <w:lang w:eastAsia="zh-CN"/>
        </w:rPr>
        <w:t>【</w:t>
      </w:r>
      <w:r w:rsidR="00D42553" w:rsidRPr="00D42553">
        <w:rPr>
          <w:rFonts w:ascii="微软雅黑" w:eastAsia="微软雅黑" w:hAnsi="微软雅黑" w:cs="微软雅黑" w:hint="eastAsia"/>
          <w:color w:val="auto"/>
          <w:spacing w:val="4"/>
          <w:lang w:eastAsia="zh-CN"/>
        </w:rPr>
        <w:t>芝加哥联储主席古尔斯比表示，在有更多证据表明通胀正持续回落之前，不适合进一步降息。古尔斯比指出，决策者过去曾因“误判通胀只是暂时性”而受到教训，不应重蹈覆辙。</w:t>
      </w:r>
      <w:r w:rsidRPr="00D42553">
        <w:rPr>
          <w:rFonts w:ascii="微软雅黑" w:eastAsia="微软雅黑" w:hAnsi="微软雅黑" w:cs="微软雅黑" w:hint="eastAsia"/>
          <w:color w:val="auto"/>
          <w:spacing w:val="4"/>
          <w:lang w:eastAsia="zh-CN"/>
        </w:rPr>
        <w:t>】</w:t>
      </w:r>
    </w:p>
    <w:p w14:paraId="65DD1E10" w14:textId="348E3AB9" w:rsidR="00DA61DC" w:rsidRPr="00D42553"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D42553">
        <w:rPr>
          <w:rFonts w:ascii="微软雅黑" w:eastAsia="微软雅黑" w:hAnsi="微软雅黑" w:cs="微软雅黑" w:hint="eastAsia"/>
          <w:color w:val="auto"/>
          <w:spacing w:val="4"/>
          <w:lang w:eastAsia="zh-CN"/>
        </w:rPr>
        <w:t>【</w:t>
      </w:r>
      <w:r w:rsidR="00D42553" w:rsidRPr="00D42553">
        <w:rPr>
          <w:rFonts w:ascii="微软雅黑" w:eastAsia="微软雅黑" w:hAnsi="微软雅黑" w:cs="微软雅黑" w:hint="eastAsia"/>
          <w:color w:val="auto"/>
          <w:spacing w:val="4"/>
          <w:lang w:eastAsia="zh-CN"/>
        </w:rPr>
        <w:t>英国央行行长贝利表示，由于通胀正按轨道回归2%的目标水平，预计不久后将下调利率。</w:t>
      </w:r>
      <w:r w:rsidRPr="00D42553">
        <w:rPr>
          <w:rFonts w:ascii="微软雅黑" w:eastAsia="微软雅黑" w:hAnsi="微软雅黑" w:cs="微软雅黑" w:hint="eastAsia"/>
          <w:color w:val="auto"/>
          <w:spacing w:val="4"/>
          <w:lang w:eastAsia="zh-CN"/>
        </w:rPr>
        <w:t>】</w:t>
      </w:r>
    </w:p>
    <w:p w14:paraId="27395FE1" w14:textId="77777777" w:rsidR="005770DB" w:rsidRDefault="005770DB" w:rsidP="00DA61DC">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D42553">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D42553">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D42553" w:rsidRPr="008E3E9D" w14:paraId="1DE7B960" w14:textId="77777777" w:rsidTr="005970B0">
        <w:trPr>
          <w:trHeight w:val="620"/>
        </w:trPr>
        <w:tc>
          <w:tcPr>
            <w:tcW w:w="1701" w:type="dxa"/>
          </w:tcPr>
          <w:bookmarkEnd w:id="0"/>
          <w:p w14:paraId="62351E6D" w14:textId="77777777" w:rsidR="00D42553" w:rsidRPr="002703B8" w:rsidRDefault="00D42553" w:rsidP="00D42553">
            <w:pPr>
              <w:pStyle w:val="TableText"/>
              <w:rPr>
                <w:rFonts w:hint="eastAsia"/>
                <w:lang w:eastAsia="zh-CN"/>
              </w:rPr>
            </w:pPr>
            <w:r w:rsidRPr="00F060B6">
              <w:t>2026/2/</w:t>
            </w:r>
            <w:r w:rsidRPr="00F060B6">
              <w:rPr>
                <w:rFonts w:hint="eastAsia"/>
                <w:lang w:eastAsia="zh-CN"/>
              </w:rPr>
              <w:t>2</w:t>
            </w:r>
            <w:r>
              <w:rPr>
                <w:rFonts w:hint="eastAsia"/>
                <w:lang w:eastAsia="zh-CN"/>
              </w:rPr>
              <w:t>5</w:t>
            </w:r>
          </w:p>
        </w:tc>
        <w:tc>
          <w:tcPr>
            <w:tcW w:w="1314" w:type="dxa"/>
          </w:tcPr>
          <w:p w14:paraId="2ADD15BD" w14:textId="77777777" w:rsidR="00D42553" w:rsidRPr="0043741A" w:rsidRDefault="00D42553" w:rsidP="00D42553">
            <w:pPr>
              <w:pStyle w:val="TableText"/>
              <w:rPr>
                <w:rFonts w:hint="eastAsia"/>
                <w:lang w:eastAsia="zh-CN"/>
              </w:rPr>
            </w:pPr>
            <w:r w:rsidRPr="00D42553">
              <w:rPr>
                <w:lang w:eastAsia="zh-CN"/>
              </w:rPr>
              <w:t>15:00</w:t>
            </w:r>
          </w:p>
        </w:tc>
        <w:tc>
          <w:tcPr>
            <w:tcW w:w="6344" w:type="dxa"/>
          </w:tcPr>
          <w:p w14:paraId="7E97BAD7" w14:textId="77777777" w:rsidR="00D42553" w:rsidRPr="0043741A" w:rsidRDefault="00D42553" w:rsidP="00D42553">
            <w:pPr>
              <w:pStyle w:val="TableText"/>
              <w:rPr>
                <w:rFonts w:hint="eastAsia"/>
                <w:lang w:eastAsia="zh-CN"/>
              </w:rPr>
            </w:pPr>
            <w:r>
              <w:rPr>
                <w:rFonts w:hint="eastAsia"/>
                <w:lang w:eastAsia="zh-CN"/>
              </w:rPr>
              <w:t>德国四季度未季调</w:t>
            </w:r>
            <w:r>
              <w:rPr>
                <w:lang w:eastAsia="zh-CN"/>
              </w:rPr>
              <w:t>GDP</w:t>
            </w:r>
            <w:r>
              <w:rPr>
                <w:rFonts w:hint="eastAsia"/>
                <w:lang w:eastAsia="zh-CN"/>
              </w:rPr>
              <w:t>终值</w:t>
            </w:r>
          </w:p>
        </w:tc>
      </w:tr>
      <w:tr w:rsidR="006673E1" w:rsidRPr="008E3E9D" w14:paraId="1024FEAB" w14:textId="77777777" w:rsidTr="00D42553">
        <w:trPr>
          <w:trHeight w:val="652"/>
        </w:trPr>
        <w:tc>
          <w:tcPr>
            <w:tcW w:w="1701" w:type="dxa"/>
            <w:shd w:val="clear" w:color="auto" w:fill="DAE3F4" w:themeFill="accent1" w:themeFillTint="33"/>
          </w:tcPr>
          <w:p w14:paraId="3B2BBFF1" w14:textId="0E3D0CE9" w:rsidR="006673E1" w:rsidRDefault="006673E1" w:rsidP="00D42553">
            <w:pPr>
              <w:pStyle w:val="TableText"/>
              <w:rPr>
                <w:rFonts w:hint="eastAsia"/>
              </w:rPr>
            </w:pPr>
            <w:r w:rsidRPr="00F060B6">
              <w:t>2026/2/</w:t>
            </w:r>
            <w:r w:rsidRPr="00F060B6">
              <w:rPr>
                <w:rFonts w:hint="eastAsia"/>
                <w:lang w:eastAsia="zh-CN"/>
              </w:rPr>
              <w:t>2</w:t>
            </w:r>
            <w:r w:rsidR="00D42553">
              <w:rPr>
                <w:rFonts w:hint="eastAsia"/>
                <w:lang w:eastAsia="zh-CN"/>
              </w:rPr>
              <w:t>5</w:t>
            </w:r>
          </w:p>
        </w:tc>
        <w:tc>
          <w:tcPr>
            <w:tcW w:w="1314" w:type="dxa"/>
            <w:shd w:val="clear" w:color="auto" w:fill="DAE3F4" w:themeFill="accent1" w:themeFillTint="33"/>
          </w:tcPr>
          <w:p w14:paraId="186F4E8E" w14:textId="74FA545B" w:rsidR="006673E1" w:rsidRDefault="00D42553" w:rsidP="00D42553">
            <w:pPr>
              <w:pStyle w:val="TableText"/>
              <w:rPr>
                <w:rFonts w:hint="eastAsia"/>
                <w:lang w:eastAsia="zh-CN"/>
              </w:rPr>
            </w:pPr>
            <w:r w:rsidRPr="00D42553">
              <w:t>18:00</w:t>
            </w:r>
          </w:p>
        </w:tc>
        <w:tc>
          <w:tcPr>
            <w:tcW w:w="6344" w:type="dxa"/>
            <w:shd w:val="clear" w:color="auto" w:fill="DAE3F4" w:themeFill="accent1" w:themeFillTint="33"/>
          </w:tcPr>
          <w:p w14:paraId="01255470" w14:textId="0FB3CF4A" w:rsidR="006673E1" w:rsidRPr="004F059A" w:rsidRDefault="00D42553" w:rsidP="00D42553">
            <w:pPr>
              <w:pStyle w:val="TableText"/>
              <w:rPr>
                <w:rFonts w:hint="eastAsia"/>
                <w:lang w:eastAsia="zh-CN"/>
              </w:rPr>
            </w:pPr>
            <w:r>
              <w:rPr>
                <w:rFonts w:hint="eastAsia"/>
                <w:lang w:eastAsia="zh-CN"/>
              </w:rPr>
              <w:t>欧元区</w:t>
            </w:r>
            <w:r>
              <w:rPr>
                <w:lang w:eastAsia="zh-CN"/>
              </w:rPr>
              <w:t>1</w:t>
            </w:r>
            <w:r>
              <w:rPr>
                <w:rFonts w:hint="eastAsia"/>
                <w:lang w:eastAsia="zh-CN"/>
              </w:rPr>
              <w:t>月核心调和</w:t>
            </w:r>
            <w:r>
              <w:rPr>
                <w:lang w:eastAsia="zh-CN"/>
              </w:rPr>
              <w:t>CPI</w:t>
            </w:r>
          </w:p>
        </w:tc>
      </w:tr>
      <w:tr w:rsidR="006673E1" w:rsidRPr="008E3E9D" w14:paraId="568651A1" w14:textId="77777777" w:rsidTr="00D42553">
        <w:trPr>
          <w:trHeight w:val="620"/>
        </w:trPr>
        <w:tc>
          <w:tcPr>
            <w:tcW w:w="1701" w:type="dxa"/>
          </w:tcPr>
          <w:p w14:paraId="764A9F84" w14:textId="08754BFB" w:rsidR="006673E1" w:rsidRPr="005F5D93" w:rsidRDefault="006673E1" w:rsidP="00D42553">
            <w:pPr>
              <w:pStyle w:val="TableText"/>
              <w:rPr>
                <w:rFonts w:hint="eastAsia"/>
                <w:lang w:eastAsia="zh-CN"/>
              </w:rPr>
            </w:pPr>
            <w:r w:rsidRPr="00F060B6">
              <w:t>2</w:t>
            </w:r>
            <w:r w:rsidR="00D42553" w:rsidRPr="00F060B6">
              <w:t>026/2/</w:t>
            </w:r>
            <w:r w:rsidR="00D42553" w:rsidRPr="00F060B6">
              <w:rPr>
                <w:rFonts w:hint="eastAsia"/>
                <w:lang w:eastAsia="zh-CN"/>
              </w:rPr>
              <w:t>2</w:t>
            </w:r>
            <w:r w:rsidR="00D42553">
              <w:rPr>
                <w:rFonts w:hint="eastAsia"/>
                <w:lang w:eastAsia="zh-CN"/>
              </w:rPr>
              <w:t>5</w:t>
            </w:r>
          </w:p>
        </w:tc>
        <w:tc>
          <w:tcPr>
            <w:tcW w:w="1314" w:type="dxa"/>
          </w:tcPr>
          <w:p w14:paraId="27D6758A" w14:textId="547068D2" w:rsidR="006673E1" w:rsidRPr="005F5D93" w:rsidRDefault="00D42553" w:rsidP="00D42553">
            <w:pPr>
              <w:pStyle w:val="TableText"/>
              <w:rPr>
                <w:rFonts w:hint="eastAsia"/>
                <w:lang w:eastAsia="zh-CN"/>
              </w:rPr>
            </w:pPr>
            <w:r>
              <w:rPr>
                <w:rFonts w:hint="eastAsia"/>
                <w:lang w:eastAsia="zh-CN"/>
              </w:rPr>
              <w:t>23:30</w:t>
            </w:r>
          </w:p>
        </w:tc>
        <w:tc>
          <w:tcPr>
            <w:tcW w:w="6344" w:type="dxa"/>
          </w:tcPr>
          <w:p w14:paraId="696804A0" w14:textId="26D83165" w:rsidR="006673E1" w:rsidRPr="005F5D93" w:rsidRDefault="00D42553" w:rsidP="00D42553">
            <w:pPr>
              <w:pStyle w:val="TableText"/>
              <w:rPr>
                <w:rFonts w:hint="eastAsia"/>
                <w:lang w:eastAsia="zh-CN"/>
              </w:rPr>
            </w:pPr>
            <w:r w:rsidRPr="00D42553">
              <w:rPr>
                <w:lang w:eastAsia="zh-CN"/>
              </w:rPr>
              <w:t>美国2月20日当周EIA原油库存变动(万桶)</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57A5B4B" w14:textId="77777777" w:rsidR="00D42553" w:rsidRPr="00D42553" w:rsidRDefault="00D42553" w:rsidP="00D42553">
      <w:pPr>
        <w:spacing w:before="103" w:line="256" w:lineRule="auto"/>
        <w:ind w:right="210" w:firstLineChars="200" w:firstLine="448"/>
        <w:rPr>
          <w:rFonts w:ascii="微软雅黑" w:eastAsia="微软雅黑" w:hAnsi="微软雅黑" w:cs="微软雅黑"/>
          <w:spacing w:val="7"/>
          <w:lang w:eastAsia="zh-CN"/>
        </w:rPr>
      </w:pPr>
      <w:r w:rsidRPr="00D42553">
        <w:rPr>
          <w:rFonts w:ascii="微软雅黑" w:eastAsia="微软雅黑" w:hAnsi="微软雅黑" w:cs="微软雅黑" w:hint="eastAsia"/>
          <w:spacing w:val="7"/>
          <w:lang w:eastAsia="zh-CN"/>
        </w:rPr>
        <w:t>隔夜，美元指数涨</w:t>
      </w:r>
      <w:r w:rsidRPr="00D42553">
        <w:rPr>
          <w:rFonts w:ascii="微软雅黑" w:eastAsia="微软雅黑" w:hAnsi="微软雅黑" w:cs="微软雅黑"/>
          <w:spacing w:val="7"/>
          <w:lang w:eastAsia="zh-CN"/>
        </w:rPr>
        <w:t>0.17%</w:t>
      </w:r>
      <w:r w:rsidRPr="00D42553">
        <w:rPr>
          <w:rFonts w:ascii="微软雅黑" w:eastAsia="微软雅黑" w:hAnsi="微软雅黑" w:cs="微软雅黑" w:hint="eastAsia"/>
          <w:spacing w:val="7"/>
          <w:lang w:eastAsia="zh-CN"/>
        </w:rPr>
        <w:t>报</w:t>
      </w:r>
      <w:r w:rsidRPr="00D42553">
        <w:rPr>
          <w:rFonts w:ascii="微软雅黑" w:eastAsia="微软雅黑" w:hAnsi="微软雅黑" w:cs="微软雅黑"/>
          <w:spacing w:val="7"/>
          <w:lang w:eastAsia="zh-CN"/>
        </w:rPr>
        <w:t>97.90</w:t>
      </w:r>
      <w:r w:rsidRPr="00D42553">
        <w:rPr>
          <w:rFonts w:ascii="微软雅黑" w:eastAsia="微软雅黑" w:hAnsi="微软雅黑" w:cs="微软雅黑" w:hint="eastAsia"/>
          <w:spacing w:val="7"/>
          <w:lang w:eastAsia="zh-CN"/>
        </w:rPr>
        <w:t>，非美货币多数下跌，欧元兑美元跌</w:t>
      </w:r>
      <w:r w:rsidRPr="00D42553">
        <w:rPr>
          <w:rFonts w:ascii="微软雅黑" w:eastAsia="微软雅黑" w:hAnsi="微软雅黑" w:cs="微软雅黑"/>
          <w:spacing w:val="7"/>
          <w:lang w:eastAsia="zh-CN"/>
        </w:rPr>
        <w:t>0.09%</w:t>
      </w:r>
      <w:r w:rsidRPr="00D42553">
        <w:rPr>
          <w:rFonts w:ascii="微软雅黑" w:eastAsia="微软雅黑" w:hAnsi="微软雅黑" w:cs="微软雅黑" w:hint="eastAsia"/>
          <w:spacing w:val="7"/>
          <w:lang w:eastAsia="zh-CN"/>
        </w:rPr>
        <w:t>报</w:t>
      </w:r>
      <w:r w:rsidRPr="00D42553">
        <w:rPr>
          <w:rFonts w:ascii="微软雅黑" w:eastAsia="微软雅黑" w:hAnsi="微软雅黑" w:cs="微软雅黑"/>
          <w:spacing w:val="7"/>
          <w:lang w:eastAsia="zh-CN"/>
        </w:rPr>
        <w:t>1.1774</w:t>
      </w:r>
      <w:r w:rsidRPr="00D42553">
        <w:rPr>
          <w:rFonts w:ascii="微软雅黑" w:eastAsia="微软雅黑" w:hAnsi="微软雅黑" w:cs="微软雅黑" w:hint="eastAsia"/>
          <w:spacing w:val="7"/>
          <w:lang w:eastAsia="zh-CN"/>
        </w:rPr>
        <w:t>，英镑兑美元跌</w:t>
      </w:r>
      <w:r w:rsidRPr="00D42553">
        <w:rPr>
          <w:rFonts w:ascii="微软雅黑" w:eastAsia="微软雅黑" w:hAnsi="微软雅黑" w:cs="微软雅黑"/>
          <w:spacing w:val="7"/>
          <w:lang w:eastAsia="zh-CN"/>
        </w:rPr>
        <w:t>0.01%</w:t>
      </w:r>
      <w:r w:rsidRPr="00D42553">
        <w:rPr>
          <w:rFonts w:ascii="微软雅黑" w:eastAsia="微软雅黑" w:hAnsi="微软雅黑" w:cs="微软雅黑" w:hint="eastAsia"/>
          <w:spacing w:val="7"/>
          <w:lang w:eastAsia="zh-CN"/>
        </w:rPr>
        <w:t>报</w:t>
      </w:r>
      <w:r w:rsidRPr="00D42553">
        <w:rPr>
          <w:rFonts w:ascii="微软雅黑" w:eastAsia="微软雅黑" w:hAnsi="微软雅黑" w:cs="微软雅黑"/>
          <w:spacing w:val="7"/>
          <w:lang w:eastAsia="zh-CN"/>
        </w:rPr>
        <w:t>1.3489</w:t>
      </w:r>
      <w:r w:rsidRPr="00D42553">
        <w:rPr>
          <w:rFonts w:ascii="微软雅黑" w:eastAsia="微软雅黑" w:hAnsi="微软雅黑" w:cs="微软雅黑" w:hint="eastAsia"/>
          <w:spacing w:val="7"/>
          <w:lang w:eastAsia="zh-CN"/>
        </w:rPr>
        <w:t>，美元兑日元涨</w:t>
      </w:r>
      <w:r w:rsidRPr="00D42553">
        <w:rPr>
          <w:rFonts w:ascii="微软雅黑" w:eastAsia="微软雅黑" w:hAnsi="微软雅黑" w:cs="微软雅黑"/>
          <w:spacing w:val="7"/>
          <w:lang w:eastAsia="zh-CN"/>
        </w:rPr>
        <w:t>0.80%</w:t>
      </w:r>
      <w:r w:rsidRPr="00D42553">
        <w:rPr>
          <w:rFonts w:ascii="微软雅黑" w:eastAsia="微软雅黑" w:hAnsi="微软雅黑" w:cs="微软雅黑" w:hint="eastAsia"/>
          <w:spacing w:val="7"/>
          <w:lang w:eastAsia="zh-CN"/>
        </w:rPr>
        <w:t>报</w:t>
      </w:r>
      <w:r w:rsidRPr="00D42553">
        <w:rPr>
          <w:rFonts w:ascii="微软雅黑" w:eastAsia="微软雅黑" w:hAnsi="微软雅黑" w:cs="微软雅黑"/>
          <w:spacing w:val="7"/>
          <w:lang w:eastAsia="zh-CN"/>
        </w:rPr>
        <w:t>155.9020</w:t>
      </w:r>
      <w:r w:rsidRPr="00D42553">
        <w:rPr>
          <w:rFonts w:ascii="微软雅黑" w:eastAsia="微软雅黑" w:hAnsi="微软雅黑" w:cs="微软雅黑" w:hint="eastAsia"/>
          <w:spacing w:val="7"/>
          <w:lang w:eastAsia="zh-CN"/>
        </w:rPr>
        <w:t>。</w:t>
      </w:r>
    </w:p>
    <w:p w14:paraId="220D34A0" w14:textId="77777777" w:rsidR="00D42553" w:rsidRPr="00D42553" w:rsidRDefault="00D42553" w:rsidP="00D42553">
      <w:pPr>
        <w:spacing w:before="103" w:line="256" w:lineRule="auto"/>
        <w:ind w:right="210" w:firstLineChars="200" w:firstLine="448"/>
        <w:rPr>
          <w:rFonts w:ascii="微软雅黑" w:eastAsia="微软雅黑" w:hAnsi="微软雅黑" w:cs="微软雅黑"/>
          <w:spacing w:val="7"/>
          <w:lang w:eastAsia="zh-CN"/>
        </w:rPr>
      </w:pPr>
      <w:r w:rsidRPr="00D42553">
        <w:rPr>
          <w:rFonts w:ascii="微软雅黑" w:eastAsia="微软雅黑" w:hAnsi="微软雅黑" w:cs="微软雅黑" w:hint="eastAsia"/>
          <w:spacing w:val="7"/>
          <w:lang w:eastAsia="zh-CN"/>
        </w:rPr>
        <w:t>美联储古尔比斯延续鹰派基调，表示在有更多证据表明通胀正持续回落之前，不适合进一步降息。美联储库克释放谨慎信号，表示</w:t>
      </w:r>
      <w:r w:rsidRPr="00D42553">
        <w:rPr>
          <w:rFonts w:ascii="微软雅黑" w:eastAsia="微软雅黑" w:hAnsi="微软雅黑" w:cs="微软雅黑"/>
          <w:spacing w:val="7"/>
          <w:lang w:eastAsia="zh-CN"/>
        </w:rPr>
        <w:t>AI</w:t>
      </w:r>
      <w:r w:rsidRPr="00D42553">
        <w:rPr>
          <w:rFonts w:ascii="微软雅黑" w:eastAsia="微软雅黑" w:hAnsi="微软雅黑" w:cs="微软雅黑" w:hint="eastAsia"/>
          <w:spacing w:val="7"/>
          <w:lang w:eastAsia="zh-CN"/>
        </w:rPr>
        <w:t>或对美国劳动力市场造成结构性冲击，联储内部降息立场仍存在较大分歧。美指波段低点持续抬升，美元仍具备一定避险与流动性优势。</w:t>
      </w:r>
      <w:r w:rsidRPr="00D42553">
        <w:rPr>
          <w:rFonts w:ascii="微软雅黑" w:eastAsia="微软雅黑" w:hAnsi="微软雅黑" w:cs="微软雅黑"/>
          <w:spacing w:val="7"/>
          <w:lang w:eastAsia="zh-CN"/>
        </w:rPr>
        <w:t>CFTC</w:t>
      </w:r>
      <w:r w:rsidRPr="00D42553">
        <w:rPr>
          <w:rFonts w:ascii="微软雅黑" w:eastAsia="微软雅黑" w:hAnsi="微软雅黑" w:cs="微软雅黑" w:hint="eastAsia"/>
          <w:spacing w:val="7"/>
          <w:lang w:eastAsia="zh-CN"/>
        </w:rPr>
        <w:t>美元净多头仓位在负值区连续下行，上行空间或仍将受到明显约束。尽管特朗普最近宣布了</w:t>
      </w:r>
      <w:r w:rsidRPr="00D42553">
        <w:rPr>
          <w:rFonts w:ascii="微软雅黑" w:eastAsia="微软雅黑" w:hAnsi="微软雅黑" w:cs="微软雅黑"/>
          <w:spacing w:val="7"/>
          <w:lang w:eastAsia="zh-CN"/>
        </w:rPr>
        <w:t>15%</w:t>
      </w:r>
      <w:r w:rsidRPr="00D42553">
        <w:rPr>
          <w:rFonts w:ascii="微软雅黑" w:eastAsia="微软雅黑" w:hAnsi="微软雅黑" w:cs="微软雅黑" w:hint="eastAsia"/>
          <w:spacing w:val="7"/>
          <w:lang w:eastAsia="zh-CN"/>
        </w:rPr>
        <w:t>的全球关税税率，但自</w:t>
      </w:r>
      <w:r w:rsidRPr="00D42553">
        <w:rPr>
          <w:rFonts w:ascii="微软雅黑" w:eastAsia="微软雅黑" w:hAnsi="微软雅黑" w:cs="微软雅黑"/>
          <w:spacing w:val="7"/>
          <w:lang w:eastAsia="zh-CN"/>
        </w:rPr>
        <w:t>2025</w:t>
      </w:r>
      <w:r w:rsidRPr="00D42553">
        <w:rPr>
          <w:rFonts w:ascii="微软雅黑" w:eastAsia="微软雅黑" w:hAnsi="微软雅黑" w:cs="微软雅黑" w:hint="eastAsia"/>
          <w:spacing w:val="7"/>
          <w:lang w:eastAsia="zh-CN"/>
        </w:rPr>
        <w:t>年初以来，有效关税率的增幅将从略高于</w:t>
      </w:r>
      <w:r w:rsidRPr="00D42553">
        <w:rPr>
          <w:rFonts w:ascii="微软雅黑" w:eastAsia="微软雅黑" w:hAnsi="微软雅黑" w:cs="微软雅黑"/>
          <w:spacing w:val="7"/>
          <w:lang w:eastAsia="zh-CN"/>
        </w:rPr>
        <w:t>10%</w:t>
      </w:r>
      <w:r w:rsidRPr="00D42553">
        <w:rPr>
          <w:rFonts w:ascii="微软雅黑" w:eastAsia="微软雅黑" w:hAnsi="微软雅黑" w:cs="微软雅黑" w:hint="eastAsia"/>
          <w:spacing w:val="7"/>
          <w:lang w:eastAsia="zh-CN"/>
        </w:rPr>
        <w:t>小幅下调至</w:t>
      </w:r>
      <w:r w:rsidRPr="00D42553">
        <w:rPr>
          <w:rFonts w:ascii="微软雅黑" w:eastAsia="微软雅黑" w:hAnsi="微软雅黑" w:cs="微软雅黑"/>
          <w:spacing w:val="7"/>
          <w:lang w:eastAsia="zh-CN"/>
        </w:rPr>
        <w:t>9%</w:t>
      </w:r>
      <w:r w:rsidRPr="00D42553">
        <w:rPr>
          <w:rFonts w:ascii="微软雅黑" w:eastAsia="微软雅黑" w:hAnsi="微软雅黑" w:cs="微软雅黑" w:hint="eastAsia"/>
          <w:spacing w:val="7"/>
          <w:lang w:eastAsia="zh-CN"/>
        </w:rPr>
        <w:t>，且关税政策前景变数仍存。短期来看，美元或继续受益于避险资金端的支撑，但中长期而言，财政无序扩张导致美元信用走弱，美元或呈震荡走势。</w:t>
      </w:r>
    </w:p>
    <w:p w14:paraId="502379A4" w14:textId="6FA89292" w:rsidR="002760F0" w:rsidRPr="002760F0" w:rsidRDefault="00D42553" w:rsidP="00D42553">
      <w:pPr>
        <w:spacing w:before="103" w:line="256" w:lineRule="auto"/>
        <w:ind w:right="210" w:firstLineChars="200" w:firstLine="448"/>
        <w:rPr>
          <w:rFonts w:ascii="微软雅黑" w:eastAsia="微软雅黑" w:hAnsi="微软雅黑" w:cs="微软雅黑" w:hint="eastAsia"/>
          <w:spacing w:val="7"/>
          <w:lang w:eastAsia="zh-CN"/>
        </w:rPr>
      </w:pPr>
      <w:r w:rsidRPr="00D42553">
        <w:rPr>
          <w:rFonts w:ascii="微软雅黑" w:eastAsia="微软雅黑" w:hAnsi="微软雅黑" w:cs="微软雅黑" w:hint="eastAsia"/>
          <w:spacing w:val="7"/>
          <w:lang w:eastAsia="zh-CN"/>
        </w:rPr>
        <w:t>继特朗普上调关税税率后，欧洲议会暂停批准去年与特朗普达成的美欧贸易协议，德国商业信心指数升至六个月高点，为欧元提供边际支撑。市场继续聚焦于欧洲其他核心国家的通胀数据表现，以判断欧元走强对欧央行政策前景的影响。日本方面，受日本经济长期低迷影响，反映日元综合实力的实际有效汇率指数创</w:t>
      </w:r>
      <w:r w:rsidRPr="00D42553">
        <w:rPr>
          <w:rFonts w:ascii="微软雅黑" w:eastAsia="微软雅黑" w:hAnsi="微软雅黑" w:cs="微软雅黑"/>
          <w:spacing w:val="7"/>
          <w:lang w:eastAsia="zh-CN"/>
        </w:rPr>
        <w:t>53</w:t>
      </w:r>
      <w:r w:rsidRPr="00D42553">
        <w:rPr>
          <w:rFonts w:ascii="微软雅黑" w:eastAsia="微软雅黑" w:hAnsi="微软雅黑" w:cs="微软雅黑" w:hint="eastAsia"/>
          <w:spacing w:val="7"/>
          <w:lang w:eastAsia="zh-CN"/>
        </w:rPr>
        <w:t>年来新低，日元购买力持续下降，反映出日本经济长期面临的结构性问题。日本经济增长动能不足，利率长期偏低，对日元实际有效汇率形成持续压力</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D46F9AA" w:rsidR="007A477E" w:rsidRDefault="00D42553"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631FC8">
        <w:rPr>
          <w:rFonts w:ascii="黑体" w:eastAsia="黑体" w:hAnsi="黑体" w:cs="黑体"/>
          <w:noProof/>
          <w:color w:val="2C3E50"/>
          <w:sz w:val="24"/>
          <w:shd w:val="clear" w:color="auto" w:fill="FFFFFF"/>
          <w:lang w:bidi="ar"/>
        </w:rPr>
        <w:lastRenderedPageBreak/>
        <w:drawing>
          <wp:inline distT="0" distB="0" distL="0" distR="0" wp14:anchorId="16E4AFF3" wp14:editId="5E3EB1CD">
            <wp:extent cx="4838700" cy="2122805"/>
            <wp:effectExtent l="0" t="0" r="0" b="0"/>
            <wp:docPr id="1932385227"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85227"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12280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23EE196" w14:textId="7DA4F860" w:rsidR="00A42B48" w:rsidRDefault="00D42553" w:rsidP="00B00DB4">
      <w:pPr>
        <w:spacing w:before="103" w:line="256" w:lineRule="auto"/>
        <w:ind w:right="210" w:firstLine="420"/>
        <w:rPr>
          <w:rFonts w:ascii="微软雅黑" w:eastAsia="微软雅黑" w:hAnsi="微软雅黑" w:cs="微软雅黑" w:hint="eastAsia"/>
          <w:spacing w:val="7"/>
          <w:lang w:eastAsia="zh-CN"/>
        </w:rPr>
      </w:pPr>
      <w:r w:rsidRPr="00D42553">
        <w:rPr>
          <w:rFonts w:ascii="微软雅黑" w:eastAsia="微软雅黑" w:hAnsi="微软雅黑" w:cs="微软雅黑" w:hint="eastAsia"/>
          <w:spacing w:val="7"/>
          <w:lang w:eastAsia="zh-CN"/>
        </w:rPr>
        <w:t>截至</w:t>
      </w:r>
      <w:r w:rsidRPr="00D42553">
        <w:rPr>
          <w:rFonts w:ascii="微软雅黑" w:eastAsia="微软雅黑" w:hAnsi="微软雅黑" w:cs="微软雅黑"/>
          <w:spacing w:val="7"/>
          <w:lang w:eastAsia="zh-CN"/>
        </w:rPr>
        <w:t>2</w:t>
      </w:r>
      <w:r w:rsidRPr="00D42553">
        <w:rPr>
          <w:rFonts w:ascii="微软雅黑" w:eastAsia="微软雅黑" w:hAnsi="微软雅黑" w:cs="微软雅黑" w:hint="eastAsia"/>
          <w:spacing w:val="7"/>
          <w:lang w:eastAsia="zh-CN"/>
        </w:rPr>
        <w:t>月</w:t>
      </w:r>
      <w:r w:rsidRPr="00D42553">
        <w:rPr>
          <w:rFonts w:ascii="微软雅黑" w:eastAsia="微软雅黑" w:hAnsi="微软雅黑" w:cs="微软雅黑"/>
          <w:spacing w:val="7"/>
          <w:lang w:eastAsia="zh-CN"/>
        </w:rPr>
        <w:t>24</w:t>
      </w:r>
      <w:r w:rsidRPr="00D42553">
        <w:rPr>
          <w:rFonts w:ascii="微软雅黑" w:eastAsia="微软雅黑" w:hAnsi="微软雅黑" w:cs="微软雅黑" w:hint="eastAsia"/>
          <w:spacing w:val="7"/>
          <w:lang w:eastAsia="zh-CN"/>
        </w:rPr>
        <w:t>日，标普</w:t>
      </w:r>
      <w:r w:rsidRPr="00D42553">
        <w:rPr>
          <w:rFonts w:ascii="微软雅黑" w:eastAsia="微软雅黑" w:hAnsi="微软雅黑" w:cs="微软雅黑"/>
          <w:spacing w:val="7"/>
          <w:lang w:eastAsia="zh-CN"/>
        </w:rPr>
        <w:t>500</w:t>
      </w:r>
      <w:r w:rsidRPr="00D42553">
        <w:rPr>
          <w:rFonts w:ascii="微软雅黑" w:eastAsia="微软雅黑" w:hAnsi="微软雅黑" w:cs="微软雅黑" w:hint="eastAsia"/>
          <w:spacing w:val="7"/>
          <w:lang w:eastAsia="zh-CN"/>
        </w:rPr>
        <w:t>指数上涨</w:t>
      </w:r>
      <w:r w:rsidRPr="00D42553">
        <w:rPr>
          <w:rFonts w:ascii="微软雅黑" w:eastAsia="微软雅黑" w:hAnsi="微软雅黑" w:cs="微软雅黑"/>
          <w:spacing w:val="7"/>
          <w:lang w:eastAsia="zh-CN"/>
        </w:rPr>
        <w:t>0.77%</w:t>
      </w:r>
      <w:r w:rsidRPr="00D42553">
        <w:rPr>
          <w:rFonts w:ascii="微软雅黑" w:eastAsia="微软雅黑" w:hAnsi="微软雅黑" w:cs="微软雅黑" w:hint="eastAsia"/>
          <w:spacing w:val="7"/>
          <w:lang w:eastAsia="zh-CN"/>
        </w:rPr>
        <w:t>至</w:t>
      </w:r>
      <w:r w:rsidRPr="00D42553">
        <w:rPr>
          <w:rFonts w:ascii="微软雅黑" w:eastAsia="微软雅黑" w:hAnsi="微软雅黑" w:cs="微软雅黑"/>
          <w:spacing w:val="7"/>
          <w:lang w:eastAsia="zh-CN"/>
        </w:rPr>
        <w:t>6890.07</w:t>
      </w:r>
      <w:r w:rsidRPr="00D42553">
        <w:rPr>
          <w:rFonts w:ascii="微软雅黑" w:eastAsia="微软雅黑" w:hAnsi="微软雅黑" w:cs="微软雅黑" w:hint="eastAsia"/>
          <w:spacing w:val="7"/>
          <w:lang w:eastAsia="zh-CN"/>
        </w:rPr>
        <w:t>点；迷你标普</w:t>
      </w:r>
      <w:r w:rsidRPr="00D42553">
        <w:rPr>
          <w:rFonts w:ascii="微软雅黑" w:eastAsia="微软雅黑" w:hAnsi="微软雅黑" w:cs="微软雅黑"/>
          <w:spacing w:val="7"/>
          <w:lang w:eastAsia="zh-CN"/>
        </w:rPr>
        <w:t>500</w:t>
      </w:r>
      <w:r w:rsidRPr="00D42553">
        <w:rPr>
          <w:rFonts w:ascii="微软雅黑" w:eastAsia="微软雅黑" w:hAnsi="微软雅黑" w:cs="微软雅黑" w:hint="eastAsia"/>
          <w:spacing w:val="7"/>
          <w:lang w:eastAsia="zh-CN"/>
        </w:rPr>
        <w:t>主力合约上涨</w:t>
      </w:r>
      <w:r w:rsidRPr="00D42553">
        <w:rPr>
          <w:rFonts w:ascii="微软雅黑" w:eastAsia="微软雅黑" w:hAnsi="微软雅黑" w:cs="微软雅黑"/>
          <w:spacing w:val="7"/>
          <w:lang w:eastAsia="zh-CN"/>
        </w:rPr>
        <w:t>0.61%</w:t>
      </w:r>
      <w:r w:rsidRPr="00D42553">
        <w:rPr>
          <w:rFonts w:ascii="微软雅黑" w:eastAsia="微软雅黑" w:hAnsi="微软雅黑" w:cs="微软雅黑" w:hint="eastAsia"/>
          <w:spacing w:val="7"/>
          <w:lang w:eastAsia="zh-CN"/>
        </w:rPr>
        <w:t>至</w:t>
      </w:r>
      <w:r w:rsidRPr="00D42553">
        <w:rPr>
          <w:rFonts w:ascii="微软雅黑" w:eastAsia="微软雅黑" w:hAnsi="微软雅黑" w:cs="微软雅黑"/>
          <w:spacing w:val="7"/>
          <w:lang w:eastAsia="zh-CN"/>
        </w:rPr>
        <w:t>6900</w:t>
      </w:r>
      <w:r w:rsidRPr="00D42553">
        <w:rPr>
          <w:rFonts w:ascii="微软雅黑" w:eastAsia="微软雅黑" w:hAnsi="微软雅黑" w:cs="微软雅黑" w:hint="eastAsia"/>
          <w:spacing w:val="7"/>
          <w:lang w:eastAsia="zh-CN"/>
        </w:rPr>
        <w:t>点。经济数据与货币政策方面，美国</w:t>
      </w:r>
      <w:r w:rsidRPr="00D42553">
        <w:rPr>
          <w:rFonts w:ascii="微软雅黑" w:eastAsia="微软雅黑" w:hAnsi="微软雅黑" w:cs="微软雅黑"/>
          <w:spacing w:val="7"/>
          <w:lang w:eastAsia="zh-CN"/>
        </w:rPr>
        <w:t>2025</w:t>
      </w:r>
      <w:r w:rsidRPr="00D42553">
        <w:rPr>
          <w:rFonts w:ascii="微软雅黑" w:eastAsia="微软雅黑" w:hAnsi="微软雅黑" w:cs="微软雅黑" w:hint="eastAsia"/>
          <w:spacing w:val="7"/>
          <w:lang w:eastAsia="zh-CN"/>
        </w:rPr>
        <w:t>年</w:t>
      </w:r>
      <w:r w:rsidRPr="00D42553">
        <w:rPr>
          <w:rFonts w:ascii="微软雅黑" w:eastAsia="微软雅黑" w:hAnsi="微软雅黑" w:cs="微软雅黑"/>
          <w:spacing w:val="7"/>
          <w:lang w:eastAsia="zh-CN"/>
        </w:rPr>
        <w:t>12</w:t>
      </w:r>
      <w:r w:rsidRPr="00D42553">
        <w:rPr>
          <w:rFonts w:ascii="微软雅黑" w:eastAsia="微软雅黑" w:hAnsi="微软雅黑" w:cs="微软雅黑" w:hint="eastAsia"/>
          <w:spacing w:val="7"/>
          <w:lang w:eastAsia="zh-CN"/>
        </w:rPr>
        <w:t>月核心</w:t>
      </w:r>
      <w:r w:rsidRPr="00D42553">
        <w:rPr>
          <w:rFonts w:ascii="微软雅黑" w:eastAsia="微软雅黑" w:hAnsi="微软雅黑" w:cs="微软雅黑"/>
          <w:spacing w:val="7"/>
          <w:lang w:eastAsia="zh-CN"/>
        </w:rPr>
        <w:t>PCE</w:t>
      </w:r>
      <w:r w:rsidRPr="00D42553">
        <w:rPr>
          <w:rFonts w:ascii="微软雅黑" w:eastAsia="微软雅黑" w:hAnsi="微软雅黑" w:cs="微软雅黑" w:hint="eastAsia"/>
          <w:spacing w:val="7"/>
          <w:lang w:eastAsia="zh-CN"/>
        </w:rPr>
        <w:t>物价指数同比升</w:t>
      </w:r>
      <w:r w:rsidRPr="00D42553">
        <w:rPr>
          <w:rFonts w:ascii="微软雅黑" w:eastAsia="微软雅黑" w:hAnsi="微软雅黑" w:cs="微软雅黑"/>
          <w:spacing w:val="7"/>
          <w:lang w:eastAsia="zh-CN"/>
        </w:rPr>
        <w:t>3.0%</w:t>
      </w:r>
      <w:r w:rsidRPr="00D42553">
        <w:rPr>
          <w:rFonts w:ascii="微软雅黑" w:eastAsia="微软雅黑" w:hAnsi="微软雅黑" w:cs="微软雅黑" w:hint="eastAsia"/>
          <w:spacing w:val="7"/>
          <w:lang w:eastAsia="zh-CN"/>
        </w:rPr>
        <w:t>，环比升</w:t>
      </w:r>
      <w:r w:rsidRPr="00D42553">
        <w:rPr>
          <w:rFonts w:ascii="微软雅黑" w:eastAsia="微软雅黑" w:hAnsi="微软雅黑" w:cs="微软雅黑"/>
          <w:spacing w:val="7"/>
          <w:lang w:eastAsia="zh-CN"/>
        </w:rPr>
        <w:t>0.4%</w:t>
      </w:r>
      <w:r w:rsidRPr="00D42553">
        <w:rPr>
          <w:rFonts w:ascii="微软雅黑" w:eastAsia="微软雅黑" w:hAnsi="微软雅黑" w:cs="微软雅黑" w:hint="eastAsia"/>
          <w:spacing w:val="7"/>
          <w:lang w:eastAsia="zh-CN"/>
        </w:rPr>
        <w:t>，均超预期及前值。同时，美国</w:t>
      </w:r>
      <w:r w:rsidRPr="00D42553">
        <w:rPr>
          <w:rFonts w:ascii="微软雅黑" w:eastAsia="微软雅黑" w:hAnsi="微软雅黑" w:cs="微软雅黑"/>
          <w:spacing w:val="7"/>
          <w:lang w:eastAsia="zh-CN"/>
        </w:rPr>
        <w:t>2025</w:t>
      </w:r>
      <w:r w:rsidRPr="00D42553">
        <w:rPr>
          <w:rFonts w:ascii="微软雅黑" w:eastAsia="微软雅黑" w:hAnsi="微软雅黑" w:cs="微软雅黑" w:hint="eastAsia"/>
          <w:spacing w:val="7"/>
          <w:lang w:eastAsia="zh-CN"/>
        </w:rPr>
        <w:t>年第四季度实际</w:t>
      </w:r>
      <w:r w:rsidRPr="00D42553">
        <w:rPr>
          <w:rFonts w:ascii="微软雅黑" w:eastAsia="微软雅黑" w:hAnsi="微软雅黑" w:cs="微软雅黑"/>
          <w:spacing w:val="7"/>
          <w:lang w:eastAsia="zh-CN"/>
        </w:rPr>
        <w:t>GDP</w:t>
      </w:r>
      <w:r w:rsidRPr="00D42553">
        <w:rPr>
          <w:rFonts w:ascii="微软雅黑" w:eastAsia="微软雅黑" w:hAnsi="微软雅黑" w:cs="微软雅黑" w:hint="eastAsia"/>
          <w:spacing w:val="7"/>
          <w:lang w:eastAsia="zh-CN"/>
        </w:rPr>
        <w:t>年化初值环比增长</w:t>
      </w:r>
      <w:r w:rsidRPr="00D42553">
        <w:rPr>
          <w:rFonts w:ascii="微软雅黑" w:eastAsia="微软雅黑" w:hAnsi="微软雅黑" w:cs="微软雅黑"/>
          <w:spacing w:val="7"/>
          <w:lang w:eastAsia="zh-CN"/>
        </w:rPr>
        <w:t>1.4%</w:t>
      </w:r>
      <w:r w:rsidRPr="00D42553">
        <w:rPr>
          <w:rFonts w:ascii="微软雅黑" w:eastAsia="微软雅黑" w:hAnsi="微软雅黑" w:cs="微软雅黑" w:hint="eastAsia"/>
          <w:spacing w:val="7"/>
          <w:lang w:eastAsia="zh-CN"/>
        </w:rPr>
        <w:t>，较三季度大幅回落，也远低于</w:t>
      </w:r>
      <w:r w:rsidRPr="00D42553">
        <w:rPr>
          <w:rFonts w:ascii="微软雅黑" w:eastAsia="微软雅黑" w:hAnsi="微软雅黑" w:cs="微软雅黑"/>
          <w:spacing w:val="7"/>
          <w:lang w:eastAsia="zh-CN"/>
        </w:rPr>
        <w:t>3%</w:t>
      </w:r>
      <w:r w:rsidRPr="00D42553">
        <w:rPr>
          <w:rFonts w:ascii="微软雅黑" w:eastAsia="微软雅黑" w:hAnsi="微软雅黑" w:cs="微软雅黑" w:hint="eastAsia"/>
          <w:spacing w:val="7"/>
          <w:lang w:eastAsia="zh-CN"/>
        </w:rPr>
        <w:t>的预期值。美国经济呈现通胀粘性与</w:t>
      </w:r>
      <w:r w:rsidRPr="00D42553">
        <w:rPr>
          <w:rFonts w:ascii="微软雅黑" w:eastAsia="微软雅黑" w:hAnsi="微软雅黑" w:cs="微软雅黑"/>
          <w:spacing w:val="7"/>
          <w:lang w:eastAsia="zh-CN"/>
        </w:rPr>
        <w:t>GDP</w:t>
      </w:r>
      <w:r w:rsidRPr="00D42553">
        <w:rPr>
          <w:rFonts w:ascii="微软雅黑" w:eastAsia="微软雅黑" w:hAnsi="微软雅黑" w:cs="微软雅黑" w:hint="eastAsia"/>
          <w:spacing w:val="7"/>
          <w:lang w:eastAsia="zh-CN"/>
        </w:rPr>
        <w:t>增速放缓的滞胀态势，对美联储后续政策增添了不确定性，也使得资金对美股的风险偏好降低。贸易政策上，特朗普在最高法院推翻其此前所加征的关税后，再度签署行政令加征新关税。关税武器的滥用加剧市场对美元资产的不信任。整体来看，虽然，隔夜美股股指在科技股反弹的带动下收高，但滞胀担忧与新的关税冲击带来的不确定性仍值得警惕</w:t>
      </w:r>
      <w:r w:rsidR="00A42B48" w:rsidRPr="00A42B48">
        <w:rPr>
          <w:rFonts w:ascii="微软雅黑" w:eastAsia="微软雅黑" w:hAnsi="微软雅黑" w:cs="微软雅黑"/>
          <w:spacing w:val="7"/>
          <w:lang w:eastAsia="zh-CN"/>
        </w:rPr>
        <w:t>。</w:t>
      </w:r>
    </w:p>
    <w:p w14:paraId="3E7D9146" w14:textId="03C7C78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C7AAEC7" w:rsidR="007A477E" w:rsidRPr="00EE7376" w:rsidRDefault="00D42553" w:rsidP="006B6996">
      <w:pPr>
        <w:spacing w:before="103" w:line="256" w:lineRule="auto"/>
        <w:ind w:right="210" w:firstLine="420"/>
        <w:jc w:val="center"/>
        <w:rPr>
          <w:rFonts w:ascii="微软雅黑" w:eastAsia="微软雅黑" w:hAnsi="微软雅黑" w:cs="微软雅黑" w:hint="eastAsia"/>
          <w:spacing w:val="7"/>
          <w:lang w:eastAsia="zh-CN"/>
        </w:rPr>
      </w:pPr>
      <w:r w:rsidRPr="001B5343">
        <w:rPr>
          <w:rFonts w:ascii="Helvetica" w:hAnsi="Helvetica" w:cs="Helvetica"/>
          <w:noProof/>
          <w:shd w:val="clear" w:color="auto" w:fill="FFFFFF"/>
        </w:rPr>
        <w:drawing>
          <wp:inline distT="0" distB="0" distL="0" distR="0" wp14:anchorId="298FC0B7" wp14:editId="150EE882">
            <wp:extent cx="5274310" cy="1557299"/>
            <wp:effectExtent l="0" t="0" r="2540" b="5080"/>
            <wp:docPr id="1821854821" name="图片 1821854821" descr="C:\Users\Administrator\xwechat_files\wxid_vkxlzo0vqu7s22_6f5b\temp\InputTemp\5b2278bf-98ba-4f57-81cf-a83e79055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5b2278bf-98ba-4f57-81cf-a83e79055e1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729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516A8BCC" w:rsidR="00A42B48" w:rsidRDefault="00D42553" w:rsidP="000511AA">
      <w:pPr>
        <w:spacing w:before="103" w:line="256" w:lineRule="auto"/>
        <w:ind w:right="210" w:firstLine="420"/>
        <w:jc w:val="both"/>
        <w:rPr>
          <w:rFonts w:ascii="微软雅黑" w:eastAsia="微软雅黑" w:hAnsi="微软雅黑" w:cs="微软雅黑" w:hint="eastAsia"/>
          <w:spacing w:val="7"/>
          <w:lang w:eastAsia="zh-CN"/>
        </w:rPr>
      </w:pPr>
      <w:r w:rsidRPr="00D42553">
        <w:rPr>
          <w:rFonts w:ascii="微软雅黑" w:eastAsia="微软雅黑" w:hAnsi="微软雅黑" w:cs="微软雅黑" w:hint="eastAsia"/>
          <w:spacing w:val="7"/>
          <w:lang w:eastAsia="zh-CN"/>
        </w:rPr>
        <w:t>截至</w:t>
      </w:r>
      <w:r w:rsidRPr="00D42553">
        <w:rPr>
          <w:rFonts w:ascii="微软雅黑" w:eastAsia="微软雅黑" w:hAnsi="微软雅黑" w:cs="微软雅黑"/>
          <w:spacing w:val="7"/>
          <w:lang w:eastAsia="zh-CN"/>
        </w:rPr>
        <w:t>2</w:t>
      </w:r>
      <w:r w:rsidRPr="00D42553">
        <w:rPr>
          <w:rFonts w:ascii="微软雅黑" w:eastAsia="微软雅黑" w:hAnsi="微软雅黑" w:cs="微软雅黑" w:hint="eastAsia"/>
          <w:spacing w:val="7"/>
          <w:lang w:eastAsia="zh-CN"/>
        </w:rPr>
        <w:t>月</w:t>
      </w:r>
      <w:r w:rsidRPr="00D42553">
        <w:rPr>
          <w:rFonts w:ascii="微软雅黑" w:eastAsia="微软雅黑" w:hAnsi="微软雅黑" w:cs="微软雅黑"/>
          <w:spacing w:val="7"/>
          <w:lang w:eastAsia="zh-CN"/>
        </w:rPr>
        <w:t>24</w:t>
      </w:r>
      <w:r w:rsidRPr="00D42553">
        <w:rPr>
          <w:rFonts w:ascii="微软雅黑" w:eastAsia="微软雅黑" w:hAnsi="微软雅黑" w:cs="微软雅黑" w:hint="eastAsia"/>
          <w:spacing w:val="7"/>
          <w:lang w:eastAsia="zh-CN"/>
        </w:rPr>
        <w:t>日，富时中国</w:t>
      </w:r>
      <w:r w:rsidRPr="00D42553">
        <w:rPr>
          <w:rFonts w:ascii="微软雅黑" w:eastAsia="微软雅黑" w:hAnsi="微软雅黑" w:cs="微软雅黑"/>
          <w:spacing w:val="7"/>
          <w:lang w:eastAsia="zh-CN"/>
        </w:rPr>
        <w:t>A50</w:t>
      </w:r>
      <w:r w:rsidRPr="00D42553">
        <w:rPr>
          <w:rFonts w:ascii="微软雅黑" w:eastAsia="微软雅黑" w:hAnsi="微软雅黑" w:cs="微软雅黑" w:hint="eastAsia"/>
          <w:spacing w:val="7"/>
          <w:lang w:eastAsia="zh-CN"/>
        </w:rPr>
        <w:t>指数上涨</w:t>
      </w:r>
      <w:r w:rsidRPr="00D42553">
        <w:rPr>
          <w:rFonts w:ascii="微软雅黑" w:eastAsia="微软雅黑" w:hAnsi="微软雅黑" w:cs="微软雅黑"/>
          <w:spacing w:val="7"/>
          <w:lang w:eastAsia="zh-CN"/>
        </w:rPr>
        <w:t>0.14%</w:t>
      </w:r>
      <w:r w:rsidRPr="00D42553">
        <w:rPr>
          <w:rFonts w:ascii="微软雅黑" w:eastAsia="微软雅黑" w:hAnsi="微软雅黑" w:cs="微软雅黑" w:hint="eastAsia"/>
          <w:spacing w:val="7"/>
          <w:lang w:eastAsia="zh-CN"/>
        </w:rPr>
        <w:t>至</w:t>
      </w:r>
      <w:r w:rsidRPr="00D42553">
        <w:rPr>
          <w:rFonts w:ascii="微软雅黑" w:eastAsia="微软雅黑" w:hAnsi="微软雅黑" w:cs="微软雅黑"/>
          <w:spacing w:val="7"/>
          <w:lang w:eastAsia="zh-CN"/>
        </w:rPr>
        <w:t>14765.05</w:t>
      </w:r>
      <w:r w:rsidRPr="00D42553">
        <w:rPr>
          <w:rFonts w:ascii="微软雅黑" w:eastAsia="微软雅黑" w:hAnsi="微软雅黑" w:cs="微软雅黑" w:hint="eastAsia"/>
          <w:spacing w:val="7"/>
          <w:lang w:eastAsia="zh-CN"/>
        </w:rPr>
        <w:t>；新交所富时</w:t>
      </w:r>
      <w:r w:rsidRPr="00D42553">
        <w:rPr>
          <w:rFonts w:ascii="微软雅黑" w:eastAsia="微软雅黑" w:hAnsi="微软雅黑" w:cs="微软雅黑"/>
          <w:spacing w:val="7"/>
          <w:lang w:eastAsia="zh-CN"/>
        </w:rPr>
        <w:t>A50</w:t>
      </w:r>
      <w:r w:rsidRPr="00D42553">
        <w:rPr>
          <w:rFonts w:ascii="微软雅黑" w:eastAsia="微软雅黑" w:hAnsi="微软雅黑" w:cs="微软雅黑" w:hint="eastAsia"/>
          <w:spacing w:val="7"/>
          <w:lang w:eastAsia="zh-CN"/>
        </w:rPr>
        <w:t>期指主力合约下跌</w:t>
      </w:r>
      <w:r w:rsidRPr="00D42553">
        <w:rPr>
          <w:rFonts w:ascii="微软雅黑" w:eastAsia="微软雅黑" w:hAnsi="微软雅黑" w:cs="微软雅黑"/>
          <w:spacing w:val="7"/>
          <w:lang w:eastAsia="zh-CN"/>
        </w:rPr>
        <w:t>1.19%</w:t>
      </w:r>
      <w:r w:rsidRPr="00D42553">
        <w:rPr>
          <w:rFonts w:ascii="微软雅黑" w:eastAsia="微软雅黑" w:hAnsi="微软雅黑" w:cs="微软雅黑" w:hint="eastAsia"/>
          <w:spacing w:val="7"/>
          <w:lang w:eastAsia="zh-CN"/>
        </w:rPr>
        <w:t>至</w:t>
      </w:r>
      <w:r w:rsidRPr="00D42553">
        <w:rPr>
          <w:rFonts w:ascii="微软雅黑" w:eastAsia="微软雅黑" w:hAnsi="微软雅黑" w:cs="微软雅黑"/>
          <w:spacing w:val="7"/>
          <w:lang w:eastAsia="zh-CN"/>
        </w:rPr>
        <w:t>14720</w:t>
      </w:r>
      <w:r w:rsidRPr="00D42553">
        <w:rPr>
          <w:rFonts w:ascii="微软雅黑" w:eastAsia="微软雅黑" w:hAnsi="微软雅黑" w:cs="微软雅黑" w:hint="eastAsia"/>
          <w:spacing w:val="7"/>
          <w:lang w:eastAsia="zh-CN"/>
        </w:rPr>
        <w:t>。海外方面，特朗普在最高法院推翻其此前所加征的关税后，再度签署行政令加征新关税。关税武器的滥用加剧市场对美元资产的不信任。国内方面，经济基本面，节日期间，重点零售和餐饮企业日均销售额较</w:t>
      </w:r>
      <w:r w:rsidRPr="00D42553">
        <w:rPr>
          <w:rFonts w:ascii="微软雅黑" w:eastAsia="微软雅黑" w:hAnsi="微软雅黑" w:cs="微软雅黑"/>
          <w:spacing w:val="7"/>
          <w:lang w:eastAsia="zh-CN"/>
        </w:rPr>
        <w:t>2025</w:t>
      </w:r>
      <w:r w:rsidRPr="00D42553">
        <w:rPr>
          <w:rFonts w:ascii="微软雅黑" w:eastAsia="微软雅黑" w:hAnsi="微软雅黑" w:cs="微软雅黑" w:hint="eastAsia"/>
          <w:spacing w:val="7"/>
          <w:lang w:eastAsia="zh-CN"/>
        </w:rPr>
        <w:t>年同期增长</w:t>
      </w:r>
      <w:r w:rsidRPr="00D42553">
        <w:rPr>
          <w:rFonts w:ascii="微软雅黑" w:eastAsia="微软雅黑" w:hAnsi="微软雅黑" w:cs="微软雅黑"/>
          <w:spacing w:val="7"/>
          <w:lang w:eastAsia="zh-CN"/>
        </w:rPr>
        <w:t>8.6%</w:t>
      </w:r>
      <w:r w:rsidRPr="00D42553">
        <w:rPr>
          <w:rFonts w:ascii="微软雅黑" w:eastAsia="微软雅黑" w:hAnsi="微软雅黑" w:cs="微软雅黑" w:hint="eastAsia"/>
          <w:spacing w:val="7"/>
          <w:lang w:eastAsia="zh-CN"/>
        </w:rPr>
        <w:t>，其中假期前四天增速进一步提升，部分时段达</w:t>
      </w:r>
      <w:r w:rsidRPr="00D42553">
        <w:rPr>
          <w:rFonts w:ascii="微软雅黑" w:eastAsia="微软雅黑" w:hAnsi="微软雅黑" w:cs="微软雅黑"/>
          <w:spacing w:val="7"/>
          <w:lang w:eastAsia="zh-CN"/>
        </w:rPr>
        <w:t>10.6%</w:t>
      </w:r>
      <w:r w:rsidRPr="00D42553">
        <w:rPr>
          <w:rFonts w:ascii="微软雅黑" w:eastAsia="微软雅黑" w:hAnsi="微软雅黑" w:cs="微软雅黑" w:hint="eastAsia"/>
          <w:spacing w:val="7"/>
          <w:lang w:eastAsia="zh-CN"/>
        </w:rPr>
        <w:t>，居民消费呈现回暖态势。资金面，节前公布的</w:t>
      </w:r>
      <w:r w:rsidRPr="00D42553">
        <w:rPr>
          <w:rFonts w:ascii="微软雅黑" w:eastAsia="微软雅黑" w:hAnsi="微软雅黑" w:cs="微软雅黑"/>
          <w:spacing w:val="7"/>
          <w:lang w:eastAsia="zh-CN"/>
        </w:rPr>
        <w:t>1</w:t>
      </w:r>
      <w:r w:rsidRPr="00D42553">
        <w:rPr>
          <w:rFonts w:ascii="微软雅黑" w:eastAsia="微软雅黑" w:hAnsi="微软雅黑" w:cs="微软雅黑" w:hint="eastAsia"/>
          <w:spacing w:val="7"/>
          <w:lang w:eastAsia="zh-CN"/>
        </w:rPr>
        <w:t>月金融数据显示非银存款同比大幅多增，居民存款同比增速明显回落，居民存款增速</w:t>
      </w:r>
      <w:r w:rsidRPr="00D42553">
        <w:rPr>
          <w:rFonts w:ascii="微软雅黑" w:eastAsia="微软雅黑" w:hAnsi="微软雅黑" w:cs="微软雅黑"/>
          <w:spacing w:val="7"/>
          <w:lang w:eastAsia="zh-CN"/>
        </w:rPr>
        <w:t>-M2</w:t>
      </w:r>
      <w:r w:rsidRPr="00D42553">
        <w:rPr>
          <w:rFonts w:ascii="微软雅黑" w:eastAsia="微软雅黑" w:hAnsi="微软雅黑" w:cs="微软雅黑" w:hint="eastAsia"/>
          <w:spacing w:val="7"/>
          <w:lang w:eastAsia="zh-CN"/>
        </w:rPr>
        <w:t>增速落入负值区间，</w:t>
      </w:r>
      <w:r w:rsidRPr="00D42553">
        <w:rPr>
          <w:rFonts w:ascii="微软雅黑" w:eastAsia="微软雅黑" w:hAnsi="微软雅黑" w:cs="微软雅黑"/>
          <w:spacing w:val="7"/>
          <w:lang w:eastAsia="zh-CN"/>
        </w:rPr>
        <w:t>A</w:t>
      </w:r>
      <w:r w:rsidRPr="00D42553">
        <w:rPr>
          <w:rFonts w:ascii="微软雅黑" w:eastAsia="微软雅黑" w:hAnsi="微软雅黑" w:cs="微软雅黑" w:hint="eastAsia"/>
          <w:spacing w:val="7"/>
          <w:lang w:eastAsia="zh-CN"/>
        </w:rPr>
        <w:t>股市值</w:t>
      </w:r>
      <w:r w:rsidRPr="00D42553">
        <w:rPr>
          <w:rFonts w:ascii="微软雅黑" w:eastAsia="微软雅黑" w:hAnsi="微软雅黑" w:cs="微软雅黑"/>
          <w:spacing w:val="7"/>
          <w:lang w:eastAsia="zh-CN"/>
        </w:rPr>
        <w:t>/</w:t>
      </w:r>
      <w:r w:rsidRPr="00D42553">
        <w:rPr>
          <w:rFonts w:ascii="微软雅黑" w:eastAsia="微软雅黑" w:hAnsi="微软雅黑" w:cs="微软雅黑" w:hint="eastAsia"/>
          <w:spacing w:val="7"/>
          <w:lang w:eastAsia="zh-CN"/>
        </w:rPr>
        <w:t>住户存款落入上升至</w:t>
      </w:r>
      <w:r w:rsidRPr="00D42553">
        <w:rPr>
          <w:rFonts w:ascii="微软雅黑" w:eastAsia="微软雅黑" w:hAnsi="微软雅黑" w:cs="微软雅黑"/>
          <w:spacing w:val="7"/>
          <w:lang w:eastAsia="zh-CN"/>
        </w:rPr>
        <w:t>68%</w:t>
      </w:r>
      <w:r w:rsidRPr="00D42553">
        <w:rPr>
          <w:rFonts w:ascii="微软雅黑" w:eastAsia="微软雅黑" w:hAnsi="微软雅黑" w:cs="微软雅黑" w:hint="eastAsia"/>
          <w:spacing w:val="7"/>
          <w:lang w:eastAsia="zh-CN"/>
        </w:rPr>
        <w:t>，居民存款搬家明显加速。整体来看，海外方面贸易扰动仍在持续，但美国方面关税武器化的举动，反而削弱市场对美元资产的信心，资</w:t>
      </w:r>
      <w:r w:rsidRPr="00D42553">
        <w:rPr>
          <w:rFonts w:ascii="微软雅黑" w:eastAsia="微软雅黑" w:hAnsi="微软雅黑" w:cs="微软雅黑" w:hint="eastAsia"/>
          <w:spacing w:val="7"/>
          <w:lang w:eastAsia="zh-CN"/>
        </w:rPr>
        <w:lastRenderedPageBreak/>
        <w:t>金流出美国，为</w:t>
      </w:r>
      <w:r w:rsidRPr="00D42553">
        <w:rPr>
          <w:rFonts w:ascii="微软雅黑" w:eastAsia="微软雅黑" w:hAnsi="微软雅黑" w:cs="微软雅黑"/>
          <w:spacing w:val="7"/>
          <w:lang w:eastAsia="zh-CN"/>
        </w:rPr>
        <w:t>A</w:t>
      </w:r>
      <w:r w:rsidRPr="00D42553">
        <w:rPr>
          <w:rFonts w:ascii="微软雅黑" w:eastAsia="微软雅黑" w:hAnsi="微软雅黑" w:cs="微软雅黑" w:hint="eastAsia"/>
          <w:spacing w:val="7"/>
          <w:lang w:eastAsia="zh-CN"/>
        </w:rPr>
        <w:t>股提供了良好的契机。同时，居民存款搬家也为股市提供流动性支持。最后，居民消费在春节期间持续高涨，也显示出扩内需政策的成效，加上两会临近和人民币在春节期间震荡走强，</w:t>
      </w:r>
      <w:r w:rsidRPr="00D42553">
        <w:rPr>
          <w:rFonts w:ascii="微软雅黑" w:eastAsia="微软雅黑" w:hAnsi="微软雅黑" w:cs="微软雅黑"/>
          <w:spacing w:val="7"/>
          <w:lang w:eastAsia="zh-CN"/>
        </w:rPr>
        <w:t>A</w:t>
      </w:r>
      <w:r w:rsidRPr="00D42553">
        <w:rPr>
          <w:rFonts w:ascii="微软雅黑" w:eastAsia="微软雅黑" w:hAnsi="微软雅黑" w:cs="微软雅黑" w:hint="eastAsia"/>
          <w:spacing w:val="7"/>
          <w:lang w:eastAsia="zh-CN"/>
        </w:rPr>
        <w:t>股录得开门红后有望延续偏强震荡态势</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6E42AD0B" w:rsidR="00A10388" w:rsidRDefault="00D42553" w:rsidP="00A10388">
      <w:pPr>
        <w:spacing w:before="120" w:line="190" w:lineRule="auto"/>
        <w:ind w:right="210" w:firstLine="448"/>
        <w:jc w:val="center"/>
        <w:rPr>
          <w:rFonts w:ascii="新宋体" w:eastAsia="新宋体" w:hAnsi="新宋体" w:hint="eastAsia"/>
          <w:lang w:eastAsia="zh-CN"/>
        </w:rPr>
      </w:pPr>
      <w:r w:rsidRPr="001B5343">
        <w:rPr>
          <w:rFonts w:ascii="宋体" w:eastAsia="宋体" w:hAnsi="宋体" w:cs="Times New Roman"/>
          <w:noProof/>
        </w:rPr>
        <w:drawing>
          <wp:inline distT="0" distB="0" distL="0" distR="0" wp14:anchorId="0EF56A99" wp14:editId="6FBF32DB">
            <wp:extent cx="5274310" cy="1560504"/>
            <wp:effectExtent l="0" t="0" r="2540" b="1905"/>
            <wp:docPr id="2" name="图片 2" descr="C:\Users\Administrator\xwechat_files\wxid_vkxlzo0vqu7s22_6f5b\temp\InputTemp\1ae9f165-ff05-44a0-9c84-58b1eb1132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1ae9f165-ff05-44a0-9c84-58b1eb11328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5B004302" w:rsidR="00AC6ADE" w:rsidRDefault="00D42553" w:rsidP="00F51117">
      <w:pPr>
        <w:spacing w:before="103" w:line="256" w:lineRule="auto"/>
        <w:ind w:right="210" w:firstLine="448"/>
        <w:jc w:val="both"/>
        <w:rPr>
          <w:rFonts w:ascii="微软雅黑" w:eastAsia="微软雅黑" w:hAnsi="微软雅黑" w:cs="微软雅黑" w:hint="eastAsia"/>
          <w:spacing w:val="12"/>
          <w:lang w:eastAsia="zh-CN"/>
        </w:rPr>
      </w:pPr>
      <w:r w:rsidRPr="00D42553">
        <w:rPr>
          <w:rFonts w:ascii="微软雅黑" w:eastAsia="微软雅黑" w:hAnsi="微软雅黑" w:cs="微软雅黑" w:hint="eastAsia"/>
          <w:spacing w:val="12"/>
          <w:lang w:eastAsia="zh-CN"/>
        </w:rPr>
        <w:t>隔夜</w:t>
      </w:r>
      <w:r w:rsidRPr="00D42553">
        <w:rPr>
          <w:rFonts w:ascii="微软雅黑" w:eastAsia="微软雅黑" w:hAnsi="微软雅黑" w:cs="微软雅黑"/>
          <w:spacing w:val="12"/>
          <w:lang w:eastAsia="zh-CN"/>
        </w:rPr>
        <w:t>COMEX</w:t>
      </w:r>
      <w:r w:rsidRPr="00D42553">
        <w:rPr>
          <w:rFonts w:ascii="微软雅黑" w:eastAsia="微软雅黑" w:hAnsi="微软雅黑" w:cs="微软雅黑" w:hint="eastAsia"/>
          <w:spacing w:val="12"/>
          <w:lang w:eastAsia="zh-CN"/>
        </w:rPr>
        <w:t>铜震荡走强，报收</w:t>
      </w:r>
      <w:r w:rsidRPr="00D42553">
        <w:rPr>
          <w:rFonts w:ascii="微软雅黑" w:eastAsia="微软雅黑" w:hAnsi="微软雅黑" w:cs="微软雅黑"/>
          <w:spacing w:val="12"/>
          <w:lang w:eastAsia="zh-CN"/>
        </w:rPr>
        <w:t>5.96</w:t>
      </w:r>
      <w:r w:rsidRPr="00D42553">
        <w:rPr>
          <w:rFonts w:ascii="微软雅黑" w:eastAsia="微软雅黑" w:hAnsi="微软雅黑" w:cs="微软雅黑" w:hint="eastAsia"/>
          <w:spacing w:val="12"/>
          <w:lang w:eastAsia="zh-CN"/>
        </w:rPr>
        <w:t>元</w:t>
      </w:r>
      <w:r w:rsidRPr="00D42553">
        <w:rPr>
          <w:rFonts w:ascii="微软雅黑" w:eastAsia="微软雅黑" w:hAnsi="微软雅黑" w:cs="微软雅黑"/>
          <w:spacing w:val="12"/>
          <w:lang w:eastAsia="zh-CN"/>
        </w:rPr>
        <w:t>/</w:t>
      </w:r>
      <w:r w:rsidRPr="00D42553">
        <w:rPr>
          <w:rFonts w:ascii="微软雅黑" w:eastAsia="微软雅黑" w:hAnsi="微软雅黑" w:cs="微软雅黑" w:hint="eastAsia"/>
          <w:spacing w:val="12"/>
          <w:lang w:eastAsia="zh-CN"/>
        </w:rPr>
        <w:t>磅，涨跌幅</w:t>
      </w:r>
      <w:r w:rsidRPr="00D42553">
        <w:rPr>
          <w:rFonts w:ascii="微软雅黑" w:eastAsia="微软雅黑" w:hAnsi="微软雅黑" w:cs="微软雅黑"/>
          <w:spacing w:val="12"/>
          <w:lang w:eastAsia="zh-CN"/>
        </w:rPr>
        <w:t>+2.04%</w:t>
      </w:r>
      <w:r w:rsidRPr="00D42553">
        <w:rPr>
          <w:rFonts w:ascii="微软雅黑" w:eastAsia="微软雅黑" w:hAnsi="微软雅黑" w:cs="微软雅黑" w:hint="eastAsia"/>
          <w:spacing w:val="12"/>
          <w:lang w:eastAsia="zh-CN"/>
        </w:rPr>
        <w:t>。国际方面，美联储库克：</w:t>
      </w:r>
      <w:r w:rsidRPr="00D42553">
        <w:rPr>
          <w:rFonts w:ascii="微软雅黑" w:eastAsia="微软雅黑" w:hAnsi="微软雅黑" w:cs="微软雅黑"/>
          <w:spacing w:val="12"/>
          <w:lang w:eastAsia="zh-CN"/>
        </w:rPr>
        <w:t>AI</w:t>
      </w:r>
      <w:r w:rsidRPr="00D42553">
        <w:rPr>
          <w:rFonts w:ascii="微软雅黑" w:eastAsia="微软雅黑" w:hAnsi="微软雅黑" w:cs="微软雅黑" w:hint="eastAsia"/>
          <w:spacing w:val="12"/>
          <w:lang w:eastAsia="zh-CN"/>
        </w:rPr>
        <w:t>投资热潮可能在短期内提高中性利率。可能无法在不引发通胀风险的情况下缓解</w:t>
      </w:r>
      <w:r w:rsidRPr="00D42553">
        <w:rPr>
          <w:rFonts w:ascii="微软雅黑" w:eastAsia="微软雅黑" w:hAnsi="微软雅黑" w:cs="微软雅黑"/>
          <w:spacing w:val="12"/>
          <w:lang w:eastAsia="zh-CN"/>
        </w:rPr>
        <w:t>AI</w:t>
      </w:r>
      <w:r w:rsidRPr="00D42553">
        <w:rPr>
          <w:rFonts w:ascii="微软雅黑" w:eastAsia="微软雅黑" w:hAnsi="微软雅黑" w:cs="微软雅黑" w:hint="eastAsia"/>
          <w:spacing w:val="12"/>
          <w:lang w:eastAsia="zh-CN"/>
        </w:rPr>
        <w:t>驱动的失业潮。古尔斯比：在有更多证据表明通胀正在回落之前不宜降息，对今年有望进一步降息持乐观态度。博斯蒂克：即使生产力上升，美联储仍需聚焦通胀。柯林斯和沃勒预计</w:t>
      </w:r>
      <w:r w:rsidRPr="00D42553">
        <w:rPr>
          <w:rFonts w:ascii="微软雅黑" w:eastAsia="微软雅黑" w:hAnsi="微软雅黑" w:cs="微软雅黑"/>
          <w:spacing w:val="12"/>
          <w:lang w:eastAsia="zh-CN"/>
        </w:rPr>
        <w:t>AI</w:t>
      </w:r>
      <w:r w:rsidRPr="00D42553">
        <w:rPr>
          <w:rFonts w:ascii="微软雅黑" w:eastAsia="微软雅黑" w:hAnsi="微软雅黑" w:cs="微软雅黑" w:hint="eastAsia"/>
          <w:spacing w:val="12"/>
          <w:lang w:eastAsia="zh-CN"/>
        </w:rPr>
        <w:t>不会引发就业市场剧变。柯林斯：很可能在一段时间内维持当前利率。巴尔金：货币政策目前处于应对风险的有利位置，生产率提升并非仅源于</w:t>
      </w:r>
      <w:r w:rsidRPr="00D42553">
        <w:rPr>
          <w:rFonts w:ascii="微软雅黑" w:eastAsia="微软雅黑" w:hAnsi="微软雅黑" w:cs="微软雅黑"/>
          <w:spacing w:val="12"/>
          <w:lang w:eastAsia="zh-CN"/>
        </w:rPr>
        <w:t>AI</w:t>
      </w:r>
      <w:r w:rsidRPr="00D42553">
        <w:rPr>
          <w:rFonts w:ascii="微软雅黑" w:eastAsia="微软雅黑" w:hAnsi="微软雅黑" w:cs="微软雅黑" w:hint="eastAsia"/>
          <w:spacing w:val="12"/>
          <w:lang w:eastAsia="zh-CN"/>
        </w:rPr>
        <w:t>。国内方面，商务部数据显示，截至</w:t>
      </w:r>
      <w:r w:rsidRPr="00D42553">
        <w:rPr>
          <w:rFonts w:ascii="微软雅黑" w:eastAsia="微软雅黑" w:hAnsi="微软雅黑" w:cs="微软雅黑"/>
          <w:spacing w:val="12"/>
          <w:lang w:eastAsia="zh-CN"/>
        </w:rPr>
        <w:t>2</w:t>
      </w:r>
      <w:r w:rsidRPr="00D42553">
        <w:rPr>
          <w:rFonts w:ascii="微软雅黑" w:eastAsia="微软雅黑" w:hAnsi="微软雅黑" w:cs="微软雅黑" w:hint="eastAsia"/>
          <w:spacing w:val="12"/>
          <w:lang w:eastAsia="zh-CN"/>
        </w:rPr>
        <w:t>月</w:t>
      </w:r>
      <w:r w:rsidRPr="00D42553">
        <w:rPr>
          <w:rFonts w:ascii="微软雅黑" w:eastAsia="微软雅黑" w:hAnsi="微软雅黑" w:cs="微软雅黑"/>
          <w:spacing w:val="12"/>
          <w:lang w:eastAsia="zh-CN"/>
        </w:rPr>
        <w:t>22</w:t>
      </w:r>
      <w:r w:rsidRPr="00D42553">
        <w:rPr>
          <w:rFonts w:ascii="微软雅黑" w:eastAsia="微软雅黑" w:hAnsi="微软雅黑" w:cs="微软雅黑" w:hint="eastAsia"/>
          <w:spacing w:val="12"/>
          <w:lang w:eastAsia="zh-CN"/>
        </w:rPr>
        <w:t>日，</w:t>
      </w:r>
      <w:r w:rsidRPr="00D42553">
        <w:rPr>
          <w:rFonts w:ascii="微软雅黑" w:eastAsia="微软雅黑" w:hAnsi="微软雅黑" w:cs="微软雅黑"/>
          <w:spacing w:val="12"/>
          <w:lang w:eastAsia="zh-CN"/>
        </w:rPr>
        <w:t>2026</w:t>
      </w:r>
      <w:r w:rsidRPr="00D42553">
        <w:rPr>
          <w:rFonts w:ascii="微软雅黑" w:eastAsia="微软雅黑" w:hAnsi="微软雅黑" w:cs="微软雅黑" w:hint="eastAsia"/>
          <w:spacing w:val="12"/>
          <w:lang w:eastAsia="zh-CN"/>
        </w:rPr>
        <w:t>年消费品以旧换新惠及</w:t>
      </w:r>
      <w:r w:rsidRPr="00D42553">
        <w:rPr>
          <w:rFonts w:ascii="微软雅黑" w:eastAsia="微软雅黑" w:hAnsi="微软雅黑" w:cs="微软雅黑"/>
          <w:spacing w:val="12"/>
          <w:lang w:eastAsia="zh-CN"/>
        </w:rPr>
        <w:t>3053.2</w:t>
      </w:r>
      <w:r w:rsidRPr="00D42553">
        <w:rPr>
          <w:rFonts w:ascii="微软雅黑" w:eastAsia="微软雅黑" w:hAnsi="微软雅黑" w:cs="微软雅黑" w:hint="eastAsia"/>
          <w:spacing w:val="12"/>
          <w:lang w:eastAsia="zh-CN"/>
        </w:rPr>
        <w:t>万人次，带动销售额</w:t>
      </w:r>
      <w:r w:rsidRPr="00D42553">
        <w:rPr>
          <w:rFonts w:ascii="微软雅黑" w:eastAsia="微软雅黑" w:hAnsi="微软雅黑" w:cs="微软雅黑"/>
          <w:spacing w:val="12"/>
          <w:lang w:eastAsia="zh-CN"/>
        </w:rPr>
        <w:t>2045.4</w:t>
      </w:r>
      <w:r w:rsidRPr="00D42553">
        <w:rPr>
          <w:rFonts w:ascii="微软雅黑" w:eastAsia="微软雅黑" w:hAnsi="微软雅黑" w:cs="微软雅黑" w:hint="eastAsia"/>
          <w:spacing w:val="12"/>
          <w:lang w:eastAsia="zh-CN"/>
        </w:rPr>
        <w:t>亿元。智能、绿色产品需求旺盛，春节假期，重点平台智能眼镜、节水卫浴器具销售额分别增长</w:t>
      </w:r>
      <w:r w:rsidRPr="00D42553">
        <w:rPr>
          <w:rFonts w:ascii="微软雅黑" w:eastAsia="微软雅黑" w:hAnsi="微软雅黑" w:cs="微软雅黑"/>
          <w:spacing w:val="12"/>
          <w:lang w:eastAsia="zh-CN"/>
        </w:rPr>
        <w:t>47.3%</w:t>
      </w:r>
      <w:r w:rsidRPr="00D42553">
        <w:rPr>
          <w:rFonts w:ascii="微软雅黑" w:eastAsia="微软雅黑" w:hAnsi="微软雅黑" w:cs="微软雅黑" w:hint="eastAsia"/>
          <w:spacing w:val="12"/>
          <w:lang w:eastAsia="zh-CN"/>
        </w:rPr>
        <w:t>和</w:t>
      </w:r>
      <w:r w:rsidRPr="00D42553">
        <w:rPr>
          <w:rFonts w:ascii="微软雅黑" w:eastAsia="微软雅黑" w:hAnsi="微软雅黑" w:cs="微软雅黑"/>
          <w:spacing w:val="12"/>
          <w:lang w:eastAsia="zh-CN"/>
        </w:rPr>
        <w:t>23.2%</w:t>
      </w:r>
      <w:r w:rsidRPr="00D42553">
        <w:rPr>
          <w:rFonts w:ascii="微软雅黑" w:eastAsia="微软雅黑" w:hAnsi="微软雅黑" w:cs="微软雅黑" w:hint="eastAsia"/>
          <w:spacing w:val="12"/>
          <w:lang w:eastAsia="zh-CN"/>
        </w:rPr>
        <w:t>。库存方面，截至</w:t>
      </w:r>
      <w:r w:rsidRPr="00D42553">
        <w:rPr>
          <w:rFonts w:ascii="微软雅黑" w:eastAsia="微软雅黑" w:hAnsi="微软雅黑" w:cs="微软雅黑"/>
          <w:spacing w:val="12"/>
          <w:lang w:eastAsia="zh-CN"/>
        </w:rPr>
        <w:t>2026</w:t>
      </w:r>
      <w:r w:rsidRPr="00D42553">
        <w:rPr>
          <w:rFonts w:ascii="微软雅黑" w:eastAsia="微软雅黑" w:hAnsi="微软雅黑" w:cs="微软雅黑" w:hint="eastAsia"/>
          <w:spacing w:val="12"/>
          <w:lang w:eastAsia="zh-CN"/>
        </w:rPr>
        <w:t>年</w:t>
      </w:r>
      <w:r w:rsidRPr="00D42553">
        <w:rPr>
          <w:rFonts w:ascii="微软雅黑" w:eastAsia="微软雅黑" w:hAnsi="微软雅黑" w:cs="微软雅黑"/>
          <w:spacing w:val="12"/>
          <w:lang w:eastAsia="zh-CN"/>
        </w:rPr>
        <w:t>2</w:t>
      </w:r>
      <w:r w:rsidRPr="00D42553">
        <w:rPr>
          <w:rFonts w:ascii="微软雅黑" w:eastAsia="微软雅黑" w:hAnsi="微软雅黑" w:cs="微软雅黑" w:hint="eastAsia"/>
          <w:spacing w:val="12"/>
          <w:lang w:eastAsia="zh-CN"/>
        </w:rPr>
        <w:t>月</w:t>
      </w:r>
      <w:r w:rsidRPr="00D42553">
        <w:rPr>
          <w:rFonts w:ascii="微软雅黑" w:eastAsia="微软雅黑" w:hAnsi="微软雅黑" w:cs="微软雅黑"/>
          <w:spacing w:val="12"/>
          <w:lang w:eastAsia="zh-CN"/>
        </w:rPr>
        <w:t>25</w:t>
      </w:r>
      <w:r w:rsidRPr="00D42553">
        <w:rPr>
          <w:rFonts w:ascii="微软雅黑" w:eastAsia="微软雅黑" w:hAnsi="微软雅黑" w:cs="微软雅黑" w:hint="eastAsia"/>
          <w:spacing w:val="12"/>
          <w:lang w:eastAsia="zh-CN"/>
        </w:rPr>
        <w:t>日，</w:t>
      </w:r>
      <w:r w:rsidRPr="00D42553">
        <w:rPr>
          <w:rFonts w:ascii="微软雅黑" w:eastAsia="微软雅黑" w:hAnsi="微软雅黑" w:cs="微软雅黑"/>
          <w:spacing w:val="12"/>
          <w:lang w:eastAsia="zh-CN"/>
        </w:rPr>
        <w:t>COMEX</w:t>
      </w:r>
      <w:r w:rsidRPr="00D42553">
        <w:rPr>
          <w:rFonts w:ascii="微软雅黑" w:eastAsia="微软雅黑" w:hAnsi="微软雅黑" w:cs="微软雅黑" w:hint="eastAsia"/>
          <w:spacing w:val="12"/>
          <w:lang w:eastAsia="zh-CN"/>
        </w:rPr>
        <w:t>铜库存为</w:t>
      </w:r>
      <w:r w:rsidRPr="00D42553">
        <w:rPr>
          <w:rFonts w:ascii="微软雅黑" w:eastAsia="微软雅黑" w:hAnsi="微软雅黑" w:cs="微软雅黑"/>
          <w:spacing w:val="12"/>
          <w:lang w:eastAsia="zh-CN"/>
        </w:rPr>
        <w:t>601565</w:t>
      </w:r>
      <w:r w:rsidRPr="00D42553">
        <w:rPr>
          <w:rFonts w:ascii="微软雅黑" w:eastAsia="微软雅黑" w:hAnsi="微软雅黑" w:cs="微软雅黑" w:hint="eastAsia"/>
          <w:spacing w:val="12"/>
          <w:lang w:eastAsia="zh-CN"/>
        </w:rPr>
        <w:t>短吨，环比</w:t>
      </w:r>
      <w:r w:rsidRPr="00D42553">
        <w:rPr>
          <w:rFonts w:ascii="微软雅黑" w:eastAsia="微软雅黑" w:hAnsi="微软雅黑" w:cs="微软雅黑"/>
          <w:spacing w:val="12"/>
          <w:lang w:eastAsia="zh-CN"/>
        </w:rPr>
        <w:t>+1129</w:t>
      </w:r>
      <w:r w:rsidRPr="00D42553">
        <w:rPr>
          <w:rFonts w:ascii="微软雅黑" w:eastAsia="微软雅黑" w:hAnsi="微软雅黑" w:cs="微软雅黑" w:hint="eastAsia"/>
          <w:spacing w:val="12"/>
          <w:lang w:eastAsia="zh-CN"/>
        </w:rPr>
        <w:t>短吨；</w:t>
      </w:r>
      <w:r w:rsidRPr="00D42553">
        <w:rPr>
          <w:rFonts w:ascii="微软雅黑" w:eastAsia="微软雅黑" w:hAnsi="微软雅黑" w:cs="微软雅黑"/>
          <w:spacing w:val="12"/>
          <w:lang w:eastAsia="zh-CN"/>
        </w:rPr>
        <w:t>LME</w:t>
      </w:r>
      <w:r w:rsidRPr="00D42553">
        <w:rPr>
          <w:rFonts w:ascii="微软雅黑" w:eastAsia="微软雅黑" w:hAnsi="微软雅黑" w:cs="微软雅黑" w:hint="eastAsia"/>
          <w:spacing w:val="12"/>
          <w:lang w:eastAsia="zh-CN"/>
        </w:rPr>
        <w:t>铜库存为</w:t>
      </w:r>
      <w:r w:rsidRPr="00D42553">
        <w:rPr>
          <w:rFonts w:ascii="微软雅黑" w:eastAsia="微软雅黑" w:hAnsi="微软雅黑" w:cs="微软雅黑"/>
          <w:spacing w:val="12"/>
          <w:lang w:eastAsia="zh-CN"/>
        </w:rPr>
        <w:t>243175</w:t>
      </w:r>
      <w:r w:rsidRPr="00D42553">
        <w:rPr>
          <w:rFonts w:ascii="微软雅黑" w:eastAsia="微软雅黑" w:hAnsi="微软雅黑" w:cs="微软雅黑" w:hint="eastAsia"/>
          <w:spacing w:val="12"/>
          <w:lang w:eastAsia="zh-CN"/>
        </w:rPr>
        <w:t>吨，环比</w:t>
      </w:r>
      <w:r w:rsidRPr="00D42553">
        <w:rPr>
          <w:rFonts w:ascii="微软雅黑" w:eastAsia="微软雅黑" w:hAnsi="微软雅黑" w:cs="微软雅黑"/>
          <w:spacing w:val="12"/>
          <w:lang w:eastAsia="zh-CN"/>
        </w:rPr>
        <w:t>+1350</w:t>
      </w:r>
      <w:r w:rsidRPr="00D42553">
        <w:rPr>
          <w:rFonts w:ascii="微软雅黑" w:eastAsia="微软雅黑" w:hAnsi="微软雅黑" w:cs="微软雅黑" w:hint="eastAsia"/>
          <w:spacing w:val="12"/>
          <w:lang w:eastAsia="zh-CN"/>
        </w:rPr>
        <w:t>吨；</w:t>
      </w:r>
      <w:r w:rsidRPr="00D42553">
        <w:rPr>
          <w:rFonts w:ascii="微软雅黑" w:eastAsia="微软雅黑" w:hAnsi="微软雅黑" w:cs="微软雅黑"/>
          <w:spacing w:val="12"/>
          <w:lang w:eastAsia="zh-CN"/>
        </w:rPr>
        <w:t>SHFE</w:t>
      </w:r>
      <w:r w:rsidRPr="00D42553">
        <w:rPr>
          <w:rFonts w:ascii="微软雅黑" w:eastAsia="微软雅黑" w:hAnsi="微软雅黑" w:cs="微软雅黑" w:hint="eastAsia"/>
          <w:spacing w:val="12"/>
          <w:lang w:eastAsia="zh-CN"/>
        </w:rPr>
        <w:t>每日仓单</w:t>
      </w:r>
      <w:r w:rsidRPr="00D42553">
        <w:rPr>
          <w:rFonts w:ascii="微软雅黑" w:eastAsia="微软雅黑" w:hAnsi="微软雅黑" w:cs="微软雅黑"/>
          <w:spacing w:val="12"/>
          <w:lang w:eastAsia="zh-CN"/>
        </w:rPr>
        <w:t>277089</w:t>
      </w:r>
      <w:r w:rsidRPr="00D42553">
        <w:rPr>
          <w:rFonts w:ascii="微软雅黑" w:eastAsia="微软雅黑" w:hAnsi="微软雅黑" w:cs="微软雅黑" w:hint="eastAsia"/>
          <w:spacing w:val="12"/>
          <w:lang w:eastAsia="zh-CN"/>
        </w:rPr>
        <w:t>吨，环比</w:t>
      </w:r>
      <w:r w:rsidRPr="00D42553">
        <w:rPr>
          <w:rFonts w:ascii="微软雅黑" w:eastAsia="微软雅黑" w:hAnsi="微软雅黑" w:cs="微软雅黑"/>
          <w:spacing w:val="12"/>
          <w:lang w:eastAsia="zh-CN"/>
        </w:rPr>
        <w:t>+80409</w:t>
      </w:r>
      <w:r w:rsidRPr="00D42553">
        <w:rPr>
          <w:rFonts w:ascii="微软雅黑" w:eastAsia="微软雅黑" w:hAnsi="微软雅黑" w:cs="微软雅黑" w:hint="eastAsia"/>
          <w:spacing w:val="12"/>
          <w:lang w:eastAsia="zh-CN"/>
        </w:rPr>
        <w:t>吨。美元美债方面，随着最高法院废除旧有关税以及白宫引入新的进口税，美元走势剧烈波动。周二美元指数收跌</w:t>
      </w:r>
      <w:r w:rsidRPr="00D42553">
        <w:rPr>
          <w:rFonts w:ascii="微软雅黑" w:eastAsia="微软雅黑" w:hAnsi="微软雅黑" w:cs="微软雅黑"/>
          <w:spacing w:val="12"/>
          <w:lang w:eastAsia="zh-CN"/>
        </w:rPr>
        <w:t>0.026%</w:t>
      </w:r>
      <w:r w:rsidRPr="00D42553">
        <w:rPr>
          <w:rFonts w:ascii="微软雅黑" w:eastAsia="微软雅黑" w:hAnsi="微软雅黑" w:cs="微软雅黑" w:hint="eastAsia"/>
          <w:spacing w:val="12"/>
          <w:lang w:eastAsia="zh-CN"/>
        </w:rPr>
        <w:t>，报</w:t>
      </w:r>
      <w:r w:rsidRPr="00D42553">
        <w:rPr>
          <w:rFonts w:ascii="微软雅黑" w:eastAsia="微软雅黑" w:hAnsi="微软雅黑" w:cs="微软雅黑"/>
          <w:spacing w:val="12"/>
          <w:lang w:eastAsia="zh-CN"/>
        </w:rPr>
        <w:t>97.87</w:t>
      </w:r>
      <w:r w:rsidRPr="00D42553">
        <w:rPr>
          <w:rFonts w:ascii="微软雅黑" w:eastAsia="微软雅黑" w:hAnsi="微软雅黑" w:cs="微软雅黑" w:hint="eastAsia"/>
          <w:spacing w:val="12"/>
          <w:lang w:eastAsia="zh-CN"/>
        </w:rPr>
        <w:t>；基准的</w:t>
      </w:r>
      <w:r w:rsidRPr="00D42553">
        <w:rPr>
          <w:rFonts w:ascii="微软雅黑" w:eastAsia="微软雅黑" w:hAnsi="微软雅黑" w:cs="微软雅黑"/>
          <w:spacing w:val="12"/>
          <w:lang w:eastAsia="zh-CN"/>
        </w:rPr>
        <w:t>10</w:t>
      </w:r>
      <w:r w:rsidRPr="00D42553">
        <w:rPr>
          <w:rFonts w:ascii="微软雅黑" w:eastAsia="微软雅黑" w:hAnsi="微软雅黑" w:cs="微软雅黑" w:hint="eastAsia"/>
          <w:spacing w:val="12"/>
          <w:lang w:eastAsia="zh-CN"/>
        </w:rPr>
        <w:t>年期美债收益率收报</w:t>
      </w:r>
      <w:r w:rsidRPr="00D42553">
        <w:rPr>
          <w:rFonts w:ascii="微软雅黑" w:eastAsia="微软雅黑" w:hAnsi="微软雅黑" w:cs="微软雅黑"/>
          <w:spacing w:val="12"/>
          <w:lang w:eastAsia="zh-CN"/>
        </w:rPr>
        <w:t>4.0350%</w:t>
      </w:r>
      <w:r w:rsidRPr="00D42553">
        <w:rPr>
          <w:rFonts w:ascii="微软雅黑" w:eastAsia="微软雅黑" w:hAnsi="微软雅黑" w:cs="微软雅黑" w:hint="eastAsia"/>
          <w:spacing w:val="12"/>
          <w:lang w:eastAsia="zh-CN"/>
        </w:rPr>
        <w:t>，对美联储政策利率敏感的</w:t>
      </w:r>
      <w:r w:rsidRPr="00D42553">
        <w:rPr>
          <w:rFonts w:ascii="微软雅黑" w:eastAsia="微软雅黑" w:hAnsi="微软雅黑" w:cs="微软雅黑"/>
          <w:spacing w:val="12"/>
          <w:lang w:eastAsia="zh-CN"/>
        </w:rPr>
        <w:t>2</w:t>
      </w:r>
      <w:r w:rsidRPr="00D42553">
        <w:rPr>
          <w:rFonts w:ascii="微软雅黑" w:eastAsia="微软雅黑" w:hAnsi="微软雅黑" w:cs="微软雅黑" w:hint="eastAsia"/>
          <w:spacing w:val="12"/>
          <w:lang w:eastAsia="zh-CN"/>
        </w:rPr>
        <w:t>年期美债收益率收报</w:t>
      </w:r>
      <w:r w:rsidRPr="00D42553">
        <w:rPr>
          <w:rFonts w:ascii="微软雅黑" w:eastAsia="微软雅黑" w:hAnsi="微软雅黑" w:cs="微软雅黑"/>
          <w:spacing w:val="12"/>
          <w:lang w:eastAsia="zh-CN"/>
        </w:rPr>
        <w:t>3.4650%</w:t>
      </w:r>
      <w:r w:rsidRPr="00D42553">
        <w:rPr>
          <w:rFonts w:ascii="微软雅黑" w:eastAsia="微软雅黑" w:hAnsi="微软雅黑" w:cs="微软雅黑" w:hint="eastAsia"/>
          <w:spacing w:val="12"/>
          <w:lang w:eastAsia="zh-CN"/>
        </w:rPr>
        <w:t>。操作建议，纽铜主力合约轻仓逢低短多交易，仅供参考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513B1A32" w:rsidR="00A02266" w:rsidRDefault="00D42553" w:rsidP="006B6996">
      <w:pPr>
        <w:spacing w:before="103" w:line="256" w:lineRule="auto"/>
        <w:ind w:right="210"/>
        <w:jc w:val="center"/>
      </w:pPr>
      <w:r>
        <w:rPr>
          <w:noProof/>
        </w:rPr>
        <w:lastRenderedPageBreak/>
        <w:drawing>
          <wp:inline distT="0" distB="0" distL="0" distR="0" wp14:anchorId="6368CA61" wp14:editId="4628C4DA">
            <wp:extent cx="5274310" cy="2585085"/>
            <wp:effectExtent l="0" t="0" r="2540" b="5715"/>
            <wp:docPr id="612030528" name="图片 61203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8508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8E09620" w14:textId="4E3E267D" w:rsidR="003E540D" w:rsidRPr="00E942DC" w:rsidRDefault="00D42553" w:rsidP="00B00DB4">
      <w:pPr>
        <w:spacing w:before="103" w:line="256" w:lineRule="auto"/>
        <w:ind w:right="210" w:firstLine="468"/>
        <w:jc w:val="both"/>
        <w:rPr>
          <w:rFonts w:ascii="微软雅黑" w:eastAsia="微软雅黑" w:hAnsi="微软雅黑" w:cs="微软雅黑" w:hint="eastAsia"/>
          <w:noProof/>
          <w:spacing w:val="7"/>
          <w:lang w:eastAsia="zh-CN"/>
        </w:rPr>
      </w:pPr>
      <w:r w:rsidRPr="00D42553">
        <w:rPr>
          <w:rFonts w:ascii="微软雅黑" w:eastAsia="微软雅黑" w:hAnsi="微软雅黑" w:cs="微软雅黑" w:hint="eastAsia"/>
          <w:noProof/>
          <w:spacing w:val="7"/>
          <w:lang w:eastAsia="zh-CN"/>
        </w:rPr>
        <w:t>隔夜，伦敦金银价格承压回调，</w:t>
      </w:r>
      <w:r w:rsidRPr="00D42553">
        <w:rPr>
          <w:rFonts w:ascii="微软雅黑" w:eastAsia="微软雅黑" w:hAnsi="微软雅黑" w:cs="微软雅黑"/>
          <w:noProof/>
          <w:spacing w:val="7"/>
          <w:lang w:eastAsia="zh-CN"/>
        </w:rPr>
        <w:t>COMEX</w:t>
      </w:r>
      <w:r w:rsidRPr="00D42553">
        <w:rPr>
          <w:rFonts w:ascii="微软雅黑" w:eastAsia="微软雅黑" w:hAnsi="微软雅黑" w:cs="微软雅黑" w:hint="eastAsia"/>
          <w:noProof/>
          <w:spacing w:val="7"/>
          <w:lang w:eastAsia="zh-CN"/>
        </w:rPr>
        <w:t>黄金期货跌</w:t>
      </w:r>
      <w:r w:rsidRPr="00D42553">
        <w:rPr>
          <w:rFonts w:ascii="微软雅黑" w:eastAsia="微软雅黑" w:hAnsi="微软雅黑" w:cs="微软雅黑"/>
          <w:noProof/>
          <w:spacing w:val="7"/>
          <w:lang w:eastAsia="zh-CN"/>
        </w:rPr>
        <w:t>1.25%</w:t>
      </w:r>
      <w:r w:rsidRPr="00D42553">
        <w:rPr>
          <w:rFonts w:ascii="微软雅黑" w:eastAsia="微软雅黑" w:hAnsi="微软雅黑" w:cs="微软雅黑" w:hint="eastAsia"/>
          <w:noProof/>
          <w:spacing w:val="7"/>
          <w:lang w:eastAsia="zh-CN"/>
        </w:rPr>
        <w:t>报</w:t>
      </w:r>
      <w:r w:rsidRPr="00D42553">
        <w:rPr>
          <w:rFonts w:ascii="微软雅黑" w:eastAsia="微软雅黑" w:hAnsi="微软雅黑" w:cs="微软雅黑"/>
          <w:noProof/>
          <w:spacing w:val="7"/>
          <w:lang w:eastAsia="zh-CN"/>
        </w:rPr>
        <w:t>5160.50</w:t>
      </w:r>
      <w:r w:rsidRPr="00D42553">
        <w:rPr>
          <w:rFonts w:ascii="微软雅黑" w:eastAsia="微软雅黑" w:hAnsi="微软雅黑" w:cs="微软雅黑" w:hint="eastAsia"/>
          <w:noProof/>
          <w:spacing w:val="7"/>
          <w:lang w:eastAsia="zh-CN"/>
        </w:rPr>
        <w:t>美元</w:t>
      </w:r>
      <w:r w:rsidRPr="00D42553">
        <w:rPr>
          <w:rFonts w:ascii="微软雅黑" w:eastAsia="微软雅黑" w:hAnsi="微软雅黑" w:cs="微软雅黑"/>
          <w:noProof/>
          <w:spacing w:val="7"/>
          <w:lang w:eastAsia="zh-CN"/>
        </w:rPr>
        <w:t>/</w:t>
      </w:r>
      <w:r w:rsidRPr="00D42553">
        <w:rPr>
          <w:rFonts w:ascii="微软雅黑" w:eastAsia="微软雅黑" w:hAnsi="微软雅黑" w:cs="微软雅黑" w:hint="eastAsia"/>
          <w:noProof/>
          <w:spacing w:val="7"/>
          <w:lang w:eastAsia="zh-CN"/>
        </w:rPr>
        <w:t>盎司，</w:t>
      </w:r>
      <w:r w:rsidRPr="00D42553">
        <w:rPr>
          <w:rFonts w:ascii="微软雅黑" w:eastAsia="微软雅黑" w:hAnsi="微软雅黑" w:cs="微软雅黑"/>
          <w:noProof/>
          <w:spacing w:val="7"/>
          <w:lang w:eastAsia="zh-CN"/>
        </w:rPr>
        <w:t>COMEX</w:t>
      </w:r>
      <w:r w:rsidRPr="00D42553">
        <w:rPr>
          <w:rFonts w:ascii="微软雅黑" w:eastAsia="微软雅黑" w:hAnsi="微软雅黑" w:cs="微软雅黑" w:hint="eastAsia"/>
          <w:noProof/>
          <w:spacing w:val="7"/>
          <w:lang w:eastAsia="zh-CN"/>
        </w:rPr>
        <w:t>白银期货涨</w:t>
      </w:r>
      <w:r w:rsidRPr="00D42553">
        <w:rPr>
          <w:rFonts w:ascii="微软雅黑" w:eastAsia="微软雅黑" w:hAnsi="微软雅黑" w:cs="微软雅黑"/>
          <w:noProof/>
          <w:spacing w:val="7"/>
          <w:lang w:eastAsia="zh-CN"/>
        </w:rPr>
        <w:t>0.57%</w:t>
      </w:r>
      <w:r w:rsidRPr="00D42553">
        <w:rPr>
          <w:rFonts w:ascii="微软雅黑" w:eastAsia="微软雅黑" w:hAnsi="微软雅黑" w:cs="微软雅黑" w:hint="eastAsia"/>
          <w:noProof/>
          <w:spacing w:val="7"/>
          <w:lang w:eastAsia="zh-CN"/>
        </w:rPr>
        <w:t>报</w:t>
      </w:r>
      <w:r w:rsidRPr="00D42553">
        <w:rPr>
          <w:rFonts w:ascii="微软雅黑" w:eastAsia="微软雅黑" w:hAnsi="微软雅黑" w:cs="微软雅黑"/>
          <w:noProof/>
          <w:spacing w:val="7"/>
          <w:lang w:eastAsia="zh-CN"/>
        </w:rPr>
        <w:t>87.07</w:t>
      </w:r>
      <w:r w:rsidRPr="00D42553">
        <w:rPr>
          <w:rFonts w:ascii="微软雅黑" w:eastAsia="微软雅黑" w:hAnsi="微软雅黑" w:cs="微软雅黑" w:hint="eastAsia"/>
          <w:noProof/>
          <w:spacing w:val="7"/>
          <w:lang w:eastAsia="zh-CN"/>
        </w:rPr>
        <w:t>美元</w:t>
      </w:r>
      <w:r w:rsidRPr="00D42553">
        <w:rPr>
          <w:rFonts w:ascii="微软雅黑" w:eastAsia="微软雅黑" w:hAnsi="微软雅黑" w:cs="微软雅黑"/>
          <w:noProof/>
          <w:spacing w:val="7"/>
          <w:lang w:eastAsia="zh-CN"/>
        </w:rPr>
        <w:t>/</w:t>
      </w:r>
      <w:r w:rsidRPr="00D42553">
        <w:rPr>
          <w:rFonts w:ascii="微软雅黑" w:eastAsia="微软雅黑" w:hAnsi="微软雅黑" w:cs="微软雅黑" w:hint="eastAsia"/>
          <w:noProof/>
          <w:spacing w:val="7"/>
          <w:lang w:eastAsia="zh-CN"/>
        </w:rPr>
        <w:t>盎司。特朗普</w:t>
      </w:r>
      <w:r w:rsidRPr="00D42553">
        <w:rPr>
          <w:rFonts w:ascii="微软雅黑" w:eastAsia="微软雅黑" w:hAnsi="微软雅黑" w:cs="微软雅黑"/>
          <w:noProof/>
          <w:spacing w:val="7"/>
          <w:lang w:eastAsia="zh-CN"/>
        </w:rPr>
        <w:t>10%</w:t>
      </w:r>
      <w:r w:rsidRPr="00D42553">
        <w:rPr>
          <w:rFonts w:ascii="微软雅黑" w:eastAsia="微软雅黑" w:hAnsi="微软雅黑" w:cs="微软雅黑" w:hint="eastAsia"/>
          <w:noProof/>
          <w:spacing w:val="7"/>
          <w:lang w:eastAsia="zh-CN"/>
        </w:rPr>
        <w:t>全面关税正式生效，但后续政策变数仍存。中东地缘风险依然是当前宏观事件主轴，前期能源供给中断风险推动贵金属避险买盘的集中涌入。尽管特朗普释放与伊方展开和平对话的信号，在中期选举压力高企背景下，美伊发生实质性战争的可能性相对有限。若后续双边谈判取得实质性进展，不排除避险情绪降温引发金价回调的可能。美元指数近期偏强运行，但近期金价走势仍具韧性，若后续宏观事件冲击减弱，市场可能重新审视美元定价锚，进而压制金价上行空间。白银方面，整体走势仍跟随金价波动。经历前期较为充分的震荡整理后，部分多头资金重新流入白银市场。新能源、</w:t>
      </w:r>
      <w:r w:rsidRPr="00D42553">
        <w:rPr>
          <w:rFonts w:ascii="微软雅黑" w:eastAsia="微软雅黑" w:hAnsi="微软雅黑" w:cs="微软雅黑"/>
          <w:noProof/>
          <w:spacing w:val="7"/>
          <w:lang w:eastAsia="zh-CN"/>
        </w:rPr>
        <w:t>AI</w:t>
      </w:r>
      <w:r w:rsidRPr="00D42553">
        <w:rPr>
          <w:rFonts w:ascii="微软雅黑" w:eastAsia="微软雅黑" w:hAnsi="微软雅黑" w:cs="微软雅黑" w:hint="eastAsia"/>
          <w:noProof/>
          <w:spacing w:val="7"/>
          <w:lang w:eastAsia="zh-CN"/>
        </w:rPr>
        <w:t>数据中心等领域的工业需求刚性增长，有望对冲光伏用银放缓带来的压力。加之库存持续紧张，空头挤压风险进一步放大了白银的价格弹性。展望后市，贵金属短期仍将围绕美联储政策拐点、美元走势与地缘风险三条主线波动，在全球地缘政治不确定性高企、法定货币信用预期走弱、央行持续扩增黄金储备的背景下，贵金属中长期牛市框架并未发生明显松动，整体仍以逢低布局思路对待。伦敦金支撑位：</w:t>
      </w:r>
      <w:r w:rsidRPr="00D42553">
        <w:rPr>
          <w:rFonts w:ascii="微软雅黑" w:eastAsia="微软雅黑" w:hAnsi="微软雅黑" w:cs="微软雅黑"/>
          <w:noProof/>
          <w:spacing w:val="7"/>
          <w:lang w:eastAsia="zh-CN"/>
        </w:rPr>
        <w:t>5000-5100</w:t>
      </w:r>
      <w:r w:rsidRPr="00D42553">
        <w:rPr>
          <w:rFonts w:ascii="微软雅黑" w:eastAsia="微软雅黑" w:hAnsi="微软雅黑" w:cs="微软雅黑" w:hint="eastAsia"/>
          <w:noProof/>
          <w:spacing w:val="7"/>
          <w:lang w:eastAsia="zh-CN"/>
        </w:rPr>
        <w:t>美元</w:t>
      </w:r>
      <w:r w:rsidRPr="00D42553">
        <w:rPr>
          <w:rFonts w:ascii="微软雅黑" w:eastAsia="微软雅黑" w:hAnsi="微软雅黑" w:cs="微软雅黑"/>
          <w:noProof/>
          <w:spacing w:val="7"/>
          <w:lang w:eastAsia="zh-CN"/>
        </w:rPr>
        <w:t>/</w:t>
      </w:r>
      <w:r w:rsidRPr="00D42553">
        <w:rPr>
          <w:rFonts w:ascii="微软雅黑" w:eastAsia="微软雅黑" w:hAnsi="微软雅黑" w:cs="微软雅黑" w:hint="eastAsia"/>
          <w:noProof/>
          <w:spacing w:val="7"/>
          <w:lang w:eastAsia="zh-CN"/>
        </w:rPr>
        <w:t>盎司，阻力位：</w:t>
      </w:r>
      <w:r w:rsidRPr="00D42553">
        <w:rPr>
          <w:rFonts w:ascii="微软雅黑" w:eastAsia="微软雅黑" w:hAnsi="微软雅黑" w:cs="微软雅黑"/>
          <w:noProof/>
          <w:spacing w:val="7"/>
          <w:lang w:eastAsia="zh-CN"/>
        </w:rPr>
        <w:t>5250-5350</w:t>
      </w:r>
      <w:r w:rsidRPr="00D42553">
        <w:rPr>
          <w:rFonts w:ascii="微软雅黑" w:eastAsia="微软雅黑" w:hAnsi="微软雅黑" w:cs="微软雅黑" w:hint="eastAsia"/>
          <w:noProof/>
          <w:spacing w:val="7"/>
          <w:lang w:eastAsia="zh-CN"/>
        </w:rPr>
        <w:t>美元</w:t>
      </w:r>
      <w:r w:rsidRPr="00D42553">
        <w:rPr>
          <w:rFonts w:ascii="微软雅黑" w:eastAsia="微软雅黑" w:hAnsi="微软雅黑" w:cs="微软雅黑"/>
          <w:noProof/>
          <w:spacing w:val="7"/>
          <w:lang w:eastAsia="zh-CN"/>
        </w:rPr>
        <w:t>/</w:t>
      </w:r>
      <w:r w:rsidRPr="00D42553">
        <w:rPr>
          <w:rFonts w:ascii="微软雅黑" w:eastAsia="微软雅黑" w:hAnsi="微软雅黑" w:cs="微软雅黑" w:hint="eastAsia"/>
          <w:noProof/>
          <w:spacing w:val="7"/>
          <w:lang w:eastAsia="zh-CN"/>
        </w:rPr>
        <w:t>盎司；伦敦银支撑位：</w:t>
      </w:r>
      <w:r w:rsidRPr="00D42553">
        <w:rPr>
          <w:rFonts w:ascii="微软雅黑" w:eastAsia="微软雅黑" w:hAnsi="微软雅黑" w:cs="微软雅黑"/>
          <w:noProof/>
          <w:spacing w:val="7"/>
          <w:lang w:eastAsia="zh-CN"/>
        </w:rPr>
        <w:t>75-80</w:t>
      </w:r>
      <w:r w:rsidRPr="00D42553">
        <w:rPr>
          <w:rFonts w:ascii="微软雅黑" w:eastAsia="微软雅黑" w:hAnsi="微软雅黑" w:cs="微软雅黑" w:hint="eastAsia"/>
          <w:noProof/>
          <w:spacing w:val="7"/>
          <w:lang w:eastAsia="zh-CN"/>
        </w:rPr>
        <w:t>美元</w:t>
      </w:r>
      <w:r w:rsidRPr="00D42553">
        <w:rPr>
          <w:rFonts w:ascii="微软雅黑" w:eastAsia="微软雅黑" w:hAnsi="微软雅黑" w:cs="微软雅黑"/>
          <w:noProof/>
          <w:spacing w:val="7"/>
          <w:lang w:eastAsia="zh-CN"/>
        </w:rPr>
        <w:t>/</w:t>
      </w:r>
      <w:r w:rsidRPr="00D42553">
        <w:rPr>
          <w:rFonts w:ascii="微软雅黑" w:eastAsia="微软雅黑" w:hAnsi="微软雅黑" w:cs="微软雅黑" w:hint="eastAsia"/>
          <w:noProof/>
          <w:spacing w:val="7"/>
          <w:lang w:eastAsia="zh-CN"/>
        </w:rPr>
        <w:t>盎司，阻力位：</w:t>
      </w:r>
      <w:r w:rsidRPr="00D42553">
        <w:rPr>
          <w:rFonts w:ascii="微软雅黑" w:eastAsia="微软雅黑" w:hAnsi="微软雅黑" w:cs="微软雅黑"/>
          <w:noProof/>
          <w:spacing w:val="7"/>
          <w:lang w:eastAsia="zh-CN"/>
        </w:rPr>
        <w:t>90-95</w:t>
      </w:r>
      <w:r w:rsidRPr="00D42553">
        <w:rPr>
          <w:rFonts w:ascii="微软雅黑" w:eastAsia="微软雅黑" w:hAnsi="微软雅黑" w:cs="微软雅黑" w:hint="eastAsia"/>
          <w:noProof/>
          <w:spacing w:val="7"/>
          <w:lang w:eastAsia="zh-CN"/>
        </w:rPr>
        <w:t>美元</w:t>
      </w:r>
      <w:r w:rsidRPr="00D42553">
        <w:rPr>
          <w:rFonts w:ascii="微软雅黑" w:eastAsia="微软雅黑" w:hAnsi="微软雅黑" w:cs="微软雅黑"/>
          <w:noProof/>
          <w:spacing w:val="7"/>
          <w:lang w:eastAsia="zh-CN"/>
        </w:rPr>
        <w:t>/</w:t>
      </w:r>
      <w:r w:rsidRPr="00D42553">
        <w:rPr>
          <w:rFonts w:ascii="微软雅黑" w:eastAsia="微软雅黑" w:hAnsi="微软雅黑" w:cs="微软雅黑" w:hint="eastAsia"/>
          <w:noProof/>
          <w:spacing w:val="7"/>
          <w:lang w:eastAsia="zh-CN"/>
        </w:rPr>
        <w:t>盎司</w:t>
      </w:r>
      <w:r w:rsidR="003E540D" w:rsidRPr="00E942DC">
        <w:rPr>
          <w:rFonts w:ascii="微软雅黑" w:eastAsia="微软雅黑" w:hAnsi="微软雅黑" w:cs="微软雅黑" w:hint="eastAsia"/>
          <w:noProof/>
          <w:spacing w:val="7"/>
          <w:lang w:eastAsia="zh-CN"/>
        </w:rPr>
        <w:t>。</w:t>
      </w:r>
    </w:p>
    <w:p w14:paraId="6AF3D94C" w14:textId="4E3C42EE"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669AC7F" w:rsidR="007A477E" w:rsidRDefault="00D42553"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631FC8">
        <w:rPr>
          <w:rFonts w:ascii="黑体" w:eastAsia="黑体" w:hAnsi="黑体"/>
          <w:noProof/>
          <w:sz w:val="24"/>
          <w:lang w:eastAsia="zh"/>
        </w:rPr>
        <w:lastRenderedPageBreak/>
        <w:drawing>
          <wp:inline distT="0" distB="0" distL="0" distR="0" wp14:anchorId="1F0B4B3F" wp14:editId="0F5271D4">
            <wp:extent cx="4591050" cy="2301240"/>
            <wp:effectExtent l="0" t="0" r="0" b="3810"/>
            <wp:docPr id="1371132838" name="图片 2"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32838" name="图片 2" descr="图表, 折线图,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230124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8046DA0" w14:textId="77777777" w:rsidR="00D42553" w:rsidRPr="00D42553" w:rsidRDefault="00D42553" w:rsidP="00D42553">
      <w:pPr>
        <w:spacing w:before="103" w:line="256" w:lineRule="auto"/>
        <w:ind w:right="210" w:firstLine="468"/>
        <w:jc w:val="both"/>
        <w:rPr>
          <w:rFonts w:ascii="微软雅黑" w:eastAsia="微软雅黑" w:hAnsi="微软雅黑" w:cs="微软雅黑"/>
          <w:noProof/>
          <w:spacing w:val="7"/>
          <w:lang w:eastAsia="zh-CN"/>
        </w:rPr>
      </w:pPr>
      <w:r w:rsidRPr="00D42553">
        <w:rPr>
          <w:rFonts w:ascii="微软雅黑" w:eastAsia="微软雅黑" w:hAnsi="微软雅黑" w:cs="微软雅黑" w:hint="eastAsia"/>
          <w:noProof/>
          <w:spacing w:val="7"/>
          <w:lang w:eastAsia="zh-CN"/>
        </w:rPr>
        <w:t>洲际交易所</w:t>
      </w:r>
      <w:r w:rsidRPr="00D42553">
        <w:rPr>
          <w:rFonts w:ascii="微软雅黑" w:eastAsia="微软雅黑" w:hAnsi="微软雅黑" w:cs="微软雅黑"/>
          <w:noProof/>
          <w:spacing w:val="7"/>
          <w:lang w:eastAsia="zh-CN"/>
        </w:rPr>
        <w:t>(ICE)</w:t>
      </w:r>
      <w:r w:rsidRPr="00D42553">
        <w:rPr>
          <w:rFonts w:ascii="微软雅黑" w:eastAsia="微软雅黑" w:hAnsi="微软雅黑" w:cs="微软雅黑" w:hint="eastAsia"/>
          <w:noProof/>
          <w:spacing w:val="7"/>
          <w:lang w:eastAsia="zh-CN"/>
        </w:rPr>
        <w:t>原糖期货周二接近持平，回吐盘中稍早涨幅。</w:t>
      </w:r>
      <w:r w:rsidRPr="00D42553">
        <w:rPr>
          <w:rFonts w:ascii="微软雅黑" w:eastAsia="微软雅黑" w:hAnsi="微软雅黑" w:cs="微软雅黑"/>
          <w:noProof/>
          <w:spacing w:val="7"/>
          <w:lang w:eastAsia="zh-CN"/>
        </w:rPr>
        <w:t>ICE</w:t>
      </w:r>
      <w:r w:rsidRPr="00D42553">
        <w:rPr>
          <w:rFonts w:ascii="微软雅黑" w:eastAsia="微软雅黑" w:hAnsi="微软雅黑" w:cs="微软雅黑" w:hint="eastAsia"/>
          <w:noProof/>
          <w:spacing w:val="7"/>
          <w:lang w:eastAsia="zh-CN"/>
        </w:rPr>
        <w:t>交投最活跃的</w:t>
      </w:r>
      <w:r w:rsidRPr="00D42553">
        <w:rPr>
          <w:rFonts w:ascii="微软雅黑" w:eastAsia="微软雅黑" w:hAnsi="微软雅黑" w:cs="微软雅黑"/>
          <w:noProof/>
          <w:spacing w:val="7"/>
          <w:lang w:eastAsia="zh-CN"/>
        </w:rPr>
        <w:t>5</w:t>
      </w:r>
      <w:r w:rsidRPr="00D42553">
        <w:rPr>
          <w:rFonts w:ascii="微软雅黑" w:eastAsia="微软雅黑" w:hAnsi="微软雅黑" w:cs="微软雅黑" w:hint="eastAsia"/>
          <w:noProof/>
          <w:spacing w:val="7"/>
          <w:lang w:eastAsia="zh-CN"/>
        </w:rPr>
        <w:t>月原糖期货收涨</w:t>
      </w:r>
      <w:r w:rsidRPr="00D42553">
        <w:rPr>
          <w:rFonts w:ascii="微软雅黑" w:eastAsia="微软雅黑" w:hAnsi="微软雅黑" w:cs="微软雅黑"/>
          <w:noProof/>
          <w:spacing w:val="7"/>
          <w:lang w:eastAsia="zh-CN"/>
        </w:rPr>
        <w:t>0.01</w:t>
      </w:r>
      <w:r w:rsidRPr="00D42553">
        <w:rPr>
          <w:rFonts w:ascii="微软雅黑" w:eastAsia="微软雅黑" w:hAnsi="微软雅黑" w:cs="微软雅黑" w:hint="eastAsia"/>
          <w:noProof/>
          <w:spacing w:val="7"/>
          <w:lang w:eastAsia="zh-CN"/>
        </w:rPr>
        <w:t>美分或</w:t>
      </w:r>
      <w:r w:rsidRPr="00D42553">
        <w:rPr>
          <w:rFonts w:ascii="微软雅黑" w:eastAsia="微软雅黑" w:hAnsi="微软雅黑" w:cs="微软雅黑"/>
          <w:noProof/>
          <w:spacing w:val="7"/>
          <w:lang w:eastAsia="zh-CN"/>
        </w:rPr>
        <w:t>0.1%</w:t>
      </w:r>
      <w:r w:rsidRPr="00D42553">
        <w:rPr>
          <w:rFonts w:ascii="微软雅黑" w:eastAsia="微软雅黑" w:hAnsi="微软雅黑" w:cs="微软雅黑" w:hint="eastAsia"/>
          <w:noProof/>
          <w:spacing w:val="7"/>
          <w:lang w:eastAsia="zh-CN"/>
        </w:rPr>
        <w:t>，结算价报每磅</w:t>
      </w:r>
      <w:r w:rsidRPr="00D42553">
        <w:rPr>
          <w:rFonts w:ascii="微软雅黑" w:eastAsia="微软雅黑" w:hAnsi="微软雅黑" w:cs="微软雅黑"/>
          <w:noProof/>
          <w:spacing w:val="7"/>
          <w:lang w:eastAsia="zh-CN"/>
        </w:rPr>
        <w:t>14.01</w:t>
      </w:r>
      <w:r w:rsidRPr="00D42553">
        <w:rPr>
          <w:rFonts w:ascii="微软雅黑" w:eastAsia="微软雅黑" w:hAnsi="微软雅黑" w:cs="微软雅黑" w:hint="eastAsia"/>
          <w:noProof/>
          <w:spacing w:val="7"/>
          <w:lang w:eastAsia="zh-CN"/>
        </w:rPr>
        <w:t>美分。</w:t>
      </w:r>
    </w:p>
    <w:p w14:paraId="4CEE582C" w14:textId="77777777" w:rsidR="00D42553" w:rsidRPr="00D42553" w:rsidRDefault="00D42553" w:rsidP="00D42553">
      <w:pPr>
        <w:spacing w:before="103" w:line="256" w:lineRule="auto"/>
        <w:ind w:right="210" w:firstLine="468"/>
        <w:jc w:val="both"/>
        <w:rPr>
          <w:rFonts w:ascii="微软雅黑" w:eastAsia="微软雅黑" w:hAnsi="微软雅黑" w:cs="微软雅黑"/>
          <w:noProof/>
          <w:spacing w:val="7"/>
          <w:lang w:eastAsia="zh-CN"/>
        </w:rPr>
      </w:pPr>
      <w:r w:rsidRPr="00D42553">
        <w:rPr>
          <w:rFonts w:ascii="微软雅黑" w:eastAsia="微软雅黑" w:hAnsi="微软雅黑" w:cs="微软雅黑" w:hint="eastAsia"/>
          <w:noProof/>
          <w:spacing w:val="7"/>
          <w:lang w:eastAsia="zh-CN"/>
        </w:rPr>
        <w:t>国际方面，巴西地理与统计研究所（</w:t>
      </w:r>
      <w:r w:rsidRPr="00D42553">
        <w:rPr>
          <w:rFonts w:ascii="微软雅黑" w:eastAsia="微软雅黑" w:hAnsi="微软雅黑" w:cs="微软雅黑"/>
          <w:noProof/>
          <w:spacing w:val="7"/>
          <w:lang w:eastAsia="zh-CN"/>
        </w:rPr>
        <w:t>IBGE</w:t>
      </w:r>
      <w:r w:rsidRPr="00D42553">
        <w:rPr>
          <w:rFonts w:ascii="微软雅黑" w:eastAsia="微软雅黑" w:hAnsi="微软雅黑" w:cs="微软雅黑" w:hint="eastAsia"/>
          <w:noProof/>
          <w:spacing w:val="7"/>
          <w:lang w:eastAsia="zh-CN"/>
        </w:rPr>
        <w:t>）在一份报告中称，预计巴西</w:t>
      </w:r>
      <w:r w:rsidRPr="00D42553">
        <w:rPr>
          <w:rFonts w:ascii="微软雅黑" w:eastAsia="微软雅黑" w:hAnsi="微软雅黑" w:cs="微软雅黑"/>
          <w:noProof/>
          <w:spacing w:val="7"/>
          <w:lang w:eastAsia="zh-CN"/>
        </w:rPr>
        <w:t>2026</w:t>
      </w:r>
      <w:r w:rsidRPr="00D42553">
        <w:rPr>
          <w:rFonts w:ascii="微软雅黑" w:eastAsia="微软雅黑" w:hAnsi="微软雅黑" w:cs="微软雅黑" w:hint="eastAsia"/>
          <w:noProof/>
          <w:spacing w:val="7"/>
          <w:lang w:eastAsia="zh-CN"/>
        </w:rPr>
        <w:t>年甘蔗种植面积为</w:t>
      </w:r>
      <w:r w:rsidRPr="00D42553">
        <w:rPr>
          <w:rFonts w:ascii="微软雅黑" w:eastAsia="微软雅黑" w:hAnsi="微软雅黑" w:cs="微软雅黑"/>
          <w:noProof/>
          <w:spacing w:val="7"/>
          <w:lang w:eastAsia="zh-CN"/>
        </w:rPr>
        <w:t>949.5363</w:t>
      </w:r>
      <w:r w:rsidRPr="00D42553">
        <w:rPr>
          <w:rFonts w:ascii="微软雅黑" w:eastAsia="微软雅黑" w:hAnsi="微软雅黑" w:cs="微软雅黑" w:hint="eastAsia"/>
          <w:noProof/>
          <w:spacing w:val="7"/>
          <w:lang w:eastAsia="zh-CN"/>
        </w:rPr>
        <w:t>万公顷，较上个月预估值预估持平，较上年种植面积下降</w:t>
      </w:r>
      <w:r w:rsidRPr="00D42553">
        <w:rPr>
          <w:rFonts w:ascii="微软雅黑" w:eastAsia="微软雅黑" w:hAnsi="微软雅黑" w:cs="微软雅黑"/>
          <w:noProof/>
          <w:spacing w:val="7"/>
          <w:lang w:eastAsia="zh-CN"/>
        </w:rPr>
        <w:t>0.70%</w:t>
      </w:r>
      <w:r w:rsidRPr="00D42553">
        <w:rPr>
          <w:rFonts w:ascii="微软雅黑" w:eastAsia="微软雅黑" w:hAnsi="微软雅黑" w:cs="微软雅黑" w:hint="eastAsia"/>
          <w:noProof/>
          <w:spacing w:val="7"/>
          <w:lang w:eastAsia="zh-CN"/>
        </w:rPr>
        <w:t>；甘蔗产量预估为</w:t>
      </w:r>
      <w:r w:rsidRPr="00D42553">
        <w:rPr>
          <w:rFonts w:ascii="微软雅黑" w:eastAsia="微软雅黑" w:hAnsi="微软雅黑" w:cs="微软雅黑"/>
          <w:noProof/>
          <w:spacing w:val="7"/>
          <w:lang w:eastAsia="zh-CN"/>
        </w:rPr>
        <w:t>70696.119</w:t>
      </w:r>
      <w:r w:rsidRPr="00D42553">
        <w:rPr>
          <w:rFonts w:ascii="微软雅黑" w:eastAsia="微软雅黑" w:hAnsi="微软雅黑" w:cs="微软雅黑" w:hint="eastAsia"/>
          <w:noProof/>
          <w:spacing w:val="7"/>
          <w:lang w:eastAsia="zh-CN"/>
        </w:rPr>
        <w:t>万吨，较上个月预估值持平，较上年产量增加</w:t>
      </w:r>
      <w:r w:rsidRPr="00D42553">
        <w:rPr>
          <w:rFonts w:ascii="微软雅黑" w:eastAsia="微软雅黑" w:hAnsi="微软雅黑" w:cs="微软雅黑"/>
          <w:noProof/>
          <w:spacing w:val="7"/>
          <w:lang w:eastAsia="zh-CN"/>
        </w:rPr>
        <w:t>0.6%</w:t>
      </w:r>
      <w:r w:rsidRPr="00D42553">
        <w:rPr>
          <w:rFonts w:ascii="微软雅黑" w:eastAsia="微软雅黑" w:hAnsi="微软雅黑" w:cs="微软雅黑" w:hint="eastAsia"/>
          <w:noProof/>
          <w:spacing w:val="7"/>
          <w:lang w:eastAsia="zh-CN"/>
        </w:rPr>
        <w:t>。</w:t>
      </w:r>
    </w:p>
    <w:p w14:paraId="3F44DEBC" w14:textId="6EB9654A" w:rsidR="00C27A84" w:rsidRDefault="00D42553" w:rsidP="00D42553">
      <w:pPr>
        <w:spacing w:before="103" w:line="256" w:lineRule="auto"/>
        <w:ind w:right="210" w:firstLine="468"/>
        <w:jc w:val="both"/>
        <w:rPr>
          <w:rFonts w:ascii="微软雅黑" w:eastAsia="微软雅黑" w:hAnsi="微软雅黑" w:cs="微软雅黑" w:hint="eastAsia"/>
          <w:noProof/>
          <w:spacing w:val="7"/>
          <w:lang w:eastAsia="zh-CN"/>
        </w:rPr>
      </w:pPr>
      <w:r w:rsidRPr="00D42553">
        <w:rPr>
          <w:rFonts w:ascii="微软雅黑" w:eastAsia="微软雅黑" w:hAnsi="微软雅黑" w:cs="微软雅黑" w:hint="eastAsia"/>
          <w:noProof/>
          <w:spacing w:val="7"/>
          <w:lang w:eastAsia="zh-CN"/>
        </w:rPr>
        <w:t>美糖主力价格关注上方压力</w:t>
      </w:r>
      <w:r w:rsidRPr="00D42553">
        <w:rPr>
          <w:rFonts w:ascii="微软雅黑" w:eastAsia="微软雅黑" w:hAnsi="微软雅黑" w:cs="微软雅黑"/>
          <w:noProof/>
          <w:spacing w:val="7"/>
          <w:lang w:eastAsia="zh-CN"/>
        </w:rPr>
        <w:t>14.50</w:t>
      </w:r>
      <w:r w:rsidRPr="00D42553">
        <w:rPr>
          <w:rFonts w:ascii="微软雅黑" w:eastAsia="微软雅黑" w:hAnsi="微软雅黑" w:cs="微软雅黑" w:hint="eastAsia"/>
          <w:noProof/>
          <w:spacing w:val="7"/>
          <w:lang w:eastAsia="zh-CN"/>
        </w:rPr>
        <w:t>美分</w:t>
      </w:r>
      <w:r w:rsidRPr="00D42553">
        <w:rPr>
          <w:rFonts w:ascii="微软雅黑" w:eastAsia="微软雅黑" w:hAnsi="微软雅黑" w:cs="微软雅黑"/>
          <w:noProof/>
          <w:spacing w:val="7"/>
          <w:lang w:eastAsia="zh-CN"/>
        </w:rPr>
        <w:t>/</w:t>
      </w:r>
      <w:r w:rsidRPr="00D42553">
        <w:rPr>
          <w:rFonts w:ascii="微软雅黑" w:eastAsia="微软雅黑" w:hAnsi="微软雅黑" w:cs="微软雅黑" w:hint="eastAsia"/>
          <w:noProof/>
          <w:spacing w:val="7"/>
          <w:lang w:eastAsia="zh-CN"/>
        </w:rPr>
        <w:t>磅，下方支撑</w:t>
      </w:r>
      <w:r w:rsidRPr="00D42553">
        <w:rPr>
          <w:rFonts w:ascii="微软雅黑" w:eastAsia="微软雅黑" w:hAnsi="微软雅黑" w:cs="微软雅黑"/>
          <w:noProof/>
          <w:spacing w:val="7"/>
          <w:lang w:eastAsia="zh-CN"/>
        </w:rPr>
        <w:t>13.2</w:t>
      </w:r>
      <w:r w:rsidRPr="00D42553">
        <w:rPr>
          <w:rFonts w:ascii="微软雅黑" w:eastAsia="微软雅黑" w:hAnsi="微软雅黑" w:cs="微软雅黑" w:hint="eastAsia"/>
          <w:noProof/>
          <w:spacing w:val="7"/>
          <w:lang w:eastAsia="zh-CN"/>
        </w:rPr>
        <w:t>美分</w:t>
      </w:r>
      <w:r w:rsidRPr="00D42553">
        <w:rPr>
          <w:rFonts w:ascii="微软雅黑" w:eastAsia="微软雅黑" w:hAnsi="微软雅黑" w:cs="微软雅黑"/>
          <w:noProof/>
          <w:spacing w:val="7"/>
          <w:lang w:eastAsia="zh-CN"/>
        </w:rPr>
        <w:t>/</w:t>
      </w:r>
      <w:r w:rsidRPr="00D42553">
        <w:rPr>
          <w:rFonts w:ascii="微软雅黑" w:eastAsia="微软雅黑" w:hAnsi="微软雅黑" w:cs="微软雅黑" w:hint="eastAsia"/>
          <w:noProof/>
          <w:spacing w:val="7"/>
          <w:lang w:eastAsia="zh-CN"/>
        </w:rPr>
        <w:t>磅。建议</w:t>
      </w:r>
      <w:r w:rsidRPr="00D42553">
        <w:rPr>
          <w:rFonts w:ascii="微软雅黑" w:eastAsia="微软雅黑" w:hAnsi="微软雅黑" w:cs="微软雅黑"/>
          <w:noProof/>
          <w:spacing w:val="7"/>
          <w:lang w:eastAsia="zh-CN"/>
        </w:rPr>
        <w:t>5</w:t>
      </w:r>
      <w:r w:rsidRPr="00D42553">
        <w:rPr>
          <w:rFonts w:ascii="微软雅黑" w:eastAsia="微软雅黑" w:hAnsi="微软雅黑" w:cs="微软雅黑" w:hint="eastAsia"/>
          <w:noProof/>
          <w:spacing w:val="7"/>
          <w:lang w:eastAsia="zh-CN"/>
        </w:rPr>
        <w:t>月</w:t>
      </w:r>
      <w:r w:rsidRPr="00D42553">
        <w:rPr>
          <w:rFonts w:ascii="微软雅黑" w:eastAsia="微软雅黑" w:hAnsi="微软雅黑" w:cs="微软雅黑"/>
          <w:noProof/>
          <w:spacing w:val="7"/>
          <w:lang w:eastAsia="zh-CN"/>
        </w:rPr>
        <w:t xml:space="preserve"> ICE </w:t>
      </w:r>
      <w:r w:rsidRPr="00D42553">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2021C2C3" w:rsidR="007A477E" w:rsidRPr="00786136" w:rsidRDefault="00D42553"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3B1B23F8" wp14:editId="0DAE38A1">
            <wp:extent cx="5271770" cy="1964055"/>
            <wp:effectExtent l="0" t="0" r="5080" b="0"/>
            <wp:docPr id="911919186" name="图片 5" descr="QQ截图2026022507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 descr="QQ截图202602250757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1964055"/>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62DB6FC4" w14:textId="77777777" w:rsidR="00D42553" w:rsidRPr="00D42553" w:rsidRDefault="00D42553" w:rsidP="00D42553">
      <w:pPr>
        <w:spacing w:before="103" w:line="256" w:lineRule="auto"/>
        <w:ind w:right="210" w:firstLine="468"/>
        <w:jc w:val="both"/>
        <w:rPr>
          <w:rFonts w:ascii="微软雅黑" w:eastAsia="微软雅黑" w:hAnsi="微软雅黑" w:cs="微软雅黑"/>
          <w:noProof/>
          <w:spacing w:val="7"/>
          <w:lang w:eastAsia="zh-CN"/>
        </w:rPr>
      </w:pPr>
      <w:r w:rsidRPr="00D42553">
        <w:rPr>
          <w:rFonts w:ascii="微软雅黑" w:eastAsia="微软雅黑" w:hAnsi="微软雅黑" w:cs="微软雅黑" w:hint="eastAsia"/>
          <w:noProof/>
          <w:spacing w:val="7"/>
          <w:lang w:eastAsia="zh-CN"/>
        </w:rPr>
        <w:t>洲际交易所</w:t>
      </w:r>
      <w:r w:rsidRPr="00D42553">
        <w:rPr>
          <w:rFonts w:ascii="微软雅黑" w:eastAsia="微软雅黑" w:hAnsi="微软雅黑" w:cs="微软雅黑"/>
          <w:noProof/>
          <w:spacing w:val="7"/>
          <w:lang w:eastAsia="zh-CN"/>
        </w:rPr>
        <w:t>(ICE)</w:t>
      </w:r>
      <w:r w:rsidRPr="00D42553">
        <w:rPr>
          <w:rFonts w:ascii="微软雅黑" w:eastAsia="微软雅黑" w:hAnsi="微软雅黑" w:cs="微软雅黑" w:hint="eastAsia"/>
          <w:noProof/>
          <w:spacing w:val="7"/>
          <w:lang w:eastAsia="zh-CN"/>
        </w:rPr>
        <w:t>棉花期货周二上涨，在空头回补带动下上涨，市场密切关注美国关税动态，等待最新的周度出口销售数据，</w:t>
      </w:r>
      <w:r w:rsidRPr="00D42553">
        <w:rPr>
          <w:rFonts w:ascii="微软雅黑" w:eastAsia="微软雅黑" w:hAnsi="微软雅黑" w:cs="微软雅黑"/>
          <w:noProof/>
          <w:spacing w:val="7"/>
          <w:lang w:eastAsia="zh-CN"/>
        </w:rPr>
        <w:t>ICE 5</w:t>
      </w:r>
      <w:r w:rsidRPr="00D42553">
        <w:rPr>
          <w:rFonts w:ascii="微软雅黑" w:eastAsia="微软雅黑" w:hAnsi="微软雅黑" w:cs="微软雅黑" w:hint="eastAsia"/>
          <w:noProof/>
          <w:spacing w:val="7"/>
          <w:lang w:eastAsia="zh-CN"/>
        </w:rPr>
        <w:t>月棉花期货合约收涨</w:t>
      </w:r>
      <w:r w:rsidRPr="00D42553">
        <w:rPr>
          <w:rFonts w:ascii="微软雅黑" w:eastAsia="微软雅黑" w:hAnsi="微软雅黑" w:cs="微软雅黑"/>
          <w:noProof/>
          <w:spacing w:val="7"/>
          <w:lang w:eastAsia="zh-CN"/>
        </w:rPr>
        <w:t>0.42</w:t>
      </w:r>
      <w:r w:rsidRPr="00D42553">
        <w:rPr>
          <w:rFonts w:ascii="微软雅黑" w:eastAsia="微软雅黑" w:hAnsi="微软雅黑" w:cs="微软雅黑" w:hint="eastAsia"/>
          <w:noProof/>
          <w:spacing w:val="7"/>
          <w:lang w:eastAsia="zh-CN"/>
        </w:rPr>
        <w:t>美分，或</w:t>
      </w:r>
      <w:r w:rsidRPr="00D42553">
        <w:rPr>
          <w:rFonts w:ascii="微软雅黑" w:eastAsia="微软雅黑" w:hAnsi="微软雅黑" w:cs="微软雅黑"/>
          <w:noProof/>
          <w:spacing w:val="7"/>
          <w:lang w:eastAsia="zh-CN"/>
        </w:rPr>
        <w:t>0.60%</w:t>
      </w:r>
      <w:r w:rsidRPr="00D42553">
        <w:rPr>
          <w:rFonts w:ascii="微软雅黑" w:eastAsia="微软雅黑" w:hAnsi="微软雅黑" w:cs="微软雅黑" w:hint="eastAsia"/>
          <w:noProof/>
          <w:spacing w:val="7"/>
          <w:lang w:eastAsia="zh-CN"/>
        </w:rPr>
        <w:t>，结算价报每磅</w:t>
      </w:r>
      <w:r w:rsidRPr="00D42553">
        <w:rPr>
          <w:rFonts w:ascii="微软雅黑" w:eastAsia="微软雅黑" w:hAnsi="微软雅黑" w:cs="微软雅黑"/>
          <w:noProof/>
          <w:spacing w:val="7"/>
          <w:lang w:eastAsia="zh-CN"/>
        </w:rPr>
        <w:t>65.56</w:t>
      </w:r>
      <w:r w:rsidRPr="00D42553">
        <w:rPr>
          <w:rFonts w:ascii="微软雅黑" w:eastAsia="微软雅黑" w:hAnsi="微软雅黑" w:cs="微软雅黑" w:hint="eastAsia"/>
          <w:noProof/>
          <w:spacing w:val="7"/>
          <w:lang w:eastAsia="zh-CN"/>
        </w:rPr>
        <w:t>分。</w:t>
      </w:r>
    </w:p>
    <w:p w14:paraId="175BA7FE" w14:textId="77777777" w:rsidR="00D42553" w:rsidRPr="00D42553" w:rsidRDefault="00D42553" w:rsidP="00D42553">
      <w:pPr>
        <w:spacing w:before="103" w:line="256" w:lineRule="auto"/>
        <w:ind w:right="210" w:firstLine="468"/>
        <w:jc w:val="both"/>
        <w:rPr>
          <w:rFonts w:ascii="微软雅黑" w:eastAsia="微软雅黑" w:hAnsi="微软雅黑" w:cs="微软雅黑"/>
          <w:noProof/>
          <w:spacing w:val="7"/>
          <w:lang w:eastAsia="zh-CN"/>
        </w:rPr>
      </w:pPr>
      <w:r w:rsidRPr="00D42553">
        <w:rPr>
          <w:rFonts w:ascii="微软雅黑" w:eastAsia="微软雅黑" w:hAnsi="微软雅黑" w:cs="微软雅黑" w:hint="eastAsia"/>
          <w:noProof/>
          <w:spacing w:val="7"/>
          <w:lang w:eastAsia="zh-CN"/>
        </w:rPr>
        <w:lastRenderedPageBreak/>
        <w:t>国际方面，巴西地理与统计研究所（</w:t>
      </w:r>
      <w:r w:rsidRPr="00D42553">
        <w:rPr>
          <w:rFonts w:ascii="微软雅黑" w:eastAsia="微软雅黑" w:hAnsi="微软雅黑" w:cs="微软雅黑"/>
          <w:noProof/>
          <w:spacing w:val="7"/>
          <w:lang w:eastAsia="zh-CN"/>
        </w:rPr>
        <w:t>IBGE</w:t>
      </w:r>
      <w:r w:rsidRPr="00D42553">
        <w:rPr>
          <w:rFonts w:ascii="微软雅黑" w:eastAsia="微软雅黑" w:hAnsi="微软雅黑" w:cs="微软雅黑" w:hint="eastAsia"/>
          <w:noProof/>
          <w:spacing w:val="7"/>
          <w:lang w:eastAsia="zh-CN"/>
        </w:rPr>
        <w:t>）在一份报告中称，预计巴西</w:t>
      </w:r>
      <w:r w:rsidRPr="00D42553">
        <w:rPr>
          <w:rFonts w:ascii="微软雅黑" w:eastAsia="微软雅黑" w:hAnsi="微软雅黑" w:cs="微软雅黑"/>
          <w:noProof/>
          <w:spacing w:val="7"/>
          <w:lang w:eastAsia="zh-CN"/>
        </w:rPr>
        <w:t>2026</w:t>
      </w:r>
      <w:r w:rsidRPr="00D42553">
        <w:rPr>
          <w:rFonts w:ascii="微软雅黑" w:eastAsia="微软雅黑" w:hAnsi="微软雅黑" w:cs="微软雅黑" w:hint="eastAsia"/>
          <w:noProof/>
          <w:spacing w:val="7"/>
          <w:lang w:eastAsia="zh-CN"/>
        </w:rPr>
        <w:t>年棉花总种植面积为</w:t>
      </w:r>
      <w:r w:rsidRPr="00D42553">
        <w:rPr>
          <w:rFonts w:ascii="微软雅黑" w:eastAsia="微软雅黑" w:hAnsi="微软雅黑" w:cs="微软雅黑"/>
          <w:noProof/>
          <w:spacing w:val="7"/>
          <w:lang w:eastAsia="zh-CN"/>
        </w:rPr>
        <w:t>201.0513</w:t>
      </w:r>
      <w:r w:rsidRPr="00D42553">
        <w:rPr>
          <w:rFonts w:ascii="微软雅黑" w:eastAsia="微软雅黑" w:hAnsi="微软雅黑" w:cs="微软雅黑" w:hint="eastAsia"/>
          <w:noProof/>
          <w:spacing w:val="7"/>
          <w:lang w:eastAsia="zh-CN"/>
        </w:rPr>
        <w:t>万公顷，与上个月预估值下调</w:t>
      </w:r>
      <w:r w:rsidRPr="00D42553">
        <w:rPr>
          <w:rFonts w:ascii="微软雅黑" w:eastAsia="微软雅黑" w:hAnsi="微软雅黑" w:cs="微软雅黑"/>
          <w:noProof/>
          <w:spacing w:val="7"/>
          <w:lang w:eastAsia="zh-CN"/>
        </w:rPr>
        <w:t>0.50%</w:t>
      </w:r>
      <w:r w:rsidRPr="00D42553">
        <w:rPr>
          <w:rFonts w:ascii="微软雅黑" w:eastAsia="微软雅黑" w:hAnsi="微软雅黑" w:cs="微软雅黑" w:hint="eastAsia"/>
          <w:noProof/>
          <w:spacing w:val="7"/>
          <w:lang w:eastAsia="zh-CN"/>
        </w:rPr>
        <w:t>，较上年种植面积下降</w:t>
      </w:r>
      <w:r w:rsidRPr="00D42553">
        <w:rPr>
          <w:rFonts w:ascii="微软雅黑" w:eastAsia="微软雅黑" w:hAnsi="微软雅黑" w:cs="微软雅黑"/>
          <w:noProof/>
          <w:spacing w:val="7"/>
          <w:lang w:eastAsia="zh-CN"/>
        </w:rPr>
        <w:t>6.2%</w:t>
      </w:r>
      <w:r w:rsidRPr="00D42553">
        <w:rPr>
          <w:rFonts w:ascii="微软雅黑" w:eastAsia="微软雅黑" w:hAnsi="微软雅黑" w:cs="微软雅黑" w:hint="eastAsia"/>
          <w:noProof/>
          <w:spacing w:val="7"/>
          <w:lang w:eastAsia="zh-CN"/>
        </w:rPr>
        <w:t>，籽棉产量预估为</w:t>
      </w:r>
      <w:r w:rsidRPr="00D42553">
        <w:rPr>
          <w:rFonts w:ascii="微软雅黑" w:eastAsia="微软雅黑" w:hAnsi="微软雅黑" w:cs="微软雅黑"/>
          <w:noProof/>
          <w:spacing w:val="7"/>
          <w:lang w:eastAsia="zh-CN"/>
        </w:rPr>
        <w:t>879.3287</w:t>
      </w:r>
      <w:r w:rsidRPr="00D42553">
        <w:rPr>
          <w:rFonts w:ascii="微软雅黑" w:eastAsia="微软雅黑" w:hAnsi="微软雅黑" w:cs="微软雅黑" w:hint="eastAsia"/>
          <w:noProof/>
          <w:spacing w:val="7"/>
          <w:lang w:eastAsia="zh-CN"/>
        </w:rPr>
        <w:t>万吨，较上个月预估值下调</w:t>
      </w:r>
      <w:r w:rsidRPr="00D42553">
        <w:rPr>
          <w:rFonts w:ascii="微软雅黑" w:eastAsia="微软雅黑" w:hAnsi="微软雅黑" w:cs="微软雅黑"/>
          <w:noProof/>
          <w:spacing w:val="7"/>
          <w:lang w:eastAsia="zh-CN"/>
        </w:rPr>
        <w:t>0.60%</w:t>
      </w:r>
      <w:r w:rsidRPr="00D42553">
        <w:rPr>
          <w:rFonts w:ascii="微软雅黑" w:eastAsia="微软雅黑" w:hAnsi="微软雅黑" w:cs="微软雅黑" w:hint="eastAsia"/>
          <w:noProof/>
          <w:spacing w:val="7"/>
          <w:lang w:eastAsia="zh-CN"/>
        </w:rPr>
        <w:t>，较上年产量下降</w:t>
      </w:r>
      <w:r w:rsidRPr="00D42553">
        <w:rPr>
          <w:rFonts w:ascii="微软雅黑" w:eastAsia="微软雅黑" w:hAnsi="微软雅黑" w:cs="微软雅黑"/>
          <w:noProof/>
          <w:spacing w:val="7"/>
          <w:lang w:eastAsia="zh-CN"/>
        </w:rPr>
        <w:t>11.0%</w:t>
      </w:r>
      <w:r w:rsidRPr="00D42553">
        <w:rPr>
          <w:rFonts w:ascii="微软雅黑" w:eastAsia="微软雅黑" w:hAnsi="微软雅黑" w:cs="微软雅黑" w:hint="eastAsia"/>
          <w:noProof/>
          <w:spacing w:val="7"/>
          <w:lang w:eastAsia="zh-CN"/>
        </w:rPr>
        <w:t>。</w:t>
      </w:r>
    </w:p>
    <w:p w14:paraId="15654938" w14:textId="3248836E" w:rsidR="0034283D" w:rsidRPr="00AC6ADE" w:rsidRDefault="00D42553" w:rsidP="00D42553">
      <w:pPr>
        <w:spacing w:before="103" w:line="256" w:lineRule="auto"/>
        <w:ind w:right="210" w:firstLine="468"/>
        <w:jc w:val="both"/>
        <w:rPr>
          <w:rFonts w:ascii="微软雅黑" w:eastAsia="微软雅黑" w:hAnsi="微软雅黑" w:cs="微软雅黑" w:hint="eastAsia"/>
          <w:noProof/>
          <w:spacing w:val="7"/>
          <w:lang w:eastAsia="zh-CN"/>
        </w:rPr>
      </w:pPr>
      <w:r w:rsidRPr="00D42553">
        <w:rPr>
          <w:rFonts w:ascii="微软雅黑" w:eastAsia="微软雅黑" w:hAnsi="微软雅黑" w:cs="微软雅黑" w:hint="eastAsia"/>
          <w:noProof/>
          <w:spacing w:val="7"/>
          <w:lang w:eastAsia="zh-CN"/>
        </w:rPr>
        <w:t>美棉主力价格关注上方压力</w:t>
      </w:r>
      <w:r w:rsidRPr="00D42553">
        <w:rPr>
          <w:rFonts w:ascii="微软雅黑" w:eastAsia="微软雅黑" w:hAnsi="微软雅黑" w:cs="微软雅黑"/>
          <w:noProof/>
          <w:spacing w:val="7"/>
          <w:lang w:eastAsia="zh-CN"/>
        </w:rPr>
        <w:t>70</w:t>
      </w:r>
      <w:r w:rsidRPr="00D42553">
        <w:rPr>
          <w:rFonts w:ascii="微软雅黑" w:eastAsia="微软雅黑" w:hAnsi="微软雅黑" w:cs="微软雅黑" w:hint="eastAsia"/>
          <w:noProof/>
          <w:spacing w:val="7"/>
          <w:lang w:eastAsia="zh-CN"/>
        </w:rPr>
        <w:t>美分</w:t>
      </w:r>
      <w:r w:rsidRPr="00D42553">
        <w:rPr>
          <w:rFonts w:ascii="微软雅黑" w:eastAsia="微软雅黑" w:hAnsi="微软雅黑" w:cs="微软雅黑"/>
          <w:noProof/>
          <w:spacing w:val="7"/>
          <w:lang w:eastAsia="zh-CN"/>
        </w:rPr>
        <w:t>/</w:t>
      </w:r>
      <w:r w:rsidRPr="00D42553">
        <w:rPr>
          <w:rFonts w:ascii="微软雅黑" w:eastAsia="微软雅黑" w:hAnsi="微软雅黑" w:cs="微软雅黑" w:hint="eastAsia"/>
          <w:noProof/>
          <w:spacing w:val="7"/>
          <w:lang w:eastAsia="zh-CN"/>
        </w:rPr>
        <w:t>磅，下方支撑</w:t>
      </w:r>
      <w:r w:rsidRPr="00D42553">
        <w:rPr>
          <w:rFonts w:ascii="微软雅黑" w:eastAsia="微软雅黑" w:hAnsi="微软雅黑" w:cs="微软雅黑"/>
          <w:noProof/>
          <w:spacing w:val="7"/>
          <w:lang w:eastAsia="zh-CN"/>
        </w:rPr>
        <w:t>55</w:t>
      </w:r>
      <w:r w:rsidRPr="00D42553">
        <w:rPr>
          <w:rFonts w:ascii="微软雅黑" w:eastAsia="微软雅黑" w:hAnsi="微软雅黑" w:cs="微软雅黑" w:hint="eastAsia"/>
          <w:noProof/>
          <w:spacing w:val="7"/>
          <w:lang w:eastAsia="zh-CN"/>
        </w:rPr>
        <w:t>美分</w:t>
      </w:r>
      <w:r w:rsidRPr="00D42553">
        <w:rPr>
          <w:rFonts w:ascii="微软雅黑" w:eastAsia="微软雅黑" w:hAnsi="微软雅黑" w:cs="微软雅黑"/>
          <w:noProof/>
          <w:spacing w:val="7"/>
          <w:lang w:eastAsia="zh-CN"/>
        </w:rPr>
        <w:t>/</w:t>
      </w:r>
      <w:r w:rsidRPr="00D42553">
        <w:rPr>
          <w:rFonts w:ascii="微软雅黑" w:eastAsia="微软雅黑" w:hAnsi="微软雅黑" w:cs="微软雅黑" w:hint="eastAsia"/>
          <w:noProof/>
          <w:spacing w:val="7"/>
          <w:lang w:eastAsia="zh-CN"/>
        </w:rPr>
        <w:t>磅。建议</w:t>
      </w:r>
      <w:r w:rsidRPr="00D42553">
        <w:rPr>
          <w:rFonts w:ascii="微软雅黑" w:eastAsia="微软雅黑" w:hAnsi="微软雅黑" w:cs="微软雅黑"/>
          <w:noProof/>
          <w:spacing w:val="7"/>
          <w:lang w:eastAsia="zh-CN"/>
        </w:rPr>
        <w:t xml:space="preserve"> ICE5</w:t>
      </w:r>
      <w:r w:rsidRPr="00D42553">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1611D5E" w:rsidR="00C24CC6" w:rsidRDefault="00D42553"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3D9FC0BE" wp14:editId="75B07610">
            <wp:extent cx="5263515" cy="2146935"/>
            <wp:effectExtent l="0" t="0" r="0" b="5715"/>
            <wp:docPr id="1633324091" name="图片 6" descr="QQ截图2026022507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descr="QQ截图202602250759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14693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51B79" w14:textId="77777777" w:rsidR="001B245E" w:rsidRDefault="001B245E">
      <w:pPr>
        <w:ind w:right="210" w:firstLine="420"/>
      </w:pPr>
      <w:r>
        <w:separator/>
      </w:r>
    </w:p>
  </w:endnote>
  <w:endnote w:type="continuationSeparator" w:id="0">
    <w:p w14:paraId="3492488F" w14:textId="77777777" w:rsidR="001B245E" w:rsidRDefault="001B245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19CE6" w14:textId="77777777" w:rsidR="001B245E" w:rsidRDefault="001B245E">
      <w:pPr>
        <w:ind w:right="210" w:firstLine="420"/>
      </w:pPr>
      <w:r>
        <w:separator/>
      </w:r>
    </w:p>
  </w:footnote>
  <w:footnote w:type="continuationSeparator" w:id="0">
    <w:p w14:paraId="5C2D05D3" w14:textId="77777777" w:rsidR="001B245E" w:rsidRDefault="001B245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4D2"/>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880"/>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364D6"/>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1284"/>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5317"/>
    <w:rsid w:val="00196458"/>
    <w:rsid w:val="0019686F"/>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45E"/>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6516"/>
    <w:rsid w:val="00216CCD"/>
    <w:rsid w:val="00216D52"/>
    <w:rsid w:val="00220006"/>
    <w:rsid w:val="0022310E"/>
    <w:rsid w:val="00223327"/>
    <w:rsid w:val="0022448B"/>
    <w:rsid w:val="002255B3"/>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C7DB2"/>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07D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408"/>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3F39"/>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E02"/>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6DD"/>
    <w:rsid w:val="00576E52"/>
    <w:rsid w:val="005770DB"/>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1F7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051A"/>
    <w:rsid w:val="0064243E"/>
    <w:rsid w:val="00642558"/>
    <w:rsid w:val="00642D7D"/>
    <w:rsid w:val="00643C9E"/>
    <w:rsid w:val="00644943"/>
    <w:rsid w:val="00644A9F"/>
    <w:rsid w:val="00644AEE"/>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673E1"/>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BE7"/>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15E1"/>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5B01"/>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57D05"/>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0C6A"/>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0F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9D"/>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E71A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469"/>
    <w:rsid w:val="00C73CFC"/>
    <w:rsid w:val="00C742BA"/>
    <w:rsid w:val="00C74B38"/>
    <w:rsid w:val="00C7534F"/>
    <w:rsid w:val="00C7561D"/>
    <w:rsid w:val="00C77452"/>
    <w:rsid w:val="00C77CE9"/>
    <w:rsid w:val="00C8020A"/>
    <w:rsid w:val="00C81911"/>
    <w:rsid w:val="00C8215B"/>
    <w:rsid w:val="00C84189"/>
    <w:rsid w:val="00C85A54"/>
    <w:rsid w:val="00C86014"/>
    <w:rsid w:val="00C87778"/>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553"/>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2DD5"/>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1711E"/>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3A5D"/>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146"/>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2235"/>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D42553"/>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720</Words>
  <Characters>4110</Characters>
  <Application>Microsoft Office Word</Application>
  <DocSecurity>0</DocSecurity>
  <Lines>34</Lines>
  <Paragraphs>9</Paragraphs>
  <ScaleCrop>false</ScaleCrop>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2025-10-24T01:06:00Z</cp:lastPrinted>
  <dcterms:created xsi:type="dcterms:W3CDTF">2026-02-25T01:23:00Z</dcterms:created>
  <dcterms:modified xsi:type="dcterms:W3CDTF">2026-02-25T01:30:00Z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