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32503D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451F4B">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41383241" w:rsidR="007B3E0B" w:rsidRDefault="00451F4B"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451F4B">
        <w:rPr>
          <w:rFonts w:ascii="微软雅黑" w:eastAsia="微软雅黑" w:hAnsi="微软雅黑" w:cs="微软雅黑" w:hint="eastAsia"/>
          <w:spacing w:val="12"/>
          <w:lang w:eastAsia="zh-CN"/>
        </w:rPr>
        <w:t>美国三大股指全线收涨，道指涨</w:t>
      </w:r>
      <w:r w:rsidRPr="00451F4B">
        <w:rPr>
          <w:rFonts w:ascii="微软雅黑" w:eastAsia="微软雅黑" w:hAnsi="微软雅黑" w:cs="微软雅黑"/>
          <w:spacing w:val="12"/>
          <w:lang w:eastAsia="zh-CN"/>
        </w:rPr>
        <w:t>0.49%</w:t>
      </w:r>
      <w:r w:rsidRPr="00451F4B">
        <w:rPr>
          <w:rFonts w:ascii="微软雅黑" w:eastAsia="微软雅黑" w:hAnsi="微软雅黑" w:cs="微软雅黑" w:hint="eastAsia"/>
          <w:spacing w:val="12"/>
          <w:lang w:eastAsia="zh-CN"/>
        </w:rPr>
        <w:t>报</w:t>
      </w:r>
      <w:r w:rsidRPr="00451F4B">
        <w:rPr>
          <w:rFonts w:ascii="微软雅黑" w:eastAsia="微软雅黑" w:hAnsi="微软雅黑" w:cs="微软雅黑"/>
          <w:spacing w:val="12"/>
          <w:lang w:eastAsia="zh-CN"/>
        </w:rPr>
        <w:t>48739.41</w:t>
      </w:r>
      <w:r w:rsidRPr="00451F4B">
        <w:rPr>
          <w:rFonts w:ascii="微软雅黑" w:eastAsia="微软雅黑" w:hAnsi="微软雅黑" w:cs="微软雅黑" w:hint="eastAsia"/>
          <w:spacing w:val="12"/>
          <w:lang w:eastAsia="zh-CN"/>
        </w:rPr>
        <w:t>点，</w:t>
      </w:r>
      <w:proofErr w:type="gramStart"/>
      <w:r w:rsidRPr="00451F4B">
        <w:rPr>
          <w:rFonts w:ascii="微软雅黑" w:eastAsia="微软雅黑" w:hAnsi="微软雅黑" w:cs="微软雅黑" w:hint="eastAsia"/>
          <w:spacing w:val="12"/>
          <w:lang w:eastAsia="zh-CN"/>
        </w:rPr>
        <w:t>标普</w:t>
      </w:r>
      <w:proofErr w:type="gramEnd"/>
      <w:r w:rsidRPr="00451F4B">
        <w:rPr>
          <w:rFonts w:ascii="微软雅黑" w:eastAsia="微软雅黑" w:hAnsi="微软雅黑" w:cs="微软雅黑"/>
          <w:spacing w:val="12"/>
          <w:lang w:eastAsia="zh-CN"/>
        </w:rPr>
        <w:t>500</w:t>
      </w:r>
      <w:r w:rsidRPr="00451F4B">
        <w:rPr>
          <w:rFonts w:ascii="微软雅黑" w:eastAsia="微软雅黑" w:hAnsi="微软雅黑" w:cs="微软雅黑" w:hint="eastAsia"/>
          <w:spacing w:val="12"/>
          <w:lang w:eastAsia="zh-CN"/>
        </w:rPr>
        <w:t>指数涨</w:t>
      </w:r>
      <w:r w:rsidRPr="00451F4B">
        <w:rPr>
          <w:rFonts w:ascii="微软雅黑" w:eastAsia="微软雅黑" w:hAnsi="微软雅黑" w:cs="微软雅黑"/>
          <w:spacing w:val="12"/>
          <w:lang w:eastAsia="zh-CN"/>
        </w:rPr>
        <w:t>0.78%</w:t>
      </w:r>
      <w:r w:rsidRPr="00451F4B">
        <w:rPr>
          <w:rFonts w:ascii="微软雅黑" w:eastAsia="微软雅黑" w:hAnsi="微软雅黑" w:cs="微软雅黑" w:hint="eastAsia"/>
          <w:spacing w:val="12"/>
          <w:lang w:eastAsia="zh-CN"/>
        </w:rPr>
        <w:t>报</w:t>
      </w:r>
      <w:r w:rsidRPr="00451F4B">
        <w:rPr>
          <w:rFonts w:ascii="微软雅黑" w:eastAsia="微软雅黑" w:hAnsi="微软雅黑" w:cs="微软雅黑"/>
          <w:spacing w:val="12"/>
          <w:lang w:eastAsia="zh-CN"/>
        </w:rPr>
        <w:t>6869.5</w:t>
      </w:r>
      <w:r w:rsidRPr="00451F4B">
        <w:rPr>
          <w:rFonts w:ascii="微软雅黑" w:eastAsia="微软雅黑" w:hAnsi="微软雅黑" w:cs="微软雅黑" w:hint="eastAsia"/>
          <w:spacing w:val="12"/>
          <w:lang w:eastAsia="zh-CN"/>
        </w:rPr>
        <w:t>点，</w:t>
      </w:r>
      <w:proofErr w:type="gramStart"/>
      <w:r w:rsidRPr="00451F4B">
        <w:rPr>
          <w:rFonts w:ascii="微软雅黑" w:eastAsia="微软雅黑" w:hAnsi="微软雅黑" w:cs="微软雅黑" w:hint="eastAsia"/>
          <w:spacing w:val="12"/>
          <w:lang w:eastAsia="zh-CN"/>
        </w:rPr>
        <w:t>纳指涨</w:t>
      </w:r>
      <w:proofErr w:type="gramEnd"/>
      <w:r w:rsidRPr="00451F4B">
        <w:rPr>
          <w:rFonts w:ascii="微软雅黑" w:eastAsia="微软雅黑" w:hAnsi="微软雅黑" w:cs="微软雅黑"/>
          <w:spacing w:val="12"/>
          <w:lang w:eastAsia="zh-CN"/>
        </w:rPr>
        <w:t>1.29%</w:t>
      </w:r>
      <w:r w:rsidRPr="00451F4B">
        <w:rPr>
          <w:rFonts w:ascii="微软雅黑" w:eastAsia="微软雅黑" w:hAnsi="微软雅黑" w:cs="微软雅黑" w:hint="eastAsia"/>
          <w:spacing w:val="12"/>
          <w:lang w:eastAsia="zh-CN"/>
        </w:rPr>
        <w:t>报</w:t>
      </w:r>
      <w:r w:rsidRPr="00451F4B">
        <w:rPr>
          <w:rFonts w:ascii="微软雅黑" w:eastAsia="微软雅黑" w:hAnsi="微软雅黑" w:cs="微软雅黑"/>
          <w:spacing w:val="12"/>
          <w:lang w:eastAsia="zh-CN"/>
        </w:rPr>
        <w:t>22807.48</w:t>
      </w:r>
      <w:r w:rsidRPr="00451F4B">
        <w:rPr>
          <w:rFonts w:ascii="微软雅黑" w:eastAsia="微软雅黑" w:hAnsi="微软雅黑" w:cs="微软雅黑" w:hint="eastAsia"/>
          <w:spacing w:val="12"/>
          <w:lang w:eastAsia="zh-CN"/>
        </w:rPr>
        <w:t>点。美元指数跌0.26%报98.80，非美货币多数上涨，欧元兑美元涨0.20%报1.1636，英镑兑美元涨0.10%报1.3371，澳元兑美元涨0.61%报0.7077，美元兑日元跌0.42%报157.03，美元兑加元跌0.26%报1.3643，美元兑</w:t>
      </w:r>
      <w:proofErr w:type="gramStart"/>
      <w:r w:rsidRPr="00451F4B">
        <w:rPr>
          <w:rFonts w:ascii="微软雅黑" w:eastAsia="微软雅黑" w:hAnsi="微软雅黑" w:cs="微软雅黑" w:hint="eastAsia"/>
          <w:spacing w:val="12"/>
          <w:lang w:eastAsia="zh-CN"/>
        </w:rPr>
        <w:t>瑞郎跌</w:t>
      </w:r>
      <w:proofErr w:type="gramEnd"/>
      <w:r w:rsidRPr="00451F4B">
        <w:rPr>
          <w:rFonts w:ascii="微软雅黑" w:eastAsia="微软雅黑" w:hAnsi="微软雅黑" w:cs="微软雅黑" w:hint="eastAsia"/>
          <w:spacing w:val="12"/>
          <w:lang w:eastAsia="zh-CN"/>
        </w:rPr>
        <w:t>0.36%报0.7792。离岸人民币对美元上涨225个基点报6.8946。</w:t>
      </w:r>
      <w:proofErr w:type="gramStart"/>
      <w:r w:rsidRPr="00451F4B">
        <w:rPr>
          <w:rFonts w:ascii="微软雅黑" w:eastAsia="微软雅黑" w:hAnsi="微软雅黑" w:cs="微软雅黑" w:hint="eastAsia"/>
          <w:spacing w:val="12"/>
          <w:lang w:eastAsia="zh-CN"/>
        </w:rPr>
        <w:t>美油主力</w:t>
      </w:r>
      <w:proofErr w:type="gramEnd"/>
      <w:r w:rsidRPr="00451F4B">
        <w:rPr>
          <w:rFonts w:ascii="微软雅黑" w:eastAsia="微软雅黑" w:hAnsi="微软雅黑" w:cs="微软雅黑" w:hint="eastAsia"/>
          <w:spacing w:val="12"/>
          <w:lang w:eastAsia="zh-CN"/>
        </w:rPr>
        <w:t>合约收涨2.08%，报76.11美元/桶；</w:t>
      </w:r>
      <w:proofErr w:type="gramStart"/>
      <w:r w:rsidRPr="00451F4B">
        <w:rPr>
          <w:rFonts w:ascii="微软雅黑" w:eastAsia="微软雅黑" w:hAnsi="微软雅黑" w:cs="微软雅黑" w:hint="eastAsia"/>
          <w:spacing w:val="12"/>
          <w:lang w:eastAsia="zh-CN"/>
        </w:rPr>
        <w:t>布油主力</w:t>
      </w:r>
      <w:proofErr w:type="gramEnd"/>
      <w:r w:rsidRPr="00451F4B">
        <w:rPr>
          <w:rFonts w:ascii="微软雅黑" w:eastAsia="微软雅黑" w:hAnsi="微软雅黑" w:cs="微软雅黑" w:hint="eastAsia"/>
          <w:spacing w:val="12"/>
          <w:lang w:eastAsia="zh-CN"/>
        </w:rPr>
        <w:t>合约涨1.36%，报82.51美元/桶。国际贵金属期货普遍收涨，COMEX黄金期货涨0.54%报5151.60美元/盎司，COMEX白银期货涨0.35%报83.77美元/盎司。</w:t>
      </w:r>
      <w:r w:rsidR="007B3E0B" w:rsidRPr="00451F4B">
        <w:rPr>
          <w:rFonts w:ascii="微软雅黑" w:eastAsia="微软雅黑" w:hAnsi="微软雅黑" w:cs="微软雅黑"/>
          <w:spacing w:val="12"/>
          <w:lang w:eastAsia="zh-CN"/>
        </w:rPr>
        <w:t>ICE</w:t>
      </w:r>
      <w:r w:rsidR="007B3E0B" w:rsidRPr="00451F4B">
        <w:rPr>
          <w:rFonts w:ascii="微软雅黑" w:eastAsia="微软雅黑" w:hAnsi="微软雅黑" w:cs="微软雅黑" w:hint="eastAsia"/>
          <w:spacing w:val="12"/>
          <w:lang w:eastAsia="zh-CN"/>
        </w:rPr>
        <w:t>原糖主力合</w:t>
      </w:r>
      <w:r w:rsidR="007B3E0B" w:rsidRPr="007B3E0B">
        <w:rPr>
          <w:rFonts w:ascii="微软雅黑" w:eastAsia="微软雅黑" w:hAnsi="微软雅黑" w:cs="微软雅黑" w:hint="eastAsia"/>
          <w:spacing w:val="12"/>
          <w:lang w:eastAsia="zh-CN"/>
        </w:rPr>
        <w:t>约</w:t>
      </w:r>
      <w:r>
        <w:rPr>
          <w:rFonts w:ascii="微软雅黑" w:eastAsia="微软雅黑" w:hAnsi="微软雅黑" w:cs="微软雅黑" w:hint="eastAsia"/>
          <w:spacing w:val="12"/>
          <w:lang w:eastAsia="zh-CN"/>
        </w:rPr>
        <w:t>跌1.58</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13.</w:t>
      </w:r>
      <w:r>
        <w:rPr>
          <w:rFonts w:ascii="微软雅黑" w:eastAsia="微软雅黑" w:hAnsi="微软雅黑" w:cs="微软雅黑" w:hint="eastAsia"/>
          <w:spacing w:val="12"/>
          <w:lang w:eastAsia="zh-CN"/>
        </w:rPr>
        <w:t>71</w:t>
      </w:r>
      <w:r w:rsidR="007B3E0B" w:rsidRPr="007B3E0B">
        <w:rPr>
          <w:rFonts w:ascii="微软雅黑" w:eastAsia="微软雅黑" w:hAnsi="微软雅黑" w:cs="微软雅黑" w:hint="eastAsia"/>
          <w:spacing w:val="12"/>
          <w:lang w:eastAsia="zh-CN"/>
        </w:rPr>
        <w:t>美分</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spacing w:val="12"/>
          <w:lang w:eastAsia="zh-CN"/>
        </w:rPr>
        <w:t>ICE</w:t>
      </w:r>
      <w:r w:rsidR="007B3E0B" w:rsidRPr="007B3E0B">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涨0.20</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64.</w:t>
      </w:r>
      <w:r>
        <w:rPr>
          <w:rFonts w:ascii="微软雅黑" w:eastAsia="微软雅黑" w:hAnsi="微软雅黑" w:cs="微软雅黑" w:hint="eastAsia"/>
          <w:spacing w:val="12"/>
          <w:lang w:eastAsia="zh-CN"/>
        </w:rPr>
        <w:t>17/</w:t>
      </w:r>
      <w:r w:rsidR="007B3E0B" w:rsidRPr="007B3E0B">
        <w:rPr>
          <w:rFonts w:ascii="微软雅黑" w:eastAsia="微软雅黑" w:hAnsi="微软雅黑" w:cs="微软雅黑" w:hint="eastAsia"/>
          <w:spacing w:val="12"/>
          <w:lang w:eastAsia="zh-CN"/>
        </w:rPr>
        <w:t>磅。</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69F00FC" w:rsidR="00557736" w:rsidRPr="0022448B" w:rsidRDefault="00451F4B"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0D2ABFF" wp14:editId="2B29DDCC">
            <wp:extent cx="6030176" cy="3565469"/>
            <wp:effectExtent l="0" t="0" r="0" b="0"/>
            <wp:docPr id="16048386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6320" cy="356910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3FD73BCD"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451F4B" w:rsidRPr="00451F4B">
        <w:rPr>
          <w:rFonts w:ascii="微软雅黑" w:eastAsia="微软雅黑" w:hAnsi="微软雅黑" w:cs="微软雅黑" w:hint="eastAsia"/>
          <w:color w:val="auto"/>
          <w:spacing w:val="4"/>
          <w:lang w:eastAsia="zh-CN"/>
        </w:rPr>
        <w:t>美国总统特朗普正式提名凯文·沃什出任下一任美联储主席。若获得参议院确认，沃什将接替现任美联储主席鲍威尔职务，任期为四年。提名程序下一步为参议院银行业委员会听证会，但共和党参议员蒂利斯可能因鲍威尔接受刑事调查而阻止提名进入审议程序。</w:t>
      </w:r>
      <w:r w:rsidRPr="00343CC3">
        <w:rPr>
          <w:rFonts w:ascii="微软雅黑" w:eastAsia="微软雅黑" w:hAnsi="微软雅黑" w:cs="微软雅黑" w:hint="eastAsia"/>
          <w:color w:val="auto"/>
          <w:spacing w:val="4"/>
          <w:lang w:eastAsia="zh-CN"/>
        </w:rPr>
        <w:t>】</w:t>
      </w:r>
    </w:p>
    <w:p w14:paraId="65DD1E10" w14:textId="6F8695C0" w:rsidR="00DA61DC"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451F4B" w:rsidRPr="00451F4B">
        <w:rPr>
          <w:rFonts w:ascii="微软雅黑" w:eastAsia="微软雅黑" w:hAnsi="微软雅黑" w:cs="微软雅黑" w:hint="eastAsia"/>
          <w:color w:val="auto"/>
          <w:spacing w:val="4"/>
          <w:lang w:eastAsia="zh-CN"/>
        </w:rPr>
        <w:t>美联储理事米兰表示，今年降息一个百分点是合适的，适宜在3月会议上继续降息；目前未因伊朗冲突爆发而改变前景展望。</w:t>
      </w:r>
      <w:r w:rsidRPr="00343CC3">
        <w:rPr>
          <w:rFonts w:ascii="微软雅黑" w:eastAsia="微软雅黑" w:hAnsi="微软雅黑" w:cs="微软雅黑" w:hint="eastAsia"/>
          <w:color w:val="auto"/>
          <w:spacing w:val="4"/>
          <w:lang w:eastAsia="zh-CN"/>
        </w:rPr>
        <w:t>】</w:t>
      </w:r>
    </w:p>
    <w:p w14:paraId="5CE73758" w14:textId="4ACF1AF3" w:rsidR="005D31CD"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lastRenderedPageBreak/>
        <w:t>【</w:t>
      </w:r>
      <w:r w:rsidR="00451F4B" w:rsidRPr="00451F4B">
        <w:rPr>
          <w:rFonts w:ascii="微软雅黑" w:eastAsia="微软雅黑" w:hAnsi="微软雅黑" w:cs="微软雅黑" w:hint="eastAsia"/>
          <w:color w:val="auto"/>
          <w:spacing w:val="4"/>
          <w:lang w:eastAsia="zh-CN"/>
        </w:rPr>
        <w:t>美联储褐皮书显示，总体而言，经济预期乐观，多数地区预计未来几个月经济将呈现小幅至温和增长。在十二个地区中，七个地区的总体经济活动以轻微至温和的速度增长，而报告经济活动持平或下滑的地区数量则从前一时期的四个增加到本期的五个。</w:t>
      </w:r>
      <w:r w:rsidRPr="00744BF0">
        <w:rPr>
          <w:rFonts w:ascii="微软雅黑" w:eastAsia="微软雅黑" w:hAnsi="微软雅黑" w:cs="微软雅黑" w:hint="eastAsia"/>
          <w:color w:val="auto"/>
          <w:spacing w:val="4"/>
          <w:lang w:eastAsia="zh-CN"/>
        </w:rPr>
        <w:t>】</w:t>
      </w:r>
    </w:p>
    <w:p w14:paraId="240F1A73" w14:textId="4A486DB4" w:rsidR="007B3E0B" w:rsidRDefault="007B3E0B" w:rsidP="00DA61DC">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451F4B" w:rsidRPr="00451F4B">
        <w:rPr>
          <w:rFonts w:ascii="微软雅黑" w:eastAsia="微软雅黑" w:hAnsi="微软雅黑" w:cs="微软雅黑" w:hint="eastAsia"/>
          <w:color w:val="auto"/>
          <w:spacing w:val="4"/>
          <w:lang w:eastAsia="zh-CN"/>
        </w:rPr>
        <w:t>美国2月ADP就业人数增6.3万人，为2025年11月来最大增幅，预期增5万人，前值自增2.2万人修正至增1.1万人。</w:t>
      </w:r>
      <w:r>
        <w:rPr>
          <w:rFonts w:ascii="微软雅黑" w:eastAsia="微软雅黑" w:hAnsi="微软雅黑" w:cs="微软雅黑" w:hint="eastAsia"/>
          <w:color w:val="auto"/>
          <w:spacing w:val="4"/>
          <w:lang w:eastAsia="zh-CN"/>
        </w:rPr>
        <w:t>】</w:t>
      </w:r>
    </w:p>
    <w:p w14:paraId="2ECCAA47" w14:textId="2435C6C4" w:rsidR="007B3E0B" w:rsidRDefault="007B3E0B" w:rsidP="00DA61DC">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51F4B" w:rsidRPr="00451F4B">
        <w:rPr>
          <w:rFonts w:ascii="微软雅黑" w:eastAsia="微软雅黑" w:hAnsi="微软雅黑" w:cs="微软雅黑" w:hint="eastAsia"/>
          <w:color w:val="auto"/>
          <w:spacing w:val="4"/>
          <w:lang w:eastAsia="zh-CN"/>
        </w:rPr>
        <w:t>欧元区1月失业率意外下滑至6.1%，创历史新低。此前分析师普遍预计该数据将维持不变。欧元区1月PPI同比降2.1%，预期降2.7%，前值自降2.1%修正至降2%；环比升0.7%，预期升0.2%，前值降0.3%。</w:t>
      </w:r>
      <w:r>
        <w:rPr>
          <w:rFonts w:ascii="微软雅黑" w:eastAsia="微软雅黑" w:hAnsi="微软雅黑" w:cs="微软雅黑" w:hint="eastAsia"/>
          <w:color w:val="auto"/>
          <w:spacing w:val="4"/>
          <w:lang w:eastAsia="zh-CN"/>
        </w:rPr>
        <w:t>】</w:t>
      </w:r>
    </w:p>
    <w:p w14:paraId="340C5C7B" w14:textId="4888F0CC" w:rsidR="00451F4B" w:rsidRDefault="00451F4B" w:rsidP="00DA61DC">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451F4B">
        <w:rPr>
          <w:rFonts w:ascii="微软雅黑" w:eastAsia="微软雅黑" w:hAnsi="微软雅黑" w:cs="微软雅黑" w:hint="eastAsia"/>
          <w:color w:val="auto"/>
          <w:spacing w:val="4"/>
          <w:lang w:eastAsia="zh-CN"/>
        </w:rPr>
        <w:t>日本央行行长植田和男重申，日本要稳定实现</w:t>
      </w:r>
      <w:r w:rsidRPr="00451F4B">
        <w:rPr>
          <w:rFonts w:ascii="微软雅黑" w:eastAsia="微软雅黑" w:hAnsi="微软雅黑" w:cs="微软雅黑"/>
          <w:color w:val="auto"/>
          <w:spacing w:val="4"/>
          <w:lang w:eastAsia="zh-CN"/>
        </w:rPr>
        <w:t>2%</w:t>
      </w:r>
      <w:r w:rsidRPr="00451F4B">
        <w:rPr>
          <w:rFonts w:ascii="微软雅黑" w:eastAsia="微软雅黑" w:hAnsi="微软雅黑" w:cs="微软雅黑" w:hint="eastAsia"/>
          <w:color w:val="auto"/>
          <w:spacing w:val="4"/>
          <w:lang w:eastAsia="zh-CN"/>
        </w:rPr>
        <w:t>通胀目标，关键仍在于工资持续上涨。</w:t>
      </w:r>
      <w:r>
        <w:rPr>
          <w:rFonts w:ascii="微软雅黑" w:eastAsia="微软雅黑" w:hAnsi="微软雅黑" w:cs="微软雅黑" w:hint="eastAsia"/>
          <w:color w:val="auto"/>
          <w:spacing w:val="4"/>
          <w:lang w:eastAsia="zh-CN"/>
        </w:rPr>
        <w:t>】</w:t>
      </w:r>
    </w:p>
    <w:p w14:paraId="02EC1D91" w14:textId="77777777" w:rsidR="00212DDB" w:rsidRDefault="00212DD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51F4B">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51F4B">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7B3E0B" w:rsidRPr="008E3E9D" w14:paraId="7DA151AE" w14:textId="77777777" w:rsidTr="005970B0">
        <w:trPr>
          <w:trHeight w:val="620"/>
        </w:trPr>
        <w:tc>
          <w:tcPr>
            <w:tcW w:w="1701" w:type="dxa"/>
          </w:tcPr>
          <w:bookmarkEnd w:id="0"/>
          <w:p w14:paraId="27107280" w14:textId="704A1542" w:rsidR="007B3E0B" w:rsidRPr="002703B8" w:rsidRDefault="007B3E0B" w:rsidP="00451F4B">
            <w:pPr>
              <w:pStyle w:val="TableText"/>
              <w:rPr>
                <w:rFonts w:hint="eastAsia"/>
                <w:lang w:eastAsia="zh-CN"/>
              </w:rPr>
            </w:pPr>
            <w:r w:rsidRPr="00170285">
              <w:t>2026/3/</w:t>
            </w:r>
            <w:r w:rsidR="00451F4B">
              <w:rPr>
                <w:rFonts w:hint="eastAsia"/>
                <w:lang w:eastAsia="zh-CN"/>
              </w:rPr>
              <w:t>5</w:t>
            </w:r>
          </w:p>
        </w:tc>
        <w:tc>
          <w:tcPr>
            <w:tcW w:w="1314" w:type="dxa"/>
          </w:tcPr>
          <w:p w14:paraId="3D056FF1" w14:textId="316C9564" w:rsidR="007B3E0B" w:rsidRPr="0043741A" w:rsidRDefault="00451F4B" w:rsidP="00451F4B">
            <w:pPr>
              <w:pStyle w:val="TableText"/>
              <w:rPr>
                <w:rFonts w:hint="eastAsia"/>
                <w:lang w:eastAsia="zh-CN"/>
              </w:rPr>
            </w:pPr>
            <w:r w:rsidRPr="00451F4B">
              <w:rPr>
                <w:lang w:eastAsia="zh-CN"/>
              </w:rPr>
              <w:t>18:00</w:t>
            </w:r>
          </w:p>
        </w:tc>
        <w:tc>
          <w:tcPr>
            <w:tcW w:w="6344" w:type="dxa"/>
          </w:tcPr>
          <w:p w14:paraId="14A4496B" w14:textId="4310C5A1" w:rsidR="007B3E0B" w:rsidRPr="0043741A" w:rsidRDefault="00451F4B" w:rsidP="00451F4B">
            <w:pPr>
              <w:pStyle w:val="TableText"/>
              <w:rPr>
                <w:rFonts w:hint="eastAsia"/>
                <w:lang w:eastAsia="zh-CN"/>
              </w:rPr>
            </w:pPr>
            <w:r w:rsidRPr="00451F4B">
              <w:rPr>
                <w:lang w:eastAsia="zh-CN"/>
              </w:rPr>
              <w:t>欧元区 1 月零售销售</w:t>
            </w:r>
          </w:p>
        </w:tc>
      </w:tr>
      <w:tr w:rsidR="00451F4B" w:rsidRPr="008E3E9D" w14:paraId="385383E5" w14:textId="77777777" w:rsidTr="00402DC8">
        <w:trPr>
          <w:trHeight w:val="620"/>
        </w:trPr>
        <w:tc>
          <w:tcPr>
            <w:tcW w:w="1701" w:type="dxa"/>
            <w:shd w:val="clear" w:color="auto" w:fill="DAE3F4" w:themeFill="accent1" w:themeFillTint="33"/>
          </w:tcPr>
          <w:p w14:paraId="47473FD0" w14:textId="458383DD" w:rsidR="00451F4B" w:rsidRPr="005F5D93" w:rsidRDefault="00451F4B" w:rsidP="00451F4B">
            <w:pPr>
              <w:pStyle w:val="TableText"/>
              <w:rPr>
                <w:rFonts w:hint="eastAsia"/>
                <w:lang w:eastAsia="zh-CN"/>
              </w:rPr>
            </w:pPr>
            <w:r w:rsidRPr="00272FFA">
              <w:t>2026/3/</w:t>
            </w:r>
            <w:r w:rsidRPr="00272FFA">
              <w:rPr>
                <w:rFonts w:hint="eastAsia"/>
                <w:lang w:eastAsia="zh-CN"/>
              </w:rPr>
              <w:t>5</w:t>
            </w:r>
          </w:p>
        </w:tc>
        <w:tc>
          <w:tcPr>
            <w:tcW w:w="1314" w:type="dxa"/>
            <w:shd w:val="clear" w:color="auto" w:fill="DAE3F4" w:themeFill="accent1" w:themeFillTint="33"/>
          </w:tcPr>
          <w:p w14:paraId="1367F811" w14:textId="43A28BBD" w:rsidR="00451F4B" w:rsidRPr="005F5D93" w:rsidRDefault="00451F4B" w:rsidP="00451F4B">
            <w:pPr>
              <w:pStyle w:val="TableText"/>
              <w:rPr>
                <w:rFonts w:hint="eastAsia"/>
                <w:lang w:eastAsia="zh-CN"/>
              </w:rPr>
            </w:pPr>
            <w:r w:rsidRPr="00451F4B">
              <w:rPr>
                <w:lang w:eastAsia="zh-CN"/>
              </w:rPr>
              <w:t>21:30</w:t>
            </w:r>
          </w:p>
        </w:tc>
        <w:tc>
          <w:tcPr>
            <w:tcW w:w="6344" w:type="dxa"/>
            <w:shd w:val="clear" w:color="auto" w:fill="DAE3F4" w:themeFill="accent1" w:themeFillTint="33"/>
          </w:tcPr>
          <w:p w14:paraId="16A44E10" w14:textId="0550F26A" w:rsidR="00451F4B" w:rsidRPr="005F5D93" w:rsidRDefault="00451F4B" w:rsidP="00451F4B">
            <w:pPr>
              <w:pStyle w:val="TableText"/>
              <w:rPr>
                <w:rFonts w:hint="eastAsia"/>
                <w:lang w:eastAsia="zh-CN"/>
              </w:rPr>
            </w:pPr>
            <w:r w:rsidRPr="00451F4B">
              <w:rPr>
                <w:lang w:eastAsia="zh-CN"/>
              </w:rPr>
              <w:t>美国 2 月 28 日当</w:t>
            </w:r>
            <w:proofErr w:type="gramStart"/>
            <w:r w:rsidRPr="00451F4B">
              <w:rPr>
                <w:lang w:eastAsia="zh-CN"/>
              </w:rPr>
              <w:t>周首次</w:t>
            </w:r>
            <w:proofErr w:type="gramEnd"/>
            <w:r w:rsidRPr="00451F4B">
              <w:rPr>
                <w:lang w:eastAsia="zh-CN"/>
              </w:rPr>
              <w:t>申请失业救济人数</w:t>
            </w:r>
          </w:p>
        </w:tc>
      </w:tr>
      <w:tr w:rsidR="00451F4B" w:rsidRPr="008E3E9D" w14:paraId="0B8F007B" w14:textId="77777777" w:rsidTr="0022310E">
        <w:trPr>
          <w:trHeight w:val="652"/>
        </w:trPr>
        <w:tc>
          <w:tcPr>
            <w:tcW w:w="1701" w:type="dxa"/>
          </w:tcPr>
          <w:p w14:paraId="35B7D90B" w14:textId="33C1D080" w:rsidR="00451F4B" w:rsidRDefault="00451F4B" w:rsidP="00451F4B">
            <w:pPr>
              <w:pStyle w:val="TableText"/>
              <w:rPr>
                <w:rFonts w:hint="eastAsia"/>
              </w:rPr>
            </w:pPr>
            <w:r w:rsidRPr="00272FFA">
              <w:t>2026/3/</w:t>
            </w:r>
            <w:r w:rsidRPr="00272FFA">
              <w:rPr>
                <w:rFonts w:hint="eastAsia"/>
                <w:lang w:eastAsia="zh-CN"/>
              </w:rPr>
              <w:t>5</w:t>
            </w:r>
          </w:p>
        </w:tc>
        <w:tc>
          <w:tcPr>
            <w:tcW w:w="1314" w:type="dxa"/>
          </w:tcPr>
          <w:p w14:paraId="690E5A9A" w14:textId="64BBAC1A" w:rsidR="00451F4B" w:rsidRDefault="00451F4B" w:rsidP="00451F4B">
            <w:pPr>
              <w:pStyle w:val="TableText"/>
              <w:rPr>
                <w:rFonts w:hint="eastAsia"/>
                <w:lang w:eastAsia="zh-CN"/>
              </w:rPr>
            </w:pPr>
            <w:r w:rsidRPr="00451F4B">
              <w:rPr>
                <w:lang w:eastAsia="zh-CN"/>
              </w:rPr>
              <w:t>21:30</w:t>
            </w:r>
          </w:p>
        </w:tc>
        <w:tc>
          <w:tcPr>
            <w:tcW w:w="6344" w:type="dxa"/>
          </w:tcPr>
          <w:p w14:paraId="66B6BD74" w14:textId="2F0EE4FE" w:rsidR="00451F4B" w:rsidRPr="004F059A" w:rsidRDefault="00451F4B" w:rsidP="00451F4B">
            <w:pPr>
              <w:pStyle w:val="TableText"/>
              <w:rPr>
                <w:rFonts w:hint="eastAsia"/>
                <w:lang w:eastAsia="zh-CN"/>
              </w:rPr>
            </w:pPr>
            <w:r>
              <w:rPr>
                <w:rFonts w:hint="eastAsia"/>
                <w:lang w:eastAsia="zh-CN"/>
              </w:rPr>
              <w:t>美国</w:t>
            </w:r>
            <w:r>
              <w:rPr>
                <w:lang w:eastAsia="zh-CN"/>
              </w:rPr>
              <w:t>1</w:t>
            </w:r>
            <w:r>
              <w:rPr>
                <w:rFonts w:hint="eastAsia"/>
                <w:lang w:eastAsia="zh-CN"/>
              </w:rPr>
              <w:t>月贸易帐</w:t>
            </w:r>
            <w:r>
              <w:rPr>
                <w:lang w:eastAsia="zh-CN"/>
              </w:rPr>
              <w:t>(</w:t>
            </w:r>
            <w:r>
              <w:rPr>
                <w:rFonts w:hint="eastAsia"/>
                <w:lang w:eastAsia="zh-CN"/>
              </w:rPr>
              <w:t>亿美元</w:t>
            </w:r>
            <w:r>
              <w:rPr>
                <w:lang w:eastAsia="zh-CN"/>
              </w:rPr>
              <w:t>)</w:t>
            </w:r>
          </w:p>
        </w:tc>
      </w:tr>
      <w:tr w:rsidR="00451F4B" w:rsidRPr="008E3E9D" w14:paraId="24FB6FD9" w14:textId="77777777" w:rsidTr="00402DC8">
        <w:trPr>
          <w:trHeight w:val="620"/>
        </w:trPr>
        <w:tc>
          <w:tcPr>
            <w:tcW w:w="1701" w:type="dxa"/>
            <w:shd w:val="clear" w:color="auto" w:fill="DAE3F4" w:themeFill="accent1" w:themeFillTint="33"/>
          </w:tcPr>
          <w:p w14:paraId="23BBFEF6" w14:textId="77777777" w:rsidR="00451F4B" w:rsidRPr="00272FFA" w:rsidRDefault="00451F4B" w:rsidP="00451F4B">
            <w:pPr>
              <w:pStyle w:val="TableText"/>
            </w:pPr>
            <w:r w:rsidRPr="00272FFA">
              <w:t>2026/3/</w:t>
            </w:r>
            <w:r w:rsidRPr="00272FFA">
              <w:rPr>
                <w:rFonts w:hint="eastAsia"/>
                <w:lang w:eastAsia="zh-CN"/>
              </w:rPr>
              <w:t>5</w:t>
            </w:r>
          </w:p>
        </w:tc>
        <w:tc>
          <w:tcPr>
            <w:tcW w:w="1314" w:type="dxa"/>
            <w:shd w:val="clear" w:color="auto" w:fill="DAE3F4" w:themeFill="accent1" w:themeFillTint="33"/>
          </w:tcPr>
          <w:p w14:paraId="7E30E3A7" w14:textId="77777777" w:rsidR="00451F4B" w:rsidRPr="00451F4B" w:rsidRDefault="00451F4B" w:rsidP="00451F4B">
            <w:pPr>
              <w:pStyle w:val="TableText"/>
              <w:rPr>
                <w:lang w:eastAsia="zh-CN"/>
              </w:rPr>
            </w:pPr>
            <w:r w:rsidRPr="00451F4B">
              <w:rPr>
                <w:lang w:eastAsia="zh-CN"/>
              </w:rPr>
              <w:t>21:30</w:t>
            </w:r>
          </w:p>
        </w:tc>
        <w:tc>
          <w:tcPr>
            <w:tcW w:w="6344" w:type="dxa"/>
            <w:shd w:val="clear" w:color="auto" w:fill="DAE3F4" w:themeFill="accent1" w:themeFillTint="33"/>
          </w:tcPr>
          <w:p w14:paraId="349A7807" w14:textId="77777777" w:rsidR="00451F4B" w:rsidRPr="00451F4B" w:rsidRDefault="00451F4B" w:rsidP="00451F4B">
            <w:pPr>
              <w:pStyle w:val="TableText"/>
              <w:rPr>
                <w:lang w:eastAsia="zh-CN"/>
              </w:rPr>
            </w:pPr>
            <w:r w:rsidRPr="00451F4B">
              <w:rPr>
                <w:lang w:eastAsia="zh-CN"/>
              </w:rPr>
              <w:t>美国1月进口价格指数同比</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4F9046EF" w14:textId="77777777" w:rsidR="00451F4B" w:rsidRPr="00451F4B" w:rsidRDefault="00451F4B" w:rsidP="00451F4B">
      <w:pPr>
        <w:spacing w:before="103" w:line="256" w:lineRule="auto"/>
        <w:ind w:right="210" w:firstLineChars="200" w:firstLine="448"/>
        <w:rPr>
          <w:rFonts w:ascii="微软雅黑" w:eastAsia="微软雅黑" w:hAnsi="微软雅黑" w:cs="微软雅黑"/>
          <w:spacing w:val="7"/>
          <w:lang w:eastAsia="zh-CN"/>
        </w:rPr>
      </w:pPr>
      <w:r w:rsidRPr="00451F4B">
        <w:rPr>
          <w:rFonts w:ascii="微软雅黑" w:eastAsia="微软雅黑" w:hAnsi="微软雅黑" w:cs="微软雅黑" w:hint="eastAsia"/>
          <w:spacing w:val="7"/>
          <w:lang w:eastAsia="zh-CN"/>
        </w:rPr>
        <w:t>隔夜，美元指数跌</w:t>
      </w:r>
      <w:r w:rsidRPr="00451F4B">
        <w:rPr>
          <w:rFonts w:ascii="微软雅黑" w:eastAsia="微软雅黑" w:hAnsi="微软雅黑" w:cs="微软雅黑"/>
          <w:spacing w:val="7"/>
          <w:lang w:eastAsia="zh-CN"/>
        </w:rPr>
        <w:t>0.26%</w:t>
      </w:r>
      <w:r w:rsidRPr="00451F4B">
        <w:rPr>
          <w:rFonts w:ascii="微软雅黑" w:eastAsia="微软雅黑" w:hAnsi="微软雅黑" w:cs="微软雅黑" w:hint="eastAsia"/>
          <w:spacing w:val="7"/>
          <w:lang w:eastAsia="zh-CN"/>
        </w:rPr>
        <w:t>报</w:t>
      </w:r>
      <w:r w:rsidRPr="00451F4B">
        <w:rPr>
          <w:rFonts w:ascii="微软雅黑" w:eastAsia="微软雅黑" w:hAnsi="微软雅黑" w:cs="微软雅黑"/>
          <w:spacing w:val="7"/>
          <w:lang w:eastAsia="zh-CN"/>
        </w:rPr>
        <w:t>98.80</w:t>
      </w:r>
      <w:r w:rsidRPr="00451F4B">
        <w:rPr>
          <w:rFonts w:ascii="微软雅黑" w:eastAsia="微软雅黑" w:hAnsi="微软雅黑" w:cs="微软雅黑" w:hint="eastAsia"/>
          <w:spacing w:val="7"/>
          <w:lang w:eastAsia="zh-CN"/>
        </w:rPr>
        <w:t>，非美货币多数上涨，欧元兑美元涨</w:t>
      </w:r>
      <w:r w:rsidRPr="00451F4B">
        <w:rPr>
          <w:rFonts w:ascii="微软雅黑" w:eastAsia="微软雅黑" w:hAnsi="微软雅黑" w:cs="微软雅黑"/>
          <w:spacing w:val="7"/>
          <w:lang w:eastAsia="zh-CN"/>
        </w:rPr>
        <w:t>0.20%</w:t>
      </w:r>
      <w:r w:rsidRPr="00451F4B">
        <w:rPr>
          <w:rFonts w:ascii="微软雅黑" w:eastAsia="微软雅黑" w:hAnsi="微软雅黑" w:cs="微软雅黑" w:hint="eastAsia"/>
          <w:spacing w:val="7"/>
          <w:lang w:eastAsia="zh-CN"/>
        </w:rPr>
        <w:t>报</w:t>
      </w:r>
      <w:r w:rsidRPr="00451F4B">
        <w:rPr>
          <w:rFonts w:ascii="微软雅黑" w:eastAsia="微软雅黑" w:hAnsi="微软雅黑" w:cs="微软雅黑"/>
          <w:spacing w:val="7"/>
          <w:lang w:eastAsia="zh-CN"/>
        </w:rPr>
        <w:t>1.1636</w:t>
      </w:r>
      <w:r w:rsidRPr="00451F4B">
        <w:rPr>
          <w:rFonts w:ascii="微软雅黑" w:eastAsia="微软雅黑" w:hAnsi="微软雅黑" w:cs="微软雅黑" w:hint="eastAsia"/>
          <w:spacing w:val="7"/>
          <w:lang w:eastAsia="zh-CN"/>
        </w:rPr>
        <w:t>，英镑兑美元涨</w:t>
      </w:r>
      <w:r w:rsidRPr="00451F4B">
        <w:rPr>
          <w:rFonts w:ascii="微软雅黑" w:eastAsia="微软雅黑" w:hAnsi="微软雅黑" w:cs="微软雅黑"/>
          <w:spacing w:val="7"/>
          <w:lang w:eastAsia="zh-CN"/>
        </w:rPr>
        <w:t>0.10%</w:t>
      </w:r>
      <w:r w:rsidRPr="00451F4B">
        <w:rPr>
          <w:rFonts w:ascii="微软雅黑" w:eastAsia="微软雅黑" w:hAnsi="微软雅黑" w:cs="微软雅黑" w:hint="eastAsia"/>
          <w:spacing w:val="7"/>
          <w:lang w:eastAsia="zh-CN"/>
        </w:rPr>
        <w:t>报</w:t>
      </w:r>
      <w:r w:rsidRPr="00451F4B">
        <w:rPr>
          <w:rFonts w:ascii="微软雅黑" w:eastAsia="微软雅黑" w:hAnsi="微软雅黑" w:cs="微软雅黑"/>
          <w:spacing w:val="7"/>
          <w:lang w:eastAsia="zh-CN"/>
        </w:rPr>
        <w:t>1.3371</w:t>
      </w:r>
      <w:r w:rsidRPr="00451F4B">
        <w:rPr>
          <w:rFonts w:ascii="微软雅黑" w:eastAsia="微软雅黑" w:hAnsi="微软雅黑" w:cs="微软雅黑" w:hint="eastAsia"/>
          <w:spacing w:val="7"/>
          <w:lang w:eastAsia="zh-CN"/>
        </w:rPr>
        <w:t>，美元兑日元跌</w:t>
      </w:r>
      <w:r w:rsidRPr="00451F4B">
        <w:rPr>
          <w:rFonts w:ascii="微软雅黑" w:eastAsia="微软雅黑" w:hAnsi="微软雅黑" w:cs="微软雅黑"/>
          <w:spacing w:val="7"/>
          <w:lang w:eastAsia="zh-CN"/>
        </w:rPr>
        <w:t>0.42%</w:t>
      </w:r>
      <w:r w:rsidRPr="00451F4B">
        <w:rPr>
          <w:rFonts w:ascii="微软雅黑" w:eastAsia="微软雅黑" w:hAnsi="微软雅黑" w:cs="微软雅黑" w:hint="eastAsia"/>
          <w:spacing w:val="7"/>
          <w:lang w:eastAsia="zh-CN"/>
        </w:rPr>
        <w:t>报</w:t>
      </w:r>
      <w:r w:rsidRPr="00451F4B">
        <w:rPr>
          <w:rFonts w:ascii="微软雅黑" w:eastAsia="微软雅黑" w:hAnsi="微软雅黑" w:cs="微软雅黑"/>
          <w:spacing w:val="7"/>
          <w:lang w:eastAsia="zh-CN"/>
        </w:rPr>
        <w:t>157.03</w:t>
      </w:r>
      <w:r w:rsidRPr="00451F4B">
        <w:rPr>
          <w:rFonts w:ascii="微软雅黑" w:eastAsia="微软雅黑" w:hAnsi="微软雅黑" w:cs="微软雅黑" w:hint="eastAsia"/>
          <w:spacing w:val="7"/>
          <w:lang w:eastAsia="zh-CN"/>
        </w:rPr>
        <w:t>。</w:t>
      </w:r>
    </w:p>
    <w:p w14:paraId="6CFE31C3" w14:textId="77777777" w:rsidR="00451F4B" w:rsidRPr="00451F4B" w:rsidRDefault="00451F4B" w:rsidP="00451F4B">
      <w:pPr>
        <w:spacing w:before="103" w:line="256" w:lineRule="auto"/>
        <w:ind w:right="210" w:firstLineChars="200" w:firstLine="448"/>
        <w:rPr>
          <w:rFonts w:ascii="微软雅黑" w:eastAsia="微软雅黑" w:hAnsi="微软雅黑" w:cs="微软雅黑"/>
          <w:spacing w:val="7"/>
          <w:lang w:eastAsia="zh-CN"/>
        </w:rPr>
      </w:pPr>
      <w:r w:rsidRPr="00451F4B">
        <w:rPr>
          <w:rFonts w:ascii="微软雅黑" w:eastAsia="微软雅黑" w:hAnsi="微软雅黑" w:cs="微软雅黑" w:hint="eastAsia"/>
          <w:spacing w:val="7"/>
          <w:lang w:eastAsia="zh-CN"/>
        </w:rPr>
        <w:t>美元指数持续偏强运行，美国</w:t>
      </w:r>
      <w:r w:rsidRPr="00451F4B">
        <w:rPr>
          <w:rFonts w:ascii="微软雅黑" w:eastAsia="微软雅黑" w:hAnsi="微软雅黑" w:cs="微软雅黑"/>
          <w:spacing w:val="7"/>
          <w:lang w:eastAsia="zh-CN"/>
        </w:rPr>
        <w:t>2</w:t>
      </w:r>
      <w:r w:rsidRPr="00451F4B">
        <w:rPr>
          <w:rFonts w:ascii="微软雅黑" w:eastAsia="微软雅黑" w:hAnsi="微软雅黑" w:cs="微软雅黑" w:hint="eastAsia"/>
          <w:spacing w:val="7"/>
          <w:lang w:eastAsia="zh-CN"/>
        </w:rPr>
        <w:t>月</w:t>
      </w:r>
      <w:r w:rsidRPr="00451F4B">
        <w:rPr>
          <w:rFonts w:ascii="微软雅黑" w:eastAsia="微软雅黑" w:hAnsi="微软雅黑" w:cs="微软雅黑"/>
          <w:spacing w:val="7"/>
          <w:lang w:eastAsia="zh-CN"/>
        </w:rPr>
        <w:t>ADP</w:t>
      </w:r>
      <w:r w:rsidRPr="00451F4B">
        <w:rPr>
          <w:rFonts w:ascii="微软雅黑" w:eastAsia="微软雅黑" w:hAnsi="微软雅黑" w:cs="微软雅黑" w:hint="eastAsia"/>
          <w:spacing w:val="7"/>
          <w:lang w:eastAsia="zh-CN"/>
        </w:rPr>
        <w:t>就业新增超出市场预期，美联储褐皮</w:t>
      </w:r>
      <w:proofErr w:type="gramStart"/>
      <w:r w:rsidRPr="00451F4B">
        <w:rPr>
          <w:rFonts w:ascii="微软雅黑" w:eastAsia="微软雅黑" w:hAnsi="微软雅黑" w:cs="微软雅黑" w:hint="eastAsia"/>
          <w:spacing w:val="7"/>
          <w:lang w:eastAsia="zh-CN"/>
        </w:rPr>
        <w:t>书显示</w:t>
      </w:r>
      <w:proofErr w:type="gramEnd"/>
      <w:r w:rsidRPr="00451F4B">
        <w:rPr>
          <w:rFonts w:ascii="微软雅黑" w:eastAsia="微软雅黑" w:hAnsi="微软雅黑" w:cs="微软雅黑" w:hint="eastAsia"/>
          <w:spacing w:val="7"/>
          <w:lang w:eastAsia="zh-CN"/>
        </w:rPr>
        <w:t>多数地区经济呈温和增长态势。此前</w:t>
      </w:r>
      <w:proofErr w:type="gramStart"/>
      <w:r w:rsidRPr="00451F4B">
        <w:rPr>
          <w:rFonts w:ascii="微软雅黑" w:eastAsia="微软雅黑" w:hAnsi="微软雅黑" w:cs="微软雅黑" w:hint="eastAsia"/>
          <w:spacing w:val="7"/>
          <w:lang w:eastAsia="zh-CN"/>
        </w:rPr>
        <w:t>特朗普</w:t>
      </w:r>
      <w:proofErr w:type="gramEnd"/>
      <w:r w:rsidRPr="00451F4B">
        <w:rPr>
          <w:rFonts w:ascii="微软雅黑" w:eastAsia="微软雅黑" w:hAnsi="微软雅黑" w:cs="微软雅黑" w:hint="eastAsia"/>
          <w:spacing w:val="7"/>
          <w:lang w:eastAsia="zh-CN"/>
        </w:rPr>
        <w:t>就伊朗局势维持其强硬立场，叠加伊方宣布关闭霍尔木兹海峡，市场避险资金流入为美元提供强支撑。美联储主席提名人凯文·沃什将缓慢推进美联储缩表。沃什目标将美联储资产负债表规模恢复至</w:t>
      </w:r>
      <w:r w:rsidRPr="00451F4B">
        <w:rPr>
          <w:rFonts w:ascii="微软雅黑" w:eastAsia="微软雅黑" w:hAnsi="微软雅黑" w:cs="微软雅黑"/>
          <w:spacing w:val="7"/>
          <w:lang w:eastAsia="zh-CN"/>
        </w:rPr>
        <w:t>2008</w:t>
      </w:r>
      <w:r w:rsidRPr="00451F4B">
        <w:rPr>
          <w:rFonts w:ascii="微软雅黑" w:eastAsia="微软雅黑" w:hAnsi="微软雅黑" w:cs="微软雅黑" w:hint="eastAsia"/>
          <w:spacing w:val="7"/>
          <w:lang w:eastAsia="zh-CN"/>
        </w:rPr>
        <w:t>年危机前水平，鹰派政策预期导致降息预期再度回落，年内两次降息概率回落至</w:t>
      </w:r>
      <w:r w:rsidRPr="00451F4B">
        <w:rPr>
          <w:rFonts w:ascii="微软雅黑" w:eastAsia="微软雅黑" w:hAnsi="微软雅黑" w:cs="微软雅黑"/>
          <w:spacing w:val="7"/>
          <w:lang w:eastAsia="zh-CN"/>
        </w:rPr>
        <w:t>50%</w:t>
      </w:r>
      <w:r w:rsidRPr="00451F4B">
        <w:rPr>
          <w:rFonts w:ascii="微软雅黑" w:eastAsia="微软雅黑" w:hAnsi="微软雅黑" w:cs="微软雅黑" w:hint="eastAsia"/>
          <w:spacing w:val="7"/>
          <w:lang w:eastAsia="zh-CN"/>
        </w:rPr>
        <w:t>以下。近期</w:t>
      </w:r>
      <w:r w:rsidRPr="00451F4B">
        <w:rPr>
          <w:rFonts w:ascii="微软雅黑" w:eastAsia="微软雅黑" w:hAnsi="微软雅黑" w:cs="微软雅黑"/>
          <w:spacing w:val="7"/>
          <w:lang w:eastAsia="zh-CN"/>
        </w:rPr>
        <w:t>10</w:t>
      </w:r>
      <w:r w:rsidRPr="00451F4B">
        <w:rPr>
          <w:rFonts w:ascii="微软雅黑" w:eastAsia="微软雅黑" w:hAnsi="微软雅黑" w:cs="微软雅黑" w:hint="eastAsia"/>
          <w:spacing w:val="7"/>
          <w:lang w:eastAsia="zh-CN"/>
        </w:rPr>
        <w:t>年期与</w:t>
      </w:r>
      <w:proofErr w:type="gramStart"/>
      <w:r w:rsidRPr="00451F4B">
        <w:rPr>
          <w:rFonts w:ascii="微软雅黑" w:eastAsia="微软雅黑" w:hAnsi="微软雅黑" w:cs="微软雅黑"/>
          <w:spacing w:val="7"/>
          <w:lang w:eastAsia="zh-CN"/>
        </w:rPr>
        <w:t>2</w:t>
      </w:r>
      <w:r w:rsidRPr="00451F4B">
        <w:rPr>
          <w:rFonts w:ascii="微软雅黑" w:eastAsia="微软雅黑" w:hAnsi="微软雅黑" w:cs="微软雅黑" w:hint="eastAsia"/>
          <w:spacing w:val="7"/>
          <w:lang w:eastAsia="zh-CN"/>
        </w:rPr>
        <w:t>年期美债利</w:t>
      </w:r>
      <w:proofErr w:type="gramEnd"/>
      <w:r w:rsidRPr="00451F4B">
        <w:rPr>
          <w:rFonts w:ascii="微软雅黑" w:eastAsia="微软雅黑" w:hAnsi="微软雅黑" w:cs="微软雅黑" w:hint="eastAsia"/>
          <w:spacing w:val="7"/>
          <w:lang w:eastAsia="zh-CN"/>
        </w:rPr>
        <w:t>差收窄，显示出能源价格上涨背景下市场对通胀反弹风险的再定价。美经济数据延续较强韧性，叠加避险资金提供边际支撑，支持美元继续偏强运行，但由财政无序扩张导致美元信用走弱之叙事持续展开，美元大幅走高可能性仍相对受限。</w:t>
      </w:r>
    </w:p>
    <w:p w14:paraId="502379A4" w14:textId="6EC7F81A" w:rsidR="002760F0" w:rsidRPr="002760F0" w:rsidRDefault="00451F4B" w:rsidP="00451F4B">
      <w:pPr>
        <w:spacing w:before="103" w:line="256" w:lineRule="auto"/>
        <w:ind w:right="210" w:firstLineChars="200" w:firstLine="448"/>
        <w:rPr>
          <w:rFonts w:ascii="微软雅黑" w:eastAsia="微软雅黑" w:hAnsi="微软雅黑" w:cs="微软雅黑" w:hint="eastAsia"/>
          <w:spacing w:val="7"/>
          <w:lang w:eastAsia="zh-CN"/>
        </w:rPr>
      </w:pPr>
      <w:r w:rsidRPr="00451F4B">
        <w:rPr>
          <w:rFonts w:ascii="微软雅黑" w:eastAsia="微软雅黑" w:hAnsi="微软雅黑" w:cs="微软雅黑" w:hint="eastAsia"/>
          <w:spacing w:val="7"/>
          <w:lang w:eastAsia="zh-CN"/>
        </w:rPr>
        <w:t>欧元区</w:t>
      </w:r>
      <w:r w:rsidRPr="00451F4B">
        <w:rPr>
          <w:rFonts w:ascii="微软雅黑" w:eastAsia="微软雅黑" w:hAnsi="微软雅黑" w:cs="微软雅黑"/>
          <w:spacing w:val="7"/>
          <w:lang w:eastAsia="zh-CN"/>
        </w:rPr>
        <w:t>1</w:t>
      </w:r>
      <w:r w:rsidRPr="00451F4B">
        <w:rPr>
          <w:rFonts w:ascii="微软雅黑" w:eastAsia="微软雅黑" w:hAnsi="微软雅黑" w:cs="微软雅黑" w:hint="eastAsia"/>
          <w:spacing w:val="7"/>
          <w:lang w:eastAsia="zh-CN"/>
        </w:rPr>
        <w:t>月失业率意外下滑至</w:t>
      </w:r>
      <w:r w:rsidRPr="00451F4B">
        <w:rPr>
          <w:rFonts w:ascii="微软雅黑" w:eastAsia="微软雅黑" w:hAnsi="微软雅黑" w:cs="微软雅黑"/>
          <w:spacing w:val="7"/>
          <w:lang w:eastAsia="zh-CN"/>
        </w:rPr>
        <w:t>6.1%</w:t>
      </w:r>
      <w:r w:rsidRPr="00451F4B">
        <w:rPr>
          <w:rFonts w:ascii="微软雅黑" w:eastAsia="微软雅黑" w:hAnsi="微软雅黑" w:cs="微软雅黑" w:hint="eastAsia"/>
          <w:spacing w:val="7"/>
          <w:lang w:eastAsia="zh-CN"/>
        </w:rPr>
        <w:t>，创下历史新低，通胀意外加速，</w:t>
      </w:r>
      <w:r w:rsidRPr="00451F4B">
        <w:rPr>
          <w:rFonts w:ascii="微软雅黑" w:eastAsia="微软雅黑" w:hAnsi="微软雅黑" w:cs="微软雅黑"/>
          <w:spacing w:val="7"/>
          <w:lang w:eastAsia="zh-CN"/>
        </w:rPr>
        <w:t>2</w:t>
      </w:r>
      <w:r w:rsidRPr="00451F4B">
        <w:rPr>
          <w:rFonts w:ascii="微软雅黑" w:eastAsia="微软雅黑" w:hAnsi="微软雅黑" w:cs="微软雅黑" w:hint="eastAsia"/>
          <w:spacing w:val="7"/>
          <w:lang w:eastAsia="zh-CN"/>
        </w:rPr>
        <w:t>月</w:t>
      </w:r>
      <w:r w:rsidRPr="00451F4B">
        <w:rPr>
          <w:rFonts w:ascii="微软雅黑" w:eastAsia="微软雅黑" w:hAnsi="微软雅黑" w:cs="微软雅黑"/>
          <w:spacing w:val="7"/>
          <w:lang w:eastAsia="zh-CN"/>
        </w:rPr>
        <w:t>CPI</w:t>
      </w:r>
      <w:r w:rsidRPr="00451F4B">
        <w:rPr>
          <w:rFonts w:ascii="微软雅黑" w:eastAsia="微软雅黑" w:hAnsi="微软雅黑" w:cs="微软雅黑" w:hint="eastAsia"/>
          <w:spacing w:val="7"/>
          <w:lang w:eastAsia="zh-CN"/>
        </w:rPr>
        <w:t>同比上涨</w:t>
      </w:r>
      <w:r w:rsidRPr="00451F4B">
        <w:rPr>
          <w:rFonts w:ascii="微软雅黑" w:eastAsia="微软雅黑" w:hAnsi="微软雅黑" w:cs="微软雅黑"/>
          <w:spacing w:val="7"/>
          <w:lang w:eastAsia="zh-CN"/>
        </w:rPr>
        <w:t>1.9%</w:t>
      </w:r>
      <w:r w:rsidRPr="00451F4B">
        <w:rPr>
          <w:rFonts w:ascii="微软雅黑" w:eastAsia="微软雅黑" w:hAnsi="微软雅黑" w:cs="微软雅黑" w:hint="eastAsia"/>
          <w:spacing w:val="7"/>
          <w:lang w:eastAsia="zh-CN"/>
        </w:rPr>
        <w:t>，高于市场预期，支持了欧洲央行维持利率按兵不动的政策立场，本轮能源价格飙升或推动后续通胀读数再次走高。日本方面，央行行长植田和男重申，薪资水平的上涨为实现</w:t>
      </w:r>
      <w:r w:rsidRPr="00451F4B">
        <w:rPr>
          <w:rFonts w:ascii="微软雅黑" w:eastAsia="微软雅黑" w:hAnsi="微软雅黑" w:cs="微软雅黑"/>
          <w:spacing w:val="7"/>
          <w:lang w:eastAsia="zh-CN"/>
        </w:rPr>
        <w:t>2%</w:t>
      </w:r>
      <w:r w:rsidRPr="00451F4B">
        <w:rPr>
          <w:rFonts w:ascii="微软雅黑" w:eastAsia="微软雅黑" w:hAnsi="微软雅黑" w:cs="微软雅黑" w:hint="eastAsia"/>
          <w:spacing w:val="7"/>
          <w:lang w:eastAsia="zh-CN"/>
        </w:rPr>
        <w:t>通胀目标的关键因素。高</w:t>
      </w:r>
      <w:proofErr w:type="gramStart"/>
      <w:r w:rsidRPr="00451F4B">
        <w:rPr>
          <w:rFonts w:ascii="微软雅黑" w:eastAsia="微软雅黑" w:hAnsi="微软雅黑" w:cs="微软雅黑" w:hint="eastAsia"/>
          <w:spacing w:val="7"/>
          <w:lang w:eastAsia="zh-CN"/>
        </w:rPr>
        <w:t>市对于</w:t>
      </w:r>
      <w:proofErr w:type="gramEnd"/>
      <w:r w:rsidRPr="00451F4B">
        <w:rPr>
          <w:rFonts w:ascii="微软雅黑" w:eastAsia="微软雅黑" w:hAnsi="微软雅黑" w:cs="微软雅黑" w:hint="eastAsia"/>
          <w:spacing w:val="7"/>
          <w:lang w:eastAsia="zh-CN"/>
        </w:rPr>
        <w:lastRenderedPageBreak/>
        <w:t>日央行鹰派基调呈强硬态度，延续宽松政策立场，但财政扩张基调较此前有所收敛。</w:t>
      </w:r>
      <w:proofErr w:type="gramStart"/>
      <w:r w:rsidRPr="00451F4B">
        <w:rPr>
          <w:rFonts w:ascii="微软雅黑" w:eastAsia="微软雅黑" w:hAnsi="微软雅黑" w:cs="微软雅黑" w:hint="eastAsia"/>
          <w:spacing w:val="7"/>
          <w:lang w:eastAsia="zh-CN"/>
        </w:rPr>
        <w:t>欧元日元</w:t>
      </w:r>
      <w:proofErr w:type="gramEnd"/>
      <w:r w:rsidRPr="00451F4B">
        <w:rPr>
          <w:rFonts w:ascii="微软雅黑" w:eastAsia="微软雅黑" w:hAnsi="微软雅黑" w:cs="微软雅黑" w:hint="eastAsia"/>
          <w:spacing w:val="7"/>
          <w:lang w:eastAsia="zh-CN"/>
        </w:rPr>
        <w:t>走势仍受到</w:t>
      </w:r>
      <w:proofErr w:type="gramStart"/>
      <w:r w:rsidRPr="00451F4B">
        <w:rPr>
          <w:rFonts w:ascii="微软雅黑" w:eastAsia="微软雅黑" w:hAnsi="微软雅黑" w:cs="微软雅黑" w:hint="eastAsia"/>
          <w:spacing w:val="7"/>
          <w:lang w:eastAsia="zh-CN"/>
        </w:rPr>
        <w:t>强美元</w:t>
      </w:r>
      <w:proofErr w:type="gramEnd"/>
      <w:r w:rsidRPr="00451F4B">
        <w:rPr>
          <w:rFonts w:ascii="微软雅黑" w:eastAsia="微软雅黑" w:hAnsi="微软雅黑" w:cs="微软雅黑" w:hint="eastAsia"/>
          <w:spacing w:val="7"/>
          <w:lang w:eastAsia="zh-CN"/>
        </w:rPr>
        <w:t>的压制，短期或震荡偏弱运行</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C1DEC37" w:rsidR="007A477E" w:rsidRDefault="00451F4B"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D8597C">
        <w:rPr>
          <w:rFonts w:ascii="黑体" w:eastAsia="黑体" w:hAnsi="黑体" w:cs="黑体"/>
          <w:noProof/>
          <w:color w:val="2C3E50"/>
          <w:sz w:val="24"/>
          <w:shd w:val="clear" w:color="auto" w:fill="FFFFFF"/>
          <w:lang w:bidi="ar"/>
        </w:rPr>
        <w:drawing>
          <wp:inline distT="0" distB="0" distL="0" distR="0" wp14:anchorId="52FBEA39" wp14:editId="25556A72">
            <wp:extent cx="4772025" cy="2317750"/>
            <wp:effectExtent l="0" t="0" r="9525" b="6350"/>
            <wp:docPr id="1987229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025" cy="23177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7A7FFC4A" w:rsidR="007B3E0B" w:rsidRDefault="00993608" w:rsidP="00B00DB4">
      <w:pPr>
        <w:spacing w:before="103" w:line="256" w:lineRule="auto"/>
        <w:ind w:right="210" w:firstLine="420"/>
        <w:rPr>
          <w:rFonts w:ascii="微软雅黑" w:eastAsia="微软雅黑" w:hAnsi="微软雅黑" w:cs="微软雅黑" w:hint="eastAsia"/>
          <w:spacing w:val="7"/>
          <w:lang w:eastAsia="zh-CN"/>
        </w:rPr>
      </w:pPr>
      <w:r w:rsidRPr="00993608">
        <w:rPr>
          <w:rFonts w:ascii="微软雅黑" w:eastAsia="微软雅黑" w:hAnsi="微软雅黑" w:cs="微软雅黑" w:hint="eastAsia"/>
          <w:spacing w:val="7"/>
          <w:lang w:eastAsia="zh-CN"/>
        </w:rPr>
        <w:t>截至</w:t>
      </w:r>
      <w:r w:rsidRPr="00993608">
        <w:rPr>
          <w:rFonts w:ascii="微软雅黑" w:eastAsia="微软雅黑" w:hAnsi="微软雅黑" w:cs="微软雅黑"/>
          <w:spacing w:val="7"/>
          <w:lang w:eastAsia="zh-CN"/>
        </w:rPr>
        <w:t>3</w:t>
      </w:r>
      <w:r w:rsidRPr="00993608">
        <w:rPr>
          <w:rFonts w:ascii="微软雅黑" w:eastAsia="微软雅黑" w:hAnsi="微软雅黑" w:cs="微软雅黑" w:hint="eastAsia"/>
          <w:spacing w:val="7"/>
          <w:lang w:eastAsia="zh-CN"/>
        </w:rPr>
        <w:t>月</w:t>
      </w:r>
      <w:r w:rsidRPr="00993608">
        <w:rPr>
          <w:rFonts w:ascii="微软雅黑" w:eastAsia="微软雅黑" w:hAnsi="微软雅黑" w:cs="微软雅黑"/>
          <w:spacing w:val="7"/>
          <w:lang w:eastAsia="zh-CN"/>
        </w:rPr>
        <w:t>4</w:t>
      </w:r>
      <w:r w:rsidRPr="00993608">
        <w:rPr>
          <w:rFonts w:ascii="微软雅黑" w:eastAsia="微软雅黑" w:hAnsi="微软雅黑" w:cs="微软雅黑" w:hint="eastAsia"/>
          <w:spacing w:val="7"/>
          <w:lang w:eastAsia="zh-CN"/>
        </w:rPr>
        <w:t>日，</w:t>
      </w:r>
      <w:proofErr w:type="gramStart"/>
      <w:r w:rsidRPr="00993608">
        <w:rPr>
          <w:rFonts w:ascii="微软雅黑" w:eastAsia="微软雅黑" w:hAnsi="微软雅黑" w:cs="微软雅黑" w:hint="eastAsia"/>
          <w:spacing w:val="7"/>
          <w:lang w:eastAsia="zh-CN"/>
        </w:rPr>
        <w:t>标普</w:t>
      </w:r>
      <w:proofErr w:type="gramEnd"/>
      <w:r w:rsidRPr="00993608">
        <w:rPr>
          <w:rFonts w:ascii="微软雅黑" w:eastAsia="微软雅黑" w:hAnsi="微软雅黑" w:cs="微软雅黑"/>
          <w:spacing w:val="7"/>
          <w:lang w:eastAsia="zh-CN"/>
        </w:rPr>
        <w:t>500</w:t>
      </w:r>
      <w:r w:rsidRPr="00993608">
        <w:rPr>
          <w:rFonts w:ascii="微软雅黑" w:eastAsia="微软雅黑" w:hAnsi="微软雅黑" w:cs="微软雅黑" w:hint="eastAsia"/>
          <w:spacing w:val="7"/>
          <w:lang w:eastAsia="zh-CN"/>
        </w:rPr>
        <w:t>指数上涨</w:t>
      </w:r>
      <w:r w:rsidRPr="00993608">
        <w:rPr>
          <w:rFonts w:ascii="微软雅黑" w:eastAsia="微软雅黑" w:hAnsi="微软雅黑" w:cs="微软雅黑"/>
          <w:spacing w:val="7"/>
          <w:lang w:eastAsia="zh-CN"/>
        </w:rPr>
        <w:t>0.78%</w:t>
      </w:r>
      <w:r w:rsidRPr="00993608">
        <w:rPr>
          <w:rFonts w:ascii="微软雅黑" w:eastAsia="微软雅黑" w:hAnsi="微软雅黑" w:cs="微软雅黑" w:hint="eastAsia"/>
          <w:spacing w:val="7"/>
          <w:lang w:eastAsia="zh-CN"/>
        </w:rPr>
        <w:t>至</w:t>
      </w:r>
      <w:r w:rsidRPr="00993608">
        <w:rPr>
          <w:rFonts w:ascii="微软雅黑" w:eastAsia="微软雅黑" w:hAnsi="微软雅黑" w:cs="微软雅黑"/>
          <w:spacing w:val="7"/>
          <w:lang w:eastAsia="zh-CN"/>
        </w:rPr>
        <w:t>6869.5</w:t>
      </w:r>
      <w:r w:rsidRPr="00993608">
        <w:rPr>
          <w:rFonts w:ascii="微软雅黑" w:eastAsia="微软雅黑" w:hAnsi="微软雅黑" w:cs="微软雅黑" w:hint="eastAsia"/>
          <w:spacing w:val="7"/>
          <w:lang w:eastAsia="zh-CN"/>
        </w:rPr>
        <w:t>点；</w:t>
      </w:r>
      <w:proofErr w:type="gramStart"/>
      <w:r w:rsidRPr="00993608">
        <w:rPr>
          <w:rFonts w:ascii="微软雅黑" w:eastAsia="微软雅黑" w:hAnsi="微软雅黑" w:cs="微软雅黑" w:hint="eastAsia"/>
          <w:spacing w:val="7"/>
          <w:lang w:eastAsia="zh-CN"/>
        </w:rPr>
        <w:t>迷你标普</w:t>
      </w:r>
      <w:proofErr w:type="gramEnd"/>
      <w:r w:rsidRPr="00993608">
        <w:rPr>
          <w:rFonts w:ascii="微软雅黑" w:eastAsia="微软雅黑" w:hAnsi="微软雅黑" w:cs="微软雅黑"/>
          <w:spacing w:val="7"/>
          <w:lang w:eastAsia="zh-CN"/>
        </w:rPr>
        <w:t>500</w:t>
      </w:r>
      <w:r w:rsidRPr="00993608">
        <w:rPr>
          <w:rFonts w:ascii="微软雅黑" w:eastAsia="微软雅黑" w:hAnsi="微软雅黑" w:cs="微软雅黑" w:hint="eastAsia"/>
          <w:spacing w:val="7"/>
          <w:lang w:eastAsia="zh-CN"/>
        </w:rPr>
        <w:t>主力合约上涨</w:t>
      </w:r>
      <w:r w:rsidRPr="00993608">
        <w:rPr>
          <w:rFonts w:ascii="微软雅黑" w:eastAsia="微软雅黑" w:hAnsi="微软雅黑" w:cs="微软雅黑"/>
          <w:spacing w:val="7"/>
          <w:lang w:eastAsia="zh-CN"/>
        </w:rPr>
        <w:t>0.95%</w:t>
      </w:r>
      <w:r w:rsidRPr="00993608">
        <w:rPr>
          <w:rFonts w:ascii="微软雅黑" w:eastAsia="微软雅黑" w:hAnsi="微软雅黑" w:cs="微软雅黑" w:hint="eastAsia"/>
          <w:spacing w:val="7"/>
          <w:lang w:eastAsia="zh-CN"/>
        </w:rPr>
        <w:t>至</w:t>
      </w:r>
      <w:r w:rsidRPr="00993608">
        <w:rPr>
          <w:rFonts w:ascii="微软雅黑" w:eastAsia="微软雅黑" w:hAnsi="微软雅黑" w:cs="微软雅黑"/>
          <w:spacing w:val="7"/>
          <w:lang w:eastAsia="zh-CN"/>
        </w:rPr>
        <w:t>6879</w:t>
      </w:r>
      <w:r w:rsidRPr="00993608">
        <w:rPr>
          <w:rFonts w:ascii="微软雅黑" w:eastAsia="微软雅黑" w:hAnsi="微软雅黑" w:cs="微软雅黑" w:hint="eastAsia"/>
          <w:spacing w:val="7"/>
          <w:lang w:eastAsia="zh-CN"/>
        </w:rPr>
        <w:t>点。经济数据上，美国</w:t>
      </w:r>
      <w:r w:rsidRPr="00993608">
        <w:rPr>
          <w:rFonts w:ascii="微软雅黑" w:eastAsia="微软雅黑" w:hAnsi="微软雅黑" w:cs="微软雅黑"/>
          <w:spacing w:val="7"/>
          <w:lang w:eastAsia="zh-CN"/>
        </w:rPr>
        <w:t>2</w:t>
      </w:r>
      <w:r w:rsidRPr="00993608">
        <w:rPr>
          <w:rFonts w:ascii="微软雅黑" w:eastAsia="微软雅黑" w:hAnsi="微软雅黑" w:cs="微软雅黑" w:hint="eastAsia"/>
          <w:spacing w:val="7"/>
          <w:lang w:eastAsia="zh-CN"/>
        </w:rPr>
        <w:t>月</w:t>
      </w:r>
      <w:r w:rsidRPr="00993608">
        <w:rPr>
          <w:rFonts w:ascii="微软雅黑" w:eastAsia="微软雅黑" w:hAnsi="微软雅黑" w:cs="微软雅黑"/>
          <w:spacing w:val="7"/>
          <w:lang w:eastAsia="zh-CN"/>
        </w:rPr>
        <w:t>ADP</w:t>
      </w:r>
      <w:r w:rsidRPr="00993608">
        <w:rPr>
          <w:rFonts w:ascii="微软雅黑" w:eastAsia="微软雅黑" w:hAnsi="微软雅黑" w:cs="微软雅黑" w:hint="eastAsia"/>
          <w:spacing w:val="7"/>
          <w:lang w:eastAsia="zh-CN"/>
        </w:rPr>
        <w:t>就业人数增</w:t>
      </w:r>
      <w:r w:rsidRPr="00993608">
        <w:rPr>
          <w:rFonts w:ascii="微软雅黑" w:eastAsia="微软雅黑" w:hAnsi="微软雅黑" w:cs="微软雅黑"/>
          <w:spacing w:val="7"/>
          <w:lang w:eastAsia="zh-CN"/>
        </w:rPr>
        <w:t>6.3</w:t>
      </w:r>
      <w:r w:rsidRPr="00993608">
        <w:rPr>
          <w:rFonts w:ascii="微软雅黑" w:eastAsia="微软雅黑" w:hAnsi="微软雅黑" w:cs="微软雅黑" w:hint="eastAsia"/>
          <w:spacing w:val="7"/>
          <w:lang w:eastAsia="zh-CN"/>
        </w:rPr>
        <w:t>万人，为</w:t>
      </w:r>
      <w:r w:rsidRPr="00993608">
        <w:rPr>
          <w:rFonts w:ascii="微软雅黑" w:eastAsia="微软雅黑" w:hAnsi="微软雅黑" w:cs="微软雅黑"/>
          <w:spacing w:val="7"/>
          <w:lang w:eastAsia="zh-CN"/>
        </w:rPr>
        <w:t>2025</w:t>
      </w:r>
      <w:r w:rsidRPr="00993608">
        <w:rPr>
          <w:rFonts w:ascii="微软雅黑" w:eastAsia="微软雅黑" w:hAnsi="微软雅黑" w:cs="微软雅黑" w:hint="eastAsia"/>
          <w:spacing w:val="7"/>
          <w:lang w:eastAsia="zh-CN"/>
        </w:rPr>
        <w:t>年</w:t>
      </w:r>
      <w:r w:rsidRPr="00993608">
        <w:rPr>
          <w:rFonts w:ascii="微软雅黑" w:eastAsia="微软雅黑" w:hAnsi="微软雅黑" w:cs="微软雅黑"/>
          <w:spacing w:val="7"/>
          <w:lang w:eastAsia="zh-CN"/>
        </w:rPr>
        <w:t>11</w:t>
      </w:r>
      <w:r w:rsidRPr="00993608">
        <w:rPr>
          <w:rFonts w:ascii="微软雅黑" w:eastAsia="微软雅黑" w:hAnsi="微软雅黑" w:cs="微软雅黑" w:hint="eastAsia"/>
          <w:spacing w:val="7"/>
          <w:lang w:eastAsia="zh-CN"/>
        </w:rPr>
        <w:t>月来最大增幅，预期增</w:t>
      </w:r>
      <w:r w:rsidRPr="00993608">
        <w:rPr>
          <w:rFonts w:ascii="微软雅黑" w:eastAsia="微软雅黑" w:hAnsi="微软雅黑" w:cs="微软雅黑"/>
          <w:spacing w:val="7"/>
          <w:lang w:eastAsia="zh-CN"/>
        </w:rPr>
        <w:t>5</w:t>
      </w:r>
      <w:r w:rsidRPr="00993608">
        <w:rPr>
          <w:rFonts w:ascii="微软雅黑" w:eastAsia="微软雅黑" w:hAnsi="微软雅黑" w:cs="微软雅黑" w:hint="eastAsia"/>
          <w:spacing w:val="7"/>
          <w:lang w:eastAsia="zh-CN"/>
        </w:rPr>
        <w:t>万人。同时，</w:t>
      </w:r>
      <w:r w:rsidRPr="00993608">
        <w:rPr>
          <w:rFonts w:ascii="微软雅黑" w:eastAsia="微软雅黑" w:hAnsi="微软雅黑" w:cs="微软雅黑"/>
          <w:spacing w:val="7"/>
          <w:lang w:eastAsia="zh-CN"/>
        </w:rPr>
        <w:t>2</w:t>
      </w:r>
      <w:r w:rsidRPr="00993608">
        <w:rPr>
          <w:rFonts w:ascii="微软雅黑" w:eastAsia="微软雅黑" w:hAnsi="微软雅黑" w:cs="微软雅黑" w:hint="eastAsia"/>
          <w:spacing w:val="7"/>
          <w:lang w:eastAsia="zh-CN"/>
        </w:rPr>
        <w:t>月</w:t>
      </w:r>
      <w:r w:rsidRPr="00993608">
        <w:rPr>
          <w:rFonts w:ascii="微软雅黑" w:eastAsia="微软雅黑" w:hAnsi="微软雅黑" w:cs="微软雅黑"/>
          <w:spacing w:val="7"/>
          <w:lang w:eastAsia="zh-CN"/>
        </w:rPr>
        <w:t>ISM</w:t>
      </w:r>
      <w:r w:rsidRPr="00993608">
        <w:rPr>
          <w:rFonts w:ascii="微软雅黑" w:eastAsia="微软雅黑" w:hAnsi="微软雅黑" w:cs="微软雅黑" w:hint="eastAsia"/>
          <w:spacing w:val="7"/>
          <w:lang w:eastAsia="zh-CN"/>
        </w:rPr>
        <w:t>非制造业</w:t>
      </w:r>
      <w:r w:rsidRPr="00993608">
        <w:rPr>
          <w:rFonts w:ascii="微软雅黑" w:eastAsia="微软雅黑" w:hAnsi="微软雅黑" w:cs="微软雅黑"/>
          <w:spacing w:val="7"/>
          <w:lang w:eastAsia="zh-CN"/>
        </w:rPr>
        <w:t>PMI</w:t>
      </w:r>
      <w:r w:rsidRPr="00993608">
        <w:rPr>
          <w:rFonts w:ascii="微软雅黑" w:eastAsia="微软雅黑" w:hAnsi="微软雅黑" w:cs="微软雅黑" w:hint="eastAsia"/>
          <w:spacing w:val="7"/>
          <w:lang w:eastAsia="zh-CN"/>
        </w:rPr>
        <w:t>的子项服务和材料支付价格指数降至近一年来的低点。地缘局势上，中东冲突持续蔓延，继续支撑油价上行，隔夜布伦</w:t>
      </w:r>
      <w:proofErr w:type="gramStart"/>
      <w:r w:rsidRPr="00993608">
        <w:rPr>
          <w:rFonts w:ascii="微软雅黑" w:eastAsia="微软雅黑" w:hAnsi="微软雅黑" w:cs="微软雅黑" w:hint="eastAsia"/>
          <w:spacing w:val="7"/>
          <w:lang w:eastAsia="zh-CN"/>
        </w:rPr>
        <w:t>特</w:t>
      </w:r>
      <w:proofErr w:type="gramEnd"/>
      <w:r w:rsidRPr="00993608">
        <w:rPr>
          <w:rFonts w:ascii="微软雅黑" w:eastAsia="微软雅黑" w:hAnsi="微软雅黑" w:cs="微软雅黑" w:hint="eastAsia"/>
          <w:spacing w:val="7"/>
          <w:lang w:eastAsia="zh-CN"/>
        </w:rPr>
        <w:t>原油期货收盘创下</w:t>
      </w:r>
      <w:r w:rsidRPr="00993608">
        <w:rPr>
          <w:rFonts w:ascii="微软雅黑" w:eastAsia="微软雅黑" w:hAnsi="微软雅黑" w:cs="微软雅黑"/>
          <w:spacing w:val="7"/>
          <w:lang w:eastAsia="zh-CN"/>
        </w:rPr>
        <w:t>2024</w:t>
      </w:r>
      <w:r w:rsidRPr="00993608">
        <w:rPr>
          <w:rFonts w:ascii="微软雅黑" w:eastAsia="微软雅黑" w:hAnsi="微软雅黑" w:cs="微软雅黑" w:hint="eastAsia"/>
          <w:spacing w:val="7"/>
          <w:lang w:eastAsia="zh-CN"/>
        </w:rPr>
        <w:t>年</w:t>
      </w:r>
      <w:r w:rsidRPr="00993608">
        <w:rPr>
          <w:rFonts w:ascii="微软雅黑" w:eastAsia="微软雅黑" w:hAnsi="微软雅黑" w:cs="微软雅黑"/>
          <w:spacing w:val="7"/>
          <w:lang w:eastAsia="zh-CN"/>
        </w:rPr>
        <w:t>7</w:t>
      </w:r>
      <w:r w:rsidRPr="00993608">
        <w:rPr>
          <w:rFonts w:ascii="微软雅黑" w:eastAsia="微软雅黑" w:hAnsi="微软雅黑" w:cs="微软雅黑" w:hint="eastAsia"/>
          <w:spacing w:val="7"/>
          <w:lang w:eastAsia="zh-CN"/>
        </w:rPr>
        <w:t>月以来高位。再通胀预期令美联储降息概率明显回落，目前市场对美联储</w:t>
      </w:r>
      <w:r w:rsidRPr="00993608">
        <w:rPr>
          <w:rFonts w:ascii="微软雅黑" w:eastAsia="微软雅黑" w:hAnsi="微软雅黑" w:cs="微软雅黑"/>
          <w:spacing w:val="7"/>
          <w:lang w:eastAsia="zh-CN"/>
        </w:rPr>
        <w:t>6</w:t>
      </w:r>
      <w:r w:rsidRPr="00993608">
        <w:rPr>
          <w:rFonts w:ascii="微软雅黑" w:eastAsia="微软雅黑" w:hAnsi="微软雅黑" w:cs="微软雅黑" w:hint="eastAsia"/>
          <w:spacing w:val="7"/>
          <w:lang w:eastAsia="zh-CN"/>
        </w:rPr>
        <w:t>月降息的押注仅有</w:t>
      </w:r>
      <w:r w:rsidRPr="00993608">
        <w:rPr>
          <w:rFonts w:ascii="微软雅黑" w:eastAsia="微软雅黑" w:hAnsi="微软雅黑" w:cs="微软雅黑"/>
          <w:spacing w:val="7"/>
          <w:lang w:eastAsia="zh-CN"/>
        </w:rPr>
        <w:t>30%</w:t>
      </w:r>
      <w:r w:rsidRPr="00993608">
        <w:rPr>
          <w:rFonts w:ascii="微软雅黑" w:eastAsia="微软雅黑" w:hAnsi="微软雅黑" w:cs="微软雅黑" w:hint="eastAsia"/>
          <w:spacing w:val="7"/>
          <w:lang w:eastAsia="zh-CN"/>
        </w:rPr>
        <w:t>。美国</w:t>
      </w:r>
      <w:r w:rsidRPr="00993608">
        <w:rPr>
          <w:rFonts w:ascii="微软雅黑" w:eastAsia="微软雅黑" w:hAnsi="微软雅黑" w:cs="微软雅黑"/>
          <w:spacing w:val="7"/>
          <w:lang w:eastAsia="zh-CN"/>
        </w:rPr>
        <w:t>10</w:t>
      </w:r>
      <w:r w:rsidRPr="00993608">
        <w:rPr>
          <w:rFonts w:ascii="微软雅黑" w:eastAsia="微软雅黑" w:hAnsi="微软雅黑" w:cs="微软雅黑" w:hint="eastAsia"/>
          <w:spacing w:val="7"/>
          <w:lang w:eastAsia="zh-CN"/>
        </w:rPr>
        <w:t>年期国债期货收益率一度突破</w:t>
      </w:r>
      <w:r w:rsidRPr="00993608">
        <w:rPr>
          <w:rFonts w:ascii="微软雅黑" w:eastAsia="微软雅黑" w:hAnsi="微软雅黑" w:cs="微软雅黑"/>
          <w:spacing w:val="7"/>
          <w:lang w:eastAsia="zh-CN"/>
        </w:rPr>
        <w:t>4.1%</w:t>
      </w:r>
      <w:r w:rsidRPr="00993608">
        <w:rPr>
          <w:rFonts w:ascii="微软雅黑" w:eastAsia="微软雅黑" w:hAnsi="微软雅黑" w:cs="微软雅黑" w:hint="eastAsia"/>
          <w:spacing w:val="7"/>
          <w:lang w:eastAsia="zh-CN"/>
        </w:rPr>
        <w:t>。虽然劳动市场稳健加上物价领先指标回落令隔夜美股出现反弹。但由于当前美伊局势未见好转</w:t>
      </w:r>
      <w:proofErr w:type="gramStart"/>
      <w:r w:rsidRPr="00993608">
        <w:rPr>
          <w:rFonts w:ascii="微软雅黑" w:eastAsia="微软雅黑" w:hAnsi="微软雅黑" w:cs="微软雅黑" w:hint="eastAsia"/>
          <w:spacing w:val="7"/>
          <w:lang w:eastAsia="zh-CN"/>
        </w:rPr>
        <w:t>且冲突</w:t>
      </w:r>
      <w:proofErr w:type="gramEnd"/>
      <w:r w:rsidRPr="00993608">
        <w:rPr>
          <w:rFonts w:ascii="微软雅黑" w:eastAsia="微软雅黑" w:hAnsi="微软雅黑" w:cs="微软雅黑" w:hint="eastAsia"/>
          <w:spacing w:val="7"/>
          <w:lang w:eastAsia="zh-CN"/>
        </w:rPr>
        <w:t>仍在持续扩大，油价仍有进一步走高的可能，若油价突破</w:t>
      </w:r>
      <w:r w:rsidRPr="00993608">
        <w:rPr>
          <w:rFonts w:ascii="微软雅黑" w:eastAsia="微软雅黑" w:hAnsi="微软雅黑" w:cs="微软雅黑"/>
          <w:spacing w:val="7"/>
          <w:lang w:eastAsia="zh-CN"/>
        </w:rPr>
        <w:t>100</w:t>
      </w:r>
      <w:r w:rsidRPr="00993608">
        <w:rPr>
          <w:rFonts w:ascii="微软雅黑" w:eastAsia="微软雅黑" w:hAnsi="微软雅黑" w:cs="微软雅黑" w:hint="eastAsia"/>
          <w:spacing w:val="7"/>
          <w:lang w:eastAsia="zh-CN"/>
        </w:rPr>
        <w:t>美元将对美股产生明显冲击</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A23F036" w:rsidR="007A477E" w:rsidRPr="00EE7376" w:rsidRDefault="00993608" w:rsidP="006B6996">
      <w:pPr>
        <w:spacing w:before="103" w:line="256" w:lineRule="auto"/>
        <w:ind w:right="210" w:firstLine="420"/>
        <w:jc w:val="center"/>
        <w:rPr>
          <w:rFonts w:ascii="微软雅黑" w:eastAsia="微软雅黑" w:hAnsi="微软雅黑" w:cs="微软雅黑" w:hint="eastAsia"/>
          <w:spacing w:val="7"/>
          <w:lang w:eastAsia="zh-CN"/>
        </w:rPr>
      </w:pPr>
      <w:r w:rsidRPr="0050207B">
        <w:rPr>
          <w:rFonts w:ascii="Helvetica" w:hAnsi="Helvetica" w:cs="Helvetica"/>
          <w:noProof/>
          <w:shd w:val="clear" w:color="auto" w:fill="FFFFFF"/>
        </w:rPr>
        <w:drawing>
          <wp:inline distT="0" distB="0" distL="0" distR="0" wp14:anchorId="1FC2FD1E" wp14:editId="1A47508C">
            <wp:extent cx="5274310" cy="1555040"/>
            <wp:effectExtent l="0" t="0" r="2540" b="7620"/>
            <wp:docPr id="2" name="图片 2" descr="C:\Users\Administrator\xwechat_files\wxid_vkxlzo0vqu7s22_6f5b\temp\InputTemp\7d40bc50-cf76-4c5c-a67d-9db012515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7d40bc50-cf76-4c5c-a67d-9db01251507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04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4C16EEDB" w:rsidR="00A42B48" w:rsidRDefault="00993608" w:rsidP="000511AA">
      <w:pPr>
        <w:spacing w:before="103" w:line="256" w:lineRule="auto"/>
        <w:ind w:right="210" w:firstLine="420"/>
        <w:jc w:val="both"/>
        <w:rPr>
          <w:rFonts w:ascii="微软雅黑" w:eastAsia="微软雅黑" w:hAnsi="微软雅黑" w:cs="微软雅黑" w:hint="eastAsia"/>
          <w:spacing w:val="7"/>
          <w:lang w:eastAsia="zh-CN"/>
        </w:rPr>
      </w:pPr>
      <w:r w:rsidRPr="00993608">
        <w:rPr>
          <w:rFonts w:ascii="微软雅黑" w:eastAsia="微软雅黑" w:hAnsi="微软雅黑" w:cs="微软雅黑" w:hint="eastAsia"/>
          <w:spacing w:val="7"/>
          <w:lang w:eastAsia="zh-CN"/>
        </w:rPr>
        <w:t>截至</w:t>
      </w:r>
      <w:r w:rsidRPr="00993608">
        <w:rPr>
          <w:rFonts w:ascii="微软雅黑" w:eastAsia="微软雅黑" w:hAnsi="微软雅黑" w:cs="微软雅黑"/>
          <w:spacing w:val="7"/>
          <w:lang w:eastAsia="zh-CN"/>
        </w:rPr>
        <w:t>3</w:t>
      </w:r>
      <w:r w:rsidRPr="00993608">
        <w:rPr>
          <w:rFonts w:ascii="微软雅黑" w:eastAsia="微软雅黑" w:hAnsi="微软雅黑" w:cs="微软雅黑" w:hint="eastAsia"/>
          <w:spacing w:val="7"/>
          <w:lang w:eastAsia="zh-CN"/>
        </w:rPr>
        <w:t>月</w:t>
      </w:r>
      <w:r w:rsidRPr="00993608">
        <w:rPr>
          <w:rFonts w:ascii="微软雅黑" w:eastAsia="微软雅黑" w:hAnsi="微软雅黑" w:cs="微软雅黑"/>
          <w:spacing w:val="7"/>
          <w:lang w:eastAsia="zh-CN"/>
        </w:rPr>
        <w:t>4</w:t>
      </w:r>
      <w:r w:rsidRPr="00993608">
        <w:rPr>
          <w:rFonts w:ascii="微软雅黑" w:eastAsia="微软雅黑" w:hAnsi="微软雅黑" w:cs="微软雅黑" w:hint="eastAsia"/>
          <w:spacing w:val="7"/>
          <w:lang w:eastAsia="zh-CN"/>
        </w:rPr>
        <w:t>日，富时中国</w:t>
      </w:r>
      <w:r w:rsidRPr="00993608">
        <w:rPr>
          <w:rFonts w:ascii="微软雅黑" w:eastAsia="微软雅黑" w:hAnsi="微软雅黑" w:cs="微软雅黑"/>
          <w:spacing w:val="7"/>
          <w:lang w:eastAsia="zh-CN"/>
        </w:rPr>
        <w:t>A50</w:t>
      </w:r>
      <w:r w:rsidRPr="00993608">
        <w:rPr>
          <w:rFonts w:ascii="微软雅黑" w:eastAsia="微软雅黑" w:hAnsi="微软雅黑" w:cs="微软雅黑" w:hint="eastAsia"/>
          <w:spacing w:val="7"/>
          <w:lang w:eastAsia="zh-CN"/>
        </w:rPr>
        <w:t>指数下跌</w:t>
      </w:r>
      <w:r w:rsidRPr="00993608">
        <w:rPr>
          <w:rFonts w:ascii="微软雅黑" w:eastAsia="微软雅黑" w:hAnsi="微软雅黑" w:cs="微软雅黑"/>
          <w:spacing w:val="7"/>
          <w:lang w:eastAsia="zh-CN"/>
        </w:rPr>
        <w:t>1.6%</w:t>
      </w:r>
      <w:r w:rsidRPr="00993608">
        <w:rPr>
          <w:rFonts w:ascii="微软雅黑" w:eastAsia="微软雅黑" w:hAnsi="微软雅黑" w:cs="微软雅黑" w:hint="eastAsia"/>
          <w:spacing w:val="7"/>
          <w:lang w:eastAsia="zh-CN"/>
        </w:rPr>
        <w:t>至</w:t>
      </w:r>
      <w:r w:rsidRPr="00993608">
        <w:rPr>
          <w:rFonts w:ascii="微软雅黑" w:eastAsia="微软雅黑" w:hAnsi="微软雅黑" w:cs="微软雅黑"/>
          <w:spacing w:val="7"/>
          <w:lang w:eastAsia="zh-CN"/>
        </w:rPr>
        <w:t>14496.05</w:t>
      </w:r>
      <w:r w:rsidRPr="00993608">
        <w:rPr>
          <w:rFonts w:ascii="微软雅黑" w:eastAsia="微软雅黑" w:hAnsi="微软雅黑" w:cs="微软雅黑" w:hint="eastAsia"/>
          <w:spacing w:val="7"/>
          <w:lang w:eastAsia="zh-CN"/>
        </w:rPr>
        <w:t>；新交所富时</w:t>
      </w:r>
      <w:r w:rsidRPr="00993608">
        <w:rPr>
          <w:rFonts w:ascii="微软雅黑" w:eastAsia="微软雅黑" w:hAnsi="微软雅黑" w:cs="微软雅黑"/>
          <w:spacing w:val="7"/>
          <w:lang w:eastAsia="zh-CN"/>
        </w:rPr>
        <w:t>A50</w:t>
      </w:r>
      <w:r w:rsidRPr="00993608">
        <w:rPr>
          <w:rFonts w:ascii="微软雅黑" w:eastAsia="微软雅黑" w:hAnsi="微软雅黑" w:cs="微软雅黑" w:hint="eastAsia"/>
          <w:spacing w:val="7"/>
          <w:lang w:eastAsia="zh-CN"/>
        </w:rPr>
        <w:t>期指主力合约下跌</w:t>
      </w:r>
      <w:r w:rsidRPr="00993608">
        <w:rPr>
          <w:rFonts w:ascii="微软雅黑" w:eastAsia="微软雅黑" w:hAnsi="微软雅黑" w:cs="微软雅黑"/>
          <w:spacing w:val="7"/>
          <w:lang w:eastAsia="zh-CN"/>
        </w:rPr>
        <w:t>1.9%</w:t>
      </w:r>
      <w:r w:rsidRPr="00993608">
        <w:rPr>
          <w:rFonts w:ascii="微软雅黑" w:eastAsia="微软雅黑" w:hAnsi="微软雅黑" w:cs="微软雅黑" w:hint="eastAsia"/>
          <w:spacing w:val="7"/>
          <w:lang w:eastAsia="zh-CN"/>
        </w:rPr>
        <w:t>至</w:t>
      </w:r>
      <w:r w:rsidRPr="00993608">
        <w:rPr>
          <w:rFonts w:ascii="微软雅黑" w:eastAsia="微软雅黑" w:hAnsi="微软雅黑" w:cs="微软雅黑"/>
          <w:spacing w:val="7"/>
          <w:lang w:eastAsia="zh-CN"/>
        </w:rPr>
        <w:t>14444</w:t>
      </w:r>
      <w:r w:rsidRPr="00993608">
        <w:rPr>
          <w:rFonts w:ascii="微软雅黑" w:eastAsia="微软雅黑" w:hAnsi="微软雅黑" w:cs="微软雅黑" w:hint="eastAsia"/>
          <w:spacing w:val="7"/>
          <w:lang w:eastAsia="zh-CN"/>
        </w:rPr>
        <w:t>。海外方面，美国</w:t>
      </w:r>
      <w:r w:rsidRPr="00993608">
        <w:rPr>
          <w:rFonts w:ascii="微软雅黑" w:eastAsia="微软雅黑" w:hAnsi="微软雅黑" w:cs="微软雅黑"/>
          <w:spacing w:val="7"/>
          <w:lang w:eastAsia="zh-CN"/>
        </w:rPr>
        <w:t>2</w:t>
      </w:r>
      <w:r w:rsidRPr="00993608">
        <w:rPr>
          <w:rFonts w:ascii="微软雅黑" w:eastAsia="微软雅黑" w:hAnsi="微软雅黑" w:cs="微软雅黑" w:hint="eastAsia"/>
          <w:spacing w:val="7"/>
          <w:lang w:eastAsia="zh-CN"/>
        </w:rPr>
        <w:t>月</w:t>
      </w:r>
      <w:r w:rsidRPr="00993608">
        <w:rPr>
          <w:rFonts w:ascii="微软雅黑" w:eastAsia="微软雅黑" w:hAnsi="微软雅黑" w:cs="微软雅黑"/>
          <w:spacing w:val="7"/>
          <w:lang w:eastAsia="zh-CN"/>
        </w:rPr>
        <w:t>ADP</w:t>
      </w:r>
      <w:r w:rsidRPr="00993608">
        <w:rPr>
          <w:rFonts w:ascii="微软雅黑" w:eastAsia="微软雅黑" w:hAnsi="微软雅黑" w:cs="微软雅黑" w:hint="eastAsia"/>
          <w:spacing w:val="7"/>
          <w:lang w:eastAsia="zh-CN"/>
        </w:rPr>
        <w:t>就业人数超预期，同时</w:t>
      </w:r>
      <w:r w:rsidRPr="00993608">
        <w:rPr>
          <w:rFonts w:ascii="微软雅黑" w:eastAsia="微软雅黑" w:hAnsi="微软雅黑" w:cs="微软雅黑"/>
          <w:spacing w:val="7"/>
          <w:lang w:eastAsia="zh-CN"/>
        </w:rPr>
        <w:t>ISM</w:t>
      </w:r>
      <w:r w:rsidRPr="00993608">
        <w:rPr>
          <w:rFonts w:ascii="微软雅黑" w:eastAsia="微软雅黑" w:hAnsi="微软雅黑" w:cs="微软雅黑" w:hint="eastAsia"/>
          <w:spacing w:val="7"/>
          <w:lang w:eastAsia="zh-CN"/>
        </w:rPr>
        <w:t>非制造业</w:t>
      </w:r>
      <w:r w:rsidRPr="00993608">
        <w:rPr>
          <w:rFonts w:ascii="微软雅黑" w:eastAsia="微软雅黑" w:hAnsi="微软雅黑" w:cs="微软雅黑"/>
          <w:spacing w:val="7"/>
          <w:lang w:eastAsia="zh-CN"/>
        </w:rPr>
        <w:t>PMI</w:t>
      </w:r>
      <w:r w:rsidRPr="00993608">
        <w:rPr>
          <w:rFonts w:ascii="微软雅黑" w:eastAsia="微软雅黑" w:hAnsi="微软雅黑" w:cs="微软雅黑" w:hint="eastAsia"/>
          <w:spacing w:val="7"/>
          <w:lang w:eastAsia="zh-CN"/>
        </w:rPr>
        <w:t>价格指数创近一年新低。劳动</w:t>
      </w:r>
      <w:r w:rsidRPr="00993608">
        <w:rPr>
          <w:rFonts w:ascii="微软雅黑" w:eastAsia="微软雅黑" w:hAnsi="微软雅黑" w:cs="微软雅黑" w:hint="eastAsia"/>
          <w:spacing w:val="7"/>
          <w:lang w:eastAsia="zh-CN"/>
        </w:rPr>
        <w:lastRenderedPageBreak/>
        <w:t>市场稳健加上物价领先指标回落令隔夜美股出现反弹。然而市场对再通胀的预期并未消散，美国</w:t>
      </w:r>
      <w:r w:rsidRPr="00993608">
        <w:rPr>
          <w:rFonts w:ascii="微软雅黑" w:eastAsia="微软雅黑" w:hAnsi="微软雅黑" w:cs="微软雅黑"/>
          <w:spacing w:val="7"/>
          <w:lang w:eastAsia="zh-CN"/>
        </w:rPr>
        <w:t>10</w:t>
      </w:r>
      <w:r w:rsidRPr="00993608">
        <w:rPr>
          <w:rFonts w:ascii="微软雅黑" w:eastAsia="微软雅黑" w:hAnsi="微软雅黑" w:cs="微软雅黑" w:hint="eastAsia"/>
          <w:spacing w:val="7"/>
          <w:lang w:eastAsia="zh-CN"/>
        </w:rPr>
        <w:t>年期国债期货收益率一度突破</w:t>
      </w:r>
      <w:r w:rsidRPr="00993608">
        <w:rPr>
          <w:rFonts w:ascii="微软雅黑" w:eastAsia="微软雅黑" w:hAnsi="微软雅黑" w:cs="微软雅黑"/>
          <w:spacing w:val="7"/>
          <w:lang w:eastAsia="zh-CN"/>
        </w:rPr>
        <w:t>4.1%</w:t>
      </w:r>
      <w:r w:rsidRPr="00993608">
        <w:rPr>
          <w:rFonts w:ascii="微软雅黑" w:eastAsia="微软雅黑" w:hAnsi="微软雅黑" w:cs="微软雅黑" w:hint="eastAsia"/>
          <w:spacing w:val="7"/>
          <w:lang w:eastAsia="zh-CN"/>
        </w:rPr>
        <w:t>。国内方面，经济基本面，</w:t>
      </w:r>
      <w:r w:rsidRPr="00993608">
        <w:rPr>
          <w:rFonts w:ascii="微软雅黑" w:eastAsia="微软雅黑" w:hAnsi="微软雅黑" w:cs="微软雅黑"/>
          <w:spacing w:val="7"/>
          <w:lang w:eastAsia="zh-CN"/>
        </w:rPr>
        <w:t>2</w:t>
      </w:r>
      <w:r w:rsidRPr="00993608">
        <w:rPr>
          <w:rFonts w:ascii="微软雅黑" w:eastAsia="微软雅黑" w:hAnsi="微软雅黑" w:cs="微软雅黑" w:hint="eastAsia"/>
          <w:spacing w:val="7"/>
          <w:lang w:eastAsia="zh-CN"/>
        </w:rPr>
        <w:t>月份，受到春节假期影响，工厂停工使得制造业</w:t>
      </w:r>
      <w:r w:rsidRPr="00993608">
        <w:rPr>
          <w:rFonts w:ascii="微软雅黑" w:eastAsia="微软雅黑" w:hAnsi="微软雅黑" w:cs="微软雅黑"/>
          <w:spacing w:val="7"/>
          <w:lang w:eastAsia="zh-CN"/>
        </w:rPr>
        <w:t>PMI</w:t>
      </w:r>
      <w:r w:rsidRPr="00993608">
        <w:rPr>
          <w:rFonts w:ascii="微软雅黑" w:eastAsia="微软雅黑" w:hAnsi="微软雅黑" w:cs="微软雅黑" w:hint="eastAsia"/>
          <w:spacing w:val="7"/>
          <w:lang w:eastAsia="zh-CN"/>
        </w:rPr>
        <w:t>回落，同时生产指数和新订单指数均回落，制造业呈</w:t>
      </w:r>
      <w:proofErr w:type="gramStart"/>
      <w:r w:rsidRPr="00993608">
        <w:rPr>
          <w:rFonts w:ascii="微软雅黑" w:eastAsia="微软雅黑" w:hAnsi="微软雅黑" w:cs="微软雅黑" w:hint="eastAsia"/>
          <w:spacing w:val="7"/>
          <w:lang w:eastAsia="zh-CN"/>
        </w:rPr>
        <w:t>供需双弱</w:t>
      </w:r>
      <w:proofErr w:type="gramEnd"/>
      <w:r w:rsidRPr="00993608">
        <w:rPr>
          <w:rFonts w:ascii="微软雅黑" w:eastAsia="微软雅黑" w:hAnsi="微软雅黑" w:cs="微软雅黑" w:hint="eastAsia"/>
          <w:spacing w:val="7"/>
          <w:lang w:eastAsia="zh-CN"/>
        </w:rPr>
        <w:t>态势；但居民消费火爆支撑非制造业</w:t>
      </w:r>
      <w:r w:rsidRPr="00993608">
        <w:rPr>
          <w:rFonts w:ascii="微软雅黑" w:eastAsia="微软雅黑" w:hAnsi="微软雅黑" w:cs="微软雅黑"/>
          <w:spacing w:val="7"/>
          <w:lang w:eastAsia="zh-CN"/>
        </w:rPr>
        <w:t>PMI</w:t>
      </w:r>
      <w:r w:rsidRPr="00993608">
        <w:rPr>
          <w:rFonts w:ascii="微软雅黑" w:eastAsia="微软雅黑" w:hAnsi="微软雅黑" w:cs="微软雅黑" w:hint="eastAsia"/>
          <w:spacing w:val="7"/>
          <w:lang w:eastAsia="zh-CN"/>
        </w:rPr>
        <w:t>小幅上行。整体来看，海外地缘冲突若持续推高油价将引发市场对再通胀的担忧，或将使得美联储年内降息落空，对人民币汇率形成压制，限制人民</w:t>
      </w:r>
      <w:proofErr w:type="gramStart"/>
      <w:r w:rsidRPr="00993608">
        <w:rPr>
          <w:rFonts w:ascii="微软雅黑" w:eastAsia="微软雅黑" w:hAnsi="微软雅黑" w:cs="微软雅黑" w:hint="eastAsia"/>
          <w:spacing w:val="7"/>
          <w:lang w:eastAsia="zh-CN"/>
        </w:rPr>
        <w:t>银行降准降息</w:t>
      </w:r>
      <w:proofErr w:type="gramEnd"/>
      <w:r w:rsidRPr="00993608">
        <w:rPr>
          <w:rFonts w:ascii="微软雅黑" w:eastAsia="微软雅黑" w:hAnsi="微软雅黑" w:cs="微软雅黑" w:hint="eastAsia"/>
          <w:spacing w:val="7"/>
          <w:lang w:eastAsia="zh-CN"/>
        </w:rPr>
        <w:t>空间。同时，</w:t>
      </w:r>
      <w:r w:rsidRPr="00993608">
        <w:rPr>
          <w:rFonts w:ascii="微软雅黑" w:eastAsia="微软雅黑" w:hAnsi="微软雅黑" w:cs="微软雅黑"/>
          <w:spacing w:val="7"/>
          <w:lang w:eastAsia="zh-CN"/>
        </w:rPr>
        <w:t>2</w:t>
      </w:r>
      <w:r w:rsidRPr="00993608">
        <w:rPr>
          <w:rFonts w:ascii="微软雅黑" w:eastAsia="微软雅黑" w:hAnsi="微软雅黑" w:cs="微软雅黑" w:hint="eastAsia"/>
          <w:spacing w:val="7"/>
          <w:lang w:eastAsia="zh-CN"/>
        </w:rPr>
        <w:t>月份国内制造业</w:t>
      </w:r>
      <w:r w:rsidRPr="00993608">
        <w:rPr>
          <w:rFonts w:ascii="微软雅黑" w:eastAsia="微软雅黑" w:hAnsi="微软雅黑" w:cs="微软雅黑"/>
          <w:spacing w:val="7"/>
          <w:lang w:eastAsia="zh-CN"/>
        </w:rPr>
        <w:t>PMI</w:t>
      </w:r>
      <w:r w:rsidRPr="00993608">
        <w:rPr>
          <w:rFonts w:ascii="微软雅黑" w:eastAsia="微软雅黑" w:hAnsi="微软雅黑" w:cs="微软雅黑" w:hint="eastAsia"/>
          <w:spacing w:val="7"/>
          <w:lang w:eastAsia="zh-CN"/>
        </w:rPr>
        <w:t>进一步回落除季节性因素外，也包含供需两端同时收缩的影响，对市场走势同样产生负面影响。目前市场对外部风险事件的担忧或令</w:t>
      </w:r>
      <w:r w:rsidRPr="00993608">
        <w:rPr>
          <w:rFonts w:ascii="微软雅黑" w:eastAsia="微软雅黑" w:hAnsi="微软雅黑" w:cs="微软雅黑"/>
          <w:spacing w:val="7"/>
          <w:lang w:eastAsia="zh-CN"/>
        </w:rPr>
        <w:t>A</w:t>
      </w:r>
      <w:r w:rsidRPr="00993608">
        <w:rPr>
          <w:rFonts w:ascii="微软雅黑" w:eastAsia="微软雅黑" w:hAnsi="微软雅黑" w:cs="微软雅黑" w:hint="eastAsia"/>
          <w:spacing w:val="7"/>
          <w:lang w:eastAsia="zh-CN"/>
        </w:rPr>
        <w:t>股短线承压，但长期走势还取决于油价涨幅和国内经济基本面的修复情况</w:t>
      </w:r>
      <w:r w:rsidR="00A42B48" w:rsidRPr="00A42B48">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877A7AA" w:rsidR="00A10388" w:rsidRDefault="00993608" w:rsidP="00A10388">
      <w:pPr>
        <w:spacing w:before="120" w:line="190" w:lineRule="auto"/>
        <w:ind w:right="210" w:firstLine="448"/>
        <w:jc w:val="center"/>
        <w:rPr>
          <w:rFonts w:ascii="新宋体" w:eastAsia="新宋体" w:hAnsi="新宋体" w:hint="eastAsia"/>
          <w:lang w:eastAsia="zh-CN"/>
        </w:rPr>
      </w:pPr>
      <w:r w:rsidRPr="0014295F">
        <w:rPr>
          <w:rFonts w:ascii="宋体" w:eastAsia="宋体" w:hAnsi="宋体" w:cs="Times New Roman"/>
          <w:noProof/>
        </w:rPr>
        <w:drawing>
          <wp:inline distT="0" distB="0" distL="0" distR="0" wp14:anchorId="4167E439" wp14:editId="1DE2A100">
            <wp:extent cx="5274310" cy="1568818"/>
            <wp:effectExtent l="0" t="0" r="2540" b="0"/>
            <wp:docPr id="1961801557" name="图片 1961801557" descr="C:\Users\Administrator\xwechat_files\wxid_vkxlzo0vqu7s22_6f5b\temp\InputTemp\23e8e353-8dda-4623-b9a0-feffd26a2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23e8e353-8dda-4623-b9a0-feffd26a2ce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8818"/>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16891495" w:rsidR="00AC6ADE" w:rsidRDefault="00993608" w:rsidP="00F51117">
      <w:pPr>
        <w:spacing w:before="103" w:line="256" w:lineRule="auto"/>
        <w:ind w:right="210" w:firstLine="448"/>
        <w:jc w:val="both"/>
        <w:rPr>
          <w:rFonts w:ascii="微软雅黑" w:eastAsia="微软雅黑" w:hAnsi="微软雅黑" w:cs="微软雅黑" w:hint="eastAsia"/>
          <w:spacing w:val="12"/>
          <w:lang w:eastAsia="zh-CN"/>
        </w:rPr>
      </w:pPr>
      <w:r w:rsidRPr="00993608">
        <w:rPr>
          <w:rFonts w:ascii="微软雅黑" w:eastAsia="微软雅黑" w:hAnsi="微软雅黑" w:cs="微软雅黑" w:hint="eastAsia"/>
          <w:spacing w:val="12"/>
          <w:lang w:eastAsia="zh-CN"/>
        </w:rPr>
        <w:t>隔夜</w:t>
      </w:r>
      <w:r w:rsidRPr="00993608">
        <w:rPr>
          <w:rFonts w:ascii="微软雅黑" w:eastAsia="微软雅黑" w:hAnsi="微软雅黑" w:cs="微软雅黑"/>
          <w:spacing w:val="12"/>
          <w:lang w:eastAsia="zh-CN"/>
        </w:rPr>
        <w:t>COMEX</w:t>
      </w:r>
      <w:r w:rsidRPr="00993608">
        <w:rPr>
          <w:rFonts w:ascii="微软雅黑" w:eastAsia="微软雅黑" w:hAnsi="微软雅黑" w:cs="微软雅黑" w:hint="eastAsia"/>
          <w:spacing w:val="12"/>
          <w:lang w:eastAsia="zh-CN"/>
        </w:rPr>
        <w:t>铜震荡，报收</w:t>
      </w:r>
      <w:r w:rsidRPr="00993608">
        <w:rPr>
          <w:rFonts w:ascii="微软雅黑" w:eastAsia="微软雅黑" w:hAnsi="微软雅黑" w:cs="微软雅黑"/>
          <w:spacing w:val="12"/>
          <w:lang w:eastAsia="zh-CN"/>
        </w:rPr>
        <w:t>5.9035</w:t>
      </w:r>
      <w:r w:rsidRPr="00993608">
        <w:rPr>
          <w:rFonts w:ascii="微软雅黑" w:eastAsia="微软雅黑" w:hAnsi="微软雅黑" w:cs="微软雅黑" w:hint="eastAsia"/>
          <w:spacing w:val="12"/>
          <w:lang w:eastAsia="zh-CN"/>
        </w:rPr>
        <w:t>元</w:t>
      </w:r>
      <w:r w:rsidRPr="00993608">
        <w:rPr>
          <w:rFonts w:ascii="微软雅黑" w:eastAsia="微软雅黑" w:hAnsi="微软雅黑" w:cs="微软雅黑"/>
          <w:spacing w:val="12"/>
          <w:lang w:eastAsia="zh-CN"/>
        </w:rPr>
        <w:t>/</w:t>
      </w:r>
      <w:r w:rsidRPr="00993608">
        <w:rPr>
          <w:rFonts w:ascii="微软雅黑" w:eastAsia="微软雅黑" w:hAnsi="微软雅黑" w:cs="微软雅黑" w:hint="eastAsia"/>
          <w:spacing w:val="12"/>
          <w:lang w:eastAsia="zh-CN"/>
        </w:rPr>
        <w:t>磅，涨跌幅</w:t>
      </w:r>
      <w:r w:rsidRPr="00993608">
        <w:rPr>
          <w:rFonts w:ascii="微软雅黑" w:eastAsia="微软雅黑" w:hAnsi="微软雅黑" w:cs="微软雅黑"/>
          <w:spacing w:val="12"/>
          <w:lang w:eastAsia="zh-CN"/>
        </w:rPr>
        <w:t>+1.33%</w:t>
      </w:r>
      <w:r w:rsidRPr="00993608">
        <w:rPr>
          <w:rFonts w:ascii="微软雅黑" w:eastAsia="微软雅黑" w:hAnsi="微软雅黑" w:cs="微软雅黑" w:hint="eastAsia"/>
          <w:spacing w:val="12"/>
          <w:lang w:eastAsia="zh-CN"/>
        </w:rPr>
        <w:t>。国际方面，美联储米兰：适宜在</w:t>
      </w:r>
      <w:r w:rsidRPr="00993608">
        <w:rPr>
          <w:rFonts w:ascii="微软雅黑" w:eastAsia="微软雅黑" w:hAnsi="微软雅黑" w:cs="微软雅黑"/>
          <w:spacing w:val="12"/>
          <w:lang w:eastAsia="zh-CN"/>
        </w:rPr>
        <w:t>3</w:t>
      </w:r>
      <w:r w:rsidRPr="00993608">
        <w:rPr>
          <w:rFonts w:ascii="微软雅黑" w:eastAsia="微软雅黑" w:hAnsi="微软雅黑" w:cs="微软雅黑" w:hint="eastAsia"/>
          <w:spacing w:val="12"/>
          <w:lang w:eastAsia="zh-CN"/>
        </w:rPr>
        <w:t>月会议上继续降息；目前未因伊朗冲突爆发而改变前景展望。今年降息一个百分点是合适的。哈玛克：我们可能会在相当长的一段时间内维持利率不变。美联储褐皮书：总体而言，经济预期乐观，多数地区预计未来几个月经济将呈现小幅至温和增长。白宫表示已向参议院提交沃什担任美联储主席的提名，据信其将取代米兰的理事席位。国内方面，受春节假期等因素影响，中国</w:t>
      </w:r>
      <w:r w:rsidRPr="00993608">
        <w:rPr>
          <w:rFonts w:ascii="微软雅黑" w:eastAsia="微软雅黑" w:hAnsi="微软雅黑" w:cs="微软雅黑"/>
          <w:spacing w:val="12"/>
          <w:lang w:eastAsia="zh-CN"/>
        </w:rPr>
        <w:t>2</w:t>
      </w:r>
      <w:r w:rsidRPr="00993608">
        <w:rPr>
          <w:rFonts w:ascii="微软雅黑" w:eastAsia="微软雅黑" w:hAnsi="微软雅黑" w:cs="微软雅黑" w:hint="eastAsia"/>
          <w:spacing w:val="12"/>
          <w:lang w:eastAsia="zh-CN"/>
        </w:rPr>
        <w:t>月官方制造业</w:t>
      </w:r>
      <w:r w:rsidRPr="00993608">
        <w:rPr>
          <w:rFonts w:ascii="微软雅黑" w:eastAsia="微软雅黑" w:hAnsi="微软雅黑" w:cs="微软雅黑"/>
          <w:spacing w:val="12"/>
          <w:lang w:eastAsia="zh-CN"/>
        </w:rPr>
        <w:t>PMI</w:t>
      </w:r>
      <w:r w:rsidRPr="00993608">
        <w:rPr>
          <w:rFonts w:ascii="微软雅黑" w:eastAsia="微软雅黑" w:hAnsi="微软雅黑" w:cs="微软雅黑" w:hint="eastAsia"/>
          <w:spacing w:val="12"/>
          <w:lang w:eastAsia="zh-CN"/>
        </w:rPr>
        <w:t>为</w:t>
      </w:r>
      <w:r w:rsidRPr="00993608">
        <w:rPr>
          <w:rFonts w:ascii="微软雅黑" w:eastAsia="微软雅黑" w:hAnsi="微软雅黑" w:cs="微软雅黑"/>
          <w:spacing w:val="12"/>
          <w:lang w:eastAsia="zh-CN"/>
        </w:rPr>
        <w:t>49.0%</w:t>
      </w:r>
      <w:r w:rsidRPr="00993608">
        <w:rPr>
          <w:rFonts w:ascii="微软雅黑" w:eastAsia="微软雅黑" w:hAnsi="微软雅黑" w:cs="微软雅黑" w:hint="eastAsia"/>
          <w:spacing w:val="12"/>
          <w:lang w:eastAsia="zh-CN"/>
        </w:rPr>
        <w:t>，环比下降</w:t>
      </w:r>
      <w:r w:rsidRPr="00993608">
        <w:rPr>
          <w:rFonts w:ascii="微软雅黑" w:eastAsia="微软雅黑" w:hAnsi="微软雅黑" w:cs="微软雅黑"/>
          <w:spacing w:val="12"/>
          <w:lang w:eastAsia="zh-CN"/>
        </w:rPr>
        <w:t>0.3</w:t>
      </w:r>
      <w:r w:rsidRPr="00993608">
        <w:rPr>
          <w:rFonts w:ascii="微软雅黑" w:eastAsia="微软雅黑" w:hAnsi="微软雅黑" w:cs="微软雅黑" w:hint="eastAsia"/>
          <w:spacing w:val="12"/>
          <w:lang w:eastAsia="zh-CN"/>
        </w:rPr>
        <w:t>个百分点；非制造业</w:t>
      </w:r>
      <w:r w:rsidRPr="00993608">
        <w:rPr>
          <w:rFonts w:ascii="微软雅黑" w:eastAsia="微软雅黑" w:hAnsi="微软雅黑" w:cs="微软雅黑"/>
          <w:spacing w:val="12"/>
          <w:lang w:eastAsia="zh-CN"/>
        </w:rPr>
        <w:t>PMI</w:t>
      </w:r>
      <w:r w:rsidRPr="00993608">
        <w:rPr>
          <w:rFonts w:ascii="微软雅黑" w:eastAsia="微软雅黑" w:hAnsi="微软雅黑" w:cs="微软雅黑" w:hint="eastAsia"/>
          <w:spacing w:val="12"/>
          <w:lang w:eastAsia="zh-CN"/>
        </w:rPr>
        <w:t>为</w:t>
      </w:r>
      <w:r w:rsidRPr="00993608">
        <w:rPr>
          <w:rFonts w:ascii="微软雅黑" w:eastAsia="微软雅黑" w:hAnsi="微软雅黑" w:cs="微软雅黑"/>
          <w:spacing w:val="12"/>
          <w:lang w:eastAsia="zh-CN"/>
        </w:rPr>
        <w:t>49.5%</w:t>
      </w:r>
      <w:r w:rsidRPr="00993608">
        <w:rPr>
          <w:rFonts w:ascii="微软雅黑" w:eastAsia="微软雅黑" w:hAnsi="微软雅黑" w:cs="微软雅黑" w:hint="eastAsia"/>
          <w:spacing w:val="12"/>
          <w:lang w:eastAsia="zh-CN"/>
        </w:rPr>
        <w:t>，上升</w:t>
      </w:r>
      <w:r w:rsidRPr="00993608">
        <w:rPr>
          <w:rFonts w:ascii="微软雅黑" w:eastAsia="微软雅黑" w:hAnsi="微软雅黑" w:cs="微软雅黑"/>
          <w:spacing w:val="12"/>
          <w:lang w:eastAsia="zh-CN"/>
        </w:rPr>
        <w:t>0.1</w:t>
      </w:r>
      <w:r w:rsidRPr="00993608">
        <w:rPr>
          <w:rFonts w:ascii="微软雅黑" w:eastAsia="微软雅黑" w:hAnsi="微软雅黑" w:cs="微软雅黑" w:hint="eastAsia"/>
          <w:spacing w:val="12"/>
          <w:lang w:eastAsia="zh-CN"/>
        </w:rPr>
        <w:t>个百分点；综合</w:t>
      </w:r>
      <w:r w:rsidRPr="00993608">
        <w:rPr>
          <w:rFonts w:ascii="微软雅黑" w:eastAsia="微软雅黑" w:hAnsi="微软雅黑" w:cs="微软雅黑"/>
          <w:spacing w:val="12"/>
          <w:lang w:eastAsia="zh-CN"/>
        </w:rPr>
        <w:t>PMI</w:t>
      </w:r>
      <w:r w:rsidRPr="00993608">
        <w:rPr>
          <w:rFonts w:ascii="微软雅黑" w:eastAsia="微软雅黑" w:hAnsi="微软雅黑" w:cs="微软雅黑" w:hint="eastAsia"/>
          <w:spacing w:val="12"/>
          <w:lang w:eastAsia="zh-CN"/>
        </w:rPr>
        <w:t>产出指数为</w:t>
      </w:r>
      <w:r w:rsidRPr="00993608">
        <w:rPr>
          <w:rFonts w:ascii="微软雅黑" w:eastAsia="微软雅黑" w:hAnsi="微软雅黑" w:cs="微软雅黑"/>
          <w:spacing w:val="12"/>
          <w:lang w:eastAsia="zh-CN"/>
        </w:rPr>
        <w:t>49.5%</w:t>
      </w:r>
      <w:r w:rsidRPr="00993608">
        <w:rPr>
          <w:rFonts w:ascii="微软雅黑" w:eastAsia="微软雅黑" w:hAnsi="微软雅黑" w:cs="微软雅黑" w:hint="eastAsia"/>
          <w:spacing w:val="12"/>
          <w:lang w:eastAsia="zh-CN"/>
        </w:rPr>
        <w:t>，下降</w:t>
      </w:r>
      <w:r w:rsidRPr="00993608">
        <w:rPr>
          <w:rFonts w:ascii="微软雅黑" w:eastAsia="微软雅黑" w:hAnsi="微软雅黑" w:cs="微软雅黑"/>
          <w:spacing w:val="12"/>
          <w:lang w:eastAsia="zh-CN"/>
        </w:rPr>
        <w:t>0.3</w:t>
      </w:r>
      <w:r w:rsidRPr="00993608">
        <w:rPr>
          <w:rFonts w:ascii="微软雅黑" w:eastAsia="微软雅黑" w:hAnsi="微软雅黑" w:cs="微软雅黑" w:hint="eastAsia"/>
          <w:spacing w:val="12"/>
          <w:lang w:eastAsia="zh-CN"/>
        </w:rPr>
        <w:t>个百分点。库存方面，截至</w:t>
      </w:r>
      <w:r w:rsidRPr="00993608">
        <w:rPr>
          <w:rFonts w:ascii="微软雅黑" w:eastAsia="微软雅黑" w:hAnsi="微软雅黑" w:cs="微软雅黑"/>
          <w:spacing w:val="12"/>
          <w:lang w:eastAsia="zh-CN"/>
        </w:rPr>
        <w:t>2026</w:t>
      </w:r>
      <w:r w:rsidRPr="00993608">
        <w:rPr>
          <w:rFonts w:ascii="微软雅黑" w:eastAsia="微软雅黑" w:hAnsi="微软雅黑" w:cs="微软雅黑" w:hint="eastAsia"/>
          <w:spacing w:val="12"/>
          <w:lang w:eastAsia="zh-CN"/>
        </w:rPr>
        <w:t>年</w:t>
      </w:r>
      <w:r w:rsidRPr="00993608">
        <w:rPr>
          <w:rFonts w:ascii="微软雅黑" w:eastAsia="微软雅黑" w:hAnsi="微软雅黑" w:cs="微软雅黑"/>
          <w:spacing w:val="12"/>
          <w:lang w:eastAsia="zh-CN"/>
        </w:rPr>
        <w:t>3</w:t>
      </w:r>
      <w:r w:rsidRPr="00993608">
        <w:rPr>
          <w:rFonts w:ascii="微软雅黑" w:eastAsia="微软雅黑" w:hAnsi="微软雅黑" w:cs="微软雅黑" w:hint="eastAsia"/>
          <w:spacing w:val="12"/>
          <w:lang w:eastAsia="zh-CN"/>
        </w:rPr>
        <w:t>月</w:t>
      </w:r>
      <w:r w:rsidRPr="00993608">
        <w:rPr>
          <w:rFonts w:ascii="微软雅黑" w:eastAsia="微软雅黑" w:hAnsi="微软雅黑" w:cs="微软雅黑"/>
          <w:spacing w:val="12"/>
          <w:lang w:eastAsia="zh-CN"/>
        </w:rPr>
        <w:t>4</w:t>
      </w:r>
      <w:r w:rsidRPr="00993608">
        <w:rPr>
          <w:rFonts w:ascii="微软雅黑" w:eastAsia="微软雅黑" w:hAnsi="微软雅黑" w:cs="微软雅黑" w:hint="eastAsia"/>
          <w:spacing w:val="12"/>
          <w:lang w:eastAsia="zh-CN"/>
        </w:rPr>
        <w:t>日，</w:t>
      </w:r>
      <w:r w:rsidRPr="00993608">
        <w:rPr>
          <w:rFonts w:ascii="微软雅黑" w:eastAsia="微软雅黑" w:hAnsi="微软雅黑" w:cs="微软雅黑"/>
          <w:spacing w:val="12"/>
          <w:lang w:eastAsia="zh-CN"/>
        </w:rPr>
        <w:t>COMEX</w:t>
      </w:r>
      <w:r w:rsidRPr="00993608">
        <w:rPr>
          <w:rFonts w:ascii="微软雅黑" w:eastAsia="微软雅黑" w:hAnsi="微软雅黑" w:cs="微软雅黑" w:hint="eastAsia"/>
          <w:spacing w:val="12"/>
          <w:lang w:eastAsia="zh-CN"/>
        </w:rPr>
        <w:t>铜库存为</w:t>
      </w:r>
      <w:r w:rsidRPr="00993608">
        <w:rPr>
          <w:rFonts w:ascii="微软雅黑" w:eastAsia="微软雅黑" w:hAnsi="微软雅黑" w:cs="微软雅黑"/>
          <w:spacing w:val="12"/>
          <w:lang w:eastAsia="zh-CN"/>
        </w:rPr>
        <w:t>600948</w:t>
      </w:r>
      <w:r w:rsidRPr="00993608">
        <w:rPr>
          <w:rFonts w:ascii="微软雅黑" w:eastAsia="微软雅黑" w:hAnsi="微软雅黑" w:cs="微软雅黑" w:hint="eastAsia"/>
          <w:spacing w:val="12"/>
          <w:lang w:eastAsia="zh-CN"/>
        </w:rPr>
        <w:t>短吨，环比</w:t>
      </w:r>
      <w:r w:rsidRPr="00993608">
        <w:rPr>
          <w:rFonts w:ascii="微软雅黑" w:eastAsia="微软雅黑" w:hAnsi="微软雅黑" w:cs="微软雅黑"/>
          <w:spacing w:val="12"/>
          <w:lang w:eastAsia="zh-CN"/>
        </w:rPr>
        <w:t>-390</w:t>
      </w:r>
      <w:r w:rsidRPr="00993608">
        <w:rPr>
          <w:rFonts w:ascii="微软雅黑" w:eastAsia="微软雅黑" w:hAnsi="微软雅黑" w:cs="微软雅黑" w:hint="eastAsia"/>
          <w:spacing w:val="12"/>
          <w:lang w:eastAsia="zh-CN"/>
        </w:rPr>
        <w:t>短吨；</w:t>
      </w:r>
      <w:r w:rsidRPr="00993608">
        <w:rPr>
          <w:rFonts w:ascii="微软雅黑" w:eastAsia="微软雅黑" w:hAnsi="微软雅黑" w:cs="微软雅黑"/>
          <w:spacing w:val="12"/>
          <w:lang w:eastAsia="zh-CN"/>
        </w:rPr>
        <w:t>LME</w:t>
      </w:r>
      <w:r w:rsidRPr="00993608">
        <w:rPr>
          <w:rFonts w:ascii="微软雅黑" w:eastAsia="微软雅黑" w:hAnsi="微软雅黑" w:cs="微软雅黑" w:hint="eastAsia"/>
          <w:spacing w:val="12"/>
          <w:lang w:eastAsia="zh-CN"/>
        </w:rPr>
        <w:t>铜库存为</w:t>
      </w:r>
      <w:r w:rsidRPr="00993608">
        <w:rPr>
          <w:rFonts w:ascii="微软雅黑" w:eastAsia="微软雅黑" w:hAnsi="微软雅黑" w:cs="微软雅黑"/>
          <w:spacing w:val="12"/>
          <w:lang w:eastAsia="zh-CN"/>
        </w:rPr>
        <w:t>261525</w:t>
      </w:r>
      <w:r w:rsidRPr="00993608">
        <w:rPr>
          <w:rFonts w:ascii="微软雅黑" w:eastAsia="微软雅黑" w:hAnsi="微软雅黑" w:cs="微软雅黑" w:hint="eastAsia"/>
          <w:spacing w:val="12"/>
          <w:lang w:eastAsia="zh-CN"/>
        </w:rPr>
        <w:t>吨，环比</w:t>
      </w:r>
      <w:r w:rsidRPr="00993608">
        <w:rPr>
          <w:rFonts w:ascii="微软雅黑" w:eastAsia="微软雅黑" w:hAnsi="微软雅黑" w:cs="微软雅黑"/>
          <w:spacing w:val="12"/>
          <w:lang w:eastAsia="zh-CN"/>
        </w:rPr>
        <w:t>+3850</w:t>
      </w:r>
      <w:r w:rsidRPr="00993608">
        <w:rPr>
          <w:rFonts w:ascii="微软雅黑" w:eastAsia="微软雅黑" w:hAnsi="微软雅黑" w:cs="微软雅黑" w:hint="eastAsia"/>
          <w:spacing w:val="12"/>
          <w:lang w:eastAsia="zh-CN"/>
        </w:rPr>
        <w:t>吨；</w:t>
      </w:r>
      <w:r w:rsidRPr="00993608">
        <w:rPr>
          <w:rFonts w:ascii="微软雅黑" w:eastAsia="微软雅黑" w:hAnsi="微软雅黑" w:cs="微软雅黑"/>
          <w:spacing w:val="12"/>
          <w:lang w:eastAsia="zh-CN"/>
        </w:rPr>
        <w:t>SHFE</w:t>
      </w:r>
      <w:r w:rsidRPr="00993608">
        <w:rPr>
          <w:rFonts w:ascii="微软雅黑" w:eastAsia="微软雅黑" w:hAnsi="微软雅黑" w:cs="微软雅黑" w:hint="eastAsia"/>
          <w:spacing w:val="12"/>
          <w:lang w:eastAsia="zh-CN"/>
        </w:rPr>
        <w:t>每日仓单</w:t>
      </w:r>
      <w:r w:rsidRPr="00993608">
        <w:rPr>
          <w:rFonts w:ascii="微软雅黑" w:eastAsia="微软雅黑" w:hAnsi="微软雅黑" w:cs="微软雅黑"/>
          <w:spacing w:val="12"/>
          <w:lang w:eastAsia="zh-CN"/>
        </w:rPr>
        <w:t>302475</w:t>
      </w:r>
      <w:r w:rsidRPr="00993608">
        <w:rPr>
          <w:rFonts w:ascii="微软雅黑" w:eastAsia="微软雅黑" w:hAnsi="微软雅黑" w:cs="微软雅黑" w:hint="eastAsia"/>
          <w:spacing w:val="12"/>
          <w:lang w:eastAsia="zh-CN"/>
        </w:rPr>
        <w:t>吨，环比</w:t>
      </w:r>
      <w:r w:rsidRPr="00993608">
        <w:rPr>
          <w:rFonts w:ascii="微软雅黑" w:eastAsia="微软雅黑" w:hAnsi="微软雅黑" w:cs="微软雅黑"/>
          <w:spacing w:val="12"/>
          <w:lang w:eastAsia="zh-CN"/>
        </w:rPr>
        <w:t>+1970</w:t>
      </w:r>
      <w:r w:rsidRPr="00993608">
        <w:rPr>
          <w:rFonts w:ascii="微软雅黑" w:eastAsia="微软雅黑" w:hAnsi="微软雅黑" w:cs="微软雅黑" w:hint="eastAsia"/>
          <w:spacing w:val="12"/>
          <w:lang w:eastAsia="zh-CN"/>
        </w:rPr>
        <w:t>吨。美元美债方面，中东冲突缓和信号打压避险买盘，美元指数从前一交易日触及的数月高位回落，</w:t>
      </w:r>
      <w:proofErr w:type="gramStart"/>
      <w:r w:rsidRPr="00993608">
        <w:rPr>
          <w:rFonts w:ascii="微软雅黑" w:eastAsia="微软雅黑" w:hAnsi="微软雅黑" w:cs="微软雅黑" w:hint="eastAsia"/>
          <w:spacing w:val="12"/>
          <w:lang w:eastAsia="zh-CN"/>
        </w:rPr>
        <w:t>最终收跌</w:t>
      </w:r>
      <w:proofErr w:type="gramEnd"/>
      <w:r w:rsidRPr="00993608">
        <w:rPr>
          <w:rFonts w:ascii="微软雅黑" w:eastAsia="微软雅黑" w:hAnsi="微软雅黑" w:cs="微软雅黑"/>
          <w:spacing w:val="12"/>
          <w:lang w:eastAsia="zh-CN"/>
        </w:rPr>
        <w:t>0.26%</w:t>
      </w:r>
      <w:r w:rsidRPr="00993608">
        <w:rPr>
          <w:rFonts w:ascii="微软雅黑" w:eastAsia="微软雅黑" w:hAnsi="微软雅黑" w:cs="微软雅黑" w:hint="eastAsia"/>
          <w:spacing w:val="12"/>
          <w:lang w:eastAsia="zh-CN"/>
        </w:rPr>
        <w:t>，报</w:t>
      </w:r>
      <w:r w:rsidRPr="00993608">
        <w:rPr>
          <w:rFonts w:ascii="微软雅黑" w:eastAsia="微软雅黑" w:hAnsi="微软雅黑" w:cs="微软雅黑"/>
          <w:spacing w:val="12"/>
          <w:lang w:eastAsia="zh-CN"/>
        </w:rPr>
        <w:t>98.82</w:t>
      </w:r>
      <w:r w:rsidRPr="00993608">
        <w:rPr>
          <w:rFonts w:ascii="微软雅黑" w:eastAsia="微软雅黑" w:hAnsi="微软雅黑" w:cs="微软雅黑" w:hint="eastAsia"/>
          <w:spacing w:val="12"/>
          <w:lang w:eastAsia="zh-CN"/>
        </w:rPr>
        <w:t>；基准的</w:t>
      </w:r>
      <w:proofErr w:type="gramStart"/>
      <w:r w:rsidRPr="00993608">
        <w:rPr>
          <w:rFonts w:ascii="微软雅黑" w:eastAsia="微软雅黑" w:hAnsi="微软雅黑" w:cs="微软雅黑"/>
          <w:spacing w:val="12"/>
          <w:lang w:eastAsia="zh-CN"/>
        </w:rPr>
        <w:t>10</w:t>
      </w:r>
      <w:r w:rsidRPr="00993608">
        <w:rPr>
          <w:rFonts w:ascii="微软雅黑" w:eastAsia="微软雅黑" w:hAnsi="微软雅黑" w:cs="微软雅黑" w:hint="eastAsia"/>
          <w:spacing w:val="12"/>
          <w:lang w:eastAsia="zh-CN"/>
        </w:rPr>
        <w:t>年期美债</w:t>
      </w:r>
      <w:proofErr w:type="gramEnd"/>
      <w:r w:rsidRPr="00993608">
        <w:rPr>
          <w:rFonts w:ascii="微软雅黑" w:eastAsia="微软雅黑" w:hAnsi="微软雅黑" w:cs="微软雅黑" w:hint="eastAsia"/>
          <w:spacing w:val="12"/>
          <w:lang w:eastAsia="zh-CN"/>
        </w:rPr>
        <w:t>收益率收报</w:t>
      </w:r>
      <w:r w:rsidRPr="00993608">
        <w:rPr>
          <w:rFonts w:ascii="微软雅黑" w:eastAsia="微软雅黑" w:hAnsi="微软雅黑" w:cs="微软雅黑"/>
          <w:spacing w:val="12"/>
          <w:lang w:eastAsia="zh-CN"/>
        </w:rPr>
        <w:t>4.103%</w:t>
      </w:r>
      <w:r w:rsidRPr="00993608">
        <w:rPr>
          <w:rFonts w:ascii="微软雅黑" w:eastAsia="微软雅黑" w:hAnsi="微软雅黑" w:cs="微软雅黑" w:hint="eastAsia"/>
          <w:spacing w:val="12"/>
          <w:lang w:eastAsia="zh-CN"/>
        </w:rPr>
        <w:t>，对美联储政策利率敏感的</w:t>
      </w:r>
      <w:proofErr w:type="gramStart"/>
      <w:r w:rsidRPr="00993608">
        <w:rPr>
          <w:rFonts w:ascii="微软雅黑" w:eastAsia="微软雅黑" w:hAnsi="微软雅黑" w:cs="微软雅黑"/>
          <w:spacing w:val="12"/>
          <w:lang w:eastAsia="zh-CN"/>
        </w:rPr>
        <w:t>2</w:t>
      </w:r>
      <w:r w:rsidRPr="00993608">
        <w:rPr>
          <w:rFonts w:ascii="微软雅黑" w:eastAsia="微软雅黑" w:hAnsi="微软雅黑" w:cs="微软雅黑" w:hint="eastAsia"/>
          <w:spacing w:val="12"/>
          <w:lang w:eastAsia="zh-CN"/>
        </w:rPr>
        <w:t>年期美债</w:t>
      </w:r>
      <w:proofErr w:type="gramEnd"/>
      <w:r w:rsidRPr="00993608">
        <w:rPr>
          <w:rFonts w:ascii="微软雅黑" w:eastAsia="微软雅黑" w:hAnsi="微软雅黑" w:cs="微软雅黑" w:hint="eastAsia"/>
          <w:spacing w:val="12"/>
          <w:lang w:eastAsia="zh-CN"/>
        </w:rPr>
        <w:t>收益率收报</w:t>
      </w:r>
      <w:r w:rsidRPr="00993608">
        <w:rPr>
          <w:rFonts w:ascii="微软雅黑" w:eastAsia="微软雅黑" w:hAnsi="微软雅黑" w:cs="微软雅黑"/>
          <w:spacing w:val="12"/>
          <w:lang w:eastAsia="zh-CN"/>
        </w:rPr>
        <w:t>3.5600%</w:t>
      </w:r>
      <w:r w:rsidRPr="00993608">
        <w:rPr>
          <w:rFonts w:ascii="微软雅黑" w:eastAsia="微软雅黑" w:hAnsi="微软雅黑" w:cs="微软雅黑" w:hint="eastAsia"/>
          <w:spacing w:val="12"/>
          <w:lang w:eastAsia="zh-CN"/>
        </w:rPr>
        <w:t>。操作建议，</w:t>
      </w:r>
      <w:proofErr w:type="gramStart"/>
      <w:r w:rsidRPr="00993608">
        <w:rPr>
          <w:rFonts w:ascii="微软雅黑" w:eastAsia="微软雅黑" w:hAnsi="微软雅黑" w:cs="微软雅黑" w:hint="eastAsia"/>
          <w:spacing w:val="12"/>
          <w:lang w:eastAsia="zh-CN"/>
        </w:rPr>
        <w:t>纽</w:t>
      </w:r>
      <w:proofErr w:type="gramEnd"/>
      <w:r w:rsidRPr="00993608">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91C82C2" w:rsidR="00A02266" w:rsidRDefault="00993608" w:rsidP="006B6996">
      <w:pPr>
        <w:spacing w:before="103" w:line="256" w:lineRule="auto"/>
        <w:ind w:right="210"/>
        <w:jc w:val="center"/>
      </w:pPr>
      <w:r>
        <w:rPr>
          <w:noProof/>
        </w:rPr>
        <w:lastRenderedPageBreak/>
        <w:drawing>
          <wp:inline distT="0" distB="0" distL="0" distR="0" wp14:anchorId="05D14D22" wp14:editId="4988CB92">
            <wp:extent cx="5274310" cy="2879090"/>
            <wp:effectExtent l="0" t="0" r="2540" b="0"/>
            <wp:docPr id="864771003" name="图片 86477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47C4015F" w:rsidR="003E540D" w:rsidRPr="00E942DC" w:rsidRDefault="00993608" w:rsidP="00B00DB4">
      <w:pPr>
        <w:spacing w:before="103" w:line="256" w:lineRule="auto"/>
        <w:ind w:right="210" w:firstLine="468"/>
        <w:jc w:val="both"/>
        <w:rPr>
          <w:rFonts w:ascii="微软雅黑" w:eastAsia="微软雅黑" w:hAnsi="微软雅黑" w:cs="微软雅黑" w:hint="eastAsia"/>
          <w:noProof/>
          <w:spacing w:val="7"/>
          <w:lang w:eastAsia="zh-CN"/>
        </w:rPr>
      </w:pPr>
      <w:r w:rsidRPr="00993608">
        <w:rPr>
          <w:rFonts w:ascii="微软雅黑" w:eastAsia="微软雅黑" w:hAnsi="微软雅黑" w:cs="微软雅黑" w:hint="eastAsia"/>
          <w:noProof/>
          <w:spacing w:val="7"/>
          <w:lang w:eastAsia="zh-CN"/>
        </w:rPr>
        <w:t>隔夜，伦敦贵金属市场震荡运行，伦敦金涨</w:t>
      </w:r>
      <w:r w:rsidRPr="00993608">
        <w:rPr>
          <w:rFonts w:ascii="微软雅黑" w:eastAsia="微软雅黑" w:hAnsi="微软雅黑" w:cs="微软雅黑"/>
          <w:noProof/>
          <w:spacing w:val="7"/>
          <w:lang w:eastAsia="zh-CN"/>
        </w:rPr>
        <w:t>0.63%</w:t>
      </w:r>
      <w:r w:rsidRPr="00993608">
        <w:rPr>
          <w:rFonts w:ascii="微软雅黑" w:eastAsia="微软雅黑" w:hAnsi="微软雅黑" w:cs="微软雅黑" w:hint="eastAsia"/>
          <w:noProof/>
          <w:spacing w:val="7"/>
          <w:lang w:eastAsia="zh-CN"/>
        </w:rPr>
        <w:t>报</w:t>
      </w:r>
      <w:r w:rsidRPr="00993608">
        <w:rPr>
          <w:rFonts w:ascii="微软雅黑" w:eastAsia="微软雅黑" w:hAnsi="微软雅黑" w:cs="微软雅黑"/>
          <w:noProof/>
          <w:spacing w:val="7"/>
          <w:lang w:eastAsia="zh-CN"/>
        </w:rPr>
        <w:t>5120.52</w:t>
      </w:r>
      <w:r w:rsidRPr="00993608">
        <w:rPr>
          <w:rFonts w:ascii="微软雅黑" w:eastAsia="微软雅黑" w:hAnsi="微软雅黑" w:cs="微软雅黑" w:hint="eastAsia"/>
          <w:noProof/>
          <w:spacing w:val="7"/>
          <w:lang w:eastAsia="zh-CN"/>
        </w:rPr>
        <w:t>美元</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盎司，伦敦银涨</w:t>
      </w:r>
      <w:r w:rsidRPr="00993608">
        <w:rPr>
          <w:rFonts w:ascii="微软雅黑" w:eastAsia="微软雅黑" w:hAnsi="微软雅黑" w:cs="微软雅黑"/>
          <w:noProof/>
          <w:spacing w:val="7"/>
          <w:lang w:eastAsia="zh-CN"/>
        </w:rPr>
        <w:t>1.86%</w:t>
      </w:r>
      <w:r w:rsidRPr="00993608">
        <w:rPr>
          <w:rFonts w:ascii="微软雅黑" w:eastAsia="微软雅黑" w:hAnsi="微软雅黑" w:cs="微软雅黑" w:hint="eastAsia"/>
          <w:noProof/>
          <w:spacing w:val="7"/>
          <w:lang w:eastAsia="zh-CN"/>
        </w:rPr>
        <w:t>报</w:t>
      </w:r>
      <w:r w:rsidRPr="00993608">
        <w:rPr>
          <w:rFonts w:ascii="微软雅黑" w:eastAsia="微软雅黑" w:hAnsi="微软雅黑" w:cs="微软雅黑"/>
          <w:noProof/>
          <w:spacing w:val="7"/>
          <w:lang w:eastAsia="zh-CN"/>
        </w:rPr>
        <w:t>83.54</w:t>
      </w:r>
      <w:r w:rsidRPr="00993608">
        <w:rPr>
          <w:rFonts w:ascii="微软雅黑" w:eastAsia="微软雅黑" w:hAnsi="微软雅黑" w:cs="微软雅黑" w:hint="eastAsia"/>
          <w:noProof/>
          <w:spacing w:val="7"/>
          <w:lang w:eastAsia="zh-CN"/>
        </w:rPr>
        <w:t>美元</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盎司；</w:t>
      </w:r>
      <w:r w:rsidRPr="00993608">
        <w:rPr>
          <w:rFonts w:ascii="微软雅黑" w:eastAsia="微软雅黑" w:hAnsi="微软雅黑" w:cs="微软雅黑"/>
          <w:noProof/>
          <w:spacing w:val="7"/>
          <w:lang w:eastAsia="zh-CN"/>
        </w:rPr>
        <w:t>COMEX</w:t>
      </w:r>
      <w:r w:rsidRPr="00993608">
        <w:rPr>
          <w:rFonts w:ascii="微软雅黑" w:eastAsia="微软雅黑" w:hAnsi="微软雅黑" w:cs="微软雅黑" w:hint="eastAsia"/>
          <w:noProof/>
          <w:spacing w:val="7"/>
          <w:lang w:eastAsia="zh-CN"/>
        </w:rPr>
        <w:t>黄金期货涨</w:t>
      </w:r>
      <w:r w:rsidRPr="00993608">
        <w:rPr>
          <w:rFonts w:ascii="微软雅黑" w:eastAsia="微软雅黑" w:hAnsi="微软雅黑" w:cs="微软雅黑"/>
          <w:noProof/>
          <w:spacing w:val="7"/>
          <w:lang w:eastAsia="zh-CN"/>
        </w:rPr>
        <w:t>0.54%</w:t>
      </w:r>
      <w:r w:rsidRPr="00993608">
        <w:rPr>
          <w:rFonts w:ascii="微软雅黑" w:eastAsia="微软雅黑" w:hAnsi="微软雅黑" w:cs="微软雅黑" w:hint="eastAsia"/>
          <w:noProof/>
          <w:spacing w:val="7"/>
          <w:lang w:eastAsia="zh-CN"/>
        </w:rPr>
        <w:t>报</w:t>
      </w:r>
      <w:r w:rsidRPr="00993608">
        <w:rPr>
          <w:rFonts w:ascii="微软雅黑" w:eastAsia="微软雅黑" w:hAnsi="微软雅黑" w:cs="微软雅黑"/>
          <w:noProof/>
          <w:spacing w:val="7"/>
          <w:lang w:eastAsia="zh-CN"/>
        </w:rPr>
        <w:t>5151.60</w:t>
      </w:r>
      <w:r w:rsidRPr="00993608">
        <w:rPr>
          <w:rFonts w:ascii="微软雅黑" w:eastAsia="微软雅黑" w:hAnsi="微软雅黑" w:cs="微软雅黑" w:hint="eastAsia"/>
          <w:noProof/>
          <w:spacing w:val="7"/>
          <w:lang w:eastAsia="zh-CN"/>
        </w:rPr>
        <w:t>美元</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盎司，</w:t>
      </w:r>
      <w:r w:rsidRPr="00993608">
        <w:rPr>
          <w:rFonts w:ascii="微软雅黑" w:eastAsia="微软雅黑" w:hAnsi="微软雅黑" w:cs="微软雅黑"/>
          <w:noProof/>
          <w:spacing w:val="7"/>
          <w:lang w:eastAsia="zh-CN"/>
        </w:rPr>
        <w:t>COMEX</w:t>
      </w:r>
      <w:r w:rsidRPr="00993608">
        <w:rPr>
          <w:rFonts w:ascii="微软雅黑" w:eastAsia="微软雅黑" w:hAnsi="微软雅黑" w:cs="微软雅黑" w:hint="eastAsia"/>
          <w:noProof/>
          <w:spacing w:val="7"/>
          <w:lang w:eastAsia="zh-CN"/>
        </w:rPr>
        <w:t>白银期货涨</w:t>
      </w:r>
      <w:r w:rsidRPr="00993608">
        <w:rPr>
          <w:rFonts w:ascii="微软雅黑" w:eastAsia="微软雅黑" w:hAnsi="微软雅黑" w:cs="微软雅黑"/>
          <w:noProof/>
          <w:spacing w:val="7"/>
          <w:lang w:eastAsia="zh-CN"/>
        </w:rPr>
        <w:t>0.35%</w:t>
      </w:r>
      <w:r w:rsidRPr="00993608">
        <w:rPr>
          <w:rFonts w:ascii="微软雅黑" w:eastAsia="微软雅黑" w:hAnsi="微软雅黑" w:cs="微软雅黑" w:hint="eastAsia"/>
          <w:noProof/>
          <w:spacing w:val="7"/>
          <w:lang w:eastAsia="zh-CN"/>
        </w:rPr>
        <w:t>报</w:t>
      </w:r>
      <w:r w:rsidRPr="00993608">
        <w:rPr>
          <w:rFonts w:ascii="微软雅黑" w:eastAsia="微软雅黑" w:hAnsi="微软雅黑" w:cs="微软雅黑"/>
          <w:noProof/>
          <w:spacing w:val="7"/>
          <w:lang w:eastAsia="zh-CN"/>
        </w:rPr>
        <w:t>83.77</w:t>
      </w:r>
      <w:r w:rsidRPr="00993608">
        <w:rPr>
          <w:rFonts w:ascii="微软雅黑" w:eastAsia="微软雅黑" w:hAnsi="微软雅黑" w:cs="微软雅黑" w:hint="eastAsia"/>
          <w:noProof/>
          <w:spacing w:val="7"/>
          <w:lang w:eastAsia="zh-CN"/>
        </w:rPr>
        <w:t>美元</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盎司。隔夜加密货币及权益市场有所回升，市场流动性冲击边际缓解，贵金属市场企稳反弹。经济数据方面，美国</w:t>
      </w:r>
      <w:r w:rsidRPr="00993608">
        <w:rPr>
          <w:rFonts w:ascii="微软雅黑" w:eastAsia="微软雅黑" w:hAnsi="微软雅黑" w:cs="微软雅黑"/>
          <w:noProof/>
          <w:spacing w:val="7"/>
          <w:lang w:eastAsia="zh-CN"/>
        </w:rPr>
        <w:t>2</w:t>
      </w:r>
      <w:r w:rsidRPr="00993608">
        <w:rPr>
          <w:rFonts w:ascii="微软雅黑" w:eastAsia="微软雅黑" w:hAnsi="微软雅黑" w:cs="微软雅黑" w:hint="eastAsia"/>
          <w:noProof/>
          <w:spacing w:val="7"/>
          <w:lang w:eastAsia="zh-CN"/>
        </w:rPr>
        <w:t>月</w:t>
      </w:r>
      <w:r w:rsidRPr="00993608">
        <w:rPr>
          <w:rFonts w:ascii="微软雅黑" w:eastAsia="微软雅黑" w:hAnsi="微软雅黑" w:cs="微软雅黑"/>
          <w:noProof/>
          <w:spacing w:val="7"/>
          <w:lang w:eastAsia="zh-CN"/>
        </w:rPr>
        <w:t>ADP</w:t>
      </w:r>
      <w:r w:rsidRPr="00993608">
        <w:rPr>
          <w:rFonts w:ascii="微软雅黑" w:eastAsia="微软雅黑" w:hAnsi="微软雅黑" w:cs="微软雅黑" w:hint="eastAsia"/>
          <w:noProof/>
          <w:spacing w:val="7"/>
          <w:lang w:eastAsia="zh-CN"/>
        </w:rPr>
        <w:t>就业新增超出市场预期，美联储褐皮书显示多数地区经济呈温和增长态势，美元及美债收益率延续偏强走势，对金价构成较强上行阻力。能源价格持续攀升，市场对于通胀再反弹担忧延续，若霍尔木兹海峡航运问题短期内难以缓解，通胀预期抬升有望推动实际利率下行，对金价形成潜在支撑。美联储主席提名人沃什将缓慢推进美联储缩表，鹰派政策预期导致降息预期再度回落，预计年内两次降息的概率已降至</w:t>
      </w:r>
      <w:r w:rsidRPr="00993608">
        <w:rPr>
          <w:rFonts w:ascii="微软雅黑" w:eastAsia="微软雅黑" w:hAnsi="微软雅黑" w:cs="微软雅黑"/>
          <w:noProof/>
          <w:spacing w:val="7"/>
          <w:lang w:eastAsia="zh-CN"/>
        </w:rPr>
        <w:t>50%</w:t>
      </w:r>
      <w:r w:rsidRPr="00993608">
        <w:rPr>
          <w:rFonts w:ascii="微软雅黑" w:eastAsia="微软雅黑" w:hAnsi="微软雅黑" w:cs="微软雅黑" w:hint="eastAsia"/>
          <w:noProof/>
          <w:spacing w:val="7"/>
          <w:lang w:eastAsia="zh-CN"/>
        </w:rPr>
        <w:t>。</w:t>
      </w:r>
      <w:r w:rsidRPr="00993608">
        <w:rPr>
          <w:rFonts w:ascii="微软雅黑" w:eastAsia="微软雅黑" w:hAnsi="微软雅黑" w:cs="微软雅黑"/>
          <w:noProof/>
          <w:spacing w:val="7"/>
          <w:lang w:eastAsia="zh-CN"/>
        </w:rPr>
        <w:t>10Y-2Y</w:t>
      </w:r>
      <w:r w:rsidRPr="00993608">
        <w:rPr>
          <w:rFonts w:ascii="微软雅黑" w:eastAsia="微软雅黑" w:hAnsi="微软雅黑" w:cs="微软雅黑" w:hint="eastAsia"/>
          <w:noProof/>
          <w:spacing w:val="7"/>
          <w:lang w:eastAsia="zh-CN"/>
        </w:rPr>
        <w:t>美债利差延续收敛，预示市场继续展开对于通胀预期走强以及降息预期回落的定价。短期来看，资产抛售或导致流动性趋紧，但考虑到美伊局势后续较强不确定性，或继续推动贵金属市场的避险买盘需求。中长期而言，地缘裂痕加深与美元信用弱化的结构性逻辑未变，黄金作为首选避险对冲资产的吸引力仍存。操作上建议，逢低布局多单为主，注意风险控制。区间方面，伦敦金运行区间：</w:t>
      </w:r>
      <w:r w:rsidRPr="00993608">
        <w:rPr>
          <w:rFonts w:ascii="微软雅黑" w:eastAsia="微软雅黑" w:hAnsi="微软雅黑" w:cs="微软雅黑"/>
          <w:noProof/>
          <w:spacing w:val="7"/>
          <w:lang w:eastAsia="zh-CN"/>
        </w:rPr>
        <w:t>5000-5250</w:t>
      </w:r>
      <w:r w:rsidRPr="00993608">
        <w:rPr>
          <w:rFonts w:ascii="微软雅黑" w:eastAsia="微软雅黑" w:hAnsi="微软雅黑" w:cs="微软雅黑" w:hint="eastAsia"/>
          <w:noProof/>
          <w:spacing w:val="7"/>
          <w:lang w:eastAsia="zh-CN"/>
        </w:rPr>
        <w:t>美元</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盎司，伦敦银运行区间：</w:t>
      </w:r>
      <w:r w:rsidRPr="00993608">
        <w:rPr>
          <w:rFonts w:ascii="微软雅黑" w:eastAsia="微软雅黑" w:hAnsi="微软雅黑" w:cs="微软雅黑"/>
          <w:noProof/>
          <w:spacing w:val="7"/>
          <w:lang w:eastAsia="zh-CN"/>
        </w:rPr>
        <w:t>80-87</w:t>
      </w:r>
      <w:r w:rsidRPr="00993608">
        <w:rPr>
          <w:rFonts w:ascii="微软雅黑" w:eastAsia="微软雅黑" w:hAnsi="微软雅黑" w:cs="微软雅黑" w:hint="eastAsia"/>
          <w:noProof/>
          <w:spacing w:val="7"/>
          <w:lang w:eastAsia="zh-CN"/>
        </w:rPr>
        <w:t>美元</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盎司</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8D1D57D" w:rsidR="007A477E" w:rsidRDefault="00993608"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D8597C">
        <w:rPr>
          <w:rFonts w:ascii="黑体" w:eastAsia="黑体" w:hAnsi="黑体"/>
          <w:noProof/>
          <w:sz w:val="24"/>
          <w:lang w:eastAsia="zh"/>
        </w:rPr>
        <w:lastRenderedPageBreak/>
        <w:drawing>
          <wp:inline distT="0" distB="0" distL="0" distR="0" wp14:anchorId="34F80709" wp14:editId="2A32A9F4">
            <wp:extent cx="4638675" cy="2298065"/>
            <wp:effectExtent l="0" t="0" r="9525" b="6985"/>
            <wp:docPr id="14622957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29806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C2E8160" w14:textId="77777777" w:rsidR="00993608" w:rsidRPr="00993608" w:rsidRDefault="00993608" w:rsidP="00993608">
      <w:pPr>
        <w:spacing w:before="103" w:line="256" w:lineRule="auto"/>
        <w:ind w:right="210" w:firstLine="468"/>
        <w:jc w:val="both"/>
        <w:rPr>
          <w:rFonts w:ascii="微软雅黑" w:eastAsia="微软雅黑" w:hAnsi="微软雅黑" w:cs="微软雅黑"/>
          <w:noProof/>
          <w:spacing w:val="7"/>
          <w:lang w:eastAsia="zh-CN"/>
        </w:rPr>
      </w:pPr>
      <w:r w:rsidRPr="00993608">
        <w:rPr>
          <w:rFonts w:ascii="微软雅黑" w:eastAsia="微软雅黑" w:hAnsi="微软雅黑" w:cs="微软雅黑" w:hint="eastAsia"/>
          <w:noProof/>
          <w:spacing w:val="7"/>
          <w:lang w:eastAsia="zh-CN"/>
        </w:rPr>
        <w:t>洲际交易所</w:t>
      </w:r>
      <w:r w:rsidRPr="00993608">
        <w:rPr>
          <w:rFonts w:ascii="微软雅黑" w:eastAsia="微软雅黑" w:hAnsi="微软雅黑" w:cs="微软雅黑"/>
          <w:noProof/>
          <w:spacing w:val="7"/>
          <w:lang w:eastAsia="zh-CN"/>
        </w:rPr>
        <w:t>(ICE)</w:t>
      </w:r>
      <w:r w:rsidRPr="00993608">
        <w:rPr>
          <w:rFonts w:ascii="微软雅黑" w:eastAsia="微软雅黑" w:hAnsi="微软雅黑" w:cs="微软雅黑" w:hint="eastAsia"/>
          <w:noProof/>
          <w:spacing w:val="7"/>
          <w:lang w:eastAsia="zh-CN"/>
        </w:rPr>
        <w:t>原糖期货周三下跌，因能源价格走高带来的涨势有所消退。</w:t>
      </w:r>
      <w:r w:rsidRPr="00993608">
        <w:rPr>
          <w:rFonts w:ascii="微软雅黑" w:eastAsia="微软雅黑" w:hAnsi="微软雅黑" w:cs="微软雅黑"/>
          <w:noProof/>
          <w:spacing w:val="7"/>
          <w:lang w:eastAsia="zh-CN"/>
        </w:rPr>
        <w:t>ICE</w:t>
      </w:r>
      <w:r w:rsidRPr="00993608">
        <w:rPr>
          <w:rFonts w:ascii="微软雅黑" w:eastAsia="微软雅黑" w:hAnsi="微软雅黑" w:cs="微软雅黑" w:hint="eastAsia"/>
          <w:noProof/>
          <w:spacing w:val="7"/>
          <w:lang w:eastAsia="zh-CN"/>
        </w:rPr>
        <w:t>交投最活跃的</w:t>
      </w:r>
      <w:r w:rsidRPr="00993608">
        <w:rPr>
          <w:rFonts w:ascii="微软雅黑" w:eastAsia="微软雅黑" w:hAnsi="微软雅黑" w:cs="微软雅黑"/>
          <w:noProof/>
          <w:spacing w:val="7"/>
          <w:lang w:eastAsia="zh-CN"/>
        </w:rPr>
        <w:t>5</w:t>
      </w:r>
      <w:r w:rsidRPr="00993608">
        <w:rPr>
          <w:rFonts w:ascii="微软雅黑" w:eastAsia="微软雅黑" w:hAnsi="微软雅黑" w:cs="微软雅黑" w:hint="eastAsia"/>
          <w:noProof/>
          <w:spacing w:val="7"/>
          <w:lang w:eastAsia="zh-CN"/>
        </w:rPr>
        <w:t>月原糖期货收跌</w:t>
      </w:r>
      <w:r w:rsidRPr="00993608">
        <w:rPr>
          <w:rFonts w:ascii="微软雅黑" w:eastAsia="微软雅黑" w:hAnsi="微软雅黑" w:cs="微软雅黑"/>
          <w:noProof/>
          <w:spacing w:val="7"/>
          <w:lang w:eastAsia="zh-CN"/>
        </w:rPr>
        <w:t>0.20</w:t>
      </w:r>
      <w:r w:rsidRPr="00993608">
        <w:rPr>
          <w:rFonts w:ascii="微软雅黑" w:eastAsia="微软雅黑" w:hAnsi="微软雅黑" w:cs="微软雅黑" w:hint="eastAsia"/>
          <w:noProof/>
          <w:spacing w:val="7"/>
          <w:lang w:eastAsia="zh-CN"/>
        </w:rPr>
        <w:t>美分或</w:t>
      </w:r>
      <w:r w:rsidRPr="00993608">
        <w:rPr>
          <w:rFonts w:ascii="微软雅黑" w:eastAsia="微软雅黑" w:hAnsi="微软雅黑" w:cs="微软雅黑"/>
          <w:noProof/>
          <w:spacing w:val="7"/>
          <w:lang w:eastAsia="zh-CN"/>
        </w:rPr>
        <w:t>1.40%</w:t>
      </w:r>
      <w:r w:rsidRPr="00993608">
        <w:rPr>
          <w:rFonts w:ascii="微软雅黑" w:eastAsia="微软雅黑" w:hAnsi="微软雅黑" w:cs="微软雅黑" w:hint="eastAsia"/>
          <w:noProof/>
          <w:spacing w:val="7"/>
          <w:lang w:eastAsia="zh-CN"/>
        </w:rPr>
        <w:t>，结算价报每磅</w:t>
      </w:r>
      <w:r w:rsidRPr="00993608">
        <w:rPr>
          <w:rFonts w:ascii="微软雅黑" w:eastAsia="微软雅黑" w:hAnsi="微软雅黑" w:cs="微软雅黑"/>
          <w:noProof/>
          <w:spacing w:val="7"/>
          <w:lang w:eastAsia="zh-CN"/>
        </w:rPr>
        <w:t>13.73</w:t>
      </w:r>
      <w:r w:rsidRPr="00993608">
        <w:rPr>
          <w:rFonts w:ascii="微软雅黑" w:eastAsia="微软雅黑" w:hAnsi="微软雅黑" w:cs="微软雅黑" w:hint="eastAsia"/>
          <w:noProof/>
          <w:spacing w:val="7"/>
          <w:lang w:eastAsia="zh-CN"/>
        </w:rPr>
        <w:t>美分。</w:t>
      </w:r>
    </w:p>
    <w:p w14:paraId="4F262481" w14:textId="77777777" w:rsidR="00993608" w:rsidRPr="00993608" w:rsidRDefault="00993608" w:rsidP="00993608">
      <w:pPr>
        <w:spacing w:before="103" w:line="256" w:lineRule="auto"/>
        <w:ind w:right="210" w:firstLine="468"/>
        <w:jc w:val="both"/>
        <w:rPr>
          <w:rFonts w:ascii="微软雅黑" w:eastAsia="微软雅黑" w:hAnsi="微软雅黑" w:cs="微软雅黑"/>
          <w:noProof/>
          <w:spacing w:val="7"/>
          <w:lang w:eastAsia="zh-CN"/>
        </w:rPr>
      </w:pPr>
      <w:r w:rsidRPr="00993608">
        <w:rPr>
          <w:rFonts w:ascii="微软雅黑" w:eastAsia="微软雅黑" w:hAnsi="微软雅黑" w:cs="微软雅黑" w:hint="eastAsia"/>
          <w:noProof/>
          <w:spacing w:val="7"/>
          <w:lang w:eastAsia="zh-CN"/>
        </w:rPr>
        <w:t>国际方面，巴西航运机构</w:t>
      </w:r>
      <w:r w:rsidRPr="00993608">
        <w:rPr>
          <w:rFonts w:ascii="微软雅黑" w:eastAsia="微软雅黑" w:hAnsi="微软雅黑" w:cs="微软雅黑"/>
          <w:noProof/>
          <w:spacing w:val="7"/>
          <w:lang w:eastAsia="zh-CN"/>
        </w:rPr>
        <w:t>Williams</w:t>
      </w:r>
      <w:r w:rsidRPr="00993608">
        <w:rPr>
          <w:rFonts w:ascii="微软雅黑" w:eastAsia="微软雅黑" w:hAnsi="微软雅黑" w:cs="微软雅黑" w:hint="eastAsia"/>
          <w:noProof/>
          <w:spacing w:val="7"/>
          <w:lang w:eastAsia="zh-CN"/>
        </w:rPr>
        <w:t>发布的数据显示，截至</w:t>
      </w:r>
      <w:r w:rsidRPr="00993608">
        <w:rPr>
          <w:rFonts w:ascii="微软雅黑" w:eastAsia="微软雅黑" w:hAnsi="微软雅黑" w:cs="微软雅黑"/>
          <w:noProof/>
          <w:spacing w:val="7"/>
          <w:lang w:eastAsia="zh-CN"/>
        </w:rPr>
        <w:t>2</w:t>
      </w:r>
      <w:r w:rsidRPr="00993608">
        <w:rPr>
          <w:rFonts w:ascii="微软雅黑" w:eastAsia="微软雅黑" w:hAnsi="微软雅黑" w:cs="微软雅黑" w:hint="eastAsia"/>
          <w:noProof/>
          <w:spacing w:val="7"/>
          <w:lang w:eastAsia="zh-CN"/>
        </w:rPr>
        <w:t>月</w:t>
      </w:r>
      <w:r w:rsidRPr="00993608">
        <w:rPr>
          <w:rFonts w:ascii="微软雅黑" w:eastAsia="微软雅黑" w:hAnsi="微软雅黑" w:cs="微软雅黑"/>
          <w:noProof/>
          <w:spacing w:val="7"/>
          <w:lang w:eastAsia="zh-CN"/>
        </w:rPr>
        <w:t>25</w:t>
      </w:r>
      <w:r w:rsidRPr="00993608">
        <w:rPr>
          <w:rFonts w:ascii="微软雅黑" w:eastAsia="微软雅黑" w:hAnsi="微软雅黑" w:cs="微软雅黑" w:hint="eastAsia"/>
          <w:noProof/>
          <w:spacing w:val="7"/>
          <w:lang w:eastAsia="zh-CN"/>
        </w:rPr>
        <w:t>日当周，巴西港口等待装运食糖的船只数量为</w:t>
      </w:r>
      <w:r w:rsidRPr="00993608">
        <w:rPr>
          <w:rFonts w:ascii="微软雅黑" w:eastAsia="微软雅黑" w:hAnsi="微软雅黑" w:cs="微软雅黑"/>
          <w:noProof/>
          <w:spacing w:val="7"/>
          <w:lang w:eastAsia="zh-CN"/>
        </w:rPr>
        <w:t>41</w:t>
      </w:r>
      <w:r w:rsidRPr="00993608">
        <w:rPr>
          <w:rFonts w:ascii="微软雅黑" w:eastAsia="微软雅黑" w:hAnsi="微软雅黑" w:cs="微软雅黑" w:hint="eastAsia"/>
          <w:noProof/>
          <w:spacing w:val="7"/>
          <w:lang w:eastAsia="zh-CN"/>
        </w:rPr>
        <w:t>艘，此前一周为</w:t>
      </w:r>
      <w:r w:rsidRPr="00993608">
        <w:rPr>
          <w:rFonts w:ascii="微软雅黑" w:eastAsia="微软雅黑" w:hAnsi="微软雅黑" w:cs="微软雅黑"/>
          <w:noProof/>
          <w:spacing w:val="7"/>
          <w:lang w:eastAsia="zh-CN"/>
        </w:rPr>
        <w:t>43</w:t>
      </w:r>
      <w:r w:rsidRPr="00993608">
        <w:rPr>
          <w:rFonts w:ascii="微软雅黑" w:eastAsia="微软雅黑" w:hAnsi="微软雅黑" w:cs="微软雅黑" w:hint="eastAsia"/>
          <w:noProof/>
          <w:spacing w:val="7"/>
          <w:lang w:eastAsia="zh-CN"/>
        </w:rPr>
        <w:t>艘。港口等待装运的食糖数量为</w:t>
      </w:r>
      <w:r w:rsidRPr="00993608">
        <w:rPr>
          <w:rFonts w:ascii="微软雅黑" w:eastAsia="微软雅黑" w:hAnsi="微软雅黑" w:cs="微软雅黑"/>
          <w:noProof/>
          <w:spacing w:val="7"/>
          <w:lang w:eastAsia="zh-CN"/>
        </w:rPr>
        <w:t>146.17</w:t>
      </w:r>
      <w:r w:rsidRPr="00993608">
        <w:rPr>
          <w:rFonts w:ascii="微软雅黑" w:eastAsia="微软雅黑" w:hAnsi="微软雅黑" w:cs="微软雅黑" w:hint="eastAsia"/>
          <w:noProof/>
          <w:spacing w:val="7"/>
          <w:lang w:eastAsia="zh-CN"/>
        </w:rPr>
        <w:t>万吨，较此前一周的</w:t>
      </w:r>
      <w:r w:rsidRPr="00993608">
        <w:rPr>
          <w:rFonts w:ascii="微软雅黑" w:eastAsia="微软雅黑" w:hAnsi="微软雅黑" w:cs="微软雅黑"/>
          <w:noProof/>
          <w:spacing w:val="7"/>
          <w:lang w:eastAsia="zh-CN"/>
        </w:rPr>
        <w:t>157.7</w:t>
      </w:r>
      <w:r w:rsidRPr="00993608">
        <w:rPr>
          <w:rFonts w:ascii="微软雅黑" w:eastAsia="微软雅黑" w:hAnsi="微软雅黑" w:cs="微软雅黑" w:hint="eastAsia"/>
          <w:noProof/>
          <w:spacing w:val="7"/>
          <w:lang w:eastAsia="zh-CN"/>
        </w:rPr>
        <w:t>万吨。当周等待装运出口的食糖船只数量小幅减少。</w:t>
      </w:r>
    </w:p>
    <w:p w14:paraId="3F44DEBC" w14:textId="0553409C" w:rsidR="00C27A84" w:rsidRDefault="00993608" w:rsidP="00993608">
      <w:pPr>
        <w:spacing w:before="103" w:line="256" w:lineRule="auto"/>
        <w:ind w:right="210" w:firstLine="468"/>
        <w:jc w:val="both"/>
        <w:rPr>
          <w:rFonts w:ascii="微软雅黑" w:eastAsia="微软雅黑" w:hAnsi="微软雅黑" w:cs="微软雅黑" w:hint="eastAsia"/>
          <w:noProof/>
          <w:spacing w:val="7"/>
          <w:lang w:eastAsia="zh-CN"/>
        </w:rPr>
      </w:pPr>
      <w:r w:rsidRPr="00993608">
        <w:rPr>
          <w:rFonts w:ascii="微软雅黑" w:eastAsia="微软雅黑" w:hAnsi="微软雅黑" w:cs="微软雅黑" w:hint="eastAsia"/>
          <w:noProof/>
          <w:spacing w:val="7"/>
          <w:lang w:eastAsia="zh-CN"/>
        </w:rPr>
        <w:t>美糖主力价格关注上方压力</w:t>
      </w:r>
      <w:r w:rsidRPr="00993608">
        <w:rPr>
          <w:rFonts w:ascii="微软雅黑" w:eastAsia="微软雅黑" w:hAnsi="微软雅黑" w:cs="微软雅黑"/>
          <w:noProof/>
          <w:spacing w:val="7"/>
          <w:lang w:eastAsia="zh-CN"/>
        </w:rPr>
        <w:t>14.50</w:t>
      </w:r>
      <w:r w:rsidRPr="00993608">
        <w:rPr>
          <w:rFonts w:ascii="微软雅黑" w:eastAsia="微软雅黑" w:hAnsi="微软雅黑" w:cs="微软雅黑" w:hint="eastAsia"/>
          <w:noProof/>
          <w:spacing w:val="7"/>
          <w:lang w:eastAsia="zh-CN"/>
        </w:rPr>
        <w:t>美分</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磅，下方支撑</w:t>
      </w:r>
      <w:r w:rsidRPr="00993608">
        <w:rPr>
          <w:rFonts w:ascii="微软雅黑" w:eastAsia="微软雅黑" w:hAnsi="微软雅黑" w:cs="微软雅黑"/>
          <w:noProof/>
          <w:spacing w:val="7"/>
          <w:lang w:eastAsia="zh-CN"/>
        </w:rPr>
        <w:t>13.2</w:t>
      </w:r>
      <w:r w:rsidRPr="00993608">
        <w:rPr>
          <w:rFonts w:ascii="微软雅黑" w:eastAsia="微软雅黑" w:hAnsi="微软雅黑" w:cs="微软雅黑" w:hint="eastAsia"/>
          <w:noProof/>
          <w:spacing w:val="7"/>
          <w:lang w:eastAsia="zh-CN"/>
        </w:rPr>
        <w:t>美分</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磅。建议</w:t>
      </w:r>
      <w:r w:rsidRPr="00993608">
        <w:rPr>
          <w:rFonts w:ascii="微软雅黑" w:eastAsia="微软雅黑" w:hAnsi="微软雅黑" w:cs="微软雅黑"/>
          <w:noProof/>
          <w:spacing w:val="7"/>
          <w:lang w:eastAsia="zh-CN"/>
        </w:rPr>
        <w:t>5</w:t>
      </w:r>
      <w:r w:rsidRPr="00993608">
        <w:rPr>
          <w:rFonts w:ascii="微软雅黑" w:eastAsia="微软雅黑" w:hAnsi="微软雅黑" w:cs="微软雅黑" w:hint="eastAsia"/>
          <w:noProof/>
          <w:spacing w:val="7"/>
          <w:lang w:eastAsia="zh-CN"/>
        </w:rPr>
        <w:t>月</w:t>
      </w:r>
      <w:r w:rsidRPr="00993608">
        <w:rPr>
          <w:rFonts w:ascii="微软雅黑" w:eastAsia="微软雅黑" w:hAnsi="微软雅黑" w:cs="微软雅黑"/>
          <w:noProof/>
          <w:spacing w:val="7"/>
          <w:lang w:eastAsia="zh-CN"/>
        </w:rPr>
        <w:t xml:space="preserve"> ICE </w:t>
      </w:r>
      <w:r w:rsidRPr="00993608">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025FEDBA" w:rsidR="007A477E" w:rsidRPr="00786136" w:rsidRDefault="00993608"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3A34852" wp14:editId="08A78694">
            <wp:extent cx="5271770" cy="2131060"/>
            <wp:effectExtent l="0" t="0" r="5080" b="2540"/>
            <wp:docPr id="322608161" name="图片 5" descr="QQ截图2026030508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QQ截图202603050805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1310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47B5F7C" w14:textId="77777777" w:rsidR="00993608" w:rsidRPr="00993608" w:rsidRDefault="00993608" w:rsidP="00993608">
      <w:pPr>
        <w:spacing w:before="103" w:line="256" w:lineRule="auto"/>
        <w:ind w:right="210" w:firstLine="468"/>
        <w:jc w:val="both"/>
        <w:rPr>
          <w:rFonts w:ascii="微软雅黑" w:eastAsia="微软雅黑" w:hAnsi="微软雅黑" w:cs="微软雅黑"/>
          <w:noProof/>
          <w:spacing w:val="7"/>
          <w:lang w:eastAsia="zh-CN"/>
        </w:rPr>
      </w:pPr>
      <w:r w:rsidRPr="00993608">
        <w:rPr>
          <w:rFonts w:ascii="微软雅黑" w:eastAsia="微软雅黑" w:hAnsi="微软雅黑" w:cs="微软雅黑" w:hint="eastAsia"/>
          <w:noProof/>
          <w:spacing w:val="7"/>
          <w:lang w:eastAsia="zh-CN"/>
        </w:rPr>
        <w:t>洲际交易所</w:t>
      </w:r>
      <w:r w:rsidRPr="00993608">
        <w:rPr>
          <w:rFonts w:ascii="微软雅黑" w:eastAsia="微软雅黑" w:hAnsi="微软雅黑" w:cs="微软雅黑"/>
          <w:noProof/>
          <w:spacing w:val="7"/>
          <w:lang w:eastAsia="zh-CN"/>
        </w:rPr>
        <w:t>(ICE)</w:t>
      </w:r>
      <w:r w:rsidRPr="00993608">
        <w:rPr>
          <w:rFonts w:ascii="微软雅黑" w:eastAsia="微软雅黑" w:hAnsi="微软雅黑" w:cs="微软雅黑" w:hint="eastAsia"/>
          <w:noProof/>
          <w:spacing w:val="7"/>
          <w:lang w:eastAsia="zh-CN"/>
        </w:rPr>
        <w:t>棉花期货周三收高，自上一交易日触及的约两周低位回升，因投资者逢低承接且美元走软。</w:t>
      </w:r>
      <w:r w:rsidRPr="00993608">
        <w:rPr>
          <w:rFonts w:ascii="微软雅黑" w:eastAsia="微软雅黑" w:hAnsi="微软雅黑" w:cs="微软雅黑"/>
          <w:noProof/>
          <w:spacing w:val="7"/>
          <w:lang w:eastAsia="zh-CN"/>
        </w:rPr>
        <w:t>ICE 5</w:t>
      </w:r>
      <w:r w:rsidRPr="00993608">
        <w:rPr>
          <w:rFonts w:ascii="微软雅黑" w:eastAsia="微软雅黑" w:hAnsi="微软雅黑" w:cs="微软雅黑" w:hint="eastAsia"/>
          <w:noProof/>
          <w:spacing w:val="7"/>
          <w:lang w:eastAsia="zh-CN"/>
        </w:rPr>
        <w:t>月棉花期货合约收涨</w:t>
      </w:r>
      <w:r w:rsidRPr="00993608">
        <w:rPr>
          <w:rFonts w:ascii="微软雅黑" w:eastAsia="微软雅黑" w:hAnsi="微软雅黑" w:cs="微软雅黑"/>
          <w:noProof/>
          <w:spacing w:val="7"/>
          <w:lang w:eastAsia="zh-CN"/>
        </w:rPr>
        <w:t>0.12</w:t>
      </w:r>
      <w:r w:rsidRPr="00993608">
        <w:rPr>
          <w:rFonts w:ascii="微软雅黑" w:eastAsia="微软雅黑" w:hAnsi="微软雅黑" w:cs="微软雅黑" w:hint="eastAsia"/>
          <w:noProof/>
          <w:spacing w:val="7"/>
          <w:lang w:eastAsia="zh-CN"/>
        </w:rPr>
        <w:t>美分，或</w:t>
      </w:r>
      <w:r w:rsidRPr="00993608">
        <w:rPr>
          <w:rFonts w:ascii="微软雅黑" w:eastAsia="微软雅黑" w:hAnsi="微软雅黑" w:cs="微软雅黑"/>
          <w:noProof/>
          <w:spacing w:val="7"/>
          <w:lang w:eastAsia="zh-CN"/>
        </w:rPr>
        <w:t>0.19%</w:t>
      </w:r>
      <w:r w:rsidRPr="00993608">
        <w:rPr>
          <w:rFonts w:ascii="微软雅黑" w:eastAsia="微软雅黑" w:hAnsi="微软雅黑" w:cs="微软雅黑" w:hint="eastAsia"/>
          <w:noProof/>
          <w:spacing w:val="7"/>
          <w:lang w:eastAsia="zh-CN"/>
        </w:rPr>
        <w:t>，结算价报每磅</w:t>
      </w:r>
      <w:r w:rsidRPr="00993608">
        <w:rPr>
          <w:rFonts w:ascii="微软雅黑" w:eastAsia="微软雅黑" w:hAnsi="微软雅黑" w:cs="微软雅黑"/>
          <w:noProof/>
          <w:spacing w:val="7"/>
          <w:lang w:eastAsia="zh-CN"/>
        </w:rPr>
        <w:t>64.16</w:t>
      </w:r>
      <w:r w:rsidRPr="00993608">
        <w:rPr>
          <w:rFonts w:ascii="微软雅黑" w:eastAsia="微软雅黑" w:hAnsi="微软雅黑" w:cs="微软雅黑" w:hint="eastAsia"/>
          <w:noProof/>
          <w:spacing w:val="7"/>
          <w:lang w:eastAsia="zh-CN"/>
        </w:rPr>
        <w:t>分。</w:t>
      </w:r>
    </w:p>
    <w:p w14:paraId="2C0AE7EC" w14:textId="77777777" w:rsidR="00993608" w:rsidRPr="00993608" w:rsidRDefault="00993608" w:rsidP="00993608">
      <w:pPr>
        <w:spacing w:before="103" w:line="256" w:lineRule="auto"/>
        <w:ind w:right="210" w:firstLine="468"/>
        <w:jc w:val="both"/>
        <w:rPr>
          <w:rFonts w:ascii="微软雅黑" w:eastAsia="微软雅黑" w:hAnsi="微软雅黑" w:cs="微软雅黑"/>
          <w:noProof/>
          <w:spacing w:val="7"/>
          <w:lang w:eastAsia="zh-CN"/>
        </w:rPr>
      </w:pPr>
      <w:r w:rsidRPr="00993608">
        <w:rPr>
          <w:rFonts w:ascii="微软雅黑" w:eastAsia="微软雅黑" w:hAnsi="微软雅黑" w:cs="微软雅黑" w:hint="eastAsia"/>
          <w:noProof/>
          <w:spacing w:val="7"/>
          <w:lang w:eastAsia="zh-CN"/>
        </w:rPr>
        <w:lastRenderedPageBreak/>
        <w:t>国际方面，据美国农业部</w:t>
      </w:r>
      <w:r w:rsidRPr="00993608">
        <w:rPr>
          <w:rFonts w:ascii="微软雅黑" w:eastAsia="微软雅黑" w:hAnsi="微软雅黑" w:cs="微软雅黑"/>
          <w:noProof/>
          <w:spacing w:val="7"/>
          <w:lang w:eastAsia="zh-CN"/>
        </w:rPr>
        <w:t>(USDA)</w:t>
      </w:r>
      <w:r w:rsidRPr="00993608">
        <w:rPr>
          <w:rFonts w:ascii="微软雅黑" w:eastAsia="微软雅黑" w:hAnsi="微软雅黑" w:cs="微软雅黑" w:hint="eastAsia"/>
          <w:noProof/>
          <w:spacing w:val="7"/>
          <w:lang w:eastAsia="zh-CN"/>
        </w:rPr>
        <w:t>报告显示，</w:t>
      </w:r>
      <w:r w:rsidRPr="00993608">
        <w:rPr>
          <w:rFonts w:ascii="微软雅黑" w:eastAsia="微软雅黑" w:hAnsi="微软雅黑" w:cs="微软雅黑"/>
          <w:noProof/>
          <w:spacing w:val="7"/>
          <w:lang w:eastAsia="zh-CN"/>
        </w:rPr>
        <w:t>2</w:t>
      </w:r>
      <w:r w:rsidRPr="00993608">
        <w:rPr>
          <w:rFonts w:ascii="微软雅黑" w:eastAsia="微软雅黑" w:hAnsi="微软雅黑" w:cs="微软雅黑" w:hint="eastAsia"/>
          <w:noProof/>
          <w:spacing w:val="7"/>
          <w:lang w:eastAsia="zh-CN"/>
        </w:rPr>
        <w:t>月</w:t>
      </w:r>
      <w:r w:rsidRPr="00993608">
        <w:rPr>
          <w:rFonts w:ascii="微软雅黑" w:eastAsia="微软雅黑" w:hAnsi="微软雅黑" w:cs="微软雅黑"/>
          <w:noProof/>
          <w:spacing w:val="7"/>
          <w:lang w:eastAsia="zh-CN"/>
        </w:rPr>
        <w:t>19</w:t>
      </w:r>
      <w:r w:rsidRPr="00993608">
        <w:rPr>
          <w:rFonts w:ascii="微软雅黑" w:eastAsia="微软雅黑" w:hAnsi="微软雅黑" w:cs="微软雅黑" w:hint="eastAsia"/>
          <w:noProof/>
          <w:spacing w:val="7"/>
          <w:lang w:eastAsia="zh-CN"/>
        </w:rPr>
        <w:t>日止当周，</w:t>
      </w:r>
      <w:r w:rsidRPr="00993608">
        <w:rPr>
          <w:rFonts w:ascii="微软雅黑" w:eastAsia="微软雅黑" w:hAnsi="微软雅黑" w:cs="微软雅黑"/>
          <w:noProof/>
          <w:spacing w:val="7"/>
          <w:lang w:eastAsia="zh-CN"/>
        </w:rPr>
        <w:t>2025/26</w:t>
      </w:r>
      <w:r w:rsidRPr="00993608">
        <w:rPr>
          <w:rFonts w:ascii="微软雅黑" w:eastAsia="微软雅黑" w:hAnsi="微软雅黑" w:cs="微软雅黑" w:hint="eastAsia"/>
          <w:noProof/>
          <w:spacing w:val="7"/>
          <w:lang w:eastAsia="zh-CN"/>
        </w:rPr>
        <w:t>年度美国陆地棉出口销售净增</w:t>
      </w:r>
      <w:r w:rsidRPr="00993608">
        <w:rPr>
          <w:rFonts w:ascii="微软雅黑" w:eastAsia="微软雅黑" w:hAnsi="微软雅黑" w:cs="微软雅黑"/>
          <w:noProof/>
          <w:spacing w:val="7"/>
          <w:lang w:eastAsia="zh-CN"/>
        </w:rPr>
        <w:t>25.32</w:t>
      </w:r>
      <w:r w:rsidRPr="00993608">
        <w:rPr>
          <w:rFonts w:ascii="微软雅黑" w:eastAsia="微软雅黑" w:hAnsi="微软雅黑" w:cs="微软雅黑" w:hint="eastAsia"/>
          <w:noProof/>
          <w:spacing w:val="7"/>
          <w:lang w:eastAsia="zh-CN"/>
        </w:rPr>
        <w:t>万包，较前周减少</w:t>
      </w:r>
      <w:r w:rsidRPr="00993608">
        <w:rPr>
          <w:rFonts w:ascii="微软雅黑" w:eastAsia="微软雅黑" w:hAnsi="微软雅黑" w:cs="微软雅黑"/>
          <w:noProof/>
          <w:spacing w:val="7"/>
          <w:lang w:eastAsia="zh-CN"/>
        </w:rPr>
        <w:t>46%</w:t>
      </w:r>
      <w:r w:rsidRPr="00993608">
        <w:rPr>
          <w:rFonts w:ascii="微软雅黑" w:eastAsia="微软雅黑" w:hAnsi="微软雅黑" w:cs="微软雅黑" w:hint="eastAsia"/>
          <w:noProof/>
          <w:spacing w:val="7"/>
          <w:lang w:eastAsia="zh-CN"/>
        </w:rPr>
        <w:t>，较前四周均值减少</w:t>
      </w:r>
      <w:r w:rsidRPr="00993608">
        <w:rPr>
          <w:rFonts w:ascii="微软雅黑" w:eastAsia="微软雅黑" w:hAnsi="微软雅黑" w:cs="微软雅黑"/>
          <w:noProof/>
          <w:spacing w:val="7"/>
          <w:lang w:eastAsia="zh-CN"/>
        </w:rPr>
        <w:t>12%</w:t>
      </w:r>
      <w:r w:rsidRPr="00993608">
        <w:rPr>
          <w:rFonts w:ascii="微软雅黑" w:eastAsia="微软雅黑" w:hAnsi="微软雅黑" w:cs="微软雅黑" w:hint="eastAsia"/>
          <w:noProof/>
          <w:spacing w:val="7"/>
          <w:lang w:eastAsia="zh-CN"/>
        </w:rPr>
        <w:t>。</w:t>
      </w:r>
      <w:r w:rsidRPr="00993608">
        <w:rPr>
          <w:rFonts w:ascii="微软雅黑" w:eastAsia="微软雅黑" w:hAnsi="微软雅黑" w:cs="微软雅黑"/>
          <w:noProof/>
          <w:spacing w:val="7"/>
          <w:lang w:eastAsia="zh-CN"/>
        </w:rPr>
        <w:t>2025/26</w:t>
      </w:r>
      <w:r w:rsidRPr="00993608">
        <w:rPr>
          <w:rFonts w:ascii="微软雅黑" w:eastAsia="微软雅黑" w:hAnsi="微软雅黑" w:cs="微软雅黑" w:hint="eastAsia"/>
          <w:noProof/>
          <w:spacing w:val="7"/>
          <w:lang w:eastAsia="zh-CN"/>
        </w:rPr>
        <w:t>年度美国陆地棉出口装运量</w:t>
      </w:r>
      <w:r w:rsidRPr="00993608">
        <w:rPr>
          <w:rFonts w:ascii="微软雅黑" w:eastAsia="微软雅黑" w:hAnsi="微软雅黑" w:cs="微软雅黑"/>
          <w:noProof/>
          <w:spacing w:val="7"/>
          <w:lang w:eastAsia="zh-CN"/>
        </w:rPr>
        <w:t>19.30</w:t>
      </w:r>
      <w:r w:rsidRPr="00993608">
        <w:rPr>
          <w:rFonts w:ascii="微软雅黑" w:eastAsia="微软雅黑" w:hAnsi="微软雅黑" w:cs="微软雅黑" w:hint="eastAsia"/>
          <w:noProof/>
          <w:spacing w:val="7"/>
          <w:lang w:eastAsia="zh-CN"/>
        </w:rPr>
        <w:t>万包，较前周增加</w:t>
      </w:r>
      <w:r w:rsidRPr="00993608">
        <w:rPr>
          <w:rFonts w:ascii="微软雅黑" w:eastAsia="微软雅黑" w:hAnsi="微软雅黑" w:cs="微软雅黑"/>
          <w:noProof/>
          <w:spacing w:val="7"/>
          <w:lang w:eastAsia="zh-CN"/>
        </w:rPr>
        <w:t>12%</w:t>
      </w:r>
      <w:r w:rsidRPr="00993608">
        <w:rPr>
          <w:rFonts w:ascii="微软雅黑" w:eastAsia="微软雅黑" w:hAnsi="微软雅黑" w:cs="微软雅黑" w:hint="eastAsia"/>
          <w:noProof/>
          <w:spacing w:val="7"/>
          <w:lang w:eastAsia="zh-CN"/>
        </w:rPr>
        <w:t>，较前四周平均水平减少</w:t>
      </w:r>
      <w:r w:rsidRPr="00993608">
        <w:rPr>
          <w:rFonts w:ascii="微软雅黑" w:eastAsia="微软雅黑" w:hAnsi="微软雅黑" w:cs="微软雅黑"/>
          <w:noProof/>
          <w:spacing w:val="7"/>
          <w:lang w:eastAsia="zh-CN"/>
        </w:rPr>
        <w:t>10%</w:t>
      </w:r>
      <w:r w:rsidRPr="00993608">
        <w:rPr>
          <w:rFonts w:ascii="微软雅黑" w:eastAsia="微软雅黑" w:hAnsi="微软雅黑" w:cs="微软雅黑" w:hint="eastAsia"/>
          <w:noProof/>
          <w:spacing w:val="7"/>
          <w:lang w:eastAsia="zh-CN"/>
        </w:rPr>
        <w:t>。当周美国棉花出口签约量减少。</w:t>
      </w:r>
    </w:p>
    <w:p w14:paraId="15654938" w14:textId="39701456" w:rsidR="0034283D" w:rsidRPr="00AC6ADE" w:rsidRDefault="00993608" w:rsidP="00993608">
      <w:pPr>
        <w:spacing w:before="103" w:line="256" w:lineRule="auto"/>
        <w:ind w:right="210" w:firstLine="468"/>
        <w:jc w:val="both"/>
        <w:rPr>
          <w:rFonts w:ascii="微软雅黑" w:eastAsia="微软雅黑" w:hAnsi="微软雅黑" w:cs="微软雅黑" w:hint="eastAsia"/>
          <w:noProof/>
          <w:spacing w:val="7"/>
          <w:lang w:eastAsia="zh-CN"/>
        </w:rPr>
      </w:pPr>
      <w:r w:rsidRPr="00993608">
        <w:rPr>
          <w:rFonts w:ascii="微软雅黑" w:eastAsia="微软雅黑" w:hAnsi="微软雅黑" w:cs="微软雅黑" w:hint="eastAsia"/>
          <w:noProof/>
          <w:spacing w:val="7"/>
          <w:lang w:eastAsia="zh-CN"/>
        </w:rPr>
        <w:t>美棉主力价格关注上方压力</w:t>
      </w:r>
      <w:r w:rsidRPr="00993608">
        <w:rPr>
          <w:rFonts w:ascii="微软雅黑" w:eastAsia="微软雅黑" w:hAnsi="微软雅黑" w:cs="微软雅黑"/>
          <w:noProof/>
          <w:spacing w:val="7"/>
          <w:lang w:eastAsia="zh-CN"/>
        </w:rPr>
        <w:t>70</w:t>
      </w:r>
      <w:r w:rsidRPr="00993608">
        <w:rPr>
          <w:rFonts w:ascii="微软雅黑" w:eastAsia="微软雅黑" w:hAnsi="微软雅黑" w:cs="微软雅黑" w:hint="eastAsia"/>
          <w:noProof/>
          <w:spacing w:val="7"/>
          <w:lang w:eastAsia="zh-CN"/>
        </w:rPr>
        <w:t>美分</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磅，下方支撑</w:t>
      </w:r>
      <w:r w:rsidRPr="00993608">
        <w:rPr>
          <w:rFonts w:ascii="微软雅黑" w:eastAsia="微软雅黑" w:hAnsi="微软雅黑" w:cs="微软雅黑"/>
          <w:noProof/>
          <w:spacing w:val="7"/>
          <w:lang w:eastAsia="zh-CN"/>
        </w:rPr>
        <w:t>55</w:t>
      </w:r>
      <w:r w:rsidRPr="00993608">
        <w:rPr>
          <w:rFonts w:ascii="微软雅黑" w:eastAsia="微软雅黑" w:hAnsi="微软雅黑" w:cs="微软雅黑" w:hint="eastAsia"/>
          <w:noProof/>
          <w:spacing w:val="7"/>
          <w:lang w:eastAsia="zh-CN"/>
        </w:rPr>
        <w:t>美分</w:t>
      </w:r>
      <w:r w:rsidRPr="00993608">
        <w:rPr>
          <w:rFonts w:ascii="微软雅黑" w:eastAsia="微软雅黑" w:hAnsi="微软雅黑" w:cs="微软雅黑"/>
          <w:noProof/>
          <w:spacing w:val="7"/>
          <w:lang w:eastAsia="zh-CN"/>
        </w:rPr>
        <w:t>/</w:t>
      </w:r>
      <w:r w:rsidRPr="00993608">
        <w:rPr>
          <w:rFonts w:ascii="微软雅黑" w:eastAsia="微软雅黑" w:hAnsi="微软雅黑" w:cs="微软雅黑" w:hint="eastAsia"/>
          <w:noProof/>
          <w:spacing w:val="7"/>
          <w:lang w:eastAsia="zh-CN"/>
        </w:rPr>
        <w:t>磅。建议</w:t>
      </w:r>
      <w:r w:rsidRPr="00993608">
        <w:rPr>
          <w:rFonts w:ascii="微软雅黑" w:eastAsia="微软雅黑" w:hAnsi="微软雅黑" w:cs="微软雅黑"/>
          <w:noProof/>
          <w:spacing w:val="7"/>
          <w:lang w:eastAsia="zh-CN"/>
        </w:rPr>
        <w:t xml:space="preserve"> ICE5</w:t>
      </w:r>
      <w:r w:rsidRPr="00993608">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D87A6A7" w:rsidR="00C24CC6" w:rsidRDefault="00993608"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B654556" wp14:editId="38113EEB">
            <wp:extent cx="5263515" cy="2146935"/>
            <wp:effectExtent l="0" t="0" r="0" b="5715"/>
            <wp:docPr id="4898290" name="图片 6" descr="QQ截图2026030508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QQ截图202603050805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4693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2C754" w14:textId="77777777" w:rsidR="00E856BC" w:rsidRDefault="00E856BC">
      <w:pPr>
        <w:ind w:right="210" w:firstLine="420"/>
      </w:pPr>
      <w:r>
        <w:separator/>
      </w:r>
    </w:p>
  </w:endnote>
  <w:endnote w:type="continuationSeparator" w:id="0">
    <w:p w14:paraId="6A894AE6" w14:textId="77777777" w:rsidR="00E856BC" w:rsidRDefault="00E856BC">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1F91A" w14:textId="77777777" w:rsidR="00E856BC" w:rsidRDefault="00E856BC">
      <w:pPr>
        <w:ind w:right="210" w:firstLine="420"/>
      </w:pPr>
      <w:r>
        <w:separator/>
      </w:r>
    </w:p>
  </w:footnote>
  <w:footnote w:type="continuationSeparator" w:id="0">
    <w:p w14:paraId="5DC55017" w14:textId="77777777" w:rsidR="00E856BC" w:rsidRDefault="00E856BC">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51F4B"/>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718</Words>
  <Characters>4097</Characters>
  <Application>Microsoft Office Word</Application>
  <DocSecurity>0</DocSecurity>
  <Lines>34</Lines>
  <Paragraphs>9</Paragraphs>
  <ScaleCrop>false</ScaleCrop>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2026-03-05T00:48:00Z</dcterms:created>
  <dcterms:modified xsi:type="dcterms:W3CDTF">2026-03-05T00:48:00Z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