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D2AEC9E"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BE4D69">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0C4B47">
        <w:rPr>
          <w:rFonts w:ascii="微软雅黑" w:eastAsia="微软雅黑" w:hAnsi="微软雅黑" w:cs="微软雅黑" w:hint="eastAsia"/>
          <w:b/>
          <w:bCs/>
          <w:color w:val="005D97"/>
          <w:spacing w:val="-22"/>
          <w:sz w:val="48"/>
          <w:szCs w:val="48"/>
          <w:lang w:eastAsia="zh-CN"/>
        </w:rPr>
        <w:t>16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E8B8820"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0C4B47">
        <w:rPr>
          <w:rFonts w:ascii="微软雅黑" w:eastAsia="微软雅黑" w:hAnsi="微软雅黑" w:cs="微软雅黑" w:hint="eastAsia"/>
          <w:spacing w:val="4"/>
          <w:lang w:eastAsia="zh-CN"/>
        </w:rPr>
        <w:t>涨0.91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1B4B2C">
        <w:rPr>
          <w:rFonts w:ascii="微软雅黑" w:eastAsia="微软雅黑" w:hAnsi="微软雅黑" w:cs="微软雅黑" w:hint="eastAsia"/>
          <w:spacing w:val="4"/>
          <w:lang w:eastAsia="zh-CN"/>
        </w:rPr>
        <w:t>跌</w:t>
      </w:r>
      <w:r w:rsidR="000C4B47">
        <w:rPr>
          <w:rFonts w:ascii="微软雅黑" w:eastAsia="微软雅黑" w:hAnsi="微软雅黑" w:cs="微软雅黑" w:hint="eastAsia"/>
          <w:spacing w:val="4"/>
          <w:lang w:eastAsia="zh-CN"/>
        </w:rPr>
        <w:t>1.60</w:t>
      </w:r>
      <w:r w:rsidRPr="00F55725">
        <w:rPr>
          <w:rFonts w:ascii="微软雅黑" w:eastAsia="微软雅黑" w:hAnsi="微软雅黑" w:cs="微软雅黑" w:hint="eastAsia"/>
          <w:spacing w:val="4"/>
          <w:lang w:eastAsia="zh-CN"/>
        </w:rPr>
        <w:t>%。美元兑离岸人民币周</w:t>
      </w:r>
      <w:r w:rsidR="000C4B47">
        <w:rPr>
          <w:rFonts w:ascii="微软雅黑" w:eastAsia="微软雅黑" w:hAnsi="微软雅黑" w:cs="微软雅黑" w:hint="eastAsia"/>
          <w:spacing w:val="4"/>
          <w:lang w:eastAsia="zh-CN"/>
        </w:rPr>
        <w:t>跌0.02</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0C4B47">
        <w:rPr>
          <w:rFonts w:ascii="微软雅黑" w:eastAsia="微软雅黑" w:hAnsi="微软雅黑" w:cs="微软雅黑" w:hint="eastAsia"/>
          <w:spacing w:val="4"/>
          <w:lang w:eastAsia="zh-CN"/>
        </w:rPr>
        <w:t>跌</w:t>
      </w:r>
      <w:proofErr w:type="gramEnd"/>
      <w:r w:rsidR="000C4B47">
        <w:rPr>
          <w:rFonts w:ascii="微软雅黑" w:eastAsia="微软雅黑" w:hAnsi="微软雅黑" w:cs="微软雅黑" w:hint="eastAsia"/>
          <w:spacing w:val="4"/>
          <w:lang w:eastAsia="zh-CN"/>
        </w:rPr>
        <w:t>0.98</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29534B" w:rsidRPr="0029534B">
        <w:rPr>
          <w:rFonts w:ascii="微软雅黑" w:eastAsia="微软雅黑" w:hAnsi="微软雅黑" w:cs="微软雅黑" w:hint="eastAsia"/>
          <w:spacing w:val="4"/>
          <w:lang w:eastAsia="zh-CN"/>
        </w:rPr>
        <w:t>跌</w:t>
      </w:r>
      <w:r w:rsidR="000C4B47">
        <w:rPr>
          <w:rFonts w:ascii="微软雅黑" w:eastAsia="微软雅黑" w:hAnsi="微软雅黑" w:cs="微软雅黑" w:hint="eastAsia"/>
          <w:spacing w:val="4"/>
          <w:lang w:eastAsia="zh-CN"/>
        </w:rPr>
        <w:t>2.63</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29534B" w:rsidRPr="0029534B">
        <w:rPr>
          <w:rFonts w:ascii="微软雅黑" w:eastAsia="微软雅黑" w:hAnsi="微软雅黑" w:cs="微软雅黑" w:hint="eastAsia"/>
          <w:spacing w:val="4"/>
          <w:lang w:eastAsia="zh-CN"/>
        </w:rPr>
        <w:t>跌</w:t>
      </w:r>
      <w:r w:rsidR="000C4B47">
        <w:rPr>
          <w:rFonts w:ascii="微软雅黑" w:eastAsia="微软雅黑" w:hAnsi="微软雅黑" w:cs="微软雅黑" w:hint="eastAsia"/>
          <w:spacing w:val="4"/>
          <w:lang w:eastAsia="zh-CN"/>
        </w:rPr>
        <w:t>4.35</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756259">
        <w:rPr>
          <w:rFonts w:ascii="微软雅黑" w:eastAsia="微软雅黑" w:hAnsi="微软雅黑" w:cs="微软雅黑" w:hint="eastAsia"/>
          <w:spacing w:val="4"/>
          <w:lang w:eastAsia="zh-CN"/>
        </w:rPr>
        <w:t>涨</w:t>
      </w:r>
      <w:proofErr w:type="gramEnd"/>
      <w:r w:rsidR="000C4B47">
        <w:rPr>
          <w:rFonts w:ascii="微软雅黑" w:eastAsia="微软雅黑" w:hAnsi="微软雅黑" w:cs="微软雅黑" w:hint="eastAsia"/>
          <w:spacing w:val="4"/>
          <w:lang w:eastAsia="zh-CN"/>
        </w:rPr>
        <w:t>9.25</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w:t>
      </w:r>
      <w:proofErr w:type="gramEnd"/>
      <w:r w:rsidR="000C4B47">
        <w:rPr>
          <w:rFonts w:ascii="微软雅黑" w:eastAsia="微软雅黑" w:hAnsi="微软雅黑" w:cs="微软雅黑" w:hint="eastAsia"/>
          <w:spacing w:val="4"/>
          <w:lang w:eastAsia="zh-CN"/>
        </w:rPr>
        <w:t>2.20</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C20C12">
        <w:rPr>
          <w:rFonts w:ascii="微软雅黑" w:eastAsia="微软雅黑" w:hAnsi="微软雅黑" w:cs="微软雅黑" w:hint="eastAsia"/>
          <w:spacing w:val="4"/>
          <w:lang w:eastAsia="zh-CN"/>
        </w:rPr>
        <w:t>跌2.</w:t>
      </w:r>
      <w:r w:rsidR="000C4B47">
        <w:rPr>
          <w:rFonts w:ascii="微软雅黑" w:eastAsia="微软雅黑" w:hAnsi="微软雅黑" w:cs="微软雅黑" w:hint="eastAsia"/>
          <w:spacing w:val="4"/>
          <w:lang w:eastAsia="zh-CN"/>
        </w:rPr>
        <w:t>49</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w:t>
      </w:r>
      <w:r w:rsidR="000C4B47">
        <w:rPr>
          <w:rFonts w:ascii="微软雅黑" w:eastAsia="微软雅黑" w:hAnsi="微软雅黑" w:cs="微软雅黑" w:hint="eastAsia"/>
          <w:spacing w:val="4"/>
          <w:lang w:eastAsia="zh-CN"/>
        </w:rPr>
        <w:t>6.26</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31ACD2FB" w:rsidR="00993B64" w:rsidRPr="00184E17" w:rsidRDefault="000C4B47"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940" w:dyaOrig="9555" w14:anchorId="79496979">
          <v:shape id="_x0000_i1027" type="#_x0000_t75" style="width:491.35pt;height:314.5pt" o:ole="">
            <v:imagedata r:id="rId12" o:title=""/>
          </v:shape>
          <o:OLEObject Type="Link" ProgID="Excel.Sheet.12" ShapeID="_x0000_i1027"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62B5BE2" w14:textId="7D6F11E8" w:rsidR="000C4B47" w:rsidRPr="000C4B47" w:rsidRDefault="000C4B47" w:rsidP="00EB6A80">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0C4B47">
        <w:rPr>
          <w:rFonts w:ascii="微软雅黑" w:eastAsia="微软雅黑" w:hAnsi="微软雅黑" w:cs="微软雅黑" w:hint="eastAsia"/>
          <w:lang w:eastAsia="zh-CN"/>
        </w:rPr>
        <w:t>美国总统特朗普称，伊朗已表示愿意就停火进行谈判，但目前提出的条件“还不够好”，因此美国暂时不会与伊朗达成结束战争的协议。伊朗外长阿拉格齐表示，伊朗从未请求停火，伊朗将继续防御，直到美国总统特朗普认识到这是一场“无法获胜的非法战争”。】</w:t>
      </w:r>
    </w:p>
    <w:p w14:paraId="07EFB289" w14:textId="77777777" w:rsidR="000C4B47" w:rsidRPr="000C4B47" w:rsidRDefault="000C4B47" w:rsidP="000C4B47">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美国总统特朗普声称，美国正从军事、经济及其他方面彻底摧毁伊朗，美军下周将对伊朗进行“猛烈空袭”。特朗普拒绝谈论是否夺取伊朗石油枢纽哈尔克岛，重申若需要将护航。据美国官员透露，随着伊朗持续封锁霍尔木兹海峡，五角大楼正向中东地区调派更多海军陆战队部队和军舰。另有报道称，美国国防部考虑增派驱逐舰，为霍尔木兹海峡护航做准备。】</w:t>
      </w:r>
    </w:p>
    <w:p w14:paraId="6A9597DC" w14:textId="207E0A31" w:rsidR="000C4B47" w:rsidRPr="000C4B47" w:rsidRDefault="000C4B47" w:rsidP="00EB6A80">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伊朗伊斯兰革命卫队在“真实承诺－4”行动第53波攻势中，使用高超音速导弹和无人机攻击了位于阿联酋的美军宰夫拉空军基地，在第54波攻势中使用“泥石”弹道导弹对以色列目标进行打击。伊朗外交部长阿拉格齐表示，战争结束取决于两个条件，即确保战争不再重演以及支付赔偿金。霍尔木兹海峡对所有人开放，但美国</w:t>
      </w:r>
      <w:r w:rsidRPr="000C4B47">
        <w:rPr>
          <w:rFonts w:ascii="微软雅黑" w:eastAsia="微软雅黑" w:hAnsi="微软雅黑" w:cs="微软雅黑" w:hint="eastAsia"/>
          <w:lang w:eastAsia="zh-CN"/>
        </w:rPr>
        <w:lastRenderedPageBreak/>
        <w:t>及其盟友的船只除外。消息称，美国拟宣布组建霍尔木兹海峡“护航联盟”。以色列总理内塔尼亚胡发布视频自证仍“在世” ，称将继续对伊朗行动。】</w:t>
      </w:r>
    </w:p>
    <w:p w14:paraId="2570877B" w14:textId="0C042594" w:rsidR="001348E6" w:rsidRPr="000C4B47" w:rsidRDefault="001348E6" w:rsidP="001348E6">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军对伊朗石油出口枢纽哈尔克岛的军事目标发动“猛烈空袭”。伊朗方面表示，目前哈尔克岛石油设施完好无损，石油出口完全正常进行。伊朗武装部队司令部表示，若伊朗的石油、经济和能源基础设施遭袭，将摧毁与美国相关的同等设施。有消息称伊朗正考虑允许有限数量的油轮通过霍尔木兹海峡，前提是其运载的石油货物必须以人民币结算。</w:t>
      </w:r>
      <w:r w:rsidRPr="000C4B47">
        <w:rPr>
          <w:rFonts w:ascii="微软雅黑" w:eastAsia="微软雅黑" w:hAnsi="微软雅黑" w:cs="微软雅黑" w:hint="eastAsia"/>
          <w:lang w:eastAsia="zh-CN"/>
        </w:rPr>
        <w:t>】</w:t>
      </w:r>
    </w:p>
    <w:p w14:paraId="2F069524" w14:textId="6BBF5CB9" w:rsidR="00EA1265" w:rsidRPr="000C4B47" w:rsidRDefault="00A8101A" w:rsidP="00EA1265">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伊朗伊斯兰革命卫队发表声明重申，霍尔木兹海峡目前也处于革命卫队海军的全面监控之下，美国、以色列及其盟友的油轮与商船仍被禁止通行，一旦发现其航行或穿越，将成为打击目标。</w:t>
      </w:r>
      <w:r w:rsidRPr="000C4B47">
        <w:rPr>
          <w:rFonts w:ascii="微软雅黑" w:eastAsia="微软雅黑" w:hAnsi="微软雅黑" w:cs="微软雅黑" w:hint="eastAsia"/>
          <w:lang w:eastAsia="zh-CN"/>
        </w:rPr>
        <w:t>】</w:t>
      </w:r>
    </w:p>
    <w:p w14:paraId="575F4B29" w14:textId="61265491" w:rsidR="001A0142" w:rsidRPr="000C4B47" w:rsidRDefault="001A0142" w:rsidP="001A0142">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伊朗最高领袖穆杰塔巴·哈梅内伊发表就任最高领袖以来的首份声明。声明称，伊朗不会放弃复仇，将继续采取包括封锁霍尔木兹海峡在内的战略手段，并在必要时开辟新的战线，呼吁邻国关闭境内被美国利用的军事基地，伊朗打击目标仅针对相关军事设施。声明指出，伊朗无论如何都要从敌人那里获得赔偿。与此同时，伊朗副外长称，伊朗已允许部分船只通过霍尔木兹海峡。</w:t>
      </w:r>
      <w:r w:rsidRPr="000C4B47">
        <w:rPr>
          <w:rFonts w:ascii="微软雅黑" w:eastAsia="微软雅黑" w:hAnsi="微软雅黑" w:cs="微软雅黑" w:hint="eastAsia"/>
          <w:lang w:eastAsia="zh-CN"/>
        </w:rPr>
        <w:t>】</w:t>
      </w:r>
    </w:p>
    <w:p w14:paraId="0A411E09" w14:textId="69DC04C6" w:rsidR="000C4B47" w:rsidRPr="000C4B47" w:rsidRDefault="000C4B47" w:rsidP="001A0142">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伊朗武装部队哈塔姆安比亚中央总部发言人表示，任何对伊朗能源基础设施和港口的攻击，都将遭到伊朗“毁灭性”的报复。发言人强调，伊朗警告美国和以色列及其所有盟友，任何针对伊朗能源设施和港口的行为，都将引发伊朗的强力反击。如若此类事件发生，地区内美国及其盟友的所有油气设施，都将面临被点燃和摧毁的风险。】</w:t>
      </w:r>
    </w:p>
    <w:p w14:paraId="622494C8" w14:textId="05A515C8" w:rsidR="0029534B" w:rsidRPr="000C4B47" w:rsidRDefault="0029534B" w:rsidP="0029534B">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国将对包括中国在内的16个主要贸易伙伴的“过剩工业产能”启动两项新的贸易调查。根据美国贸易代表办公室官员的说法，这可能导致新的关税。外交部发言人郭嘉昆对此表示，所谓“产能过剩”是一个伪命题，中方反对以此为借口进行政治操弄。欧盟委员会表示，若美方违反贸易协议将</w:t>
      </w:r>
      <w:proofErr w:type="gramStart"/>
      <w:r w:rsidR="000C4B47" w:rsidRPr="000C4B47">
        <w:rPr>
          <w:rFonts w:ascii="微软雅黑" w:eastAsia="微软雅黑" w:hAnsi="微软雅黑" w:cs="微软雅黑" w:hint="eastAsia"/>
          <w:lang w:eastAsia="zh-CN"/>
        </w:rPr>
        <w:t>作出</w:t>
      </w:r>
      <w:proofErr w:type="gramEnd"/>
      <w:r w:rsidR="000C4B47" w:rsidRPr="000C4B47">
        <w:rPr>
          <w:rFonts w:ascii="微软雅黑" w:eastAsia="微软雅黑" w:hAnsi="微软雅黑" w:cs="微软雅黑" w:hint="eastAsia"/>
          <w:lang w:eastAsia="zh-CN"/>
        </w:rPr>
        <w:t>“坚决回应”。</w:t>
      </w:r>
      <w:r w:rsidRPr="000C4B47">
        <w:rPr>
          <w:rFonts w:ascii="微软雅黑" w:eastAsia="微软雅黑" w:hAnsi="微软雅黑" w:cs="微软雅黑" w:hint="eastAsia"/>
          <w:lang w:eastAsia="zh-CN"/>
        </w:rPr>
        <w:t>】</w:t>
      </w:r>
    </w:p>
    <w:p w14:paraId="4E66123F" w14:textId="7C6B7E92" w:rsidR="0029534B" w:rsidRPr="000C4B47" w:rsidRDefault="0029534B" w:rsidP="0029534B">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美国总统特朗普表示，鲍威尔应该立即降低利率，不应该等到美联储下次会议才降息。</w:t>
      </w:r>
      <w:r w:rsidRPr="000C4B47">
        <w:rPr>
          <w:rFonts w:ascii="微软雅黑" w:eastAsia="微软雅黑" w:hAnsi="微软雅黑" w:cs="微软雅黑" w:hint="eastAsia"/>
          <w:lang w:eastAsia="zh-CN"/>
        </w:rPr>
        <w:t>】</w:t>
      </w:r>
    </w:p>
    <w:p w14:paraId="1295E49A" w14:textId="589E263F" w:rsidR="000C4B47" w:rsidRPr="000C4B47" w:rsidRDefault="0029534B" w:rsidP="000C4B47">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美联储负责银行监管事务的副主席鲍曼表示，美国监管机构将在未来一周公布新的银行资本提案，以进一步完善资本监管体系，并鼓励银行扩大贷款活动。</w:t>
      </w:r>
      <w:r w:rsidRPr="000C4B47">
        <w:rPr>
          <w:rFonts w:ascii="微软雅黑" w:eastAsia="微软雅黑" w:hAnsi="微软雅黑" w:cs="微软雅黑" w:hint="eastAsia"/>
          <w:lang w:eastAsia="zh-CN"/>
        </w:rPr>
        <w:t>】</w:t>
      </w:r>
    </w:p>
    <w:p w14:paraId="5716EEB8" w14:textId="43B38195" w:rsidR="0029534B" w:rsidRPr="000C4B47" w:rsidRDefault="0029534B" w:rsidP="0029534B">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国财政部发布的数据显示，美国2026年2月政府预算赤字为3080亿美元。美国本财年截至2月份的预算赤字已超过1万亿美元，但远低于去年同期水平。本财年至今，预算赤字总额为1.004万亿美元，由于政府收入增长快于支出，这比2025年同期下降了约12%。</w:t>
      </w:r>
      <w:r w:rsidRPr="000C4B47">
        <w:rPr>
          <w:rFonts w:ascii="微软雅黑" w:eastAsia="微软雅黑" w:hAnsi="微软雅黑" w:cs="微软雅黑" w:hint="eastAsia"/>
          <w:lang w:eastAsia="zh-CN"/>
        </w:rPr>
        <w:t>】</w:t>
      </w:r>
    </w:p>
    <w:p w14:paraId="32607E4C" w14:textId="31415202" w:rsidR="0029534B" w:rsidRPr="000C4B47" w:rsidRDefault="0029534B" w:rsidP="0029534B">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国最新通胀数据出炉，2月季调后CPI环比上涨0.3%，同比上涨2.4%，核心CPI环比上涨0.2%，同比上涨2.5%，均符合市场预期。不过，市场普遍认为，2月数据并未体现伊朗局势引发的油价飙升影响，美联储何时再次降息仍然需要更多数据。</w:t>
      </w:r>
      <w:r w:rsidRPr="000C4B47">
        <w:rPr>
          <w:rFonts w:ascii="微软雅黑" w:eastAsia="微软雅黑" w:hAnsi="微软雅黑" w:cs="微软雅黑" w:hint="eastAsia"/>
          <w:lang w:eastAsia="zh-CN"/>
        </w:rPr>
        <w:t>】</w:t>
      </w:r>
    </w:p>
    <w:p w14:paraId="20EA7428" w14:textId="3EE77B3E" w:rsidR="005C6E4D" w:rsidRPr="000C4B47" w:rsidRDefault="005C6E4D" w:rsidP="005C6E4D">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美国上周初请失业金人数小幅下降1000人降至21.3万人，略低于市场预期。美国1月贸易逆差环比收窄25%，降至545亿美元，1月出口额环比强劲增长5.5%。</w:t>
      </w:r>
      <w:r w:rsidRPr="000C4B47">
        <w:rPr>
          <w:rFonts w:ascii="微软雅黑" w:eastAsia="微软雅黑" w:hAnsi="微软雅黑" w:cs="微软雅黑" w:hint="eastAsia"/>
          <w:lang w:eastAsia="zh-CN"/>
        </w:rPr>
        <w:t>】</w:t>
      </w:r>
    </w:p>
    <w:p w14:paraId="1B6C32ED" w14:textId="29CFCC8E" w:rsidR="005C6E4D" w:rsidRPr="000C4B47" w:rsidRDefault="005C6E4D" w:rsidP="0029534B">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hint="eastAsia"/>
          <w:lang w:eastAsia="zh-CN"/>
        </w:rPr>
        <w:t>七国集团领导人通电话，讨论中东最新局势以及如何应对局势对经济的影响。英国首相斯塔默表示，各国应携手合作应对冲突对经济造成的影响，对国际能源署成员国释放战略石油储备的决定表示欢迎，并重申确保霍尔木兹海峡航行自由的重要性。法国总统马克龙称，当前中东地区紧张局势下，七国集团成员应协调行动，促使霍尔木兹海峡尽快恢复航行通畅。</w:t>
      </w:r>
      <w:r w:rsidRPr="000C4B47">
        <w:rPr>
          <w:rFonts w:ascii="微软雅黑" w:eastAsia="微软雅黑" w:hAnsi="微软雅黑" w:cs="微软雅黑" w:hint="eastAsia"/>
          <w:lang w:eastAsia="zh-CN"/>
        </w:rPr>
        <w:t>】</w:t>
      </w:r>
    </w:p>
    <w:p w14:paraId="04E280C5" w14:textId="1A313388" w:rsidR="000C4B47" w:rsidRPr="000C4B47" w:rsidRDefault="000C4B47" w:rsidP="0029534B">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面对油价飙升，欧美多国已启动多项应对措施。美国能源部首批调拨的8600万桶原油预计将于本周末前开始投放市场。英国、德国、奥地利等国际能源署（IEA）成员国均表态，称将配合IEA释放4亿桶战略石油储备的行动。日本政府定于3月16日起释放石油储备，本次释放量合计约8000万桶，为该国1978年创建国家石油储备制度以来释放量最大的一次。】</w:t>
      </w:r>
    </w:p>
    <w:p w14:paraId="5B7FC0EF" w14:textId="0555EC01" w:rsidR="008B5038" w:rsidRPr="000C4B47" w:rsidRDefault="008B5038" w:rsidP="00A8101A">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lastRenderedPageBreak/>
        <w:t>【</w:t>
      </w:r>
      <w:r w:rsidR="000C4B47" w:rsidRPr="000C4B47">
        <w:rPr>
          <w:rFonts w:ascii="微软雅黑" w:eastAsia="微软雅黑" w:hAnsi="微软雅黑" w:cs="微软雅黑" w:hint="eastAsia"/>
          <w:lang w:eastAsia="zh-CN"/>
        </w:rPr>
        <w:t>伊朗战争引发的能源价格飙升正重塑欧洲央行政策预期。欧央行管委卡兹米尔表示，加息时点“可能比许多人预想的更近”。欧央行副行长金多斯警告称，金融市场波动可能放大对经济造成的冲击，价格风险偏向上行。</w:t>
      </w:r>
      <w:r w:rsidRPr="000C4B47">
        <w:rPr>
          <w:rFonts w:ascii="微软雅黑" w:eastAsia="微软雅黑" w:hAnsi="微软雅黑" w:cs="微软雅黑" w:hint="eastAsia"/>
          <w:lang w:eastAsia="zh-CN"/>
        </w:rPr>
        <w:t>】</w:t>
      </w:r>
    </w:p>
    <w:p w14:paraId="6F2B5E90" w14:textId="6EE73D76" w:rsidR="00A8101A" w:rsidRPr="005C6E4D" w:rsidRDefault="00A8101A" w:rsidP="00A8101A">
      <w:pPr>
        <w:pStyle w:val="a9"/>
        <w:rPr>
          <w:rFonts w:ascii="微软雅黑" w:eastAsia="微软雅黑" w:hAnsi="微软雅黑" w:cs="微软雅黑" w:hint="eastAsia"/>
          <w:lang w:eastAsia="zh-CN"/>
        </w:rPr>
      </w:pPr>
      <w:r w:rsidRPr="000C4B47">
        <w:rPr>
          <w:rFonts w:ascii="微软雅黑" w:eastAsia="微软雅黑" w:hAnsi="微软雅黑" w:cs="微软雅黑" w:hint="eastAsia"/>
          <w:lang w:eastAsia="zh-CN"/>
        </w:rPr>
        <w:t>【</w:t>
      </w:r>
      <w:r w:rsidR="000C4B47" w:rsidRPr="000C4B47">
        <w:rPr>
          <w:rFonts w:ascii="微软雅黑" w:eastAsia="微软雅黑" w:hAnsi="微软雅黑" w:cs="微软雅黑"/>
          <w:lang w:eastAsia="zh-CN"/>
        </w:rPr>
        <w:t>日本内阁府</w:t>
      </w:r>
      <w:r w:rsidR="000C4B47" w:rsidRPr="000C4B47">
        <w:rPr>
          <w:rFonts w:ascii="微软雅黑" w:eastAsia="微软雅黑" w:hAnsi="微软雅黑" w:cs="微软雅黑" w:hint="eastAsia"/>
          <w:lang w:eastAsia="zh-CN"/>
        </w:rPr>
        <w:t>公布的修正值显示，</w:t>
      </w:r>
      <w:r w:rsidR="000C4B47" w:rsidRPr="000C4B47">
        <w:rPr>
          <w:rFonts w:ascii="微软雅黑" w:eastAsia="微软雅黑" w:hAnsi="微软雅黑" w:cs="微软雅黑"/>
          <w:lang w:eastAsia="zh-CN"/>
        </w:rPr>
        <w:t>日本去年第四季度实际GDP环比</w:t>
      </w:r>
      <w:r w:rsidR="000C4B47" w:rsidRPr="000C4B47">
        <w:rPr>
          <w:rFonts w:ascii="微软雅黑" w:eastAsia="微软雅黑" w:hAnsi="微软雅黑" w:cs="微软雅黑" w:hint="eastAsia"/>
          <w:lang w:eastAsia="zh-CN"/>
        </w:rPr>
        <w:t>增长0.3%，换算成年率为增长1.3%，高于初值。</w:t>
      </w:r>
      <w:r w:rsidRPr="005C6E4D">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D50B0DF" w:rsidR="00B86245" w:rsidRPr="005C6E4D" w:rsidRDefault="000C4B47" w:rsidP="00B86245">
            <w:pPr>
              <w:rPr>
                <w:rFonts w:ascii="微软雅黑" w:eastAsia="微软雅黑" w:hAnsi="微软雅黑" w:hint="eastAsia"/>
                <w:b/>
                <w:lang w:eastAsia="zh-CN"/>
              </w:rPr>
            </w:pPr>
            <w:r w:rsidRPr="000C4B47">
              <w:rPr>
                <w:rFonts w:ascii="微软雅黑" w:eastAsia="微软雅黑" w:hAnsi="微软雅黑"/>
                <w:lang w:eastAsia="zh-CN"/>
              </w:rPr>
              <w:t>3</w:t>
            </w:r>
            <w:r w:rsidRPr="000C4B47">
              <w:rPr>
                <w:rFonts w:ascii="微软雅黑" w:eastAsia="微软雅黑" w:hAnsi="微软雅黑" w:hint="eastAsia"/>
                <w:lang w:eastAsia="zh-CN"/>
              </w:rPr>
              <w:t>月</w:t>
            </w:r>
            <w:r w:rsidRPr="000C4B47">
              <w:rPr>
                <w:rFonts w:ascii="微软雅黑" w:eastAsia="微软雅黑" w:hAnsi="微软雅黑"/>
                <w:lang w:eastAsia="zh-CN"/>
              </w:rPr>
              <w:t>13</w:t>
            </w:r>
            <w:r w:rsidRPr="000C4B47">
              <w:rPr>
                <w:rFonts w:ascii="微软雅黑" w:eastAsia="微软雅黑" w:hAnsi="微软雅黑" w:hint="eastAsia"/>
                <w:lang w:eastAsia="zh-CN"/>
              </w:rPr>
              <w:t>日当周，</w:t>
            </w:r>
            <w:proofErr w:type="gramStart"/>
            <w:r w:rsidRPr="000C4B47">
              <w:rPr>
                <w:rFonts w:ascii="微软雅黑" w:eastAsia="微软雅黑" w:hAnsi="微软雅黑" w:hint="eastAsia"/>
                <w:lang w:eastAsia="zh-CN"/>
              </w:rPr>
              <w:t>标普</w:t>
            </w:r>
            <w:proofErr w:type="gramEnd"/>
            <w:r w:rsidRPr="000C4B47">
              <w:rPr>
                <w:rFonts w:ascii="微软雅黑" w:eastAsia="微软雅黑" w:hAnsi="微软雅黑"/>
                <w:lang w:eastAsia="zh-CN"/>
              </w:rPr>
              <w:t>500</w:t>
            </w:r>
            <w:r w:rsidRPr="000C4B47">
              <w:rPr>
                <w:rFonts w:ascii="微软雅黑" w:eastAsia="微软雅黑" w:hAnsi="微软雅黑" w:hint="eastAsia"/>
                <w:lang w:eastAsia="zh-CN"/>
              </w:rPr>
              <w:t>指数下跌</w:t>
            </w:r>
            <w:r w:rsidRPr="000C4B47">
              <w:rPr>
                <w:rFonts w:ascii="微软雅黑" w:eastAsia="微软雅黑" w:hAnsi="微软雅黑"/>
                <w:lang w:eastAsia="zh-CN"/>
              </w:rPr>
              <w:t>1.6%</w:t>
            </w:r>
            <w:r w:rsidRPr="000C4B47">
              <w:rPr>
                <w:rFonts w:ascii="微软雅黑" w:eastAsia="微软雅黑" w:hAnsi="微软雅黑" w:hint="eastAsia"/>
                <w:lang w:eastAsia="zh-CN"/>
              </w:rPr>
              <w:t>至</w:t>
            </w:r>
            <w:r w:rsidRPr="000C4B47">
              <w:rPr>
                <w:rFonts w:ascii="微软雅黑" w:eastAsia="微软雅黑" w:hAnsi="微软雅黑"/>
                <w:lang w:eastAsia="zh-CN"/>
              </w:rPr>
              <w:t>6632.19</w:t>
            </w:r>
            <w:r w:rsidRPr="000C4B47">
              <w:rPr>
                <w:rFonts w:ascii="微软雅黑" w:eastAsia="微软雅黑" w:hAnsi="微软雅黑" w:hint="eastAsia"/>
                <w:lang w:eastAsia="zh-CN"/>
              </w:rPr>
              <w:t>点；</w:t>
            </w:r>
            <w:proofErr w:type="gramStart"/>
            <w:r w:rsidRPr="000C4B47">
              <w:rPr>
                <w:rFonts w:ascii="微软雅黑" w:eastAsia="微软雅黑" w:hAnsi="微软雅黑" w:hint="eastAsia"/>
                <w:lang w:eastAsia="zh-CN"/>
              </w:rPr>
              <w:t>迷你标普</w:t>
            </w:r>
            <w:proofErr w:type="gramEnd"/>
            <w:r w:rsidRPr="000C4B47">
              <w:rPr>
                <w:rFonts w:ascii="微软雅黑" w:eastAsia="微软雅黑" w:hAnsi="微软雅黑"/>
                <w:lang w:eastAsia="zh-CN"/>
              </w:rPr>
              <w:t>500</w:t>
            </w:r>
            <w:r w:rsidRPr="000C4B47">
              <w:rPr>
                <w:rFonts w:ascii="微软雅黑" w:eastAsia="微软雅黑" w:hAnsi="微软雅黑" w:hint="eastAsia"/>
                <w:lang w:eastAsia="zh-CN"/>
              </w:rPr>
              <w:t>主力合约下跌</w:t>
            </w:r>
            <w:r w:rsidRPr="000C4B47">
              <w:rPr>
                <w:rFonts w:ascii="微软雅黑" w:eastAsia="微软雅黑" w:hAnsi="微软雅黑"/>
                <w:lang w:eastAsia="zh-CN"/>
              </w:rPr>
              <w:t>1.7%</w:t>
            </w:r>
            <w:r w:rsidRPr="000C4B47">
              <w:rPr>
                <w:rFonts w:ascii="微软雅黑" w:eastAsia="微软雅黑" w:hAnsi="微软雅黑" w:hint="eastAsia"/>
                <w:lang w:eastAsia="zh-CN"/>
              </w:rPr>
              <w:t>至</w:t>
            </w:r>
            <w:r w:rsidRPr="000C4B47">
              <w:rPr>
                <w:rFonts w:ascii="微软雅黑" w:eastAsia="微软雅黑" w:hAnsi="微软雅黑"/>
                <w:lang w:eastAsia="zh-CN"/>
              </w:rPr>
              <w:t>6625.25</w:t>
            </w:r>
            <w:r w:rsidRPr="000C4B47">
              <w:rPr>
                <w:rFonts w:ascii="微软雅黑" w:eastAsia="微软雅黑" w:hAnsi="微软雅黑" w:hint="eastAsia"/>
                <w:lang w:eastAsia="zh-CN"/>
              </w:rPr>
              <w:t>点。美伊冲突仍在不断持续。</w:t>
            </w:r>
            <w:r w:rsidRPr="000C4B47">
              <w:rPr>
                <w:rFonts w:ascii="微软雅黑" w:eastAsia="微软雅黑" w:hAnsi="微软雅黑"/>
                <w:lang w:eastAsia="zh-CN"/>
              </w:rPr>
              <w:t>3</w:t>
            </w:r>
            <w:r w:rsidRPr="000C4B47">
              <w:rPr>
                <w:rFonts w:ascii="微软雅黑" w:eastAsia="微软雅黑" w:hAnsi="微软雅黑" w:hint="eastAsia"/>
                <w:lang w:eastAsia="zh-CN"/>
              </w:rPr>
              <w:t>月</w:t>
            </w:r>
            <w:r w:rsidRPr="000C4B47">
              <w:rPr>
                <w:rFonts w:ascii="微软雅黑" w:eastAsia="微软雅黑" w:hAnsi="微软雅黑"/>
                <w:lang w:eastAsia="zh-CN"/>
              </w:rPr>
              <w:t>14</w:t>
            </w:r>
            <w:r w:rsidRPr="000C4B47">
              <w:rPr>
                <w:rFonts w:ascii="微软雅黑" w:eastAsia="微软雅黑" w:hAnsi="微软雅黑" w:hint="eastAsia"/>
                <w:lang w:eastAsia="zh-CN"/>
              </w:rPr>
              <w:t>日，美军对伊朗石油出口枢纽哈尔克岛的军事目标发动“猛烈空袭”。伊朗武装部队司令部表示，若伊朗的石油、经济和能源基础设施遭袭，将摧毁与美国相关的同等设施。</w:t>
            </w:r>
            <w:r w:rsidRPr="000C4B47">
              <w:rPr>
                <w:rFonts w:ascii="微软雅黑" w:eastAsia="微软雅黑" w:hAnsi="微软雅黑"/>
                <w:lang w:eastAsia="zh-CN"/>
              </w:rPr>
              <w:t>3</w:t>
            </w:r>
            <w:r w:rsidRPr="000C4B47">
              <w:rPr>
                <w:rFonts w:ascii="微软雅黑" w:eastAsia="微软雅黑" w:hAnsi="微软雅黑" w:hint="eastAsia"/>
                <w:lang w:eastAsia="zh-CN"/>
              </w:rPr>
              <w:t>月</w:t>
            </w:r>
            <w:r w:rsidRPr="000C4B47">
              <w:rPr>
                <w:rFonts w:ascii="微软雅黑" w:eastAsia="微软雅黑" w:hAnsi="微软雅黑"/>
                <w:lang w:eastAsia="zh-CN"/>
              </w:rPr>
              <w:t>15</w:t>
            </w:r>
            <w:r w:rsidRPr="000C4B47">
              <w:rPr>
                <w:rFonts w:ascii="微软雅黑" w:eastAsia="微软雅黑" w:hAnsi="微软雅黑" w:hint="eastAsia"/>
                <w:lang w:eastAsia="zh-CN"/>
              </w:rPr>
              <w:t>日，美国总统特朗普称，伊朗已表示愿意就停火进行谈判，但目前提出的条件“还不够好”，因此美国暂时不会与伊朗达成结束战争的协议。伊朗外长阿拉格齐表示，伊朗从未请求停火，伊朗将继续防御，直到美国总统特朗普认识到这是一场“无法获胜的非法战争”。美国袭击伊朗在霍尔木兹海峡的石油枢纽，加剧市场对能源供应中断加剧的担忧，同时，双方的强硬态度加剧市场对战争持续的担忧，</w:t>
            </w:r>
            <w:r w:rsidRPr="000C4B47">
              <w:rPr>
                <w:rFonts w:ascii="微软雅黑" w:eastAsia="微软雅黑" w:hAnsi="微软雅黑"/>
                <w:lang w:eastAsia="zh-CN"/>
              </w:rPr>
              <w:t>3</w:t>
            </w:r>
            <w:r w:rsidRPr="000C4B47">
              <w:rPr>
                <w:rFonts w:ascii="微软雅黑" w:eastAsia="微软雅黑" w:hAnsi="微软雅黑" w:hint="eastAsia"/>
                <w:lang w:eastAsia="zh-CN"/>
              </w:rPr>
              <w:t>月</w:t>
            </w:r>
            <w:r w:rsidRPr="000C4B47">
              <w:rPr>
                <w:rFonts w:ascii="微软雅黑" w:eastAsia="微软雅黑" w:hAnsi="微软雅黑"/>
                <w:lang w:eastAsia="zh-CN"/>
              </w:rPr>
              <w:t>16</w:t>
            </w:r>
            <w:r w:rsidRPr="000C4B47">
              <w:rPr>
                <w:rFonts w:ascii="微软雅黑" w:eastAsia="微软雅黑" w:hAnsi="微软雅黑" w:hint="eastAsia"/>
                <w:lang w:eastAsia="zh-CN"/>
              </w:rPr>
              <w:t>日亚洲盘</w:t>
            </w:r>
            <w:proofErr w:type="gramStart"/>
            <w:r w:rsidRPr="000C4B47">
              <w:rPr>
                <w:rFonts w:ascii="微软雅黑" w:eastAsia="微软雅黑" w:hAnsi="微软雅黑" w:hint="eastAsia"/>
                <w:lang w:eastAsia="zh-CN"/>
              </w:rPr>
              <w:t>时段布油一度</w:t>
            </w:r>
            <w:proofErr w:type="gramEnd"/>
            <w:r w:rsidRPr="000C4B47">
              <w:rPr>
                <w:rFonts w:ascii="微软雅黑" w:eastAsia="微软雅黑" w:hAnsi="微软雅黑" w:hint="eastAsia"/>
                <w:lang w:eastAsia="zh-CN"/>
              </w:rPr>
              <w:t>站上</w:t>
            </w:r>
            <w:r w:rsidRPr="000C4B47">
              <w:rPr>
                <w:rFonts w:ascii="微软雅黑" w:eastAsia="微软雅黑" w:hAnsi="微软雅黑"/>
                <w:lang w:eastAsia="zh-CN"/>
              </w:rPr>
              <w:t>105</w:t>
            </w:r>
            <w:r w:rsidRPr="000C4B47">
              <w:rPr>
                <w:rFonts w:ascii="微软雅黑" w:eastAsia="微软雅黑" w:hAnsi="微软雅黑" w:hint="eastAsia"/>
                <w:lang w:eastAsia="zh-CN"/>
              </w:rPr>
              <w:t>美元。对于通胀再起的担忧持续</w:t>
            </w:r>
            <w:proofErr w:type="gramStart"/>
            <w:r w:rsidRPr="000C4B47">
              <w:rPr>
                <w:rFonts w:ascii="微软雅黑" w:eastAsia="微软雅黑" w:hAnsi="微软雅黑" w:hint="eastAsia"/>
                <w:lang w:eastAsia="zh-CN"/>
              </w:rPr>
              <w:t>压制美</w:t>
            </w:r>
            <w:proofErr w:type="gramEnd"/>
            <w:r w:rsidRPr="000C4B47">
              <w:rPr>
                <w:rFonts w:ascii="微软雅黑" w:eastAsia="微软雅黑" w:hAnsi="微软雅黑" w:hint="eastAsia"/>
                <w:lang w:eastAsia="zh-CN"/>
              </w:rPr>
              <w:t>股</w:t>
            </w:r>
            <w:r w:rsidR="005C6E4D" w:rsidRPr="005C6E4D">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5B0C2579" w:rsidR="00B86245" w:rsidRPr="000C4B47" w:rsidRDefault="000C4B47" w:rsidP="00B86245">
            <w:pPr>
              <w:rPr>
                <w:rFonts w:ascii="微软雅黑" w:eastAsia="微软雅黑" w:hAnsi="微软雅黑" w:cs="微软雅黑" w:hint="eastAsia"/>
                <w:lang w:eastAsia="zh-CN"/>
              </w:rPr>
            </w:pPr>
            <w:r w:rsidRPr="000C4B47">
              <w:rPr>
                <w:rFonts w:ascii="微软雅黑" w:eastAsia="微软雅黑" w:hAnsi="微软雅黑"/>
                <w:lang w:eastAsia="zh"/>
              </w:rPr>
              <w:t>3</w:t>
            </w:r>
            <w:r w:rsidRPr="000C4B47">
              <w:rPr>
                <w:rFonts w:ascii="微软雅黑" w:eastAsia="微软雅黑" w:hAnsi="微软雅黑" w:hint="eastAsia"/>
                <w:lang w:eastAsia="zh"/>
              </w:rPr>
              <w:t>月</w:t>
            </w:r>
            <w:r w:rsidRPr="000C4B47">
              <w:rPr>
                <w:rFonts w:ascii="微软雅黑" w:eastAsia="微软雅黑" w:hAnsi="微软雅黑"/>
                <w:lang w:eastAsia="zh"/>
              </w:rPr>
              <w:t>13</w:t>
            </w:r>
            <w:r w:rsidRPr="000C4B47">
              <w:rPr>
                <w:rFonts w:ascii="微软雅黑" w:eastAsia="微软雅黑" w:hAnsi="微软雅黑" w:hint="eastAsia"/>
                <w:lang w:eastAsia="zh"/>
              </w:rPr>
              <w:t>日当周，富时中国</w:t>
            </w:r>
            <w:r w:rsidRPr="000C4B47">
              <w:rPr>
                <w:rFonts w:ascii="微软雅黑" w:eastAsia="微软雅黑" w:hAnsi="微软雅黑"/>
                <w:lang w:eastAsia="zh"/>
              </w:rPr>
              <w:t>A50</w:t>
            </w:r>
            <w:r w:rsidRPr="000C4B47">
              <w:rPr>
                <w:rFonts w:ascii="微软雅黑" w:eastAsia="微软雅黑" w:hAnsi="微软雅黑" w:hint="eastAsia"/>
                <w:lang w:eastAsia="zh"/>
              </w:rPr>
              <w:t>指数上涨</w:t>
            </w:r>
            <w:r w:rsidRPr="000C4B47">
              <w:rPr>
                <w:rFonts w:ascii="微软雅黑" w:eastAsia="微软雅黑" w:hAnsi="微软雅黑"/>
                <w:lang w:eastAsia="zh"/>
              </w:rPr>
              <w:t>0.98%</w:t>
            </w:r>
            <w:r w:rsidRPr="000C4B47">
              <w:rPr>
                <w:rFonts w:ascii="微软雅黑" w:eastAsia="微软雅黑" w:hAnsi="微软雅黑" w:hint="eastAsia"/>
                <w:lang w:eastAsia="zh"/>
              </w:rPr>
              <w:t>至</w:t>
            </w:r>
            <w:r w:rsidRPr="000C4B47">
              <w:rPr>
                <w:rFonts w:ascii="微软雅黑" w:eastAsia="微软雅黑" w:hAnsi="微软雅黑"/>
                <w:lang w:eastAsia="zh"/>
              </w:rPr>
              <w:t>14808.14</w:t>
            </w:r>
            <w:r w:rsidRPr="000C4B47">
              <w:rPr>
                <w:rFonts w:ascii="微软雅黑" w:eastAsia="微软雅黑" w:hAnsi="微软雅黑" w:hint="eastAsia"/>
                <w:lang w:eastAsia="zh"/>
              </w:rPr>
              <w:t>；新交所富时</w:t>
            </w:r>
            <w:r w:rsidRPr="000C4B47">
              <w:rPr>
                <w:rFonts w:ascii="微软雅黑" w:eastAsia="微软雅黑" w:hAnsi="微软雅黑"/>
                <w:lang w:eastAsia="zh"/>
              </w:rPr>
              <w:t>A50</w:t>
            </w:r>
            <w:r w:rsidRPr="000C4B47">
              <w:rPr>
                <w:rFonts w:ascii="微软雅黑" w:eastAsia="微软雅黑" w:hAnsi="微软雅黑" w:hint="eastAsia"/>
                <w:lang w:eastAsia="zh"/>
              </w:rPr>
              <w:t>期指主力合约上涨</w:t>
            </w:r>
            <w:r w:rsidRPr="000C4B47">
              <w:rPr>
                <w:rFonts w:ascii="微软雅黑" w:eastAsia="微软雅黑" w:hAnsi="微软雅黑"/>
                <w:lang w:eastAsia="zh"/>
              </w:rPr>
              <w:t>0.91%</w:t>
            </w:r>
            <w:r w:rsidRPr="000C4B47">
              <w:rPr>
                <w:rFonts w:ascii="微软雅黑" w:eastAsia="微软雅黑" w:hAnsi="微软雅黑" w:hint="eastAsia"/>
                <w:lang w:eastAsia="zh"/>
              </w:rPr>
              <w:t>至</w:t>
            </w:r>
            <w:r w:rsidRPr="000C4B47">
              <w:rPr>
                <w:rFonts w:ascii="微软雅黑" w:eastAsia="微软雅黑" w:hAnsi="微软雅黑"/>
                <w:lang w:eastAsia="zh"/>
              </w:rPr>
              <w:t>14753</w:t>
            </w:r>
            <w:r w:rsidRPr="000C4B47">
              <w:rPr>
                <w:rFonts w:ascii="微软雅黑" w:eastAsia="微软雅黑" w:hAnsi="微软雅黑" w:hint="eastAsia"/>
                <w:lang w:eastAsia="zh"/>
              </w:rPr>
              <w:t>。海外方面，美伊冲突仍在不断持续，双方最新表态均态度强硬，冲突仍持续不断，推升原油地缘风险溢价，</w:t>
            </w:r>
            <w:r w:rsidRPr="000C4B47">
              <w:rPr>
                <w:rFonts w:ascii="微软雅黑" w:eastAsia="微软雅黑" w:hAnsi="微软雅黑"/>
                <w:lang w:eastAsia="zh"/>
              </w:rPr>
              <w:t>3</w:t>
            </w:r>
            <w:r w:rsidRPr="000C4B47">
              <w:rPr>
                <w:rFonts w:ascii="微软雅黑" w:eastAsia="微软雅黑" w:hAnsi="微软雅黑" w:hint="eastAsia"/>
                <w:lang w:eastAsia="zh"/>
              </w:rPr>
              <w:t>月</w:t>
            </w:r>
            <w:r w:rsidRPr="000C4B47">
              <w:rPr>
                <w:rFonts w:ascii="微软雅黑" w:eastAsia="微软雅黑" w:hAnsi="微软雅黑"/>
                <w:lang w:eastAsia="zh"/>
              </w:rPr>
              <w:t>16</w:t>
            </w:r>
            <w:r w:rsidRPr="000C4B47">
              <w:rPr>
                <w:rFonts w:ascii="微软雅黑" w:eastAsia="微软雅黑" w:hAnsi="微软雅黑" w:hint="eastAsia"/>
                <w:lang w:eastAsia="zh"/>
              </w:rPr>
              <w:t>日亚洲盘时段布油一度站上</w:t>
            </w:r>
            <w:r w:rsidRPr="000C4B47">
              <w:rPr>
                <w:rFonts w:ascii="微软雅黑" w:eastAsia="微软雅黑" w:hAnsi="微软雅黑"/>
                <w:lang w:eastAsia="zh"/>
              </w:rPr>
              <w:t>105</w:t>
            </w:r>
            <w:r w:rsidRPr="000C4B47">
              <w:rPr>
                <w:rFonts w:ascii="微软雅黑" w:eastAsia="微软雅黑" w:hAnsi="微软雅黑" w:hint="eastAsia"/>
                <w:lang w:eastAsia="zh"/>
              </w:rPr>
              <w:t>美元。国内方面，物价端，受到春节假期居民消费火热影响，</w:t>
            </w:r>
            <w:r w:rsidRPr="000C4B47">
              <w:rPr>
                <w:rFonts w:ascii="微软雅黑" w:eastAsia="微软雅黑" w:hAnsi="微软雅黑"/>
                <w:lang w:eastAsia="zh"/>
              </w:rPr>
              <w:t>2</w:t>
            </w:r>
            <w:r w:rsidRPr="000C4B47">
              <w:rPr>
                <w:rFonts w:ascii="微软雅黑" w:eastAsia="微软雅黑" w:hAnsi="微软雅黑" w:hint="eastAsia"/>
                <w:lang w:eastAsia="zh"/>
              </w:rPr>
              <w:t>月份国内</w:t>
            </w:r>
            <w:r w:rsidRPr="000C4B47">
              <w:rPr>
                <w:rFonts w:ascii="微软雅黑" w:eastAsia="微软雅黑" w:hAnsi="微软雅黑"/>
                <w:lang w:eastAsia="zh"/>
              </w:rPr>
              <w:t>CPI</w:t>
            </w:r>
            <w:r w:rsidRPr="000C4B47">
              <w:rPr>
                <w:rFonts w:ascii="微软雅黑" w:eastAsia="微软雅黑" w:hAnsi="微软雅黑" w:hint="eastAsia"/>
                <w:lang w:eastAsia="zh"/>
              </w:rPr>
              <w:t>同比、环比增速均大幅走高，服务价格涨幅明显；受国际大宗商品上涨影响</w:t>
            </w:r>
            <w:r w:rsidRPr="000C4B47">
              <w:rPr>
                <w:rFonts w:ascii="微软雅黑" w:eastAsia="微软雅黑" w:hAnsi="微软雅黑"/>
                <w:lang w:eastAsia="zh"/>
              </w:rPr>
              <w:t>2</w:t>
            </w:r>
            <w:r w:rsidRPr="000C4B47">
              <w:rPr>
                <w:rFonts w:ascii="微软雅黑" w:eastAsia="微软雅黑" w:hAnsi="微软雅黑" w:hint="eastAsia"/>
                <w:lang w:eastAsia="zh"/>
              </w:rPr>
              <w:t>月份</w:t>
            </w:r>
            <w:r w:rsidRPr="000C4B47">
              <w:rPr>
                <w:rFonts w:ascii="微软雅黑" w:eastAsia="微软雅黑" w:hAnsi="微软雅黑"/>
                <w:lang w:eastAsia="zh"/>
              </w:rPr>
              <w:t>PPI</w:t>
            </w:r>
            <w:r w:rsidRPr="000C4B47">
              <w:rPr>
                <w:rFonts w:ascii="微软雅黑" w:eastAsia="微软雅黑" w:hAnsi="微软雅黑" w:hint="eastAsia"/>
                <w:lang w:eastAsia="zh"/>
              </w:rPr>
              <w:t>降幅收窄，</w:t>
            </w:r>
            <w:r w:rsidRPr="000C4B47">
              <w:rPr>
                <w:rFonts w:ascii="微软雅黑" w:eastAsia="微软雅黑" w:hAnsi="微软雅黑"/>
                <w:lang w:eastAsia="zh"/>
              </w:rPr>
              <w:t>PPI-CPI</w:t>
            </w:r>
            <w:r w:rsidRPr="000C4B47">
              <w:rPr>
                <w:rFonts w:ascii="微软雅黑" w:eastAsia="微软雅黑" w:hAnsi="微软雅黑" w:hint="eastAsia"/>
                <w:lang w:eastAsia="zh"/>
              </w:rPr>
              <w:t>剪刀差走阔，或暗示后续</w:t>
            </w:r>
            <w:r w:rsidRPr="000C4B47">
              <w:rPr>
                <w:rFonts w:ascii="微软雅黑" w:eastAsia="微软雅黑" w:hAnsi="微软雅黑"/>
                <w:lang w:eastAsia="zh"/>
              </w:rPr>
              <w:t>CPI</w:t>
            </w:r>
            <w:r w:rsidRPr="000C4B47">
              <w:rPr>
                <w:rFonts w:ascii="微软雅黑" w:eastAsia="微软雅黑" w:hAnsi="微软雅黑" w:hint="eastAsia"/>
                <w:lang w:eastAsia="zh"/>
              </w:rPr>
              <w:t>涨幅有回落的可能。贸易端，</w:t>
            </w:r>
            <w:r w:rsidRPr="000C4B47">
              <w:rPr>
                <w:rFonts w:ascii="微软雅黑" w:eastAsia="微软雅黑" w:hAnsi="微软雅黑"/>
                <w:lang w:eastAsia="zh"/>
              </w:rPr>
              <w:t>2026</w:t>
            </w:r>
            <w:r w:rsidRPr="000C4B47">
              <w:rPr>
                <w:rFonts w:ascii="微软雅黑" w:eastAsia="微软雅黑" w:hAnsi="微软雅黑" w:hint="eastAsia"/>
                <w:lang w:eastAsia="zh"/>
              </w:rPr>
              <w:t>年</w:t>
            </w:r>
            <w:r w:rsidRPr="000C4B47">
              <w:rPr>
                <w:rFonts w:ascii="微软雅黑" w:eastAsia="微软雅黑" w:hAnsi="微软雅黑"/>
                <w:lang w:eastAsia="zh"/>
              </w:rPr>
              <w:t>1-2</w:t>
            </w:r>
            <w:r w:rsidRPr="000C4B47">
              <w:rPr>
                <w:rFonts w:ascii="微软雅黑" w:eastAsia="微软雅黑" w:hAnsi="微软雅黑" w:hint="eastAsia"/>
                <w:lang w:eastAsia="zh"/>
              </w:rPr>
              <w:t>月份，我国进出口贸易明显好转，进口、出口同比增速强势回升至两位数，外需对</w:t>
            </w:r>
            <w:r w:rsidRPr="000C4B47">
              <w:rPr>
                <w:rFonts w:ascii="微软雅黑" w:eastAsia="微软雅黑" w:hAnsi="微软雅黑"/>
                <w:lang w:eastAsia="zh"/>
              </w:rPr>
              <w:t>GDP</w:t>
            </w:r>
            <w:r w:rsidRPr="000C4B47">
              <w:rPr>
                <w:rFonts w:ascii="微软雅黑" w:eastAsia="微软雅黑" w:hAnsi="微软雅黑" w:hint="eastAsia"/>
                <w:lang w:eastAsia="zh"/>
              </w:rPr>
              <w:t>或起到一定支撑。政策面，政府工作报告对</w:t>
            </w:r>
            <w:r w:rsidRPr="000C4B47">
              <w:rPr>
                <w:rFonts w:ascii="微软雅黑" w:eastAsia="微软雅黑" w:hAnsi="微软雅黑"/>
                <w:lang w:eastAsia="zh"/>
              </w:rPr>
              <w:t>2026</w:t>
            </w:r>
            <w:r w:rsidRPr="000C4B47">
              <w:rPr>
                <w:rFonts w:ascii="微软雅黑" w:eastAsia="微软雅黑" w:hAnsi="微软雅黑" w:hint="eastAsia"/>
                <w:lang w:eastAsia="zh"/>
              </w:rPr>
              <w:t>年经济增长目标较</w:t>
            </w:r>
            <w:r w:rsidRPr="000C4B47">
              <w:rPr>
                <w:rFonts w:ascii="微软雅黑" w:eastAsia="微软雅黑" w:hAnsi="微软雅黑"/>
                <w:lang w:eastAsia="zh"/>
              </w:rPr>
              <w:t>2025</w:t>
            </w:r>
            <w:r w:rsidRPr="000C4B47">
              <w:rPr>
                <w:rFonts w:ascii="微软雅黑" w:eastAsia="微软雅黑" w:hAnsi="微软雅黑" w:hint="eastAsia"/>
                <w:lang w:eastAsia="zh"/>
              </w:rPr>
              <w:t>年下调，但结合产业政策，显示出经济发展正向高质转变。同时对于财政政策的安排较</w:t>
            </w:r>
            <w:r w:rsidRPr="000C4B47">
              <w:rPr>
                <w:rFonts w:ascii="微软雅黑" w:eastAsia="微软雅黑" w:hAnsi="微软雅黑"/>
                <w:lang w:eastAsia="zh"/>
              </w:rPr>
              <w:t>2025</w:t>
            </w:r>
            <w:r w:rsidRPr="000C4B47">
              <w:rPr>
                <w:rFonts w:ascii="微软雅黑" w:eastAsia="微软雅黑" w:hAnsi="微软雅黑" w:hint="eastAsia"/>
                <w:lang w:eastAsia="zh"/>
              </w:rPr>
              <w:t>年更为积极。整体来看，两会闭幕后，市场对于全国两会带来的政策利好也已逐步兑现，后续市场将转向事实验证阶段。</w:t>
            </w:r>
            <w:r w:rsidRPr="000C4B47">
              <w:rPr>
                <w:rFonts w:ascii="微软雅黑" w:eastAsia="微软雅黑" w:hAnsi="微软雅黑"/>
                <w:lang w:eastAsia="zh"/>
              </w:rPr>
              <w:t>2</w:t>
            </w:r>
            <w:r w:rsidRPr="000C4B47">
              <w:rPr>
                <w:rFonts w:ascii="微软雅黑" w:eastAsia="微软雅黑" w:hAnsi="微软雅黑" w:hint="eastAsia"/>
                <w:lang w:eastAsia="zh"/>
              </w:rPr>
              <w:t>月份国内通胀、进出口贸易额同比均明显回升。宏观基本面依旧稳健，为股市提供支撑，虽然，外部冲击对国内市场产生短暂冲击，但在油价上涨的利空被消化后，</w:t>
            </w:r>
            <w:r w:rsidRPr="000C4B47">
              <w:rPr>
                <w:rFonts w:ascii="微软雅黑" w:eastAsia="微软雅黑" w:hAnsi="微软雅黑"/>
                <w:lang w:eastAsia="zh"/>
              </w:rPr>
              <w:t>A</w:t>
            </w:r>
            <w:r w:rsidRPr="000C4B47">
              <w:rPr>
                <w:rFonts w:ascii="微软雅黑" w:eastAsia="微软雅黑" w:hAnsi="微软雅黑" w:hint="eastAsia"/>
                <w:lang w:eastAsia="zh"/>
              </w:rPr>
              <w:t>股仍有望延续慢牛行情。</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476F0EB" w14:textId="77777777" w:rsidR="000C4B47" w:rsidRPr="000C4B47" w:rsidRDefault="000C4B47" w:rsidP="000C4B47">
            <w:pPr>
              <w:rPr>
                <w:rFonts w:ascii="微软雅黑" w:eastAsia="微软雅黑" w:hAnsi="微软雅黑" w:hint="eastAsia"/>
                <w:color w:val="000000" w:themeColor="text1"/>
                <w:lang w:eastAsia="zh-CN"/>
              </w:rPr>
            </w:pPr>
            <w:r w:rsidRPr="000C4B47">
              <w:rPr>
                <w:rFonts w:ascii="微软雅黑" w:eastAsia="微软雅黑" w:hAnsi="微软雅黑" w:hint="eastAsia"/>
                <w:color w:val="000000" w:themeColor="text1"/>
                <w:lang w:eastAsia="zh-CN"/>
              </w:rPr>
              <w:t>国际方面，美国去年四季度</w:t>
            </w:r>
            <w:r w:rsidRPr="000C4B47">
              <w:rPr>
                <w:rFonts w:ascii="微软雅黑" w:eastAsia="微软雅黑" w:hAnsi="微软雅黑"/>
                <w:color w:val="000000" w:themeColor="text1"/>
                <w:lang w:eastAsia="zh-CN"/>
              </w:rPr>
              <w:t>GDP</w:t>
            </w:r>
            <w:r w:rsidRPr="000C4B47">
              <w:rPr>
                <w:rFonts w:ascii="微软雅黑" w:eastAsia="微软雅黑" w:hAnsi="微软雅黑" w:hint="eastAsia"/>
                <w:color w:val="000000" w:themeColor="text1"/>
                <w:lang w:eastAsia="zh-CN"/>
              </w:rPr>
              <w:t>被下修至仅</w:t>
            </w:r>
            <w:r w:rsidRPr="000C4B47">
              <w:rPr>
                <w:rFonts w:ascii="微软雅黑" w:eastAsia="微软雅黑" w:hAnsi="微软雅黑"/>
                <w:color w:val="000000" w:themeColor="text1"/>
                <w:lang w:eastAsia="zh-CN"/>
              </w:rPr>
              <w:t>0.7%</w:t>
            </w:r>
            <w:r w:rsidRPr="000C4B47">
              <w:rPr>
                <w:rFonts w:ascii="微软雅黑" w:eastAsia="微软雅黑" w:hAnsi="微软雅黑" w:hint="eastAsia"/>
                <w:color w:val="000000" w:themeColor="text1"/>
                <w:lang w:eastAsia="zh-CN"/>
              </w:rPr>
              <w:t>，</w:t>
            </w:r>
            <w:r w:rsidRPr="000C4B47">
              <w:rPr>
                <w:rFonts w:ascii="微软雅黑" w:eastAsia="微软雅黑" w:hAnsi="微软雅黑"/>
                <w:color w:val="000000" w:themeColor="text1"/>
                <w:lang w:eastAsia="zh-CN"/>
              </w:rPr>
              <w:t>1</w:t>
            </w:r>
            <w:r w:rsidRPr="000C4B47">
              <w:rPr>
                <w:rFonts w:ascii="微软雅黑" w:eastAsia="微软雅黑" w:hAnsi="微软雅黑" w:hint="eastAsia"/>
                <w:color w:val="000000" w:themeColor="text1"/>
                <w:lang w:eastAsia="zh-CN"/>
              </w:rPr>
              <w:t>月</w:t>
            </w:r>
            <w:r w:rsidRPr="000C4B47">
              <w:rPr>
                <w:rFonts w:ascii="微软雅黑" w:eastAsia="微软雅黑" w:hAnsi="微软雅黑"/>
                <w:color w:val="000000" w:themeColor="text1"/>
                <w:lang w:eastAsia="zh-CN"/>
              </w:rPr>
              <w:t>PCE</w:t>
            </w:r>
            <w:r w:rsidRPr="000C4B47">
              <w:rPr>
                <w:rFonts w:ascii="微软雅黑" w:eastAsia="微软雅黑" w:hAnsi="微软雅黑" w:hint="eastAsia"/>
                <w:color w:val="000000" w:themeColor="text1"/>
                <w:lang w:eastAsia="zh-CN"/>
              </w:rPr>
              <w:t>环比上涨</w:t>
            </w:r>
            <w:r w:rsidRPr="000C4B47">
              <w:rPr>
                <w:rFonts w:ascii="微软雅黑" w:eastAsia="微软雅黑" w:hAnsi="微软雅黑"/>
                <w:color w:val="000000" w:themeColor="text1"/>
                <w:lang w:eastAsia="zh-CN"/>
              </w:rPr>
              <w:t>0.3%</w:t>
            </w:r>
            <w:r w:rsidRPr="000C4B47">
              <w:rPr>
                <w:rFonts w:ascii="微软雅黑" w:eastAsia="微软雅黑" w:hAnsi="微软雅黑" w:hint="eastAsia"/>
                <w:color w:val="000000" w:themeColor="text1"/>
                <w:lang w:eastAsia="zh-CN"/>
              </w:rPr>
              <w:t>，同比则从</w:t>
            </w:r>
            <w:r w:rsidRPr="000C4B47">
              <w:rPr>
                <w:rFonts w:ascii="微软雅黑" w:eastAsia="微软雅黑" w:hAnsi="微软雅黑"/>
                <w:color w:val="000000" w:themeColor="text1"/>
                <w:lang w:eastAsia="zh-CN"/>
              </w:rPr>
              <w:t>2.9%</w:t>
            </w:r>
            <w:r w:rsidRPr="000C4B47">
              <w:rPr>
                <w:rFonts w:ascii="微软雅黑" w:eastAsia="微软雅黑" w:hAnsi="微软雅黑" w:hint="eastAsia"/>
                <w:color w:val="000000" w:themeColor="text1"/>
                <w:lang w:eastAsia="zh-CN"/>
              </w:rPr>
              <w:t>略微下降至</w:t>
            </w:r>
            <w:r w:rsidRPr="000C4B47">
              <w:rPr>
                <w:rFonts w:ascii="微软雅黑" w:eastAsia="微软雅黑" w:hAnsi="微软雅黑"/>
                <w:color w:val="000000" w:themeColor="text1"/>
                <w:lang w:eastAsia="zh-CN"/>
              </w:rPr>
              <w:t>2.8%</w:t>
            </w:r>
            <w:r w:rsidRPr="000C4B47">
              <w:rPr>
                <w:rFonts w:ascii="微软雅黑" w:eastAsia="微软雅黑" w:hAnsi="微软雅黑" w:hint="eastAsia"/>
                <w:color w:val="000000" w:themeColor="text1"/>
                <w:lang w:eastAsia="zh-CN"/>
              </w:rPr>
              <w:t>，核心</w:t>
            </w:r>
            <w:r w:rsidRPr="000C4B47">
              <w:rPr>
                <w:rFonts w:ascii="微软雅黑" w:eastAsia="微软雅黑" w:hAnsi="微软雅黑"/>
                <w:color w:val="000000" w:themeColor="text1"/>
                <w:lang w:eastAsia="zh-CN"/>
              </w:rPr>
              <w:t>PCE</w:t>
            </w:r>
            <w:proofErr w:type="gramStart"/>
            <w:r w:rsidRPr="000C4B47">
              <w:rPr>
                <w:rFonts w:ascii="微软雅黑" w:eastAsia="微软雅黑" w:hAnsi="微软雅黑" w:hint="eastAsia"/>
                <w:color w:val="000000" w:themeColor="text1"/>
                <w:lang w:eastAsia="zh-CN"/>
              </w:rPr>
              <w:t>通胀率环</w:t>
            </w:r>
            <w:proofErr w:type="gramEnd"/>
            <w:r w:rsidRPr="000C4B47">
              <w:rPr>
                <w:rFonts w:ascii="微软雅黑" w:eastAsia="微软雅黑" w:hAnsi="微软雅黑" w:hint="eastAsia"/>
                <w:color w:val="000000" w:themeColor="text1"/>
                <w:lang w:eastAsia="zh-CN"/>
              </w:rPr>
              <w:t>比增长</w:t>
            </w:r>
            <w:r w:rsidRPr="000C4B47">
              <w:rPr>
                <w:rFonts w:ascii="微软雅黑" w:eastAsia="微软雅黑" w:hAnsi="微软雅黑"/>
                <w:color w:val="000000" w:themeColor="text1"/>
                <w:lang w:eastAsia="zh-CN"/>
              </w:rPr>
              <w:t>0.4%</w:t>
            </w:r>
            <w:r w:rsidRPr="000C4B47">
              <w:rPr>
                <w:rFonts w:ascii="微软雅黑" w:eastAsia="微软雅黑" w:hAnsi="微软雅黑" w:hint="eastAsia"/>
                <w:color w:val="000000" w:themeColor="text1"/>
                <w:lang w:eastAsia="zh-CN"/>
              </w:rPr>
              <w:t>，同比增长</w:t>
            </w:r>
            <w:r w:rsidRPr="000C4B47">
              <w:rPr>
                <w:rFonts w:ascii="微软雅黑" w:eastAsia="微软雅黑" w:hAnsi="微软雅黑"/>
                <w:color w:val="000000" w:themeColor="text1"/>
                <w:lang w:eastAsia="zh-CN"/>
              </w:rPr>
              <w:t>3.1%</w:t>
            </w:r>
            <w:r w:rsidRPr="000C4B47">
              <w:rPr>
                <w:rFonts w:ascii="微软雅黑" w:eastAsia="微软雅黑" w:hAnsi="微软雅黑" w:hint="eastAsia"/>
                <w:color w:val="000000" w:themeColor="text1"/>
                <w:lang w:eastAsia="zh-CN"/>
              </w:rPr>
              <w:t>；</w:t>
            </w:r>
            <w:r w:rsidRPr="000C4B47">
              <w:rPr>
                <w:rFonts w:ascii="微软雅黑" w:eastAsia="微软雅黑" w:hAnsi="微软雅黑"/>
                <w:color w:val="000000" w:themeColor="text1"/>
                <w:lang w:eastAsia="zh-CN"/>
              </w:rPr>
              <w:t>1</w:t>
            </w:r>
            <w:r w:rsidRPr="000C4B47">
              <w:rPr>
                <w:rFonts w:ascii="微软雅黑" w:eastAsia="微软雅黑" w:hAnsi="微软雅黑" w:hint="eastAsia"/>
                <w:color w:val="000000" w:themeColor="text1"/>
                <w:lang w:eastAsia="zh-CN"/>
              </w:rPr>
              <w:t>月职位空缺从</w:t>
            </w:r>
            <w:r w:rsidRPr="000C4B47">
              <w:rPr>
                <w:rFonts w:ascii="微软雅黑" w:eastAsia="微软雅黑" w:hAnsi="微软雅黑"/>
                <w:color w:val="000000" w:themeColor="text1"/>
                <w:lang w:eastAsia="zh-CN"/>
              </w:rPr>
              <w:t>12</w:t>
            </w:r>
            <w:r w:rsidRPr="000C4B47">
              <w:rPr>
                <w:rFonts w:ascii="微软雅黑" w:eastAsia="微软雅黑" w:hAnsi="微软雅黑" w:hint="eastAsia"/>
                <w:color w:val="000000" w:themeColor="text1"/>
                <w:lang w:eastAsia="zh-CN"/>
              </w:rPr>
              <w:t>月的</w:t>
            </w:r>
            <w:r w:rsidRPr="000C4B47">
              <w:rPr>
                <w:rFonts w:ascii="微软雅黑" w:eastAsia="微软雅黑" w:hAnsi="微软雅黑"/>
                <w:color w:val="000000" w:themeColor="text1"/>
                <w:lang w:eastAsia="zh-CN"/>
              </w:rPr>
              <w:t>655</w:t>
            </w:r>
            <w:r w:rsidRPr="000C4B47">
              <w:rPr>
                <w:rFonts w:ascii="微软雅黑" w:eastAsia="微软雅黑" w:hAnsi="微软雅黑" w:hint="eastAsia"/>
                <w:color w:val="000000" w:themeColor="text1"/>
                <w:lang w:eastAsia="zh-CN"/>
              </w:rPr>
              <w:t>万增至</w:t>
            </w:r>
            <w:r w:rsidRPr="000C4B47">
              <w:rPr>
                <w:rFonts w:ascii="微软雅黑" w:eastAsia="微软雅黑" w:hAnsi="微软雅黑"/>
                <w:color w:val="000000" w:themeColor="text1"/>
                <w:lang w:eastAsia="zh-CN"/>
              </w:rPr>
              <w:t>695</w:t>
            </w:r>
            <w:r w:rsidRPr="000C4B47">
              <w:rPr>
                <w:rFonts w:ascii="微软雅黑" w:eastAsia="微软雅黑" w:hAnsi="微软雅黑" w:hint="eastAsia"/>
                <w:color w:val="000000" w:themeColor="text1"/>
                <w:lang w:eastAsia="zh-CN"/>
              </w:rPr>
              <w:t>万，裁员人数下降。</w:t>
            </w:r>
          </w:p>
          <w:p w14:paraId="3205263D" w14:textId="77777777" w:rsidR="000C4B47" w:rsidRPr="000C4B47" w:rsidRDefault="000C4B47" w:rsidP="000C4B47">
            <w:pPr>
              <w:rPr>
                <w:rFonts w:ascii="微软雅黑" w:eastAsia="微软雅黑" w:hAnsi="微软雅黑" w:hint="eastAsia"/>
                <w:color w:val="000000" w:themeColor="text1"/>
                <w:lang w:eastAsia="zh-CN"/>
              </w:rPr>
            </w:pPr>
            <w:r w:rsidRPr="000C4B47">
              <w:rPr>
                <w:rFonts w:ascii="微软雅黑" w:eastAsia="微软雅黑" w:hAnsi="微软雅黑" w:hint="eastAsia"/>
                <w:color w:val="000000" w:themeColor="text1"/>
                <w:lang w:eastAsia="zh-CN"/>
              </w:rPr>
              <w:t>国内方面，央行：前两个月社会融资规模增量累计为</w:t>
            </w:r>
            <w:r w:rsidRPr="000C4B47">
              <w:rPr>
                <w:rFonts w:ascii="微软雅黑" w:eastAsia="微软雅黑" w:hAnsi="微软雅黑"/>
                <w:color w:val="000000" w:themeColor="text1"/>
                <w:lang w:eastAsia="zh-CN"/>
              </w:rPr>
              <w:t>9.6</w:t>
            </w:r>
            <w:proofErr w:type="gramStart"/>
            <w:r w:rsidRPr="000C4B47">
              <w:rPr>
                <w:rFonts w:ascii="微软雅黑" w:eastAsia="微软雅黑" w:hAnsi="微软雅黑" w:hint="eastAsia"/>
                <w:color w:val="000000" w:themeColor="text1"/>
                <w:lang w:eastAsia="zh-CN"/>
              </w:rPr>
              <w:t>万亿</w:t>
            </w:r>
            <w:proofErr w:type="gramEnd"/>
            <w:r w:rsidRPr="000C4B47">
              <w:rPr>
                <w:rFonts w:ascii="微软雅黑" w:eastAsia="微软雅黑" w:hAnsi="微软雅黑" w:hint="eastAsia"/>
                <w:color w:val="000000" w:themeColor="text1"/>
                <w:lang w:eastAsia="zh-CN"/>
              </w:rPr>
              <w:t>元，比上年同期多</w:t>
            </w:r>
            <w:r w:rsidRPr="000C4B47">
              <w:rPr>
                <w:rFonts w:ascii="微软雅黑" w:eastAsia="微软雅黑" w:hAnsi="微软雅黑"/>
                <w:color w:val="000000" w:themeColor="text1"/>
                <w:lang w:eastAsia="zh-CN"/>
              </w:rPr>
              <w:t>3162</w:t>
            </w:r>
            <w:r w:rsidRPr="000C4B47">
              <w:rPr>
                <w:rFonts w:ascii="微软雅黑" w:eastAsia="微软雅黑" w:hAnsi="微软雅黑" w:hint="eastAsia"/>
                <w:color w:val="000000" w:themeColor="text1"/>
                <w:lang w:eastAsia="zh-CN"/>
              </w:rPr>
              <w:t>亿元；</w:t>
            </w:r>
            <w:r w:rsidRPr="000C4B47">
              <w:rPr>
                <w:rFonts w:ascii="微软雅黑" w:eastAsia="微软雅黑" w:hAnsi="微软雅黑"/>
                <w:color w:val="000000" w:themeColor="text1"/>
                <w:lang w:eastAsia="zh-CN"/>
              </w:rPr>
              <w:t>2</w:t>
            </w:r>
            <w:r w:rsidRPr="000C4B47">
              <w:rPr>
                <w:rFonts w:ascii="微软雅黑" w:eastAsia="微软雅黑" w:hAnsi="微软雅黑" w:hint="eastAsia"/>
                <w:color w:val="000000" w:themeColor="text1"/>
                <w:lang w:eastAsia="zh-CN"/>
              </w:rPr>
              <w:t>月末</w:t>
            </w:r>
            <w:r w:rsidRPr="000C4B47">
              <w:rPr>
                <w:rFonts w:ascii="微软雅黑" w:eastAsia="微软雅黑" w:hAnsi="微软雅黑"/>
                <w:color w:val="000000" w:themeColor="text1"/>
                <w:lang w:eastAsia="zh-CN"/>
              </w:rPr>
              <w:t>M2</w:t>
            </w:r>
            <w:r w:rsidRPr="000C4B47">
              <w:rPr>
                <w:rFonts w:ascii="微软雅黑" w:eastAsia="微软雅黑" w:hAnsi="微软雅黑" w:hint="eastAsia"/>
                <w:color w:val="000000" w:themeColor="text1"/>
                <w:lang w:eastAsia="zh-CN"/>
              </w:rPr>
              <w:t>余额同比增长</w:t>
            </w:r>
            <w:r w:rsidRPr="000C4B47">
              <w:rPr>
                <w:rFonts w:ascii="微软雅黑" w:eastAsia="微软雅黑" w:hAnsi="微软雅黑"/>
                <w:color w:val="000000" w:themeColor="text1"/>
                <w:lang w:eastAsia="zh-CN"/>
              </w:rPr>
              <w:t>9%</w:t>
            </w:r>
            <w:r w:rsidRPr="000C4B47">
              <w:rPr>
                <w:rFonts w:ascii="微软雅黑" w:eastAsia="微软雅黑" w:hAnsi="微软雅黑" w:hint="eastAsia"/>
                <w:color w:val="000000" w:themeColor="text1"/>
                <w:lang w:eastAsia="zh-CN"/>
              </w:rPr>
              <w:t>。</w:t>
            </w:r>
          </w:p>
          <w:p w14:paraId="0A98B4DA" w14:textId="77777777" w:rsidR="000C4B47" w:rsidRPr="000C4B47" w:rsidRDefault="000C4B47" w:rsidP="000C4B47">
            <w:pPr>
              <w:rPr>
                <w:rFonts w:ascii="微软雅黑" w:eastAsia="微软雅黑" w:hAnsi="微软雅黑" w:hint="eastAsia"/>
                <w:color w:val="000000" w:themeColor="text1"/>
                <w:lang w:eastAsia="zh-CN"/>
              </w:rPr>
            </w:pPr>
            <w:r w:rsidRPr="000C4B47">
              <w:rPr>
                <w:rFonts w:ascii="微软雅黑" w:eastAsia="微软雅黑" w:hAnsi="微软雅黑" w:hint="eastAsia"/>
                <w:color w:val="000000" w:themeColor="text1"/>
                <w:lang w:eastAsia="zh-CN"/>
              </w:rPr>
              <w:t>美元美债方面，因由于伊朗战争的不确定性继续使得美元成为避风港，美元指数震荡上行，并自去年</w:t>
            </w:r>
            <w:r w:rsidRPr="000C4B47">
              <w:rPr>
                <w:rFonts w:ascii="微软雅黑" w:eastAsia="微软雅黑" w:hAnsi="微软雅黑"/>
                <w:color w:val="000000" w:themeColor="text1"/>
                <w:lang w:eastAsia="zh-CN"/>
              </w:rPr>
              <w:t>11</w:t>
            </w:r>
            <w:r w:rsidRPr="000C4B47">
              <w:rPr>
                <w:rFonts w:ascii="微软雅黑" w:eastAsia="微软雅黑" w:hAnsi="微软雅黑" w:hint="eastAsia"/>
                <w:color w:val="000000" w:themeColor="text1"/>
                <w:lang w:eastAsia="zh-CN"/>
              </w:rPr>
              <w:t>月以来首次重回</w:t>
            </w:r>
            <w:r w:rsidRPr="000C4B47">
              <w:rPr>
                <w:rFonts w:ascii="微软雅黑" w:eastAsia="微软雅黑" w:hAnsi="微软雅黑"/>
                <w:color w:val="000000" w:themeColor="text1"/>
                <w:lang w:eastAsia="zh-CN"/>
              </w:rPr>
              <w:t>100</w:t>
            </w:r>
            <w:r w:rsidRPr="000C4B47">
              <w:rPr>
                <w:rFonts w:ascii="微软雅黑" w:eastAsia="微软雅黑" w:hAnsi="微软雅黑" w:hint="eastAsia"/>
                <w:color w:val="000000" w:themeColor="text1"/>
                <w:lang w:eastAsia="zh-CN"/>
              </w:rPr>
              <w:t>大关，最终收涨</w:t>
            </w:r>
            <w:r w:rsidRPr="000C4B47">
              <w:rPr>
                <w:rFonts w:ascii="微软雅黑" w:eastAsia="微软雅黑" w:hAnsi="微软雅黑"/>
                <w:color w:val="000000" w:themeColor="text1"/>
                <w:lang w:eastAsia="zh-CN"/>
              </w:rPr>
              <w:t>0.78%</w:t>
            </w:r>
            <w:r w:rsidRPr="000C4B47">
              <w:rPr>
                <w:rFonts w:ascii="微软雅黑" w:eastAsia="微软雅黑" w:hAnsi="微软雅黑" w:hint="eastAsia"/>
                <w:color w:val="000000" w:themeColor="text1"/>
                <w:lang w:eastAsia="zh-CN"/>
              </w:rPr>
              <w:t>，报</w:t>
            </w:r>
            <w:r w:rsidRPr="000C4B47">
              <w:rPr>
                <w:rFonts w:ascii="微软雅黑" w:eastAsia="微软雅黑" w:hAnsi="微软雅黑"/>
                <w:color w:val="000000" w:themeColor="text1"/>
                <w:lang w:eastAsia="zh-CN"/>
              </w:rPr>
              <w:t>100.52</w:t>
            </w:r>
            <w:r w:rsidRPr="000C4B47">
              <w:rPr>
                <w:rFonts w:ascii="微软雅黑" w:eastAsia="微软雅黑" w:hAnsi="微软雅黑" w:hint="eastAsia"/>
                <w:color w:val="000000" w:themeColor="text1"/>
                <w:lang w:eastAsia="zh-CN"/>
              </w:rPr>
              <w:t>，为连续第三个交易日走强；基准的</w:t>
            </w:r>
            <w:proofErr w:type="gramStart"/>
            <w:r w:rsidRPr="000C4B47">
              <w:rPr>
                <w:rFonts w:ascii="微软雅黑" w:eastAsia="微软雅黑" w:hAnsi="微软雅黑"/>
                <w:color w:val="000000" w:themeColor="text1"/>
                <w:lang w:eastAsia="zh-CN"/>
              </w:rPr>
              <w:t>10</w:t>
            </w:r>
            <w:r w:rsidRPr="000C4B47">
              <w:rPr>
                <w:rFonts w:ascii="微软雅黑" w:eastAsia="微软雅黑" w:hAnsi="微软雅黑" w:hint="eastAsia"/>
                <w:color w:val="000000" w:themeColor="text1"/>
                <w:lang w:eastAsia="zh-CN"/>
              </w:rPr>
              <w:t>年期美债</w:t>
            </w:r>
            <w:proofErr w:type="gramEnd"/>
            <w:r w:rsidRPr="000C4B47">
              <w:rPr>
                <w:rFonts w:ascii="微软雅黑" w:eastAsia="微软雅黑" w:hAnsi="微软雅黑" w:hint="eastAsia"/>
                <w:color w:val="000000" w:themeColor="text1"/>
                <w:lang w:eastAsia="zh-CN"/>
              </w:rPr>
              <w:t>收益率收报</w:t>
            </w:r>
            <w:r w:rsidRPr="000C4B47">
              <w:rPr>
                <w:rFonts w:ascii="微软雅黑" w:eastAsia="微软雅黑" w:hAnsi="微软雅黑"/>
                <w:color w:val="000000" w:themeColor="text1"/>
                <w:lang w:eastAsia="zh-CN"/>
              </w:rPr>
              <w:t>4.282%</w:t>
            </w:r>
            <w:r w:rsidRPr="000C4B47">
              <w:rPr>
                <w:rFonts w:ascii="微软雅黑" w:eastAsia="微软雅黑" w:hAnsi="微软雅黑" w:hint="eastAsia"/>
                <w:color w:val="000000" w:themeColor="text1"/>
                <w:lang w:eastAsia="zh-CN"/>
              </w:rPr>
              <w:t>，对美联储政策利率敏感的</w:t>
            </w:r>
            <w:proofErr w:type="gramStart"/>
            <w:r w:rsidRPr="000C4B47">
              <w:rPr>
                <w:rFonts w:ascii="微软雅黑" w:eastAsia="微软雅黑" w:hAnsi="微软雅黑"/>
                <w:color w:val="000000" w:themeColor="text1"/>
                <w:lang w:eastAsia="zh-CN"/>
              </w:rPr>
              <w:t>2</w:t>
            </w:r>
            <w:r w:rsidRPr="000C4B47">
              <w:rPr>
                <w:rFonts w:ascii="微软雅黑" w:eastAsia="微软雅黑" w:hAnsi="微软雅黑" w:hint="eastAsia"/>
                <w:color w:val="000000" w:themeColor="text1"/>
                <w:lang w:eastAsia="zh-CN"/>
              </w:rPr>
              <w:t>年期美债</w:t>
            </w:r>
            <w:proofErr w:type="gramEnd"/>
            <w:r w:rsidRPr="000C4B47">
              <w:rPr>
                <w:rFonts w:ascii="微软雅黑" w:eastAsia="微软雅黑" w:hAnsi="微软雅黑" w:hint="eastAsia"/>
                <w:color w:val="000000" w:themeColor="text1"/>
                <w:lang w:eastAsia="zh-CN"/>
              </w:rPr>
              <w:t>收益率收报</w:t>
            </w:r>
            <w:r w:rsidRPr="000C4B47">
              <w:rPr>
                <w:rFonts w:ascii="微软雅黑" w:eastAsia="微软雅黑" w:hAnsi="微软雅黑"/>
                <w:color w:val="000000" w:themeColor="text1"/>
                <w:lang w:eastAsia="zh-CN"/>
              </w:rPr>
              <w:t>3.734%</w:t>
            </w:r>
            <w:r w:rsidRPr="000C4B47">
              <w:rPr>
                <w:rFonts w:ascii="微软雅黑" w:eastAsia="微软雅黑" w:hAnsi="微软雅黑" w:hint="eastAsia"/>
                <w:color w:val="000000" w:themeColor="text1"/>
                <w:lang w:eastAsia="zh-CN"/>
              </w:rPr>
              <w:t>。美元兑日元一度逼近</w:t>
            </w:r>
            <w:r w:rsidRPr="000C4B47">
              <w:rPr>
                <w:rFonts w:ascii="微软雅黑" w:eastAsia="微软雅黑" w:hAnsi="微软雅黑"/>
                <w:color w:val="000000" w:themeColor="text1"/>
                <w:lang w:eastAsia="zh-CN"/>
              </w:rPr>
              <w:t>160</w:t>
            </w:r>
            <w:r w:rsidRPr="000C4B47">
              <w:rPr>
                <w:rFonts w:ascii="微软雅黑" w:eastAsia="微软雅黑" w:hAnsi="微软雅黑" w:hint="eastAsia"/>
                <w:color w:val="000000" w:themeColor="text1"/>
                <w:lang w:eastAsia="zh-CN"/>
              </w:rPr>
              <w:t>大关，创</w:t>
            </w:r>
            <w:r w:rsidRPr="000C4B47">
              <w:rPr>
                <w:rFonts w:ascii="微软雅黑" w:eastAsia="微软雅黑" w:hAnsi="微软雅黑"/>
                <w:color w:val="000000" w:themeColor="text1"/>
                <w:lang w:eastAsia="zh-CN"/>
              </w:rPr>
              <w:t>2024</w:t>
            </w:r>
            <w:r w:rsidRPr="000C4B47">
              <w:rPr>
                <w:rFonts w:ascii="微软雅黑" w:eastAsia="微软雅黑" w:hAnsi="微软雅黑" w:hint="eastAsia"/>
                <w:color w:val="000000" w:themeColor="text1"/>
                <w:lang w:eastAsia="zh-CN"/>
              </w:rPr>
              <w:t>年</w:t>
            </w:r>
            <w:r w:rsidRPr="000C4B47">
              <w:rPr>
                <w:rFonts w:ascii="微软雅黑" w:eastAsia="微软雅黑" w:hAnsi="微软雅黑"/>
                <w:color w:val="000000" w:themeColor="text1"/>
                <w:lang w:eastAsia="zh-CN"/>
              </w:rPr>
              <w:t>7</w:t>
            </w:r>
            <w:r w:rsidRPr="000C4B47">
              <w:rPr>
                <w:rFonts w:ascii="微软雅黑" w:eastAsia="微软雅黑" w:hAnsi="微软雅黑" w:hint="eastAsia"/>
                <w:color w:val="000000" w:themeColor="text1"/>
                <w:lang w:eastAsia="zh-CN"/>
              </w:rPr>
              <w:t>月以来新高。</w:t>
            </w:r>
          </w:p>
          <w:p w14:paraId="1F5EB5A3" w14:textId="77777777" w:rsidR="000C4B47" w:rsidRPr="000C4B47" w:rsidRDefault="000C4B47" w:rsidP="000C4B47">
            <w:pPr>
              <w:rPr>
                <w:rFonts w:ascii="微软雅黑" w:eastAsia="微软雅黑" w:hAnsi="微软雅黑" w:hint="eastAsia"/>
                <w:color w:val="000000" w:themeColor="text1"/>
                <w:lang w:eastAsia="zh-CN"/>
              </w:rPr>
            </w:pPr>
            <w:r w:rsidRPr="000C4B47">
              <w:rPr>
                <w:rFonts w:ascii="微软雅黑" w:eastAsia="微软雅黑" w:hAnsi="微软雅黑" w:hint="eastAsia"/>
                <w:color w:val="000000" w:themeColor="text1"/>
                <w:lang w:eastAsia="zh-CN"/>
              </w:rPr>
              <w:t>库存方面，</w:t>
            </w:r>
            <w:r w:rsidRPr="000C4B47">
              <w:rPr>
                <w:rFonts w:ascii="微软雅黑" w:eastAsia="微软雅黑" w:hAnsi="微软雅黑"/>
                <w:color w:val="000000" w:themeColor="text1"/>
                <w:lang w:eastAsia="zh-CN"/>
              </w:rPr>
              <w:t>2026</w:t>
            </w:r>
            <w:r w:rsidRPr="000C4B47">
              <w:rPr>
                <w:rFonts w:ascii="微软雅黑" w:eastAsia="微软雅黑" w:hAnsi="微软雅黑" w:hint="eastAsia"/>
                <w:color w:val="000000" w:themeColor="text1"/>
                <w:lang w:eastAsia="zh-CN"/>
              </w:rPr>
              <w:t>年</w:t>
            </w:r>
            <w:r w:rsidRPr="000C4B47">
              <w:rPr>
                <w:rFonts w:ascii="微软雅黑" w:eastAsia="微软雅黑" w:hAnsi="微软雅黑"/>
                <w:color w:val="000000" w:themeColor="text1"/>
                <w:lang w:eastAsia="zh-CN"/>
              </w:rPr>
              <w:t>3</w:t>
            </w:r>
            <w:r w:rsidRPr="000C4B47">
              <w:rPr>
                <w:rFonts w:ascii="微软雅黑" w:eastAsia="微软雅黑" w:hAnsi="微软雅黑" w:hint="eastAsia"/>
                <w:color w:val="000000" w:themeColor="text1"/>
                <w:lang w:eastAsia="zh-CN"/>
              </w:rPr>
              <w:t>月</w:t>
            </w:r>
            <w:r w:rsidRPr="000C4B47">
              <w:rPr>
                <w:rFonts w:ascii="微软雅黑" w:eastAsia="微软雅黑" w:hAnsi="微软雅黑"/>
                <w:color w:val="000000" w:themeColor="text1"/>
                <w:lang w:eastAsia="zh-CN"/>
              </w:rPr>
              <w:t>13</w:t>
            </w:r>
            <w:r w:rsidRPr="000C4B47">
              <w:rPr>
                <w:rFonts w:ascii="微软雅黑" w:eastAsia="微软雅黑" w:hAnsi="微软雅黑" w:hint="eastAsia"/>
                <w:color w:val="000000" w:themeColor="text1"/>
                <w:lang w:eastAsia="zh-CN"/>
              </w:rPr>
              <w:t>日，</w:t>
            </w:r>
            <w:r w:rsidRPr="000C4B47">
              <w:rPr>
                <w:rFonts w:ascii="微软雅黑" w:eastAsia="微软雅黑" w:hAnsi="微软雅黑"/>
                <w:color w:val="000000" w:themeColor="text1"/>
                <w:lang w:eastAsia="zh-CN"/>
              </w:rPr>
              <w:t>LME</w:t>
            </w:r>
            <w:r w:rsidRPr="000C4B47">
              <w:rPr>
                <w:rFonts w:ascii="微软雅黑" w:eastAsia="微软雅黑" w:hAnsi="微软雅黑" w:hint="eastAsia"/>
                <w:color w:val="000000" w:themeColor="text1"/>
                <w:lang w:eastAsia="zh-CN"/>
              </w:rPr>
              <w:t>总库存为</w:t>
            </w:r>
            <w:r w:rsidRPr="000C4B47">
              <w:rPr>
                <w:rFonts w:ascii="微软雅黑" w:eastAsia="微软雅黑" w:hAnsi="微软雅黑"/>
                <w:color w:val="000000" w:themeColor="text1"/>
                <w:lang w:eastAsia="zh-CN"/>
              </w:rPr>
              <w:t>311825</w:t>
            </w:r>
            <w:r w:rsidRPr="000C4B47">
              <w:rPr>
                <w:rFonts w:ascii="微软雅黑" w:eastAsia="微软雅黑" w:hAnsi="微软雅黑" w:hint="eastAsia"/>
                <w:color w:val="000000" w:themeColor="text1"/>
                <w:lang w:eastAsia="zh-CN"/>
              </w:rPr>
              <w:t>吨，较上周环比</w:t>
            </w:r>
            <w:r w:rsidRPr="000C4B47">
              <w:rPr>
                <w:rFonts w:ascii="微软雅黑" w:eastAsia="微软雅黑" w:hAnsi="微软雅黑"/>
                <w:color w:val="000000" w:themeColor="text1"/>
                <w:lang w:eastAsia="zh-CN"/>
              </w:rPr>
              <w:t>+27500</w:t>
            </w:r>
            <w:r w:rsidRPr="000C4B47">
              <w:rPr>
                <w:rFonts w:ascii="微软雅黑" w:eastAsia="微软雅黑" w:hAnsi="微软雅黑" w:hint="eastAsia"/>
                <w:color w:val="000000" w:themeColor="text1"/>
                <w:lang w:eastAsia="zh-CN"/>
              </w:rPr>
              <w:t>吨；</w:t>
            </w:r>
            <w:r w:rsidRPr="000C4B47">
              <w:rPr>
                <w:rFonts w:ascii="微软雅黑" w:eastAsia="微软雅黑" w:hAnsi="微软雅黑"/>
                <w:color w:val="000000" w:themeColor="text1"/>
                <w:lang w:eastAsia="zh-CN"/>
              </w:rPr>
              <w:t>COMEX</w:t>
            </w:r>
            <w:r w:rsidRPr="000C4B47">
              <w:rPr>
                <w:rFonts w:ascii="微软雅黑" w:eastAsia="微软雅黑" w:hAnsi="微软雅黑" w:hint="eastAsia"/>
                <w:color w:val="000000" w:themeColor="text1"/>
                <w:lang w:eastAsia="zh-CN"/>
              </w:rPr>
              <w:t>总库为</w:t>
            </w:r>
            <w:r w:rsidRPr="000C4B47">
              <w:rPr>
                <w:rFonts w:ascii="微软雅黑" w:eastAsia="微软雅黑" w:hAnsi="微软雅黑"/>
                <w:color w:val="000000" w:themeColor="text1"/>
                <w:lang w:eastAsia="zh-CN"/>
              </w:rPr>
              <w:lastRenderedPageBreak/>
              <w:t>591645</w:t>
            </w:r>
            <w:r w:rsidRPr="000C4B47">
              <w:rPr>
                <w:rFonts w:ascii="微软雅黑" w:eastAsia="微软雅黑" w:hAnsi="微软雅黑" w:hint="eastAsia"/>
                <w:color w:val="000000" w:themeColor="text1"/>
                <w:lang w:eastAsia="zh-CN"/>
              </w:rPr>
              <w:t>短吨，较上周环比</w:t>
            </w:r>
            <w:r w:rsidRPr="000C4B47">
              <w:rPr>
                <w:rFonts w:ascii="微软雅黑" w:eastAsia="微软雅黑" w:hAnsi="微软雅黑"/>
                <w:color w:val="000000" w:themeColor="text1"/>
                <w:lang w:eastAsia="zh-CN"/>
              </w:rPr>
              <w:t>-6293</w:t>
            </w:r>
            <w:r w:rsidRPr="000C4B47">
              <w:rPr>
                <w:rFonts w:ascii="微软雅黑" w:eastAsia="微软雅黑" w:hAnsi="微软雅黑" w:hint="eastAsia"/>
                <w:color w:val="000000" w:themeColor="text1"/>
                <w:lang w:eastAsia="zh-CN"/>
              </w:rPr>
              <w:t>短吨；</w:t>
            </w:r>
            <w:r w:rsidRPr="000C4B47">
              <w:rPr>
                <w:rFonts w:ascii="微软雅黑" w:eastAsia="微软雅黑" w:hAnsi="微软雅黑"/>
                <w:color w:val="000000" w:themeColor="text1"/>
                <w:lang w:eastAsia="zh-CN"/>
              </w:rPr>
              <w:t>SHFE</w:t>
            </w:r>
            <w:r w:rsidRPr="000C4B47">
              <w:rPr>
                <w:rFonts w:ascii="微软雅黑" w:eastAsia="微软雅黑" w:hAnsi="微软雅黑" w:hint="eastAsia"/>
                <w:color w:val="000000" w:themeColor="text1"/>
                <w:lang w:eastAsia="zh-CN"/>
              </w:rPr>
              <w:t>库存为</w:t>
            </w:r>
            <w:r w:rsidRPr="000C4B47">
              <w:rPr>
                <w:rFonts w:ascii="微软雅黑" w:eastAsia="微软雅黑" w:hAnsi="微软雅黑"/>
                <w:color w:val="000000" w:themeColor="text1"/>
                <w:lang w:eastAsia="zh-CN"/>
              </w:rPr>
              <w:t>433458</w:t>
            </w:r>
            <w:r w:rsidRPr="000C4B47">
              <w:rPr>
                <w:rFonts w:ascii="微软雅黑" w:eastAsia="微软雅黑" w:hAnsi="微软雅黑" w:hint="eastAsia"/>
                <w:color w:val="000000" w:themeColor="text1"/>
                <w:lang w:eastAsia="zh-CN"/>
              </w:rPr>
              <w:t>吨，较上周环比</w:t>
            </w:r>
            <w:r w:rsidRPr="000C4B47">
              <w:rPr>
                <w:rFonts w:ascii="微软雅黑" w:eastAsia="微软雅黑" w:hAnsi="微软雅黑"/>
                <w:color w:val="000000" w:themeColor="text1"/>
                <w:lang w:eastAsia="zh-CN"/>
              </w:rPr>
              <w:t>+8313</w:t>
            </w:r>
            <w:r w:rsidRPr="000C4B47">
              <w:rPr>
                <w:rFonts w:ascii="微软雅黑" w:eastAsia="微软雅黑" w:hAnsi="微软雅黑" w:hint="eastAsia"/>
                <w:color w:val="000000" w:themeColor="text1"/>
                <w:lang w:eastAsia="zh-CN"/>
              </w:rPr>
              <w:t>吨。</w:t>
            </w:r>
          </w:p>
          <w:p w14:paraId="46769F24" w14:textId="0F6AE8AA" w:rsidR="00B86245" w:rsidRPr="001526B9" w:rsidRDefault="000C4B47" w:rsidP="000C4B47">
            <w:pPr>
              <w:rPr>
                <w:rFonts w:ascii="微软雅黑" w:eastAsia="微软雅黑" w:hAnsi="微软雅黑" w:hint="eastAsia"/>
                <w:color w:val="000000" w:themeColor="text1"/>
                <w:lang w:eastAsia="zh-CN"/>
              </w:rPr>
            </w:pPr>
            <w:r w:rsidRPr="000C4B47">
              <w:rPr>
                <w:rFonts w:ascii="微软雅黑" w:eastAsia="微软雅黑" w:hAnsi="微软雅黑" w:hint="eastAsia"/>
                <w:color w:val="000000" w:themeColor="text1"/>
                <w:lang w:eastAsia="zh-CN"/>
              </w:rPr>
              <w:t>走势方面，隔夜</w:t>
            </w:r>
            <w:r w:rsidRPr="000C4B47">
              <w:rPr>
                <w:rFonts w:ascii="微软雅黑" w:eastAsia="微软雅黑" w:hAnsi="微软雅黑"/>
                <w:color w:val="000000" w:themeColor="text1"/>
                <w:lang w:eastAsia="zh-CN"/>
              </w:rPr>
              <w:t>COMEX</w:t>
            </w:r>
            <w:r w:rsidRPr="000C4B47">
              <w:rPr>
                <w:rFonts w:ascii="微软雅黑" w:eastAsia="微软雅黑" w:hAnsi="微软雅黑" w:hint="eastAsia"/>
                <w:color w:val="000000" w:themeColor="text1"/>
                <w:lang w:eastAsia="zh-CN"/>
              </w:rPr>
              <w:t>铜主力合约震荡偏弱，涨跌幅</w:t>
            </w:r>
            <w:r w:rsidRPr="000C4B47">
              <w:rPr>
                <w:rFonts w:ascii="微软雅黑" w:eastAsia="微软雅黑" w:hAnsi="微软雅黑"/>
                <w:color w:val="000000" w:themeColor="text1"/>
                <w:lang w:eastAsia="zh-CN"/>
              </w:rPr>
              <w:t>-3.29%</w:t>
            </w:r>
            <w:r w:rsidRPr="000C4B47">
              <w:rPr>
                <w:rFonts w:ascii="微软雅黑" w:eastAsia="微软雅黑" w:hAnsi="微软雅黑" w:hint="eastAsia"/>
                <w:color w:val="000000" w:themeColor="text1"/>
                <w:lang w:eastAsia="zh-CN"/>
              </w:rPr>
              <w:t>，报收</w:t>
            </w:r>
            <w:r w:rsidRPr="000C4B47">
              <w:rPr>
                <w:rFonts w:ascii="微软雅黑" w:eastAsia="微软雅黑" w:hAnsi="微软雅黑"/>
                <w:color w:val="000000" w:themeColor="text1"/>
                <w:lang w:eastAsia="zh-CN"/>
              </w:rPr>
              <w:t>5.675</w:t>
            </w:r>
            <w:r w:rsidRPr="000C4B47">
              <w:rPr>
                <w:rFonts w:ascii="微软雅黑" w:eastAsia="微软雅黑" w:hAnsi="微软雅黑" w:hint="eastAsia"/>
                <w:color w:val="000000" w:themeColor="text1"/>
                <w:lang w:eastAsia="zh-CN"/>
              </w:rPr>
              <w:t>美元</w:t>
            </w:r>
            <w:r w:rsidRPr="000C4B47">
              <w:rPr>
                <w:rFonts w:ascii="微软雅黑" w:eastAsia="微软雅黑" w:hAnsi="微软雅黑"/>
                <w:color w:val="000000" w:themeColor="text1"/>
                <w:lang w:eastAsia="zh-CN"/>
              </w:rPr>
              <w:t>/</w:t>
            </w:r>
            <w:r w:rsidRPr="000C4B47">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C9B0FA4" w14:textId="111A6B92" w:rsidR="000C4B47" w:rsidRPr="000C4B47" w:rsidRDefault="000C4B47" w:rsidP="000C4B47">
            <w:pPr>
              <w:rPr>
                <w:rFonts w:ascii="微软雅黑" w:eastAsia="微软雅黑" w:hAnsi="微软雅黑" w:hint="eastAsia"/>
                <w:lang w:eastAsia="zh"/>
              </w:rPr>
            </w:pPr>
            <w:r w:rsidRPr="000C4B47">
              <w:rPr>
                <w:rFonts w:ascii="微软雅黑" w:eastAsia="微软雅黑" w:hAnsi="微软雅黑"/>
                <w:lang w:eastAsia="zh"/>
              </w:rPr>
              <w:t>3</w:t>
            </w:r>
            <w:r w:rsidRPr="000C4B47">
              <w:rPr>
                <w:rFonts w:ascii="微软雅黑" w:eastAsia="微软雅黑" w:hAnsi="微软雅黑" w:hint="eastAsia"/>
                <w:lang w:eastAsia="zh"/>
              </w:rPr>
              <w:t>月</w:t>
            </w:r>
            <w:r w:rsidRPr="000C4B47">
              <w:rPr>
                <w:rFonts w:ascii="微软雅黑" w:eastAsia="微软雅黑" w:hAnsi="微软雅黑"/>
                <w:lang w:eastAsia="zh"/>
              </w:rPr>
              <w:t>13</w:t>
            </w:r>
            <w:r w:rsidRPr="000C4B47">
              <w:rPr>
                <w:rFonts w:ascii="微软雅黑" w:eastAsia="微软雅黑" w:hAnsi="微软雅黑" w:hint="eastAsia"/>
                <w:lang w:eastAsia="zh"/>
              </w:rPr>
              <w:t>日当周美糖</w:t>
            </w:r>
            <w:r w:rsidRPr="000C4B47">
              <w:rPr>
                <w:rFonts w:ascii="微软雅黑" w:eastAsia="微软雅黑" w:hAnsi="微软雅黑"/>
                <w:lang w:eastAsia="zh"/>
              </w:rPr>
              <w:t>5</w:t>
            </w:r>
            <w:r w:rsidRPr="000C4B47">
              <w:rPr>
                <w:rFonts w:ascii="微软雅黑" w:eastAsia="微软雅黑" w:hAnsi="微软雅黑" w:hint="eastAsia"/>
                <w:lang w:eastAsia="zh"/>
              </w:rPr>
              <w:t>月合约期价反弹，周度涨幅约</w:t>
            </w:r>
            <w:r w:rsidRPr="000C4B47">
              <w:rPr>
                <w:rFonts w:ascii="微软雅黑" w:eastAsia="微软雅黑" w:hAnsi="微软雅黑"/>
                <w:lang w:eastAsia="zh"/>
              </w:rPr>
              <w:t>2.27%</w:t>
            </w:r>
            <w:r w:rsidRPr="000C4B47">
              <w:rPr>
                <w:rFonts w:ascii="微软雅黑" w:eastAsia="微软雅黑" w:hAnsi="微软雅黑" w:hint="eastAsia"/>
                <w:lang w:eastAsia="zh"/>
              </w:rPr>
              <w:t>，由于印担忧印度糖产量下滑削弱全球过剩量。</w:t>
            </w:r>
          </w:p>
          <w:p w14:paraId="4A4838E5" w14:textId="13B3E836" w:rsidR="00B86245" w:rsidRPr="009877C3" w:rsidRDefault="000C4B47" w:rsidP="000C4B47">
            <w:pPr>
              <w:rPr>
                <w:rFonts w:ascii="微软雅黑" w:eastAsia="微软雅黑" w:hAnsi="微软雅黑" w:hint="eastAsia"/>
                <w:lang w:eastAsia="zh"/>
              </w:rPr>
            </w:pPr>
            <w:r w:rsidRPr="000C4B47">
              <w:rPr>
                <w:rFonts w:ascii="微软雅黑" w:eastAsia="微软雅黑" w:hAnsi="微软雅黑" w:hint="eastAsia"/>
                <w:lang w:eastAsia="zh"/>
              </w:rPr>
              <w:t>国际方面，泰国</w:t>
            </w:r>
            <w:r w:rsidRPr="000C4B47">
              <w:rPr>
                <w:rFonts w:ascii="微软雅黑" w:eastAsia="微软雅黑" w:hAnsi="微软雅黑"/>
                <w:lang w:eastAsia="zh"/>
              </w:rPr>
              <w:t>2025/26</w:t>
            </w:r>
            <w:r w:rsidRPr="000C4B47">
              <w:rPr>
                <w:rFonts w:ascii="微软雅黑" w:eastAsia="微软雅黑" w:hAnsi="微软雅黑" w:hint="eastAsia"/>
                <w:lang w:eastAsia="zh"/>
              </w:rPr>
              <w:t>榨季截至</w:t>
            </w:r>
            <w:r w:rsidRPr="000C4B47">
              <w:rPr>
                <w:rFonts w:ascii="微软雅黑" w:eastAsia="微软雅黑" w:hAnsi="微软雅黑"/>
                <w:lang w:eastAsia="zh"/>
              </w:rPr>
              <w:t>3</w:t>
            </w:r>
            <w:r w:rsidRPr="000C4B47">
              <w:rPr>
                <w:rFonts w:ascii="微软雅黑" w:eastAsia="微软雅黑" w:hAnsi="微软雅黑" w:hint="eastAsia"/>
                <w:lang w:eastAsia="zh"/>
              </w:rPr>
              <w:t>月</w:t>
            </w:r>
            <w:r w:rsidRPr="000C4B47">
              <w:rPr>
                <w:rFonts w:ascii="微软雅黑" w:eastAsia="微软雅黑" w:hAnsi="微软雅黑"/>
                <w:lang w:eastAsia="zh"/>
              </w:rPr>
              <w:t>11</w:t>
            </w:r>
            <w:r w:rsidRPr="000C4B47">
              <w:rPr>
                <w:rFonts w:ascii="微软雅黑" w:eastAsia="微软雅黑" w:hAnsi="微软雅黑" w:hint="eastAsia"/>
                <w:lang w:eastAsia="zh"/>
              </w:rPr>
              <w:t>日累计压榨甘蔗入榨量</w:t>
            </w:r>
            <w:r w:rsidRPr="000C4B47">
              <w:rPr>
                <w:rFonts w:ascii="微软雅黑" w:eastAsia="微软雅黑" w:hAnsi="微软雅黑"/>
                <w:lang w:eastAsia="zh"/>
              </w:rPr>
              <w:t>8836.68</w:t>
            </w:r>
            <w:r w:rsidRPr="000C4B47">
              <w:rPr>
                <w:rFonts w:ascii="微软雅黑" w:eastAsia="微软雅黑" w:hAnsi="微软雅黑" w:hint="eastAsia"/>
                <w:lang w:eastAsia="zh"/>
              </w:rPr>
              <w:t>万吨，同比增加</w:t>
            </w:r>
            <w:r w:rsidRPr="000C4B47">
              <w:rPr>
                <w:rFonts w:ascii="微软雅黑" w:eastAsia="微软雅黑" w:hAnsi="微软雅黑"/>
                <w:lang w:eastAsia="zh"/>
              </w:rPr>
              <w:t>0.48%</w:t>
            </w:r>
            <w:r w:rsidRPr="000C4B47">
              <w:rPr>
                <w:rFonts w:ascii="微软雅黑" w:eastAsia="微软雅黑" w:hAnsi="微软雅黑" w:hint="eastAsia"/>
                <w:lang w:eastAsia="zh"/>
              </w:rPr>
              <w:t>；产糖</w:t>
            </w:r>
            <w:r w:rsidRPr="000C4B47">
              <w:rPr>
                <w:rFonts w:ascii="微软雅黑" w:eastAsia="微软雅黑" w:hAnsi="微软雅黑"/>
                <w:lang w:eastAsia="zh"/>
              </w:rPr>
              <w:t>979.27</w:t>
            </w:r>
            <w:r w:rsidRPr="000C4B47">
              <w:rPr>
                <w:rFonts w:ascii="微软雅黑" w:eastAsia="微软雅黑" w:hAnsi="微软雅黑" w:hint="eastAsia"/>
                <w:lang w:eastAsia="zh"/>
              </w:rPr>
              <w:t>万吨，同比增加</w:t>
            </w:r>
            <w:r w:rsidRPr="000C4B47">
              <w:rPr>
                <w:rFonts w:ascii="微软雅黑" w:eastAsia="微软雅黑" w:hAnsi="微软雅黑"/>
                <w:lang w:eastAsia="zh"/>
              </w:rPr>
              <w:t>2.98%</w:t>
            </w:r>
            <w:r w:rsidRPr="000C4B47">
              <w:rPr>
                <w:rFonts w:ascii="微软雅黑" w:eastAsia="微软雅黑" w:hAnsi="微软雅黑" w:hint="eastAsia"/>
                <w:lang w:eastAsia="zh"/>
              </w:rPr>
              <w:t>；甘蔗含糖分</w:t>
            </w:r>
            <w:r w:rsidRPr="000C4B47">
              <w:rPr>
                <w:rFonts w:ascii="微软雅黑" w:eastAsia="微软雅黑" w:hAnsi="微软雅黑"/>
                <w:lang w:eastAsia="zh"/>
              </w:rPr>
              <w:t>12.80%</w:t>
            </w:r>
            <w:r w:rsidRPr="000C4B47">
              <w:rPr>
                <w:rFonts w:ascii="微软雅黑" w:eastAsia="微软雅黑" w:hAnsi="微软雅黑" w:hint="eastAsia"/>
                <w:lang w:eastAsia="zh"/>
              </w:rPr>
              <w:t>，同比去年同期的</w:t>
            </w:r>
            <w:r w:rsidRPr="000C4B47">
              <w:rPr>
                <w:rFonts w:ascii="微软雅黑" w:eastAsia="微软雅黑" w:hAnsi="微软雅黑"/>
                <w:lang w:eastAsia="zh"/>
              </w:rPr>
              <w:t>12.58%</w:t>
            </w:r>
            <w:r w:rsidRPr="000C4B47">
              <w:rPr>
                <w:rFonts w:ascii="微软雅黑" w:eastAsia="微软雅黑" w:hAnsi="微软雅黑" w:hint="eastAsia"/>
                <w:lang w:eastAsia="zh"/>
              </w:rPr>
              <w:t>增加</w:t>
            </w:r>
            <w:r w:rsidRPr="000C4B47">
              <w:rPr>
                <w:rFonts w:ascii="微软雅黑" w:eastAsia="微软雅黑" w:hAnsi="微软雅黑"/>
                <w:lang w:eastAsia="zh"/>
              </w:rPr>
              <w:t>0.22%</w:t>
            </w:r>
            <w:r w:rsidRPr="000C4B47">
              <w:rPr>
                <w:rFonts w:ascii="微软雅黑" w:eastAsia="微软雅黑" w:hAnsi="微软雅黑" w:hint="eastAsia"/>
                <w:lang w:eastAsia="zh"/>
              </w:rPr>
              <w:t>，产糖率</w:t>
            </w:r>
            <w:r w:rsidRPr="000C4B47">
              <w:rPr>
                <w:rFonts w:ascii="微软雅黑" w:eastAsia="微软雅黑" w:hAnsi="微软雅黑"/>
                <w:lang w:eastAsia="zh"/>
              </w:rPr>
              <w:t>111.08%</w:t>
            </w:r>
            <w:r w:rsidRPr="000C4B47">
              <w:rPr>
                <w:rFonts w:ascii="微软雅黑" w:eastAsia="微软雅黑" w:hAnsi="微软雅黑" w:hint="eastAsia"/>
                <w:lang w:eastAsia="zh"/>
              </w:rPr>
              <w:t>，同比增加</w:t>
            </w:r>
            <w:r w:rsidRPr="000C4B47">
              <w:rPr>
                <w:rFonts w:ascii="微软雅黑" w:eastAsia="微软雅黑" w:hAnsi="微软雅黑"/>
                <w:lang w:eastAsia="zh"/>
              </w:rPr>
              <w:t>0.269%</w:t>
            </w:r>
            <w:r w:rsidRPr="000C4B47">
              <w:rPr>
                <w:rFonts w:ascii="微软雅黑" w:eastAsia="微软雅黑" w:hAnsi="微软雅黑" w:hint="eastAsia"/>
                <w:lang w:eastAsia="zh"/>
              </w:rPr>
              <w:t>，甘蔗含糖分及产糖率继续提升，甘蔗压榨量及产糖同比由降转升，短期供应继续增加。</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BDDBC41" w14:textId="113BCB3B" w:rsidR="000C4B47" w:rsidRPr="000C4B47" w:rsidRDefault="000C4B47" w:rsidP="000C4B47">
            <w:pPr>
              <w:rPr>
                <w:rFonts w:ascii="微软雅黑" w:eastAsia="微软雅黑" w:hAnsi="微软雅黑" w:hint="eastAsia"/>
                <w:lang w:eastAsia="zh"/>
              </w:rPr>
            </w:pPr>
            <w:r w:rsidRPr="000C4B47">
              <w:rPr>
                <w:rFonts w:ascii="微软雅黑" w:eastAsia="微软雅黑" w:hAnsi="微软雅黑"/>
                <w:lang w:eastAsia="zh"/>
              </w:rPr>
              <w:t>3</w:t>
            </w:r>
            <w:r w:rsidRPr="000C4B47">
              <w:rPr>
                <w:rFonts w:ascii="微软雅黑" w:eastAsia="微软雅黑" w:hAnsi="微软雅黑" w:hint="eastAsia"/>
                <w:lang w:eastAsia="zh"/>
              </w:rPr>
              <w:t>月</w:t>
            </w:r>
            <w:r w:rsidRPr="000C4B47">
              <w:rPr>
                <w:rFonts w:ascii="微软雅黑" w:eastAsia="微软雅黑" w:hAnsi="微软雅黑"/>
                <w:lang w:eastAsia="zh"/>
              </w:rPr>
              <w:t>13</w:t>
            </w:r>
            <w:r w:rsidRPr="000C4B47">
              <w:rPr>
                <w:rFonts w:ascii="微软雅黑" w:eastAsia="微软雅黑" w:hAnsi="微软雅黑" w:hint="eastAsia"/>
                <w:lang w:eastAsia="zh"/>
              </w:rPr>
              <w:t>日当周美棉</w:t>
            </w:r>
            <w:r w:rsidRPr="000C4B47">
              <w:rPr>
                <w:rFonts w:ascii="微软雅黑" w:eastAsia="微软雅黑" w:hAnsi="微软雅黑"/>
                <w:lang w:eastAsia="zh"/>
              </w:rPr>
              <w:t>5</w:t>
            </w:r>
            <w:r w:rsidRPr="000C4B47">
              <w:rPr>
                <w:rFonts w:ascii="微软雅黑" w:eastAsia="微软雅黑" w:hAnsi="微软雅黑" w:hint="eastAsia"/>
                <w:lang w:eastAsia="zh"/>
              </w:rPr>
              <w:t>月合约价格上涨，周度涨幅约</w:t>
            </w:r>
            <w:r w:rsidRPr="000C4B47">
              <w:rPr>
                <w:rFonts w:ascii="微软雅黑" w:eastAsia="微软雅黑" w:hAnsi="微软雅黑"/>
                <w:lang w:eastAsia="zh"/>
              </w:rPr>
              <w:t>2.48%</w:t>
            </w:r>
            <w:r w:rsidRPr="000C4B47">
              <w:rPr>
                <w:rFonts w:ascii="微软雅黑" w:eastAsia="微软雅黑" w:hAnsi="微软雅黑" w:hint="eastAsia"/>
                <w:lang w:eastAsia="zh"/>
              </w:rPr>
              <w:t>，主要因强劲的周度出口销售报告提振，同时主产区不利天气条件也提供部分支撑。</w:t>
            </w:r>
          </w:p>
          <w:p w14:paraId="56C224A3" w14:textId="248BCA34" w:rsidR="00B86245" w:rsidRPr="000A37F9" w:rsidRDefault="000C4B47" w:rsidP="000C4B47">
            <w:pPr>
              <w:rPr>
                <w:rFonts w:ascii="微软雅黑" w:eastAsia="微软雅黑" w:hAnsi="微软雅黑" w:hint="eastAsia"/>
                <w:lang w:eastAsia="zh"/>
              </w:rPr>
            </w:pPr>
            <w:r w:rsidRPr="000C4B47">
              <w:rPr>
                <w:rFonts w:ascii="微软雅黑" w:eastAsia="微软雅黑" w:hAnsi="微软雅黑" w:hint="eastAsia"/>
                <w:lang w:eastAsia="zh"/>
              </w:rPr>
              <w:t>国际方面，据美国农业部</w:t>
            </w:r>
            <w:r w:rsidRPr="000C4B47">
              <w:rPr>
                <w:rFonts w:ascii="微软雅黑" w:eastAsia="微软雅黑" w:hAnsi="微软雅黑"/>
                <w:lang w:eastAsia="zh"/>
              </w:rPr>
              <w:t>(USDA)</w:t>
            </w:r>
            <w:r w:rsidRPr="000C4B47">
              <w:rPr>
                <w:rFonts w:ascii="微软雅黑" w:eastAsia="微软雅黑" w:hAnsi="微软雅黑" w:hint="eastAsia"/>
                <w:lang w:eastAsia="zh"/>
              </w:rPr>
              <w:t>报告显示，</w:t>
            </w:r>
            <w:r w:rsidRPr="000C4B47">
              <w:rPr>
                <w:rFonts w:ascii="微软雅黑" w:eastAsia="微软雅黑" w:hAnsi="微软雅黑"/>
                <w:lang w:eastAsia="zh"/>
              </w:rPr>
              <w:t>3</w:t>
            </w:r>
            <w:r w:rsidRPr="000C4B47">
              <w:rPr>
                <w:rFonts w:ascii="微软雅黑" w:eastAsia="微软雅黑" w:hAnsi="微软雅黑" w:hint="eastAsia"/>
                <w:lang w:eastAsia="zh"/>
              </w:rPr>
              <w:t>月</w:t>
            </w:r>
            <w:r w:rsidRPr="000C4B47">
              <w:rPr>
                <w:rFonts w:ascii="微软雅黑" w:eastAsia="微软雅黑" w:hAnsi="微软雅黑"/>
                <w:lang w:eastAsia="zh"/>
              </w:rPr>
              <w:t>5</w:t>
            </w:r>
            <w:r w:rsidRPr="000C4B47">
              <w:rPr>
                <w:rFonts w:ascii="微软雅黑" w:eastAsia="微软雅黑" w:hAnsi="微软雅黑" w:hint="eastAsia"/>
                <w:lang w:eastAsia="zh"/>
              </w:rPr>
              <w:t>日止当周，</w:t>
            </w:r>
            <w:r w:rsidRPr="000C4B47">
              <w:rPr>
                <w:rFonts w:ascii="微软雅黑" w:eastAsia="微软雅黑" w:hAnsi="微软雅黑"/>
                <w:lang w:eastAsia="zh"/>
              </w:rPr>
              <w:t>2025/26</w:t>
            </w:r>
            <w:r w:rsidRPr="000C4B47">
              <w:rPr>
                <w:rFonts w:ascii="微软雅黑" w:eastAsia="微软雅黑" w:hAnsi="微软雅黑" w:hint="eastAsia"/>
                <w:lang w:eastAsia="zh"/>
              </w:rPr>
              <w:t>年度美国陆地棉出口销售净增</w:t>
            </w:r>
            <w:r w:rsidRPr="000C4B47">
              <w:rPr>
                <w:rFonts w:ascii="微软雅黑" w:eastAsia="微软雅黑" w:hAnsi="微软雅黑"/>
                <w:lang w:eastAsia="zh"/>
              </w:rPr>
              <w:t>25.32</w:t>
            </w:r>
            <w:r w:rsidRPr="000C4B47">
              <w:rPr>
                <w:rFonts w:ascii="微软雅黑" w:eastAsia="微软雅黑" w:hAnsi="微软雅黑" w:hint="eastAsia"/>
                <w:lang w:eastAsia="zh"/>
              </w:rPr>
              <w:t>万包，较前周增加</w:t>
            </w:r>
            <w:r w:rsidRPr="000C4B47">
              <w:rPr>
                <w:rFonts w:ascii="微软雅黑" w:eastAsia="微软雅黑" w:hAnsi="微软雅黑"/>
                <w:lang w:eastAsia="zh"/>
              </w:rPr>
              <w:t>68%</w:t>
            </w:r>
            <w:r w:rsidRPr="000C4B47">
              <w:rPr>
                <w:rFonts w:ascii="微软雅黑" w:eastAsia="微软雅黑" w:hAnsi="微软雅黑" w:hint="eastAsia"/>
                <w:lang w:eastAsia="zh"/>
              </w:rPr>
              <w:t>，较前四周均值减少</w:t>
            </w:r>
            <w:r w:rsidRPr="000C4B47">
              <w:rPr>
                <w:rFonts w:ascii="微软雅黑" w:eastAsia="微软雅黑" w:hAnsi="微软雅黑"/>
                <w:lang w:eastAsia="zh"/>
              </w:rPr>
              <w:t>8%</w:t>
            </w:r>
            <w:r w:rsidRPr="000C4B47">
              <w:rPr>
                <w:rFonts w:ascii="微软雅黑" w:eastAsia="微软雅黑" w:hAnsi="微软雅黑" w:hint="eastAsia"/>
                <w:lang w:eastAsia="zh"/>
              </w:rPr>
              <w:t>。</w:t>
            </w:r>
            <w:r w:rsidRPr="000C4B47">
              <w:rPr>
                <w:rFonts w:ascii="微软雅黑" w:eastAsia="微软雅黑" w:hAnsi="微软雅黑"/>
                <w:lang w:eastAsia="zh"/>
              </w:rPr>
              <w:t>2025/26</w:t>
            </w:r>
            <w:r w:rsidRPr="000C4B47">
              <w:rPr>
                <w:rFonts w:ascii="微软雅黑" w:eastAsia="微软雅黑" w:hAnsi="微软雅黑" w:hint="eastAsia"/>
                <w:lang w:eastAsia="zh"/>
              </w:rPr>
              <w:t>年度美国陆地棉出口装运量</w:t>
            </w:r>
            <w:r w:rsidRPr="000C4B47">
              <w:rPr>
                <w:rFonts w:ascii="微软雅黑" w:eastAsia="微软雅黑" w:hAnsi="微软雅黑"/>
                <w:lang w:eastAsia="zh"/>
              </w:rPr>
              <w:t>37.01</w:t>
            </w:r>
            <w:r w:rsidRPr="000C4B47">
              <w:rPr>
                <w:rFonts w:ascii="微软雅黑" w:eastAsia="微软雅黑" w:hAnsi="微软雅黑" w:hint="eastAsia"/>
                <w:lang w:eastAsia="zh"/>
              </w:rPr>
              <w:t>万包，较前周增加</w:t>
            </w:r>
            <w:r w:rsidRPr="000C4B47">
              <w:rPr>
                <w:rFonts w:ascii="微软雅黑" w:eastAsia="微软雅黑" w:hAnsi="微软雅黑"/>
                <w:lang w:eastAsia="zh"/>
              </w:rPr>
              <w:t>31%</w:t>
            </w:r>
            <w:r w:rsidRPr="000C4B47">
              <w:rPr>
                <w:rFonts w:ascii="微软雅黑" w:eastAsia="微软雅黑" w:hAnsi="微软雅黑" w:hint="eastAsia"/>
                <w:lang w:eastAsia="zh"/>
              </w:rPr>
              <w:t>，较前四周平均水平增加</w:t>
            </w:r>
            <w:r w:rsidRPr="000C4B47">
              <w:rPr>
                <w:rFonts w:ascii="微软雅黑" w:eastAsia="微软雅黑" w:hAnsi="微软雅黑"/>
                <w:lang w:eastAsia="zh"/>
              </w:rPr>
              <w:t>77%</w:t>
            </w:r>
            <w:r w:rsidRPr="000C4B47">
              <w:rPr>
                <w:rFonts w:ascii="微软雅黑" w:eastAsia="微软雅黑" w:hAnsi="微软雅黑" w:hint="eastAsia"/>
                <w:lang w:eastAsia="zh"/>
              </w:rPr>
              <w:t>。当周美国棉花出口签约量增加为主。</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CBC9A9B" w14:textId="77777777" w:rsidR="00617873" w:rsidRPr="00617873" w:rsidRDefault="00617873" w:rsidP="00617873">
            <w:pPr>
              <w:rPr>
                <w:rFonts w:ascii="微软雅黑" w:eastAsia="微软雅黑" w:hAnsi="微软雅黑"/>
                <w:lang w:eastAsia="zh"/>
              </w:rPr>
            </w:pPr>
            <w:r w:rsidRPr="00617873">
              <w:rPr>
                <w:rFonts w:ascii="微软雅黑" w:eastAsia="微软雅黑" w:hAnsi="微软雅黑" w:hint="eastAsia"/>
                <w:lang w:eastAsia="zh"/>
              </w:rPr>
              <w:t>截至</w:t>
            </w:r>
            <w:r w:rsidRPr="00617873">
              <w:rPr>
                <w:rFonts w:ascii="微软雅黑" w:eastAsia="微软雅黑" w:hAnsi="微软雅黑"/>
                <w:lang w:eastAsia="zh"/>
              </w:rPr>
              <w:t>3</w:t>
            </w:r>
            <w:r w:rsidRPr="00617873">
              <w:rPr>
                <w:rFonts w:ascii="微软雅黑" w:eastAsia="微软雅黑" w:hAnsi="微软雅黑" w:hint="eastAsia"/>
                <w:lang w:eastAsia="zh"/>
              </w:rPr>
              <w:t>月</w:t>
            </w:r>
            <w:r w:rsidRPr="00617873">
              <w:rPr>
                <w:rFonts w:ascii="微软雅黑" w:eastAsia="微软雅黑" w:hAnsi="微软雅黑"/>
                <w:lang w:eastAsia="zh"/>
              </w:rPr>
              <w:t>13</w:t>
            </w:r>
            <w:r w:rsidRPr="00617873">
              <w:rPr>
                <w:rFonts w:ascii="微软雅黑" w:eastAsia="微软雅黑" w:hAnsi="微软雅黑" w:hint="eastAsia"/>
                <w:lang w:eastAsia="zh"/>
              </w:rPr>
              <w:t>日，美元指数涨</w:t>
            </w:r>
            <w:r w:rsidRPr="00617873">
              <w:rPr>
                <w:rFonts w:ascii="微软雅黑" w:eastAsia="微软雅黑" w:hAnsi="微软雅黑"/>
                <w:lang w:eastAsia="zh"/>
              </w:rPr>
              <w:t>0.75%</w:t>
            </w:r>
            <w:r w:rsidRPr="00617873">
              <w:rPr>
                <w:rFonts w:ascii="微软雅黑" w:eastAsia="微软雅黑" w:hAnsi="微软雅黑" w:hint="eastAsia"/>
                <w:lang w:eastAsia="zh"/>
              </w:rPr>
              <w:t>报</w:t>
            </w:r>
            <w:r w:rsidRPr="00617873">
              <w:rPr>
                <w:rFonts w:ascii="微软雅黑" w:eastAsia="微软雅黑" w:hAnsi="微软雅黑"/>
                <w:lang w:eastAsia="zh"/>
              </w:rPr>
              <w:t>100.50</w:t>
            </w:r>
            <w:r w:rsidRPr="00617873">
              <w:rPr>
                <w:rFonts w:ascii="微软雅黑" w:eastAsia="微软雅黑" w:hAnsi="微软雅黑" w:hint="eastAsia"/>
                <w:lang w:eastAsia="zh"/>
              </w:rPr>
              <w:t>，非美货币普遍下跌，欧元兑美元跌</w:t>
            </w:r>
            <w:r w:rsidRPr="00617873">
              <w:rPr>
                <w:rFonts w:ascii="微软雅黑" w:eastAsia="微软雅黑" w:hAnsi="微软雅黑"/>
                <w:lang w:eastAsia="zh"/>
              </w:rPr>
              <w:t>0.83%</w:t>
            </w:r>
            <w:r w:rsidRPr="00617873">
              <w:rPr>
                <w:rFonts w:ascii="微软雅黑" w:eastAsia="微软雅黑" w:hAnsi="微软雅黑" w:hint="eastAsia"/>
                <w:lang w:eastAsia="zh"/>
              </w:rPr>
              <w:t>报</w:t>
            </w:r>
            <w:r w:rsidRPr="00617873">
              <w:rPr>
                <w:rFonts w:ascii="微软雅黑" w:eastAsia="微软雅黑" w:hAnsi="微软雅黑"/>
                <w:lang w:eastAsia="zh"/>
              </w:rPr>
              <w:t>1.1416</w:t>
            </w:r>
            <w:r w:rsidRPr="00617873">
              <w:rPr>
                <w:rFonts w:ascii="微软雅黑" w:eastAsia="微软雅黑" w:hAnsi="微软雅黑" w:hint="eastAsia"/>
                <w:lang w:eastAsia="zh"/>
              </w:rPr>
              <w:t>，英镑兑美元跌</w:t>
            </w:r>
            <w:r w:rsidRPr="00617873">
              <w:rPr>
                <w:rFonts w:ascii="微软雅黑" w:eastAsia="微软雅黑" w:hAnsi="微软雅黑"/>
                <w:lang w:eastAsia="zh"/>
              </w:rPr>
              <w:t>0.93%</w:t>
            </w:r>
            <w:r w:rsidRPr="00617873">
              <w:rPr>
                <w:rFonts w:ascii="微软雅黑" w:eastAsia="微软雅黑" w:hAnsi="微软雅黑" w:hint="eastAsia"/>
                <w:lang w:eastAsia="zh"/>
              </w:rPr>
              <w:t>报</w:t>
            </w:r>
            <w:r w:rsidRPr="00617873">
              <w:rPr>
                <w:rFonts w:ascii="微软雅黑" w:eastAsia="微软雅黑" w:hAnsi="微软雅黑"/>
                <w:lang w:eastAsia="zh"/>
              </w:rPr>
              <w:t>1.3222</w:t>
            </w:r>
            <w:r w:rsidRPr="00617873">
              <w:rPr>
                <w:rFonts w:ascii="微软雅黑" w:eastAsia="微软雅黑" w:hAnsi="微软雅黑" w:hint="eastAsia"/>
                <w:lang w:eastAsia="zh"/>
              </w:rPr>
              <w:t>，美元兑日元涨</w:t>
            </w:r>
            <w:r w:rsidRPr="00617873">
              <w:rPr>
                <w:rFonts w:ascii="微软雅黑" w:eastAsia="微软雅黑" w:hAnsi="微软雅黑"/>
                <w:lang w:eastAsia="zh"/>
              </w:rPr>
              <w:t>0.24%</w:t>
            </w:r>
            <w:r w:rsidRPr="00617873">
              <w:rPr>
                <w:rFonts w:ascii="微软雅黑" w:eastAsia="微软雅黑" w:hAnsi="微软雅黑" w:hint="eastAsia"/>
                <w:lang w:eastAsia="zh"/>
              </w:rPr>
              <w:t>报</w:t>
            </w:r>
            <w:r w:rsidRPr="00617873">
              <w:rPr>
                <w:rFonts w:ascii="微软雅黑" w:eastAsia="微软雅黑" w:hAnsi="微软雅黑"/>
                <w:lang w:eastAsia="zh"/>
              </w:rPr>
              <w:t>159.74</w:t>
            </w:r>
            <w:r w:rsidRPr="00617873">
              <w:rPr>
                <w:rFonts w:ascii="微软雅黑" w:eastAsia="微软雅黑" w:hAnsi="微软雅黑" w:hint="eastAsia"/>
                <w:lang w:eastAsia="zh"/>
              </w:rPr>
              <w:t>。</w:t>
            </w:r>
          </w:p>
          <w:p w14:paraId="4A8401CD" w14:textId="77777777" w:rsidR="00617873" w:rsidRPr="00617873" w:rsidRDefault="00617873" w:rsidP="00617873">
            <w:pPr>
              <w:rPr>
                <w:rFonts w:ascii="微软雅黑" w:eastAsia="微软雅黑" w:hAnsi="微软雅黑"/>
                <w:lang w:eastAsia="zh"/>
              </w:rPr>
            </w:pPr>
            <w:r w:rsidRPr="00617873">
              <w:rPr>
                <w:rFonts w:ascii="微软雅黑" w:eastAsia="微软雅黑" w:hAnsi="微软雅黑" w:hint="eastAsia"/>
                <w:lang w:eastAsia="zh"/>
              </w:rPr>
              <w:t>过去一周美元指数整体呈现先抑后扬、震荡偏强格局。周初，受特朗普就美伊局势释放缓和信号影响，市场风险偏好阶段性修复，美元一度承压回落；但随后国际油价重新反弹，市场对输入性通胀及美联储延后降息的担忧再度升温，美元迅速获得支撑。数据层面，美国</w:t>
            </w:r>
            <w:r w:rsidRPr="00617873">
              <w:rPr>
                <w:rFonts w:ascii="微软雅黑" w:eastAsia="微软雅黑" w:hAnsi="微软雅黑"/>
                <w:lang w:eastAsia="zh"/>
              </w:rPr>
              <w:t>2</w:t>
            </w:r>
            <w:r w:rsidRPr="00617873">
              <w:rPr>
                <w:rFonts w:ascii="微软雅黑" w:eastAsia="微软雅黑" w:hAnsi="微软雅黑" w:hint="eastAsia"/>
                <w:lang w:eastAsia="zh"/>
              </w:rPr>
              <w:t>月非农弱于预期、失业率上行，曾短暂压制美元，但</w:t>
            </w:r>
            <w:r w:rsidRPr="00617873">
              <w:rPr>
                <w:rFonts w:ascii="微软雅黑" w:eastAsia="微软雅黑" w:hAnsi="微软雅黑"/>
                <w:lang w:eastAsia="zh"/>
              </w:rPr>
              <w:t>2</w:t>
            </w:r>
            <w:r w:rsidRPr="00617873">
              <w:rPr>
                <w:rFonts w:ascii="微软雅黑" w:eastAsia="微软雅黑" w:hAnsi="微软雅黑" w:hint="eastAsia"/>
                <w:lang w:eastAsia="zh"/>
              </w:rPr>
              <w:t>月</w:t>
            </w:r>
            <w:r w:rsidRPr="00617873">
              <w:rPr>
                <w:rFonts w:ascii="微软雅黑" w:eastAsia="微软雅黑" w:hAnsi="微软雅黑"/>
                <w:lang w:eastAsia="zh"/>
              </w:rPr>
              <w:t>CPI</w:t>
            </w:r>
            <w:r w:rsidRPr="00617873">
              <w:rPr>
                <w:rFonts w:ascii="微软雅黑" w:eastAsia="微软雅黑" w:hAnsi="微软雅黑" w:hint="eastAsia"/>
                <w:lang w:eastAsia="zh"/>
              </w:rPr>
              <w:t>虽大体符合预期，市场仍普遍认为其尚未充分反映油价上行带来的后续通胀压力，叠加初请失业金人数偏低、贸易逆差收窄及出口表现较强，均对美元形成支撑。整体来看，油价反弹、美债收益率走高及避险情绪反复，仍使美元短线维持偏强运行，但中长期看，美国财政扩张及美元信用弱化叙事仍限制其上行空间，后续走势仍取决于地缘局势演变及美联储政策表态。</w:t>
            </w:r>
          </w:p>
          <w:p w14:paraId="5F843723" w14:textId="4545F8FA" w:rsidR="00B86245" w:rsidRPr="0073607D" w:rsidRDefault="00617873" w:rsidP="00617873">
            <w:pPr>
              <w:rPr>
                <w:rFonts w:ascii="微软雅黑" w:eastAsia="微软雅黑" w:hAnsi="微软雅黑" w:hint="eastAsia"/>
                <w:lang w:eastAsia="zh"/>
              </w:rPr>
            </w:pPr>
            <w:r w:rsidRPr="00617873">
              <w:rPr>
                <w:rFonts w:ascii="微软雅黑" w:eastAsia="微软雅黑" w:hAnsi="微软雅黑" w:hint="eastAsia"/>
                <w:lang w:eastAsia="zh"/>
              </w:rPr>
              <w:t>欧元与日元方面，本周整体仍处于强美元压制之下。欧元区通胀表现偏强，市场对欧洲央行政策进一步趋紧的预期有所升温，对欧元形成一定支撑，使其相较日元更具韧性。日本方面，日本央行内部仍存分歧，政策整体未明显转向，叠加油价回升加大输入性压力，日元表现继续偏弱。总体而言，欧元短期或维持相对抗跌，日元则大概率延续震荡偏弱走势</w:t>
            </w:r>
            <w:r w:rsidR="00C20C12">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1B200F4" w:rsidR="00B86245" w:rsidRPr="00617873" w:rsidRDefault="00617873" w:rsidP="00B86245">
            <w:pPr>
              <w:rPr>
                <w:rFonts w:ascii="微软雅黑" w:eastAsia="微软雅黑" w:hAnsi="微软雅黑" w:hint="eastAsia"/>
                <w:lang w:eastAsia="zh"/>
              </w:rPr>
            </w:pPr>
            <w:r w:rsidRPr="00617873">
              <w:rPr>
                <w:rFonts w:ascii="微软雅黑" w:eastAsia="微软雅黑" w:hAnsi="微软雅黑" w:hint="eastAsia"/>
                <w:lang w:eastAsia="zh"/>
              </w:rPr>
              <w:t>截至</w:t>
            </w:r>
            <w:r w:rsidRPr="00617873">
              <w:rPr>
                <w:rFonts w:ascii="微软雅黑" w:eastAsia="微软雅黑" w:hAnsi="微软雅黑"/>
                <w:lang w:eastAsia="zh"/>
              </w:rPr>
              <w:t>3</w:t>
            </w:r>
            <w:r w:rsidRPr="00617873">
              <w:rPr>
                <w:rFonts w:ascii="微软雅黑" w:eastAsia="微软雅黑" w:hAnsi="微软雅黑" w:hint="eastAsia"/>
                <w:lang w:eastAsia="zh"/>
              </w:rPr>
              <w:t>月</w:t>
            </w:r>
            <w:r w:rsidRPr="00617873">
              <w:rPr>
                <w:rFonts w:ascii="微软雅黑" w:eastAsia="微软雅黑" w:hAnsi="微软雅黑"/>
                <w:lang w:eastAsia="zh"/>
              </w:rPr>
              <w:t>13</w:t>
            </w:r>
            <w:r w:rsidRPr="00617873">
              <w:rPr>
                <w:rFonts w:ascii="微软雅黑" w:eastAsia="微软雅黑" w:hAnsi="微软雅黑" w:hint="eastAsia"/>
                <w:lang w:eastAsia="zh"/>
              </w:rPr>
              <w:t>日，贵金属市场集体下挫，伦敦金现货跌</w:t>
            </w:r>
            <w:r w:rsidRPr="00617873">
              <w:rPr>
                <w:rFonts w:ascii="微软雅黑" w:eastAsia="微软雅黑" w:hAnsi="微软雅黑"/>
                <w:lang w:eastAsia="zh"/>
              </w:rPr>
              <w:t>1.18%</w:t>
            </w:r>
            <w:r w:rsidRPr="00617873">
              <w:rPr>
                <w:rFonts w:ascii="微软雅黑" w:eastAsia="微软雅黑" w:hAnsi="微软雅黑" w:hint="eastAsia"/>
                <w:lang w:eastAsia="zh"/>
              </w:rPr>
              <w:t>报</w:t>
            </w:r>
            <w:r w:rsidRPr="00617873">
              <w:rPr>
                <w:rFonts w:ascii="微软雅黑" w:eastAsia="微软雅黑" w:hAnsi="微软雅黑"/>
                <w:lang w:eastAsia="zh"/>
              </w:rPr>
              <w:t>5018.1</w:t>
            </w:r>
            <w:r w:rsidRPr="00617873">
              <w:rPr>
                <w:rFonts w:ascii="微软雅黑" w:eastAsia="微软雅黑" w:hAnsi="微软雅黑" w:hint="eastAsia"/>
                <w:lang w:eastAsia="zh"/>
              </w:rPr>
              <w:t>美元</w:t>
            </w:r>
            <w:r w:rsidRPr="00617873">
              <w:rPr>
                <w:rFonts w:ascii="微软雅黑" w:eastAsia="微软雅黑" w:hAnsi="微软雅黑"/>
                <w:lang w:eastAsia="zh"/>
              </w:rPr>
              <w:t>/</w:t>
            </w:r>
            <w:r w:rsidRPr="00617873">
              <w:rPr>
                <w:rFonts w:ascii="微软雅黑" w:eastAsia="微软雅黑" w:hAnsi="微软雅黑" w:hint="eastAsia"/>
                <w:lang w:eastAsia="zh"/>
              </w:rPr>
              <w:t>盎司，伦敦银现货跌</w:t>
            </w:r>
            <w:r w:rsidRPr="00617873">
              <w:rPr>
                <w:rFonts w:ascii="微软雅黑" w:eastAsia="微软雅黑" w:hAnsi="微软雅黑"/>
                <w:lang w:eastAsia="zh"/>
              </w:rPr>
              <w:t>3.87%</w:t>
            </w:r>
            <w:r w:rsidRPr="00617873">
              <w:rPr>
                <w:rFonts w:ascii="微软雅黑" w:eastAsia="微软雅黑" w:hAnsi="微软雅黑" w:hint="eastAsia"/>
                <w:lang w:eastAsia="zh"/>
              </w:rPr>
              <w:t>报</w:t>
            </w:r>
            <w:r w:rsidRPr="00617873">
              <w:rPr>
                <w:rFonts w:ascii="微软雅黑" w:eastAsia="微软雅黑" w:hAnsi="微软雅黑"/>
                <w:lang w:eastAsia="zh"/>
              </w:rPr>
              <w:t>80.54</w:t>
            </w:r>
            <w:r w:rsidRPr="00617873">
              <w:rPr>
                <w:rFonts w:ascii="微软雅黑" w:eastAsia="微软雅黑" w:hAnsi="微软雅黑" w:hint="eastAsia"/>
                <w:lang w:eastAsia="zh"/>
              </w:rPr>
              <w:t>美元</w:t>
            </w:r>
            <w:r w:rsidRPr="00617873">
              <w:rPr>
                <w:rFonts w:ascii="微软雅黑" w:eastAsia="微软雅黑" w:hAnsi="微软雅黑"/>
                <w:lang w:eastAsia="zh"/>
              </w:rPr>
              <w:t>/</w:t>
            </w:r>
            <w:r w:rsidRPr="00617873">
              <w:rPr>
                <w:rFonts w:ascii="微软雅黑" w:eastAsia="微软雅黑" w:hAnsi="微软雅黑" w:hint="eastAsia"/>
                <w:lang w:eastAsia="zh"/>
              </w:rPr>
              <w:t>盎司；</w:t>
            </w:r>
            <w:r w:rsidRPr="00617873">
              <w:rPr>
                <w:rFonts w:ascii="微软雅黑" w:eastAsia="微软雅黑" w:hAnsi="微软雅黑"/>
                <w:lang w:eastAsia="zh"/>
              </w:rPr>
              <w:t>COMEX</w:t>
            </w:r>
            <w:r w:rsidRPr="00617873">
              <w:rPr>
                <w:rFonts w:ascii="微软雅黑" w:eastAsia="微软雅黑" w:hAnsi="微软雅黑" w:hint="eastAsia"/>
                <w:lang w:eastAsia="zh"/>
              </w:rPr>
              <w:t>黄金期货跌</w:t>
            </w:r>
            <w:r w:rsidRPr="00617873">
              <w:rPr>
                <w:rFonts w:ascii="微软雅黑" w:eastAsia="微软雅黑" w:hAnsi="微软雅黑"/>
                <w:lang w:eastAsia="zh"/>
              </w:rPr>
              <w:t>2.00%</w:t>
            </w:r>
            <w:r w:rsidRPr="00617873">
              <w:rPr>
                <w:rFonts w:ascii="微软雅黑" w:eastAsia="微软雅黑" w:hAnsi="微软雅黑" w:hint="eastAsia"/>
                <w:lang w:eastAsia="zh"/>
              </w:rPr>
              <w:t>报</w:t>
            </w:r>
            <w:r w:rsidRPr="00617873">
              <w:rPr>
                <w:rFonts w:ascii="微软雅黑" w:eastAsia="微软雅黑" w:hAnsi="微软雅黑"/>
                <w:lang w:eastAsia="zh"/>
              </w:rPr>
              <w:t>5023.10</w:t>
            </w:r>
            <w:r w:rsidRPr="00617873">
              <w:rPr>
                <w:rFonts w:ascii="微软雅黑" w:eastAsia="微软雅黑" w:hAnsi="微软雅黑" w:hint="eastAsia"/>
                <w:lang w:eastAsia="zh"/>
              </w:rPr>
              <w:t>美元</w:t>
            </w:r>
            <w:r w:rsidRPr="00617873">
              <w:rPr>
                <w:rFonts w:ascii="微软雅黑" w:eastAsia="微软雅黑" w:hAnsi="微软雅黑"/>
                <w:lang w:eastAsia="zh"/>
              </w:rPr>
              <w:t>/</w:t>
            </w:r>
            <w:r w:rsidRPr="00617873">
              <w:rPr>
                <w:rFonts w:ascii="微软雅黑" w:eastAsia="微软雅黑" w:hAnsi="微软雅黑" w:hint="eastAsia"/>
                <w:lang w:eastAsia="zh"/>
              </w:rPr>
              <w:t>盎司，周跌</w:t>
            </w:r>
            <w:r w:rsidRPr="00617873">
              <w:rPr>
                <w:rFonts w:ascii="微软雅黑" w:eastAsia="微软雅黑" w:hAnsi="微软雅黑"/>
                <w:lang w:eastAsia="zh"/>
              </w:rPr>
              <w:t>2.63%</w:t>
            </w:r>
            <w:r w:rsidRPr="00617873">
              <w:rPr>
                <w:rFonts w:ascii="微软雅黑" w:eastAsia="微软雅黑" w:hAnsi="微软雅黑" w:hint="eastAsia"/>
                <w:lang w:eastAsia="zh"/>
              </w:rPr>
              <w:t>，</w:t>
            </w:r>
            <w:r w:rsidRPr="00617873">
              <w:rPr>
                <w:rFonts w:ascii="微软雅黑" w:eastAsia="微软雅黑" w:hAnsi="微软雅黑"/>
                <w:lang w:eastAsia="zh"/>
              </w:rPr>
              <w:t>COMEX</w:t>
            </w:r>
            <w:r w:rsidRPr="00617873">
              <w:rPr>
                <w:rFonts w:ascii="微软雅黑" w:eastAsia="微软雅黑" w:hAnsi="微软雅黑" w:hint="eastAsia"/>
                <w:lang w:eastAsia="zh"/>
              </w:rPr>
              <w:t>白银期货跌</w:t>
            </w:r>
            <w:r w:rsidRPr="00617873">
              <w:rPr>
                <w:rFonts w:ascii="微软雅黑" w:eastAsia="微软雅黑" w:hAnsi="微软雅黑"/>
                <w:lang w:eastAsia="zh"/>
              </w:rPr>
              <w:t>5.25%</w:t>
            </w:r>
            <w:r w:rsidRPr="00617873">
              <w:rPr>
                <w:rFonts w:ascii="微软雅黑" w:eastAsia="微软雅黑" w:hAnsi="微软雅黑" w:hint="eastAsia"/>
                <w:lang w:eastAsia="zh"/>
              </w:rPr>
              <w:t>报</w:t>
            </w:r>
            <w:r w:rsidRPr="00617873">
              <w:rPr>
                <w:rFonts w:ascii="微软雅黑" w:eastAsia="微软雅黑" w:hAnsi="微软雅黑"/>
                <w:lang w:eastAsia="zh"/>
              </w:rPr>
              <w:t>80.64</w:t>
            </w:r>
            <w:r w:rsidRPr="00617873">
              <w:rPr>
                <w:rFonts w:ascii="微软雅黑" w:eastAsia="微软雅黑" w:hAnsi="微软雅黑" w:hint="eastAsia"/>
                <w:lang w:eastAsia="zh"/>
              </w:rPr>
              <w:t>美元</w:t>
            </w:r>
            <w:r w:rsidRPr="00617873">
              <w:rPr>
                <w:rFonts w:ascii="微软雅黑" w:eastAsia="微软雅黑" w:hAnsi="微软雅黑"/>
                <w:lang w:eastAsia="zh"/>
              </w:rPr>
              <w:t>/</w:t>
            </w:r>
            <w:r w:rsidRPr="00617873">
              <w:rPr>
                <w:rFonts w:ascii="微软雅黑" w:eastAsia="微软雅黑" w:hAnsi="微软雅黑" w:hint="eastAsia"/>
                <w:lang w:eastAsia="zh"/>
              </w:rPr>
              <w:t>盎司，周跌</w:t>
            </w:r>
            <w:r w:rsidRPr="00617873">
              <w:rPr>
                <w:rFonts w:ascii="微软雅黑" w:eastAsia="微软雅黑" w:hAnsi="微软雅黑"/>
                <w:lang w:eastAsia="zh"/>
              </w:rPr>
              <w:t>4.35%</w:t>
            </w:r>
            <w:r w:rsidRPr="00617873">
              <w:rPr>
                <w:rFonts w:ascii="微软雅黑" w:eastAsia="微软雅黑" w:hAnsi="微软雅黑" w:hint="eastAsia"/>
                <w:lang w:eastAsia="zh"/>
              </w:rPr>
              <w:t>。过去一周贵金属市场整体维持高位震荡，黄金与白银走势主要受美伊局势、原油波动及美国宏观数据反复扰动。特朗普连续释放冲突可能缓和、愿意与伊朗对话及部分制裁豁免等信号，市场风险偏好回暖，原油一度回落，带动部分资金回流贵金属。随后，美国</w:t>
            </w:r>
            <w:r w:rsidRPr="00617873">
              <w:rPr>
                <w:rFonts w:ascii="微软雅黑" w:eastAsia="微软雅黑" w:hAnsi="微软雅黑"/>
                <w:lang w:eastAsia="zh"/>
              </w:rPr>
              <w:t>2</w:t>
            </w:r>
            <w:r w:rsidRPr="00617873">
              <w:rPr>
                <w:rFonts w:ascii="微软雅黑" w:eastAsia="微软雅黑" w:hAnsi="微软雅黑" w:hint="eastAsia"/>
                <w:lang w:eastAsia="zh"/>
              </w:rPr>
              <w:t>月非农明显不及预期、失业率上行，强化年中降息预期，对金价形成支撑；但此后市场重新转向交易油价反弹与再通胀风险。尽管</w:t>
            </w:r>
            <w:r w:rsidRPr="00617873">
              <w:rPr>
                <w:rFonts w:ascii="微软雅黑" w:eastAsia="微软雅黑" w:hAnsi="微软雅黑"/>
                <w:lang w:eastAsia="zh"/>
              </w:rPr>
              <w:t>2</w:t>
            </w:r>
            <w:r w:rsidRPr="00617873">
              <w:rPr>
                <w:rFonts w:ascii="微软雅黑" w:eastAsia="微软雅黑" w:hAnsi="微软雅黑" w:hint="eastAsia"/>
                <w:lang w:eastAsia="zh"/>
              </w:rPr>
              <w:t>月</w:t>
            </w:r>
            <w:r w:rsidRPr="00617873">
              <w:rPr>
                <w:rFonts w:ascii="微软雅黑" w:eastAsia="微软雅黑" w:hAnsi="微软雅黑"/>
                <w:lang w:eastAsia="zh"/>
              </w:rPr>
              <w:t>CPI</w:t>
            </w:r>
            <w:r w:rsidRPr="00617873">
              <w:rPr>
                <w:rFonts w:ascii="微软雅黑" w:eastAsia="微软雅黑" w:hAnsi="微软雅黑" w:hint="eastAsia"/>
                <w:lang w:eastAsia="zh"/>
              </w:rPr>
              <w:t>整体符合预期，但市场普遍认为其尚未充分反映油价上行影响，美元指数与美债收益率因此走强，对金银形成压制。展望后市，美伊局势仍是影响金银走势的核心主线。若局势继续反复、原油维持高位，市场对美国通胀反弹的担忧将继续升温，美元及美债收益率或继续压制金银，短线大概率延续震荡整理。但若地缘局势边际缓和，带动油价中枢回落，市场交易重心重新回到美国就业走弱与通胀温和回落的组合上，则年中降息预期仍有望回升，并对金银形成支撑。中长期看，在美元信用叙事延续及央行购</w:t>
            </w:r>
            <w:r w:rsidRPr="00617873">
              <w:rPr>
                <w:rFonts w:ascii="微软雅黑" w:eastAsia="微软雅黑" w:hAnsi="微软雅黑" w:hint="eastAsia"/>
                <w:lang w:eastAsia="zh"/>
              </w:rPr>
              <w:lastRenderedPageBreak/>
              <w:t>金持续的背景下，贵金属看多逻辑尚未明显松动，操作上建议逢低布局为主。</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6F6561D0" w:rsidR="006D4218" w:rsidRDefault="000C4B47" w:rsidP="00C73781">
            <w:pPr>
              <w:spacing w:line="4053" w:lineRule="exact"/>
              <w:jc w:val="both"/>
              <w:rPr>
                <w:rFonts w:eastAsia="宋体"/>
                <w:lang w:eastAsia="zh-CN"/>
              </w:rPr>
            </w:pPr>
            <w:r>
              <w:rPr>
                <w:rFonts w:eastAsia="宋体"/>
                <w:noProof/>
                <w:lang w:eastAsia="zh-CN"/>
              </w:rPr>
              <w:object w:dxaOrig="7470" w:dyaOrig="4335" w14:anchorId="59152CBB">
                <v:shape id="_x0000_i1028" type="#_x0000_t75" style="width:231.55pt;height:150.9pt" o:ole="">
                  <v:imagedata r:id="rId16" o:title=""/>
                </v:shape>
                <o:OLEObject Type="Link" ProgID="Excel.Sheet.12" ShapeID="_x0000_i10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9" type="#_x0000_t75" style="width:224.65pt;height:150.9pt" o:ole="">
                  <v:imagedata r:id="rId18" o:title=""/>
                </v:shape>
                <o:OLEObject Type="Link" ProgID="Excel.Sheet.12" ShapeID="_x0000_i1029"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6AAF2C64" w:rsidR="006D4218" w:rsidRDefault="000C4B47" w:rsidP="00C73781">
            <w:pPr>
              <w:spacing w:line="4053" w:lineRule="exact"/>
              <w:jc w:val="both"/>
              <w:rPr>
                <w:rFonts w:eastAsia="宋体"/>
                <w:lang w:eastAsia="zh-CN"/>
              </w:rPr>
            </w:pPr>
            <w:r>
              <w:rPr>
                <w:noProof/>
                <w:snapToGrid/>
                <w:lang w:eastAsia="zh-CN"/>
              </w:rPr>
              <w:object w:dxaOrig="6915" w:dyaOrig="4320" w14:anchorId="1E888F5F">
                <v:shape id="_x0000_i1030" type="#_x0000_t75" style="width:231pt;height:154.35pt" o:ole="">
                  <v:imagedata r:id="rId20" o:title=""/>
                </v:shape>
                <o:OLEObject Type="Link" ProgID="Excel.Sheet.12" ShapeID="_x0000_i1030" DrawAspect="Content" r:id="rId21" UpdateMode="Always">
                  <o:LinkType>EnhancedMetaFile</o:LinkType>
                  <o:LockedField>false</o:LockedField>
                </o:OLEObject>
              </w:object>
            </w:r>
            <w:r>
              <w:rPr>
                <w:noProof/>
                <w:snapToGrid/>
                <w:lang w:eastAsia="zh-CN"/>
              </w:rPr>
              <w:object w:dxaOrig="7125" w:dyaOrig="4320" w14:anchorId="5FD322EA">
                <v:shape id="_x0000_i1031" type="#_x0000_t75" style="width:226.35pt;height:154.35pt" o:ole="">
                  <v:imagedata r:id="rId22" o:title=""/>
                </v:shape>
                <o:OLEObject Type="Link" ProgID="Excel.Sheet.12" ShapeID="_x0000_i1031"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34A7B1CB"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0C4B47">
              <w:rPr>
                <w:noProof/>
                <w:snapToGrid/>
                <w:lang w:eastAsia="zh-CN"/>
              </w:rPr>
              <w:object w:dxaOrig="7125" w:dyaOrig="4320" w14:anchorId="41EF563B">
                <v:shape id="_x0000_i1032" type="#_x0000_t75" style="width:235.6pt;height:147.45pt" o:ole="">
                  <v:imagedata r:id="rId24" o:title=""/>
                </v:shape>
                <o:OLEObject Type="Link" ProgID="Excel.Sheet.12" ShapeID="_x0000_i1032" DrawAspect="Content" r:id="rId25" UpdateMode="Always">
                  <o:LinkType>EnhancedMetaFile</o:LinkType>
                  <o:LockedField>false</o:LockedField>
                </o:OLEObject>
              </w:object>
            </w:r>
            <w:r w:rsidR="000C4B47">
              <w:rPr>
                <w:rFonts w:eastAsia="宋体"/>
                <w:noProof/>
                <w:lang w:eastAsia="zh-CN"/>
              </w:rPr>
              <w:object w:dxaOrig="7110" w:dyaOrig="4320" w14:anchorId="15CBEC81">
                <v:shape id="_x0000_i1033" type="#_x0000_t75" style="width:217.75pt;height:147.45pt" o:ole="">
                  <v:imagedata r:id="rId26" o:title=""/>
                </v:shape>
                <o:OLEObject Type="Link" ProgID="Excel.Sheet.12" ShapeID="_x0000_i1033"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66F37E8D" w:rsidR="006D4218" w:rsidRDefault="000C4B47" w:rsidP="00C73781">
            <w:pPr>
              <w:spacing w:line="4053" w:lineRule="exact"/>
              <w:jc w:val="both"/>
              <w:rPr>
                <w:rFonts w:eastAsia="宋体"/>
                <w:lang w:eastAsia="zh-CN"/>
              </w:rPr>
            </w:pPr>
            <w:r>
              <w:rPr>
                <w:noProof/>
                <w:snapToGrid/>
                <w:lang w:eastAsia="zh-CN"/>
              </w:rPr>
              <w:object w:dxaOrig="6915" w:dyaOrig="4320" w14:anchorId="1CB8CC48">
                <v:shape id="_x0000_i1034" type="#_x0000_t75" style="width:233.85pt;height:151.5pt" o:ole="">
                  <v:imagedata r:id="rId28" o:title=""/>
                </v:shape>
                <o:OLEObject Type="Link" ProgID="Excel.Sheet.12" ShapeID="_x0000_i10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5" type="#_x0000_t75" style="width:223.5pt;height:154.35pt" o:ole="">
                  <v:imagedata r:id="rId30" o:title=""/>
                </v:shape>
                <o:OLEObject Type="Link" ProgID="Excel.Sheet.12" ShapeID="_x0000_i1035"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6C43331B"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0C4B47">
              <w:rPr>
                <w:rFonts w:eastAsia="宋体"/>
                <w:noProof/>
                <w:sz w:val="20"/>
                <w:lang w:eastAsia="zh-CN"/>
              </w:rPr>
              <w:object w:dxaOrig="6720" w:dyaOrig="4320" w14:anchorId="1AC20078">
                <v:shape id="_x0000_i1036" type="#_x0000_t75" style="width:235pt;height:148.05pt" o:ole="">
                  <v:imagedata r:id="rId32" o:title=""/>
                </v:shape>
                <o:OLEObject Type="Link" ProgID="Excel.Sheet.12" ShapeID="_x0000_i1036" DrawAspect="Content" r:id="rId33" UpdateMode="Always">
                  <o:LinkType>EnhancedMetaFile</o:LinkType>
                  <o:LockedField>false</o:LockedField>
                </o:OLEObject>
              </w:object>
            </w:r>
            <w:r w:rsidR="000C4B47">
              <w:rPr>
                <w:rFonts w:eastAsia="宋体"/>
                <w:noProof/>
                <w:sz w:val="20"/>
                <w:lang w:eastAsia="zh-CN"/>
              </w:rPr>
              <w:object w:dxaOrig="7095" w:dyaOrig="4320" w14:anchorId="1F98B045">
                <v:shape id="_x0000_i1037" type="#_x0000_t75" style="width:218.3pt;height:148.05pt" o:ole="">
                  <v:imagedata r:id="rId34" o:title=""/>
                </v:shape>
                <o:OLEObject Type="Link" ProgID="Excel.Sheet.12" ShapeID="_x0000_i1037"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617873"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5pt;height:12.1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82668" w:rsidRPr="00B90389" w14:paraId="475FDE2D" w14:textId="77777777" w:rsidTr="00C11EBD">
        <w:trPr>
          <w:trHeight w:val="620"/>
        </w:trPr>
        <w:tc>
          <w:tcPr>
            <w:tcW w:w="1731" w:type="dxa"/>
          </w:tcPr>
          <w:p w14:paraId="6F0C96C7" w14:textId="68F8D7CF" w:rsidR="00482668" w:rsidRPr="00DF1922" w:rsidRDefault="00373FD7" w:rsidP="00482668">
            <w:pPr>
              <w:pStyle w:val="TableText"/>
              <w:spacing w:before="221" w:line="180" w:lineRule="auto"/>
              <w:jc w:val="center"/>
              <w:rPr>
                <w:rFonts w:hint="eastAsia"/>
                <w:b/>
                <w:bCs/>
                <w:sz w:val="19"/>
                <w:szCs w:val="19"/>
                <w:lang w:eastAsia="zh-CN"/>
              </w:rPr>
            </w:pPr>
            <w:bookmarkStart w:id="0" w:name="_Hlk186443750"/>
            <w:r w:rsidRPr="00373FD7">
              <w:rPr>
                <w:b/>
                <w:bCs/>
                <w:sz w:val="19"/>
                <w:szCs w:val="19"/>
                <w:lang w:eastAsia="zh-CN"/>
              </w:rPr>
              <w:t>2026/3/16</w:t>
            </w:r>
          </w:p>
        </w:tc>
        <w:tc>
          <w:tcPr>
            <w:tcW w:w="1314" w:type="dxa"/>
          </w:tcPr>
          <w:p w14:paraId="5101373E" w14:textId="2CD12F78" w:rsidR="00482668" w:rsidRPr="00DF1922" w:rsidRDefault="00373FD7" w:rsidP="00482668">
            <w:pPr>
              <w:pStyle w:val="TableText"/>
              <w:spacing w:before="221" w:line="180" w:lineRule="auto"/>
              <w:jc w:val="center"/>
              <w:rPr>
                <w:rFonts w:hint="eastAsia"/>
                <w:b/>
                <w:bCs/>
                <w:sz w:val="19"/>
                <w:szCs w:val="19"/>
                <w:lang w:eastAsia="zh-CN"/>
              </w:rPr>
            </w:pPr>
            <w:r w:rsidRPr="00373FD7">
              <w:rPr>
                <w:b/>
                <w:bCs/>
                <w:sz w:val="19"/>
                <w:szCs w:val="19"/>
                <w:lang w:eastAsia="zh-CN"/>
              </w:rPr>
              <w:t>20:30</w:t>
            </w:r>
          </w:p>
        </w:tc>
        <w:tc>
          <w:tcPr>
            <w:tcW w:w="6344" w:type="dxa"/>
          </w:tcPr>
          <w:p w14:paraId="36B1358B" w14:textId="55D289A2" w:rsidR="00482668" w:rsidRPr="00365B21" w:rsidRDefault="00373FD7" w:rsidP="00482668">
            <w:pPr>
              <w:pStyle w:val="TableText"/>
              <w:spacing w:before="221" w:line="180" w:lineRule="auto"/>
              <w:jc w:val="center"/>
              <w:rPr>
                <w:rFonts w:hint="eastAsia"/>
                <w:b/>
                <w:bCs/>
                <w:sz w:val="19"/>
                <w:szCs w:val="19"/>
                <w:lang w:eastAsia="zh-CN"/>
              </w:rPr>
            </w:pPr>
            <w:r w:rsidRPr="00373FD7">
              <w:rPr>
                <w:b/>
                <w:bCs/>
                <w:sz w:val="19"/>
                <w:szCs w:val="19"/>
                <w:lang w:eastAsia="zh-CN"/>
              </w:rPr>
              <w:t>美国 2 月工业产出</w:t>
            </w:r>
          </w:p>
        </w:tc>
      </w:tr>
      <w:bookmarkEnd w:id="0"/>
      <w:tr w:rsidR="00482668" w:rsidRPr="00B90389" w14:paraId="538C5248" w14:textId="77777777" w:rsidTr="00114051">
        <w:trPr>
          <w:trHeight w:val="620"/>
        </w:trPr>
        <w:tc>
          <w:tcPr>
            <w:tcW w:w="1731" w:type="dxa"/>
            <w:shd w:val="clear" w:color="auto" w:fill="DAE3F4" w:themeFill="accent1" w:themeFillTint="33"/>
          </w:tcPr>
          <w:p w14:paraId="5F62248C" w14:textId="31C136B6" w:rsidR="00482668" w:rsidRPr="007701B0" w:rsidRDefault="00373FD7" w:rsidP="00482668">
            <w:pPr>
              <w:pStyle w:val="TableText"/>
              <w:spacing w:before="221" w:line="180" w:lineRule="auto"/>
              <w:jc w:val="center"/>
              <w:rPr>
                <w:rFonts w:hint="eastAsia"/>
                <w:b/>
                <w:bCs/>
                <w:sz w:val="19"/>
                <w:szCs w:val="19"/>
                <w:lang w:eastAsia="zh-CN"/>
              </w:rPr>
            </w:pPr>
            <w:r w:rsidRPr="00373FD7">
              <w:rPr>
                <w:b/>
                <w:bCs/>
                <w:sz w:val="19"/>
                <w:szCs w:val="19"/>
                <w:lang w:eastAsia="zh-CN"/>
              </w:rPr>
              <w:t>2026/3/17</w:t>
            </w:r>
          </w:p>
        </w:tc>
        <w:tc>
          <w:tcPr>
            <w:tcW w:w="1314" w:type="dxa"/>
            <w:shd w:val="clear" w:color="auto" w:fill="DAE3F4" w:themeFill="accent1" w:themeFillTint="33"/>
          </w:tcPr>
          <w:p w14:paraId="5320F104" w14:textId="2B839248" w:rsidR="00482668" w:rsidRPr="00F5019B" w:rsidRDefault="00373FD7" w:rsidP="00482668">
            <w:pPr>
              <w:pStyle w:val="TableText"/>
              <w:spacing w:before="221" w:line="180" w:lineRule="auto"/>
              <w:jc w:val="center"/>
              <w:rPr>
                <w:rFonts w:hint="eastAsia"/>
                <w:b/>
                <w:bCs/>
                <w:sz w:val="19"/>
                <w:szCs w:val="19"/>
                <w:lang w:eastAsia="zh-CN"/>
              </w:rPr>
            </w:pPr>
            <w:r w:rsidRPr="00373FD7">
              <w:rPr>
                <w:b/>
                <w:bCs/>
                <w:sz w:val="19"/>
                <w:szCs w:val="19"/>
                <w:lang w:eastAsia="zh-CN"/>
              </w:rPr>
              <w:t>18:00</w:t>
            </w:r>
          </w:p>
        </w:tc>
        <w:tc>
          <w:tcPr>
            <w:tcW w:w="6344" w:type="dxa"/>
            <w:shd w:val="clear" w:color="auto" w:fill="DAE3F4" w:themeFill="accent1" w:themeFillTint="33"/>
          </w:tcPr>
          <w:p w14:paraId="31CAFE58" w14:textId="2DEB9EAA" w:rsidR="00482668" w:rsidRPr="00602D33" w:rsidRDefault="00373FD7" w:rsidP="00482668">
            <w:pPr>
              <w:pStyle w:val="TableText"/>
              <w:spacing w:before="221" w:line="180" w:lineRule="auto"/>
              <w:jc w:val="center"/>
              <w:rPr>
                <w:rFonts w:hint="eastAsia"/>
                <w:b/>
                <w:bCs/>
                <w:sz w:val="19"/>
                <w:szCs w:val="19"/>
                <w:lang w:eastAsia="zh-CN"/>
              </w:rPr>
            </w:pPr>
            <w:r w:rsidRPr="00373FD7">
              <w:rPr>
                <w:b/>
                <w:bCs/>
                <w:sz w:val="19"/>
                <w:szCs w:val="19"/>
                <w:lang w:eastAsia="zh-CN"/>
              </w:rPr>
              <w:t>欧元区 3 月 ZEW 经济景气指数</w:t>
            </w:r>
          </w:p>
        </w:tc>
      </w:tr>
      <w:tr w:rsidR="00373FD7" w:rsidRPr="00B90389" w14:paraId="1E0205C1" w14:textId="77777777" w:rsidTr="00A97801">
        <w:trPr>
          <w:trHeight w:val="620"/>
        </w:trPr>
        <w:tc>
          <w:tcPr>
            <w:tcW w:w="1731" w:type="dxa"/>
          </w:tcPr>
          <w:p w14:paraId="0F6E7AAC" w14:textId="3A3317FD" w:rsidR="00373FD7" w:rsidRPr="00DF1922"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2026/3/18</w:t>
            </w:r>
          </w:p>
        </w:tc>
        <w:tc>
          <w:tcPr>
            <w:tcW w:w="1314" w:type="dxa"/>
          </w:tcPr>
          <w:p w14:paraId="1C64C080" w14:textId="4390B9C4" w:rsidR="00373FD7" w:rsidRPr="00DF1922"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04:30</w:t>
            </w:r>
          </w:p>
        </w:tc>
        <w:tc>
          <w:tcPr>
            <w:tcW w:w="6344" w:type="dxa"/>
          </w:tcPr>
          <w:p w14:paraId="6039A1D3" w14:textId="31E5F8B2" w:rsidR="00373FD7" w:rsidRPr="00365B21"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美国至 3 月 13 日当周 API 原油库存</w:t>
            </w:r>
          </w:p>
        </w:tc>
      </w:tr>
      <w:tr w:rsidR="00373FD7" w:rsidRPr="00B90389" w14:paraId="46C9FBB6" w14:textId="77777777" w:rsidTr="00A97801">
        <w:trPr>
          <w:trHeight w:val="619"/>
        </w:trPr>
        <w:tc>
          <w:tcPr>
            <w:tcW w:w="1731" w:type="dxa"/>
            <w:shd w:val="clear" w:color="auto" w:fill="DAE3F4" w:themeFill="accent1" w:themeFillTint="33"/>
          </w:tcPr>
          <w:p w14:paraId="4EA37862" w14:textId="174B8CF2" w:rsidR="00373FD7" w:rsidRPr="00DF1922"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2026/3/18</w:t>
            </w:r>
          </w:p>
        </w:tc>
        <w:tc>
          <w:tcPr>
            <w:tcW w:w="1314" w:type="dxa"/>
            <w:shd w:val="clear" w:color="auto" w:fill="DAE3F4" w:themeFill="accent1" w:themeFillTint="33"/>
          </w:tcPr>
          <w:p w14:paraId="704E1513" w14:textId="25B3826D" w:rsidR="00373FD7" w:rsidRPr="00DF1922"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18:00</w:t>
            </w:r>
          </w:p>
        </w:tc>
        <w:tc>
          <w:tcPr>
            <w:tcW w:w="6344" w:type="dxa"/>
            <w:shd w:val="clear" w:color="auto" w:fill="DAE3F4" w:themeFill="accent1" w:themeFillTint="33"/>
          </w:tcPr>
          <w:p w14:paraId="7E8B730F" w14:textId="48CAAC34" w:rsidR="00373FD7" w:rsidRPr="0014199C"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欧元区 2 月 CPI 终值</w:t>
            </w:r>
          </w:p>
        </w:tc>
      </w:tr>
      <w:tr w:rsidR="00373FD7" w:rsidRPr="00B90389" w14:paraId="6C30757D" w14:textId="77777777" w:rsidTr="008B7993">
        <w:trPr>
          <w:trHeight w:val="619"/>
        </w:trPr>
        <w:tc>
          <w:tcPr>
            <w:tcW w:w="1731" w:type="dxa"/>
            <w:shd w:val="clear" w:color="auto" w:fill="FFFFFF" w:themeFill="background1"/>
          </w:tcPr>
          <w:p w14:paraId="2A9A16F8" w14:textId="448A3D05" w:rsidR="00373FD7" w:rsidRPr="00114051"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2026/3/18</w:t>
            </w:r>
          </w:p>
        </w:tc>
        <w:tc>
          <w:tcPr>
            <w:tcW w:w="1314" w:type="dxa"/>
            <w:shd w:val="clear" w:color="auto" w:fill="FFFFFF" w:themeFill="background1"/>
          </w:tcPr>
          <w:p w14:paraId="746FFD36" w14:textId="63EE1549" w:rsidR="00373FD7" w:rsidRPr="008B7993" w:rsidRDefault="00373FD7" w:rsidP="00373FD7">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shd w:val="clear" w:color="auto" w:fill="FFFFFF" w:themeFill="background1"/>
          </w:tcPr>
          <w:p w14:paraId="0751E7A6" w14:textId="64D8C980" w:rsidR="00373FD7" w:rsidRPr="008B7993"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美国 2 月 PPI</w:t>
            </w:r>
          </w:p>
        </w:tc>
      </w:tr>
      <w:tr w:rsidR="00373FD7" w:rsidRPr="00B90389" w14:paraId="677C6886" w14:textId="77777777" w:rsidTr="008B7993">
        <w:trPr>
          <w:trHeight w:val="618"/>
        </w:trPr>
        <w:tc>
          <w:tcPr>
            <w:tcW w:w="1731" w:type="dxa"/>
            <w:shd w:val="clear" w:color="auto" w:fill="DAE3F4" w:themeFill="accent1" w:themeFillTint="33"/>
          </w:tcPr>
          <w:p w14:paraId="72A74C80" w14:textId="545A0FFB" w:rsidR="00373FD7" w:rsidRPr="002437C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2026/3/18</w:t>
            </w:r>
          </w:p>
        </w:tc>
        <w:tc>
          <w:tcPr>
            <w:tcW w:w="1314" w:type="dxa"/>
            <w:shd w:val="clear" w:color="auto" w:fill="DAE3F4" w:themeFill="accent1" w:themeFillTint="33"/>
          </w:tcPr>
          <w:p w14:paraId="172EC0E4" w14:textId="5827BA7E" w:rsidR="00373FD7"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22:30</w:t>
            </w:r>
          </w:p>
        </w:tc>
        <w:tc>
          <w:tcPr>
            <w:tcW w:w="6344" w:type="dxa"/>
            <w:shd w:val="clear" w:color="auto" w:fill="DAE3F4" w:themeFill="accent1" w:themeFillTint="33"/>
          </w:tcPr>
          <w:p w14:paraId="77AA9E00" w14:textId="2D705D25" w:rsidR="00373FD7" w:rsidRPr="008E3E9D"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美国至 3 月 13 日当周 EIA 原油库存</w:t>
            </w:r>
          </w:p>
        </w:tc>
      </w:tr>
      <w:tr w:rsidR="00373FD7" w:rsidRPr="00B90389" w14:paraId="1B43B4DF" w14:textId="77777777" w:rsidTr="00886256">
        <w:trPr>
          <w:trHeight w:val="618"/>
        </w:trPr>
        <w:tc>
          <w:tcPr>
            <w:tcW w:w="1731" w:type="dxa"/>
          </w:tcPr>
          <w:p w14:paraId="4FD9E745" w14:textId="514E20F2" w:rsidR="00373FD7" w:rsidRPr="00345038"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lastRenderedPageBreak/>
              <w:t>2026/3/19</w:t>
            </w:r>
          </w:p>
        </w:tc>
        <w:tc>
          <w:tcPr>
            <w:tcW w:w="1314" w:type="dxa"/>
          </w:tcPr>
          <w:p w14:paraId="758A1CCD" w14:textId="7A24684B" w:rsidR="00373FD7" w:rsidRPr="008B7993"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02:00</w:t>
            </w:r>
          </w:p>
        </w:tc>
        <w:tc>
          <w:tcPr>
            <w:tcW w:w="6344" w:type="dxa"/>
          </w:tcPr>
          <w:p w14:paraId="4E7FE367" w14:textId="5531D9E0" w:rsidR="00373FD7" w:rsidRPr="008B7993"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美联储 FOMC 公布利率决议和经济预期摘要</w:t>
            </w:r>
          </w:p>
        </w:tc>
      </w:tr>
      <w:tr w:rsidR="00373FD7" w:rsidRPr="00B90389" w14:paraId="258B6C56" w14:textId="77777777" w:rsidTr="00520987">
        <w:trPr>
          <w:trHeight w:val="618"/>
        </w:trPr>
        <w:tc>
          <w:tcPr>
            <w:tcW w:w="1731" w:type="dxa"/>
            <w:shd w:val="clear" w:color="auto" w:fill="DAE3F4" w:themeFill="accent1" w:themeFillTint="33"/>
          </w:tcPr>
          <w:p w14:paraId="1E86F12C" w14:textId="2CA20BA1" w:rsidR="00373FD7" w:rsidRPr="00520987"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2026/3/19</w:t>
            </w:r>
          </w:p>
        </w:tc>
        <w:tc>
          <w:tcPr>
            <w:tcW w:w="1314" w:type="dxa"/>
            <w:shd w:val="clear" w:color="auto" w:fill="DAE3F4" w:themeFill="accent1" w:themeFillTint="33"/>
          </w:tcPr>
          <w:p w14:paraId="39DED52A" w14:textId="10195D18" w:rsidR="00373FD7" w:rsidRPr="001F2BB3"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02:30</w:t>
            </w:r>
          </w:p>
        </w:tc>
        <w:tc>
          <w:tcPr>
            <w:tcW w:w="6344" w:type="dxa"/>
            <w:shd w:val="clear" w:color="auto" w:fill="DAE3F4" w:themeFill="accent1" w:themeFillTint="33"/>
          </w:tcPr>
          <w:p w14:paraId="34A47E3B" w14:textId="12489339" w:rsidR="00373FD7" w:rsidRPr="001A0142"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美联储主席鲍威尔召开货币政策新闻发布会</w:t>
            </w:r>
          </w:p>
        </w:tc>
      </w:tr>
      <w:tr w:rsidR="00373FD7" w:rsidRPr="00B90389" w14:paraId="6F78F81D" w14:textId="77777777" w:rsidTr="00520987">
        <w:trPr>
          <w:trHeight w:val="618"/>
        </w:trPr>
        <w:tc>
          <w:tcPr>
            <w:tcW w:w="1731" w:type="dxa"/>
          </w:tcPr>
          <w:p w14:paraId="57C03BD0" w14:textId="53B682F3" w:rsidR="00373FD7" w:rsidRPr="00ED029A"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2026/3/19</w:t>
            </w:r>
          </w:p>
        </w:tc>
        <w:tc>
          <w:tcPr>
            <w:tcW w:w="1314" w:type="dxa"/>
          </w:tcPr>
          <w:p w14:paraId="04C36C9D" w14:textId="7D2F68E2" w:rsidR="00373FD7"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09:00</w:t>
            </w:r>
          </w:p>
        </w:tc>
        <w:tc>
          <w:tcPr>
            <w:tcW w:w="6344" w:type="dxa"/>
          </w:tcPr>
          <w:p w14:paraId="582A728A" w14:textId="54E48BFF" w:rsidR="00373FD7" w:rsidRPr="00ED029A"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日本央行公布利率决议</w:t>
            </w:r>
          </w:p>
        </w:tc>
      </w:tr>
      <w:tr w:rsidR="00373FD7" w:rsidRPr="00B90389" w14:paraId="6CD065C2" w14:textId="77777777" w:rsidTr="00756259">
        <w:trPr>
          <w:trHeight w:val="618"/>
        </w:trPr>
        <w:tc>
          <w:tcPr>
            <w:tcW w:w="1731" w:type="dxa"/>
            <w:shd w:val="clear" w:color="auto" w:fill="DAE3F4" w:themeFill="accent1" w:themeFillTint="33"/>
          </w:tcPr>
          <w:p w14:paraId="1E7718AF" w14:textId="44603F08" w:rsidR="00373FD7" w:rsidRPr="001F2BB3"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2026/3/19</w:t>
            </w:r>
          </w:p>
        </w:tc>
        <w:tc>
          <w:tcPr>
            <w:tcW w:w="1314" w:type="dxa"/>
            <w:shd w:val="clear" w:color="auto" w:fill="DAE3F4" w:themeFill="accent1" w:themeFillTint="33"/>
          </w:tcPr>
          <w:p w14:paraId="59FAB3A9" w14:textId="60176981" w:rsidR="00373FD7" w:rsidRPr="001F2BB3"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20:00</w:t>
            </w:r>
          </w:p>
        </w:tc>
        <w:tc>
          <w:tcPr>
            <w:tcW w:w="6344" w:type="dxa"/>
            <w:shd w:val="clear" w:color="auto" w:fill="DAE3F4" w:themeFill="accent1" w:themeFillTint="33"/>
          </w:tcPr>
          <w:p w14:paraId="01CB3C2E" w14:textId="7243914D" w:rsidR="00373FD7" w:rsidRPr="00A11A68"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英国央行公布利率决议和会议纪要</w:t>
            </w:r>
          </w:p>
        </w:tc>
      </w:tr>
      <w:tr w:rsidR="00373FD7" w:rsidRPr="00B90389" w14:paraId="48B7F64F" w14:textId="77777777" w:rsidTr="00F06642">
        <w:trPr>
          <w:trHeight w:val="618"/>
        </w:trPr>
        <w:tc>
          <w:tcPr>
            <w:tcW w:w="1731" w:type="dxa"/>
          </w:tcPr>
          <w:p w14:paraId="276F9D02" w14:textId="46A42717" w:rsidR="00373FD7" w:rsidRPr="0075625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2026/3/19</w:t>
            </w:r>
          </w:p>
        </w:tc>
        <w:tc>
          <w:tcPr>
            <w:tcW w:w="1314" w:type="dxa"/>
          </w:tcPr>
          <w:p w14:paraId="7FE7290B" w14:textId="5192F481" w:rsidR="00373FD7" w:rsidRPr="001B4B2C" w:rsidRDefault="00373FD7" w:rsidP="00373FD7">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tcPr>
          <w:p w14:paraId="621E8A99" w14:textId="34AADB1B" w:rsidR="00373FD7" w:rsidRPr="00BE4D6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美国至 3 月 14 日当周初请失业</w:t>
            </w:r>
            <w:proofErr w:type="gramStart"/>
            <w:r w:rsidRPr="00373FD7">
              <w:rPr>
                <w:b/>
                <w:bCs/>
                <w:sz w:val="19"/>
                <w:szCs w:val="19"/>
                <w:lang w:eastAsia="zh-CN"/>
              </w:rPr>
              <w:t>金人数</w:t>
            </w:r>
            <w:proofErr w:type="gramEnd"/>
          </w:p>
        </w:tc>
      </w:tr>
      <w:tr w:rsidR="00373FD7" w:rsidRPr="00B90389" w14:paraId="7C30A02C" w14:textId="77777777" w:rsidTr="00756259">
        <w:trPr>
          <w:trHeight w:val="618"/>
        </w:trPr>
        <w:tc>
          <w:tcPr>
            <w:tcW w:w="1731" w:type="dxa"/>
            <w:shd w:val="clear" w:color="auto" w:fill="DAE3F4" w:themeFill="accent1" w:themeFillTint="33"/>
          </w:tcPr>
          <w:p w14:paraId="4702E779" w14:textId="1B884FC1" w:rsidR="00373FD7" w:rsidRPr="001B4B2C"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2026/3/19</w:t>
            </w:r>
          </w:p>
        </w:tc>
        <w:tc>
          <w:tcPr>
            <w:tcW w:w="1314" w:type="dxa"/>
            <w:shd w:val="clear" w:color="auto" w:fill="DAE3F4" w:themeFill="accent1" w:themeFillTint="33"/>
          </w:tcPr>
          <w:p w14:paraId="5576F0FC" w14:textId="409D7831" w:rsidR="00373FD7" w:rsidRPr="0075625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21:15</w:t>
            </w:r>
          </w:p>
        </w:tc>
        <w:tc>
          <w:tcPr>
            <w:tcW w:w="6344" w:type="dxa"/>
            <w:shd w:val="clear" w:color="auto" w:fill="DAE3F4" w:themeFill="accent1" w:themeFillTint="33"/>
          </w:tcPr>
          <w:p w14:paraId="4F07E031" w14:textId="0B9FDB04" w:rsidR="00373FD7" w:rsidRPr="0075625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欧洲央行公布利率决议</w:t>
            </w:r>
          </w:p>
        </w:tc>
      </w:tr>
      <w:tr w:rsidR="00373FD7" w:rsidRPr="00B90389" w14:paraId="61EF5209" w14:textId="77777777" w:rsidTr="00F06642">
        <w:trPr>
          <w:trHeight w:val="618"/>
        </w:trPr>
        <w:tc>
          <w:tcPr>
            <w:tcW w:w="1731" w:type="dxa"/>
          </w:tcPr>
          <w:p w14:paraId="7AFA470B" w14:textId="4321DF15" w:rsidR="00373FD7" w:rsidRPr="001B4B2C"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2026/3/20</w:t>
            </w:r>
          </w:p>
        </w:tc>
        <w:tc>
          <w:tcPr>
            <w:tcW w:w="1314" w:type="dxa"/>
          </w:tcPr>
          <w:p w14:paraId="6E8457B8" w14:textId="5021450D" w:rsidR="00373FD7" w:rsidRPr="0075625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18:00</w:t>
            </w:r>
          </w:p>
        </w:tc>
        <w:tc>
          <w:tcPr>
            <w:tcW w:w="6344" w:type="dxa"/>
          </w:tcPr>
          <w:p w14:paraId="66262F3E" w14:textId="02B23332" w:rsidR="00373FD7" w:rsidRPr="0075625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欧元区 1 月贸易帐</w:t>
            </w:r>
          </w:p>
        </w:tc>
      </w:tr>
      <w:tr w:rsidR="00373FD7" w:rsidRPr="00B90389" w14:paraId="29F1E3A9" w14:textId="77777777" w:rsidTr="00756259">
        <w:trPr>
          <w:trHeight w:val="618"/>
        </w:trPr>
        <w:tc>
          <w:tcPr>
            <w:tcW w:w="1731" w:type="dxa"/>
            <w:shd w:val="clear" w:color="auto" w:fill="DAE3F4" w:themeFill="accent1" w:themeFillTint="33"/>
          </w:tcPr>
          <w:p w14:paraId="5DB26BFC" w14:textId="65154905" w:rsidR="00373FD7" w:rsidRPr="001B4B2C"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2026/3/20</w:t>
            </w:r>
          </w:p>
        </w:tc>
        <w:tc>
          <w:tcPr>
            <w:tcW w:w="1314" w:type="dxa"/>
            <w:shd w:val="clear" w:color="auto" w:fill="DAE3F4" w:themeFill="accent1" w:themeFillTint="33"/>
          </w:tcPr>
          <w:p w14:paraId="20E58CCC" w14:textId="7625A996" w:rsidR="00373FD7" w:rsidRPr="00756259" w:rsidRDefault="00373FD7" w:rsidP="00373FD7">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21573751" w14:textId="1FB00CE9" w:rsidR="00373FD7" w:rsidRPr="00756259" w:rsidRDefault="00373FD7" w:rsidP="00373FD7">
            <w:pPr>
              <w:pStyle w:val="TableText"/>
              <w:spacing w:before="221" w:line="180" w:lineRule="auto"/>
              <w:jc w:val="center"/>
              <w:rPr>
                <w:rFonts w:hint="eastAsia"/>
                <w:b/>
                <w:bCs/>
                <w:sz w:val="19"/>
                <w:szCs w:val="19"/>
                <w:lang w:eastAsia="zh-CN"/>
              </w:rPr>
            </w:pPr>
            <w:r w:rsidRPr="00373FD7">
              <w:rPr>
                <w:b/>
                <w:bCs/>
                <w:sz w:val="19"/>
                <w:szCs w:val="19"/>
                <w:lang w:eastAsia="zh-CN"/>
              </w:rPr>
              <w:t>日本市场因春分日休市</w:t>
            </w:r>
          </w:p>
        </w:tc>
      </w:tr>
    </w:tbl>
    <w:p w14:paraId="3857FB72" w14:textId="17586985" w:rsidR="006B77CA" w:rsidRDefault="006B77CA" w:rsidP="0098789F">
      <w:pPr>
        <w:pStyle w:val="TableText"/>
        <w:spacing w:before="221" w:line="180" w:lineRule="auto"/>
        <w:rPr>
          <w:rFonts w:hint="eastAsia"/>
          <w:b/>
          <w:bCs/>
          <w:sz w:val="19"/>
          <w:szCs w:val="19"/>
          <w:lang w:eastAsia="zh-CN"/>
        </w:rPr>
      </w:pPr>
    </w:p>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05FE1" w14:textId="77777777" w:rsidR="00A817F3" w:rsidRDefault="00A817F3">
      <w:r>
        <w:separator/>
      </w:r>
    </w:p>
  </w:endnote>
  <w:endnote w:type="continuationSeparator" w:id="0">
    <w:p w14:paraId="01D8E425" w14:textId="77777777" w:rsidR="00A817F3" w:rsidRDefault="00A8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11C05" w14:textId="77777777" w:rsidR="00A817F3" w:rsidRDefault="00A817F3">
      <w:r>
        <w:separator/>
      </w:r>
    </w:p>
  </w:footnote>
  <w:footnote w:type="continuationSeparator" w:id="0">
    <w:p w14:paraId="05D807D6" w14:textId="77777777" w:rsidR="00A817F3" w:rsidRDefault="00A81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34CC"/>
    <w:rsid w:val="00717E19"/>
    <w:rsid w:val="00722796"/>
    <w:rsid w:val="007231FC"/>
    <w:rsid w:val="00725E2E"/>
    <w:rsid w:val="00727E16"/>
    <w:rsid w:val="007315E1"/>
    <w:rsid w:val="007320D9"/>
    <w:rsid w:val="007325D8"/>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1214</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2026-03-16T01:22:00Z</dcterms:created>
  <dcterms:modified xsi:type="dcterms:W3CDTF">2026-03-16T01:44:00Z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