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92DF86" w14:textId="77777777" w:rsidR="0087172E" w:rsidRDefault="00A27F3A">
      <w:pPr>
        <w:spacing w:line="720" w:lineRule="auto"/>
        <w:jc w:val="center"/>
        <w:outlineLvl w:val="0"/>
        <w:rPr>
          <w:rFonts w:ascii="宋体" w:hAnsi="宋体"/>
          <w:b/>
          <w:bCs/>
          <w:sz w:val="40"/>
          <w:szCs w:val="44"/>
        </w:rPr>
      </w:pPr>
      <w:r>
        <w:rPr>
          <w:rFonts w:ascii="宋体" w:hAnsi="宋体"/>
          <w:b/>
          <w:bCs/>
          <w:sz w:val="40"/>
          <w:szCs w:val="44"/>
        </w:rPr>
        <w:pict w14:anchorId="5AB749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7.75pt;height:180pt">
            <v:imagedata r:id="rId8" o:title="微信图片_20240814094509"/>
          </v:shape>
        </w:pict>
      </w:r>
    </w:p>
    <w:p w14:paraId="16430FB9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上周行情回顾</w:t>
      </w:r>
    </w:p>
    <w:p w14:paraId="25BEF9E9" w14:textId="3F27F50E" w:rsidR="00CA7296" w:rsidRPr="00AA5ABE" w:rsidRDefault="00CA7296" w:rsidP="00CA7296">
      <w:pPr>
        <w:spacing w:line="312" w:lineRule="auto"/>
        <w:ind w:firstLine="420"/>
        <w:rPr>
          <w:rFonts w:ascii="宋体" w:hAnsi="宋体"/>
        </w:rPr>
      </w:pPr>
      <w:r>
        <w:t>周</w:t>
      </w:r>
      <w:r w:rsidR="00221714">
        <w:rPr>
          <w:rFonts w:hint="eastAsia"/>
        </w:rPr>
        <w:t>五</w:t>
      </w:r>
      <w:r>
        <w:rPr>
          <w:rFonts w:hint="eastAsia"/>
        </w:rPr>
        <w:t>（</w:t>
      </w:r>
      <w:r w:rsidR="00693203">
        <w:t>3</w:t>
      </w:r>
      <w:r>
        <w:rPr>
          <w:rFonts w:hint="eastAsia"/>
        </w:rPr>
        <w:t>月</w:t>
      </w:r>
      <w:r w:rsidR="004801BB">
        <w:t>20</w:t>
      </w:r>
      <w:r>
        <w:rPr>
          <w:rFonts w:hint="eastAsia"/>
        </w:rPr>
        <w:t>日）</w:t>
      </w:r>
      <w:r>
        <w:t>美元兑人民币中间价</w:t>
      </w:r>
      <w:r>
        <w:rPr>
          <w:rFonts w:ascii="宋体" w:hAnsi="宋体" w:cs="宋体"/>
        </w:rPr>
        <w:t>报</w:t>
      </w:r>
      <w:r w:rsidR="002D37D1">
        <w:rPr>
          <w:rFonts w:ascii="宋体" w:hAnsi="宋体" w:cs="宋体"/>
        </w:rPr>
        <w:t>6.</w:t>
      </w:r>
      <w:r w:rsidR="00A27F3A">
        <w:rPr>
          <w:rFonts w:ascii="宋体" w:hAnsi="宋体" w:cs="宋体"/>
        </w:rPr>
        <w:t>8898</w:t>
      </w:r>
      <w:r>
        <w:rPr>
          <w:rFonts w:ascii="宋体" w:hAnsi="宋体" w:cs="宋体"/>
        </w:rPr>
        <w:t>，</w:t>
      </w:r>
      <w:r w:rsidR="00E648F1">
        <w:rPr>
          <w:rFonts w:ascii="宋体" w:hAnsi="宋体" w:cs="宋体" w:hint="eastAsia"/>
        </w:rPr>
        <w:t>调</w:t>
      </w:r>
      <w:r w:rsidR="00A27F3A">
        <w:rPr>
          <w:rFonts w:ascii="宋体" w:hAnsi="宋体" w:cs="宋体" w:hint="eastAsia"/>
        </w:rPr>
        <w:t>降7</w:t>
      </w:r>
      <w:r w:rsidR="00A27F3A">
        <w:rPr>
          <w:rFonts w:ascii="宋体" w:hAnsi="宋体" w:cs="宋体"/>
        </w:rPr>
        <w:t>7</w:t>
      </w:r>
      <w:r w:rsidR="00E648F1">
        <w:rPr>
          <w:rFonts w:ascii="宋体" w:hAnsi="宋体" w:cs="宋体" w:hint="eastAsia"/>
        </w:rPr>
        <w:t>个基点</w:t>
      </w:r>
      <w:r>
        <w:rPr>
          <w:rFonts w:ascii="宋体" w:hAnsi="宋体" w:cs="宋体" w:hint="eastAsia"/>
        </w:rPr>
        <w:t>，累计调</w:t>
      </w:r>
      <w:r w:rsidR="00503735">
        <w:rPr>
          <w:rFonts w:ascii="宋体" w:hAnsi="宋体" w:cs="宋体" w:hint="eastAsia"/>
        </w:rPr>
        <w:t>降</w:t>
      </w:r>
      <w:r w:rsidR="006A0016">
        <w:rPr>
          <w:rFonts w:ascii="宋体" w:hAnsi="宋体" w:cs="宋体"/>
        </w:rPr>
        <w:t>1</w:t>
      </w:r>
      <w:r w:rsidR="00A27F3A">
        <w:rPr>
          <w:rFonts w:ascii="宋体" w:hAnsi="宋体" w:cs="宋体"/>
        </w:rPr>
        <w:t>09</w:t>
      </w:r>
      <w:r>
        <w:rPr>
          <w:rFonts w:ascii="宋体" w:hAnsi="宋体" w:cs="宋体" w:hint="eastAsia"/>
        </w:rPr>
        <w:t>个基点。港交所美元兑人</w:t>
      </w:r>
      <w:r w:rsidRPr="00AA5ABE">
        <w:rPr>
          <w:rFonts w:hint="eastAsia"/>
        </w:rPr>
        <w:t>民币期货主力合约</w:t>
      </w:r>
      <w:r w:rsidRPr="00AA5ABE">
        <w:rPr>
          <w:rFonts w:ascii="宋体" w:hAnsi="宋体" w:hint="eastAsia"/>
        </w:rPr>
        <w:t>C</w:t>
      </w:r>
      <w:r w:rsidRPr="00AA5ABE">
        <w:rPr>
          <w:rFonts w:ascii="宋体" w:hAnsi="宋体"/>
        </w:rPr>
        <w:t>USF2</w:t>
      </w:r>
      <w:r w:rsidR="00AA5ABE" w:rsidRPr="00AA5ABE">
        <w:rPr>
          <w:rFonts w:ascii="宋体" w:hAnsi="宋体"/>
        </w:rPr>
        <w:t>60</w:t>
      </w:r>
      <w:r w:rsidR="00DA57EA">
        <w:rPr>
          <w:rFonts w:ascii="宋体" w:hAnsi="宋体"/>
        </w:rPr>
        <w:t>6</w:t>
      </w:r>
      <w:r w:rsidRPr="00AA5ABE">
        <w:rPr>
          <w:rFonts w:ascii="宋体" w:hAnsi="宋体" w:hint="eastAsia"/>
        </w:rPr>
        <w:t>收</w:t>
      </w:r>
      <w:r w:rsidR="006A0016">
        <w:rPr>
          <w:rFonts w:ascii="宋体" w:hAnsi="宋体" w:hint="eastAsia"/>
        </w:rPr>
        <w:t>跌</w:t>
      </w:r>
      <w:r w:rsidR="004D1771">
        <w:rPr>
          <w:rFonts w:ascii="宋体" w:hAnsi="宋体" w:hint="eastAsia"/>
        </w:rPr>
        <w:t>0</w:t>
      </w:r>
      <w:r w:rsidR="00FB6956">
        <w:rPr>
          <w:rFonts w:ascii="宋体" w:hAnsi="宋体"/>
        </w:rPr>
        <w:t>.</w:t>
      </w:r>
      <w:r w:rsidR="00DA57EA">
        <w:rPr>
          <w:rFonts w:ascii="宋体" w:hAnsi="宋体"/>
        </w:rPr>
        <w:t>62</w:t>
      </w:r>
      <w:r w:rsidR="00FB6956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。新交所美元兑离岸人民币期货主力合约</w:t>
      </w:r>
      <w:r w:rsidRPr="00AA5ABE">
        <w:rPr>
          <w:rFonts w:ascii="宋体" w:hAnsi="宋体"/>
        </w:rPr>
        <w:t>UC</w:t>
      </w:r>
      <w:r w:rsidR="00DA57EA">
        <w:rPr>
          <w:rFonts w:ascii="宋体" w:hAnsi="宋体"/>
        </w:rPr>
        <w:t>M</w:t>
      </w:r>
      <w:r w:rsidR="00AA5ABE" w:rsidRPr="00AA5ABE">
        <w:rPr>
          <w:rFonts w:ascii="宋体" w:hAnsi="宋体"/>
        </w:rPr>
        <w:t>26</w:t>
      </w:r>
      <w:r w:rsidRPr="00AA5ABE">
        <w:rPr>
          <w:rFonts w:ascii="宋体" w:hAnsi="宋体" w:hint="eastAsia"/>
        </w:rPr>
        <w:t>收</w:t>
      </w:r>
      <w:r w:rsidR="006A0016">
        <w:rPr>
          <w:rFonts w:ascii="宋体" w:hAnsi="宋体" w:hint="eastAsia"/>
        </w:rPr>
        <w:t>跌0</w:t>
      </w:r>
      <w:r w:rsidR="006A0016">
        <w:rPr>
          <w:rFonts w:ascii="宋体" w:hAnsi="宋体"/>
        </w:rPr>
        <w:t>.</w:t>
      </w:r>
      <w:r w:rsidR="00DA57EA">
        <w:rPr>
          <w:rFonts w:ascii="宋体" w:hAnsi="宋体"/>
        </w:rPr>
        <w:t>1</w:t>
      </w:r>
      <w:r w:rsidR="00D66A7C">
        <w:rPr>
          <w:rFonts w:ascii="宋体" w:hAnsi="宋体"/>
        </w:rPr>
        <w:t>1</w:t>
      </w:r>
      <w:r w:rsidR="007844B4" w:rsidRPr="00AA5ABE">
        <w:rPr>
          <w:rFonts w:ascii="宋体" w:hAnsi="宋体"/>
        </w:rPr>
        <w:t>%</w:t>
      </w:r>
      <w:r w:rsidRPr="00AA5ABE">
        <w:rPr>
          <w:rFonts w:ascii="宋体" w:hAnsi="宋体" w:hint="eastAsia"/>
        </w:rPr>
        <w:t>。</w:t>
      </w:r>
    </w:p>
    <w:p w14:paraId="2A8620FC" w14:textId="5C40299B" w:rsidR="00CA7296" w:rsidRDefault="00CA7296" w:rsidP="00CA7296">
      <w:pPr>
        <w:spacing w:line="312" w:lineRule="auto"/>
        <w:ind w:firstLine="420"/>
      </w:pPr>
      <w:r>
        <w:rPr>
          <w:rFonts w:ascii="宋体" w:hAnsi="宋体" w:cs="宋体" w:hint="eastAsia"/>
        </w:rPr>
        <w:t>美元兑在岸人民币</w:t>
      </w:r>
      <w:r>
        <w:t>收报</w:t>
      </w:r>
      <w:r w:rsidR="003A699C">
        <w:t>6</w:t>
      </w:r>
      <w:r w:rsidR="006A0016">
        <w:t>.</w:t>
      </w:r>
      <w:r w:rsidR="00DA57EA">
        <w:t>8817</w:t>
      </w:r>
      <w:r>
        <w:t>，</w:t>
      </w:r>
      <w:r>
        <w:rPr>
          <w:rFonts w:hint="eastAsia"/>
        </w:rPr>
        <w:t>美元兑离岸人民币收报</w:t>
      </w:r>
      <w:r w:rsidR="003A699C">
        <w:t>6.</w:t>
      </w:r>
      <w:r w:rsidR="00DA57EA">
        <w:t>9062</w:t>
      </w:r>
      <w:r>
        <w:rPr>
          <w:rFonts w:hint="eastAsia"/>
        </w:rPr>
        <w:t>，在当周</w:t>
      </w:r>
      <w:r>
        <w:t>分别</w:t>
      </w:r>
      <w:r w:rsidR="00DA57EA">
        <w:rPr>
          <w:rFonts w:hint="eastAsia"/>
        </w:rPr>
        <w:t>下</w:t>
      </w:r>
      <w:r w:rsidR="00F76960">
        <w:rPr>
          <w:rFonts w:hint="eastAsia"/>
        </w:rPr>
        <w:t>调</w:t>
      </w:r>
      <w:r w:rsidR="00DA57EA">
        <w:rPr>
          <w:rFonts w:hint="eastAsia"/>
        </w:rPr>
        <w:t>2</w:t>
      </w:r>
      <w:r w:rsidR="00DA57EA">
        <w:t>13</w:t>
      </w:r>
      <w:r>
        <w:t>和</w:t>
      </w:r>
      <w:r w:rsidR="006A0016">
        <w:rPr>
          <w:rFonts w:hint="eastAsia"/>
        </w:rPr>
        <w:t>下</w:t>
      </w:r>
      <w:r w:rsidR="003576ED">
        <w:rPr>
          <w:rFonts w:hint="eastAsia"/>
        </w:rPr>
        <w:t>调</w:t>
      </w:r>
      <w:r w:rsidR="00DA57EA">
        <w:t>15</w:t>
      </w:r>
      <w:r>
        <w:rPr>
          <w:rFonts w:hint="eastAsia"/>
        </w:rPr>
        <w:t>个基点</w:t>
      </w:r>
      <w:r>
        <w:t>。欧元兑人民币报</w:t>
      </w:r>
      <w:r w:rsidR="006553DD">
        <w:t>7.9</w:t>
      </w:r>
      <w:r w:rsidR="00DA57EA">
        <w:t>579</w:t>
      </w:r>
      <w:r>
        <w:t>、英镑兑人民币报</w:t>
      </w:r>
      <w:r w:rsidR="00C66DB1">
        <w:t>9</w:t>
      </w:r>
      <w:r w:rsidR="002D37D1">
        <w:t>.</w:t>
      </w:r>
      <w:r w:rsidR="00DA57EA">
        <w:t>2417</w:t>
      </w:r>
      <w:r w:rsidR="00787BFA">
        <w:rPr>
          <w:rFonts w:hint="eastAsia"/>
        </w:rPr>
        <w:t>、</w:t>
      </w:r>
      <w:r w:rsidR="000959E1">
        <w:rPr>
          <w:rFonts w:hint="eastAsia"/>
        </w:rPr>
        <w:t>日元</w:t>
      </w:r>
      <w:r>
        <w:t>兑</w:t>
      </w:r>
      <w:r w:rsidR="000959E1">
        <w:rPr>
          <w:rFonts w:hint="eastAsia"/>
        </w:rPr>
        <w:t>人民币</w:t>
      </w:r>
      <w:r>
        <w:t>报</w:t>
      </w:r>
      <w:r w:rsidR="001938CF">
        <w:t>4</w:t>
      </w:r>
      <w:r w:rsidR="00103A47">
        <w:t>.</w:t>
      </w:r>
      <w:r w:rsidR="006553DD">
        <w:t>3</w:t>
      </w:r>
      <w:r w:rsidR="00DA57EA">
        <w:t>460</w:t>
      </w:r>
      <w:r w:rsidR="000959E1">
        <w:rPr>
          <w:rFonts w:hint="eastAsia"/>
        </w:rPr>
        <w:t>、</w:t>
      </w:r>
      <w:r>
        <w:t>澳元兑人民币报</w:t>
      </w:r>
      <w:r>
        <w:t>4</w:t>
      </w:r>
      <w:r w:rsidR="006B50D4">
        <w:t>.</w:t>
      </w:r>
      <w:r w:rsidR="00BC1938">
        <w:t>8</w:t>
      </w:r>
      <w:r w:rsidR="00DA57EA">
        <w:t>819</w:t>
      </w:r>
      <w:r>
        <w:rPr>
          <w:rFonts w:hint="eastAsia"/>
        </w:rPr>
        <w:t>，在当</w:t>
      </w:r>
      <w:r>
        <w:t>周分别</w:t>
      </w:r>
      <w:r w:rsidR="00DA57EA">
        <w:rPr>
          <w:rFonts w:hint="eastAsia"/>
        </w:rPr>
        <w:t>升</w:t>
      </w:r>
      <w:r w:rsidR="00DA57EA">
        <w:rPr>
          <w:rFonts w:hint="eastAsia"/>
        </w:rPr>
        <w:t>6</w:t>
      </w:r>
      <w:r w:rsidR="00DA57EA">
        <w:t>31</w:t>
      </w:r>
      <w:r>
        <w:t>、</w:t>
      </w:r>
      <w:r w:rsidR="00DA57EA">
        <w:rPr>
          <w:rFonts w:hint="eastAsia"/>
        </w:rPr>
        <w:t>升</w:t>
      </w:r>
      <w:r w:rsidR="00DA57EA">
        <w:rPr>
          <w:rFonts w:hint="eastAsia"/>
        </w:rPr>
        <w:t>9</w:t>
      </w:r>
      <w:r w:rsidR="00DA57EA">
        <w:t>13</w:t>
      </w:r>
      <w:r>
        <w:rPr>
          <w:rFonts w:hint="eastAsia"/>
        </w:rPr>
        <w:t>、</w:t>
      </w:r>
      <w:r w:rsidR="00DA57EA">
        <w:rPr>
          <w:rFonts w:hint="eastAsia"/>
        </w:rPr>
        <w:t>升</w:t>
      </w:r>
      <w:r w:rsidR="00DA57EA">
        <w:rPr>
          <w:rFonts w:hint="eastAsia"/>
        </w:rPr>
        <w:t>1</w:t>
      </w:r>
      <w:r w:rsidR="00DA57EA">
        <w:t>88</w:t>
      </w:r>
      <w:r>
        <w:t>和</w:t>
      </w:r>
      <w:r w:rsidR="00DA57EA">
        <w:rPr>
          <w:rFonts w:hint="eastAsia"/>
        </w:rPr>
        <w:t>升</w:t>
      </w:r>
      <w:r w:rsidR="00DA57EA">
        <w:rPr>
          <w:rFonts w:hint="eastAsia"/>
        </w:rPr>
        <w:t>3</w:t>
      </w:r>
      <w:r w:rsidR="00DA57EA">
        <w:t>45</w:t>
      </w:r>
      <w:r>
        <w:rPr>
          <w:rFonts w:hint="eastAsia"/>
        </w:rPr>
        <w:t>个基点</w:t>
      </w:r>
      <w:r>
        <w:t>。</w:t>
      </w:r>
    </w:p>
    <w:p w14:paraId="76AC2601" w14:textId="479D3DF9" w:rsidR="00CA7296" w:rsidRDefault="001431CC" w:rsidP="00CA7296">
      <w:pPr>
        <w:spacing w:line="312" w:lineRule="auto"/>
        <w:ind w:firstLine="420"/>
      </w:pPr>
      <w:r>
        <w:rPr>
          <w:rFonts w:hint="eastAsia"/>
        </w:rPr>
        <w:t>上</w:t>
      </w:r>
      <w:r w:rsidR="007E1257">
        <w:rPr>
          <w:rFonts w:hint="eastAsia"/>
        </w:rPr>
        <w:t>周</w:t>
      </w:r>
      <w:r w:rsidR="007E1257" w:rsidRPr="007E1257">
        <w:rPr>
          <w:rFonts w:hint="eastAsia"/>
        </w:rPr>
        <w:t>央行公开市场累计进行了</w:t>
      </w:r>
      <w:r w:rsidR="00E80170" w:rsidRPr="00E80170">
        <w:rPr>
          <w:rFonts w:hint="eastAsia"/>
        </w:rPr>
        <w:t>2423</w:t>
      </w:r>
      <w:r w:rsidR="00E80170" w:rsidRPr="00E80170">
        <w:rPr>
          <w:rFonts w:hint="eastAsia"/>
        </w:rPr>
        <w:t>亿元</w:t>
      </w:r>
      <w:r w:rsidR="00E80170" w:rsidRPr="00E80170">
        <w:rPr>
          <w:rFonts w:hint="eastAsia"/>
        </w:rPr>
        <w:t>7</w:t>
      </w:r>
      <w:r w:rsidR="00E80170">
        <w:rPr>
          <w:rFonts w:hint="eastAsia"/>
        </w:rPr>
        <w:t>天期逆回购操作，当</w:t>
      </w:r>
      <w:r w:rsidR="00E80170" w:rsidRPr="00E80170">
        <w:rPr>
          <w:rFonts w:hint="eastAsia"/>
        </w:rPr>
        <w:t>周央行公开市场有</w:t>
      </w:r>
      <w:r w:rsidR="00E80170" w:rsidRPr="00E80170">
        <w:rPr>
          <w:rFonts w:hint="eastAsia"/>
        </w:rPr>
        <w:t>1765</w:t>
      </w:r>
      <w:r w:rsidR="00E80170" w:rsidRPr="00E80170">
        <w:rPr>
          <w:rFonts w:hint="eastAsia"/>
        </w:rPr>
        <w:t>亿元逆回购到期，因此净投放</w:t>
      </w:r>
      <w:r w:rsidR="00E80170" w:rsidRPr="00E80170">
        <w:rPr>
          <w:rFonts w:hint="eastAsia"/>
        </w:rPr>
        <w:t>658</w:t>
      </w:r>
      <w:r w:rsidR="00E80170" w:rsidRPr="00E80170">
        <w:rPr>
          <w:rFonts w:hint="eastAsia"/>
        </w:rPr>
        <w:t>亿元。</w:t>
      </w:r>
    </w:p>
    <w:p w14:paraId="453AF8FD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消息回顾</w:t>
      </w:r>
    </w:p>
    <w:p w14:paraId="036A5755" w14:textId="0B46A6D8" w:rsidR="003265E6" w:rsidRPr="00D07670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/>
        </w:rPr>
        <w:t>1</w:t>
      </w:r>
      <w:r w:rsidR="00626AF8">
        <w:rPr>
          <w:rFonts w:ascii="宋体" w:hAnsi="宋体" w:hint="eastAsia"/>
        </w:rPr>
        <w:t>、</w:t>
      </w:r>
      <w:r w:rsidR="00A134EB" w:rsidRPr="00A134EB">
        <w:rPr>
          <w:rFonts w:ascii="宋体" w:hAnsi="宋体" w:hint="eastAsia"/>
        </w:rPr>
        <w:t>央行部署今年重点工作，要求继续实施好适度宽松的货币政策，综合运用存款准备金率、买卖国债、MLF、逆回购等长中短期货币政策工具，保持流动性充裕。引导和调控好利率水平，强化利率政策执行和监督。持续推进金融支持融资平台债务风险化解工作。坚定维护股票、债券、外汇等金融市场平稳运行。</w:t>
      </w:r>
    </w:p>
    <w:p w14:paraId="3316BE34" w14:textId="1B1B1781" w:rsidR="00785749" w:rsidRPr="0011314B" w:rsidRDefault="00CA7296" w:rsidP="0011314B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t>2、</w:t>
      </w:r>
      <w:r w:rsidR="00A134EB" w:rsidRPr="00A134EB">
        <w:rPr>
          <w:rFonts w:ascii="宋体" w:hAnsi="宋体" w:hint="eastAsia"/>
        </w:rPr>
        <w:t>财政部部长蓝佛安表示，财政政策将更加突出投资于人，加大投资于人的力度。未来五年，将继续加大保障和改善民生力度，合理提高公共服务支出占财政支出的比重，提高民生类政府投资的比重。针对当前经济运行中供强需弱的突出矛盾，财政部将加大直达消费者的普惠政策力度。今年安排超长期特别国债2500亿元支持消费品以旧换新，设立1000亿元财政金融协同促内需专项资金，拿出更多“真金白银”促消费。</w:t>
      </w:r>
      <w:bookmarkStart w:id="0" w:name="_GoBack"/>
      <w:bookmarkEnd w:id="0"/>
    </w:p>
    <w:p w14:paraId="0E3CF4D4" w14:textId="76465AB2" w:rsidR="006F775F" w:rsidRDefault="00BC01B8" w:rsidP="001F0839">
      <w:pPr>
        <w:spacing w:line="312" w:lineRule="auto"/>
        <w:ind w:firstLine="420"/>
        <w:rPr>
          <w:rFonts w:ascii="宋体" w:hAnsi="宋体"/>
        </w:rPr>
      </w:pPr>
      <w:r w:rsidRPr="00CA1C69">
        <w:rPr>
          <w:rFonts w:ascii="宋体" w:hAnsi="宋体"/>
        </w:rPr>
        <w:t>3</w:t>
      </w:r>
      <w:r w:rsidRPr="00CA1C69">
        <w:rPr>
          <w:rFonts w:ascii="宋体" w:hAnsi="宋体" w:hint="eastAsia"/>
        </w:rPr>
        <w:t>、</w:t>
      </w:r>
      <w:r w:rsidR="00A134EB" w:rsidRPr="00A134EB">
        <w:rPr>
          <w:rFonts w:ascii="宋体" w:hAnsi="宋体" w:hint="eastAsia"/>
        </w:rPr>
        <w:t>美伊谈判陷入罗生门。美国总统特朗普表示，美国与伊朗进行了“强有力”的对话，并已形成协议要点，将暂停打击其能源设施5天。特朗普称，正就达成更广泛协议与伊朗磋商，美伊“可能在5天内甚至更短时间内”达成协议。不过，伊朗方面多次否认同美国对话。伊朗外交部称，特朗普相关表态旨在降低能源价格并为军事行动争取时间。</w:t>
      </w:r>
    </w:p>
    <w:p w14:paraId="630B9579" w14:textId="5DB14983" w:rsidR="00BC01B8" w:rsidRPr="00F44D25" w:rsidRDefault="00BC01B8" w:rsidP="001F0839">
      <w:pPr>
        <w:spacing w:line="312" w:lineRule="auto"/>
        <w:ind w:firstLine="420"/>
        <w:rPr>
          <w:rFonts w:ascii="宋体" w:hAnsi="宋体"/>
        </w:rPr>
      </w:pPr>
      <w:r w:rsidRPr="0086476E">
        <w:rPr>
          <w:rFonts w:ascii="宋体" w:hAnsi="宋体" w:hint="eastAsia"/>
        </w:rPr>
        <w:lastRenderedPageBreak/>
        <w:t>4、</w:t>
      </w:r>
      <w:r w:rsidR="00A134EB" w:rsidRPr="00A134EB">
        <w:rPr>
          <w:rFonts w:ascii="宋体" w:hAnsi="宋体" w:hint="eastAsia"/>
        </w:rPr>
        <w:t>当地时间3月21日，美国总统特朗普在社交媒体发文，要求伊朗在48小时内开放霍尔木兹海峡，否则将对伊朗“各类发电厂”发动打击并将其摧毁。伊朗伊斯兰革命卫队表示，如果特朗普袭击伊朗发电站的威胁付诸实施，伊朗将立即采取4项措施，包括完全关闭霍尔木兹海峡，打击以色列所有发电站、能源和信息技术设施，彻底摧毁中东地区所有美国持股的公司，打击设有美军基地的中东国家发电站。</w:t>
      </w:r>
    </w:p>
    <w:p w14:paraId="0C5E6DC3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相关图表</w:t>
      </w:r>
    </w:p>
    <w:p w14:paraId="1DA585C4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1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美元兑人民币中间价</w:t>
      </w:r>
    </w:p>
    <w:p w14:paraId="72098552" w14:textId="484CA9B7" w:rsidR="00CA7296" w:rsidRDefault="00A27F3A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4017A746" wp14:editId="36E1E6CD">
            <wp:extent cx="3752850" cy="2129384"/>
            <wp:effectExtent l="0" t="0" r="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6957" cy="2143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4C81D0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7C1CFF78" w14:textId="73D905C4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2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 w:rsidR="00433DAC">
        <w:rPr>
          <w:rFonts w:ascii="宋体" w:eastAsia="宋体" w:hAnsi="宋体" w:hint="eastAsia"/>
          <w:b/>
        </w:rPr>
        <w:t>主</w:t>
      </w:r>
      <w:r w:rsidR="00EE0ABC">
        <w:rPr>
          <w:rFonts w:ascii="宋体" w:eastAsia="宋体" w:hAnsi="宋体" w:hint="eastAsia"/>
          <w:b/>
        </w:rPr>
        <w:t>连</w:t>
      </w:r>
      <w:r>
        <w:rPr>
          <w:rFonts w:ascii="宋体" w:eastAsia="宋体" w:hAnsi="宋体" w:hint="eastAsia"/>
          <w:b/>
        </w:rPr>
        <w:t>收盘价</w:t>
      </w:r>
    </w:p>
    <w:p w14:paraId="7F81A8FC" w14:textId="01E35975" w:rsidR="00CA7296" w:rsidRDefault="00DA57EA" w:rsidP="00CA7296">
      <w:pPr>
        <w:spacing w:line="360" w:lineRule="auto"/>
        <w:jc w:val="center"/>
        <w:rPr>
          <w:rFonts w:ascii="宋体" w:hAnsi="宋体"/>
          <w:sz w:val="18"/>
          <w:szCs w:val="18"/>
        </w:rPr>
      </w:pPr>
      <w:r>
        <w:rPr>
          <w:noProof/>
        </w:rPr>
        <w:drawing>
          <wp:inline distT="0" distB="0" distL="0" distR="0" wp14:anchorId="09EB80A6" wp14:editId="250D5E92">
            <wp:extent cx="4819650" cy="2746377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28335" cy="2751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CB845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3075F81F" w14:textId="13881BAB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3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港交所美元兑人民币期货</w:t>
      </w:r>
      <w:r>
        <w:rPr>
          <w:rFonts w:ascii="宋体" w:eastAsia="宋体" w:hAnsi="宋体"/>
          <w:b/>
        </w:rPr>
        <w:t>CUSF</w:t>
      </w:r>
      <w:r>
        <w:rPr>
          <w:rFonts w:ascii="宋体" w:eastAsia="宋体" w:hAnsi="宋体" w:hint="eastAsia"/>
          <w:b/>
        </w:rPr>
        <w:t>涨跌幅（%）</w:t>
      </w:r>
    </w:p>
    <w:p w14:paraId="38BC9AEC" w14:textId="40060BF9" w:rsidR="00CA7296" w:rsidRPr="00AB4AA6" w:rsidRDefault="00A27F3A" w:rsidP="00AB4AA6">
      <w:pPr>
        <w:jc w:val="center"/>
      </w:pPr>
      <w:r>
        <w:rPr>
          <w:noProof/>
        </w:rPr>
        <w:drawing>
          <wp:inline distT="0" distB="0" distL="0" distR="0" wp14:anchorId="430617EA" wp14:editId="70D6BF90">
            <wp:extent cx="3638550" cy="2152164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83754" cy="2178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902B86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3E27AB6" w14:textId="68D8CEDE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4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 w:rsidR="00EE0ABC">
        <w:rPr>
          <w:rFonts w:ascii="宋体" w:eastAsia="宋体" w:hAnsi="宋体" w:hint="eastAsia"/>
          <w:b/>
        </w:rPr>
        <w:t>主连</w:t>
      </w:r>
      <w:r>
        <w:rPr>
          <w:rFonts w:ascii="宋体" w:eastAsia="宋体" w:hAnsi="宋体" w:hint="eastAsia"/>
          <w:b/>
        </w:rPr>
        <w:t>收盘价</w:t>
      </w:r>
    </w:p>
    <w:p w14:paraId="328A7973" w14:textId="32DC1E8B" w:rsidR="00CA7296" w:rsidRDefault="00DA57EA" w:rsidP="00CA7296">
      <w:pPr>
        <w:jc w:val="center"/>
      </w:pPr>
      <w:r>
        <w:rPr>
          <w:noProof/>
        </w:rPr>
        <w:drawing>
          <wp:inline distT="0" distB="0" distL="0" distR="0" wp14:anchorId="418C905D" wp14:editId="01A36890">
            <wp:extent cx="4752975" cy="2720400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61080" cy="27250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208BF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1CF6444E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5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新交所美元兑人民币期货</w:t>
      </w:r>
      <w:r>
        <w:rPr>
          <w:rFonts w:ascii="宋体" w:eastAsia="宋体" w:hAnsi="宋体"/>
          <w:b/>
        </w:rPr>
        <w:t>UC</w:t>
      </w:r>
      <w:r>
        <w:rPr>
          <w:rFonts w:ascii="宋体" w:eastAsia="宋体" w:hAnsi="宋体" w:hint="eastAsia"/>
          <w:b/>
        </w:rPr>
        <w:t>涨跌幅（%）</w:t>
      </w:r>
    </w:p>
    <w:p w14:paraId="2EA731AA" w14:textId="0496B152" w:rsidR="00CA7296" w:rsidRDefault="00A27F3A" w:rsidP="00CA7296">
      <w:pPr>
        <w:jc w:val="center"/>
      </w:pPr>
      <w:r>
        <w:rPr>
          <w:noProof/>
        </w:rPr>
        <w:drawing>
          <wp:inline distT="0" distB="0" distL="0" distR="0" wp14:anchorId="241D4579" wp14:editId="43D71EF7">
            <wp:extent cx="3267075" cy="1915662"/>
            <wp:effectExtent l="0" t="0" r="0" b="889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96096" cy="1932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90B9E" w14:textId="77777777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44AF8377" w14:textId="77777777" w:rsidR="00CA7296" w:rsidRDefault="00CA7296" w:rsidP="00CA7296">
      <w:pPr>
        <w:pStyle w:val="a3"/>
        <w:keepNext/>
        <w:jc w:val="left"/>
        <w:rPr>
          <w:rFonts w:ascii="宋体" w:eastAsia="宋体" w:hAnsi="宋体"/>
          <w:b/>
        </w:rPr>
      </w:pPr>
      <w:r>
        <w:rPr>
          <w:rFonts w:ascii="宋体" w:eastAsia="宋体" w:hAnsi="宋体"/>
          <w:b/>
        </w:rPr>
        <w:lastRenderedPageBreak/>
        <w:t xml:space="preserve">图表 </w:t>
      </w:r>
      <w:r>
        <w:rPr>
          <w:rFonts w:ascii="宋体" w:eastAsia="宋体" w:hAnsi="宋体"/>
          <w:b/>
        </w:rPr>
        <w:fldChar w:fldCharType="begin"/>
      </w:r>
      <w:r>
        <w:rPr>
          <w:rFonts w:ascii="宋体" w:eastAsia="宋体" w:hAnsi="宋体"/>
          <w:b/>
        </w:rPr>
        <w:instrText xml:space="preserve"> SEQ 图表 \* ARABIC </w:instrText>
      </w:r>
      <w:r>
        <w:rPr>
          <w:rFonts w:ascii="宋体" w:eastAsia="宋体" w:hAnsi="宋体"/>
          <w:b/>
        </w:rPr>
        <w:fldChar w:fldCharType="separate"/>
      </w:r>
      <w:r>
        <w:rPr>
          <w:rFonts w:ascii="宋体" w:eastAsia="宋体" w:hAnsi="宋体"/>
          <w:b/>
        </w:rPr>
        <w:t>6</w:t>
      </w:r>
      <w:r>
        <w:rPr>
          <w:rFonts w:ascii="宋体" w:eastAsia="宋体" w:hAnsi="宋体"/>
          <w:b/>
        </w:rPr>
        <w:fldChar w:fldCharType="end"/>
      </w:r>
      <w:r>
        <w:rPr>
          <w:rFonts w:ascii="宋体" w:eastAsia="宋体" w:hAnsi="宋体"/>
          <w:b/>
        </w:rPr>
        <w:t xml:space="preserve"> </w:t>
      </w:r>
      <w:r>
        <w:rPr>
          <w:rFonts w:ascii="宋体" w:eastAsia="宋体" w:hAnsi="宋体" w:hint="eastAsia"/>
          <w:b/>
        </w:rPr>
        <w:t>在岸、离岸人民币及价差</w:t>
      </w:r>
    </w:p>
    <w:p w14:paraId="1C53489F" w14:textId="1A2C51A7" w:rsidR="00CA7296" w:rsidRDefault="002D0542" w:rsidP="00CA7296">
      <w:pPr>
        <w:spacing w:beforeLines="50" w:before="156" w:line="312" w:lineRule="auto"/>
        <w:jc w:val="center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31453A54" wp14:editId="2ECBB1AA">
            <wp:extent cx="4400550" cy="2486025"/>
            <wp:effectExtent l="0" t="0" r="0" b="0"/>
            <wp:docPr id="10" name="图表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215ADD0" w14:textId="19FC090B" w:rsidR="00CA7296" w:rsidRDefault="00CA7296" w:rsidP="00CA7296">
      <w:pPr>
        <w:spacing w:line="360" w:lineRule="auto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资料来源：Wind，瑞达国际</w:t>
      </w:r>
    </w:p>
    <w:p w14:paraId="54B9EB4A" w14:textId="77777777" w:rsidR="00CA7296" w:rsidRDefault="00CA7296" w:rsidP="00CA7296">
      <w:pPr>
        <w:numPr>
          <w:ilvl w:val="0"/>
          <w:numId w:val="1"/>
        </w:numPr>
        <w:spacing w:beforeLines="50" w:before="156" w:line="312" w:lineRule="auto"/>
        <w:rPr>
          <w:rFonts w:ascii="微软雅黑" w:eastAsia="微软雅黑" w:hAnsi="微软雅黑"/>
          <w:b/>
          <w:bCs/>
          <w:sz w:val="28"/>
          <w:szCs w:val="28"/>
        </w:rPr>
      </w:pPr>
      <w:r>
        <w:rPr>
          <w:rFonts w:ascii="微软雅黑" w:eastAsia="微软雅黑" w:hAnsi="微软雅黑" w:hint="eastAsia"/>
          <w:b/>
          <w:bCs/>
          <w:sz w:val="28"/>
          <w:szCs w:val="28"/>
        </w:rPr>
        <w:t>后市展望</w:t>
      </w:r>
    </w:p>
    <w:p w14:paraId="0912EB26" w14:textId="44AD9838" w:rsidR="004A70F3" w:rsidRDefault="00A27F3A" w:rsidP="00103A47">
      <w:pPr>
        <w:spacing w:line="312" w:lineRule="auto"/>
        <w:ind w:firstLine="420"/>
        <w:rPr>
          <w:rFonts w:ascii="宋体" w:hAnsi="宋体" w:cs="宋体"/>
        </w:rPr>
      </w:pPr>
      <w:r w:rsidRPr="00A27F3A">
        <w:rPr>
          <w:rFonts w:ascii="宋体" w:hAnsi="宋体" w:cs="宋体" w:hint="eastAsia"/>
        </w:rPr>
        <w:t>美伊冲突持续升级，推动能源价格大幅上行，避险资金流入与输入性通胀担忧共同支撑美元表现。美联储如期按兵不动，点阵图上调PCE通胀预期，鹰派利率政策预期有所强化。2月PPI及1月PCE通胀数据均显示价格粘性仍存，零售数据环比走弱或预示高利率环境形成边际压制。伴随特朗普政府暂时豁免《琼斯法案》以缓解能源运输压力，市场风险情绪修复，美元高位小幅回落。</w:t>
      </w:r>
    </w:p>
    <w:p w14:paraId="16FCB4C1" w14:textId="0D52D9A2" w:rsidR="00F954EA" w:rsidRPr="00AA5ABE" w:rsidRDefault="004A70F3" w:rsidP="00103A47">
      <w:pPr>
        <w:spacing w:line="312" w:lineRule="auto"/>
        <w:ind w:firstLine="420"/>
        <w:rPr>
          <w:rFonts w:ascii="宋体" w:hAnsi="宋体"/>
        </w:rPr>
      </w:pPr>
      <w:r w:rsidRPr="004A70F3">
        <w:rPr>
          <w:rFonts w:ascii="宋体" w:hAnsi="宋体" w:cs="宋体" w:hint="eastAsia"/>
        </w:rPr>
        <w:t>国内端，按美元计价，1-2月我国出口同比增长21.8%，大幅超过彭博预期7.2%，自2022年同期以来再次回到双位数增速。本月我国外贸水平超预期回升，进出口均改善明显，主要与春节错位以及外需超预期回暖有关。由于特朗普政府正考虑对关键矿产、多晶硅、风力涡轮机等产品加征232关税，“抢出口”现象显著，相关产品中国对美国出口前置以对冲风险。出口仍是是我国经济的核心动能，随着我国出口竞争力持续强化，预计2026年出口仍将保持较高增速，但3月份单月增速在错位影响下，料受其拖累显著，同比增速大幅回落。总的来看，</w:t>
      </w:r>
      <w:r w:rsidR="00D42EDB" w:rsidRPr="00D42EDB">
        <w:rPr>
          <w:rFonts w:ascii="宋体" w:hAnsi="宋体" w:cs="宋体" w:hint="eastAsia"/>
        </w:rPr>
        <w:t>油价反弹、美债收益率走高及避险情绪反复</w:t>
      </w:r>
      <w:r w:rsidR="00D42EDB">
        <w:rPr>
          <w:rFonts w:ascii="宋体" w:hAnsi="宋体" w:cs="宋体" w:hint="eastAsia"/>
        </w:rPr>
        <w:t>，</w:t>
      </w:r>
      <w:r w:rsidRPr="004A70F3">
        <w:rPr>
          <w:rFonts w:ascii="宋体" w:hAnsi="宋体" w:cs="宋体" w:hint="eastAsia"/>
        </w:rPr>
        <w:t>叠加</w:t>
      </w:r>
      <w:r w:rsidR="00D42EDB" w:rsidRPr="004A70F3">
        <w:rPr>
          <w:rFonts w:ascii="宋体" w:hAnsi="宋体" w:cs="宋体" w:hint="eastAsia"/>
        </w:rPr>
        <w:t>特朗普提高关税水平</w:t>
      </w:r>
      <w:r w:rsidRPr="004A70F3">
        <w:rPr>
          <w:rFonts w:ascii="宋体" w:hAnsi="宋体" w:cs="宋体" w:hint="eastAsia"/>
        </w:rPr>
        <w:t>，人民币兑美元汇率波动将持续加剧</w:t>
      </w:r>
      <w:r w:rsidR="00D42EDB">
        <w:rPr>
          <w:rFonts w:ascii="宋体" w:hAnsi="宋体" w:cs="宋体" w:hint="eastAsia"/>
        </w:rPr>
        <w:t>，人民币币值料小幅回落</w:t>
      </w:r>
      <w:r w:rsidRPr="004A70F3">
        <w:rPr>
          <w:rFonts w:ascii="宋体" w:hAnsi="宋体" w:cs="宋体" w:hint="eastAsia"/>
        </w:rPr>
        <w:t>。</w:t>
      </w:r>
    </w:p>
    <w:p w14:paraId="125A1050" w14:textId="77777777" w:rsidR="00F954EA" w:rsidRDefault="00F954EA" w:rsidP="00194A13">
      <w:pPr>
        <w:spacing w:line="312" w:lineRule="auto"/>
        <w:ind w:firstLine="420"/>
        <w:rPr>
          <w:rFonts w:ascii="宋体" w:hAnsi="宋体" w:cs="宋体"/>
        </w:rPr>
      </w:pPr>
    </w:p>
    <w:p w14:paraId="0DF1DEA0" w14:textId="3E14F735" w:rsidR="0087172E" w:rsidRDefault="00BB7F54">
      <w:pPr>
        <w:spacing w:before="172" w:line="417" w:lineRule="exact"/>
        <w:rPr>
          <w:rFonts w:ascii="微软雅黑" w:eastAsia="微软雅黑" w:hAnsi="微软雅黑" w:cs="微软雅黑"/>
          <w:sz w:val="20"/>
        </w:rPr>
      </w:pPr>
      <w:r>
        <w:rPr>
          <w:rFonts w:ascii="微软雅黑" w:eastAsia="微软雅黑" w:hAnsi="微软雅黑" w:cs="微软雅黑"/>
          <w:b/>
          <w:bCs/>
          <w:color w:val="036EB8"/>
          <w:spacing w:val="19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color w:val="CE393F"/>
          <w:spacing w:val="8"/>
          <w:position w:val="2"/>
          <w:sz w:val="40"/>
          <w:szCs w:val="40"/>
        </w:rPr>
        <w:t>△</w:t>
      </w:r>
      <w:r>
        <w:rPr>
          <w:rFonts w:ascii="微软雅黑" w:eastAsia="微软雅黑" w:hAnsi="微软雅黑" w:cs="微软雅黑"/>
          <w:color w:val="CE393F"/>
          <w:spacing w:val="-38"/>
          <w:position w:val="2"/>
          <w:sz w:val="40"/>
          <w:szCs w:val="40"/>
        </w:rPr>
        <w:t xml:space="preserve"> </w:t>
      </w:r>
      <w:r>
        <w:rPr>
          <w:rFonts w:ascii="微软雅黑" w:eastAsia="微软雅黑" w:hAnsi="微软雅黑" w:cs="微软雅黑"/>
          <w:spacing w:val="8"/>
          <w:position w:val="2"/>
          <w:sz w:val="20"/>
        </w:rPr>
        <w:t>免责声明</w:t>
      </w:r>
    </w:p>
    <w:p w14:paraId="12F65015" w14:textId="77777777" w:rsidR="0087172E" w:rsidRDefault="00BB7F54">
      <w:pPr>
        <w:spacing w:before="63" w:line="193" w:lineRule="auto"/>
        <w:ind w:left="340" w:right="706" w:firstLine="379"/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此报告由瑞达国际所编制。本报告采用之资料及意见均相信可靠及准确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，但本公司并不对各分析或有关资料之可</w:t>
      </w: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靠性及准确性作出全面性保证。本报告只供客户或读者作参考之用，客户或读者不应完全依靠本报告内容作为投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资准</w:t>
      </w:r>
      <w:r>
        <w:rPr>
          <w:rFonts w:ascii="微软雅黑" w:eastAsia="微软雅黑" w:hAnsi="微软雅黑" w:cs="微软雅黑"/>
          <w:color w:val="898989"/>
          <w:spacing w:val="-8"/>
          <w:sz w:val="18"/>
          <w:szCs w:val="18"/>
        </w:rPr>
        <w:t>则。</w:t>
      </w:r>
    </w:p>
    <w:p w14:paraId="0E6AF2B3" w14:textId="77777777" w:rsidR="0087172E" w:rsidRDefault="00BB7F54">
      <w:pPr>
        <w:spacing w:before="63" w:line="193" w:lineRule="auto"/>
        <w:ind w:left="340" w:right="706" w:firstLine="379"/>
      </w:pPr>
      <w:r>
        <w:rPr>
          <w:rFonts w:ascii="微软雅黑" w:eastAsia="微软雅黑" w:hAnsi="微软雅黑" w:cs="微软雅黑"/>
          <w:color w:val="898989"/>
          <w:spacing w:val="3"/>
          <w:sz w:val="18"/>
          <w:szCs w:val="18"/>
        </w:rPr>
        <w:t>本报告之资料及意见如有任何更改，恕不另行通知。本报告并非及并无意图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构成任何作价或招揽进行买卖本报告</w:t>
      </w:r>
      <w:r>
        <w:rPr>
          <w:rFonts w:ascii="微软雅黑" w:eastAsia="微软雅黑" w:hAnsi="微软雅黑" w:cs="微软雅黑"/>
          <w:color w:val="898989"/>
          <w:sz w:val="18"/>
          <w:szCs w:val="18"/>
        </w:rPr>
        <w:t xml:space="preserve"> 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t>提及的商品。本公司不会对任何因依靠本报告作出任何买卖而</w:t>
      </w:r>
      <w:r>
        <w:rPr>
          <w:rFonts w:ascii="微软雅黑" w:eastAsia="微软雅黑" w:hAnsi="微软雅黑" w:cs="微软雅黑"/>
          <w:color w:val="898989"/>
          <w:spacing w:val="2"/>
          <w:sz w:val="18"/>
          <w:szCs w:val="18"/>
        </w:rPr>
        <w:lastRenderedPageBreak/>
        <w:t>引致之任何损失承担任</w:t>
      </w:r>
      <w:r>
        <w:rPr>
          <w:rFonts w:ascii="微软雅黑" w:eastAsia="微软雅黑" w:hAnsi="微软雅黑" w:cs="微软雅黑"/>
          <w:color w:val="898989"/>
          <w:spacing w:val="1"/>
          <w:sz w:val="18"/>
          <w:szCs w:val="18"/>
        </w:rPr>
        <w:t>何责任。</w:t>
      </w:r>
    </w:p>
    <w:p w14:paraId="37ED71ED" w14:textId="77777777" w:rsidR="0087172E" w:rsidRDefault="0087172E">
      <w:pPr>
        <w:spacing w:before="34" w:line="569" w:lineRule="exact"/>
        <w:ind w:firstLine="6421"/>
      </w:pPr>
    </w:p>
    <w:p w14:paraId="2B387414" w14:textId="77777777" w:rsidR="0087172E" w:rsidRDefault="0087172E">
      <w:pPr>
        <w:spacing w:before="34" w:line="569" w:lineRule="exact"/>
      </w:pPr>
    </w:p>
    <w:p w14:paraId="2FC9FB15" w14:textId="77777777" w:rsidR="0087172E" w:rsidRDefault="00BB7F54">
      <w:pPr>
        <w:spacing w:line="3052" w:lineRule="exact"/>
        <w:jc w:val="center"/>
      </w:pPr>
      <w:r>
        <w:rPr>
          <w:noProof/>
          <w:position w:val="-61"/>
        </w:rPr>
        <w:drawing>
          <wp:inline distT="0" distB="0" distL="0" distR="0" wp14:anchorId="2C0B5275" wp14:editId="49672526">
            <wp:extent cx="1936115" cy="1938020"/>
            <wp:effectExtent l="0" t="0" r="6985" b="5080"/>
            <wp:docPr id="54" name="IM 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 5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36488" cy="1938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229F8" w14:textId="77777777" w:rsidR="0087172E" w:rsidRDefault="0087172E">
      <w:pPr>
        <w:pStyle w:val="a4"/>
        <w:spacing w:line="371" w:lineRule="auto"/>
        <w:jc w:val="center"/>
      </w:pPr>
    </w:p>
    <w:p w14:paraId="38010B07" w14:textId="77777777" w:rsidR="0087172E" w:rsidRDefault="00BB7F54">
      <w:pPr>
        <w:spacing w:before="103" w:line="191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7"/>
          <w:sz w:val="24"/>
          <w:szCs w:val="24"/>
        </w:rPr>
        <w:t>24小时客服电话： 00852</w:t>
      </w:r>
      <w:r>
        <w:rPr>
          <w:rFonts w:ascii="微软雅黑" w:eastAsia="微软雅黑" w:hAnsi="微软雅黑" w:cs="微软雅黑"/>
          <w:spacing w:val="-33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7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25342000/86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13603059885</w:t>
      </w:r>
    </w:p>
    <w:p w14:paraId="1B10CFCE" w14:textId="77777777" w:rsidR="0087172E" w:rsidRDefault="00BB7F54">
      <w:pPr>
        <w:spacing w:before="233" w:line="175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5"/>
          <w:sz w:val="24"/>
          <w:szCs w:val="24"/>
        </w:rPr>
        <w:t>24小时传真电话： 00852</w:t>
      </w:r>
      <w:r>
        <w:rPr>
          <w:rFonts w:ascii="微软雅黑" w:eastAsia="微软雅黑" w:hAnsi="微软雅黑" w:cs="微软雅黑"/>
          <w:spacing w:val="-3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5"/>
          <w:sz w:val="24"/>
          <w:szCs w:val="24"/>
        </w:rPr>
        <w:t>25632368</w:t>
      </w:r>
    </w:p>
    <w:p w14:paraId="6F00D784" w14:textId="77777777" w:rsidR="0087172E" w:rsidRDefault="00BB7F54">
      <w:pPr>
        <w:spacing w:before="258" w:line="190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3"/>
          <w:sz w:val="24"/>
          <w:szCs w:val="24"/>
        </w:rPr>
        <w:t xml:space="preserve">客服邮箱： </w:t>
      </w:r>
      <w:r>
        <w:rPr>
          <w:rFonts w:ascii="微软雅黑" w:eastAsia="微软雅黑" w:hAnsi="微软雅黑" w:cs="微软雅黑"/>
          <w:sz w:val="24"/>
          <w:szCs w:val="24"/>
        </w:rPr>
        <w:t>cs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@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9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3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0E58E050" w14:textId="77777777" w:rsidR="0087172E" w:rsidRDefault="00BB7F54">
      <w:pPr>
        <w:spacing w:before="234" w:line="192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8"/>
          <w:sz w:val="24"/>
          <w:szCs w:val="24"/>
        </w:rPr>
        <w:t>客服</w:t>
      </w:r>
      <w:r>
        <w:rPr>
          <w:rFonts w:ascii="微软雅黑" w:eastAsia="微软雅黑" w:hAnsi="微软雅黑" w:cs="微软雅黑"/>
          <w:sz w:val="24"/>
          <w:szCs w:val="24"/>
        </w:rPr>
        <w:t>QQ</w:t>
      </w:r>
      <w:r>
        <w:rPr>
          <w:rFonts w:ascii="微软雅黑" w:eastAsia="微软雅黑" w:hAnsi="微软雅黑" w:cs="微软雅黑"/>
          <w:spacing w:val="8"/>
          <w:sz w:val="24"/>
          <w:szCs w:val="24"/>
        </w:rPr>
        <w:t>： 203195058/29384</w:t>
      </w:r>
      <w:r>
        <w:rPr>
          <w:rFonts w:ascii="微软雅黑" w:eastAsia="微软雅黑" w:hAnsi="微软雅黑" w:cs="微软雅黑"/>
          <w:spacing w:val="7"/>
          <w:sz w:val="24"/>
          <w:szCs w:val="24"/>
        </w:rPr>
        <w:t>72186</w:t>
      </w:r>
    </w:p>
    <w:p w14:paraId="02A20C32" w14:textId="77777777" w:rsidR="0087172E" w:rsidRDefault="00BB7F54">
      <w:pPr>
        <w:spacing w:before="234" w:line="176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21"/>
          <w:sz w:val="24"/>
          <w:szCs w:val="24"/>
        </w:rPr>
        <w:t>网址：</w:t>
      </w:r>
      <w:r>
        <w:rPr>
          <w:rFonts w:ascii="微软雅黑" w:eastAsia="微软雅黑" w:hAnsi="微软雅黑" w:cs="微软雅黑"/>
          <w:sz w:val="24"/>
          <w:szCs w:val="24"/>
        </w:rPr>
        <w:t>www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22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ruida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int</w:t>
      </w:r>
      <w:r>
        <w:rPr>
          <w:rFonts w:ascii="微软雅黑" w:eastAsia="微软雅黑" w:hAnsi="微软雅黑" w:cs="微软雅黑"/>
          <w:spacing w:val="-2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21"/>
          <w:sz w:val="24"/>
          <w:szCs w:val="24"/>
        </w:rPr>
        <w:t>.</w:t>
      </w:r>
      <w:r>
        <w:rPr>
          <w:rFonts w:ascii="微软雅黑" w:eastAsia="微软雅黑" w:hAnsi="微软雅黑" w:cs="微软雅黑"/>
          <w:spacing w:val="-38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z w:val="24"/>
          <w:szCs w:val="24"/>
        </w:rPr>
        <w:t>com</w:t>
      </w:r>
    </w:p>
    <w:p w14:paraId="1DBA974F" w14:textId="77777777" w:rsidR="0087172E" w:rsidRDefault="00BB7F54">
      <w:pPr>
        <w:spacing w:before="253" w:line="177" w:lineRule="auto"/>
        <w:jc w:val="center"/>
        <w:rPr>
          <w:rFonts w:ascii="微软雅黑" w:eastAsia="微软雅黑" w:hAnsi="微软雅黑" w:cs="微软雅黑"/>
          <w:sz w:val="24"/>
          <w:szCs w:val="24"/>
        </w:rPr>
      </w:pPr>
      <w:r>
        <w:rPr>
          <w:rFonts w:ascii="微软雅黑" w:eastAsia="微软雅黑" w:hAnsi="微软雅黑" w:cs="微软雅黑"/>
          <w:spacing w:val="16"/>
          <w:sz w:val="24"/>
          <w:szCs w:val="24"/>
        </w:rPr>
        <w:t>地址:</w:t>
      </w:r>
      <w:r>
        <w:rPr>
          <w:rFonts w:ascii="微软雅黑" w:eastAsia="微软雅黑" w:hAnsi="微软雅黑" w:cs="微软雅黑"/>
          <w:spacing w:val="45"/>
          <w:w w:val="101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香港湾仔菲林明道8号大同大厦17楼05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-</w:t>
      </w:r>
      <w:r>
        <w:rPr>
          <w:rFonts w:ascii="微软雅黑" w:eastAsia="微软雅黑" w:hAnsi="微软雅黑" w:cs="微软雅黑"/>
          <w:spacing w:val="-36"/>
          <w:sz w:val="24"/>
          <w:szCs w:val="24"/>
        </w:rPr>
        <w:t xml:space="preserve"> </w:t>
      </w:r>
      <w:r>
        <w:rPr>
          <w:rFonts w:ascii="微软雅黑" w:eastAsia="微软雅黑" w:hAnsi="微软雅黑" w:cs="微软雅黑"/>
          <w:spacing w:val="16"/>
          <w:sz w:val="24"/>
          <w:szCs w:val="24"/>
        </w:rPr>
        <w:t>06室</w:t>
      </w:r>
    </w:p>
    <w:p w14:paraId="1A4B6D92" w14:textId="77777777" w:rsidR="0087172E" w:rsidRDefault="0087172E">
      <w:pPr>
        <w:spacing w:line="312" w:lineRule="auto"/>
        <w:ind w:firstLine="420"/>
      </w:pPr>
    </w:p>
    <w:sectPr w:rsidR="0087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86B37" w14:textId="77777777" w:rsidR="0026175A" w:rsidRDefault="0026175A" w:rsidP="00127060">
      <w:r>
        <w:separator/>
      </w:r>
    </w:p>
  </w:endnote>
  <w:endnote w:type="continuationSeparator" w:id="0">
    <w:p w14:paraId="2082ABFD" w14:textId="77777777" w:rsidR="0026175A" w:rsidRDefault="0026175A" w:rsidP="00127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6E0209" w14:textId="77777777" w:rsidR="0026175A" w:rsidRDefault="0026175A" w:rsidP="00127060">
      <w:r>
        <w:separator/>
      </w:r>
    </w:p>
  </w:footnote>
  <w:footnote w:type="continuationSeparator" w:id="0">
    <w:p w14:paraId="3438BB4F" w14:textId="77777777" w:rsidR="0026175A" w:rsidRDefault="0026175A" w:rsidP="00127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C4574F"/>
    <w:multiLevelType w:val="multilevel"/>
    <w:tmpl w:val="5EC4574F"/>
    <w:lvl w:ilvl="0">
      <w:start w:val="1"/>
      <w:numFmt w:val="bullet"/>
      <w:lvlText w:val="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B08"/>
    <w:rsid w:val="000038D2"/>
    <w:rsid w:val="00003F49"/>
    <w:rsid w:val="0000618D"/>
    <w:rsid w:val="00007BCC"/>
    <w:rsid w:val="0001127E"/>
    <w:rsid w:val="00011E90"/>
    <w:rsid w:val="00015ABA"/>
    <w:rsid w:val="00015CEB"/>
    <w:rsid w:val="00016329"/>
    <w:rsid w:val="00017E90"/>
    <w:rsid w:val="00021789"/>
    <w:rsid w:val="000218EC"/>
    <w:rsid w:val="00023083"/>
    <w:rsid w:val="0002357D"/>
    <w:rsid w:val="00027E72"/>
    <w:rsid w:val="000301E2"/>
    <w:rsid w:val="00031A96"/>
    <w:rsid w:val="000328C5"/>
    <w:rsid w:val="00032F98"/>
    <w:rsid w:val="00033A0F"/>
    <w:rsid w:val="00037826"/>
    <w:rsid w:val="000447DD"/>
    <w:rsid w:val="0004620E"/>
    <w:rsid w:val="00046EC5"/>
    <w:rsid w:val="0005052B"/>
    <w:rsid w:val="00052952"/>
    <w:rsid w:val="000540B3"/>
    <w:rsid w:val="00054D2E"/>
    <w:rsid w:val="00055C18"/>
    <w:rsid w:val="0005615C"/>
    <w:rsid w:val="00056C00"/>
    <w:rsid w:val="00057586"/>
    <w:rsid w:val="00061E07"/>
    <w:rsid w:val="00063F06"/>
    <w:rsid w:val="000649D8"/>
    <w:rsid w:val="000658CB"/>
    <w:rsid w:val="00066060"/>
    <w:rsid w:val="00067183"/>
    <w:rsid w:val="00072AF7"/>
    <w:rsid w:val="0007552B"/>
    <w:rsid w:val="00083FCF"/>
    <w:rsid w:val="000902C1"/>
    <w:rsid w:val="00094A69"/>
    <w:rsid w:val="0009578B"/>
    <w:rsid w:val="000959E1"/>
    <w:rsid w:val="00096C6B"/>
    <w:rsid w:val="000A0A52"/>
    <w:rsid w:val="000A1B52"/>
    <w:rsid w:val="000A1C34"/>
    <w:rsid w:val="000A1E80"/>
    <w:rsid w:val="000A5DB1"/>
    <w:rsid w:val="000A6E63"/>
    <w:rsid w:val="000A70FC"/>
    <w:rsid w:val="000B3BF6"/>
    <w:rsid w:val="000B4160"/>
    <w:rsid w:val="000B45D7"/>
    <w:rsid w:val="000B4D30"/>
    <w:rsid w:val="000B6102"/>
    <w:rsid w:val="000B7B1E"/>
    <w:rsid w:val="000C2454"/>
    <w:rsid w:val="000C405D"/>
    <w:rsid w:val="000C5204"/>
    <w:rsid w:val="000D138F"/>
    <w:rsid w:val="000D2042"/>
    <w:rsid w:val="000D41B5"/>
    <w:rsid w:val="000D41E0"/>
    <w:rsid w:val="000D4E7F"/>
    <w:rsid w:val="000D5473"/>
    <w:rsid w:val="000D59E5"/>
    <w:rsid w:val="000E6617"/>
    <w:rsid w:val="000F156E"/>
    <w:rsid w:val="000F6721"/>
    <w:rsid w:val="000F6A0B"/>
    <w:rsid w:val="000F726E"/>
    <w:rsid w:val="000F72AD"/>
    <w:rsid w:val="00100296"/>
    <w:rsid w:val="00103A47"/>
    <w:rsid w:val="00112C39"/>
    <w:rsid w:val="0011314B"/>
    <w:rsid w:val="00113D9E"/>
    <w:rsid w:val="00115730"/>
    <w:rsid w:val="0012070F"/>
    <w:rsid w:val="00125BEA"/>
    <w:rsid w:val="00127060"/>
    <w:rsid w:val="001359F0"/>
    <w:rsid w:val="001407AC"/>
    <w:rsid w:val="001431CC"/>
    <w:rsid w:val="001470E8"/>
    <w:rsid w:val="00150521"/>
    <w:rsid w:val="00153427"/>
    <w:rsid w:val="001564E1"/>
    <w:rsid w:val="0015671A"/>
    <w:rsid w:val="001573DE"/>
    <w:rsid w:val="001728A8"/>
    <w:rsid w:val="00182FB2"/>
    <w:rsid w:val="001847B0"/>
    <w:rsid w:val="001848CA"/>
    <w:rsid w:val="001869F4"/>
    <w:rsid w:val="00186F23"/>
    <w:rsid w:val="001938CF"/>
    <w:rsid w:val="00194A13"/>
    <w:rsid w:val="00195C4D"/>
    <w:rsid w:val="00197E1F"/>
    <w:rsid w:val="00197E3E"/>
    <w:rsid w:val="001A54E0"/>
    <w:rsid w:val="001A59DE"/>
    <w:rsid w:val="001B6505"/>
    <w:rsid w:val="001C598E"/>
    <w:rsid w:val="001C7A4C"/>
    <w:rsid w:val="001C7CB7"/>
    <w:rsid w:val="001D1EE7"/>
    <w:rsid w:val="001D5BF6"/>
    <w:rsid w:val="001F0839"/>
    <w:rsid w:val="001F0B8B"/>
    <w:rsid w:val="001F0D0C"/>
    <w:rsid w:val="001F3157"/>
    <w:rsid w:val="001F4E90"/>
    <w:rsid w:val="001F6D4B"/>
    <w:rsid w:val="00201728"/>
    <w:rsid w:val="0020319F"/>
    <w:rsid w:val="002041D1"/>
    <w:rsid w:val="0020501F"/>
    <w:rsid w:val="0020541A"/>
    <w:rsid w:val="00212B3D"/>
    <w:rsid w:val="002148D1"/>
    <w:rsid w:val="00215D99"/>
    <w:rsid w:val="0021694A"/>
    <w:rsid w:val="00216CC4"/>
    <w:rsid w:val="00220075"/>
    <w:rsid w:val="00220B10"/>
    <w:rsid w:val="00220C9B"/>
    <w:rsid w:val="00221714"/>
    <w:rsid w:val="002221A8"/>
    <w:rsid w:val="00223E72"/>
    <w:rsid w:val="00227DE4"/>
    <w:rsid w:val="002348D9"/>
    <w:rsid w:val="002348FA"/>
    <w:rsid w:val="00242AD4"/>
    <w:rsid w:val="00244509"/>
    <w:rsid w:val="002458C3"/>
    <w:rsid w:val="00247EFC"/>
    <w:rsid w:val="00253827"/>
    <w:rsid w:val="00254A2B"/>
    <w:rsid w:val="00257436"/>
    <w:rsid w:val="0026035D"/>
    <w:rsid w:val="0026175A"/>
    <w:rsid w:val="002617AF"/>
    <w:rsid w:val="00263BE6"/>
    <w:rsid w:val="00266134"/>
    <w:rsid w:val="0027103D"/>
    <w:rsid w:val="00273827"/>
    <w:rsid w:val="00276D63"/>
    <w:rsid w:val="00276F3C"/>
    <w:rsid w:val="002779DB"/>
    <w:rsid w:val="0028510B"/>
    <w:rsid w:val="0028572C"/>
    <w:rsid w:val="00290F42"/>
    <w:rsid w:val="00296492"/>
    <w:rsid w:val="0029743E"/>
    <w:rsid w:val="002A359F"/>
    <w:rsid w:val="002A6E4D"/>
    <w:rsid w:val="002A79EF"/>
    <w:rsid w:val="002C2324"/>
    <w:rsid w:val="002C346F"/>
    <w:rsid w:val="002C4410"/>
    <w:rsid w:val="002C6293"/>
    <w:rsid w:val="002C7B4F"/>
    <w:rsid w:val="002D0542"/>
    <w:rsid w:val="002D1AA3"/>
    <w:rsid w:val="002D2D54"/>
    <w:rsid w:val="002D37D1"/>
    <w:rsid w:val="002D49D0"/>
    <w:rsid w:val="002D4E21"/>
    <w:rsid w:val="002D62A9"/>
    <w:rsid w:val="002E0B93"/>
    <w:rsid w:val="002E39E8"/>
    <w:rsid w:val="002E48D7"/>
    <w:rsid w:val="002E48FF"/>
    <w:rsid w:val="002F5F01"/>
    <w:rsid w:val="002F6580"/>
    <w:rsid w:val="002F719A"/>
    <w:rsid w:val="00300223"/>
    <w:rsid w:val="00301549"/>
    <w:rsid w:val="003041AA"/>
    <w:rsid w:val="00304D86"/>
    <w:rsid w:val="00304DF8"/>
    <w:rsid w:val="00305878"/>
    <w:rsid w:val="003066A3"/>
    <w:rsid w:val="003070DC"/>
    <w:rsid w:val="00310347"/>
    <w:rsid w:val="00311DD7"/>
    <w:rsid w:val="00312B57"/>
    <w:rsid w:val="00324293"/>
    <w:rsid w:val="003265E6"/>
    <w:rsid w:val="00326BE8"/>
    <w:rsid w:val="00330541"/>
    <w:rsid w:val="003316A8"/>
    <w:rsid w:val="00336209"/>
    <w:rsid w:val="00341353"/>
    <w:rsid w:val="00343540"/>
    <w:rsid w:val="00343C8A"/>
    <w:rsid w:val="00350819"/>
    <w:rsid w:val="00351614"/>
    <w:rsid w:val="0035301A"/>
    <w:rsid w:val="003576ED"/>
    <w:rsid w:val="00357828"/>
    <w:rsid w:val="00357A29"/>
    <w:rsid w:val="00363129"/>
    <w:rsid w:val="0036506F"/>
    <w:rsid w:val="003665FF"/>
    <w:rsid w:val="0036685A"/>
    <w:rsid w:val="00371BC0"/>
    <w:rsid w:val="00377B85"/>
    <w:rsid w:val="003903E1"/>
    <w:rsid w:val="00392306"/>
    <w:rsid w:val="00394B23"/>
    <w:rsid w:val="00397D8C"/>
    <w:rsid w:val="003A2616"/>
    <w:rsid w:val="003A4CF3"/>
    <w:rsid w:val="003A699C"/>
    <w:rsid w:val="003A7F2C"/>
    <w:rsid w:val="003B2BD3"/>
    <w:rsid w:val="003B49D5"/>
    <w:rsid w:val="003C55CB"/>
    <w:rsid w:val="003D2210"/>
    <w:rsid w:val="003D3AF3"/>
    <w:rsid w:val="003D3DB8"/>
    <w:rsid w:val="003D49D3"/>
    <w:rsid w:val="003D7161"/>
    <w:rsid w:val="003D7A03"/>
    <w:rsid w:val="003E0E92"/>
    <w:rsid w:val="003E1D2F"/>
    <w:rsid w:val="003E2D6E"/>
    <w:rsid w:val="003E3FBB"/>
    <w:rsid w:val="003E5930"/>
    <w:rsid w:val="003F0F9E"/>
    <w:rsid w:val="003F2BF1"/>
    <w:rsid w:val="003F3205"/>
    <w:rsid w:val="004012E4"/>
    <w:rsid w:val="004023AC"/>
    <w:rsid w:val="00405DD6"/>
    <w:rsid w:val="0040735B"/>
    <w:rsid w:val="00407F4C"/>
    <w:rsid w:val="00413A6A"/>
    <w:rsid w:val="00414D5B"/>
    <w:rsid w:val="00416F99"/>
    <w:rsid w:val="00420D11"/>
    <w:rsid w:val="00420FA9"/>
    <w:rsid w:val="00431962"/>
    <w:rsid w:val="00431FCF"/>
    <w:rsid w:val="00433DAC"/>
    <w:rsid w:val="00434A8A"/>
    <w:rsid w:val="004428AC"/>
    <w:rsid w:val="00444051"/>
    <w:rsid w:val="004445D6"/>
    <w:rsid w:val="00444695"/>
    <w:rsid w:val="00447802"/>
    <w:rsid w:val="0045019A"/>
    <w:rsid w:val="004521D8"/>
    <w:rsid w:val="00456C36"/>
    <w:rsid w:val="00456F4B"/>
    <w:rsid w:val="00456F6E"/>
    <w:rsid w:val="00457B41"/>
    <w:rsid w:val="00462568"/>
    <w:rsid w:val="00464902"/>
    <w:rsid w:val="0047032F"/>
    <w:rsid w:val="00472C1A"/>
    <w:rsid w:val="004801BB"/>
    <w:rsid w:val="00480DFA"/>
    <w:rsid w:val="0048255E"/>
    <w:rsid w:val="00482C6C"/>
    <w:rsid w:val="004855D9"/>
    <w:rsid w:val="00490A4C"/>
    <w:rsid w:val="00495814"/>
    <w:rsid w:val="004A483B"/>
    <w:rsid w:val="004A5DEA"/>
    <w:rsid w:val="004A618A"/>
    <w:rsid w:val="004A70F3"/>
    <w:rsid w:val="004B1822"/>
    <w:rsid w:val="004B3117"/>
    <w:rsid w:val="004B4636"/>
    <w:rsid w:val="004B569D"/>
    <w:rsid w:val="004B688C"/>
    <w:rsid w:val="004B6B0F"/>
    <w:rsid w:val="004C0BD3"/>
    <w:rsid w:val="004C131F"/>
    <w:rsid w:val="004C243D"/>
    <w:rsid w:val="004D1771"/>
    <w:rsid w:val="004D283C"/>
    <w:rsid w:val="004D75A9"/>
    <w:rsid w:val="004E10AA"/>
    <w:rsid w:val="004E159A"/>
    <w:rsid w:val="004E22E6"/>
    <w:rsid w:val="004E332D"/>
    <w:rsid w:val="004F0C55"/>
    <w:rsid w:val="004F16E7"/>
    <w:rsid w:val="0050173E"/>
    <w:rsid w:val="00503735"/>
    <w:rsid w:val="00505961"/>
    <w:rsid w:val="00505DD6"/>
    <w:rsid w:val="00506D2A"/>
    <w:rsid w:val="00511152"/>
    <w:rsid w:val="00512646"/>
    <w:rsid w:val="0051618C"/>
    <w:rsid w:val="00534A80"/>
    <w:rsid w:val="00535FC1"/>
    <w:rsid w:val="00537CF9"/>
    <w:rsid w:val="0055205C"/>
    <w:rsid w:val="00567A01"/>
    <w:rsid w:val="00571EBF"/>
    <w:rsid w:val="00574E1F"/>
    <w:rsid w:val="00577A61"/>
    <w:rsid w:val="00581D9D"/>
    <w:rsid w:val="00583AD9"/>
    <w:rsid w:val="00585144"/>
    <w:rsid w:val="00592071"/>
    <w:rsid w:val="005A3626"/>
    <w:rsid w:val="005B0999"/>
    <w:rsid w:val="005B127B"/>
    <w:rsid w:val="005B4337"/>
    <w:rsid w:val="005B6BB0"/>
    <w:rsid w:val="005D4042"/>
    <w:rsid w:val="005D591B"/>
    <w:rsid w:val="005D6040"/>
    <w:rsid w:val="005E4D72"/>
    <w:rsid w:val="005E791A"/>
    <w:rsid w:val="005F55A3"/>
    <w:rsid w:val="005F5A82"/>
    <w:rsid w:val="005F7439"/>
    <w:rsid w:val="00600382"/>
    <w:rsid w:val="006104BA"/>
    <w:rsid w:val="006206E8"/>
    <w:rsid w:val="00621D14"/>
    <w:rsid w:val="00621FB3"/>
    <w:rsid w:val="00624E74"/>
    <w:rsid w:val="00626AF8"/>
    <w:rsid w:val="00626F9A"/>
    <w:rsid w:val="00635BA5"/>
    <w:rsid w:val="00637EE4"/>
    <w:rsid w:val="006466A9"/>
    <w:rsid w:val="00646D9C"/>
    <w:rsid w:val="00647B32"/>
    <w:rsid w:val="00651A45"/>
    <w:rsid w:val="0065442E"/>
    <w:rsid w:val="006553DD"/>
    <w:rsid w:val="00655606"/>
    <w:rsid w:val="00655FE4"/>
    <w:rsid w:val="006603DF"/>
    <w:rsid w:val="0066318A"/>
    <w:rsid w:val="00671429"/>
    <w:rsid w:val="00671C9F"/>
    <w:rsid w:val="00672F7C"/>
    <w:rsid w:val="00673887"/>
    <w:rsid w:val="00673FAC"/>
    <w:rsid w:val="00676B9B"/>
    <w:rsid w:val="00687269"/>
    <w:rsid w:val="00693203"/>
    <w:rsid w:val="006938C5"/>
    <w:rsid w:val="00695DD5"/>
    <w:rsid w:val="006A0016"/>
    <w:rsid w:val="006A2C2A"/>
    <w:rsid w:val="006A35D1"/>
    <w:rsid w:val="006A3F5D"/>
    <w:rsid w:val="006A584F"/>
    <w:rsid w:val="006B4178"/>
    <w:rsid w:val="006B50D4"/>
    <w:rsid w:val="006B685C"/>
    <w:rsid w:val="006C158F"/>
    <w:rsid w:val="006C1898"/>
    <w:rsid w:val="006D339B"/>
    <w:rsid w:val="006D4F54"/>
    <w:rsid w:val="006E2C2D"/>
    <w:rsid w:val="006E5C84"/>
    <w:rsid w:val="006E7ABA"/>
    <w:rsid w:val="006F53BF"/>
    <w:rsid w:val="006F54F0"/>
    <w:rsid w:val="006F775F"/>
    <w:rsid w:val="0070075F"/>
    <w:rsid w:val="00710BCD"/>
    <w:rsid w:val="00710E4C"/>
    <w:rsid w:val="0071470E"/>
    <w:rsid w:val="00715E21"/>
    <w:rsid w:val="00716E5A"/>
    <w:rsid w:val="0072196A"/>
    <w:rsid w:val="007236CA"/>
    <w:rsid w:val="0072465D"/>
    <w:rsid w:val="00724724"/>
    <w:rsid w:val="0072673E"/>
    <w:rsid w:val="00730110"/>
    <w:rsid w:val="007348A2"/>
    <w:rsid w:val="00737678"/>
    <w:rsid w:val="00746E5A"/>
    <w:rsid w:val="00762458"/>
    <w:rsid w:val="00762BC0"/>
    <w:rsid w:val="00763B4A"/>
    <w:rsid w:val="00772ADA"/>
    <w:rsid w:val="00776BB4"/>
    <w:rsid w:val="00777880"/>
    <w:rsid w:val="00781600"/>
    <w:rsid w:val="007844B4"/>
    <w:rsid w:val="00785749"/>
    <w:rsid w:val="0078583C"/>
    <w:rsid w:val="00786FC0"/>
    <w:rsid w:val="00787BFA"/>
    <w:rsid w:val="00792957"/>
    <w:rsid w:val="00792E03"/>
    <w:rsid w:val="0079373C"/>
    <w:rsid w:val="007A5815"/>
    <w:rsid w:val="007B10D1"/>
    <w:rsid w:val="007B3FE4"/>
    <w:rsid w:val="007B677E"/>
    <w:rsid w:val="007B746D"/>
    <w:rsid w:val="007C0CD5"/>
    <w:rsid w:val="007C4700"/>
    <w:rsid w:val="007C5819"/>
    <w:rsid w:val="007C648F"/>
    <w:rsid w:val="007C7C58"/>
    <w:rsid w:val="007D3E5A"/>
    <w:rsid w:val="007D4B15"/>
    <w:rsid w:val="007D5617"/>
    <w:rsid w:val="007D60FF"/>
    <w:rsid w:val="007E1257"/>
    <w:rsid w:val="007E4414"/>
    <w:rsid w:val="007F0835"/>
    <w:rsid w:val="007F2A98"/>
    <w:rsid w:val="007F6420"/>
    <w:rsid w:val="00800E28"/>
    <w:rsid w:val="008043B5"/>
    <w:rsid w:val="00804540"/>
    <w:rsid w:val="00813A5E"/>
    <w:rsid w:val="00814C88"/>
    <w:rsid w:val="00821138"/>
    <w:rsid w:val="008306EA"/>
    <w:rsid w:val="0083623C"/>
    <w:rsid w:val="00844DA7"/>
    <w:rsid w:val="008461BD"/>
    <w:rsid w:val="00847CAE"/>
    <w:rsid w:val="008515E9"/>
    <w:rsid w:val="00852D32"/>
    <w:rsid w:val="00852FAF"/>
    <w:rsid w:val="00853402"/>
    <w:rsid w:val="00854449"/>
    <w:rsid w:val="008575F1"/>
    <w:rsid w:val="0086476E"/>
    <w:rsid w:val="008663E7"/>
    <w:rsid w:val="0087172E"/>
    <w:rsid w:val="00871BD0"/>
    <w:rsid w:val="00881976"/>
    <w:rsid w:val="00882F85"/>
    <w:rsid w:val="00886C14"/>
    <w:rsid w:val="008872BE"/>
    <w:rsid w:val="00887911"/>
    <w:rsid w:val="00891116"/>
    <w:rsid w:val="008A1FB2"/>
    <w:rsid w:val="008A2B9D"/>
    <w:rsid w:val="008A4C3C"/>
    <w:rsid w:val="008B0DD1"/>
    <w:rsid w:val="008B325C"/>
    <w:rsid w:val="008B334F"/>
    <w:rsid w:val="008B4D2B"/>
    <w:rsid w:val="008B5B8F"/>
    <w:rsid w:val="008B5D1D"/>
    <w:rsid w:val="008B7950"/>
    <w:rsid w:val="008C13E8"/>
    <w:rsid w:val="008C1403"/>
    <w:rsid w:val="008C14BE"/>
    <w:rsid w:val="008C1856"/>
    <w:rsid w:val="008C2303"/>
    <w:rsid w:val="008C495E"/>
    <w:rsid w:val="008C55B1"/>
    <w:rsid w:val="008C58A9"/>
    <w:rsid w:val="008C70C0"/>
    <w:rsid w:val="008D7CDF"/>
    <w:rsid w:val="008E52D9"/>
    <w:rsid w:val="008E5841"/>
    <w:rsid w:val="0090054A"/>
    <w:rsid w:val="00905A62"/>
    <w:rsid w:val="009078F0"/>
    <w:rsid w:val="0091202D"/>
    <w:rsid w:val="00912158"/>
    <w:rsid w:val="00915D99"/>
    <w:rsid w:val="00916155"/>
    <w:rsid w:val="00916F88"/>
    <w:rsid w:val="00921AD3"/>
    <w:rsid w:val="00922740"/>
    <w:rsid w:val="00930998"/>
    <w:rsid w:val="0093171E"/>
    <w:rsid w:val="00934D76"/>
    <w:rsid w:val="00941B7A"/>
    <w:rsid w:val="009425B7"/>
    <w:rsid w:val="00942A0A"/>
    <w:rsid w:val="00947831"/>
    <w:rsid w:val="00950AA4"/>
    <w:rsid w:val="0095193C"/>
    <w:rsid w:val="009528D9"/>
    <w:rsid w:val="009615A9"/>
    <w:rsid w:val="0096242F"/>
    <w:rsid w:val="009624AE"/>
    <w:rsid w:val="00964904"/>
    <w:rsid w:val="00965238"/>
    <w:rsid w:val="0097610B"/>
    <w:rsid w:val="0097639B"/>
    <w:rsid w:val="009807E3"/>
    <w:rsid w:val="009821C1"/>
    <w:rsid w:val="00982EB3"/>
    <w:rsid w:val="00984FF0"/>
    <w:rsid w:val="009866FF"/>
    <w:rsid w:val="009927F3"/>
    <w:rsid w:val="0099372E"/>
    <w:rsid w:val="00994228"/>
    <w:rsid w:val="009A27BC"/>
    <w:rsid w:val="009A75FC"/>
    <w:rsid w:val="009B25EF"/>
    <w:rsid w:val="009B6944"/>
    <w:rsid w:val="009C0381"/>
    <w:rsid w:val="009C0504"/>
    <w:rsid w:val="009C1C66"/>
    <w:rsid w:val="009C3D02"/>
    <w:rsid w:val="009C5AAC"/>
    <w:rsid w:val="009C7D4B"/>
    <w:rsid w:val="009C7EF3"/>
    <w:rsid w:val="009D128B"/>
    <w:rsid w:val="009D18C0"/>
    <w:rsid w:val="009D1C60"/>
    <w:rsid w:val="009D2952"/>
    <w:rsid w:val="009D30D7"/>
    <w:rsid w:val="009D3BE6"/>
    <w:rsid w:val="009D4FD7"/>
    <w:rsid w:val="009D594C"/>
    <w:rsid w:val="009E0B4C"/>
    <w:rsid w:val="009E2048"/>
    <w:rsid w:val="009E53EE"/>
    <w:rsid w:val="009E58E4"/>
    <w:rsid w:val="009F2447"/>
    <w:rsid w:val="009F3358"/>
    <w:rsid w:val="009F417E"/>
    <w:rsid w:val="009F6AC7"/>
    <w:rsid w:val="00A00F94"/>
    <w:rsid w:val="00A10A17"/>
    <w:rsid w:val="00A11272"/>
    <w:rsid w:val="00A12E97"/>
    <w:rsid w:val="00A134EB"/>
    <w:rsid w:val="00A234E0"/>
    <w:rsid w:val="00A26326"/>
    <w:rsid w:val="00A27F3A"/>
    <w:rsid w:val="00A3024E"/>
    <w:rsid w:val="00A31FA7"/>
    <w:rsid w:val="00A32364"/>
    <w:rsid w:val="00A33EC9"/>
    <w:rsid w:val="00A3670A"/>
    <w:rsid w:val="00A3724E"/>
    <w:rsid w:val="00A37796"/>
    <w:rsid w:val="00A37AF9"/>
    <w:rsid w:val="00A4147F"/>
    <w:rsid w:val="00A46DE2"/>
    <w:rsid w:val="00A47881"/>
    <w:rsid w:val="00A53530"/>
    <w:rsid w:val="00A568F0"/>
    <w:rsid w:val="00A60551"/>
    <w:rsid w:val="00A618F2"/>
    <w:rsid w:val="00A70404"/>
    <w:rsid w:val="00A70BD1"/>
    <w:rsid w:val="00A71812"/>
    <w:rsid w:val="00A74769"/>
    <w:rsid w:val="00A77350"/>
    <w:rsid w:val="00A81118"/>
    <w:rsid w:val="00A84ED5"/>
    <w:rsid w:val="00A861CF"/>
    <w:rsid w:val="00A867D6"/>
    <w:rsid w:val="00A87B55"/>
    <w:rsid w:val="00A959A4"/>
    <w:rsid w:val="00AA5486"/>
    <w:rsid w:val="00AA5ABE"/>
    <w:rsid w:val="00AA73C1"/>
    <w:rsid w:val="00AA7E59"/>
    <w:rsid w:val="00AB2476"/>
    <w:rsid w:val="00AB2BF2"/>
    <w:rsid w:val="00AB35EA"/>
    <w:rsid w:val="00AB4AA6"/>
    <w:rsid w:val="00AB77E4"/>
    <w:rsid w:val="00AB7FCB"/>
    <w:rsid w:val="00AC09FC"/>
    <w:rsid w:val="00AC11D1"/>
    <w:rsid w:val="00AC23F7"/>
    <w:rsid w:val="00AD25D1"/>
    <w:rsid w:val="00AD468C"/>
    <w:rsid w:val="00AE352D"/>
    <w:rsid w:val="00AE3D5D"/>
    <w:rsid w:val="00AE4085"/>
    <w:rsid w:val="00AE4401"/>
    <w:rsid w:val="00AE5D02"/>
    <w:rsid w:val="00AE61BD"/>
    <w:rsid w:val="00AF4AA5"/>
    <w:rsid w:val="00AF77DE"/>
    <w:rsid w:val="00B158F9"/>
    <w:rsid w:val="00B17CED"/>
    <w:rsid w:val="00B20497"/>
    <w:rsid w:val="00B21983"/>
    <w:rsid w:val="00B21F18"/>
    <w:rsid w:val="00B25A83"/>
    <w:rsid w:val="00B26225"/>
    <w:rsid w:val="00B45667"/>
    <w:rsid w:val="00B45C18"/>
    <w:rsid w:val="00B53C41"/>
    <w:rsid w:val="00B6015F"/>
    <w:rsid w:val="00B61147"/>
    <w:rsid w:val="00B62125"/>
    <w:rsid w:val="00B62126"/>
    <w:rsid w:val="00B62713"/>
    <w:rsid w:val="00B64891"/>
    <w:rsid w:val="00B67586"/>
    <w:rsid w:val="00B715B9"/>
    <w:rsid w:val="00B71877"/>
    <w:rsid w:val="00B73B17"/>
    <w:rsid w:val="00B73C28"/>
    <w:rsid w:val="00B74234"/>
    <w:rsid w:val="00B7440D"/>
    <w:rsid w:val="00B74602"/>
    <w:rsid w:val="00B770FE"/>
    <w:rsid w:val="00B85DFF"/>
    <w:rsid w:val="00B874B7"/>
    <w:rsid w:val="00B87C9E"/>
    <w:rsid w:val="00B91814"/>
    <w:rsid w:val="00BA0B26"/>
    <w:rsid w:val="00BA6CC1"/>
    <w:rsid w:val="00BA7B2C"/>
    <w:rsid w:val="00BA7C59"/>
    <w:rsid w:val="00BB52D1"/>
    <w:rsid w:val="00BB573D"/>
    <w:rsid w:val="00BB7F54"/>
    <w:rsid w:val="00BC01B8"/>
    <w:rsid w:val="00BC1938"/>
    <w:rsid w:val="00BC2F10"/>
    <w:rsid w:val="00BC610A"/>
    <w:rsid w:val="00BD0804"/>
    <w:rsid w:val="00BD27C2"/>
    <w:rsid w:val="00BD65EE"/>
    <w:rsid w:val="00BD7EBC"/>
    <w:rsid w:val="00BE253B"/>
    <w:rsid w:val="00BE2780"/>
    <w:rsid w:val="00BE728D"/>
    <w:rsid w:val="00BE7495"/>
    <w:rsid w:val="00BF0672"/>
    <w:rsid w:val="00BF1550"/>
    <w:rsid w:val="00BF21E2"/>
    <w:rsid w:val="00BF4F9A"/>
    <w:rsid w:val="00BF7D0E"/>
    <w:rsid w:val="00C10509"/>
    <w:rsid w:val="00C11B0E"/>
    <w:rsid w:val="00C12E3E"/>
    <w:rsid w:val="00C15A00"/>
    <w:rsid w:val="00C21A4B"/>
    <w:rsid w:val="00C21BDD"/>
    <w:rsid w:val="00C25AC5"/>
    <w:rsid w:val="00C3478E"/>
    <w:rsid w:val="00C34E83"/>
    <w:rsid w:val="00C37583"/>
    <w:rsid w:val="00C428EA"/>
    <w:rsid w:val="00C42CD6"/>
    <w:rsid w:val="00C45349"/>
    <w:rsid w:val="00C454EA"/>
    <w:rsid w:val="00C46066"/>
    <w:rsid w:val="00C46144"/>
    <w:rsid w:val="00C47469"/>
    <w:rsid w:val="00C505AE"/>
    <w:rsid w:val="00C52B50"/>
    <w:rsid w:val="00C624E3"/>
    <w:rsid w:val="00C62AC4"/>
    <w:rsid w:val="00C66DB1"/>
    <w:rsid w:val="00C670BC"/>
    <w:rsid w:val="00C70EDE"/>
    <w:rsid w:val="00C7140E"/>
    <w:rsid w:val="00C71E51"/>
    <w:rsid w:val="00C74CBC"/>
    <w:rsid w:val="00C77777"/>
    <w:rsid w:val="00C85ECA"/>
    <w:rsid w:val="00C861A9"/>
    <w:rsid w:val="00CA1C69"/>
    <w:rsid w:val="00CA2893"/>
    <w:rsid w:val="00CA393B"/>
    <w:rsid w:val="00CA3BCB"/>
    <w:rsid w:val="00CA7296"/>
    <w:rsid w:val="00CB2110"/>
    <w:rsid w:val="00CB6E2B"/>
    <w:rsid w:val="00CC28AB"/>
    <w:rsid w:val="00CC2C53"/>
    <w:rsid w:val="00CD3D78"/>
    <w:rsid w:val="00CD65B1"/>
    <w:rsid w:val="00CD7080"/>
    <w:rsid w:val="00CD788A"/>
    <w:rsid w:val="00CE4FC7"/>
    <w:rsid w:val="00CE5ABB"/>
    <w:rsid w:val="00CE6F7F"/>
    <w:rsid w:val="00CF35A8"/>
    <w:rsid w:val="00CF5574"/>
    <w:rsid w:val="00CF65DD"/>
    <w:rsid w:val="00D0319E"/>
    <w:rsid w:val="00D03363"/>
    <w:rsid w:val="00D04066"/>
    <w:rsid w:val="00D06CB0"/>
    <w:rsid w:val="00D07670"/>
    <w:rsid w:val="00D104E8"/>
    <w:rsid w:val="00D12EAC"/>
    <w:rsid w:val="00D13805"/>
    <w:rsid w:val="00D141C9"/>
    <w:rsid w:val="00D143D7"/>
    <w:rsid w:val="00D22BF7"/>
    <w:rsid w:val="00D25EB8"/>
    <w:rsid w:val="00D276C0"/>
    <w:rsid w:val="00D276C9"/>
    <w:rsid w:val="00D27DFE"/>
    <w:rsid w:val="00D3039F"/>
    <w:rsid w:val="00D30E88"/>
    <w:rsid w:val="00D32B08"/>
    <w:rsid w:val="00D37130"/>
    <w:rsid w:val="00D42C23"/>
    <w:rsid w:val="00D42EDB"/>
    <w:rsid w:val="00D435DB"/>
    <w:rsid w:val="00D43B13"/>
    <w:rsid w:val="00D447B2"/>
    <w:rsid w:val="00D46F69"/>
    <w:rsid w:val="00D47035"/>
    <w:rsid w:val="00D5198D"/>
    <w:rsid w:val="00D521AE"/>
    <w:rsid w:val="00D63942"/>
    <w:rsid w:val="00D63AF2"/>
    <w:rsid w:val="00D6473B"/>
    <w:rsid w:val="00D65132"/>
    <w:rsid w:val="00D66980"/>
    <w:rsid w:val="00D66A7C"/>
    <w:rsid w:val="00D66AEE"/>
    <w:rsid w:val="00D710D7"/>
    <w:rsid w:val="00D72D1D"/>
    <w:rsid w:val="00D7687B"/>
    <w:rsid w:val="00D80111"/>
    <w:rsid w:val="00D87535"/>
    <w:rsid w:val="00D906DE"/>
    <w:rsid w:val="00D96A08"/>
    <w:rsid w:val="00DA3C42"/>
    <w:rsid w:val="00DA54C3"/>
    <w:rsid w:val="00DA57EA"/>
    <w:rsid w:val="00DA6F42"/>
    <w:rsid w:val="00DB06A2"/>
    <w:rsid w:val="00DB11FD"/>
    <w:rsid w:val="00DB2849"/>
    <w:rsid w:val="00DB58B5"/>
    <w:rsid w:val="00DB70AE"/>
    <w:rsid w:val="00DC2BE9"/>
    <w:rsid w:val="00DC342B"/>
    <w:rsid w:val="00DC373F"/>
    <w:rsid w:val="00DD3375"/>
    <w:rsid w:val="00DE437F"/>
    <w:rsid w:val="00DE5BCE"/>
    <w:rsid w:val="00DF74BC"/>
    <w:rsid w:val="00E0471F"/>
    <w:rsid w:val="00E04EBC"/>
    <w:rsid w:val="00E07DDD"/>
    <w:rsid w:val="00E1301A"/>
    <w:rsid w:val="00E136F7"/>
    <w:rsid w:val="00E14007"/>
    <w:rsid w:val="00E151DA"/>
    <w:rsid w:val="00E23901"/>
    <w:rsid w:val="00E2570F"/>
    <w:rsid w:val="00E31C1C"/>
    <w:rsid w:val="00E32A50"/>
    <w:rsid w:val="00E342E5"/>
    <w:rsid w:val="00E37F6F"/>
    <w:rsid w:val="00E41E86"/>
    <w:rsid w:val="00E4628F"/>
    <w:rsid w:val="00E53E08"/>
    <w:rsid w:val="00E55191"/>
    <w:rsid w:val="00E57438"/>
    <w:rsid w:val="00E600C5"/>
    <w:rsid w:val="00E615E8"/>
    <w:rsid w:val="00E62C39"/>
    <w:rsid w:val="00E648F1"/>
    <w:rsid w:val="00E70ABA"/>
    <w:rsid w:val="00E7114D"/>
    <w:rsid w:val="00E72351"/>
    <w:rsid w:val="00E72BE2"/>
    <w:rsid w:val="00E75382"/>
    <w:rsid w:val="00E777EC"/>
    <w:rsid w:val="00E80170"/>
    <w:rsid w:val="00E8384B"/>
    <w:rsid w:val="00E83E98"/>
    <w:rsid w:val="00E8480F"/>
    <w:rsid w:val="00EA1A14"/>
    <w:rsid w:val="00EB0DF5"/>
    <w:rsid w:val="00EC0693"/>
    <w:rsid w:val="00EC0D08"/>
    <w:rsid w:val="00EC3FF1"/>
    <w:rsid w:val="00EC4A9B"/>
    <w:rsid w:val="00EC5267"/>
    <w:rsid w:val="00EC5EE6"/>
    <w:rsid w:val="00EC7330"/>
    <w:rsid w:val="00ED03AD"/>
    <w:rsid w:val="00ED0C59"/>
    <w:rsid w:val="00ED2B5E"/>
    <w:rsid w:val="00ED4D3A"/>
    <w:rsid w:val="00ED78EE"/>
    <w:rsid w:val="00EE0ABC"/>
    <w:rsid w:val="00EE0BF0"/>
    <w:rsid w:val="00EE3CE0"/>
    <w:rsid w:val="00EE449D"/>
    <w:rsid w:val="00EE4951"/>
    <w:rsid w:val="00EE517B"/>
    <w:rsid w:val="00EE7345"/>
    <w:rsid w:val="00EF044D"/>
    <w:rsid w:val="00EF470E"/>
    <w:rsid w:val="00EF4EA3"/>
    <w:rsid w:val="00EF6715"/>
    <w:rsid w:val="00F02B30"/>
    <w:rsid w:val="00F02E92"/>
    <w:rsid w:val="00F0560A"/>
    <w:rsid w:val="00F13C7E"/>
    <w:rsid w:val="00F141D0"/>
    <w:rsid w:val="00F15BF4"/>
    <w:rsid w:val="00F16626"/>
    <w:rsid w:val="00F20434"/>
    <w:rsid w:val="00F2284B"/>
    <w:rsid w:val="00F33261"/>
    <w:rsid w:val="00F33658"/>
    <w:rsid w:val="00F35CCE"/>
    <w:rsid w:val="00F36CBD"/>
    <w:rsid w:val="00F40887"/>
    <w:rsid w:val="00F4119E"/>
    <w:rsid w:val="00F414F7"/>
    <w:rsid w:val="00F42487"/>
    <w:rsid w:val="00F443E3"/>
    <w:rsid w:val="00F44D25"/>
    <w:rsid w:val="00F5017A"/>
    <w:rsid w:val="00F56F48"/>
    <w:rsid w:val="00F64EF4"/>
    <w:rsid w:val="00F65DDC"/>
    <w:rsid w:val="00F7091A"/>
    <w:rsid w:val="00F73349"/>
    <w:rsid w:val="00F74D1D"/>
    <w:rsid w:val="00F75322"/>
    <w:rsid w:val="00F759FA"/>
    <w:rsid w:val="00F75A3D"/>
    <w:rsid w:val="00F76960"/>
    <w:rsid w:val="00F772C1"/>
    <w:rsid w:val="00F810DB"/>
    <w:rsid w:val="00F82BA5"/>
    <w:rsid w:val="00F858FD"/>
    <w:rsid w:val="00F868F7"/>
    <w:rsid w:val="00F94497"/>
    <w:rsid w:val="00F954EA"/>
    <w:rsid w:val="00F95B17"/>
    <w:rsid w:val="00FA206D"/>
    <w:rsid w:val="00FA6D95"/>
    <w:rsid w:val="00FB693A"/>
    <w:rsid w:val="00FB6956"/>
    <w:rsid w:val="00FB7024"/>
    <w:rsid w:val="00FB72A5"/>
    <w:rsid w:val="00FC30F3"/>
    <w:rsid w:val="00FD29C8"/>
    <w:rsid w:val="00FD467E"/>
    <w:rsid w:val="00FD78AF"/>
    <w:rsid w:val="00FE13DF"/>
    <w:rsid w:val="00FF4A95"/>
    <w:rsid w:val="1C782A98"/>
    <w:rsid w:val="29B670DF"/>
    <w:rsid w:val="2AC5334C"/>
    <w:rsid w:val="42BF647C"/>
    <w:rsid w:val="4C575977"/>
    <w:rsid w:val="642A77A1"/>
    <w:rsid w:val="729D3834"/>
    <w:rsid w:val="72D6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FBFC5DA"/>
  <w15:docId w15:val="{8884AC53-4006-4A7C-A7B9-649060A54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</w:rPr>
  </w:style>
  <w:style w:type="paragraph" w:styleId="a4">
    <w:name w:val="Body Text"/>
    <w:basedOn w:val="a"/>
    <w:link w:val="a5"/>
    <w:autoRedefine/>
    <w:semiHidden/>
    <w:qFormat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  <w:bCs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正文文本 字符"/>
    <w:basedOn w:val="a0"/>
    <w:link w:val="a4"/>
    <w:semiHidden/>
    <w:qFormat/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w-text-emphasis">
    <w:name w:val="w-text-emphasis"/>
    <w:basedOn w:val="a0"/>
  </w:style>
  <w:style w:type="paragraph" w:styleId="ad">
    <w:name w:val="Normal (Web)"/>
    <w:basedOn w:val="a"/>
    <w:uiPriority w:val="99"/>
    <w:semiHidden/>
    <w:unhideWhenUsed/>
    <w:rsid w:val="00FA206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5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6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07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90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2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3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36825;&#25165;&#26159;&#30495;&#26700;&#38754;\&#20154;&#27665;&#24065;&#21608;&#25253;\&#30456;&#20851;&#22270;&#34920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7042528774812241"/>
          <c:y val="6.6411238825031929E-2"/>
          <c:w val="0.68381974980400173"/>
          <c:h val="0.57054132601240937"/>
        </c:manualLayout>
      </c:layout>
      <c:barChart>
        <c:barDir val="col"/>
        <c:grouping val="clustered"/>
        <c:varyColors val="0"/>
        <c:ser>
          <c:idx val="2"/>
          <c:order val="2"/>
          <c:tx>
            <c:strRef>
              <c:f>价差!$D$4</c:f>
              <c:strCache>
                <c:ptCount val="1"/>
                <c:pt idx="0">
                  <c:v>价差(右轴）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numRef>
              <c:f>价差!$A$7:$A$12</c:f>
              <c:numCache>
                <c:formatCode>yyyy\-mm\-dd</c:formatCode>
                <c:ptCount val="6"/>
                <c:pt idx="0">
                  <c:v>46097</c:v>
                </c:pt>
                <c:pt idx="1">
                  <c:v>46094</c:v>
                </c:pt>
                <c:pt idx="2">
                  <c:v>46093</c:v>
                </c:pt>
                <c:pt idx="3">
                  <c:v>46092</c:v>
                </c:pt>
                <c:pt idx="4">
                  <c:v>46091</c:v>
                </c:pt>
                <c:pt idx="5">
                  <c:v>46090</c:v>
                </c:pt>
              </c:numCache>
            </c:numRef>
          </c:cat>
          <c:val>
            <c:numRef>
              <c:f>价差!$D$7:$D$12</c:f>
              <c:numCache>
                <c:formatCode>0.0000_ </c:formatCode>
                <c:ptCount val="6"/>
                <c:pt idx="0">
                  <c:v>1.0299999999999976E-2</c:v>
                </c:pt>
                <c:pt idx="1">
                  <c:v>-4.7000000000005926E-3</c:v>
                </c:pt>
                <c:pt idx="2">
                  <c:v>-6.8999999999999062E-3</c:v>
                </c:pt>
                <c:pt idx="3">
                  <c:v>-6.5999999999997172E-3</c:v>
                </c:pt>
                <c:pt idx="4">
                  <c:v>-9.5000000000000639E-3</c:v>
                </c:pt>
                <c:pt idx="5">
                  <c:v>3.0800000000000161E-2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082741807"/>
        <c:axId val="1082752623"/>
      </c:barChart>
      <c:lineChart>
        <c:grouping val="standard"/>
        <c:varyColors val="0"/>
        <c:ser>
          <c:idx val="0"/>
          <c:order val="0"/>
          <c:tx>
            <c:strRef>
              <c:f>价差!$B$4</c:f>
              <c:strCache>
                <c:ptCount val="1"/>
                <c:pt idx="0">
                  <c:v>美元兑人民币(CFETS)</c:v>
                </c:pt>
              </c:strCache>
            </c:strRef>
          </c:tx>
          <c:spPr>
            <a:ln w="28575" cap="rnd">
              <a:solidFill>
                <a:schemeClr val="accent5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46097</c:v>
                </c:pt>
                <c:pt idx="1">
                  <c:v>46094</c:v>
                </c:pt>
                <c:pt idx="2">
                  <c:v>46093</c:v>
                </c:pt>
                <c:pt idx="3">
                  <c:v>46092</c:v>
                </c:pt>
                <c:pt idx="4">
                  <c:v>46091</c:v>
                </c:pt>
                <c:pt idx="5">
                  <c:v>46090</c:v>
                </c:pt>
              </c:numCache>
            </c:numRef>
          </c:cat>
          <c:val>
            <c:numRef>
              <c:f>价差!$B$7:$B$12</c:f>
              <c:numCache>
                <c:formatCode>0.0000</c:formatCode>
                <c:ptCount val="6"/>
                <c:pt idx="0">
                  <c:v>6.8997000000000002</c:v>
                </c:pt>
                <c:pt idx="1">
                  <c:v>6.9029999999999996</c:v>
                </c:pt>
                <c:pt idx="2">
                  <c:v>6.8752000000000004</c:v>
                </c:pt>
                <c:pt idx="3">
                  <c:v>6.87</c:v>
                </c:pt>
                <c:pt idx="4">
                  <c:v>6.8718000000000004</c:v>
                </c:pt>
                <c:pt idx="5">
                  <c:v>6.9183000000000003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BB05-4EE0-B2CE-EE016158B51E}"/>
            </c:ext>
          </c:extLst>
        </c:ser>
        <c:ser>
          <c:idx val="1"/>
          <c:order val="1"/>
          <c:tx>
            <c:strRef>
              <c:f>价差!$C$4</c:f>
              <c:strCache>
                <c:ptCount val="1"/>
                <c:pt idx="0">
                  <c:v>美元兑离岸人民币</c:v>
                </c:pt>
              </c:strCache>
            </c:strRef>
          </c:tx>
          <c:spPr>
            <a:ln w="28575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cat>
            <c:numRef>
              <c:f>价差!$A$7:$A$12</c:f>
              <c:numCache>
                <c:formatCode>yyyy\-mm\-dd</c:formatCode>
                <c:ptCount val="6"/>
                <c:pt idx="0">
                  <c:v>46097</c:v>
                </c:pt>
                <c:pt idx="1">
                  <c:v>46094</c:v>
                </c:pt>
                <c:pt idx="2">
                  <c:v>46093</c:v>
                </c:pt>
                <c:pt idx="3">
                  <c:v>46092</c:v>
                </c:pt>
                <c:pt idx="4">
                  <c:v>46091</c:v>
                </c:pt>
                <c:pt idx="5">
                  <c:v>46090</c:v>
                </c:pt>
              </c:numCache>
            </c:numRef>
          </c:cat>
          <c:val>
            <c:numRef>
              <c:f>价差!$C$7:$C$12</c:f>
              <c:numCache>
                <c:formatCode>0.0000</c:formatCode>
                <c:ptCount val="6"/>
                <c:pt idx="0">
                  <c:v>6.8894000000000002</c:v>
                </c:pt>
                <c:pt idx="1">
                  <c:v>6.9077000000000002</c:v>
                </c:pt>
                <c:pt idx="2">
                  <c:v>6.8821000000000003</c:v>
                </c:pt>
                <c:pt idx="3">
                  <c:v>6.8765999999999998</c:v>
                </c:pt>
                <c:pt idx="4">
                  <c:v>6.8813000000000004</c:v>
                </c:pt>
                <c:pt idx="5">
                  <c:v>6.8875000000000002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BB05-4EE0-B2CE-EE016158B5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082696879"/>
        <c:axId val="1082683151"/>
      </c:lineChart>
      <c:catAx>
        <c:axId val="1082696879"/>
        <c:scaling>
          <c:orientation val="maxMin"/>
        </c:scaling>
        <c:delete val="0"/>
        <c:axPos val="b"/>
        <c:numFmt formatCode="yyyy\-mm\-dd" sourceLinked="1"/>
        <c:majorTickMark val="out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83151"/>
        <c:crosses val="autoZero"/>
        <c:auto val="0"/>
        <c:lblAlgn val="ctr"/>
        <c:lblOffset val="100"/>
        <c:noMultiLvlLbl val="0"/>
      </c:catAx>
      <c:valAx>
        <c:axId val="1082683151"/>
        <c:scaling>
          <c:orientation val="minMax"/>
        </c:scaling>
        <c:delete val="0"/>
        <c:axPos val="r"/>
        <c:numFmt formatCode="0.0000" sourceLinked="1"/>
        <c:majorTickMark val="none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696879"/>
        <c:crosses val="autoZero"/>
        <c:crossBetween val="between"/>
      </c:valAx>
      <c:valAx>
        <c:axId val="1082752623"/>
        <c:scaling>
          <c:orientation val="minMax"/>
        </c:scaling>
        <c:delete val="0"/>
        <c:axPos val="r"/>
        <c:numFmt formatCode="0.0000_ " sourceLinked="1"/>
        <c:majorTickMark val="out"/>
        <c:minorTickMark val="none"/>
        <c:tickLblPos val="high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zh-CN"/>
          </a:p>
        </c:txPr>
        <c:crossAx val="1082741807"/>
        <c:crosses val="max"/>
        <c:crossBetween val="between"/>
      </c:valAx>
      <c:dateAx>
        <c:axId val="1082741807"/>
        <c:scaling>
          <c:orientation val="minMax"/>
        </c:scaling>
        <c:delete val="1"/>
        <c:axPos val="b"/>
        <c:numFmt formatCode="yyyy\-mm\-dd" sourceLinked="1"/>
        <c:majorTickMark val="out"/>
        <c:minorTickMark val="none"/>
        <c:tickLblPos val="nextTo"/>
        <c:crossAx val="1082752623"/>
        <c:crosses val="autoZero"/>
        <c:auto val="1"/>
        <c:lblOffset val="100"/>
        <c:baseTimeUnit val="days"/>
      </c:date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宋体" panose="02010600030101010101" pitchFamily="2" charset="-122"/>
                <a:ea typeface="宋体" panose="02010600030101010101" pitchFamily="2" charset="-122"/>
                <a:cs typeface="+mn-cs"/>
              </a:defRPr>
            </a:pPr>
            <a:endParaRPr lang="zh-CN"/>
          </a:p>
        </c:txPr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宋体" panose="02010600030101010101" pitchFamily="2" charset="-122"/>
              <a:ea typeface="宋体" panose="02010600030101010101" pitchFamily="2" charset="-122"/>
              <a:cs typeface="+mn-cs"/>
            </a:defRPr>
          </a:pPr>
          <a:endParaRPr lang="zh-CN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zh-C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96A6E-DE83-40D8-990D-5F93376BB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333</Words>
  <Characters>1901</Characters>
  <Application>Microsoft Office Word</Application>
  <DocSecurity>0</DocSecurity>
  <Lines>15</Lines>
  <Paragraphs>4</Paragraphs>
  <ScaleCrop>false</ScaleCrop>
  <Company/>
  <LinksUpToDate>false</LinksUpToDate>
  <CharactersWithSpaces>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cp:lastPrinted>2024-12-24T02:37:00Z</cp:lastPrinted>
  <dcterms:created xsi:type="dcterms:W3CDTF">2026-03-17T01:41:00Z</dcterms:created>
  <dcterms:modified xsi:type="dcterms:W3CDTF">2026-03-24T01:13:00Z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0916914D11034FEA980AFD71C0947664_12</vt:lpwstr>
  </property>
</Properties>
</file>