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4E80679"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7B3E0B">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8A04B9">
        <w:rPr>
          <w:rFonts w:ascii="微软雅黑" w:eastAsia="微软雅黑" w:hAnsi="微软雅黑" w:cs="微软雅黑" w:hint="eastAsia"/>
          <w:b/>
          <w:bCs/>
          <w:color w:val="005D97"/>
          <w:spacing w:val="-22"/>
          <w:sz w:val="48"/>
          <w:szCs w:val="48"/>
          <w:lang w:eastAsia="zh-CN"/>
        </w:rPr>
        <w:t>2</w:t>
      </w:r>
      <w:r w:rsidR="00B679D2">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798E5E41" w:rsidR="007B3E0B" w:rsidRDefault="00725257"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725257">
        <w:rPr>
          <w:rFonts w:ascii="微软雅黑" w:eastAsia="微软雅黑" w:hAnsi="微软雅黑" w:cs="微软雅黑" w:hint="eastAsia"/>
          <w:spacing w:val="12"/>
          <w:lang w:eastAsia="zh-CN"/>
        </w:rPr>
        <w:t>美国三大股指全线收跌，道指跌0.18%报46124.06点，</w:t>
      </w:r>
      <w:proofErr w:type="gramStart"/>
      <w:r w:rsidRPr="00725257">
        <w:rPr>
          <w:rFonts w:ascii="微软雅黑" w:eastAsia="微软雅黑" w:hAnsi="微软雅黑" w:cs="微软雅黑"/>
          <w:spacing w:val="12"/>
          <w:lang w:eastAsia="zh-CN"/>
        </w:rPr>
        <w:t>标普</w:t>
      </w:r>
      <w:proofErr w:type="gramEnd"/>
      <w:r w:rsidRPr="00725257">
        <w:rPr>
          <w:rFonts w:ascii="微软雅黑" w:eastAsia="微软雅黑" w:hAnsi="微软雅黑" w:cs="微软雅黑"/>
          <w:spacing w:val="12"/>
          <w:lang w:eastAsia="zh-CN"/>
        </w:rPr>
        <w:t>500指数</w:t>
      </w:r>
      <w:r w:rsidRPr="00725257">
        <w:rPr>
          <w:rFonts w:ascii="微软雅黑" w:eastAsia="微软雅黑" w:hAnsi="微软雅黑" w:cs="微软雅黑" w:hint="eastAsia"/>
          <w:spacing w:val="12"/>
          <w:lang w:eastAsia="zh-CN"/>
        </w:rPr>
        <w:t>跌0.37%报6556.37点，</w:t>
      </w:r>
      <w:proofErr w:type="gramStart"/>
      <w:r w:rsidRPr="00725257">
        <w:rPr>
          <w:rFonts w:ascii="微软雅黑" w:eastAsia="微软雅黑" w:hAnsi="微软雅黑" w:cs="微软雅黑"/>
          <w:spacing w:val="12"/>
          <w:lang w:eastAsia="zh-CN"/>
        </w:rPr>
        <w:t>纳指</w:t>
      </w:r>
      <w:r w:rsidRPr="00725257">
        <w:rPr>
          <w:rFonts w:ascii="微软雅黑" w:eastAsia="微软雅黑" w:hAnsi="微软雅黑" w:cs="微软雅黑" w:hint="eastAsia"/>
          <w:spacing w:val="12"/>
          <w:lang w:eastAsia="zh-CN"/>
        </w:rPr>
        <w:t>跌</w:t>
      </w:r>
      <w:proofErr w:type="gramEnd"/>
      <w:r w:rsidRPr="00725257">
        <w:rPr>
          <w:rFonts w:ascii="微软雅黑" w:eastAsia="微软雅黑" w:hAnsi="微软雅黑" w:cs="微软雅黑" w:hint="eastAsia"/>
          <w:spacing w:val="12"/>
          <w:lang w:eastAsia="zh-CN"/>
        </w:rPr>
        <w:t>0.84%报21761.89点。美元指数涨0.07%报99.23，非美货币多数下跌，欧元兑美元跌0.03%报1.1607，英镑兑美元跌0.1%报1.3411，澳元兑美元跌0.16%报0.6997，美元兑日元涨0.18%报158.7045，</w:t>
      </w:r>
      <w:r w:rsidRPr="00725257">
        <w:rPr>
          <w:rFonts w:ascii="微软雅黑" w:eastAsia="微软雅黑" w:hAnsi="微软雅黑" w:cs="微软雅黑"/>
          <w:spacing w:val="12"/>
          <w:lang w:eastAsia="zh-CN"/>
        </w:rPr>
        <w:t>离岸人民币对美元</w:t>
      </w:r>
      <w:r w:rsidRPr="00725257">
        <w:rPr>
          <w:rFonts w:ascii="微软雅黑" w:eastAsia="微软雅黑" w:hAnsi="微软雅黑" w:cs="微软雅黑" w:hint="eastAsia"/>
          <w:spacing w:val="12"/>
          <w:lang w:eastAsia="zh-CN"/>
        </w:rPr>
        <w:t>跌66个基点报6.8926。</w:t>
      </w:r>
      <w:proofErr w:type="gramStart"/>
      <w:r w:rsidRPr="00725257">
        <w:rPr>
          <w:rFonts w:ascii="微软雅黑" w:eastAsia="微软雅黑" w:hAnsi="微软雅黑" w:cs="微软雅黑" w:hint="eastAsia"/>
          <w:spacing w:val="12"/>
          <w:lang w:eastAsia="zh-CN"/>
        </w:rPr>
        <w:t>美油主力</w:t>
      </w:r>
      <w:proofErr w:type="gramEnd"/>
      <w:r w:rsidRPr="00725257">
        <w:rPr>
          <w:rFonts w:ascii="微软雅黑" w:eastAsia="微软雅黑" w:hAnsi="微软雅黑" w:cs="微软雅黑" w:hint="eastAsia"/>
          <w:spacing w:val="12"/>
          <w:lang w:eastAsia="zh-CN"/>
        </w:rPr>
        <w:t>合约收涨0.3%，报88.39美元/桶；</w:t>
      </w:r>
      <w:proofErr w:type="gramStart"/>
      <w:r w:rsidRPr="00725257">
        <w:rPr>
          <w:rFonts w:ascii="微软雅黑" w:eastAsia="微软雅黑" w:hAnsi="微软雅黑" w:cs="微软雅黑"/>
          <w:spacing w:val="12"/>
          <w:lang w:eastAsia="zh-CN"/>
        </w:rPr>
        <w:t>布油</w:t>
      </w:r>
      <w:r w:rsidRPr="00725257">
        <w:rPr>
          <w:rFonts w:ascii="微软雅黑" w:eastAsia="微软雅黑" w:hAnsi="微软雅黑" w:cs="微软雅黑" w:hint="eastAsia"/>
          <w:spacing w:val="12"/>
          <w:lang w:eastAsia="zh-CN"/>
        </w:rPr>
        <w:t>主力</w:t>
      </w:r>
      <w:proofErr w:type="gramEnd"/>
      <w:r w:rsidRPr="00725257">
        <w:rPr>
          <w:rFonts w:ascii="微软雅黑" w:eastAsia="微软雅黑" w:hAnsi="微软雅黑" w:cs="微软雅黑" w:hint="eastAsia"/>
          <w:spacing w:val="12"/>
          <w:lang w:eastAsia="zh-CN"/>
        </w:rPr>
        <w:t>合约涨0.02%，报95.94美元/桶。国际贵金属期货普遍收涨，COMEX黄金期货涨1.53%报4474.90美元/盎司，COMEX白银期货涨3.01%报71.44美元/盎司。</w:t>
      </w:r>
      <w:r w:rsidR="007B3E0B" w:rsidRPr="00451F4B">
        <w:rPr>
          <w:rFonts w:ascii="微软雅黑" w:eastAsia="微软雅黑" w:hAnsi="微软雅黑" w:cs="微软雅黑"/>
          <w:spacing w:val="12"/>
          <w:lang w:eastAsia="zh-CN"/>
        </w:rPr>
        <w:t>ICE</w:t>
      </w:r>
      <w:r w:rsidR="007B3E0B" w:rsidRPr="00451F4B">
        <w:rPr>
          <w:rFonts w:ascii="微软雅黑" w:eastAsia="微软雅黑" w:hAnsi="微软雅黑" w:cs="微软雅黑" w:hint="eastAsia"/>
          <w:spacing w:val="12"/>
          <w:lang w:eastAsia="zh-CN"/>
        </w:rPr>
        <w:t>原糖主力合</w:t>
      </w:r>
      <w:r w:rsidR="007B3E0B" w:rsidRPr="007B3E0B">
        <w:rPr>
          <w:rFonts w:ascii="微软雅黑" w:eastAsia="微软雅黑" w:hAnsi="微软雅黑" w:cs="微软雅黑" w:hint="eastAsia"/>
          <w:spacing w:val="12"/>
          <w:lang w:eastAsia="zh-CN"/>
        </w:rPr>
        <w:t>约</w:t>
      </w:r>
      <w:r>
        <w:rPr>
          <w:rFonts w:ascii="微软雅黑" w:eastAsia="微软雅黑" w:hAnsi="微软雅黑" w:cs="微软雅黑" w:hint="eastAsia"/>
          <w:spacing w:val="12"/>
          <w:lang w:eastAsia="zh-CN"/>
        </w:rPr>
        <w:t>涨2.45</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1</w:t>
      </w:r>
      <w:r w:rsidR="008A04B9">
        <w:rPr>
          <w:rFonts w:ascii="微软雅黑" w:eastAsia="微软雅黑" w:hAnsi="微软雅黑" w:cs="微软雅黑" w:hint="eastAsia"/>
          <w:spacing w:val="12"/>
          <w:lang w:eastAsia="zh-CN"/>
        </w:rPr>
        <w:t>5.</w:t>
      </w:r>
      <w:r>
        <w:rPr>
          <w:rFonts w:ascii="微软雅黑" w:eastAsia="微软雅黑" w:hAnsi="微软雅黑" w:cs="微软雅黑" w:hint="eastAsia"/>
          <w:spacing w:val="12"/>
          <w:lang w:eastAsia="zh-CN"/>
        </w:rPr>
        <w:t>90</w:t>
      </w:r>
      <w:r w:rsidR="007B3E0B" w:rsidRPr="007B3E0B">
        <w:rPr>
          <w:rFonts w:ascii="微软雅黑" w:eastAsia="微软雅黑" w:hAnsi="微软雅黑" w:cs="微软雅黑" w:hint="eastAsia"/>
          <w:spacing w:val="12"/>
          <w:lang w:eastAsia="zh-CN"/>
        </w:rPr>
        <w:t>美分</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spacing w:val="12"/>
          <w:lang w:eastAsia="zh-CN"/>
        </w:rPr>
        <w:t>ICE</w:t>
      </w:r>
      <w:r w:rsidR="007B3E0B" w:rsidRPr="007B3E0B">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涨0.58</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6</w:t>
      </w:r>
      <w:r w:rsidR="008A04B9">
        <w:rPr>
          <w:rFonts w:ascii="微软雅黑" w:eastAsia="微软雅黑" w:hAnsi="微软雅黑" w:cs="微软雅黑" w:hint="eastAsia"/>
          <w:spacing w:val="12"/>
          <w:lang w:eastAsia="zh-CN"/>
        </w:rPr>
        <w:t>7</w:t>
      </w:r>
      <w:r w:rsidR="00B679D2">
        <w:rPr>
          <w:rFonts w:ascii="微软雅黑" w:eastAsia="微软雅黑" w:hAnsi="微软雅黑" w:cs="微软雅黑" w:hint="eastAsia"/>
          <w:spacing w:val="12"/>
          <w:lang w:eastAsia="zh-CN"/>
        </w:rPr>
        <w:t>.</w:t>
      </w:r>
      <w:r>
        <w:rPr>
          <w:rFonts w:ascii="微软雅黑" w:eastAsia="微软雅黑" w:hAnsi="微软雅黑" w:cs="微软雅黑" w:hint="eastAsia"/>
          <w:spacing w:val="12"/>
          <w:lang w:eastAsia="zh-CN"/>
        </w:rPr>
        <w:t>57</w:t>
      </w:r>
      <w:r w:rsidR="00451F4B">
        <w:rPr>
          <w:rFonts w:ascii="微软雅黑" w:eastAsia="微软雅黑" w:hAnsi="微软雅黑" w:cs="微软雅黑" w:hint="eastAsia"/>
          <w:spacing w:val="12"/>
          <w:lang w:eastAsia="zh-CN"/>
        </w:rPr>
        <w:t>/</w:t>
      </w:r>
      <w:r w:rsidR="007B3E0B" w:rsidRPr="007B3E0B">
        <w:rPr>
          <w:rFonts w:ascii="微软雅黑" w:eastAsia="微软雅黑" w:hAnsi="微软雅黑" w:cs="微软雅黑" w:hint="eastAsia"/>
          <w:spacing w:val="12"/>
          <w:lang w:eastAsia="zh-CN"/>
        </w:rPr>
        <w:t>磅。</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45535EB4" w:rsidR="00557736" w:rsidRPr="0022448B" w:rsidRDefault="00725257"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0B89D813" wp14:editId="70709973">
            <wp:extent cx="5840467" cy="3856619"/>
            <wp:effectExtent l="0" t="0" r="8255" b="0"/>
            <wp:docPr id="20702607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5416" cy="3859887"/>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5DD10946" w:rsidR="0079359D" w:rsidRPr="008A04B9" w:rsidRDefault="0079359D" w:rsidP="001F0225">
      <w:pPr>
        <w:spacing w:before="102"/>
        <w:ind w:right="210"/>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725257" w:rsidRPr="00725257">
        <w:rPr>
          <w:rFonts w:ascii="微软雅黑" w:eastAsia="微软雅黑" w:hAnsi="微软雅黑" w:cs="微软雅黑" w:hint="eastAsia"/>
          <w:color w:val="auto"/>
          <w:spacing w:val="4"/>
          <w:lang w:eastAsia="zh-CN"/>
        </w:rPr>
        <w:t>美国政府通过巴基斯坦向伊朗提出一份包含15项条件的结束冲突方案，涵盖核计划、导弹能力及地区问题。美方主要要求包括：拆除现有核能力、承诺不发展核武器、禁止在本土进行铀浓缩、移交约60%高丰度浓缩铀库存、拆除纳坦兹、伊斯法罕及福尔多等核设施，并允许国际原子能机构（IAEA）全面核查等。同时，美方还要求伊朗停止支持地区盟友武装，禁止对其提供资金、指挥及武器支持，并限制弹道导弹项目的规模与射程，仅用于防御用途，同时确保霍尔木兹海峡保持开放。作为交换条件，伊朗可能获得全面解除国际制裁、美国支持其发展民用核项目，以及取消“快速恢复制裁”机制。据了解，美方正考虑推动为期一个月的停火，以便就上述条款展开进一步谈判。</w:t>
      </w:r>
      <w:r w:rsidRPr="008A04B9">
        <w:rPr>
          <w:rFonts w:ascii="微软雅黑" w:eastAsia="微软雅黑" w:hAnsi="微软雅黑" w:cs="微软雅黑" w:hint="eastAsia"/>
          <w:color w:val="auto"/>
          <w:spacing w:val="4"/>
          <w:lang w:eastAsia="zh-CN"/>
        </w:rPr>
        <w:t>】</w:t>
      </w:r>
    </w:p>
    <w:p w14:paraId="7762039C" w14:textId="2FAE9F79" w:rsidR="008A04B9" w:rsidRPr="008A04B9" w:rsidRDefault="008A04B9" w:rsidP="008A04B9">
      <w:pPr>
        <w:spacing w:before="102" w:line="257" w:lineRule="auto"/>
        <w:ind w:right="210"/>
        <w:jc w:val="both"/>
        <w:rPr>
          <w:rFonts w:ascii="微软雅黑" w:eastAsia="微软雅黑" w:hAnsi="微软雅黑" w:cs="微软雅黑" w:hint="eastAsia"/>
          <w:color w:val="auto"/>
          <w:spacing w:val="4"/>
          <w:lang w:eastAsia="zh-CN"/>
        </w:rPr>
      </w:pPr>
      <w:r w:rsidRPr="008A04B9">
        <w:rPr>
          <w:rFonts w:ascii="微软雅黑" w:eastAsia="微软雅黑" w:hAnsi="微软雅黑" w:cs="微软雅黑" w:hint="eastAsia"/>
          <w:color w:val="auto"/>
          <w:spacing w:val="4"/>
          <w:lang w:eastAsia="zh-CN"/>
        </w:rPr>
        <w:lastRenderedPageBreak/>
        <w:t>【</w:t>
      </w:r>
      <w:r w:rsidR="00725257" w:rsidRPr="00725257">
        <w:rPr>
          <w:rFonts w:ascii="微软雅黑" w:eastAsia="微软雅黑" w:hAnsi="微软雅黑" w:cs="微软雅黑" w:hint="eastAsia"/>
          <w:color w:val="auto"/>
          <w:spacing w:val="4"/>
          <w:lang w:eastAsia="zh-CN"/>
        </w:rPr>
        <w:t>美国总统特朗普表示，美国正与“正确的人”进行沟通，伊朗方面“希望达成协议”。特朗普同时声称伊朗“已没有领导层”，美国在伊朗问题上“取得巨大成功”。美方正与伊朗进行谈判，美军在德黑兰上空“行动自由”；伊朗方面“开始理性沟通”，并已同意“永不拥有核武器”。特朗普指出，美方与伊朗的谈判“可能已相当接近达成协议”，但他对当前协议安排“并不满意”，并指责民主党此前“破坏一项已谈妥的协议”，称该举动在当前军事行动期间对美国造成不利影响。</w:t>
      </w:r>
      <w:r w:rsidRPr="008A04B9">
        <w:rPr>
          <w:rFonts w:ascii="微软雅黑" w:eastAsia="微软雅黑" w:hAnsi="微软雅黑" w:cs="微软雅黑" w:hint="eastAsia"/>
          <w:color w:val="auto"/>
          <w:spacing w:val="4"/>
          <w:lang w:eastAsia="zh-CN"/>
        </w:rPr>
        <w:t>】</w:t>
      </w:r>
    </w:p>
    <w:p w14:paraId="65DD1E10" w14:textId="4CF58577" w:rsidR="00DA61DC" w:rsidRPr="008A04B9"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8A04B9">
        <w:rPr>
          <w:rFonts w:ascii="微软雅黑" w:eastAsia="微软雅黑" w:hAnsi="微软雅黑" w:cs="微软雅黑" w:hint="eastAsia"/>
          <w:color w:val="auto"/>
          <w:spacing w:val="4"/>
          <w:lang w:eastAsia="zh-CN"/>
        </w:rPr>
        <w:t>【</w:t>
      </w:r>
      <w:r w:rsidR="00725257" w:rsidRPr="00725257">
        <w:rPr>
          <w:rFonts w:ascii="微软雅黑" w:eastAsia="微软雅黑" w:hAnsi="微软雅黑" w:cs="微软雅黑" w:hint="eastAsia"/>
          <w:color w:val="auto"/>
          <w:spacing w:val="4"/>
          <w:lang w:eastAsia="zh-CN"/>
        </w:rPr>
        <w:t>美国总统特朗普表示，美方在对伊行动中已“取得胜利”，伊朗已经“完全被打败了”，并称当前局势并非“势均力敌的冲突”，而是伊朗方面“在军事上已被彻底削弱”。</w:t>
      </w:r>
      <w:r w:rsidRPr="008A04B9">
        <w:rPr>
          <w:rFonts w:ascii="微软雅黑" w:eastAsia="微软雅黑" w:hAnsi="微软雅黑" w:cs="微软雅黑" w:hint="eastAsia"/>
          <w:color w:val="auto"/>
          <w:spacing w:val="4"/>
          <w:lang w:eastAsia="zh-CN"/>
        </w:rPr>
        <w:t>】</w:t>
      </w:r>
    </w:p>
    <w:p w14:paraId="5CE73758" w14:textId="019B6275" w:rsidR="005D31CD" w:rsidRPr="008A04B9" w:rsidRDefault="005D31CD" w:rsidP="00DA61DC">
      <w:pPr>
        <w:spacing w:before="102" w:line="257" w:lineRule="auto"/>
        <w:ind w:right="210"/>
        <w:jc w:val="both"/>
        <w:rPr>
          <w:rFonts w:ascii="微软雅黑" w:eastAsia="微软雅黑" w:hAnsi="微软雅黑" w:cs="微软雅黑" w:hint="eastAsia"/>
          <w:color w:val="auto"/>
          <w:spacing w:val="4"/>
          <w:lang w:eastAsia="zh-CN"/>
        </w:rPr>
      </w:pPr>
      <w:r w:rsidRPr="008A04B9">
        <w:rPr>
          <w:rFonts w:ascii="微软雅黑" w:eastAsia="微软雅黑" w:hAnsi="微软雅黑" w:cs="微软雅黑" w:hint="eastAsia"/>
          <w:color w:val="auto"/>
          <w:spacing w:val="4"/>
          <w:lang w:eastAsia="zh-CN"/>
        </w:rPr>
        <w:t>【</w:t>
      </w:r>
      <w:r w:rsidR="00725257" w:rsidRPr="00725257">
        <w:rPr>
          <w:rFonts w:ascii="微软雅黑" w:eastAsia="微软雅黑" w:hAnsi="微软雅黑" w:cs="微软雅黑" w:hint="eastAsia"/>
          <w:color w:val="auto"/>
          <w:spacing w:val="4"/>
          <w:lang w:eastAsia="zh-CN"/>
        </w:rPr>
        <w:t>益普索集团最新民调显示，美国总统特朗普的支持率从上周的40%降至36%，为其重返白宫以来最低水平，油价上涨及美国对伊朗战争引发的广泛不满是支持率下滑的主要原因。在对伊朗军事行动方面，仅35%的美国人表示支持，61%表示反对。</w:t>
      </w:r>
      <w:r w:rsidRPr="008A04B9">
        <w:rPr>
          <w:rFonts w:ascii="微软雅黑" w:eastAsia="微软雅黑" w:hAnsi="微软雅黑" w:cs="微软雅黑" w:hint="eastAsia"/>
          <w:color w:val="auto"/>
          <w:spacing w:val="4"/>
          <w:lang w:eastAsia="zh-CN"/>
        </w:rPr>
        <w:t>】</w:t>
      </w:r>
    </w:p>
    <w:p w14:paraId="50D62D9A" w14:textId="4B3134F8" w:rsidR="009145EF" w:rsidRPr="008A04B9" w:rsidRDefault="009145EF" w:rsidP="00DA61DC">
      <w:pPr>
        <w:spacing w:before="102" w:line="257" w:lineRule="auto"/>
        <w:ind w:right="210"/>
        <w:jc w:val="both"/>
        <w:rPr>
          <w:rFonts w:ascii="微软雅黑" w:eastAsia="微软雅黑" w:hAnsi="微软雅黑" w:cs="微软雅黑" w:hint="eastAsia"/>
          <w:color w:val="auto"/>
          <w:spacing w:val="4"/>
          <w:lang w:eastAsia="zh-CN"/>
        </w:rPr>
      </w:pPr>
      <w:r w:rsidRPr="008A04B9">
        <w:rPr>
          <w:rFonts w:ascii="微软雅黑" w:eastAsia="微软雅黑" w:hAnsi="微软雅黑" w:cs="微软雅黑" w:hint="eastAsia"/>
          <w:color w:val="auto"/>
          <w:spacing w:val="4"/>
          <w:lang w:eastAsia="zh-CN"/>
        </w:rPr>
        <w:t>【</w:t>
      </w:r>
      <w:r w:rsidR="00725257" w:rsidRPr="00725257">
        <w:rPr>
          <w:rFonts w:ascii="微软雅黑" w:eastAsia="微软雅黑" w:hAnsi="微软雅黑" w:cs="微软雅黑" w:hint="eastAsia"/>
          <w:color w:val="auto"/>
          <w:spacing w:val="4"/>
          <w:lang w:eastAsia="zh-CN"/>
        </w:rPr>
        <w:t>美国3月</w:t>
      </w:r>
      <w:r w:rsidR="00725257" w:rsidRPr="00725257">
        <w:rPr>
          <w:rFonts w:ascii="微软雅黑" w:eastAsia="微软雅黑" w:hAnsi="微软雅黑" w:cs="微软雅黑"/>
          <w:color w:val="auto"/>
          <w:spacing w:val="4"/>
          <w:lang w:eastAsia="zh-CN"/>
        </w:rPr>
        <w:t>标普全球</w:t>
      </w:r>
      <w:r w:rsidR="00725257" w:rsidRPr="00725257">
        <w:rPr>
          <w:rFonts w:ascii="微软雅黑" w:eastAsia="微软雅黑" w:hAnsi="微软雅黑" w:cs="微软雅黑" w:hint="eastAsia"/>
          <w:color w:val="auto"/>
          <w:spacing w:val="4"/>
          <w:lang w:eastAsia="zh-CN"/>
        </w:rPr>
        <w:t>综合PMI初值降至51.4，创11个月新低。制造业与服务业走势分化：制造业PMI升至52.4，超出预期；服务业PMI则降至51.1，同样为11个月低点。</w:t>
      </w:r>
      <w:r w:rsidRPr="008A04B9">
        <w:rPr>
          <w:rFonts w:ascii="微软雅黑" w:eastAsia="微软雅黑" w:hAnsi="微软雅黑" w:cs="微软雅黑" w:hint="eastAsia"/>
          <w:color w:val="auto"/>
          <w:spacing w:val="4"/>
          <w:lang w:eastAsia="zh-CN"/>
        </w:rPr>
        <w:t>】</w:t>
      </w:r>
    </w:p>
    <w:p w14:paraId="04FDECCC" w14:textId="27EA382A" w:rsidR="00800F46" w:rsidRDefault="009145EF" w:rsidP="00A209AB">
      <w:pPr>
        <w:spacing w:before="102" w:line="257" w:lineRule="auto"/>
        <w:ind w:right="210"/>
        <w:jc w:val="both"/>
        <w:rPr>
          <w:rFonts w:ascii="微软雅黑" w:eastAsia="微软雅黑" w:hAnsi="微软雅黑" w:cs="微软雅黑"/>
          <w:color w:val="auto"/>
          <w:spacing w:val="4"/>
          <w:lang w:eastAsia="zh-CN"/>
        </w:rPr>
      </w:pPr>
      <w:r w:rsidRPr="008A04B9">
        <w:rPr>
          <w:rFonts w:ascii="微软雅黑" w:eastAsia="微软雅黑" w:hAnsi="微软雅黑" w:cs="微软雅黑" w:hint="eastAsia"/>
          <w:color w:val="auto"/>
          <w:spacing w:val="4"/>
          <w:lang w:eastAsia="zh-CN"/>
        </w:rPr>
        <w:t>【</w:t>
      </w:r>
      <w:r w:rsidR="00725257" w:rsidRPr="00725257">
        <w:rPr>
          <w:rFonts w:ascii="微软雅黑" w:eastAsia="微软雅黑" w:hAnsi="微软雅黑" w:cs="微软雅黑" w:hint="eastAsia"/>
          <w:color w:val="auto"/>
          <w:spacing w:val="4"/>
          <w:lang w:eastAsia="zh-CN"/>
        </w:rPr>
        <w:t>欧洲央行管委武伊契奇表示，由于伊朗战争使滞胀风险迫近，欧洲央行必须保持“高度灵活性和警惕”，以控制物价。欧洲央行管委维勒鲁瓦称，如果能源价格上涨开始波及经济其他领域，央行已做好准备应对通胀。</w:t>
      </w:r>
      <w:r w:rsidRPr="008A04B9">
        <w:rPr>
          <w:rFonts w:ascii="微软雅黑" w:eastAsia="微软雅黑" w:hAnsi="微软雅黑" w:cs="微软雅黑" w:hint="eastAsia"/>
          <w:color w:val="auto"/>
          <w:spacing w:val="4"/>
          <w:lang w:eastAsia="zh-CN"/>
        </w:rPr>
        <w:t>】</w:t>
      </w:r>
    </w:p>
    <w:p w14:paraId="7F3213A5" w14:textId="3840B2AD" w:rsidR="00725257" w:rsidRDefault="00725257" w:rsidP="00A209AB">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725257">
        <w:rPr>
          <w:rFonts w:ascii="微软雅黑" w:eastAsia="微软雅黑" w:hAnsi="微软雅黑" w:cs="微软雅黑" w:hint="eastAsia"/>
          <w:color w:val="auto"/>
          <w:spacing w:val="4"/>
          <w:lang w:eastAsia="zh-CN"/>
        </w:rPr>
        <w:t>欧元区3月标普全球综合PMI从2月的51.9降至50.5，创去年5月以来最低。制造业PMI初值升至51.4，创45个月新高。但服务业PMI初值由前值51.9跌至50.1，远不及预期的51.1。德国、</w:t>
      </w:r>
      <w:r w:rsidRPr="00725257">
        <w:rPr>
          <w:rFonts w:ascii="微软雅黑" w:eastAsia="微软雅黑" w:hAnsi="微软雅黑" w:cs="微软雅黑"/>
          <w:color w:val="auto"/>
          <w:spacing w:val="4"/>
          <w:lang w:eastAsia="zh-CN"/>
        </w:rPr>
        <w:t>法国服务业PMI</w:t>
      </w:r>
      <w:r w:rsidRPr="00725257">
        <w:rPr>
          <w:rFonts w:ascii="微软雅黑" w:eastAsia="微软雅黑" w:hAnsi="微软雅黑" w:cs="微软雅黑" w:hint="eastAsia"/>
          <w:color w:val="auto"/>
          <w:spacing w:val="4"/>
          <w:lang w:eastAsia="zh-CN"/>
        </w:rPr>
        <w:t>双双大幅下滑。</w:t>
      </w:r>
      <w:r>
        <w:rPr>
          <w:rFonts w:ascii="微软雅黑" w:eastAsia="微软雅黑" w:hAnsi="微软雅黑" w:cs="微软雅黑" w:hint="eastAsia"/>
          <w:color w:val="auto"/>
          <w:spacing w:val="4"/>
          <w:lang w:eastAsia="zh-CN"/>
        </w:rPr>
        <w:t>】</w:t>
      </w:r>
    </w:p>
    <w:p w14:paraId="30AD357E" w14:textId="04680816" w:rsidR="008A04B9" w:rsidRPr="008A04B9" w:rsidRDefault="008A04B9" w:rsidP="00A209AB">
      <w:pPr>
        <w:spacing w:before="102" w:line="257" w:lineRule="auto"/>
        <w:ind w:right="210"/>
        <w:jc w:val="both"/>
        <w:rPr>
          <w:rFonts w:ascii="微软雅黑" w:eastAsia="微软雅黑" w:hAnsi="微软雅黑" w:cs="微软雅黑" w:hint="eastAsia"/>
          <w:color w:val="auto"/>
          <w:spacing w:val="4"/>
          <w:lang w:eastAsia="zh-CN"/>
        </w:rPr>
      </w:pPr>
      <w:r w:rsidRPr="008A04B9">
        <w:rPr>
          <w:rFonts w:ascii="微软雅黑" w:eastAsia="微软雅黑" w:hAnsi="微软雅黑" w:cs="微软雅黑" w:hint="eastAsia"/>
          <w:color w:val="auto"/>
          <w:spacing w:val="4"/>
          <w:lang w:eastAsia="zh-CN"/>
        </w:rPr>
        <w:t>【</w:t>
      </w:r>
      <w:r w:rsidR="00725257" w:rsidRPr="00725257">
        <w:rPr>
          <w:rFonts w:ascii="微软雅黑" w:eastAsia="微软雅黑" w:hAnsi="微软雅黑" w:cs="微软雅黑" w:hint="eastAsia"/>
          <w:color w:val="auto"/>
          <w:spacing w:val="4"/>
          <w:lang w:eastAsia="zh-CN"/>
        </w:rPr>
        <w:t>日本</w:t>
      </w:r>
      <w:r w:rsidR="00725257" w:rsidRPr="00725257">
        <w:rPr>
          <w:rFonts w:ascii="微软雅黑" w:eastAsia="微软雅黑" w:hAnsi="微软雅黑" w:cs="微软雅黑"/>
          <w:color w:val="auto"/>
          <w:spacing w:val="4"/>
          <w:lang w:eastAsia="zh-CN"/>
        </w:rPr>
        <w:t>2</w:t>
      </w:r>
      <w:r w:rsidR="00725257" w:rsidRPr="00725257">
        <w:rPr>
          <w:rFonts w:ascii="微软雅黑" w:eastAsia="微软雅黑" w:hAnsi="微软雅黑" w:cs="微软雅黑" w:hint="eastAsia"/>
          <w:color w:val="auto"/>
          <w:spacing w:val="4"/>
          <w:lang w:eastAsia="zh-CN"/>
        </w:rPr>
        <w:t>月核心</w:t>
      </w:r>
      <w:r w:rsidR="00725257" w:rsidRPr="00725257">
        <w:rPr>
          <w:rFonts w:ascii="微软雅黑" w:eastAsia="微软雅黑" w:hAnsi="微软雅黑" w:cs="微软雅黑"/>
          <w:color w:val="auto"/>
          <w:spacing w:val="4"/>
          <w:lang w:eastAsia="zh-CN"/>
        </w:rPr>
        <w:t>CPI</w:t>
      </w:r>
      <w:r w:rsidR="00725257" w:rsidRPr="00725257">
        <w:rPr>
          <w:rFonts w:ascii="微软雅黑" w:eastAsia="微软雅黑" w:hAnsi="微软雅黑" w:cs="微软雅黑" w:hint="eastAsia"/>
          <w:color w:val="auto"/>
          <w:spacing w:val="4"/>
          <w:lang w:eastAsia="zh-CN"/>
        </w:rPr>
        <w:t>同比上涨</w:t>
      </w:r>
      <w:r w:rsidR="00725257" w:rsidRPr="00725257">
        <w:rPr>
          <w:rFonts w:ascii="微软雅黑" w:eastAsia="微软雅黑" w:hAnsi="微软雅黑" w:cs="微软雅黑"/>
          <w:color w:val="auto"/>
          <w:spacing w:val="4"/>
          <w:lang w:eastAsia="zh-CN"/>
        </w:rPr>
        <w:t>1.6%</w:t>
      </w:r>
      <w:r w:rsidR="00725257" w:rsidRPr="00725257">
        <w:rPr>
          <w:rFonts w:ascii="微软雅黑" w:eastAsia="微软雅黑" w:hAnsi="微软雅黑" w:cs="微软雅黑" w:hint="eastAsia"/>
          <w:color w:val="auto"/>
          <w:spacing w:val="4"/>
          <w:lang w:eastAsia="zh-CN"/>
        </w:rPr>
        <w:t>，为</w:t>
      </w:r>
      <w:r w:rsidR="00725257" w:rsidRPr="00725257">
        <w:rPr>
          <w:rFonts w:ascii="微软雅黑" w:eastAsia="微软雅黑" w:hAnsi="微软雅黑" w:cs="微软雅黑"/>
          <w:color w:val="auto"/>
          <w:spacing w:val="4"/>
          <w:lang w:eastAsia="zh-CN"/>
        </w:rPr>
        <w:t>2022</w:t>
      </w:r>
      <w:r w:rsidR="00725257" w:rsidRPr="00725257">
        <w:rPr>
          <w:rFonts w:ascii="微软雅黑" w:eastAsia="微软雅黑" w:hAnsi="微软雅黑" w:cs="微软雅黑" w:hint="eastAsia"/>
          <w:color w:val="auto"/>
          <w:spacing w:val="4"/>
          <w:lang w:eastAsia="zh-CN"/>
        </w:rPr>
        <w:t>年</w:t>
      </w:r>
      <w:r w:rsidR="00725257" w:rsidRPr="00725257">
        <w:rPr>
          <w:rFonts w:ascii="微软雅黑" w:eastAsia="微软雅黑" w:hAnsi="微软雅黑" w:cs="微软雅黑"/>
          <w:color w:val="auto"/>
          <w:spacing w:val="4"/>
          <w:lang w:eastAsia="zh-CN"/>
        </w:rPr>
        <w:t>3</w:t>
      </w:r>
      <w:r w:rsidR="00725257" w:rsidRPr="00725257">
        <w:rPr>
          <w:rFonts w:ascii="微软雅黑" w:eastAsia="微软雅黑" w:hAnsi="微软雅黑" w:cs="微软雅黑" w:hint="eastAsia"/>
          <w:color w:val="auto"/>
          <w:spacing w:val="4"/>
          <w:lang w:eastAsia="zh-CN"/>
        </w:rPr>
        <w:t>月以来最小升幅，为近四年来首次跌破日本央行</w:t>
      </w:r>
      <w:r w:rsidR="00725257" w:rsidRPr="00725257">
        <w:rPr>
          <w:rFonts w:ascii="微软雅黑" w:eastAsia="微软雅黑" w:hAnsi="微软雅黑" w:cs="微软雅黑"/>
          <w:color w:val="auto"/>
          <w:spacing w:val="4"/>
          <w:lang w:eastAsia="zh-CN"/>
        </w:rPr>
        <w:t>2%</w:t>
      </w:r>
      <w:r w:rsidR="00725257" w:rsidRPr="00725257">
        <w:rPr>
          <w:rFonts w:ascii="微软雅黑" w:eastAsia="微软雅黑" w:hAnsi="微软雅黑" w:cs="微软雅黑" w:hint="eastAsia"/>
          <w:color w:val="auto"/>
          <w:spacing w:val="4"/>
          <w:lang w:eastAsia="zh-CN"/>
        </w:rPr>
        <w:t>的政策目标。日本央行植田和男称，预计基础通胀将温和上升，将适当引导货币政策以实现通胀目标。</w:t>
      </w:r>
      <w:r w:rsidRPr="008A04B9">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0F6A95">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0F6A95">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725257" w:rsidRPr="008E3E9D" w14:paraId="0CBABC0C" w14:textId="77777777" w:rsidTr="0022310E">
        <w:trPr>
          <w:trHeight w:val="652"/>
        </w:trPr>
        <w:tc>
          <w:tcPr>
            <w:tcW w:w="1701" w:type="dxa"/>
          </w:tcPr>
          <w:bookmarkEnd w:id="0"/>
          <w:p w14:paraId="3EC50FC3" w14:textId="62B2A9F5" w:rsidR="00725257" w:rsidRDefault="00725257" w:rsidP="00725257">
            <w:pPr>
              <w:pStyle w:val="TableText"/>
              <w:rPr>
                <w:rFonts w:hint="eastAsia"/>
                <w:lang w:eastAsia="zh-CN"/>
              </w:rPr>
            </w:pPr>
            <w:r w:rsidRPr="00D76570">
              <w:t>2026/3/25</w:t>
            </w:r>
          </w:p>
        </w:tc>
        <w:tc>
          <w:tcPr>
            <w:tcW w:w="1314" w:type="dxa"/>
          </w:tcPr>
          <w:p w14:paraId="28FA72CC" w14:textId="5DD77092" w:rsidR="00725257" w:rsidRDefault="00725257" w:rsidP="00725257">
            <w:pPr>
              <w:pStyle w:val="TableText"/>
              <w:rPr>
                <w:rFonts w:hint="eastAsia"/>
                <w:lang w:eastAsia="zh-CN"/>
              </w:rPr>
            </w:pPr>
            <w:r w:rsidRPr="00725257">
              <w:rPr>
                <w:lang w:eastAsia="zh-CN"/>
              </w:rPr>
              <w:t>15:00</w:t>
            </w:r>
          </w:p>
        </w:tc>
        <w:tc>
          <w:tcPr>
            <w:tcW w:w="6344" w:type="dxa"/>
          </w:tcPr>
          <w:p w14:paraId="2B12D679" w14:textId="51FF78E7" w:rsidR="00725257" w:rsidRPr="004F059A" w:rsidRDefault="00725257" w:rsidP="00725257">
            <w:pPr>
              <w:pStyle w:val="TableText"/>
              <w:rPr>
                <w:rFonts w:hint="eastAsia"/>
                <w:lang w:eastAsia="zh-CN"/>
              </w:rPr>
            </w:pPr>
            <w:r w:rsidRPr="00725257">
              <w:rPr>
                <w:lang w:eastAsia="zh-CN"/>
              </w:rPr>
              <w:t>英国 2 月 CPI</w:t>
            </w:r>
          </w:p>
        </w:tc>
      </w:tr>
      <w:tr w:rsidR="00725257" w:rsidRPr="008E3E9D" w14:paraId="731FB108" w14:textId="77777777" w:rsidTr="00402DC8">
        <w:trPr>
          <w:trHeight w:val="620"/>
        </w:trPr>
        <w:tc>
          <w:tcPr>
            <w:tcW w:w="1701" w:type="dxa"/>
            <w:shd w:val="clear" w:color="auto" w:fill="DAE3F4" w:themeFill="accent1" w:themeFillTint="33"/>
          </w:tcPr>
          <w:p w14:paraId="3336E3B4" w14:textId="5485E689" w:rsidR="00725257" w:rsidRPr="005F5D93" w:rsidRDefault="00725257" w:rsidP="00725257">
            <w:pPr>
              <w:pStyle w:val="TableText"/>
              <w:rPr>
                <w:rFonts w:hint="eastAsia"/>
                <w:lang w:eastAsia="zh-CN"/>
              </w:rPr>
            </w:pPr>
            <w:r w:rsidRPr="00D76570">
              <w:t>2026/3/25</w:t>
            </w:r>
          </w:p>
        </w:tc>
        <w:tc>
          <w:tcPr>
            <w:tcW w:w="1314" w:type="dxa"/>
            <w:shd w:val="clear" w:color="auto" w:fill="DAE3F4" w:themeFill="accent1" w:themeFillTint="33"/>
          </w:tcPr>
          <w:p w14:paraId="5BCA3EB0" w14:textId="43A86641" w:rsidR="00725257" w:rsidRPr="005F5D93" w:rsidRDefault="00725257" w:rsidP="00725257">
            <w:pPr>
              <w:pStyle w:val="TableText"/>
              <w:rPr>
                <w:rFonts w:hint="eastAsia"/>
                <w:lang w:eastAsia="zh-CN"/>
              </w:rPr>
            </w:pPr>
            <w:r w:rsidRPr="00725257">
              <w:rPr>
                <w:lang w:eastAsia="zh-CN"/>
              </w:rPr>
              <w:t>16:45</w:t>
            </w:r>
          </w:p>
        </w:tc>
        <w:tc>
          <w:tcPr>
            <w:tcW w:w="6344" w:type="dxa"/>
            <w:shd w:val="clear" w:color="auto" w:fill="DAE3F4" w:themeFill="accent1" w:themeFillTint="33"/>
          </w:tcPr>
          <w:p w14:paraId="78D3DF05" w14:textId="2D38A9A2" w:rsidR="00725257" w:rsidRPr="005F5D93" w:rsidRDefault="00725257" w:rsidP="00725257">
            <w:pPr>
              <w:pStyle w:val="TableText"/>
              <w:rPr>
                <w:rFonts w:hint="eastAsia"/>
                <w:lang w:eastAsia="zh-CN"/>
              </w:rPr>
            </w:pPr>
            <w:r w:rsidRPr="00725257">
              <w:rPr>
                <w:lang w:eastAsia="zh-CN"/>
              </w:rPr>
              <w:t>欧洲央行行长拉加德发表讲话</w:t>
            </w:r>
          </w:p>
        </w:tc>
      </w:tr>
      <w:tr w:rsidR="00725257" w:rsidRPr="008E3E9D" w14:paraId="5458F2D5" w14:textId="77777777" w:rsidTr="0022310E">
        <w:trPr>
          <w:trHeight w:val="652"/>
        </w:trPr>
        <w:tc>
          <w:tcPr>
            <w:tcW w:w="1701" w:type="dxa"/>
          </w:tcPr>
          <w:p w14:paraId="2D0689F4" w14:textId="3DA27972" w:rsidR="00725257" w:rsidRPr="00204E6C" w:rsidRDefault="00725257" w:rsidP="00725257">
            <w:pPr>
              <w:pStyle w:val="TableText"/>
              <w:rPr>
                <w:rFonts w:hint="eastAsia"/>
              </w:rPr>
            </w:pPr>
            <w:r w:rsidRPr="00D76570">
              <w:t>2026/3/25</w:t>
            </w:r>
          </w:p>
        </w:tc>
        <w:tc>
          <w:tcPr>
            <w:tcW w:w="1314" w:type="dxa"/>
          </w:tcPr>
          <w:p w14:paraId="6EE70F1C" w14:textId="61425392" w:rsidR="00725257" w:rsidRDefault="00725257" w:rsidP="00725257">
            <w:pPr>
              <w:pStyle w:val="TableText"/>
              <w:rPr>
                <w:rFonts w:hint="eastAsia"/>
                <w:lang w:eastAsia="zh-CN"/>
              </w:rPr>
            </w:pPr>
            <w:r w:rsidRPr="00725257">
              <w:rPr>
                <w:lang w:eastAsia="zh-CN"/>
              </w:rPr>
              <w:t>20:30</w:t>
            </w:r>
          </w:p>
        </w:tc>
        <w:tc>
          <w:tcPr>
            <w:tcW w:w="6344" w:type="dxa"/>
          </w:tcPr>
          <w:p w14:paraId="313B8B3A" w14:textId="183D9641" w:rsidR="00725257" w:rsidRPr="00B679D2" w:rsidRDefault="00725257" w:rsidP="00725257">
            <w:pPr>
              <w:pStyle w:val="TableText"/>
              <w:rPr>
                <w:rFonts w:hint="eastAsia"/>
                <w:lang w:eastAsia="zh-CN"/>
              </w:rPr>
            </w:pPr>
            <w:r w:rsidRPr="00725257">
              <w:rPr>
                <w:lang w:eastAsia="zh-CN"/>
              </w:rPr>
              <w:t>美国 2025 年第四季度经常帐</w:t>
            </w:r>
          </w:p>
        </w:tc>
      </w:tr>
    </w:tbl>
    <w:p w14:paraId="61DAEED5" w14:textId="77777777" w:rsidR="00904B93" w:rsidRPr="00394BD0"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29529E7D" w14:textId="77777777" w:rsidR="00725257" w:rsidRPr="00725257" w:rsidRDefault="00725257" w:rsidP="00725257">
      <w:pPr>
        <w:spacing w:before="103" w:line="256" w:lineRule="auto"/>
        <w:ind w:right="210" w:firstLineChars="200" w:firstLine="448"/>
        <w:rPr>
          <w:rFonts w:ascii="微软雅黑" w:eastAsia="微软雅黑" w:hAnsi="微软雅黑" w:cs="微软雅黑"/>
          <w:spacing w:val="7"/>
          <w:lang w:eastAsia="zh-CN"/>
        </w:rPr>
      </w:pPr>
      <w:r w:rsidRPr="00725257">
        <w:rPr>
          <w:rFonts w:ascii="微软雅黑" w:eastAsia="微软雅黑" w:hAnsi="微软雅黑" w:cs="微软雅黑" w:hint="eastAsia"/>
          <w:spacing w:val="7"/>
          <w:lang w:eastAsia="zh-CN"/>
        </w:rPr>
        <w:t>隔夜，美元指数涨</w:t>
      </w:r>
      <w:r w:rsidRPr="00725257">
        <w:rPr>
          <w:rFonts w:ascii="微软雅黑" w:eastAsia="微软雅黑" w:hAnsi="微软雅黑" w:cs="微软雅黑"/>
          <w:spacing w:val="7"/>
          <w:lang w:eastAsia="zh-CN"/>
        </w:rPr>
        <w:t>0.07%</w:t>
      </w:r>
      <w:r w:rsidRPr="00725257">
        <w:rPr>
          <w:rFonts w:ascii="微软雅黑" w:eastAsia="微软雅黑" w:hAnsi="微软雅黑" w:cs="微软雅黑" w:hint="eastAsia"/>
          <w:spacing w:val="7"/>
          <w:lang w:eastAsia="zh-CN"/>
        </w:rPr>
        <w:t>报</w:t>
      </w:r>
      <w:r w:rsidRPr="00725257">
        <w:rPr>
          <w:rFonts w:ascii="微软雅黑" w:eastAsia="微软雅黑" w:hAnsi="微软雅黑" w:cs="微软雅黑"/>
          <w:spacing w:val="7"/>
          <w:lang w:eastAsia="zh-CN"/>
        </w:rPr>
        <w:t>99.23</w:t>
      </w:r>
      <w:r w:rsidRPr="00725257">
        <w:rPr>
          <w:rFonts w:ascii="微软雅黑" w:eastAsia="微软雅黑" w:hAnsi="微软雅黑" w:cs="微软雅黑" w:hint="eastAsia"/>
          <w:spacing w:val="7"/>
          <w:lang w:eastAsia="zh-CN"/>
        </w:rPr>
        <w:t>，非美货币多数下跌，欧元兑美元跌</w:t>
      </w:r>
      <w:r w:rsidRPr="00725257">
        <w:rPr>
          <w:rFonts w:ascii="微软雅黑" w:eastAsia="微软雅黑" w:hAnsi="微软雅黑" w:cs="微软雅黑"/>
          <w:spacing w:val="7"/>
          <w:lang w:eastAsia="zh-CN"/>
        </w:rPr>
        <w:t>0.03%</w:t>
      </w:r>
      <w:r w:rsidRPr="00725257">
        <w:rPr>
          <w:rFonts w:ascii="微软雅黑" w:eastAsia="微软雅黑" w:hAnsi="微软雅黑" w:cs="微软雅黑" w:hint="eastAsia"/>
          <w:spacing w:val="7"/>
          <w:lang w:eastAsia="zh-CN"/>
        </w:rPr>
        <w:t>报</w:t>
      </w:r>
      <w:r w:rsidRPr="00725257">
        <w:rPr>
          <w:rFonts w:ascii="微软雅黑" w:eastAsia="微软雅黑" w:hAnsi="微软雅黑" w:cs="微软雅黑"/>
          <w:spacing w:val="7"/>
          <w:lang w:eastAsia="zh-CN"/>
        </w:rPr>
        <w:t>1.1607</w:t>
      </w:r>
      <w:r w:rsidRPr="00725257">
        <w:rPr>
          <w:rFonts w:ascii="微软雅黑" w:eastAsia="微软雅黑" w:hAnsi="微软雅黑" w:cs="微软雅黑" w:hint="eastAsia"/>
          <w:spacing w:val="7"/>
          <w:lang w:eastAsia="zh-CN"/>
        </w:rPr>
        <w:t>，英镑兑美元跌</w:t>
      </w:r>
      <w:r w:rsidRPr="00725257">
        <w:rPr>
          <w:rFonts w:ascii="微软雅黑" w:eastAsia="微软雅黑" w:hAnsi="微软雅黑" w:cs="微软雅黑"/>
          <w:spacing w:val="7"/>
          <w:lang w:eastAsia="zh-CN"/>
        </w:rPr>
        <w:t>0.1%</w:t>
      </w:r>
      <w:r w:rsidRPr="00725257">
        <w:rPr>
          <w:rFonts w:ascii="微软雅黑" w:eastAsia="微软雅黑" w:hAnsi="微软雅黑" w:cs="微软雅黑" w:hint="eastAsia"/>
          <w:spacing w:val="7"/>
          <w:lang w:eastAsia="zh-CN"/>
        </w:rPr>
        <w:t>报</w:t>
      </w:r>
      <w:r w:rsidRPr="00725257">
        <w:rPr>
          <w:rFonts w:ascii="微软雅黑" w:eastAsia="微软雅黑" w:hAnsi="微软雅黑" w:cs="微软雅黑"/>
          <w:spacing w:val="7"/>
          <w:lang w:eastAsia="zh-CN"/>
        </w:rPr>
        <w:t>1.3411</w:t>
      </w:r>
      <w:r w:rsidRPr="00725257">
        <w:rPr>
          <w:rFonts w:ascii="微软雅黑" w:eastAsia="微软雅黑" w:hAnsi="微软雅黑" w:cs="微软雅黑" w:hint="eastAsia"/>
          <w:spacing w:val="7"/>
          <w:lang w:eastAsia="zh-CN"/>
        </w:rPr>
        <w:t>，美元兑日元涨</w:t>
      </w:r>
      <w:r w:rsidRPr="00725257">
        <w:rPr>
          <w:rFonts w:ascii="微软雅黑" w:eastAsia="微软雅黑" w:hAnsi="微软雅黑" w:cs="微软雅黑"/>
          <w:spacing w:val="7"/>
          <w:lang w:eastAsia="zh-CN"/>
        </w:rPr>
        <w:t>0.18%</w:t>
      </w:r>
      <w:r w:rsidRPr="00725257">
        <w:rPr>
          <w:rFonts w:ascii="微软雅黑" w:eastAsia="微软雅黑" w:hAnsi="微软雅黑" w:cs="微软雅黑" w:hint="eastAsia"/>
          <w:spacing w:val="7"/>
          <w:lang w:eastAsia="zh-CN"/>
        </w:rPr>
        <w:t>报</w:t>
      </w:r>
      <w:r w:rsidRPr="00725257">
        <w:rPr>
          <w:rFonts w:ascii="微软雅黑" w:eastAsia="微软雅黑" w:hAnsi="微软雅黑" w:cs="微软雅黑"/>
          <w:spacing w:val="7"/>
          <w:lang w:eastAsia="zh-CN"/>
        </w:rPr>
        <w:t>158.7045</w:t>
      </w:r>
      <w:r w:rsidRPr="00725257">
        <w:rPr>
          <w:rFonts w:ascii="微软雅黑" w:eastAsia="微软雅黑" w:hAnsi="微软雅黑" w:cs="微软雅黑" w:hint="eastAsia"/>
          <w:spacing w:val="7"/>
          <w:lang w:eastAsia="zh-CN"/>
        </w:rPr>
        <w:t>。</w:t>
      </w:r>
    </w:p>
    <w:p w14:paraId="6196DDBA" w14:textId="77777777" w:rsidR="00725257" w:rsidRPr="00725257" w:rsidRDefault="00725257" w:rsidP="00725257">
      <w:pPr>
        <w:spacing w:before="103" w:line="256" w:lineRule="auto"/>
        <w:ind w:right="210" w:firstLineChars="200" w:firstLine="448"/>
        <w:rPr>
          <w:rFonts w:ascii="微软雅黑" w:eastAsia="微软雅黑" w:hAnsi="微软雅黑" w:cs="微软雅黑"/>
          <w:spacing w:val="7"/>
          <w:lang w:eastAsia="zh-CN"/>
        </w:rPr>
      </w:pPr>
      <w:r w:rsidRPr="00725257">
        <w:rPr>
          <w:rFonts w:ascii="微软雅黑" w:eastAsia="微软雅黑" w:hAnsi="微软雅黑" w:cs="微软雅黑" w:hint="eastAsia"/>
          <w:spacing w:val="7"/>
          <w:lang w:eastAsia="zh-CN"/>
        </w:rPr>
        <w:lastRenderedPageBreak/>
        <w:t>宏观数据方面，美国</w:t>
      </w:r>
      <w:r w:rsidRPr="00725257">
        <w:rPr>
          <w:rFonts w:ascii="微软雅黑" w:eastAsia="微软雅黑" w:hAnsi="微软雅黑" w:cs="微软雅黑"/>
          <w:spacing w:val="7"/>
          <w:lang w:eastAsia="zh-CN"/>
        </w:rPr>
        <w:t>3</w:t>
      </w:r>
      <w:r w:rsidRPr="00725257">
        <w:rPr>
          <w:rFonts w:ascii="微软雅黑" w:eastAsia="微软雅黑" w:hAnsi="微软雅黑" w:cs="微软雅黑" w:hint="eastAsia"/>
          <w:spacing w:val="7"/>
          <w:lang w:eastAsia="zh-CN"/>
        </w:rPr>
        <w:t>月</w:t>
      </w:r>
      <w:proofErr w:type="gramStart"/>
      <w:r w:rsidRPr="00725257">
        <w:rPr>
          <w:rFonts w:ascii="微软雅黑" w:eastAsia="微软雅黑" w:hAnsi="微软雅黑" w:cs="微软雅黑" w:hint="eastAsia"/>
          <w:spacing w:val="7"/>
          <w:lang w:eastAsia="zh-CN"/>
        </w:rPr>
        <w:t>标普全球</w:t>
      </w:r>
      <w:proofErr w:type="gramEnd"/>
      <w:r w:rsidRPr="00725257">
        <w:rPr>
          <w:rFonts w:ascii="微软雅黑" w:eastAsia="微软雅黑" w:hAnsi="微软雅黑" w:cs="微软雅黑" w:hint="eastAsia"/>
          <w:spacing w:val="7"/>
          <w:lang w:eastAsia="zh-CN"/>
        </w:rPr>
        <w:t>综合</w:t>
      </w:r>
      <w:r w:rsidRPr="00725257">
        <w:rPr>
          <w:rFonts w:ascii="微软雅黑" w:eastAsia="微软雅黑" w:hAnsi="微软雅黑" w:cs="微软雅黑"/>
          <w:spacing w:val="7"/>
          <w:lang w:eastAsia="zh-CN"/>
        </w:rPr>
        <w:t>PMI</w:t>
      </w:r>
      <w:r w:rsidRPr="00725257">
        <w:rPr>
          <w:rFonts w:ascii="微软雅黑" w:eastAsia="微软雅黑" w:hAnsi="微软雅黑" w:cs="微软雅黑" w:hint="eastAsia"/>
          <w:spacing w:val="7"/>
          <w:lang w:eastAsia="zh-CN"/>
        </w:rPr>
        <w:t>创</w:t>
      </w:r>
      <w:r w:rsidRPr="00725257">
        <w:rPr>
          <w:rFonts w:ascii="微软雅黑" w:eastAsia="微软雅黑" w:hAnsi="微软雅黑" w:cs="微软雅黑"/>
          <w:spacing w:val="7"/>
          <w:lang w:eastAsia="zh-CN"/>
        </w:rPr>
        <w:t>11</w:t>
      </w:r>
      <w:r w:rsidRPr="00725257">
        <w:rPr>
          <w:rFonts w:ascii="微软雅黑" w:eastAsia="微软雅黑" w:hAnsi="微软雅黑" w:cs="微软雅黑" w:hint="eastAsia"/>
          <w:spacing w:val="7"/>
          <w:lang w:eastAsia="zh-CN"/>
        </w:rPr>
        <w:t>个月新低，制造业走强但服务业明显放缓。特朗普释放美伊和平谈判表态，美方正考虑推动为期一个月的停火方案。美元避险溢价有所回落，</w:t>
      </w:r>
      <w:proofErr w:type="gramStart"/>
      <w:r w:rsidRPr="00725257">
        <w:rPr>
          <w:rFonts w:ascii="微软雅黑" w:eastAsia="微软雅黑" w:hAnsi="微软雅黑" w:cs="微软雅黑" w:hint="eastAsia"/>
          <w:spacing w:val="7"/>
          <w:lang w:eastAsia="zh-CN"/>
        </w:rPr>
        <w:t>美指高位</w:t>
      </w:r>
      <w:proofErr w:type="gramEnd"/>
      <w:r w:rsidRPr="00725257">
        <w:rPr>
          <w:rFonts w:ascii="微软雅黑" w:eastAsia="微软雅黑" w:hAnsi="微软雅黑" w:cs="微软雅黑" w:hint="eastAsia"/>
          <w:spacing w:val="7"/>
          <w:lang w:eastAsia="zh-CN"/>
        </w:rPr>
        <w:t>震荡运行。美伊冲突进入第三周，能源价格中枢显著抬高，避险资金流入与输入性</w:t>
      </w:r>
      <w:proofErr w:type="gramStart"/>
      <w:r w:rsidRPr="00725257">
        <w:rPr>
          <w:rFonts w:ascii="微软雅黑" w:eastAsia="微软雅黑" w:hAnsi="微软雅黑" w:cs="微软雅黑" w:hint="eastAsia"/>
          <w:spacing w:val="7"/>
          <w:lang w:eastAsia="zh-CN"/>
        </w:rPr>
        <w:t>通胀担忧</w:t>
      </w:r>
      <w:proofErr w:type="gramEnd"/>
      <w:r w:rsidRPr="00725257">
        <w:rPr>
          <w:rFonts w:ascii="微软雅黑" w:eastAsia="微软雅黑" w:hAnsi="微软雅黑" w:cs="微软雅黑" w:hint="eastAsia"/>
          <w:spacing w:val="7"/>
          <w:lang w:eastAsia="zh-CN"/>
        </w:rPr>
        <w:t>共同支撑近期美元表现。美联储如期按兵不动，点阵图上调</w:t>
      </w:r>
      <w:r w:rsidRPr="00725257">
        <w:rPr>
          <w:rFonts w:ascii="微软雅黑" w:eastAsia="微软雅黑" w:hAnsi="微软雅黑" w:cs="微软雅黑"/>
          <w:spacing w:val="7"/>
          <w:lang w:eastAsia="zh-CN"/>
        </w:rPr>
        <w:t>PCE</w:t>
      </w:r>
      <w:r w:rsidRPr="00725257">
        <w:rPr>
          <w:rFonts w:ascii="微软雅黑" w:eastAsia="微软雅黑" w:hAnsi="微软雅黑" w:cs="微软雅黑" w:hint="eastAsia"/>
          <w:spacing w:val="7"/>
          <w:lang w:eastAsia="zh-CN"/>
        </w:rPr>
        <w:t>通胀预期，鹰派利率政策预期有所强化。美国</w:t>
      </w:r>
      <w:r w:rsidRPr="00725257">
        <w:rPr>
          <w:rFonts w:ascii="微软雅黑" w:eastAsia="微软雅黑" w:hAnsi="微软雅黑" w:cs="微软雅黑"/>
          <w:spacing w:val="7"/>
          <w:lang w:eastAsia="zh-CN"/>
        </w:rPr>
        <w:t>2</w:t>
      </w:r>
      <w:r w:rsidRPr="00725257">
        <w:rPr>
          <w:rFonts w:ascii="微软雅黑" w:eastAsia="微软雅黑" w:hAnsi="微软雅黑" w:cs="微软雅黑" w:hint="eastAsia"/>
          <w:spacing w:val="7"/>
          <w:lang w:eastAsia="zh-CN"/>
        </w:rPr>
        <w:t>月</w:t>
      </w:r>
      <w:r w:rsidRPr="00725257">
        <w:rPr>
          <w:rFonts w:ascii="微软雅黑" w:eastAsia="微软雅黑" w:hAnsi="微软雅黑" w:cs="微软雅黑"/>
          <w:spacing w:val="7"/>
          <w:lang w:eastAsia="zh-CN"/>
        </w:rPr>
        <w:t>PPI</w:t>
      </w:r>
      <w:r w:rsidRPr="00725257">
        <w:rPr>
          <w:rFonts w:ascii="微软雅黑" w:eastAsia="微软雅黑" w:hAnsi="微软雅黑" w:cs="微软雅黑" w:hint="eastAsia"/>
          <w:spacing w:val="7"/>
          <w:lang w:eastAsia="zh-CN"/>
        </w:rPr>
        <w:t>及</w:t>
      </w:r>
      <w:r w:rsidRPr="00725257">
        <w:rPr>
          <w:rFonts w:ascii="微软雅黑" w:eastAsia="微软雅黑" w:hAnsi="微软雅黑" w:cs="微软雅黑"/>
          <w:spacing w:val="7"/>
          <w:lang w:eastAsia="zh-CN"/>
        </w:rPr>
        <w:t>1</w:t>
      </w:r>
      <w:r w:rsidRPr="00725257">
        <w:rPr>
          <w:rFonts w:ascii="微软雅黑" w:eastAsia="微软雅黑" w:hAnsi="微软雅黑" w:cs="微软雅黑" w:hint="eastAsia"/>
          <w:spacing w:val="7"/>
          <w:lang w:eastAsia="zh-CN"/>
        </w:rPr>
        <w:t>月</w:t>
      </w:r>
      <w:r w:rsidRPr="00725257">
        <w:rPr>
          <w:rFonts w:ascii="微软雅黑" w:eastAsia="微软雅黑" w:hAnsi="微软雅黑" w:cs="微软雅黑"/>
          <w:spacing w:val="7"/>
          <w:lang w:eastAsia="zh-CN"/>
        </w:rPr>
        <w:t>PCE</w:t>
      </w:r>
      <w:r w:rsidRPr="00725257">
        <w:rPr>
          <w:rFonts w:ascii="微软雅黑" w:eastAsia="微软雅黑" w:hAnsi="微软雅黑" w:cs="微软雅黑" w:hint="eastAsia"/>
          <w:spacing w:val="7"/>
          <w:lang w:eastAsia="zh-CN"/>
        </w:rPr>
        <w:t>通胀数据均显示价格粘性仍存，零售</w:t>
      </w:r>
      <w:proofErr w:type="gramStart"/>
      <w:r w:rsidRPr="00725257">
        <w:rPr>
          <w:rFonts w:ascii="微软雅黑" w:eastAsia="微软雅黑" w:hAnsi="微软雅黑" w:cs="微软雅黑" w:hint="eastAsia"/>
          <w:spacing w:val="7"/>
          <w:lang w:eastAsia="zh-CN"/>
        </w:rPr>
        <w:t>数据环</w:t>
      </w:r>
      <w:proofErr w:type="gramEnd"/>
      <w:r w:rsidRPr="00725257">
        <w:rPr>
          <w:rFonts w:ascii="微软雅黑" w:eastAsia="微软雅黑" w:hAnsi="微软雅黑" w:cs="微软雅黑" w:hint="eastAsia"/>
          <w:spacing w:val="7"/>
          <w:lang w:eastAsia="zh-CN"/>
        </w:rPr>
        <w:t>比走弱或预示高利率环境形成边际压制。伴随美政府尝试通过停火谈判以缓解能源运输压力，市场风险情绪边际修复，美元上方存在较强阻力。短期而言，通胀预期走高及年内降息预期压制或仍对美元构成支撑，但财政扩张与美元信用走弱的中长期</w:t>
      </w:r>
      <w:proofErr w:type="gramStart"/>
      <w:r w:rsidRPr="00725257">
        <w:rPr>
          <w:rFonts w:ascii="微软雅黑" w:eastAsia="微软雅黑" w:hAnsi="微软雅黑" w:cs="微软雅黑" w:hint="eastAsia"/>
          <w:spacing w:val="7"/>
          <w:lang w:eastAsia="zh-CN"/>
        </w:rPr>
        <w:t>叙事仍</w:t>
      </w:r>
      <w:proofErr w:type="gramEnd"/>
      <w:r w:rsidRPr="00725257">
        <w:rPr>
          <w:rFonts w:ascii="微软雅黑" w:eastAsia="微软雅黑" w:hAnsi="微软雅黑" w:cs="微软雅黑" w:hint="eastAsia"/>
          <w:spacing w:val="7"/>
          <w:lang w:eastAsia="zh-CN"/>
        </w:rPr>
        <w:t>对其上方空间形成较强约束。</w:t>
      </w:r>
    </w:p>
    <w:p w14:paraId="502379A4" w14:textId="73C50AE0" w:rsidR="002760F0" w:rsidRPr="002760F0" w:rsidRDefault="00725257" w:rsidP="00725257">
      <w:pPr>
        <w:spacing w:before="103" w:line="256" w:lineRule="auto"/>
        <w:ind w:right="210" w:firstLineChars="200" w:firstLine="448"/>
        <w:rPr>
          <w:rFonts w:ascii="微软雅黑" w:eastAsia="微软雅黑" w:hAnsi="微软雅黑" w:cs="微软雅黑" w:hint="eastAsia"/>
          <w:spacing w:val="7"/>
          <w:lang w:eastAsia="zh-CN"/>
        </w:rPr>
      </w:pPr>
      <w:r w:rsidRPr="00725257">
        <w:rPr>
          <w:rFonts w:ascii="微软雅黑" w:eastAsia="微软雅黑" w:hAnsi="微软雅黑" w:cs="微软雅黑" w:hint="eastAsia"/>
          <w:spacing w:val="7"/>
          <w:lang w:eastAsia="zh-CN"/>
        </w:rPr>
        <w:t>非美方面，欧元区通胀表现强于预期，欧央行如期维持利率不变，但输入性</w:t>
      </w:r>
      <w:proofErr w:type="gramStart"/>
      <w:r w:rsidRPr="00725257">
        <w:rPr>
          <w:rFonts w:ascii="微软雅黑" w:eastAsia="微软雅黑" w:hAnsi="微软雅黑" w:cs="微软雅黑" w:hint="eastAsia"/>
          <w:spacing w:val="7"/>
          <w:lang w:eastAsia="zh-CN"/>
        </w:rPr>
        <w:t>通胀担忧</w:t>
      </w:r>
      <w:proofErr w:type="gramEnd"/>
      <w:r w:rsidRPr="00725257">
        <w:rPr>
          <w:rFonts w:ascii="微软雅黑" w:eastAsia="微软雅黑" w:hAnsi="微软雅黑" w:cs="微软雅黑" w:hint="eastAsia"/>
          <w:spacing w:val="7"/>
          <w:lang w:eastAsia="zh-CN"/>
        </w:rPr>
        <w:t>导致欧央行政策趋紧预期有所升温，市场充分计价欧洲央行</w:t>
      </w:r>
      <w:r w:rsidRPr="00725257">
        <w:rPr>
          <w:rFonts w:ascii="微软雅黑" w:eastAsia="微软雅黑" w:hAnsi="微软雅黑" w:cs="微软雅黑"/>
          <w:spacing w:val="7"/>
          <w:lang w:eastAsia="zh-CN"/>
        </w:rPr>
        <w:t>7</w:t>
      </w:r>
      <w:r w:rsidRPr="00725257">
        <w:rPr>
          <w:rFonts w:ascii="微软雅黑" w:eastAsia="微软雅黑" w:hAnsi="微软雅黑" w:cs="微软雅黑" w:hint="eastAsia"/>
          <w:spacing w:val="7"/>
          <w:lang w:eastAsia="zh-CN"/>
        </w:rPr>
        <w:t>月重启加息，后续或对欧元走势形成边际支撑。日本</w:t>
      </w:r>
      <w:r w:rsidRPr="00725257">
        <w:rPr>
          <w:rFonts w:ascii="微软雅黑" w:eastAsia="微软雅黑" w:hAnsi="微软雅黑" w:cs="微软雅黑"/>
          <w:spacing w:val="7"/>
          <w:lang w:eastAsia="zh-CN"/>
        </w:rPr>
        <w:t>2</w:t>
      </w:r>
      <w:r w:rsidRPr="00725257">
        <w:rPr>
          <w:rFonts w:ascii="微软雅黑" w:eastAsia="微软雅黑" w:hAnsi="微软雅黑" w:cs="微软雅黑" w:hint="eastAsia"/>
          <w:spacing w:val="7"/>
          <w:lang w:eastAsia="zh-CN"/>
        </w:rPr>
        <w:t>月</w:t>
      </w:r>
      <w:r w:rsidRPr="00725257">
        <w:rPr>
          <w:rFonts w:ascii="微软雅黑" w:eastAsia="微软雅黑" w:hAnsi="微软雅黑" w:cs="微软雅黑"/>
          <w:spacing w:val="7"/>
          <w:lang w:eastAsia="zh-CN"/>
        </w:rPr>
        <w:t>CPI</w:t>
      </w:r>
      <w:r w:rsidRPr="00725257">
        <w:rPr>
          <w:rFonts w:ascii="微软雅黑" w:eastAsia="微软雅黑" w:hAnsi="微软雅黑" w:cs="微软雅黑" w:hint="eastAsia"/>
          <w:spacing w:val="7"/>
          <w:lang w:eastAsia="zh-CN"/>
        </w:rPr>
        <w:t>录得近四年</w:t>
      </w:r>
      <w:proofErr w:type="gramStart"/>
      <w:r w:rsidRPr="00725257">
        <w:rPr>
          <w:rFonts w:ascii="微软雅黑" w:eastAsia="微软雅黑" w:hAnsi="微软雅黑" w:cs="微软雅黑" w:hint="eastAsia"/>
          <w:spacing w:val="7"/>
          <w:lang w:eastAsia="zh-CN"/>
        </w:rPr>
        <w:t>以来以来</w:t>
      </w:r>
      <w:proofErr w:type="gramEnd"/>
      <w:r w:rsidRPr="00725257">
        <w:rPr>
          <w:rFonts w:ascii="微软雅黑" w:eastAsia="微软雅黑" w:hAnsi="微软雅黑" w:cs="微软雅黑" w:hint="eastAsia"/>
          <w:spacing w:val="7"/>
          <w:lang w:eastAsia="zh-CN"/>
        </w:rPr>
        <w:t>最小升幅，为近四年来首次跌破日央行</w:t>
      </w:r>
      <w:r w:rsidRPr="00725257">
        <w:rPr>
          <w:rFonts w:ascii="微软雅黑" w:eastAsia="微软雅黑" w:hAnsi="微软雅黑" w:cs="微软雅黑"/>
          <w:spacing w:val="7"/>
          <w:lang w:eastAsia="zh-CN"/>
        </w:rPr>
        <w:t>2%</w:t>
      </w:r>
      <w:r w:rsidRPr="00725257">
        <w:rPr>
          <w:rFonts w:ascii="微软雅黑" w:eastAsia="微软雅黑" w:hAnsi="微软雅黑" w:cs="微软雅黑" w:hint="eastAsia"/>
          <w:spacing w:val="7"/>
          <w:lang w:eastAsia="zh-CN"/>
        </w:rPr>
        <w:t>的政策目标，日央行强调经济温和复苏态势与通胀预期高企交织或为后续加息预留空间，整体立场中性偏鹰。展望后市，尽管欧元与日元各有局部支撑，但在</w:t>
      </w:r>
      <w:proofErr w:type="gramStart"/>
      <w:r w:rsidRPr="00725257">
        <w:rPr>
          <w:rFonts w:ascii="微软雅黑" w:eastAsia="微软雅黑" w:hAnsi="微软雅黑" w:cs="微软雅黑" w:hint="eastAsia"/>
          <w:spacing w:val="7"/>
          <w:lang w:eastAsia="zh-CN"/>
        </w:rPr>
        <w:t>强美元</w:t>
      </w:r>
      <w:proofErr w:type="gramEnd"/>
      <w:r w:rsidRPr="00725257">
        <w:rPr>
          <w:rFonts w:ascii="微软雅黑" w:eastAsia="微软雅黑" w:hAnsi="微软雅黑" w:cs="微软雅黑" w:hint="eastAsia"/>
          <w:spacing w:val="7"/>
          <w:lang w:eastAsia="zh-CN"/>
        </w:rPr>
        <w:t>及利差预期扰动下，短期</w:t>
      </w:r>
      <w:proofErr w:type="gramStart"/>
      <w:r w:rsidRPr="00725257">
        <w:rPr>
          <w:rFonts w:ascii="微软雅黑" w:eastAsia="微软雅黑" w:hAnsi="微软雅黑" w:cs="微软雅黑" w:hint="eastAsia"/>
          <w:spacing w:val="7"/>
          <w:lang w:eastAsia="zh-CN"/>
        </w:rPr>
        <w:t>走势料仍以</w:t>
      </w:r>
      <w:proofErr w:type="gramEnd"/>
      <w:r w:rsidRPr="00725257">
        <w:rPr>
          <w:rFonts w:ascii="微软雅黑" w:eastAsia="微软雅黑" w:hAnsi="微软雅黑" w:cs="微软雅黑" w:hint="eastAsia"/>
          <w:spacing w:val="7"/>
          <w:lang w:eastAsia="zh-CN"/>
        </w:rPr>
        <w:t>震荡为主</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0667299" w:rsidR="007A477E" w:rsidRDefault="00725257"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371A66">
        <w:rPr>
          <w:rFonts w:ascii="黑体" w:eastAsia="黑体" w:hAnsi="黑体" w:cs="黑体"/>
          <w:noProof/>
          <w:color w:val="2C3E50"/>
          <w:sz w:val="24"/>
          <w:shd w:val="clear" w:color="auto" w:fill="FFFFFF"/>
          <w:lang w:bidi="ar"/>
        </w:rPr>
        <w:drawing>
          <wp:inline distT="0" distB="0" distL="0" distR="0" wp14:anchorId="35473039" wp14:editId="0711CFFB">
            <wp:extent cx="4429125" cy="2286000"/>
            <wp:effectExtent l="0" t="0" r="9525" b="0"/>
            <wp:docPr id="609310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228600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28729CD9" w:rsidR="007B3E0B" w:rsidRDefault="00725257" w:rsidP="00B00DB4">
      <w:pPr>
        <w:spacing w:before="103" w:line="256" w:lineRule="auto"/>
        <w:ind w:right="210" w:firstLine="420"/>
        <w:rPr>
          <w:rFonts w:ascii="微软雅黑" w:eastAsia="微软雅黑" w:hAnsi="微软雅黑" w:cs="微软雅黑" w:hint="eastAsia"/>
          <w:spacing w:val="7"/>
          <w:lang w:eastAsia="zh-CN"/>
        </w:rPr>
      </w:pPr>
      <w:r w:rsidRPr="00725257">
        <w:rPr>
          <w:rFonts w:ascii="微软雅黑" w:eastAsia="微软雅黑" w:hAnsi="微软雅黑" w:cs="微软雅黑" w:hint="eastAsia"/>
          <w:spacing w:val="7"/>
          <w:lang w:eastAsia="zh-CN"/>
        </w:rPr>
        <w:t>截至</w:t>
      </w:r>
      <w:r w:rsidRPr="00725257">
        <w:rPr>
          <w:rFonts w:ascii="微软雅黑" w:eastAsia="微软雅黑" w:hAnsi="微软雅黑" w:cs="微软雅黑"/>
          <w:spacing w:val="7"/>
          <w:lang w:eastAsia="zh-CN"/>
        </w:rPr>
        <w:t>3</w:t>
      </w:r>
      <w:r w:rsidRPr="00725257">
        <w:rPr>
          <w:rFonts w:ascii="微软雅黑" w:eastAsia="微软雅黑" w:hAnsi="微软雅黑" w:cs="微软雅黑" w:hint="eastAsia"/>
          <w:spacing w:val="7"/>
          <w:lang w:eastAsia="zh-CN"/>
        </w:rPr>
        <w:t>月</w:t>
      </w:r>
      <w:r w:rsidRPr="00725257">
        <w:rPr>
          <w:rFonts w:ascii="微软雅黑" w:eastAsia="微软雅黑" w:hAnsi="微软雅黑" w:cs="微软雅黑"/>
          <w:spacing w:val="7"/>
          <w:lang w:eastAsia="zh-CN"/>
        </w:rPr>
        <w:t>24</w:t>
      </w:r>
      <w:r w:rsidRPr="00725257">
        <w:rPr>
          <w:rFonts w:ascii="微软雅黑" w:eastAsia="微软雅黑" w:hAnsi="微软雅黑" w:cs="微软雅黑" w:hint="eastAsia"/>
          <w:spacing w:val="7"/>
          <w:lang w:eastAsia="zh-CN"/>
        </w:rPr>
        <w:t>日，</w:t>
      </w:r>
      <w:proofErr w:type="gramStart"/>
      <w:r w:rsidRPr="00725257">
        <w:rPr>
          <w:rFonts w:ascii="微软雅黑" w:eastAsia="微软雅黑" w:hAnsi="微软雅黑" w:cs="微软雅黑" w:hint="eastAsia"/>
          <w:spacing w:val="7"/>
          <w:lang w:eastAsia="zh-CN"/>
        </w:rPr>
        <w:t>标普</w:t>
      </w:r>
      <w:proofErr w:type="gramEnd"/>
      <w:r w:rsidRPr="00725257">
        <w:rPr>
          <w:rFonts w:ascii="微软雅黑" w:eastAsia="微软雅黑" w:hAnsi="微软雅黑" w:cs="微软雅黑"/>
          <w:spacing w:val="7"/>
          <w:lang w:eastAsia="zh-CN"/>
        </w:rPr>
        <w:t>500</w:t>
      </w:r>
      <w:r w:rsidRPr="00725257">
        <w:rPr>
          <w:rFonts w:ascii="微软雅黑" w:eastAsia="微软雅黑" w:hAnsi="微软雅黑" w:cs="微软雅黑" w:hint="eastAsia"/>
          <w:spacing w:val="7"/>
          <w:lang w:eastAsia="zh-CN"/>
        </w:rPr>
        <w:t>指数下跌</w:t>
      </w:r>
      <w:r w:rsidRPr="00725257">
        <w:rPr>
          <w:rFonts w:ascii="微软雅黑" w:eastAsia="微软雅黑" w:hAnsi="微软雅黑" w:cs="微软雅黑"/>
          <w:spacing w:val="7"/>
          <w:lang w:eastAsia="zh-CN"/>
        </w:rPr>
        <w:t>0.37%</w:t>
      </w:r>
      <w:r w:rsidRPr="00725257">
        <w:rPr>
          <w:rFonts w:ascii="微软雅黑" w:eastAsia="微软雅黑" w:hAnsi="微软雅黑" w:cs="微软雅黑" w:hint="eastAsia"/>
          <w:spacing w:val="7"/>
          <w:lang w:eastAsia="zh-CN"/>
        </w:rPr>
        <w:t>至</w:t>
      </w:r>
      <w:r w:rsidRPr="00725257">
        <w:rPr>
          <w:rFonts w:ascii="微软雅黑" w:eastAsia="微软雅黑" w:hAnsi="微软雅黑" w:cs="微软雅黑"/>
          <w:spacing w:val="7"/>
          <w:lang w:eastAsia="zh-CN"/>
        </w:rPr>
        <w:t>6556.37</w:t>
      </w:r>
      <w:r w:rsidRPr="00725257">
        <w:rPr>
          <w:rFonts w:ascii="微软雅黑" w:eastAsia="微软雅黑" w:hAnsi="微软雅黑" w:cs="微软雅黑" w:hint="eastAsia"/>
          <w:spacing w:val="7"/>
          <w:lang w:eastAsia="zh-CN"/>
        </w:rPr>
        <w:t>点；</w:t>
      </w:r>
      <w:proofErr w:type="gramStart"/>
      <w:r w:rsidRPr="00725257">
        <w:rPr>
          <w:rFonts w:ascii="微软雅黑" w:eastAsia="微软雅黑" w:hAnsi="微软雅黑" w:cs="微软雅黑" w:hint="eastAsia"/>
          <w:spacing w:val="7"/>
          <w:lang w:eastAsia="zh-CN"/>
        </w:rPr>
        <w:t>迷你标普</w:t>
      </w:r>
      <w:proofErr w:type="gramEnd"/>
      <w:r w:rsidRPr="00725257">
        <w:rPr>
          <w:rFonts w:ascii="微软雅黑" w:eastAsia="微软雅黑" w:hAnsi="微软雅黑" w:cs="微软雅黑"/>
          <w:spacing w:val="7"/>
          <w:lang w:eastAsia="zh-CN"/>
        </w:rPr>
        <w:t>500</w:t>
      </w:r>
      <w:r w:rsidRPr="00725257">
        <w:rPr>
          <w:rFonts w:ascii="微软雅黑" w:eastAsia="微软雅黑" w:hAnsi="微软雅黑" w:cs="微软雅黑" w:hint="eastAsia"/>
          <w:spacing w:val="7"/>
          <w:lang w:eastAsia="zh-CN"/>
        </w:rPr>
        <w:t>主力合约上涨</w:t>
      </w:r>
      <w:r w:rsidRPr="00725257">
        <w:rPr>
          <w:rFonts w:ascii="微软雅黑" w:eastAsia="微软雅黑" w:hAnsi="微软雅黑" w:cs="微软雅黑"/>
          <w:spacing w:val="7"/>
          <w:lang w:eastAsia="zh-CN"/>
        </w:rPr>
        <w:t>0.2%</w:t>
      </w:r>
      <w:r w:rsidRPr="00725257">
        <w:rPr>
          <w:rFonts w:ascii="微软雅黑" w:eastAsia="微软雅黑" w:hAnsi="微软雅黑" w:cs="微软雅黑" w:hint="eastAsia"/>
          <w:spacing w:val="7"/>
          <w:lang w:eastAsia="zh-CN"/>
        </w:rPr>
        <w:t>至</w:t>
      </w:r>
      <w:r w:rsidRPr="00725257">
        <w:rPr>
          <w:rFonts w:ascii="微软雅黑" w:eastAsia="微软雅黑" w:hAnsi="微软雅黑" w:cs="微软雅黑"/>
          <w:spacing w:val="7"/>
          <w:lang w:eastAsia="zh-CN"/>
        </w:rPr>
        <w:t>6646.25</w:t>
      </w:r>
      <w:r w:rsidRPr="00725257">
        <w:rPr>
          <w:rFonts w:ascii="微软雅黑" w:eastAsia="微软雅黑" w:hAnsi="微软雅黑" w:cs="微软雅黑" w:hint="eastAsia"/>
          <w:spacing w:val="7"/>
          <w:lang w:eastAsia="zh-CN"/>
        </w:rPr>
        <w:t>点。当地时间</w:t>
      </w:r>
      <w:r w:rsidRPr="00725257">
        <w:rPr>
          <w:rFonts w:ascii="微软雅黑" w:eastAsia="微软雅黑" w:hAnsi="微软雅黑" w:cs="微软雅黑"/>
          <w:spacing w:val="7"/>
          <w:lang w:eastAsia="zh-CN"/>
        </w:rPr>
        <w:t>3</w:t>
      </w:r>
      <w:r w:rsidRPr="00725257">
        <w:rPr>
          <w:rFonts w:ascii="微软雅黑" w:eastAsia="微软雅黑" w:hAnsi="微软雅黑" w:cs="微软雅黑" w:hint="eastAsia"/>
          <w:spacing w:val="7"/>
          <w:lang w:eastAsia="zh-CN"/>
        </w:rPr>
        <w:t>月</w:t>
      </w:r>
      <w:r w:rsidRPr="00725257">
        <w:rPr>
          <w:rFonts w:ascii="微软雅黑" w:eastAsia="微软雅黑" w:hAnsi="微软雅黑" w:cs="微软雅黑"/>
          <w:spacing w:val="7"/>
          <w:lang w:eastAsia="zh-CN"/>
        </w:rPr>
        <w:t>24</w:t>
      </w:r>
      <w:r w:rsidRPr="00725257">
        <w:rPr>
          <w:rFonts w:ascii="微软雅黑" w:eastAsia="微软雅黑" w:hAnsi="微软雅黑" w:cs="微软雅黑" w:hint="eastAsia"/>
          <w:spacing w:val="7"/>
          <w:lang w:eastAsia="zh-CN"/>
        </w:rPr>
        <w:t>日，美国政府通过巴基斯坦向伊朗提出一份包含</w:t>
      </w:r>
      <w:r w:rsidRPr="00725257">
        <w:rPr>
          <w:rFonts w:ascii="微软雅黑" w:eastAsia="微软雅黑" w:hAnsi="微软雅黑" w:cs="微软雅黑"/>
          <w:spacing w:val="7"/>
          <w:lang w:eastAsia="zh-CN"/>
        </w:rPr>
        <w:t>15</w:t>
      </w:r>
      <w:r w:rsidRPr="00725257">
        <w:rPr>
          <w:rFonts w:ascii="微软雅黑" w:eastAsia="微软雅黑" w:hAnsi="微软雅黑" w:cs="微软雅黑" w:hint="eastAsia"/>
          <w:spacing w:val="7"/>
          <w:lang w:eastAsia="zh-CN"/>
        </w:rPr>
        <w:t>项条件的结束冲突方案，涵盖核计划、导弹能力及地区问题。对此，美国方面正考虑推动为期一个月的停火，以便就上述条款进行谈判。受消息影响，国际油价尾盘大幅回落，布油、</w:t>
      </w:r>
      <w:proofErr w:type="gramStart"/>
      <w:r w:rsidRPr="00725257">
        <w:rPr>
          <w:rFonts w:ascii="微软雅黑" w:eastAsia="微软雅黑" w:hAnsi="微软雅黑" w:cs="微软雅黑" w:hint="eastAsia"/>
          <w:spacing w:val="7"/>
          <w:lang w:eastAsia="zh-CN"/>
        </w:rPr>
        <w:t>美油跌破</w:t>
      </w:r>
      <w:proofErr w:type="gramEnd"/>
      <w:r w:rsidRPr="00725257">
        <w:rPr>
          <w:rFonts w:ascii="微软雅黑" w:eastAsia="微软雅黑" w:hAnsi="微软雅黑" w:cs="微软雅黑" w:hint="eastAsia"/>
          <w:spacing w:val="7"/>
          <w:lang w:eastAsia="zh-CN"/>
        </w:rPr>
        <w:t>分别</w:t>
      </w:r>
      <w:r w:rsidRPr="00725257">
        <w:rPr>
          <w:rFonts w:ascii="微软雅黑" w:eastAsia="微软雅黑" w:hAnsi="微软雅黑" w:cs="微软雅黑"/>
          <w:spacing w:val="7"/>
          <w:lang w:eastAsia="zh-CN"/>
        </w:rPr>
        <w:t>100</w:t>
      </w:r>
      <w:r w:rsidRPr="00725257">
        <w:rPr>
          <w:rFonts w:ascii="微软雅黑" w:eastAsia="微软雅黑" w:hAnsi="微软雅黑" w:cs="微软雅黑" w:hint="eastAsia"/>
          <w:spacing w:val="7"/>
          <w:lang w:eastAsia="zh-CN"/>
        </w:rPr>
        <w:t>美元和</w:t>
      </w:r>
      <w:r w:rsidRPr="00725257">
        <w:rPr>
          <w:rFonts w:ascii="微软雅黑" w:eastAsia="微软雅黑" w:hAnsi="微软雅黑" w:cs="微软雅黑"/>
          <w:spacing w:val="7"/>
          <w:lang w:eastAsia="zh-CN"/>
        </w:rPr>
        <w:t>90</w:t>
      </w:r>
      <w:r w:rsidRPr="00725257">
        <w:rPr>
          <w:rFonts w:ascii="微软雅黑" w:eastAsia="微软雅黑" w:hAnsi="微软雅黑" w:cs="微软雅黑" w:hint="eastAsia"/>
          <w:spacing w:val="7"/>
          <w:lang w:eastAsia="zh-CN"/>
        </w:rPr>
        <w:t>美元，美股期货则由跌转涨。虽然，近期美方释放结束战争信号，令油价回落，为权益市场提供缓冲空间，但由于战争尚未正式结束，需警惕后续谈判破裂的风险，预计在战争结束前，市场情绪仍将维持相对谨慎</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C0D4C0C" w:rsidR="007A477E" w:rsidRPr="00EE7376" w:rsidRDefault="00725257" w:rsidP="006B6996">
      <w:pPr>
        <w:spacing w:before="103" w:line="256" w:lineRule="auto"/>
        <w:ind w:right="210" w:firstLine="420"/>
        <w:jc w:val="center"/>
        <w:rPr>
          <w:rFonts w:ascii="微软雅黑" w:eastAsia="微软雅黑" w:hAnsi="微软雅黑" w:cs="微软雅黑" w:hint="eastAsia"/>
          <w:spacing w:val="7"/>
          <w:lang w:eastAsia="zh-CN"/>
        </w:rPr>
      </w:pPr>
      <w:r w:rsidRPr="00467F1B">
        <w:rPr>
          <w:rFonts w:ascii="Helvetica" w:hAnsi="Helvetica" w:cs="Helvetica"/>
          <w:noProof/>
          <w:shd w:val="clear" w:color="auto" w:fill="FFFFFF"/>
        </w:rPr>
        <w:lastRenderedPageBreak/>
        <w:drawing>
          <wp:inline distT="0" distB="0" distL="0" distR="0" wp14:anchorId="652B2C64" wp14:editId="167424F4">
            <wp:extent cx="5274310" cy="1664053"/>
            <wp:effectExtent l="0" t="0" r="2540" b="0"/>
            <wp:docPr id="771686782" name="图片 771686782" descr="C:\Users\Administrator\xwechat_files\wxid_vkxlzo0vqu7s22_6f5b\temp\InputTemp\8ac7c9c9-8c58-40a5-a278-0aa5361f9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8ac7c9c9-8c58-40a5-a278-0aa5361f98f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405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6B436E39" w:rsidR="00A42B48" w:rsidRDefault="00725257" w:rsidP="000511AA">
      <w:pPr>
        <w:spacing w:before="103" w:line="256" w:lineRule="auto"/>
        <w:ind w:right="210" w:firstLine="420"/>
        <w:jc w:val="both"/>
        <w:rPr>
          <w:rFonts w:ascii="微软雅黑" w:eastAsia="微软雅黑" w:hAnsi="微软雅黑" w:cs="微软雅黑" w:hint="eastAsia"/>
          <w:spacing w:val="7"/>
          <w:lang w:eastAsia="zh-CN"/>
        </w:rPr>
      </w:pPr>
      <w:r w:rsidRPr="00725257">
        <w:rPr>
          <w:rFonts w:ascii="微软雅黑" w:eastAsia="微软雅黑" w:hAnsi="微软雅黑" w:cs="微软雅黑" w:hint="eastAsia"/>
          <w:spacing w:val="7"/>
          <w:lang w:eastAsia="zh-CN"/>
        </w:rPr>
        <w:t>截至</w:t>
      </w:r>
      <w:r w:rsidRPr="00725257">
        <w:rPr>
          <w:rFonts w:ascii="微软雅黑" w:eastAsia="微软雅黑" w:hAnsi="微软雅黑" w:cs="微软雅黑"/>
          <w:spacing w:val="7"/>
          <w:lang w:eastAsia="zh-CN"/>
        </w:rPr>
        <w:t>3</w:t>
      </w:r>
      <w:r w:rsidRPr="00725257">
        <w:rPr>
          <w:rFonts w:ascii="微软雅黑" w:eastAsia="微软雅黑" w:hAnsi="微软雅黑" w:cs="微软雅黑" w:hint="eastAsia"/>
          <w:spacing w:val="7"/>
          <w:lang w:eastAsia="zh-CN"/>
        </w:rPr>
        <w:t>月</w:t>
      </w:r>
      <w:r w:rsidRPr="00725257">
        <w:rPr>
          <w:rFonts w:ascii="微软雅黑" w:eastAsia="微软雅黑" w:hAnsi="微软雅黑" w:cs="微软雅黑"/>
          <w:spacing w:val="7"/>
          <w:lang w:eastAsia="zh-CN"/>
        </w:rPr>
        <w:t>24</w:t>
      </w:r>
      <w:r w:rsidRPr="00725257">
        <w:rPr>
          <w:rFonts w:ascii="微软雅黑" w:eastAsia="微软雅黑" w:hAnsi="微软雅黑" w:cs="微软雅黑" w:hint="eastAsia"/>
          <w:spacing w:val="7"/>
          <w:lang w:eastAsia="zh-CN"/>
        </w:rPr>
        <w:t>日，富时中国</w:t>
      </w:r>
      <w:r w:rsidRPr="00725257">
        <w:rPr>
          <w:rFonts w:ascii="微软雅黑" w:eastAsia="微软雅黑" w:hAnsi="微软雅黑" w:cs="微软雅黑"/>
          <w:spacing w:val="7"/>
          <w:lang w:eastAsia="zh-CN"/>
        </w:rPr>
        <w:t>A50</w:t>
      </w:r>
      <w:r w:rsidRPr="00725257">
        <w:rPr>
          <w:rFonts w:ascii="微软雅黑" w:eastAsia="微软雅黑" w:hAnsi="微软雅黑" w:cs="微软雅黑" w:hint="eastAsia"/>
          <w:spacing w:val="7"/>
          <w:lang w:eastAsia="zh-CN"/>
        </w:rPr>
        <w:t>指数上涨</w:t>
      </w:r>
      <w:r w:rsidRPr="00725257">
        <w:rPr>
          <w:rFonts w:ascii="微软雅黑" w:eastAsia="微软雅黑" w:hAnsi="微软雅黑" w:cs="微软雅黑"/>
          <w:spacing w:val="7"/>
          <w:lang w:eastAsia="zh-CN"/>
        </w:rPr>
        <w:t>0.89%</w:t>
      </w:r>
      <w:r w:rsidRPr="00725257">
        <w:rPr>
          <w:rFonts w:ascii="微软雅黑" w:eastAsia="微软雅黑" w:hAnsi="微软雅黑" w:cs="微软雅黑" w:hint="eastAsia"/>
          <w:spacing w:val="7"/>
          <w:lang w:eastAsia="zh-CN"/>
        </w:rPr>
        <w:t>至</w:t>
      </w:r>
      <w:r w:rsidRPr="00725257">
        <w:rPr>
          <w:rFonts w:ascii="微软雅黑" w:eastAsia="微软雅黑" w:hAnsi="微软雅黑" w:cs="微软雅黑"/>
          <w:spacing w:val="7"/>
          <w:lang w:eastAsia="zh-CN"/>
        </w:rPr>
        <w:t>14515</w:t>
      </w:r>
      <w:r w:rsidRPr="00725257">
        <w:rPr>
          <w:rFonts w:ascii="微软雅黑" w:eastAsia="微软雅黑" w:hAnsi="微软雅黑" w:cs="微软雅黑" w:hint="eastAsia"/>
          <w:spacing w:val="7"/>
          <w:lang w:eastAsia="zh-CN"/>
        </w:rPr>
        <w:t>；新交所富时</w:t>
      </w:r>
      <w:r w:rsidRPr="00725257">
        <w:rPr>
          <w:rFonts w:ascii="微软雅黑" w:eastAsia="微软雅黑" w:hAnsi="微软雅黑" w:cs="微软雅黑"/>
          <w:spacing w:val="7"/>
          <w:lang w:eastAsia="zh-CN"/>
        </w:rPr>
        <w:t>A50</w:t>
      </w:r>
      <w:r w:rsidRPr="00725257">
        <w:rPr>
          <w:rFonts w:ascii="微软雅黑" w:eastAsia="微软雅黑" w:hAnsi="微软雅黑" w:cs="微软雅黑" w:hint="eastAsia"/>
          <w:spacing w:val="7"/>
          <w:lang w:eastAsia="zh-CN"/>
        </w:rPr>
        <w:t>期指主力合约上涨</w:t>
      </w:r>
      <w:r w:rsidRPr="00725257">
        <w:rPr>
          <w:rFonts w:ascii="微软雅黑" w:eastAsia="微软雅黑" w:hAnsi="微软雅黑" w:cs="微软雅黑"/>
          <w:spacing w:val="7"/>
          <w:lang w:eastAsia="zh-CN"/>
        </w:rPr>
        <w:t>0.68%</w:t>
      </w:r>
      <w:r w:rsidRPr="00725257">
        <w:rPr>
          <w:rFonts w:ascii="微软雅黑" w:eastAsia="微软雅黑" w:hAnsi="微软雅黑" w:cs="微软雅黑" w:hint="eastAsia"/>
          <w:spacing w:val="7"/>
          <w:lang w:eastAsia="zh-CN"/>
        </w:rPr>
        <w:t>至</w:t>
      </w:r>
      <w:r w:rsidRPr="00725257">
        <w:rPr>
          <w:rFonts w:ascii="微软雅黑" w:eastAsia="微软雅黑" w:hAnsi="微软雅黑" w:cs="微软雅黑"/>
          <w:spacing w:val="7"/>
          <w:lang w:eastAsia="zh-CN"/>
        </w:rPr>
        <w:t>14408</w:t>
      </w:r>
      <w:r w:rsidRPr="00725257">
        <w:rPr>
          <w:rFonts w:ascii="微软雅黑" w:eastAsia="微软雅黑" w:hAnsi="微软雅黑" w:cs="微软雅黑" w:hint="eastAsia"/>
          <w:spacing w:val="7"/>
          <w:lang w:eastAsia="zh-CN"/>
        </w:rPr>
        <w:t>。海外方面，当地时间</w:t>
      </w:r>
      <w:r w:rsidRPr="00725257">
        <w:rPr>
          <w:rFonts w:ascii="微软雅黑" w:eastAsia="微软雅黑" w:hAnsi="微软雅黑" w:cs="微软雅黑"/>
          <w:spacing w:val="7"/>
          <w:lang w:eastAsia="zh-CN"/>
        </w:rPr>
        <w:t>3</w:t>
      </w:r>
      <w:r w:rsidRPr="00725257">
        <w:rPr>
          <w:rFonts w:ascii="微软雅黑" w:eastAsia="微软雅黑" w:hAnsi="微软雅黑" w:cs="微软雅黑" w:hint="eastAsia"/>
          <w:spacing w:val="7"/>
          <w:lang w:eastAsia="zh-CN"/>
        </w:rPr>
        <w:t>月</w:t>
      </w:r>
      <w:r w:rsidRPr="00725257">
        <w:rPr>
          <w:rFonts w:ascii="微软雅黑" w:eastAsia="微软雅黑" w:hAnsi="微软雅黑" w:cs="微软雅黑"/>
          <w:spacing w:val="7"/>
          <w:lang w:eastAsia="zh-CN"/>
        </w:rPr>
        <w:t>24</w:t>
      </w:r>
      <w:r w:rsidRPr="00725257">
        <w:rPr>
          <w:rFonts w:ascii="微软雅黑" w:eastAsia="微软雅黑" w:hAnsi="微软雅黑" w:cs="微软雅黑" w:hint="eastAsia"/>
          <w:spacing w:val="7"/>
          <w:lang w:eastAsia="zh-CN"/>
        </w:rPr>
        <w:t>日，以色列媒体报道称，美国有意提出为期一个月的停火方案，以便与伊朗讨论一份包含</w:t>
      </w:r>
      <w:r w:rsidRPr="00725257">
        <w:rPr>
          <w:rFonts w:ascii="微软雅黑" w:eastAsia="微软雅黑" w:hAnsi="微软雅黑" w:cs="微软雅黑"/>
          <w:spacing w:val="7"/>
          <w:lang w:eastAsia="zh-CN"/>
        </w:rPr>
        <w:t>15</w:t>
      </w:r>
      <w:r w:rsidRPr="00725257">
        <w:rPr>
          <w:rFonts w:ascii="微软雅黑" w:eastAsia="微软雅黑" w:hAnsi="微软雅黑" w:cs="微软雅黑" w:hint="eastAsia"/>
          <w:spacing w:val="7"/>
          <w:lang w:eastAsia="zh-CN"/>
        </w:rPr>
        <w:t>个要点、旨在结束战争的协议。受消息影响，国际油价尾盘跳水，</w:t>
      </w:r>
      <w:proofErr w:type="gramStart"/>
      <w:r w:rsidRPr="00725257">
        <w:rPr>
          <w:rFonts w:ascii="微软雅黑" w:eastAsia="微软雅黑" w:hAnsi="微软雅黑" w:cs="微软雅黑" w:hint="eastAsia"/>
          <w:spacing w:val="7"/>
          <w:lang w:eastAsia="zh-CN"/>
        </w:rPr>
        <w:t>布油跌破</w:t>
      </w:r>
      <w:proofErr w:type="gramEnd"/>
      <w:r w:rsidRPr="00725257">
        <w:rPr>
          <w:rFonts w:ascii="微软雅黑" w:eastAsia="微软雅黑" w:hAnsi="微软雅黑" w:cs="微软雅黑"/>
          <w:spacing w:val="7"/>
          <w:lang w:eastAsia="zh-CN"/>
        </w:rPr>
        <w:t>100</w:t>
      </w:r>
      <w:r w:rsidRPr="00725257">
        <w:rPr>
          <w:rFonts w:ascii="微软雅黑" w:eastAsia="微软雅黑" w:hAnsi="微软雅黑" w:cs="微软雅黑" w:hint="eastAsia"/>
          <w:spacing w:val="7"/>
          <w:lang w:eastAsia="zh-CN"/>
        </w:rPr>
        <w:t>美元。冲突出现缓和迹象带动今日早间亚太股市集体高开。国内方面，经济基本面，</w:t>
      </w:r>
      <w:r w:rsidRPr="00725257">
        <w:rPr>
          <w:rFonts w:ascii="微软雅黑" w:eastAsia="微软雅黑" w:hAnsi="微软雅黑" w:cs="微软雅黑"/>
          <w:spacing w:val="7"/>
          <w:lang w:eastAsia="zh-CN"/>
        </w:rPr>
        <w:t>2026</w:t>
      </w:r>
      <w:r w:rsidRPr="00725257">
        <w:rPr>
          <w:rFonts w:ascii="微软雅黑" w:eastAsia="微软雅黑" w:hAnsi="微软雅黑" w:cs="微软雅黑" w:hint="eastAsia"/>
          <w:spacing w:val="7"/>
          <w:lang w:eastAsia="zh-CN"/>
        </w:rPr>
        <w:t>年</w:t>
      </w:r>
      <w:r w:rsidRPr="00725257">
        <w:rPr>
          <w:rFonts w:ascii="微软雅黑" w:eastAsia="微软雅黑" w:hAnsi="微软雅黑" w:cs="微软雅黑"/>
          <w:spacing w:val="7"/>
          <w:lang w:eastAsia="zh-CN"/>
        </w:rPr>
        <w:t>1-2</w:t>
      </w:r>
      <w:r w:rsidRPr="00725257">
        <w:rPr>
          <w:rFonts w:ascii="微软雅黑" w:eastAsia="微软雅黑" w:hAnsi="微软雅黑" w:cs="微软雅黑" w:hint="eastAsia"/>
          <w:spacing w:val="7"/>
          <w:lang w:eastAsia="zh-CN"/>
        </w:rPr>
        <w:t>月，国内</w:t>
      </w:r>
      <w:proofErr w:type="gramStart"/>
      <w:r w:rsidRPr="00725257">
        <w:rPr>
          <w:rFonts w:ascii="微软雅黑" w:eastAsia="微软雅黑" w:hAnsi="微软雅黑" w:cs="微软雅黑" w:hint="eastAsia"/>
          <w:spacing w:val="7"/>
          <w:lang w:eastAsia="zh-CN"/>
        </w:rPr>
        <w:t>规</w:t>
      </w:r>
      <w:proofErr w:type="gramEnd"/>
      <w:r w:rsidRPr="00725257">
        <w:rPr>
          <w:rFonts w:ascii="微软雅黑" w:eastAsia="微软雅黑" w:hAnsi="微软雅黑" w:cs="微软雅黑" w:hint="eastAsia"/>
          <w:spacing w:val="7"/>
          <w:lang w:eastAsia="zh-CN"/>
        </w:rPr>
        <w:t>上工业增加值、固投、社零、进出口、通胀数据均较前</w:t>
      </w:r>
      <w:proofErr w:type="gramStart"/>
      <w:r w:rsidRPr="00725257">
        <w:rPr>
          <w:rFonts w:ascii="微软雅黑" w:eastAsia="微软雅黑" w:hAnsi="微软雅黑" w:cs="微软雅黑" w:hint="eastAsia"/>
          <w:spacing w:val="7"/>
          <w:lang w:eastAsia="zh-CN"/>
        </w:rPr>
        <w:t>值显著</w:t>
      </w:r>
      <w:proofErr w:type="gramEnd"/>
      <w:r w:rsidRPr="00725257">
        <w:rPr>
          <w:rFonts w:ascii="微软雅黑" w:eastAsia="微软雅黑" w:hAnsi="微软雅黑" w:cs="微软雅黑" w:hint="eastAsia"/>
          <w:spacing w:val="7"/>
          <w:lang w:eastAsia="zh-CN"/>
        </w:rPr>
        <w:t>回升，</w:t>
      </w:r>
      <w:r w:rsidRPr="00725257">
        <w:rPr>
          <w:rFonts w:ascii="微软雅黑" w:eastAsia="微软雅黑" w:hAnsi="微软雅黑" w:cs="微软雅黑"/>
          <w:spacing w:val="7"/>
          <w:lang w:eastAsia="zh-CN"/>
        </w:rPr>
        <w:t>2026</w:t>
      </w:r>
      <w:r w:rsidRPr="00725257">
        <w:rPr>
          <w:rFonts w:ascii="微软雅黑" w:eastAsia="微软雅黑" w:hAnsi="微软雅黑" w:cs="微软雅黑" w:hint="eastAsia"/>
          <w:spacing w:val="7"/>
          <w:lang w:eastAsia="zh-CN"/>
        </w:rPr>
        <w:t>年国民经济整体录得良好开局。上市公司基本面，从已披露</w:t>
      </w:r>
      <w:r w:rsidRPr="00725257">
        <w:rPr>
          <w:rFonts w:ascii="微软雅黑" w:eastAsia="微软雅黑" w:hAnsi="微软雅黑" w:cs="微软雅黑"/>
          <w:spacing w:val="7"/>
          <w:lang w:eastAsia="zh-CN"/>
        </w:rPr>
        <w:t>2025</w:t>
      </w:r>
      <w:r w:rsidRPr="00725257">
        <w:rPr>
          <w:rFonts w:ascii="微软雅黑" w:eastAsia="微软雅黑" w:hAnsi="微软雅黑" w:cs="微软雅黑" w:hint="eastAsia"/>
          <w:spacing w:val="7"/>
          <w:lang w:eastAsia="zh-CN"/>
        </w:rPr>
        <w:t>年年报的上市公司看，四</w:t>
      </w:r>
      <w:proofErr w:type="gramStart"/>
      <w:r w:rsidRPr="00725257">
        <w:rPr>
          <w:rFonts w:ascii="微软雅黑" w:eastAsia="微软雅黑" w:hAnsi="微软雅黑" w:cs="微软雅黑" w:hint="eastAsia"/>
          <w:spacing w:val="7"/>
          <w:lang w:eastAsia="zh-CN"/>
        </w:rPr>
        <w:t>大宽基指数</w:t>
      </w:r>
      <w:proofErr w:type="gramEnd"/>
      <w:r w:rsidRPr="00725257">
        <w:rPr>
          <w:rFonts w:ascii="微软雅黑" w:eastAsia="微软雅黑" w:hAnsi="微软雅黑" w:cs="微软雅黑" w:hint="eastAsia"/>
          <w:spacing w:val="7"/>
          <w:lang w:eastAsia="zh-CN"/>
        </w:rPr>
        <w:t>中，中证</w:t>
      </w:r>
      <w:r w:rsidRPr="00725257">
        <w:rPr>
          <w:rFonts w:ascii="微软雅黑" w:eastAsia="微软雅黑" w:hAnsi="微软雅黑" w:cs="微软雅黑"/>
          <w:spacing w:val="7"/>
          <w:lang w:eastAsia="zh-CN"/>
        </w:rPr>
        <w:t>500</w:t>
      </w:r>
      <w:r w:rsidRPr="00725257">
        <w:rPr>
          <w:rFonts w:ascii="微软雅黑" w:eastAsia="微软雅黑" w:hAnsi="微软雅黑" w:cs="微软雅黑" w:hint="eastAsia"/>
          <w:spacing w:val="7"/>
          <w:lang w:eastAsia="zh-CN"/>
        </w:rPr>
        <w:t>、中证</w:t>
      </w:r>
      <w:r w:rsidRPr="00725257">
        <w:rPr>
          <w:rFonts w:ascii="微软雅黑" w:eastAsia="微软雅黑" w:hAnsi="微软雅黑" w:cs="微软雅黑"/>
          <w:spacing w:val="7"/>
          <w:lang w:eastAsia="zh-CN"/>
        </w:rPr>
        <w:t>1000</w:t>
      </w:r>
      <w:r w:rsidRPr="00725257">
        <w:rPr>
          <w:rFonts w:ascii="微软雅黑" w:eastAsia="微软雅黑" w:hAnsi="微软雅黑" w:cs="微软雅黑" w:hint="eastAsia"/>
          <w:spacing w:val="7"/>
          <w:lang w:eastAsia="zh-CN"/>
        </w:rPr>
        <w:t>营收与净利增速均加快，沪深</w:t>
      </w:r>
      <w:r w:rsidRPr="00725257">
        <w:rPr>
          <w:rFonts w:ascii="微软雅黑" w:eastAsia="微软雅黑" w:hAnsi="微软雅黑" w:cs="微软雅黑"/>
          <w:spacing w:val="7"/>
          <w:lang w:eastAsia="zh-CN"/>
        </w:rPr>
        <w:t>300</w:t>
      </w:r>
      <w:r w:rsidRPr="00725257">
        <w:rPr>
          <w:rFonts w:ascii="微软雅黑" w:eastAsia="微软雅黑" w:hAnsi="微软雅黑" w:cs="微软雅黑" w:hint="eastAsia"/>
          <w:spacing w:val="7"/>
          <w:lang w:eastAsia="zh-CN"/>
        </w:rPr>
        <w:t>营收增速亦小幅抬升。整体来看，</w:t>
      </w:r>
      <w:r w:rsidRPr="00725257">
        <w:rPr>
          <w:rFonts w:ascii="微软雅黑" w:eastAsia="微软雅黑" w:hAnsi="微软雅黑" w:cs="微软雅黑"/>
          <w:spacing w:val="7"/>
          <w:lang w:eastAsia="zh-CN"/>
        </w:rPr>
        <w:t>2</w:t>
      </w:r>
      <w:r w:rsidRPr="00725257">
        <w:rPr>
          <w:rFonts w:ascii="微软雅黑" w:eastAsia="微软雅黑" w:hAnsi="微软雅黑" w:cs="微软雅黑" w:hint="eastAsia"/>
          <w:spacing w:val="7"/>
          <w:lang w:eastAsia="zh-CN"/>
        </w:rPr>
        <w:t>月份国内经济基本面表现强劲。时间进入</w:t>
      </w:r>
      <w:r w:rsidRPr="00725257">
        <w:rPr>
          <w:rFonts w:ascii="微软雅黑" w:eastAsia="微软雅黑" w:hAnsi="微软雅黑" w:cs="微软雅黑"/>
          <w:spacing w:val="7"/>
          <w:lang w:eastAsia="zh-CN"/>
        </w:rPr>
        <w:t>3</w:t>
      </w:r>
      <w:r w:rsidRPr="00725257">
        <w:rPr>
          <w:rFonts w:ascii="微软雅黑" w:eastAsia="微软雅黑" w:hAnsi="微软雅黑" w:cs="微软雅黑" w:hint="eastAsia"/>
          <w:spacing w:val="7"/>
          <w:lang w:eastAsia="zh-CN"/>
        </w:rPr>
        <w:t>月下半月，上市公司开始进入年报密集披露期，市场转向事实验证阶段，目前披露</w:t>
      </w:r>
      <w:r w:rsidRPr="00725257">
        <w:rPr>
          <w:rFonts w:ascii="微软雅黑" w:eastAsia="微软雅黑" w:hAnsi="微软雅黑" w:cs="微软雅黑"/>
          <w:spacing w:val="7"/>
          <w:lang w:eastAsia="zh-CN"/>
        </w:rPr>
        <w:t>2025</w:t>
      </w:r>
      <w:r w:rsidRPr="00725257">
        <w:rPr>
          <w:rFonts w:ascii="微软雅黑" w:eastAsia="微软雅黑" w:hAnsi="微软雅黑" w:cs="微软雅黑" w:hint="eastAsia"/>
          <w:spacing w:val="7"/>
          <w:lang w:eastAsia="zh-CN"/>
        </w:rPr>
        <w:t>年年报的上市公司整体表现良好。虽然，近期美方释放结束战争信号，令油价回落，为权益市场提供缓冲空间，但由于战争尚未正式结束，需警惕后续谈判破裂的风险，预计在战争结束前，市场情绪仍将维持相对谨慎</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38DA60D7" w:rsidR="00A10388" w:rsidRDefault="00725257" w:rsidP="00A10388">
      <w:pPr>
        <w:spacing w:before="120" w:line="190" w:lineRule="auto"/>
        <w:ind w:right="210" w:firstLine="448"/>
        <w:jc w:val="center"/>
        <w:rPr>
          <w:rFonts w:ascii="新宋体" w:eastAsia="新宋体" w:hAnsi="新宋体" w:hint="eastAsia"/>
          <w:lang w:eastAsia="zh-CN"/>
        </w:rPr>
      </w:pPr>
      <w:r w:rsidRPr="00467F1B">
        <w:rPr>
          <w:rFonts w:ascii="宋体" w:eastAsia="宋体" w:hAnsi="宋体" w:cs="Times New Roman"/>
          <w:noProof/>
        </w:rPr>
        <w:drawing>
          <wp:inline distT="0" distB="0" distL="0" distR="0" wp14:anchorId="2CC1DFAA" wp14:editId="02D091C0">
            <wp:extent cx="5274310" cy="1668437"/>
            <wp:effectExtent l="0" t="0" r="2540" b="8255"/>
            <wp:docPr id="2" name="图片 2" descr="C:\Users\Administrator\xwechat_files\wxid_vkxlzo0vqu7s22_6f5b\temp\InputTemp\93a57144-1525-481e-a09f-80a626f25f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93a57144-1525-481e-a09f-80a626f25f4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68437"/>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4F7111A8" w:rsidR="00AC6ADE" w:rsidRDefault="00725257" w:rsidP="00F51117">
      <w:pPr>
        <w:spacing w:before="103" w:line="256" w:lineRule="auto"/>
        <w:ind w:right="210" w:firstLine="448"/>
        <w:jc w:val="both"/>
        <w:rPr>
          <w:rFonts w:ascii="微软雅黑" w:eastAsia="微软雅黑" w:hAnsi="微软雅黑" w:cs="微软雅黑" w:hint="eastAsia"/>
          <w:spacing w:val="12"/>
          <w:lang w:eastAsia="zh-CN"/>
        </w:rPr>
      </w:pPr>
      <w:r w:rsidRPr="00725257">
        <w:rPr>
          <w:rFonts w:ascii="微软雅黑" w:eastAsia="微软雅黑" w:hAnsi="微软雅黑" w:cs="微软雅黑" w:hint="eastAsia"/>
          <w:spacing w:val="12"/>
          <w:lang w:eastAsia="zh-CN"/>
        </w:rPr>
        <w:t>隔夜</w:t>
      </w:r>
      <w:r w:rsidRPr="00725257">
        <w:rPr>
          <w:rFonts w:ascii="微软雅黑" w:eastAsia="微软雅黑" w:hAnsi="微软雅黑" w:cs="微软雅黑"/>
          <w:spacing w:val="12"/>
          <w:lang w:eastAsia="zh-CN"/>
        </w:rPr>
        <w:t>COMEX</w:t>
      </w:r>
      <w:proofErr w:type="gramStart"/>
      <w:r w:rsidRPr="00725257">
        <w:rPr>
          <w:rFonts w:ascii="微软雅黑" w:eastAsia="微软雅黑" w:hAnsi="微软雅黑" w:cs="微软雅黑" w:hint="eastAsia"/>
          <w:spacing w:val="12"/>
          <w:lang w:eastAsia="zh-CN"/>
        </w:rPr>
        <w:t>铜震小幅</w:t>
      </w:r>
      <w:proofErr w:type="gramEnd"/>
      <w:r w:rsidRPr="00725257">
        <w:rPr>
          <w:rFonts w:ascii="微软雅黑" w:eastAsia="微软雅黑" w:hAnsi="微软雅黑" w:cs="微软雅黑" w:hint="eastAsia"/>
          <w:spacing w:val="12"/>
          <w:lang w:eastAsia="zh-CN"/>
        </w:rPr>
        <w:t>反弹，报收</w:t>
      </w:r>
      <w:r w:rsidRPr="00725257">
        <w:rPr>
          <w:rFonts w:ascii="微软雅黑" w:eastAsia="微软雅黑" w:hAnsi="微软雅黑" w:cs="微软雅黑"/>
          <w:spacing w:val="12"/>
          <w:lang w:eastAsia="zh-CN"/>
        </w:rPr>
        <w:t>5.558</w:t>
      </w:r>
      <w:r w:rsidRPr="00725257">
        <w:rPr>
          <w:rFonts w:ascii="微软雅黑" w:eastAsia="微软雅黑" w:hAnsi="微软雅黑" w:cs="微软雅黑" w:hint="eastAsia"/>
          <w:spacing w:val="12"/>
          <w:lang w:eastAsia="zh-CN"/>
        </w:rPr>
        <w:t>元</w:t>
      </w:r>
      <w:r w:rsidRPr="00725257">
        <w:rPr>
          <w:rFonts w:ascii="微软雅黑" w:eastAsia="微软雅黑" w:hAnsi="微软雅黑" w:cs="微软雅黑"/>
          <w:spacing w:val="12"/>
          <w:lang w:eastAsia="zh-CN"/>
        </w:rPr>
        <w:t>/</w:t>
      </w:r>
      <w:r w:rsidRPr="00725257">
        <w:rPr>
          <w:rFonts w:ascii="微软雅黑" w:eastAsia="微软雅黑" w:hAnsi="微软雅黑" w:cs="微软雅黑" w:hint="eastAsia"/>
          <w:spacing w:val="12"/>
          <w:lang w:eastAsia="zh-CN"/>
        </w:rPr>
        <w:t>磅，涨跌幅</w:t>
      </w:r>
      <w:r w:rsidRPr="00725257">
        <w:rPr>
          <w:rFonts w:ascii="微软雅黑" w:eastAsia="微软雅黑" w:hAnsi="微软雅黑" w:cs="微软雅黑"/>
          <w:spacing w:val="12"/>
          <w:lang w:eastAsia="zh-CN"/>
        </w:rPr>
        <w:t>+1.56%</w:t>
      </w:r>
      <w:r w:rsidRPr="00725257">
        <w:rPr>
          <w:rFonts w:ascii="微软雅黑" w:eastAsia="微软雅黑" w:hAnsi="微软雅黑" w:cs="微软雅黑" w:hint="eastAsia"/>
          <w:spacing w:val="12"/>
          <w:lang w:eastAsia="zh-CN"/>
        </w:rPr>
        <w:t>。国际方面，美国</w:t>
      </w:r>
      <w:r w:rsidRPr="00725257">
        <w:rPr>
          <w:rFonts w:ascii="微软雅黑" w:eastAsia="微软雅黑" w:hAnsi="微软雅黑" w:cs="微软雅黑"/>
          <w:spacing w:val="12"/>
          <w:lang w:eastAsia="zh-CN"/>
        </w:rPr>
        <w:t>3</w:t>
      </w:r>
      <w:r w:rsidRPr="00725257">
        <w:rPr>
          <w:rFonts w:ascii="微软雅黑" w:eastAsia="微软雅黑" w:hAnsi="微软雅黑" w:cs="微软雅黑" w:hint="eastAsia"/>
          <w:spacing w:val="12"/>
          <w:lang w:eastAsia="zh-CN"/>
        </w:rPr>
        <w:t>月</w:t>
      </w:r>
      <w:proofErr w:type="gramStart"/>
      <w:r w:rsidRPr="00725257">
        <w:rPr>
          <w:rFonts w:ascii="微软雅黑" w:eastAsia="微软雅黑" w:hAnsi="微软雅黑" w:cs="微软雅黑" w:hint="eastAsia"/>
          <w:spacing w:val="12"/>
          <w:lang w:eastAsia="zh-CN"/>
        </w:rPr>
        <w:t>标普全球</w:t>
      </w:r>
      <w:proofErr w:type="gramEnd"/>
      <w:r w:rsidRPr="00725257">
        <w:rPr>
          <w:rFonts w:ascii="微软雅黑" w:eastAsia="微软雅黑" w:hAnsi="微软雅黑" w:cs="微软雅黑" w:hint="eastAsia"/>
          <w:spacing w:val="12"/>
          <w:lang w:eastAsia="zh-CN"/>
        </w:rPr>
        <w:t>综合</w:t>
      </w:r>
      <w:r w:rsidRPr="00725257">
        <w:rPr>
          <w:rFonts w:ascii="微软雅黑" w:eastAsia="微软雅黑" w:hAnsi="微软雅黑" w:cs="微软雅黑"/>
          <w:spacing w:val="12"/>
          <w:lang w:eastAsia="zh-CN"/>
        </w:rPr>
        <w:t>PMI</w:t>
      </w:r>
      <w:r w:rsidRPr="00725257">
        <w:rPr>
          <w:rFonts w:ascii="微软雅黑" w:eastAsia="微软雅黑" w:hAnsi="微软雅黑" w:cs="微软雅黑" w:hint="eastAsia"/>
          <w:spacing w:val="12"/>
          <w:lang w:eastAsia="zh-CN"/>
        </w:rPr>
        <w:t>初值降至</w:t>
      </w:r>
      <w:r w:rsidRPr="00725257">
        <w:rPr>
          <w:rFonts w:ascii="微软雅黑" w:eastAsia="微软雅黑" w:hAnsi="微软雅黑" w:cs="微软雅黑"/>
          <w:spacing w:val="12"/>
          <w:lang w:eastAsia="zh-CN"/>
        </w:rPr>
        <w:t>51.4</w:t>
      </w:r>
      <w:r w:rsidRPr="00725257">
        <w:rPr>
          <w:rFonts w:ascii="微软雅黑" w:eastAsia="微软雅黑" w:hAnsi="微软雅黑" w:cs="微软雅黑" w:hint="eastAsia"/>
          <w:spacing w:val="12"/>
          <w:lang w:eastAsia="zh-CN"/>
        </w:rPr>
        <w:t>，创</w:t>
      </w:r>
      <w:r w:rsidRPr="00725257">
        <w:rPr>
          <w:rFonts w:ascii="微软雅黑" w:eastAsia="微软雅黑" w:hAnsi="微软雅黑" w:cs="微软雅黑"/>
          <w:spacing w:val="12"/>
          <w:lang w:eastAsia="zh-CN"/>
        </w:rPr>
        <w:t>11</w:t>
      </w:r>
      <w:r w:rsidRPr="00725257">
        <w:rPr>
          <w:rFonts w:ascii="微软雅黑" w:eastAsia="微软雅黑" w:hAnsi="微软雅黑" w:cs="微软雅黑" w:hint="eastAsia"/>
          <w:spacing w:val="12"/>
          <w:lang w:eastAsia="zh-CN"/>
        </w:rPr>
        <w:t>个月新低。制造业与服务业走势分化：制造业</w:t>
      </w:r>
      <w:r w:rsidRPr="00725257">
        <w:rPr>
          <w:rFonts w:ascii="微软雅黑" w:eastAsia="微软雅黑" w:hAnsi="微软雅黑" w:cs="微软雅黑"/>
          <w:spacing w:val="12"/>
          <w:lang w:eastAsia="zh-CN"/>
        </w:rPr>
        <w:t>PMI</w:t>
      </w:r>
      <w:r w:rsidRPr="00725257">
        <w:rPr>
          <w:rFonts w:ascii="微软雅黑" w:eastAsia="微软雅黑" w:hAnsi="微软雅黑" w:cs="微软雅黑" w:hint="eastAsia"/>
          <w:spacing w:val="12"/>
          <w:lang w:eastAsia="zh-CN"/>
        </w:rPr>
        <w:t>升至</w:t>
      </w:r>
      <w:r w:rsidRPr="00725257">
        <w:rPr>
          <w:rFonts w:ascii="微软雅黑" w:eastAsia="微软雅黑" w:hAnsi="微软雅黑" w:cs="微软雅黑"/>
          <w:spacing w:val="12"/>
          <w:lang w:eastAsia="zh-CN"/>
        </w:rPr>
        <w:t>52.4</w:t>
      </w:r>
      <w:r w:rsidRPr="00725257">
        <w:rPr>
          <w:rFonts w:ascii="微软雅黑" w:eastAsia="微软雅黑" w:hAnsi="微软雅黑" w:cs="微软雅黑" w:hint="eastAsia"/>
          <w:spacing w:val="12"/>
          <w:lang w:eastAsia="zh-CN"/>
        </w:rPr>
        <w:t>，超出预期；服务业</w:t>
      </w:r>
      <w:r w:rsidRPr="00725257">
        <w:rPr>
          <w:rFonts w:ascii="微软雅黑" w:eastAsia="微软雅黑" w:hAnsi="微软雅黑" w:cs="微软雅黑"/>
          <w:spacing w:val="12"/>
          <w:lang w:eastAsia="zh-CN"/>
        </w:rPr>
        <w:t>PMI</w:t>
      </w:r>
      <w:r w:rsidRPr="00725257">
        <w:rPr>
          <w:rFonts w:ascii="微软雅黑" w:eastAsia="微软雅黑" w:hAnsi="微软雅黑" w:cs="微软雅黑" w:hint="eastAsia"/>
          <w:spacing w:val="12"/>
          <w:lang w:eastAsia="zh-CN"/>
        </w:rPr>
        <w:t>则降至</w:t>
      </w:r>
      <w:r w:rsidRPr="00725257">
        <w:rPr>
          <w:rFonts w:ascii="微软雅黑" w:eastAsia="微软雅黑" w:hAnsi="微软雅黑" w:cs="微软雅黑"/>
          <w:spacing w:val="12"/>
          <w:lang w:eastAsia="zh-CN"/>
        </w:rPr>
        <w:t>51.1</w:t>
      </w:r>
      <w:r w:rsidRPr="00725257">
        <w:rPr>
          <w:rFonts w:ascii="微软雅黑" w:eastAsia="微软雅黑" w:hAnsi="微软雅黑" w:cs="微软雅黑" w:hint="eastAsia"/>
          <w:spacing w:val="12"/>
          <w:lang w:eastAsia="zh-CN"/>
        </w:rPr>
        <w:t>，同样为</w:t>
      </w:r>
      <w:r w:rsidRPr="00725257">
        <w:rPr>
          <w:rFonts w:ascii="微软雅黑" w:eastAsia="微软雅黑" w:hAnsi="微软雅黑" w:cs="微软雅黑"/>
          <w:spacing w:val="12"/>
          <w:lang w:eastAsia="zh-CN"/>
        </w:rPr>
        <w:t>11</w:t>
      </w:r>
      <w:r w:rsidRPr="00725257">
        <w:rPr>
          <w:rFonts w:ascii="微软雅黑" w:eastAsia="微软雅黑" w:hAnsi="微软雅黑" w:cs="微软雅黑" w:hint="eastAsia"/>
          <w:spacing w:val="12"/>
          <w:lang w:eastAsia="zh-CN"/>
        </w:rPr>
        <w:t>个月低点。国内方面，商务部部长王文涛会见美中贸易全国委员会会员企业代表团，就中美经贸关系、美资企业在华发展等议题进行了交流。王文涛表示，希望美方与中方相向而行，共同维护中美经贸关系稳定、健康、可持续发展。库存方面，截至</w:t>
      </w:r>
      <w:r w:rsidRPr="00725257">
        <w:rPr>
          <w:rFonts w:ascii="微软雅黑" w:eastAsia="微软雅黑" w:hAnsi="微软雅黑" w:cs="微软雅黑"/>
          <w:spacing w:val="12"/>
          <w:lang w:eastAsia="zh-CN"/>
        </w:rPr>
        <w:t>2026</w:t>
      </w:r>
      <w:r w:rsidRPr="00725257">
        <w:rPr>
          <w:rFonts w:ascii="微软雅黑" w:eastAsia="微软雅黑" w:hAnsi="微软雅黑" w:cs="微软雅黑" w:hint="eastAsia"/>
          <w:spacing w:val="12"/>
          <w:lang w:eastAsia="zh-CN"/>
        </w:rPr>
        <w:t>年</w:t>
      </w:r>
      <w:r w:rsidRPr="00725257">
        <w:rPr>
          <w:rFonts w:ascii="微软雅黑" w:eastAsia="微软雅黑" w:hAnsi="微软雅黑" w:cs="微软雅黑"/>
          <w:spacing w:val="12"/>
          <w:lang w:eastAsia="zh-CN"/>
        </w:rPr>
        <w:t>3</w:t>
      </w:r>
      <w:r w:rsidRPr="00725257">
        <w:rPr>
          <w:rFonts w:ascii="微软雅黑" w:eastAsia="微软雅黑" w:hAnsi="微软雅黑" w:cs="微软雅黑" w:hint="eastAsia"/>
          <w:spacing w:val="12"/>
          <w:lang w:eastAsia="zh-CN"/>
        </w:rPr>
        <w:t>月</w:t>
      </w:r>
      <w:r w:rsidRPr="00725257">
        <w:rPr>
          <w:rFonts w:ascii="微软雅黑" w:eastAsia="微软雅黑" w:hAnsi="微软雅黑" w:cs="微软雅黑"/>
          <w:spacing w:val="12"/>
          <w:lang w:eastAsia="zh-CN"/>
        </w:rPr>
        <w:t>24</w:t>
      </w:r>
      <w:r w:rsidRPr="00725257">
        <w:rPr>
          <w:rFonts w:ascii="微软雅黑" w:eastAsia="微软雅黑" w:hAnsi="微软雅黑" w:cs="微软雅黑" w:hint="eastAsia"/>
          <w:spacing w:val="12"/>
          <w:lang w:eastAsia="zh-CN"/>
        </w:rPr>
        <w:t>日，</w:t>
      </w:r>
      <w:r w:rsidRPr="00725257">
        <w:rPr>
          <w:rFonts w:ascii="微软雅黑" w:eastAsia="微软雅黑" w:hAnsi="微软雅黑" w:cs="微软雅黑"/>
          <w:spacing w:val="12"/>
          <w:lang w:eastAsia="zh-CN"/>
        </w:rPr>
        <w:lastRenderedPageBreak/>
        <w:t>COMEX</w:t>
      </w:r>
      <w:r w:rsidRPr="00725257">
        <w:rPr>
          <w:rFonts w:ascii="微软雅黑" w:eastAsia="微软雅黑" w:hAnsi="微软雅黑" w:cs="微软雅黑" w:hint="eastAsia"/>
          <w:spacing w:val="12"/>
          <w:lang w:eastAsia="zh-CN"/>
        </w:rPr>
        <w:t>铜库存为</w:t>
      </w:r>
      <w:r w:rsidRPr="00725257">
        <w:rPr>
          <w:rFonts w:ascii="微软雅黑" w:eastAsia="微软雅黑" w:hAnsi="微软雅黑" w:cs="微软雅黑"/>
          <w:spacing w:val="12"/>
          <w:lang w:eastAsia="zh-CN"/>
        </w:rPr>
        <w:t>588219</w:t>
      </w:r>
      <w:r w:rsidRPr="00725257">
        <w:rPr>
          <w:rFonts w:ascii="微软雅黑" w:eastAsia="微软雅黑" w:hAnsi="微软雅黑" w:cs="微软雅黑" w:hint="eastAsia"/>
          <w:spacing w:val="12"/>
          <w:lang w:eastAsia="zh-CN"/>
        </w:rPr>
        <w:t>短吨，环比</w:t>
      </w:r>
      <w:r w:rsidRPr="00725257">
        <w:rPr>
          <w:rFonts w:ascii="微软雅黑" w:eastAsia="微软雅黑" w:hAnsi="微软雅黑" w:cs="微软雅黑"/>
          <w:spacing w:val="12"/>
          <w:lang w:eastAsia="zh-CN"/>
        </w:rPr>
        <w:t>+751</w:t>
      </w:r>
      <w:r w:rsidRPr="00725257">
        <w:rPr>
          <w:rFonts w:ascii="微软雅黑" w:eastAsia="微软雅黑" w:hAnsi="微软雅黑" w:cs="微软雅黑" w:hint="eastAsia"/>
          <w:spacing w:val="12"/>
          <w:lang w:eastAsia="zh-CN"/>
        </w:rPr>
        <w:t>短吨；</w:t>
      </w:r>
      <w:r w:rsidRPr="00725257">
        <w:rPr>
          <w:rFonts w:ascii="微软雅黑" w:eastAsia="微软雅黑" w:hAnsi="微软雅黑" w:cs="微软雅黑"/>
          <w:spacing w:val="12"/>
          <w:lang w:eastAsia="zh-CN"/>
        </w:rPr>
        <w:t>LME</w:t>
      </w:r>
      <w:r w:rsidRPr="00725257">
        <w:rPr>
          <w:rFonts w:ascii="微软雅黑" w:eastAsia="微软雅黑" w:hAnsi="微软雅黑" w:cs="微软雅黑" w:hint="eastAsia"/>
          <w:spacing w:val="12"/>
          <w:lang w:eastAsia="zh-CN"/>
        </w:rPr>
        <w:t>铜库存为</w:t>
      </w:r>
      <w:r w:rsidRPr="00725257">
        <w:rPr>
          <w:rFonts w:ascii="微软雅黑" w:eastAsia="微软雅黑" w:hAnsi="微软雅黑" w:cs="微软雅黑"/>
          <w:spacing w:val="12"/>
          <w:lang w:eastAsia="zh-CN"/>
        </w:rPr>
        <w:t>359275</w:t>
      </w:r>
      <w:r w:rsidRPr="00725257">
        <w:rPr>
          <w:rFonts w:ascii="微软雅黑" w:eastAsia="微软雅黑" w:hAnsi="微软雅黑" w:cs="微软雅黑" w:hint="eastAsia"/>
          <w:spacing w:val="12"/>
          <w:lang w:eastAsia="zh-CN"/>
        </w:rPr>
        <w:t>吨，环比</w:t>
      </w:r>
      <w:r w:rsidRPr="00725257">
        <w:rPr>
          <w:rFonts w:ascii="微软雅黑" w:eastAsia="微软雅黑" w:hAnsi="微软雅黑" w:cs="微软雅黑"/>
          <w:spacing w:val="12"/>
          <w:lang w:eastAsia="zh-CN"/>
        </w:rPr>
        <w:t>+11800</w:t>
      </w:r>
      <w:r w:rsidRPr="00725257">
        <w:rPr>
          <w:rFonts w:ascii="微软雅黑" w:eastAsia="微软雅黑" w:hAnsi="微软雅黑" w:cs="微软雅黑" w:hint="eastAsia"/>
          <w:spacing w:val="12"/>
          <w:lang w:eastAsia="zh-CN"/>
        </w:rPr>
        <w:t>吨；</w:t>
      </w:r>
      <w:r w:rsidRPr="00725257">
        <w:rPr>
          <w:rFonts w:ascii="微软雅黑" w:eastAsia="微软雅黑" w:hAnsi="微软雅黑" w:cs="微软雅黑"/>
          <w:spacing w:val="12"/>
          <w:lang w:eastAsia="zh-CN"/>
        </w:rPr>
        <w:t>SHFE</w:t>
      </w:r>
      <w:r w:rsidRPr="00725257">
        <w:rPr>
          <w:rFonts w:ascii="微软雅黑" w:eastAsia="微软雅黑" w:hAnsi="微软雅黑" w:cs="微软雅黑" w:hint="eastAsia"/>
          <w:spacing w:val="12"/>
          <w:lang w:eastAsia="zh-CN"/>
        </w:rPr>
        <w:t>每日仓单</w:t>
      </w:r>
      <w:r w:rsidRPr="00725257">
        <w:rPr>
          <w:rFonts w:ascii="微软雅黑" w:eastAsia="微软雅黑" w:hAnsi="微软雅黑" w:cs="微软雅黑"/>
          <w:spacing w:val="12"/>
          <w:lang w:eastAsia="zh-CN"/>
        </w:rPr>
        <w:t>262710</w:t>
      </w:r>
      <w:r w:rsidRPr="00725257">
        <w:rPr>
          <w:rFonts w:ascii="微软雅黑" w:eastAsia="微软雅黑" w:hAnsi="微软雅黑" w:cs="微软雅黑" w:hint="eastAsia"/>
          <w:spacing w:val="12"/>
          <w:lang w:eastAsia="zh-CN"/>
        </w:rPr>
        <w:t>吨，环比</w:t>
      </w:r>
      <w:r w:rsidRPr="00725257">
        <w:rPr>
          <w:rFonts w:ascii="微软雅黑" w:eastAsia="微软雅黑" w:hAnsi="微软雅黑" w:cs="微软雅黑"/>
          <w:spacing w:val="12"/>
          <w:lang w:eastAsia="zh-CN"/>
        </w:rPr>
        <w:t>-11405</w:t>
      </w:r>
      <w:r w:rsidRPr="00725257">
        <w:rPr>
          <w:rFonts w:ascii="微软雅黑" w:eastAsia="微软雅黑" w:hAnsi="微软雅黑" w:cs="微软雅黑" w:hint="eastAsia"/>
          <w:spacing w:val="12"/>
          <w:lang w:eastAsia="zh-CN"/>
        </w:rPr>
        <w:t>吨。美元美债方面，美元指数横盘震荡，尾盘跳水抹去日内大部分涨幅，最终收涨</w:t>
      </w:r>
      <w:r w:rsidRPr="00725257">
        <w:rPr>
          <w:rFonts w:ascii="微软雅黑" w:eastAsia="微软雅黑" w:hAnsi="微软雅黑" w:cs="微软雅黑"/>
          <w:spacing w:val="12"/>
          <w:lang w:eastAsia="zh-CN"/>
        </w:rPr>
        <w:t>0.09%</w:t>
      </w:r>
      <w:r w:rsidRPr="00725257">
        <w:rPr>
          <w:rFonts w:ascii="微软雅黑" w:eastAsia="微软雅黑" w:hAnsi="微软雅黑" w:cs="微软雅黑" w:hint="eastAsia"/>
          <w:spacing w:val="12"/>
          <w:lang w:eastAsia="zh-CN"/>
        </w:rPr>
        <w:t>，报</w:t>
      </w:r>
      <w:r w:rsidRPr="00725257">
        <w:rPr>
          <w:rFonts w:ascii="微软雅黑" w:eastAsia="微软雅黑" w:hAnsi="微软雅黑" w:cs="微软雅黑"/>
          <w:spacing w:val="12"/>
          <w:lang w:eastAsia="zh-CN"/>
        </w:rPr>
        <w:t>99.226</w:t>
      </w:r>
      <w:r w:rsidRPr="00725257">
        <w:rPr>
          <w:rFonts w:ascii="微软雅黑" w:eastAsia="微软雅黑" w:hAnsi="微软雅黑" w:cs="微软雅黑" w:hint="eastAsia"/>
          <w:spacing w:val="12"/>
          <w:lang w:eastAsia="zh-CN"/>
        </w:rPr>
        <w:t>；美国国债收益率同步走高，基准的</w:t>
      </w:r>
      <w:proofErr w:type="gramStart"/>
      <w:r w:rsidRPr="00725257">
        <w:rPr>
          <w:rFonts w:ascii="微软雅黑" w:eastAsia="微软雅黑" w:hAnsi="微软雅黑" w:cs="微软雅黑"/>
          <w:spacing w:val="12"/>
          <w:lang w:eastAsia="zh-CN"/>
        </w:rPr>
        <w:t>10</w:t>
      </w:r>
      <w:r w:rsidRPr="00725257">
        <w:rPr>
          <w:rFonts w:ascii="微软雅黑" w:eastAsia="微软雅黑" w:hAnsi="微软雅黑" w:cs="微软雅黑" w:hint="eastAsia"/>
          <w:spacing w:val="12"/>
          <w:lang w:eastAsia="zh-CN"/>
        </w:rPr>
        <w:t>年期美债</w:t>
      </w:r>
      <w:proofErr w:type="gramEnd"/>
      <w:r w:rsidRPr="00725257">
        <w:rPr>
          <w:rFonts w:ascii="微软雅黑" w:eastAsia="微软雅黑" w:hAnsi="微软雅黑" w:cs="微软雅黑" w:hint="eastAsia"/>
          <w:spacing w:val="12"/>
          <w:lang w:eastAsia="zh-CN"/>
        </w:rPr>
        <w:t>收益率收报</w:t>
      </w:r>
      <w:r w:rsidRPr="00725257">
        <w:rPr>
          <w:rFonts w:ascii="微软雅黑" w:eastAsia="微软雅黑" w:hAnsi="微软雅黑" w:cs="微软雅黑"/>
          <w:spacing w:val="12"/>
          <w:lang w:eastAsia="zh-CN"/>
        </w:rPr>
        <w:t>4.3630%</w:t>
      </w:r>
      <w:r w:rsidRPr="00725257">
        <w:rPr>
          <w:rFonts w:ascii="微软雅黑" w:eastAsia="微软雅黑" w:hAnsi="微软雅黑" w:cs="微软雅黑" w:hint="eastAsia"/>
          <w:spacing w:val="12"/>
          <w:lang w:eastAsia="zh-CN"/>
        </w:rPr>
        <w:t>，对美联储政策利率敏感的</w:t>
      </w:r>
      <w:proofErr w:type="gramStart"/>
      <w:r w:rsidRPr="00725257">
        <w:rPr>
          <w:rFonts w:ascii="微软雅黑" w:eastAsia="微软雅黑" w:hAnsi="微软雅黑" w:cs="微软雅黑"/>
          <w:spacing w:val="12"/>
          <w:lang w:eastAsia="zh-CN"/>
        </w:rPr>
        <w:t>2</w:t>
      </w:r>
      <w:r w:rsidRPr="00725257">
        <w:rPr>
          <w:rFonts w:ascii="微软雅黑" w:eastAsia="微软雅黑" w:hAnsi="微软雅黑" w:cs="微软雅黑" w:hint="eastAsia"/>
          <w:spacing w:val="12"/>
          <w:lang w:eastAsia="zh-CN"/>
        </w:rPr>
        <w:t>年期美债</w:t>
      </w:r>
      <w:proofErr w:type="gramEnd"/>
      <w:r w:rsidRPr="00725257">
        <w:rPr>
          <w:rFonts w:ascii="微软雅黑" w:eastAsia="微软雅黑" w:hAnsi="微软雅黑" w:cs="微软雅黑" w:hint="eastAsia"/>
          <w:spacing w:val="12"/>
          <w:lang w:eastAsia="zh-CN"/>
        </w:rPr>
        <w:t>收益率收报</w:t>
      </w:r>
      <w:r w:rsidRPr="00725257">
        <w:rPr>
          <w:rFonts w:ascii="微软雅黑" w:eastAsia="微软雅黑" w:hAnsi="微软雅黑" w:cs="微软雅黑"/>
          <w:spacing w:val="12"/>
          <w:lang w:eastAsia="zh-CN"/>
        </w:rPr>
        <w:t>3.9310%</w:t>
      </w:r>
      <w:r w:rsidRPr="00725257">
        <w:rPr>
          <w:rFonts w:ascii="微软雅黑" w:eastAsia="微软雅黑" w:hAnsi="微软雅黑" w:cs="微软雅黑" w:hint="eastAsia"/>
          <w:spacing w:val="12"/>
          <w:lang w:eastAsia="zh-CN"/>
        </w:rPr>
        <w:t>。操作建议，</w:t>
      </w:r>
      <w:proofErr w:type="gramStart"/>
      <w:r w:rsidRPr="00725257">
        <w:rPr>
          <w:rFonts w:ascii="微软雅黑" w:eastAsia="微软雅黑" w:hAnsi="微软雅黑" w:cs="微软雅黑" w:hint="eastAsia"/>
          <w:spacing w:val="12"/>
          <w:lang w:eastAsia="zh-CN"/>
        </w:rPr>
        <w:t>纽</w:t>
      </w:r>
      <w:proofErr w:type="gramEnd"/>
      <w:r w:rsidRPr="00725257">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2C1EC711" w:rsidR="00A02266" w:rsidRDefault="00725257" w:rsidP="006B6996">
      <w:pPr>
        <w:spacing w:before="103" w:line="256" w:lineRule="auto"/>
        <w:ind w:right="210"/>
        <w:jc w:val="center"/>
      </w:pPr>
      <w:r>
        <w:rPr>
          <w:noProof/>
        </w:rPr>
        <w:drawing>
          <wp:inline distT="0" distB="0" distL="0" distR="0" wp14:anchorId="33C797B1" wp14:editId="0B1323D7">
            <wp:extent cx="5274310" cy="2879090"/>
            <wp:effectExtent l="0" t="0" r="2540" b="0"/>
            <wp:docPr id="1560204388" name="图片 156020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0D795314" w:rsidR="00394BD0" w:rsidRDefault="00725257" w:rsidP="00B00DB4">
      <w:pPr>
        <w:spacing w:before="103" w:line="256" w:lineRule="auto"/>
        <w:ind w:right="210" w:firstLine="468"/>
        <w:jc w:val="both"/>
        <w:rPr>
          <w:rFonts w:ascii="微软雅黑" w:eastAsia="微软雅黑" w:hAnsi="微软雅黑" w:cs="微软雅黑" w:hint="eastAsia"/>
          <w:noProof/>
          <w:spacing w:val="7"/>
          <w:lang w:eastAsia="zh-CN"/>
        </w:rPr>
      </w:pPr>
      <w:r w:rsidRPr="00725257">
        <w:rPr>
          <w:rFonts w:ascii="微软雅黑" w:eastAsia="微软雅黑" w:hAnsi="微软雅黑" w:cs="微软雅黑" w:hint="eastAsia"/>
          <w:noProof/>
          <w:spacing w:val="7"/>
          <w:lang w:eastAsia="zh-CN"/>
        </w:rPr>
        <w:t>隔夜，贵金属市场情绪有所回暖，外盘期货主力合约普遍收涨，</w:t>
      </w:r>
      <w:r w:rsidRPr="00725257">
        <w:rPr>
          <w:rFonts w:ascii="微软雅黑" w:eastAsia="微软雅黑" w:hAnsi="微软雅黑" w:cs="微软雅黑"/>
          <w:noProof/>
          <w:spacing w:val="7"/>
          <w:lang w:eastAsia="zh-CN"/>
        </w:rPr>
        <w:t>COMEX</w:t>
      </w:r>
      <w:r w:rsidRPr="00725257">
        <w:rPr>
          <w:rFonts w:ascii="微软雅黑" w:eastAsia="微软雅黑" w:hAnsi="微软雅黑" w:cs="微软雅黑" w:hint="eastAsia"/>
          <w:noProof/>
          <w:spacing w:val="7"/>
          <w:lang w:eastAsia="zh-CN"/>
        </w:rPr>
        <w:t>黄金期货涨</w:t>
      </w:r>
      <w:r w:rsidRPr="00725257">
        <w:rPr>
          <w:rFonts w:ascii="微软雅黑" w:eastAsia="微软雅黑" w:hAnsi="微软雅黑" w:cs="微软雅黑"/>
          <w:noProof/>
          <w:spacing w:val="7"/>
          <w:lang w:eastAsia="zh-CN"/>
        </w:rPr>
        <w:t>1.53%</w:t>
      </w:r>
      <w:r w:rsidRPr="00725257">
        <w:rPr>
          <w:rFonts w:ascii="微软雅黑" w:eastAsia="微软雅黑" w:hAnsi="微软雅黑" w:cs="微软雅黑" w:hint="eastAsia"/>
          <w:noProof/>
          <w:spacing w:val="7"/>
          <w:lang w:eastAsia="zh-CN"/>
        </w:rPr>
        <w:t>报</w:t>
      </w:r>
      <w:r w:rsidRPr="00725257">
        <w:rPr>
          <w:rFonts w:ascii="微软雅黑" w:eastAsia="微软雅黑" w:hAnsi="微软雅黑" w:cs="微软雅黑"/>
          <w:noProof/>
          <w:spacing w:val="7"/>
          <w:lang w:eastAsia="zh-CN"/>
        </w:rPr>
        <w:t>4474.90</w:t>
      </w:r>
      <w:r w:rsidRPr="00725257">
        <w:rPr>
          <w:rFonts w:ascii="微软雅黑" w:eastAsia="微软雅黑" w:hAnsi="微软雅黑" w:cs="微软雅黑" w:hint="eastAsia"/>
          <w:noProof/>
          <w:spacing w:val="7"/>
          <w:lang w:eastAsia="zh-CN"/>
        </w:rPr>
        <w:t>美元</w:t>
      </w:r>
      <w:r w:rsidRPr="00725257">
        <w:rPr>
          <w:rFonts w:ascii="微软雅黑" w:eastAsia="微软雅黑" w:hAnsi="微软雅黑" w:cs="微软雅黑"/>
          <w:noProof/>
          <w:spacing w:val="7"/>
          <w:lang w:eastAsia="zh-CN"/>
        </w:rPr>
        <w:t>/</w:t>
      </w:r>
      <w:r w:rsidRPr="00725257">
        <w:rPr>
          <w:rFonts w:ascii="微软雅黑" w:eastAsia="微软雅黑" w:hAnsi="微软雅黑" w:cs="微软雅黑" w:hint="eastAsia"/>
          <w:noProof/>
          <w:spacing w:val="7"/>
          <w:lang w:eastAsia="zh-CN"/>
        </w:rPr>
        <w:t>盎司，</w:t>
      </w:r>
      <w:r w:rsidRPr="00725257">
        <w:rPr>
          <w:rFonts w:ascii="微软雅黑" w:eastAsia="微软雅黑" w:hAnsi="微软雅黑" w:cs="微软雅黑"/>
          <w:noProof/>
          <w:spacing w:val="7"/>
          <w:lang w:eastAsia="zh-CN"/>
        </w:rPr>
        <w:t>COMEX</w:t>
      </w:r>
      <w:r w:rsidRPr="00725257">
        <w:rPr>
          <w:rFonts w:ascii="微软雅黑" w:eastAsia="微软雅黑" w:hAnsi="微软雅黑" w:cs="微软雅黑" w:hint="eastAsia"/>
          <w:noProof/>
          <w:spacing w:val="7"/>
          <w:lang w:eastAsia="zh-CN"/>
        </w:rPr>
        <w:t>白银期货涨</w:t>
      </w:r>
      <w:r w:rsidRPr="00725257">
        <w:rPr>
          <w:rFonts w:ascii="微软雅黑" w:eastAsia="微软雅黑" w:hAnsi="微软雅黑" w:cs="微软雅黑"/>
          <w:noProof/>
          <w:spacing w:val="7"/>
          <w:lang w:eastAsia="zh-CN"/>
        </w:rPr>
        <w:t>3.01%</w:t>
      </w:r>
      <w:r w:rsidRPr="00725257">
        <w:rPr>
          <w:rFonts w:ascii="微软雅黑" w:eastAsia="微软雅黑" w:hAnsi="微软雅黑" w:cs="微软雅黑" w:hint="eastAsia"/>
          <w:noProof/>
          <w:spacing w:val="7"/>
          <w:lang w:eastAsia="zh-CN"/>
        </w:rPr>
        <w:t>报</w:t>
      </w:r>
      <w:r w:rsidRPr="00725257">
        <w:rPr>
          <w:rFonts w:ascii="微软雅黑" w:eastAsia="微软雅黑" w:hAnsi="微软雅黑" w:cs="微软雅黑"/>
          <w:noProof/>
          <w:spacing w:val="7"/>
          <w:lang w:eastAsia="zh-CN"/>
        </w:rPr>
        <w:t>71.44</w:t>
      </w:r>
      <w:r w:rsidRPr="00725257">
        <w:rPr>
          <w:rFonts w:ascii="微软雅黑" w:eastAsia="微软雅黑" w:hAnsi="微软雅黑" w:cs="微软雅黑" w:hint="eastAsia"/>
          <w:noProof/>
          <w:spacing w:val="7"/>
          <w:lang w:eastAsia="zh-CN"/>
        </w:rPr>
        <w:t>美元</w:t>
      </w:r>
      <w:r w:rsidRPr="00725257">
        <w:rPr>
          <w:rFonts w:ascii="微软雅黑" w:eastAsia="微软雅黑" w:hAnsi="微软雅黑" w:cs="微软雅黑"/>
          <w:noProof/>
          <w:spacing w:val="7"/>
          <w:lang w:eastAsia="zh-CN"/>
        </w:rPr>
        <w:t>/</w:t>
      </w:r>
      <w:r w:rsidRPr="00725257">
        <w:rPr>
          <w:rFonts w:ascii="微软雅黑" w:eastAsia="微软雅黑" w:hAnsi="微软雅黑" w:cs="微软雅黑" w:hint="eastAsia"/>
          <w:noProof/>
          <w:spacing w:val="7"/>
          <w:lang w:eastAsia="zh-CN"/>
        </w:rPr>
        <w:t>盎司。消息面上，特朗普释放美伊和平谈判表态，美方正考虑推动为期一个月的停火方案，推动油价高位回落，原油波动率较前期极值显著收敛，美元避险溢价亦有所回落，美元指数及美债收益率区间震荡，金银呈止跌反弹态势。本轮金银回调主要源于流动性挤兑下的双重压制：一方面，美伊冲突升温强化美元避险属性，美元指数与美债收益率一并上行，从美元计价端对金价形成直接压制；另一方面，能源风险推升通胀预期并抬升利率路径，前期押注宽松预期的获利盘加速流出，加剧市场抛售压力。在极端流动性环境下，市场更倾向于抛售高波动资产以应对保证金压力，削弱黄金的避险表现。展望后市，通胀预期升温、全球主要央行政策转鹰、油价及美元偏强运行或对金价构成较强阻力，但若后续全球经济转弱得到验证，滞胀交易升温，金价仍有望获得支撑。中长期看，央行购金与供给约束逻辑未变，贵金属仍具配置价值。技术面，伦敦金银日线</w:t>
      </w:r>
      <w:r w:rsidRPr="00725257">
        <w:rPr>
          <w:rFonts w:ascii="微软雅黑" w:eastAsia="微软雅黑" w:hAnsi="微软雅黑" w:cs="微软雅黑"/>
          <w:noProof/>
          <w:spacing w:val="7"/>
          <w:lang w:eastAsia="zh-CN"/>
        </w:rPr>
        <w:t>RSI</w:t>
      </w:r>
      <w:r w:rsidRPr="00725257">
        <w:rPr>
          <w:rFonts w:ascii="微软雅黑" w:eastAsia="微软雅黑" w:hAnsi="微软雅黑" w:cs="微软雅黑" w:hint="eastAsia"/>
          <w:noProof/>
          <w:spacing w:val="7"/>
          <w:lang w:eastAsia="zh-CN"/>
        </w:rPr>
        <w:t>超卖区间反弹，</w:t>
      </w:r>
      <w:r w:rsidRPr="00725257">
        <w:rPr>
          <w:rFonts w:ascii="微软雅黑" w:eastAsia="微软雅黑" w:hAnsi="微软雅黑" w:cs="微软雅黑"/>
          <w:noProof/>
          <w:spacing w:val="7"/>
          <w:lang w:eastAsia="zh-CN"/>
        </w:rPr>
        <w:t>MACD</w:t>
      </w:r>
      <w:r w:rsidRPr="00725257">
        <w:rPr>
          <w:rFonts w:ascii="微软雅黑" w:eastAsia="微软雅黑" w:hAnsi="微软雅黑" w:cs="微软雅黑" w:hint="eastAsia"/>
          <w:noProof/>
          <w:spacing w:val="7"/>
          <w:lang w:eastAsia="zh-CN"/>
        </w:rPr>
        <w:t>绿柱收敛，短期上行动能有所转强，伦敦金关注下方</w:t>
      </w:r>
      <w:r w:rsidRPr="00725257">
        <w:rPr>
          <w:rFonts w:ascii="微软雅黑" w:eastAsia="微软雅黑" w:hAnsi="微软雅黑" w:cs="微软雅黑"/>
          <w:noProof/>
          <w:spacing w:val="7"/>
          <w:lang w:eastAsia="zh-CN"/>
        </w:rPr>
        <w:t>4100</w:t>
      </w:r>
      <w:r w:rsidRPr="00725257">
        <w:rPr>
          <w:rFonts w:ascii="微软雅黑" w:eastAsia="微软雅黑" w:hAnsi="微软雅黑" w:cs="微软雅黑" w:hint="eastAsia"/>
          <w:noProof/>
          <w:spacing w:val="7"/>
          <w:lang w:eastAsia="zh-CN"/>
        </w:rPr>
        <w:t>美元</w:t>
      </w:r>
      <w:r w:rsidRPr="00725257">
        <w:rPr>
          <w:rFonts w:ascii="微软雅黑" w:eastAsia="微软雅黑" w:hAnsi="微软雅黑" w:cs="微软雅黑"/>
          <w:noProof/>
          <w:spacing w:val="7"/>
          <w:lang w:eastAsia="zh-CN"/>
        </w:rPr>
        <w:t>/</w:t>
      </w:r>
      <w:r w:rsidRPr="00725257">
        <w:rPr>
          <w:rFonts w:ascii="微软雅黑" w:eastAsia="微软雅黑" w:hAnsi="微软雅黑" w:cs="微软雅黑" w:hint="eastAsia"/>
          <w:noProof/>
          <w:spacing w:val="7"/>
          <w:lang w:eastAsia="zh-CN"/>
        </w:rPr>
        <w:t>盎司强支撑，伦敦银关注下方</w:t>
      </w:r>
      <w:r w:rsidRPr="00725257">
        <w:rPr>
          <w:rFonts w:ascii="微软雅黑" w:eastAsia="微软雅黑" w:hAnsi="微软雅黑" w:cs="微软雅黑"/>
          <w:noProof/>
          <w:spacing w:val="7"/>
          <w:lang w:eastAsia="zh-CN"/>
        </w:rPr>
        <w:t>60</w:t>
      </w:r>
      <w:r w:rsidRPr="00725257">
        <w:rPr>
          <w:rFonts w:ascii="微软雅黑" w:eastAsia="微软雅黑" w:hAnsi="微软雅黑" w:cs="微软雅黑" w:hint="eastAsia"/>
          <w:noProof/>
          <w:spacing w:val="7"/>
          <w:lang w:eastAsia="zh-CN"/>
        </w:rPr>
        <w:t>美元</w:t>
      </w:r>
      <w:r w:rsidRPr="00725257">
        <w:rPr>
          <w:rFonts w:ascii="微软雅黑" w:eastAsia="微软雅黑" w:hAnsi="微软雅黑" w:cs="微软雅黑"/>
          <w:noProof/>
          <w:spacing w:val="7"/>
          <w:lang w:eastAsia="zh-CN"/>
        </w:rPr>
        <w:t>/</w:t>
      </w:r>
      <w:r w:rsidRPr="00725257">
        <w:rPr>
          <w:rFonts w:ascii="微软雅黑" w:eastAsia="微软雅黑" w:hAnsi="微软雅黑" w:cs="微软雅黑" w:hint="eastAsia"/>
          <w:noProof/>
          <w:spacing w:val="7"/>
          <w:lang w:eastAsia="zh-CN"/>
        </w:rPr>
        <w:t>盎司强支撑。操作上建议，短线暂时观望，长线资金可考虑逢低分批布局多单</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B1A6383" w:rsidR="007A477E" w:rsidRDefault="00725257"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371A66">
        <w:rPr>
          <w:rFonts w:ascii="黑体" w:eastAsia="黑体" w:hAnsi="黑体"/>
          <w:noProof/>
          <w:sz w:val="24"/>
          <w:lang w:eastAsia="zh"/>
        </w:rPr>
        <w:lastRenderedPageBreak/>
        <w:drawing>
          <wp:inline distT="0" distB="0" distL="0" distR="0" wp14:anchorId="7E687DAA" wp14:editId="09A9E43D">
            <wp:extent cx="4343400" cy="2343150"/>
            <wp:effectExtent l="0" t="0" r="0" b="0"/>
            <wp:docPr id="20855535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23431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190F1B5A" w14:textId="77777777" w:rsidR="00725257" w:rsidRPr="00725257" w:rsidRDefault="00725257" w:rsidP="00725257">
      <w:pPr>
        <w:spacing w:before="103" w:line="256" w:lineRule="auto"/>
        <w:ind w:right="210" w:firstLine="468"/>
        <w:jc w:val="both"/>
        <w:rPr>
          <w:rFonts w:ascii="微软雅黑" w:eastAsia="微软雅黑" w:hAnsi="微软雅黑" w:cs="微软雅黑"/>
          <w:noProof/>
          <w:spacing w:val="7"/>
          <w:lang w:eastAsia="zh-CN"/>
        </w:rPr>
      </w:pPr>
      <w:r w:rsidRPr="00725257">
        <w:rPr>
          <w:rFonts w:ascii="微软雅黑" w:eastAsia="微软雅黑" w:hAnsi="微软雅黑" w:cs="微软雅黑" w:hint="eastAsia"/>
          <w:noProof/>
          <w:spacing w:val="7"/>
          <w:lang w:eastAsia="zh-CN"/>
        </w:rPr>
        <w:t>洲际交易所</w:t>
      </w:r>
      <w:r w:rsidRPr="00725257">
        <w:rPr>
          <w:rFonts w:ascii="微软雅黑" w:eastAsia="微软雅黑" w:hAnsi="微软雅黑" w:cs="微软雅黑"/>
          <w:noProof/>
          <w:spacing w:val="7"/>
          <w:lang w:eastAsia="zh-CN"/>
        </w:rPr>
        <w:t>(ICE)</w:t>
      </w:r>
      <w:r w:rsidRPr="00725257">
        <w:rPr>
          <w:rFonts w:ascii="微软雅黑" w:eastAsia="微软雅黑" w:hAnsi="微软雅黑" w:cs="微软雅黑" w:hint="eastAsia"/>
          <w:noProof/>
          <w:spacing w:val="7"/>
          <w:lang w:eastAsia="zh-CN"/>
        </w:rPr>
        <w:t>原糖期货周二升至近五个月高点，受能源市场涨势带动。</w:t>
      </w:r>
      <w:r w:rsidRPr="00725257">
        <w:rPr>
          <w:rFonts w:ascii="微软雅黑" w:eastAsia="微软雅黑" w:hAnsi="微软雅黑" w:cs="微软雅黑"/>
          <w:noProof/>
          <w:spacing w:val="7"/>
          <w:lang w:eastAsia="zh-CN"/>
        </w:rPr>
        <w:t>ICE</w:t>
      </w:r>
      <w:r w:rsidRPr="00725257">
        <w:rPr>
          <w:rFonts w:ascii="微软雅黑" w:eastAsia="微软雅黑" w:hAnsi="微软雅黑" w:cs="微软雅黑" w:hint="eastAsia"/>
          <w:noProof/>
          <w:spacing w:val="7"/>
          <w:lang w:eastAsia="zh-CN"/>
        </w:rPr>
        <w:t>交投最活跃的</w:t>
      </w:r>
      <w:r w:rsidRPr="00725257">
        <w:rPr>
          <w:rFonts w:ascii="微软雅黑" w:eastAsia="微软雅黑" w:hAnsi="微软雅黑" w:cs="微软雅黑"/>
          <w:noProof/>
          <w:spacing w:val="7"/>
          <w:lang w:eastAsia="zh-CN"/>
        </w:rPr>
        <w:t>5</w:t>
      </w:r>
      <w:r w:rsidRPr="00725257">
        <w:rPr>
          <w:rFonts w:ascii="微软雅黑" w:eastAsia="微软雅黑" w:hAnsi="微软雅黑" w:cs="微软雅黑" w:hint="eastAsia"/>
          <w:noProof/>
          <w:spacing w:val="7"/>
          <w:lang w:eastAsia="zh-CN"/>
        </w:rPr>
        <w:t>月原糖期货收涨</w:t>
      </w:r>
      <w:r w:rsidRPr="00725257">
        <w:rPr>
          <w:rFonts w:ascii="微软雅黑" w:eastAsia="微软雅黑" w:hAnsi="微软雅黑" w:cs="微软雅黑"/>
          <w:noProof/>
          <w:spacing w:val="7"/>
          <w:lang w:eastAsia="zh-CN"/>
        </w:rPr>
        <w:t>0.36</w:t>
      </w:r>
      <w:r w:rsidRPr="00725257">
        <w:rPr>
          <w:rFonts w:ascii="微软雅黑" w:eastAsia="微软雅黑" w:hAnsi="微软雅黑" w:cs="微软雅黑" w:hint="eastAsia"/>
          <w:noProof/>
          <w:spacing w:val="7"/>
          <w:lang w:eastAsia="zh-CN"/>
        </w:rPr>
        <w:t>美分或</w:t>
      </w:r>
      <w:r w:rsidRPr="00725257">
        <w:rPr>
          <w:rFonts w:ascii="微软雅黑" w:eastAsia="微软雅黑" w:hAnsi="微软雅黑" w:cs="微软雅黑"/>
          <w:noProof/>
          <w:spacing w:val="7"/>
          <w:lang w:eastAsia="zh-CN"/>
        </w:rPr>
        <w:t>2.32%</w:t>
      </w:r>
      <w:r w:rsidRPr="00725257">
        <w:rPr>
          <w:rFonts w:ascii="微软雅黑" w:eastAsia="微软雅黑" w:hAnsi="微软雅黑" w:cs="微软雅黑" w:hint="eastAsia"/>
          <w:noProof/>
          <w:spacing w:val="7"/>
          <w:lang w:eastAsia="zh-CN"/>
        </w:rPr>
        <w:t>，结算价报每磅</w:t>
      </w:r>
      <w:r w:rsidRPr="00725257">
        <w:rPr>
          <w:rFonts w:ascii="微软雅黑" w:eastAsia="微软雅黑" w:hAnsi="微软雅黑" w:cs="微软雅黑"/>
          <w:noProof/>
          <w:spacing w:val="7"/>
          <w:lang w:eastAsia="zh-CN"/>
        </w:rPr>
        <w:t>15.88</w:t>
      </w:r>
      <w:r w:rsidRPr="00725257">
        <w:rPr>
          <w:rFonts w:ascii="微软雅黑" w:eastAsia="微软雅黑" w:hAnsi="微软雅黑" w:cs="微软雅黑" w:hint="eastAsia"/>
          <w:noProof/>
          <w:spacing w:val="7"/>
          <w:lang w:eastAsia="zh-CN"/>
        </w:rPr>
        <w:t>美分。</w:t>
      </w:r>
    </w:p>
    <w:p w14:paraId="739906E3" w14:textId="77777777" w:rsidR="00725257" w:rsidRPr="00725257" w:rsidRDefault="00725257" w:rsidP="00725257">
      <w:pPr>
        <w:spacing w:before="103" w:line="256" w:lineRule="auto"/>
        <w:ind w:right="210" w:firstLine="468"/>
        <w:jc w:val="both"/>
        <w:rPr>
          <w:rFonts w:ascii="微软雅黑" w:eastAsia="微软雅黑" w:hAnsi="微软雅黑" w:cs="微软雅黑"/>
          <w:noProof/>
          <w:spacing w:val="7"/>
          <w:lang w:eastAsia="zh-CN"/>
        </w:rPr>
      </w:pPr>
      <w:r w:rsidRPr="00725257">
        <w:rPr>
          <w:rFonts w:ascii="微软雅黑" w:eastAsia="微软雅黑" w:hAnsi="微软雅黑" w:cs="微软雅黑" w:hint="eastAsia"/>
          <w:noProof/>
          <w:spacing w:val="7"/>
          <w:lang w:eastAsia="zh-CN"/>
        </w:rPr>
        <w:t>国际方面，巴西航运机构</w:t>
      </w:r>
      <w:r w:rsidRPr="00725257">
        <w:rPr>
          <w:rFonts w:ascii="微软雅黑" w:eastAsia="微软雅黑" w:hAnsi="微软雅黑" w:cs="微软雅黑"/>
          <w:noProof/>
          <w:spacing w:val="7"/>
          <w:lang w:eastAsia="zh-CN"/>
        </w:rPr>
        <w:t>Williams</w:t>
      </w:r>
      <w:r w:rsidRPr="00725257">
        <w:rPr>
          <w:rFonts w:ascii="微软雅黑" w:eastAsia="微软雅黑" w:hAnsi="微软雅黑" w:cs="微软雅黑" w:hint="eastAsia"/>
          <w:noProof/>
          <w:spacing w:val="7"/>
          <w:lang w:eastAsia="zh-CN"/>
        </w:rPr>
        <w:t>发布的数据显示，截至</w:t>
      </w:r>
      <w:r w:rsidRPr="00725257">
        <w:rPr>
          <w:rFonts w:ascii="微软雅黑" w:eastAsia="微软雅黑" w:hAnsi="微软雅黑" w:cs="微软雅黑"/>
          <w:noProof/>
          <w:spacing w:val="7"/>
          <w:lang w:eastAsia="zh-CN"/>
        </w:rPr>
        <w:t>3</w:t>
      </w:r>
      <w:r w:rsidRPr="00725257">
        <w:rPr>
          <w:rFonts w:ascii="微软雅黑" w:eastAsia="微软雅黑" w:hAnsi="微软雅黑" w:cs="微软雅黑" w:hint="eastAsia"/>
          <w:noProof/>
          <w:spacing w:val="7"/>
          <w:lang w:eastAsia="zh-CN"/>
        </w:rPr>
        <w:t>月</w:t>
      </w:r>
      <w:r w:rsidRPr="00725257">
        <w:rPr>
          <w:rFonts w:ascii="微软雅黑" w:eastAsia="微软雅黑" w:hAnsi="微软雅黑" w:cs="微软雅黑"/>
          <w:noProof/>
          <w:spacing w:val="7"/>
          <w:lang w:eastAsia="zh-CN"/>
        </w:rPr>
        <w:t>18</w:t>
      </w:r>
      <w:r w:rsidRPr="00725257">
        <w:rPr>
          <w:rFonts w:ascii="微软雅黑" w:eastAsia="微软雅黑" w:hAnsi="微软雅黑" w:cs="微软雅黑" w:hint="eastAsia"/>
          <w:noProof/>
          <w:spacing w:val="7"/>
          <w:lang w:eastAsia="zh-CN"/>
        </w:rPr>
        <w:t>日当周，巴西港口等待装运食糖的船只数量为</w:t>
      </w:r>
      <w:r w:rsidRPr="00725257">
        <w:rPr>
          <w:rFonts w:ascii="微软雅黑" w:eastAsia="微软雅黑" w:hAnsi="微软雅黑" w:cs="微软雅黑"/>
          <w:noProof/>
          <w:spacing w:val="7"/>
          <w:lang w:eastAsia="zh-CN"/>
        </w:rPr>
        <w:t>40</w:t>
      </w:r>
      <w:r w:rsidRPr="00725257">
        <w:rPr>
          <w:rFonts w:ascii="微软雅黑" w:eastAsia="微软雅黑" w:hAnsi="微软雅黑" w:cs="微软雅黑" w:hint="eastAsia"/>
          <w:noProof/>
          <w:spacing w:val="7"/>
          <w:lang w:eastAsia="zh-CN"/>
        </w:rPr>
        <w:t>艘，此前一周为</w:t>
      </w:r>
      <w:r w:rsidRPr="00725257">
        <w:rPr>
          <w:rFonts w:ascii="微软雅黑" w:eastAsia="微软雅黑" w:hAnsi="微软雅黑" w:cs="微软雅黑"/>
          <w:noProof/>
          <w:spacing w:val="7"/>
          <w:lang w:eastAsia="zh-CN"/>
        </w:rPr>
        <w:t>47</w:t>
      </w:r>
      <w:r w:rsidRPr="00725257">
        <w:rPr>
          <w:rFonts w:ascii="微软雅黑" w:eastAsia="微软雅黑" w:hAnsi="微软雅黑" w:cs="微软雅黑" w:hint="eastAsia"/>
          <w:noProof/>
          <w:spacing w:val="7"/>
          <w:lang w:eastAsia="zh-CN"/>
        </w:rPr>
        <w:t>艘。港口等待装运的食糖数量为</w:t>
      </w:r>
      <w:r w:rsidRPr="00725257">
        <w:rPr>
          <w:rFonts w:ascii="微软雅黑" w:eastAsia="微软雅黑" w:hAnsi="微软雅黑" w:cs="微软雅黑"/>
          <w:noProof/>
          <w:spacing w:val="7"/>
          <w:lang w:eastAsia="zh-CN"/>
        </w:rPr>
        <w:t>128.27</w:t>
      </w:r>
      <w:r w:rsidRPr="00725257">
        <w:rPr>
          <w:rFonts w:ascii="微软雅黑" w:eastAsia="微软雅黑" w:hAnsi="微软雅黑" w:cs="微软雅黑" w:hint="eastAsia"/>
          <w:noProof/>
          <w:spacing w:val="7"/>
          <w:lang w:eastAsia="zh-CN"/>
        </w:rPr>
        <w:t>万吨，此前一周为</w:t>
      </w:r>
      <w:r w:rsidRPr="00725257">
        <w:rPr>
          <w:rFonts w:ascii="微软雅黑" w:eastAsia="微软雅黑" w:hAnsi="微软雅黑" w:cs="微软雅黑"/>
          <w:noProof/>
          <w:spacing w:val="7"/>
          <w:lang w:eastAsia="zh-CN"/>
        </w:rPr>
        <w:t>156.19</w:t>
      </w:r>
      <w:r w:rsidRPr="00725257">
        <w:rPr>
          <w:rFonts w:ascii="微软雅黑" w:eastAsia="微软雅黑" w:hAnsi="微软雅黑" w:cs="微软雅黑" w:hint="eastAsia"/>
          <w:noProof/>
          <w:spacing w:val="7"/>
          <w:lang w:eastAsia="zh-CN"/>
        </w:rPr>
        <w:t>万吨。当周等待装运出口的食糖船只数量减少。</w:t>
      </w:r>
    </w:p>
    <w:p w14:paraId="3F44DEBC" w14:textId="50AA1F56" w:rsidR="00C27A84" w:rsidRDefault="00725257" w:rsidP="00725257">
      <w:pPr>
        <w:spacing w:before="103" w:line="256" w:lineRule="auto"/>
        <w:ind w:right="210" w:firstLine="468"/>
        <w:jc w:val="both"/>
        <w:rPr>
          <w:rFonts w:ascii="微软雅黑" w:eastAsia="微软雅黑" w:hAnsi="微软雅黑" w:cs="微软雅黑" w:hint="eastAsia"/>
          <w:noProof/>
          <w:spacing w:val="7"/>
          <w:lang w:eastAsia="zh-CN"/>
        </w:rPr>
      </w:pPr>
      <w:r w:rsidRPr="00725257">
        <w:rPr>
          <w:rFonts w:ascii="微软雅黑" w:eastAsia="微软雅黑" w:hAnsi="微软雅黑" w:cs="微软雅黑" w:hint="eastAsia"/>
          <w:noProof/>
          <w:spacing w:val="7"/>
          <w:lang w:eastAsia="zh-CN"/>
        </w:rPr>
        <w:t>美糖主力价格关注上方压力</w:t>
      </w:r>
      <w:r w:rsidRPr="00725257">
        <w:rPr>
          <w:rFonts w:ascii="微软雅黑" w:eastAsia="微软雅黑" w:hAnsi="微软雅黑" w:cs="微软雅黑"/>
          <w:noProof/>
          <w:spacing w:val="7"/>
          <w:lang w:eastAsia="zh-CN"/>
        </w:rPr>
        <w:t>16.0</w:t>
      </w:r>
      <w:r w:rsidRPr="00725257">
        <w:rPr>
          <w:rFonts w:ascii="微软雅黑" w:eastAsia="微软雅黑" w:hAnsi="微软雅黑" w:cs="微软雅黑" w:hint="eastAsia"/>
          <w:noProof/>
          <w:spacing w:val="7"/>
          <w:lang w:eastAsia="zh-CN"/>
        </w:rPr>
        <w:t>美分</w:t>
      </w:r>
      <w:r w:rsidRPr="00725257">
        <w:rPr>
          <w:rFonts w:ascii="微软雅黑" w:eastAsia="微软雅黑" w:hAnsi="微软雅黑" w:cs="微软雅黑"/>
          <w:noProof/>
          <w:spacing w:val="7"/>
          <w:lang w:eastAsia="zh-CN"/>
        </w:rPr>
        <w:t>/</w:t>
      </w:r>
      <w:r w:rsidRPr="00725257">
        <w:rPr>
          <w:rFonts w:ascii="微软雅黑" w:eastAsia="微软雅黑" w:hAnsi="微软雅黑" w:cs="微软雅黑" w:hint="eastAsia"/>
          <w:noProof/>
          <w:spacing w:val="7"/>
          <w:lang w:eastAsia="zh-CN"/>
        </w:rPr>
        <w:t>磅，下方支撑</w:t>
      </w:r>
      <w:r w:rsidRPr="00725257">
        <w:rPr>
          <w:rFonts w:ascii="微软雅黑" w:eastAsia="微软雅黑" w:hAnsi="微软雅黑" w:cs="微软雅黑"/>
          <w:noProof/>
          <w:spacing w:val="7"/>
          <w:lang w:eastAsia="zh-CN"/>
        </w:rPr>
        <w:t>14.0</w:t>
      </w:r>
      <w:r w:rsidRPr="00725257">
        <w:rPr>
          <w:rFonts w:ascii="微软雅黑" w:eastAsia="微软雅黑" w:hAnsi="微软雅黑" w:cs="微软雅黑" w:hint="eastAsia"/>
          <w:noProof/>
          <w:spacing w:val="7"/>
          <w:lang w:eastAsia="zh-CN"/>
        </w:rPr>
        <w:t>美分</w:t>
      </w:r>
      <w:r w:rsidRPr="00725257">
        <w:rPr>
          <w:rFonts w:ascii="微软雅黑" w:eastAsia="微软雅黑" w:hAnsi="微软雅黑" w:cs="微软雅黑"/>
          <w:noProof/>
          <w:spacing w:val="7"/>
          <w:lang w:eastAsia="zh-CN"/>
        </w:rPr>
        <w:t>/</w:t>
      </w:r>
      <w:r w:rsidRPr="00725257">
        <w:rPr>
          <w:rFonts w:ascii="微软雅黑" w:eastAsia="微软雅黑" w:hAnsi="微软雅黑" w:cs="微软雅黑" w:hint="eastAsia"/>
          <w:noProof/>
          <w:spacing w:val="7"/>
          <w:lang w:eastAsia="zh-CN"/>
        </w:rPr>
        <w:t>磅。建议</w:t>
      </w:r>
      <w:r w:rsidRPr="00725257">
        <w:rPr>
          <w:rFonts w:ascii="微软雅黑" w:eastAsia="微软雅黑" w:hAnsi="微软雅黑" w:cs="微软雅黑"/>
          <w:noProof/>
          <w:spacing w:val="7"/>
          <w:lang w:eastAsia="zh-CN"/>
        </w:rPr>
        <w:t>5</w:t>
      </w:r>
      <w:r w:rsidRPr="00725257">
        <w:rPr>
          <w:rFonts w:ascii="微软雅黑" w:eastAsia="微软雅黑" w:hAnsi="微软雅黑" w:cs="微软雅黑" w:hint="eastAsia"/>
          <w:noProof/>
          <w:spacing w:val="7"/>
          <w:lang w:eastAsia="zh-CN"/>
        </w:rPr>
        <w:t>月</w:t>
      </w:r>
      <w:r w:rsidRPr="00725257">
        <w:rPr>
          <w:rFonts w:ascii="微软雅黑" w:eastAsia="微软雅黑" w:hAnsi="微软雅黑" w:cs="微软雅黑"/>
          <w:noProof/>
          <w:spacing w:val="7"/>
          <w:lang w:eastAsia="zh-CN"/>
        </w:rPr>
        <w:t xml:space="preserve"> ICE </w:t>
      </w:r>
      <w:r w:rsidRPr="00725257">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44E3C085" w:rsidR="007A477E" w:rsidRPr="00786136" w:rsidRDefault="00725257"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50A662E2" wp14:editId="420CDEEA">
            <wp:extent cx="5263515" cy="2178685"/>
            <wp:effectExtent l="0" t="0" r="0" b="0"/>
            <wp:docPr id="110473626" name="图片 5" descr="QQ截图2026032508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Q截图202603250811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2178685"/>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45E51EEC" w14:textId="77777777" w:rsidR="00725257" w:rsidRPr="00725257" w:rsidRDefault="00725257" w:rsidP="00725257">
      <w:pPr>
        <w:spacing w:before="103" w:line="256" w:lineRule="auto"/>
        <w:ind w:right="210" w:firstLine="468"/>
        <w:jc w:val="both"/>
        <w:rPr>
          <w:rFonts w:ascii="微软雅黑" w:eastAsia="微软雅黑" w:hAnsi="微软雅黑" w:cs="微软雅黑"/>
          <w:noProof/>
          <w:spacing w:val="7"/>
          <w:lang w:eastAsia="zh-CN"/>
        </w:rPr>
      </w:pPr>
      <w:r w:rsidRPr="00725257">
        <w:rPr>
          <w:rFonts w:ascii="微软雅黑" w:eastAsia="微软雅黑" w:hAnsi="微软雅黑" w:cs="微软雅黑" w:hint="eastAsia"/>
          <w:noProof/>
          <w:spacing w:val="7"/>
          <w:lang w:eastAsia="zh-CN"/>
        </w:rPr>
        <w:t>洲际交易所</w:t>
      </w:r>
      <w:r w:rsidRPr="00725257">
        <w:rPr>
          <w:rFonts w:ascii="微软雅黑" w:eastAsia="微软雅黑" w:hAnsi="微软雅黑" w:cs="微软雅黑"/>
          <w:noProof/>
          <w:spacing w:val="7"/>
          <w:lang w:eastAsia="zh-CN"/>
        </w:rPr>
        <w:t>(ICE)</w:t>
      </w:r>
      <w:r w:rsidRPr="00725257">
        <w:rPr>
          <w:rFonts w:ascii="微软雅黑" w:eastAsia="微软雅黑" w:hAnsi="微软雅黑" w:cs="微软雅黑" w:hint="eastAsia"/>
          <w:noProof/>
          <w:spacing w:val="7"/>
          <w:lang w:eastAsia="zh-CN"/>
        </w:rPr>
        <w:t>棉花期货周二收高，但盘中触及逾一周低点，受美元走强及能源成本上涨引发的通胀持续担忧影响。</w:t>
      </w:r>
      <w:r w:rsidRPr="00725257">
        <w:rPr>
          <w:rFonts w:ascii="微软雅黑" w:eastAsia="微软雅黑" w:hAnsi="微软雅黑" w:cs="微软雅黑"/>
          <w:noProof/>
          <w:spacing w:val="7"/>
          <w:lang w:eastAsia="zh-CN"/>
        </w:rPr>
        <w:t>ICE 5</w:t>
      </w:r>
      <w:r w:rsidRPr="00725257">
        <w:rPr>
          <w:rFonts w:ascii="微软雅黑" w:eastAsia="微软雅黑" w:hAnsi="微软雅黑" w:cs="微软雅黑" w:hint="eastAsia"/>
          <w:noProof/>
          <w:spacing w:val="7"/>
          <w:lang w:eastAsia="zh-CN"/>
        </w:rPr>
        <w:t>月棉花期货合约收涨</w:t>
      </w:r>
      <w:r w:rsidRPr="00725257">
        <w:rPr>
          <w:rFonts w:ascii="微软雅黑" w:eastAsia="微软雅黑" w:hAnsi="微软雅黑" w:cs="微软雅黑"/>
          <w:noProof/>
          <w:spacing w:val="7"/>
          <w:lang w:eastAsia="zh-CN"/>
        </w:rPr>
        <w:t>0.44</w:t>
      </w:r>
      <w:r w:rsidRPr="00725257">
        <w:rPr>
          <w:rFonts w:ascii="微软雅黑" w:eastAsia="微软雅黑" w:hAnsi="微软雅黑" w:cs="微软雅黑" w:hint="eastAsia"/>
          <w:noProof/>
          <w:spacing w:val="7"/>
          <w:lang w:eastAsia="zh-CN"/>
        </w:rPr>
        <w:t>美分，或</w:t>
      </w:r>
      <w:r w:rsidRPr="00725257">
        <w:rPr>
          <w:rFonts w:ascii="微软雅黑" w:eastAsia="微软雅黑" w:hAnsi="微软雅黑" w:cs="微软雅黑"/>
          <w:noProof/>
          <w:spacing w:val="7"/>
          <w:lang w:eastAsia="zh-CN"/>
        </w:rPr>
        <w:t>0.65%</w:t>
      </w:r>
      <w:r w:rsidRPr="00725257">
        <w:rPr>
          <w:rFonts w:ascii="微软雅黑" w:eastAsia="微软雅黑" w:hAnsi="微软雅黑" w:cs="微软雅黑" w:hint="eastAsia"/>
          <w:noProof/>
          <w:spacing w:val="7"/>
          <w:lang w:eastAsia="zh-CN"/>
        </w:rPr>
        <w:t>，结算价报每磅</w:t>
      </w:r>
      <w:r w:rsidRPr="00725257">
        <w:rPr>
          <w:rFonts w:ascii="微软雅黑" w:eastAsia="微软雅黑" w:hAnsi="微软雅黑" w:cs="微软雅黑"/>
          <w:noProof/>
          <w:spacing w:val="7"/>
          <w:lang w:eastAsia="zh-CN"/>
        </w:rPr>
        <w:t>67.62</w:t>
      </w:r>
      <w:r w:rsidRPr="00725257">
        <w:rPr>
          <w:rFonts w:ascii="微软雅黑" w:eastAsia="微软雅黑" w:hAnsi="微软雅黑" w:cs="微软雅黑" w:hint="eastAsia"/>
          <w:noProof/>
          <w:spacing w:val="7"/>
          <w:lang w:eastAsia="zh-CN"/>
        </w:rPr>
        <w:t>分。</w:t>
      </w:r>
    </w:p>
    <w:p w14:paraId="01E01316" w14:textId="77777777" w:rsidR="00725257" w:rsidRPr="00725257" w:rsidRDefault="00725257" w:rsidP="00725257">
      <w:pPr>
        <w:spacing w:before="103" w:line="256" w:lineRule="auto"/>
        <w:ind w:right="210" w:firstLine="468"/>
        <w:jc w:val="both"/>
        <w:rPr>
          <w:rFonts w:ascii="微软雅黑" w:eastAsia="微软雅黑" w:hAnsi="微软雅黑" w:cs="微软雅黑"/>
          <w:noProof/>
          <w:spacing w:val="7"/>
          <w:lang w:eastAsia="zh-CN"/>
        </w:rPr>
      </w:pPr>
      <w:r w:rsidRPr="00725257">
        <w:rPr>
          <w:rFonts w:ascii="微软雅黑" w:eastAsia="微软雅黑" w:hAnsi="微软雅黑" w:cs="微软雅黑" w:hint="eastAsia"/>
          <w:noProof/>
          <w:spacing w:val="7"/>
          <w:lang w:eastAsia="zh-CN"/>
        </w:rPr>
        <w:lastRenderedPageBreak/>
        <w:t>国际方面，据美国农业部</w:t>
      </w:r>
      <w:r w:rsidRPr="00725257">
        <w:rPr>
          <w:rFonts w:ascii="微软雅黑" w:eastAsia="微软雅黑" w:hAnsi="微软雅黑" w:cs="微软雅黑"/>
          <w:noProof/>
          <w:spacing w:val="7"/>
          <w:lang w:eastAsia="zh-CN"/>
        </w:rPr>
        <w:t>(USDA)</w:t>
      </w:r>
      <w:r w:rsidRPr="00725257">
        <w:rPr>
          <w:rFonts w:ascii="微软雅黑" w:eastAsia="微软雅黑" w:hAnsi="微软雅黑" w:cs="微软雅黑" w:hint="eastAsia"/>
          <w:noProof/>
          <w:spacing w:val="7"/>
          <w:lang w:eastAsia="zh-CN"/>
        </w:rPr>
        <w:t>报告显示，</w:t>
      </w:r>
      <w:r w:rsidRPr="00725257">
        <w:rPr>
          <w:rFonts w:ascii="微软雅黑" w:eastAsia="微软雅黑" w:hAnsi="微软雅黑" w:cs="微软雅黑"/>
          <w:noProof/>
          <w:spacing w:val="7"/>
          <w:lang w:eastAsia="zh-CN"/>
        </w:rPr>
        <w:t>3</w:t>
      </w:r>
      <w:r w:rsidRPr="00725257">
        <w:rPr>
          <w:rFonts w:ascii="微软雅黑" w:eastAsia="微软雅黑" w:hAnsi="微软雅黑" w:cs="微软雅黑" w:hint="eastAsia"/>
          <w:noProof/>
          <w:spacing w:val="7"/>
          <w:lang w:eastAsia="zh-CN"/>
        </w:rPr>
        <w:t>月</w:t>
      </w:r>
      <w:r w:rsidRPr="00725257">
        <w:rPr>
          <w:rFonts w:ascii="微软雅黑" w:eastAsia="微软雅黑" w:hAnsi="微软雅黑" w:cs="微软雅黑"/>
          <w:noProof/>
          <w:spacing w:val="7"/>
          <w:lang w:eastAsia="zh-CN"/>
        </w:rPr>
        <w:t>12</w:t>
      </w:r>
      <w:r w:rsidRPr="00725257">
        <w:rPr>
          <w:rFonts w:ascii="微软雅黑" w:eastAsia="微软雅黑" w:hAnsi="微软雅黑" w:cs="微软雅黑" w:hint="eastAsia"/>
          <w:noProof/>
          <w:spacing w:val="7"/>
          <w:lang w:eastAsia="zh-CN"/>
        </w:rPr>
        <w:t>日止当周，</w:t>
      </w:r>
      <w:r w:rsidRPr="00725257">
        <w:rPr>
          <w:rFonts w:ascii="微软雅黑" w:eastAsia="微软雅黑" w:hAnsi="微软雅黑" w:cs="微软雅黑"/>
          <w:noProof/>
          <w:spacing w:val="7"/>
          <w:lang w:eastAsia="zh-CN"/>
        </w:rPr>
        <w:t>2025/26</w:t>
      </w:r>
      <w:r w:rsidRPr="00725257">
        <w:rPr>
          <w:rFonts w:ascii="微软雅黑" w:eastAsia="微软雅黑" w:hAnsi="微软雅黑" w:cs="微软雅黑" w:hint="eastAsia"/>
          <w:noProof/>
          <w:spacing w:val="7"/>
          <w:lang w:eastAsia="zh-CN"/>
        </w:rPr>
        <w:t>年度美国陆地棉出口销售净增</w:t>
      </w:r>
      <w:r w:rsidRPr="00725257">
        <w:rPr>
          <w:rFonts w:ascii="微软雅黑" w:eastAsia="微软雅黑" w:hAnsi="微软雅黑" w:cs="微软雅黑"/>
          <w:noProof/>
          <w:spacing w:val="7"/>
          <w:lang w:eastAsia="zh-CN"/>
        </w:rPr>
        <w:t>19.67</w:t>
      </w:r>
      <w:r w:rsidRPr="00725257">
        <w:rPr>
          <w:rFonts w:ascii="微软雅黑" w:eastAsia="微软雅黑" w:hAnsi="微软雅黑" w:cs="微软雅黑" w:hint="eastAsia"/>
          <w:noProof/>
          <w:spacing w:val="7"/>
          <w:lang w:eastAsia="zh-CN"/>
        </w:rPr>
        <w:t>万包，较前周减少</w:t>
      </w:r>
      <w:r w:rsidRPr="00725257">
        <w:rPr>
          <w:rFonts w:ascii="微软雅黑" w:eastAsia="微软雅黑" w:hAnsi="微软雅黑" w:cs="微软雅黑"/>
          <w:noProof/>
          <w:spacing w:val="7"/>
          <w:lang w:eastAsia="zh-CN"/>
        </w:rPr>
        <w:t>22%</w:t>
      </w:r>
      <w:r w:rsidRPr="00725257">
        <w:rPr>
          <w:rFonts w:ascii="微软雅黑" w:eastAsia="微软雅黑" w:hAnsi="微软雅黑" w:cs="微软雅黑" w:hint="eastAsia"/>
          <w:noProof/>
          <w:spacing w:val="7"/>
          <w:lang w:eastAsia="zh-CN"/>
        </w:rPr>
        <w:t>，较前四周均值减少</w:t>
      </w:r>
      <w:r w:rsidRPr="00725257">
        <w:rPr>
          <w:rFonts w:ascii="微软雅黑" w:eastAsia="微软雅黑" w:hAnsi="微软雅黑" w:cs="微软雅黑"/>
          <w:noProof/>
          <w:spacing w:val="7"/>
          <w:lang w:eastAsia="zh-CN"/>
        </w:rPr>
        <w:t>30%</w:t>
      </w:r>
      <w:r w:rsidRPr="00725257">
        <w:rPr>
          <w:rFonts w:ascii="微软雅黑" w:eastAsia="微软雅黑" w:hAnsi="微软雅黑" w:cs="微软雅黑" w:hint="eastAsia"/>
          <w:noProof/>
          <w:spacing w:val="7"/>
          <w:lang w:eastAsia="zh-CN"/>
        </w:rPr>
        <w:t>。</w:t>
      </w:r>
      <w:r w:rsidRPr="00725257">
        <w:rPr>
          <w:rFonts w:ascii="微软雅黑" w:eastAsia="微软雅黑" w:hAnsi="微软雅黑" w:cs="微软雅黑"/>
          <w:noProof/>
          <w:spacing w:val="7"/>
          <w:lang w:eastAsia="zh-CN"/>
        </w:rPr>
        <w:t>2025/26</w:t>
      </w:r>
      <w:r w:rsidRPr="00725257">
        <w:rPr>
          <w:rFonts w:ascii="微软雅黑" w:eastAsia="微软雅黑" w:hAnsi="微软雅黑" w:cs="微软雅黑" w:hint="eastAsia"/>
          <w:noProof/>
          <w:spacing w:val="7"/>
          <w:lang w:eastAsia="zh-CN"/>
        </w:rPr>
        <w:t>年度美国陆地棉出口装运量</w:t>
      </w:r>
      <w:r w:rsidRPr="00725257">
        <w:rPr>
          <w:rFonts w:ascii="微软雅黑" w:eastAsia="微软雅黑" w:hAnsi="微软雅黑" w:cs="微软雅黑"/>
          <w:noProof/>
          <w:spacing w:val="7"/>
          <w:lang w:eastAsia="zh-CN"/>
        </w:rPr>
        <w:t>27.39</w:t>
      </w:r>
      <w:r w:rsidRPr="00725257">
        <w:rPr>
          <w:rFonts w:ascii="微软雅黑" w:eastAsia="微软雅黑" w:hAnsi="微软雅黑" w:cs="微软雅黑" w:hint="eastAsia"/>
          <w:noProof/>
          <w:spacing w:val="7"/>
          <w:lang w:eastAsia="zh-CN"/>
        </w:rPr>
        <w:t>万包，较前周减少</w:t>
      </w:r>
      <w:r w:rsidRPr="00725257">
        <w:rPr>
          <w:rFonts w:ascii="微软雅黑" w:eastAsia="微软雅黑" w:hAnsi="微软雅黑" w:cs="微软雅黑"/>
          <w:noProof/>
          <w:spacing w:val="7"/>
          <w:lang w:eastAsia="zh-CN"/>
        </w:rPr>
        <w:t>26%</w:t>
      </w:r>
      <w:r w:rsidRPr="00725257">
        <w:rPr>
          <w:rFonts w:ascii="微软雅黑" w:eastAsia="微软雅黑" w:hAnsi="微软雅黑" w:cs="微软雅黑" w:hint="eastAsia"/>
          <w:noProof/>
          <w:spacing w:val="7"/>
          <w:lang w:eastAsia="zh-CN"/>
        </w:rPr>
        <w:t>，较前四周平均水平增加</w:t>
      </w:r>
      <w:r w:rsidRPr="00725257">
        <w:rPr>
          <w:rFonts w:ascii="微软雅黑" w:eastAsia="微软雅黑" w:hAnsi="微软雅黑" w:cs="微软雅黑"/>
          <w:noProof/>
          <w:spacing w:val="7"/>
          <w:lang w:eastAsia="zh-CN"/>
        </w:rPr>
        <w:t>8%</w:t>
      </w:r>
      <w:r w:rsidRPr="00725257">
        <w:rPr>
          <w:rFonts w:ascii="微软雅黑" w:eastAsia="微软雅黑" w:hAnsi="微软雅黑" w:cs="微软雅黑" w:hint="eastAsia"/>
          <w:noProof/>
          <w:spacing w:val="7"/>
          <w:lang w:eastAsia="zh-CN"/>
        </w:rPr>
        <w:t>。当周美国棉花出口签约量</w:t>
      </w:r>
      <w:r w:rsidRPr="00725257">
        <w:rPr>
          <w:rFonts w:ascii="微软雅黑" w:eastAsia="微软雅黑" w:hAnsi="微软雅黑" w:cs="微软雅黑"/>
          <w:noProof/>
          <w:spacing w:val="7"/>
          <w:lang w:eastAsia="zh-CN"/>
        </w:rPr>
        <w:t>.</w:t>
      </w:r>
      <w:r w:rsidRPr="00725257">
        <w:rPr>
          <w:rFonts w:ascii="微软雅黑" w:eastAsia="微软雅黑" w:hAnsi="微软雅黑" w:cs="微软雅黑" w:hint="eastAsia"/>
          <w:noProof/>
          <w:spacing w:val="7"/>
          <w:lang w:eastAsia="zh-CN"/>
        </w:rPr>
        <w:t>装运量均减少为主。</w:t>
      </w:r>
    </w:p>
    <w:p w14:paraId="15654938" w14:textId="0C48F42F" w:rsidR="0034283D" w:rsidRPr="00AC6ADE" w:rsidRDefault="00725257" w:rsidP="00725257">
      <w:pPr>
        <w:spacing w:before="103" w:line="256" w:lineRule="auto"/>
        <w:ind w:right="210" w:firstLine="468"/>
        <w:jc w:val="both"/>
        <w:rPr>
          <w:rFonts w:ascii="微软雅黑" w:eastAsia="微软雅黑" w:hAnsi="微软雅黑" w:cs="微软雅黑" w:hint="eastAsia"/>
          <w:noProof/>
          <w:spacing w:val="7"/>
          <w:lang w:eastAsia="zh-CN"/>
        </w:rPr>
      </w:pPr>
      <w:r w:rsidRPr="00725257">
        <w:rPr>
          <w:rFonts w:ascii="微软雅黑" w:eastAsia="微软雅黑" w:hAnsi="微软雅黑" w:cs="微软雅黑" w:hint="eastAsia"/>
          <w:noProof/>
          <w:spacing w:val="7"/>
          <w:lang w:eastAsia="zh-CN"/>
        </w:rPr>
        <w:t>美棉主力价格关注上方压力</w:t>
      </w:r>
      <w:r w:rsidRPr="00725257">
        <w:rPr>
          <w:rFonts w:ascii="微软雅黑" w:eastAsia="微软雅黑" w:hAnsi="微软雅黑" w:cs="微软雅黑"/>
          <w:noProof/>
          <w:spacing w:val="7"/>
          <w:lang w:eastAsia="zh-CN"/>
        </w:rPr>
        <w:t>75</w:t>
      </w:r>
      <w:r w:rsidRPr="00725257">
        <w:rPr>
          <w:rFonts w:ascii="微软雅黑" w:eastAsia="微软雅黑" w:hAnsi="微软雅黑" w:cs="微软雅黑" w:hint="eastAsia"/>
          <w:noProof/>
          <w:spacing w:val="7"/>
          <w:lang w:eastAsia="zh-CN"/>
        </w:rPr>
        <w:t>美分</w:t>
      </w:r>
      <w:r w:rsidRPr="00725257">
        <w:rPr>
          <w:rFonts w:ascii="微软雅黑" w:eastAsia="微软雅黑" w:hAnsi="微软雅黑" w:cs="微软雅黑"/>
          <w:noProof/>
          <w:spacing w:val="7"/>
          <w:lang w:eastAsia="zh-CN"/>
        </w:rPr>
        <w:t>/</w:t>
      </w:r>
      <w:r w:rsidRPr="00725257">
        <w:rPr>
          <w:rFonts w:ascii="微软雅黑" w:eastAsia="微软雅黑" w:hAnsi="微软雅黑" w:cs="微软雅黑" w:hint="eastAsia"/>
          <w:noProof/>
          <w:spacing w:val="7"/>
          <w:lang w:eastAsia="zh-CN"/>
        </w:rPr>
        <w:t>磅，下方支撑</w:t>
      </w:r>
      <w:r w:rsidRPr="00725257">
        <w:rPr>
          <w:rFonts w:ascii="微软雅黑" w:eastAsia="微软雅黑" w:hAnsi="微软雅黑" w:cs="微软雅黑"/>
          <w:noProof/>
          <w:spacing w:val="7"/>
          <w:lang w:eastAsia="zh-CN"/>
        </w:rPr>
        <w:t>55</w:t>
      </w:r>
      <w:r w:rsidRPr="00725257">
        <w:rPr>
          <w:rFonts w:ascii="微软雅黑" w:eastAsia="微软雅黑" w:hAnsi="微软雅黑" w:cs="微软雅黑" w:hint="eastAsia"/>
          <w:noProof/>
          <w:spacing w:val="7"/>
          <w:lang w:eastAsia="zh-CN"/>
        </w:rPr>
        <w:t>美分</w:t>
      </w:r>
      <w:r w:rsidRPr="00725257">
        <w:rPr>
          <w:rFonts w:ascii="微软雅黑" w:eastAsia="微软雅黑" w:hAnsi="微软雅黑" w:cs="微软雅黑"/>
          <w:noProof/>
          <w:spacing w:val="7"/>
          <w:lang w:eastAsia="zh-CN"/>
        </w:rPr>
        <w:t>/</w:t>
      </w:r>
      <w:r w:rsidRPr="00725257">
        <w:rPr>
          <w:rFonts w:ascii="微软雅黑" w:eastAsia="微软雅黑" w:hAnsi="微软雅黑" w:cs="微软雅黑" w:hint="eastAsia"/>
          <w:noProof/>
          <w:spacing w:val="7"/>
          <w:lang w:eastAsia="zh-CN"/>
        </w:rPr>
        <w:t>磅。建议</w:t>
      </w:r>
      <w:r w:rsidRPr="00725257">
        <w:rPr>
          <w:rFonts w:ascii="微软雅黑" w:eastAsia="微软雅黑" w:hAnsi="微软雅黑" w:cs="微软雅黑"/>
          <w:noProof/>
          <w:spacing w:val="7"/>
          <w:lang w:eastAsia="zh-CN"/>
        </w:rPr>
        <w:t xml:space="preserve"> ICE5</w:t>
      </w:r>
      <w:r w:rsidRPr="00725257">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6F9ECE5D" w:rsidR="00C24CC6" w:rsidRDefault="00725257"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6EC2745F" wp14:editId="14EC2324">
            <wp:extent cx="5271770" cy="2186305"/>
            <wp:effectExtent l="0" t="0" r="5080" b="4445"/>
            <wp:docPr id="1203336503" name="图片 6" descr="QQ截图2026032508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QQ截图202603250812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18630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7D52E" w14:textId="77777777" w:rsidR="00E81B80" w:rsidRDefault="00E81B80">
      <w:pPr>
        <w:ind w:right="210" w:firstLine="420"/>
      </w:pPr>
      <w:r>
        <w:separator/>
      </w:r>
    </w:p>
  </w:endnote>
  <w:endnote w:type="continuationSeparator" w:id="0">
    <w:p w14:paraId="22BEAAEC" w14:textId="77777777" w:rsidR="00E81B80" w:rsidRDefault="00E81B80">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19871" w14:textId="77777777" w:rsidR="00E81B80" w:rsidRDefault="00E81B80">
      <w:pPr>
        <w:ind w:right="210" w:firstLine="420"/>
      </w:pPr>
      <w:r>
        <w:separator/>
      </w:r>
    </w:p>
  </w:footnote>
  <w:footnote w:type="continuationSeparator" w:id="0">
    <w:p w14:paraId="1B172C18" w14:textId="77777777" w:rsidR="00E81B80" w:rsidRDefault="00E81B80">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66D0"/>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B67"/>
    <w:rsid w:val="00216516"/>
    <w:rsid w:val="00216CCD"/>
    <w:rsid w:val="00216D52"/>
    <w:rsid w:val="00220006"/>
    <w:rsid w:val="0022310E"/>
    <w:rsid w:val="00223327"/>
    <w:rsid w:val="0022448B"/>
    <w:rsid w:val="00224D80"/>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B89"/>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199"/>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04B9"/>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9D2"/>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465"/>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0F6A95"/>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794</Words>
  <Characters>4528</Characters>
  <Application>Microsoft Office Word</Application>
  <DocSecurity>0</DocSecurity>
  <Lines>37</Lines>
  <Paragraphs>10</Paragraphs>
  <ScaleCrop>false</ScaleCrop>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2026-03-25T01:29:00Z</dcterms:created>
  <dcterms:modified xsi:type="dcterms:W3CDTF">2026-03-25T01:29:00Z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