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A2D3E2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8A04B9">
        <w:rPr>
          <w:rFonts w:ascii="微软雅黑" w:eastAsia="微软雅黑" w:hAnsi="微软雅黑" w:cs="微软雅黑" w:hint="eastAsia"/>
          <w:b/>
          <w:bCs/>
          <w:color w:val="005D97"/>
          <w:spacing w:val="-22"/>
          <w:sz w:val="48"/>
          <w:szCs w:val="48"/>
          <w:lang w:eastAsia="zh-CN"/>
        </w:rPr>
        <w:t>2</w:t>
      </w:r>
      <w:r w:rsidR="00F6453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23974DAA" w:rsidR="007B3E0B" w:rsidRDefault="00F64537"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F64537">
        <w:rPr>
          <w:rFonts w:ascii="微软雅黑" w:eastAsia="微软雅黑" w:hAnsi="微软雅黑" w:cs="微软雅黑" w:hint="eastAsia"/>
          <w:spacing w:val="12"/>
          <w:lang w:eastAsia="zh-CN"/>
        </w:rPr>
        <w:t>美国三大股指全线收跌，道指跌</w:t>
      </w:r>
      <w:r w:rsidRPr="00F64537">
        <w:rPr>
          <w:rFonts w:ascii="微软雅黑" w:eastAsia="微软雅黑" w:hAnsi="微软雅黑" w:cs="微软雅黑"/>
          <w:spacing w:val="12"/>
          <w:lang w:eastAsia="zh-CN"/>
        </w:rPr>
        <w:t>1.01%</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45960.11</w:t>
      </w:r>
      <w:r w:rsidRPr="00F64537">
        <w:rPr>
          <w:rFonts w:ascii="微软雅黑" w:eastAsia="微软雅黑" w:hAnsi="微软雅黑" w:cs="微软雅黑" w:hint="eastAsia"/>
          <w:spacing w:val="12"/>
          <w:lang w:eastAsia="zh-CN"/>
        </w:rPr>
        <w:t>点，</w:t>
      </w:r>
      <w:proofErr w:type="gramStart"/>
      <w:r w:rsidRPr="00F64537">
        <w:rPr>
          <w:rFonts w:ascii="微软雅黑" w:eastAsia="微软雅黑" w:hAnsi="微软雅黑" w:cs="微软雅黑" w:hint="eastAsia"/>
          <w:spacing w:val="12"/>
          <w:lang w:eastAsia="zh-CN"/>
        </w:rPr>
        <w:t>标普</w:t>
      </w:r>
      <w:proofErr w:type="gramEnd"/>
      <w:r w:rsidRPr="00F64537">
        <w:rPr>
          <w:rFonts w:ascii="微软雅黑" w:eastAsia="微软雅黑" w:hAnsi="微软雅黑" w:cs="微软雅黑"/>
          <w:spacing w:val="12"/>
          <w:lang w:eastAsia="zh-CN"/>
        </w:rPr>
        <w:t>500</w:t>
      </w:r>
      <w:r w:rsidRPr="00F64537">
        <w:rPr>
          <w:rFonts w:ascii="微软雅黑" w:eastAsia="微软雅黑" w:hAnsi="微软雅黑" w:cs="微软雅黑" w:hint="eastAsia"/>
          <w:spacing w:val="12"/>
          <w:lang w:eastAsia="zh-CN"/>
        </w:rPr>
        <w:t>指数跌</w:t>
      </w:r>
      <w:r w:rsidRPr="00F64537">
        <w:rPr>
          <w:rFonts w:ascii="微软雅黑" w:eastAsia="微软雅黑" w:hAnsi="微软雅黑" w:cs="微软雅黑"/>
          <w:spacing w:val="12"/>
          <w:lang w:eastAsia="zh-CN"/>
        </w:rPr>
        <w:t>1.74%</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6477.16</w:t>
      </w:r>
      <w:r w:rsidRPr="00F64537">
        <w:rPr>
          <w:rFonts w:ascii="微软雅黑" w:eastAsia="微软雅黑" w:hAnsi="微软雅黑" w:cs="微软雅黑" w:hint="eastAsia"/>
          <w:spacing w:val="12"/>
          <w:lang w:eastAsia="zh-CN"/>
        </w:rPr>
        <w:t>点，</w:t>
      </w:r>
      <w:proofErr w:type="gramStart"/>
      <w:r w:rsidRPr="00F64537">
        <w:rPr>
          <w:rFonts w:ascii="微软雅黑" w:eastAsia="微软雅黑" w:hAnsi="微软雅黑" w:cs="微软雅黑" w:hint="eastAsia"/>
          <w:spacing w:val="12"/>
          <w:lang w:eastAsia="zh-CN"/>
        </w:rPr>
        <w:t>纳指跌</w:t>
      </w:r>
      <w:proofErr w:type="gramEnd"/>
      <w:r w:rsidRPr="00F64537">
        <w:rPr>
          <w:rFonts w:ascii="微软雅黑" w:eastAsia="微软雅黑" w:hAnsi="微软雅黑" w:cs="微软雅黑"/>
          <w:spacing w:val="12"/>
          <w:lang w:eastAsia="zh-CN"/>
        </w:rPr>
        <w:t>2.38%</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21408.08</w:t>
      </w:r>
      <w:r w:rsidRPr="00F64537">
        <w:rPr>
          <w:rFonts w:ascii="微软雅黑" w:eastAsia="微软雅黑" w:hAnsi="微软雅黑" w:cs="微软雅黑" w:hint="eastAsia"/>
          <w:spacing w:val="12"/>
          <w:lang w:eastAsia="zh-CN"/>
        </w:rPr>
        <w:t>点</w:t>
      </w:r>
      <w:r w:rsidR="00FF3BC9" w:rsidRPr="00FF3BC9">
        <w:rPr>
          <w:rFonts w:ascii="微软雅黑" w:eastAsia="微软雅黑" w:hAnsi="微软雅黑" w:cs="微软雅黑" w:hint="eastAsia"/>
          <w:spacing w:val="12"/>
          <w:lang w:eastAsia="zh-CN"/>
        </w:rPr>
        <w:t>。</w:t>
      </w:r>
      <w:r w:rsidRPr="00F64537">
        <w:rPr>
          <w:rFonts w:ascii="微软雅黑" w:eastAsia="微软雅黑" w:hAnsi="微软雅黑" w:cs="微软雅黑" w:hint="eastAsia"/>
          <w:spacing w:val="12"/>
          <w:lang w:eastAsia="zh-CN"/>
        </w:rPr>
        <w:t>美元指数涨</w:t>
      </w:r>
      <w:r w:rsidRPr="00F64537">
        <w:rPr>
          <w:rFonts w:ascii="微软雅黑" w:eastAsia="微软雅黑" w:hAnsi="微软雅黑" w:cs="微软雅黑"/>
          <w:spacing w:val="12"/>
          <w:lang w:eastAsia="zh-CN"/>
        </w:rPr>
        <w:t>0.3%</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99.93</w:t>
      </w:r>
      <w:r w:rsidRPr="00F64537">
        <w:rPr>
          <w:rFonts w:ascii="微软雅黑" w:eastAsia="微软雅黑" w:hAnsi="微软雅黑" w:cs="微软雅黑" w:hint="eastAsia"/>
          <w:spacing w:val="12"/>
          <w:lang w:eastAsia="zh-CN"/>
        </w:rPr>
        <w:t>，非美货币普遍下跌，欧元兑美元跌</w:t>
      </w:r>
      <w:r w:rsidRPr="00F64537">
        <w:rPr>
          <w:rFonts w:ascii="微软雅黑" w:eastAsia="微软雅黑" w:hAnsi="微软雅黑" w:cs="微软雅黑"/>
          <w:spacing w:val="12"/>
          <w:lang w:eastAsia="zh-CN"/>
        </w:rPr>
        <w:t>0.26%</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1.1530</w:t>
      </w:r>
      <w:r w:rsidRPr="00F64537">
        <w:rPr>
          <w:rFonts w:ascii="微软雅黑" w:eastAsia="微软雅黑" w:hAnsi="微软雅黑" w:cs="微软雅黑" w:hint="eastAsia"/>
          <w:spacing w:val="12"/>
          <w:lang w:eastAsia="zh-CN"/>
        </w:rPr>
        <w:t>，英镑兑美元跌</w:t>
      </w:r>
      <w:r w:rsidRPr="00F64537">
        <w:rPr>
          <w:rFonts w:ascii="微软雅黑" w:eastAsia="微软雅黑" w:hAnsi="微软雅黑" w:cs="微软雅黑"/>
          <w:spacing w:val="12"/>
          <w:lang w:eastAsia="zh-CN"/>
        </w:rPr>
        <w:t>0.25%</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1.3332</w:t>
      </w:r>
      <w:r w:rsidRPr="00F64537">
        <w:rPr>
          <w:rFonts w:ascii="微软雅黑" w:eastAsia="微软雅黑" w:hAnsi="微软雅黑" w:cs="微软雅黑" w:hint="eastAsia"/>
          <w:spacing w:val="12"/>
          <w:lang w:eastAsia="zh-CN"/>
        </w:rPr>
        <w:t>，澳元兑美元跌</w:t>
      </w:r>
      <w:r w:rsidRPr="00F64537">
        <w:rPr>
          <w:rFonts w:ascii="微软雅黑" w:eastAsia="微软雅黑" w:hAnsi="微软雅黑" w:cs="微软雅黑"/>
          <w:spacing w:val="12"/>
          <w:lang w:eastAsia="zh-CN"/>
        </w:rPr>
        <w:t>0.86%</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0.6887</w:t>
      </w:r>
      <w:r w:rsidRPr="00F64537">
        <w:rPr>
          <w:rFonts w:ascii="微软雅黑" w:eastAsia="微软雅黑" w:hAnsi="微软雅黑" w:cs="微软雅黑" w:hint="eastAsia"/>
          <w:spacing w:val="12"/>
          <w:lang w:eastAsia="zh-CN"/>
        </w:rPr>
        <w:t>，美元兑日元涨</w:t>
      </w:r>
      <w:r w:rsidRPr="00F64537">
        <w:rPr>
          <w:rFonts w:ascii="微软雅黑" w:eastAsia="微软雅黑" w:hAnsi="微软雅黑" w:cs="微软雅黑"/>
          <w:spacing w:val="12"/>
          <w:lang w:eastAsia="zh-CN"/>
        </w:rPr>
        <w:t>0.17%</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159.75</w:t>
      </w:r>
      <w:r w:rsidRPr="00F64537">
        <w:rPr>
          <w:rFonts w:ascii="微软雅黑" w:eastAsia="微软雅黑" w:hAnsi="微软雅黑" w:cs="微软雅黑" w:hint="eastAsia"/>
          <w:spacing w:val="12"/>
          <w:lang w:eastAsia="zh-CN"/>
        </w:rPr>
        <w:t>，美元兑</w:t>
      </w:r>
      <w:proofErr w:type="gramStart"/>
      <w:r w:rsidRPr="00F64537">
        <w:rPr>
          <w:rFonts w:ascii="微软雅黑" w:eastAsia="微软雅黑" w:hAnsi="微软雅黑" w:cs="微软雅黑" w:hint="eastAsia"/>
          <w:spacing w:val="12"/>
          <w:lang w:eastAsia="zh-CN"/>
        </w:rPr>
        <w:t>瑞郎涨</w:t>
      </w:r>
      <w:proofErr w:type="gramEnd"/>
      <w:r w:rsidRPr="00F64537">
        <w:rPr>
          <w:rFonts w:ascii="微软雅黑" w:eastAsia="微软雅黑" w:hAnsi="微软雅黑" w:cs="微软雅黑"/>
          <w:spacing w:val="12"/>
          <w:lang w:eastAsia="zh-CN"/>
        </w:rPr>
        <w:t>0.42%</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0.7951</w:t>
      </w:r>
      <w:r w:rsidRPr="00F64537">
        <w:rPr>
          <w:rFonts w:ascii="微软雅黑" w:eastAsia="微软雅黑" w:hAnsi="微软雅黑" w:cs="微软雅黑" w:hint="eastAsia"/>
          <w:spacing w:val="12"/>
          <w:lang w:eastAsia="zh-CN"/>
        </w:rPr>
        <w:t>，离岸人民币兑美元跌</w:t>
      </w:r>
      <w:r w:rsidRPr="00F64537">
        <w:rPr>
          <w:rFonts w:ascii="微软雅黑" w:eastAsia="微软雅黑" w:hAnsi="微软雅黑" w:cs="微软雅黑"/>
          <w:spacing w:val="12"/>
          <w:lang w:eastAsia="zh-CN"/>
        </w:rPr>
        <w:t>160.5</w:t>
      </w:r>
      <w:r w:rsidRPr="00F64537">
        <w:rPr>
          <w:rFonts w:ascii="微软雅黑" w:eastAsia="微软雅黑" w:hAnsi="微软雅黑" w:cs="微软雅黑" w:hint="eastAsia"/>
          <w:spacing w:val="12"/>
          <w:lang w:eastAsia="zh-CN"/>
        </w:rPr>
        <w:t>个基点报</w:t>
      </w:r>
      <w:r w:rsidRPr="00F64537">
        <w:rPr>
          <w:rFonts w:ascii="微软雅黑" w:eastAsia="微软雅黑" w:hAnsi="微软雅黑" w:cs="微软雅黑"/>
          <w:spacing w:val="12"/>
          <w:lang w:eastAsia="zh-CN"/>
        </w:rPr>
        <w:t>6.9206</w:t>
      </w:r>
      <w:r w:rsidRPr="00F64537">
        <w:rPr>
          <w:rFonts w:ascii="微软雅黑" w:eastAsia="微软雅黑" w:hAnsi="微软雅黑" w:cs="微软雅黑" w:hint="eastAsia"/>
          <w:spacing w:val="12"/>
          <w:lang w:eastAsia="zh-CN"/>
        </w:rPr>
        <w:t>。</w:t>
      </w:r>
      <w:proofErr w:type="gramStart"/>
      <w:r w:rsidRPr="00F64537">
        <w:rPr>
          <w:rFonts w:ascii="微软雅黑" w:eastAsia="微软雅黑" w:hAnsi="微软雅黑" w:cs="微软雅黑"/>
          <w:spacing w:val="12"/>
          <w:lang w:eastAsia="zh-CN"/>
        </w:rPr>
        <w:t>美油</w:t>
      </w:r>
      <w:r w:rsidRPr="00F64537">
        <w:rPr>
          <w:rFonts w:ascii="微软雅黑" w:eastAsia="微软雅黑" w:hAnsi="微软雅黑" w:cs="微软雅黑" w:hint="eastAsia"/>
          <w:spacing w:val="12"/>
          <w:lang w:eastAsia="zh-CN"/>
        </w:rPr>
        <w:t>主力</w:t>
      </w:r>
      <w:proofErr w:type="gramEnd"/>
      <w:r w:rsidRPr="00F64537">
        <w:rPr>
          <w:rFonts w:ascii="微软雅黑" w:eastAsia="微软雅黑" w:hAnsi="微软雅黑" w:cs="微软雅黑" w:hint="eastAsia"/>
          <w:spacing w:val="12"/>
          <w:lang w:eastAsia="zh-CN"/>
        </w:rPr>
        <w:t>合约收涨3.84%，报93.79美元/桶；</w:t>
      </w:r>
      <w:proofErr w:type="gramStart"/>
      <w:r w:rsidRPr="00F64537">
        <w:rPr>
          <w:rFonts w:ascii="微软雅黑" w:eastAsia="微软雅黑" w:hAnsi="微软雅黑" w:cs="微软雅黑" w:hint="eastAsia"/>
          <w:spacing w:val="12"/>
          <w:lang w:eastAsia="zh-CN"/>
        </w:rPr>
        <w:t>布油主力</w:t>
      </w:r>
      <w:proofErr w:type="gramEnd"/>
      <w:r w:rsidRPr="00F64537">
        <w:rPr>
          <w:rFonts w:ascii="微软雅黑" w:eastAsia="微软雅黑" w:hAnsi="微软雅黑" w:cs="微软雅黑" w:hint="eastAsia"/>
          <w:spacing w:val="12"/>
          <w:lang w:eastAsia="zh-CN"/>
        </w:rPr>
        <w:t>合约涨4.15%，报101.3美元/桶。国际贵金属期货普遍收跌，</w:t>
      </w:r>
      <w:r w:rsidRPr="00F64537">
        <w:rPr>
          <w:rFonts w:ascii="微软雅黑" w:eastAsia="微软雅黑" w:hAnsi="微软雅黑" w:cs="微软雅黑"/>
          <w:spacing w:val="12"/>
          <w:lang w:eastAsia="zh-CN"/>
        </w:rPr>
        <w:t>COMEX</w:t>
      </w:r>
      <w:r w:rsidRPr="00F64537">
        <w:rPr>
          <w:rFonts w:ascii="微软雅黑" w:eastAsia="微软雅黑" w:hAnsi="微软雅黑" w:cs="微软雅黑" w:hint="eastAsia"/>
          <w:spacing w:val="12"/>
          <w:lang w:eastAsia="zh-CN"/>
        </w:rPr>
        <w:t>黄金期货跌</w:t>
      </w:r>
      <w:r w:rsidRPr="00F64537">
        <w:rPr>
          <w:rFonts w:ascii="微软雅黑" w:eastAsia="微软雅黑" w:hAnsi="微软雅黑" w:cs="微软雅黑"/>
          <w:spacing w:val="12"/>
          <w:lang w:eastAsia="zh-CN"/>
        </w:rPr>
        <w:t>3.85%</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4376.90</w:t>
      </w:r>
      <w:r w:rsidRPr="00F64537">
        <w:rPr>
          <w:rFonts w:ascii="微软雅黑" w:eastAsia="微软雅黑" w:hAnsi="微软雅黑" w:cs="微软雅黑" w:hint="eastAsia"/>
          <w:spacing w:val="12"/>
          <w:lang w:eastAsia="zh-CN"/>
        </w:rPr>
        <w:t>美元</w:t>
      </w:r>
      <w:r w:rsidRPr="00F64537">
        <w:rPr>
          <w:rFonts w:ascii="微软雅黑" w:eastAsia="微软雅黑" w:hAnsi="微软雅黑" w:cs="微软雅黑"/>
          <w:spacing w:val="12"/>
          <w:lang w:eastAsia="zh-CN"/>
        </w:rPr>
        <w:t>/</w:t>
      </w:r>
      <w:r w:rsidRPr="00F64537">
        <w:rPr>
          <w:rFonts w:ascii="微软雅黑" w:eastAsia="微软雅黑" w:hAnsi="微软雅黑" w:cs="微软雅黑" w:hint="eastAsia"/>
          <w:spacing w:val="12"/>
          <w:lang w:eastAsia="zh-CN"/>
        </w:rPr>
        <w:t>盎司，</w:t>
      </w:r>
      <w:r w:rsidRPr="00F64537">
        <w:rPr>
          <w:rFonts w:ascii="微软雅黑" w:eastAsia="微软雅黑" w:hAnsi="微软雅黑" w:cs="微软雅黑"/>
          <w:spacing w:val="12"/>
          <w:lang w:eastAsia="zh-CN"/>
        </w:rPr>
        <w:t>COMEX</w:t>
      </w:r>
      <w:r w:rsidRPr="00F64537">
        <w:rPr>
          <w:rFonts w:ascii="微软雅黑" w:eastAsia="微软雅黑" w:hAnsi="微软雅黑" w:cs="微软雅黑" w:hint="eastAsia"/>
          <w:spacing w:val="12"/>
          <w:lang w:eastAsia="zh-CN"/>
        </w:rPr>
        <w:t>白银期货跌</w:t>
      </w:r>
      <w:r w:rsidRPr="00F64537">
        <w:rPr>
          <w:rFonts w:ascii="微软雅黑" w:eastAsia="微软雅黑" w:hAnsi="微软雅黑" w:cs="微软雅黑"/>
          <w:spacing w:val="12"/>
          <w:lang w:eastAsia="zh-CN"/>
        </w:rPr>
        <w:t>6.22%</w:t>
      </w:r>
      <w:r w:rsidRPr="00F64537">
        <w:rPr>
          <w:rFonts w:ascii="微软雅黑" w:eastAsia="微软雅黑" w:hAnsi="微软雅黑" w:cs="微软雅黑" w:hint="eastAsia"/>
          <w:spacing w:val="12"/>
          <w:lang w:eastAsia="zh-CN"/>
        </w:rPr>
        <w:t>报</w:t>
      </w:r>
      <w:r w:rsidRPr="00F64537">
        <w:rPr>
          <w:rFonts w:ascii="微软雅黑" w:eastAsia="微软雅黑" w:hAnsi="微软雅黑" w:cs="微软雅黑"/>
          <w:spacing w:val="12"/>
          <w:lang w:eastAsia="zh-CN"/>
        </w:rPr>
        <w:t>68.12</w:t>
      </w:r>
      <w:r w:rsidRPr="00F64537">
        <w:rPr>
          <w:rFonts w:ascii="微软雅黑" w:eastAsia="微软雅黑" w:hAnsi="微软雅黑" w:cs="微软雅黑" w:hint="eastAsia"/>
          <w:spacing w:val="12"/>
          <w:lang w:eastAsia="zh-CN"/>
        </w:rPr>
        <w:t>美元</w:t>
      </w:r>
      <w:r w:rsidRPr="00F64537">
        <w:rPr>
          <w:rFonts w:ascii="微软雅黑" w:eastAsia="微软雅黑" w:hAnsi="微软雅黑" w:cs="微软雅黑"/>
          <w:spacing w:val="12"/>
          <w:lang w:eastAsia="zh-CN"/>
        </w:rPr>
        <w:t>/</w:t>
      </w:r>
      <w:r w:rsidRPr="00F64537">
        <w:rPr>
          <w:rFonts w:ascii="微软雅黑" w:eastAsia="微软雅黑" w:hAnsi="微软雅黑" w:cs="微软雅黑" w:hint="eastAsia"/>
          <w:spacing w:val="12"/>
          <w:lang w:eastAsia="zh-CN"/>
        </w:rPr>
        <w:t>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Pr>
          <w:rFonts w:ascii="微软雅黑" w:eastAsia="微软雅黑" w:hAnsi="微软雅黑" w:cs="微软雅黑" w:hint="eastAsia"/>
          <w:spacing w:val="12"/>
          <w:lang w:eastAsia="zh-CN"/>
        </w:rPr>
        <w:t>涨1.93</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sidR="008A04B9">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85</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sidR="00725257">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1.85</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9.44</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C119098" w:rsidR="00557736" w:rsidRPr="0022448B" w:rsidRDefault="00F6453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7FBEFFA" wp14:editId="6CACA979">
            <wp:extent cx="5926348" cy="3913329"/>
            <wp:effectExtent l="0" t="0" r="0" b="0"/>
            <wp:docPr id="13151123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4012" cy="393159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62300B4C" w:rsidR="0079359D" w:rsidRPr="00F64537"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F64537" w:rsidRPr="00F64537">
        <w:rPr>
          <w:rFonts w:ascii="微软雅黑" w:eastAsia="微软雅黑" w:hAnsi="微软雅黑" w:cs="微软雅黑" w:hint="eastAsia"/>
          <w:color w:val="auto"/>
          <w:spacing w:val="4"/>
          <w:lang w:eastAsia="zh-CN"/>
        </w:rPr>
        <w:t>美国总统特朗普表示，将针对伊朗能源设施的打击再推迟10天，至美国东部时间2026年4月6日晚8点。特朗普同时否认急于同伊朗达成协议，并表示美国对伊朗的军事行动正在继续，坚称是伊朗方面寻求重启谈判。特朗普警告伊朗，应尽快在和平协议问题上“认真起来”，否则将面临严重后果。伊朗通过中间人回应美15点停火提议，明确提出必须停止敌方的侵略与恐怖行径；必须创造客观条件，确保战争不再重演；必须明确承诺赔偿战争损失并加以落实；必须推动所有战线及地区内参与战事的抵抗组织结束行动。</w:t>
      </w:r>
      <w:r w:rsidRPr="00F64537">
        <w:rPr>
          <w:rFonts w:ascii="微软雅黑" w:eastAsia="微软雅黑" w:hAnsi="微软雅黑" w:cs="微软雅黑" w:hint="eastAsia"/>
          <w:color w:val="auto"/>
          <w:spacing w:val="4"/>
          <w:lang w:eastAsia="zh-CN"/>
        </w:rPr>
        <w:t>】</w:t>
      </w:r>
    </w:p>
    <w:p w14:paraId="7762039C" w14:textId="6DDBA8E4" w:rsidR="008A04B9" w:rsidRPr="00F64537" w:rsidRDefault="008A04B9" w:rsidP="008A04B9">
      <w:pPr>
        <w:spacing w:before="102" w:line="257" w:lineRule="auto"/>
        <w:ind w:right="210"/>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F64537" w:rsidRPr="00F64537">
        <w:rPr>
          <w:rFonts w:ascii="微软雅黑" w:eastAsia="微软雅黑" w:hAnsi="微软雅黑" w:cs="微软雅黑" w:hint="eastAsia"/>
          <w:color w:val="auto"/>
          <w:spacing w:val="4"/>
          <w:lang w:eastAsia="zh-CN"/>
        </w:rPr>
        <w:t>多名美国官员和知情人士透露，美国国防部正在制定针对伊朗的所谓“最后一击”军事选项。美方内部讨论的方案包括对伊朗主要石油出口枢纽及关键岛屿实施封锁或军事行动，同时也考虑在霍尔木兹海峡拦截</w:t>
      </w:r>
      <w:r w:rsidR="00F64537" w:rsidRPr="00F64537">
        <w:rPr>
          <w:rFonts w:ascii="微软雅黑" w:eastAsia="微软雅黑" w:hAnsi="微软雅黑" w:cs="微软雅黑" w:hint="eastAsia"/>
          <w:color w:val="auto"/>
          <w:spacing w:val="4"/>
          <w:lang w:eastAsia="zh-CN"/>
        </w:rPr>
        <w:lastRenderedPageBreak/>
        <w:t>伊朗石油运输。此外，美军还准备了针对伊朗核设施的打击预案，包括深入内陆实施地面行动或发动大规模空袭。伊朗方面称，已组织超过一百万人为地面战斗做准备，并警告如果发动地面入侵，将开辟新战线，曼德海峡将是下一个目标。</w:t>
      </w:r>
      <w:r w:rsidRPr="00F64537">
        <w:rPr>
          <w:rFonts w:ascii="微软雅黑" w:eastAsia="微软雅黑" w:hAnsi="微软雅黑" w:cs="微软雅黑" w:hint="eastAsia"/>
          <w:color w:val="auto"/>
          <w:spacing w:val="4"/>
          <w:lang w:eastAsia="zh-CN"/>
        </w:rPr>
        <w:t>】</w:t>
      </w:r>
    </w:p>
    <w:p w14:paraId="65DD1E10" w14:textId="6757EE1F" w:rsidR="00DA61DC" w:rsidRPr="00F64537"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F64537" w:rsidRPr="00F64537">
        <w:rPr>
          <w:rFonts w:ascii="微软雅黑" w:eastAsia="微软雅黑" w:hAnsi="微软雅黑" w:cs="微软雅黑" w:hint="eastAsia"/>
          <w:color w:val="auto"/>
          <w:spacing w:val="4"/>
          <w:lang w:eastAsia="zh-CN"/>
        </w:rPr>
        <w:t>美国总统特朗普在内阁会议上揭晓其所谓伊朗送给美国的“大礼”：允许10艘油轮通过霍尔木兹海峡。他同时称，控制伊朗石油是“一个选项”，但他现在不会谈论。此前，特朗普在白宫称，伊朗准备“达成协议”，给了一份“礼物”。特朗普并未具体说明这份“礼物”是什么，但称其“与石油和天然气有关”。</w:t>
      </w:r>
      <w:r w:rsidRPr="00F64537">
        <w:rPr>
          <w:rFonts w:ascii="微软雅黑" w:eastAsia="微软雅黑" w:hAnsi="微软雅黑" w:cs="微软雅黑" w:hint="eastAsia"/>
          <w:color w:val="auto"/>
          <w:spacing w:val="4"/>
          <w:lang w:eastAsia="zh-CN"/>
        </w:rPr>
        <w:t>】</w:t>
      </w:r>
    </w:p>
    <w:p w14:paraId="5CE73758" w14:textId="302C3B8B" w:rsidR="005D31CD" w:rsidRPr="00F64537"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F64537" w:rsidRPr="00F64537">
        <w:rPr>
          <w:rFonts w:ascii="微软雅黑" w:eastAsia="微软雅黑" w:hAnsi="微软雅黑" w:cs="微软雅黑" w:hint="eastAsia"/>
          <w:color w:val="auto"/>
          <w:spacing w:val="4"/>
          <w:lang w:eastAsia="zh-CN"/>
        </w:rPr>
        <w:t>据伊朗总统府声明，伊朗总统佩泽希齐扬同马来西亚总理安瓦尔通话时表示，伊朗致力于全面结束战争，并强调伊朗从未寻求拥有核武器。</w:t>
      </w:r>
      <w:r w:rsidRPr="00F64537">
        <w:rPr>
          <w:rFonts w:ascii="微软雅黑" w:eastAsia="微软雅黑" w:hAnsi="微软雅黑" w:cs="微软雅黑" w:hint="eastAsia"/>
          <w:color w:val="auto"/>
          <w:spacing w:val="4"/>
          <w:lang w:eastAsia="zh-CN"/>
        </w:rPr>
        <w:t>】</w:t>
      </w:r>
    </w:p>
    <w:p w14:paraId="50D62D9A" w14:textId="5C4B73A9" w:rsidR="009145EF" w:rsidRPr="00F64537" w:rsidRDefault="009145EF" w:rsidP="00DA61DC">
      <w:pPr>
        <w:spacing w:before="102" w:line="257" w:lineRule="auto"/>
        <w:ind w:right="210"/>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F64537" w:rsidRPr="00F64537">
        <w:rPr>
          <w:rFonts w:ascii="微软雅黑" w:eastAsia="微软雅黑" w:hAnsi="微软雅黑" w:cs="微软雅黑" w:hint="eastAsia"/>
          <w:color w:val="auto"/>
          <w:spacing w:val="4"/>
          <w:lang w:eastAsia="zh-CN"/>
        </w:rPr>
        <w:t>经合组织发布最新经济展望报告，预计2026年全球经济增速为2.9%，2027年将小幅回升至3%。报告预计，美国经济增速将从2026年的2%放缓至2027年的1.7%。美国今年通胀率将达4.2%，远高于美联储预期。</w:t>
      </w:r>
      <w:r w:rsidRPr="00F64537">
        <w:rPr>
          <w:rFonts w:ascii="微软雅黑" w:eastAsia="微软雅黑" w:hAnsi="微软雅黑" w:cs="微软雅黑" w:hint="eastAsia"/>
          <w:color w:val="auto"/>
          <w:spacing w:val="4"/>
          <w:lang w:eastAsia="zh-CN"/>
        </w:rPr>
        <w:t>】</w:t>
      </w:r>
    </w:p>
    <w:p w14:paraId="04FDECCC" w14:textId="189EED14" w:rsidR="00800F46" w:rsidRPr="00F64537" w:rsidRDefault="009145EF" w:rsidP="00A209AB">
      <w:pPr>
        <w:spacing w:before="102" w:line="257" w:lineRule="auto"/>
        <w:ind w:right="210"/>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F64537" w:rsidRPr="00F64537">
        <w:rPr>
          <w:rFonts w:ascii="微软雅黑" w:eastAsia="微软雅黑" w:hAnsi="微软雅黑" w:cs="微软雅黑"/>
          <w:color w:val="auto"/>
          <w:spacing w:val="4"/>
          <w:lang w:eastAsia="zh-CN"/>
        </w:rPr>
        <w:t>美国上周初请失业金人数</w:t>
      </w:r>
      <w:r w:rsidR="00F64537" w:rsidRPr="00F64537">
        <w:rPr>
          <w:rFonts w:ascii="微软雅黑" w:eastAsia="微软雅黑" w:hAnsi="微软雅黑" w:cs="微软雅黑" w:hint="eastAsia"/>
          <w:color w:val="auto"/>
          <w:spacing w:val="4"/>
          <w:lang w:eastAsia="zh-CN"/>
        </w:rPr>
        <w:t>增加5000人，至21万人，符合市场预期。前一周续请失业金人数减少3.2万人，至181.9万人，为近两年来的最低水平。</w:t>
      </w:r>
      <w:r w:rsidRPr="00F64537">
        <w:rPr>
          <w:rFonts w:ascii="微软雅黑" w:eastAsia="微软雅黑" w:hAnsi="微软雅黑" w:cs="微软雅黑" w:hint="eastAsia"/>
          <w:color w:val="auto"/>
          <w:spacing w:val="4"/>
          <w:lang w:eastAsia="zh-CN"/>
        </w:rPr>
        <w:t>】</w:t>
      </w:r>
    </w:p>
    <w:p w14:paraId="7F3213A5" w14:textId="7DD964BD" w:rsidR="00725257" w:rsidRPr="00FF3BC9" w:rsidRDefault="00725257" w:rsidP="00A209AB">
      <w:pPr>
        <w:spacing w:before="102" w:line="257" w:lineRule="auto"/>
        <w:ind w:right="210"/>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F64537" w:rsidRPr="00F64537">
        <w:rPr>
          <w:rFonts w:ascii="微软雅黑" w:eastAsia="微软雅黑" w:hAnsi="微软雅黑" w:cs="微软雅黑" w:hint="eastAsia"/>
          <w:color w:val="auto"/>
          <w:spacing w:val="4"/>
          <w:lang w:eastAsia="zh-CN"/>
        </w:rPr>
        <w:t>欧洲央行管委内格尔表示，如果中东冲突引发欧元区通胀飙升的隐忧，欧洲央行在下次议息会议上将拥有加息的“选项”，“但也仅仅是选项之一。”</w:t>
      </w:r>
      <w:r w:rsidRPr="00FF3BC9">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6360C1">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6360C1">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6360C1" w:rsidRPr="008E3E9D" w14:paraId="731FB108" w14:textId="77777777" w:rsidTr="00FF3BC9">
        <w:trPr>
          <w:trHeight w:val="620"/>
        </w:trPr>
        <w:tc>
          <w:tcPr>
            <w:tcW w:w="1701" w:type="dxa"/>
          </w:tcPr>
          <w:bookmarkEnd w:id="0"/>
          <w:p w14:paraId="3336E3B4" w14:textId="7A961E05" w:rsidR="006360C1" w:rsidRPr="005F5D93" w:rsidRDefault="006360C1" w:rsidP="006360C1">
            <w:pPr>
              <w:pStyle w:val="TableText"/>
              <w:rPr>
                <w:rFonts w:hint="eastAsia"/>
                <w:lang w:eastAsia="zh-CN"/>
              </w:rPr>
            </w:pPr>
            <w:r w:rsidRPr="00D95350">
              <w:t>2026/3/2</w:t>
            </w:r>
            <w:r>
              <w:rPr>
                <w:rFonts w:hint="eastAsia"/>
                <w:lang w:eastAsia="zh-CN"/>
              </w:rPr>
              <w:t>7</w:t>
            </w:r>
          </w:p>
        </w:tc>
        <w:tc>
          <w:tcPr>
            <w:tcW w:w="1314" w:type="dxa"/>
          </w:tcPr>
          <w:p w14:paraId="5BCA3EB0" w14:textId="198642B1" w:rsidR="006360C1" w:rsidRPr="005F5D93" w:rsidRDefault="006360C1" w:rsidP="006360C1">
            <w:pPr>
              <w:pStyle w:val="TableText"/>
              <w:rPr>
                <w:rFonts w:hint="eastAsia"/>
                <w:lang w:eastAsia="zh-CN"/>
              </w:rPr>
            </w:pPr>
            <w:r w:rsidRPr="00FF3BC9">
              <w:rPr>
                <w:lang w:eastAsia="zh-CN"/>
              </w:rPr>
              <w:t>1</w:t>
            </w:r>
            <w:r>
              <w:rPr>
                <w:rFonts w:hint="eastAsia"/>
                <w:lang w:eastAsia="zh-CN"/>
              </w:rPr>
              <w:t>5</w:t>
            </w:r>
            <w:r w:rsidRPr="00FF3BC9">
              <w:rPr>
                <w:lang w:eastAsia="zh-CN"/>
              </w:rPr>
              <w:t>:00</w:t>
            </w:r>
          </w:p>
        </w:tc>
        <w:tc>
          <w:tcPr>
            <w:tcW w:w="6344" w:type="dxa"/>
          </w:tcPr>
          <w:p w14:paraId="78D3DF05" w14:textId="36179C05" w:rsidR="006360C1" w:rsidRPr="005F5D93" w:rsidRDefault="006360C1" w:rsidP="006360C1">
            <w:pPr>
              <w:pStyle w:val="TableText"/>
              <w:rPr>
                <w:rFonts w:hint="eastAsia"/>
                <w:lang w:eastAsia="zh-CN"/>
              </w:rPr>
            </w:pPr>
            <w:r w:rsidRPr="006360C1">
              <w:rPr>
                <w:lang w:eastAsia="zh-CN"/>
              </w:rPr>
              <w:t>英国 2 月零售销售</w:t>
            </w:r>
          </w:p>
        </w:tc>
      </w:tr>
      <w:tr w:rsidR="006360C1" w:rsidRPr="008E3E9D" w14:paraId="4A9A28AE" w14:textId="77777777" w:rsidTr="00FF3BC9">
        <w:trPr>
          <w:trHeight w:val="652"/>
        </w:trPr>
        <w:tc>
          <w:tcPr>
            <w:tcW w:w="1701" w:type="dxa"/>
            <w:shd w:val="clear" w:color="auto" w:fill="DAE3F4" w:themeFill="accent1" w:themeFillTint="33"/>
          </w:tcPr>
          <w:p w14:paraId="07B6A1B1" w14:textId="34E9D4CE" w:rsidR="006360C1" w:rsidRPr="00D76570" w:rsidRDefault="006360C1" w:rsidP="006360C1">
            <w:pPr>
              <w:pStyle w:val="TableText"/>
              <w:rPr>
                <w:rFonts w:hint="eastAsia"/>
              </w:rPr>
            </w:pPr>
            <w:r w:rsidRPr="00A60441">
              <w:t>2026/3/2</w:t>
            </w:r>
            <w:r w:rsidRPr="00A60441">
              <w:rPr>
                <w:rFonts w:hint="eastAsia"/>
                <w:lang w:eastAsia="zh-CN"/>
              </w:rPr>
              <w:t>7</w:t>
            </w:r>
          </w:p>
        </w:tc>
        <w:tc>
          <w:tcPr>
            <w:tcW w:w="1314" w:type="dxa"/>
            <w:shd w:val="clear" w:color="auto" w:fill="DAE3F4" w:themeFill="accent1" w:themeFillTint="33"/>
          </w:tcPr>
          <w:p w14:paraId="0465B249" w14:textId="77777777" w:rsidR="006360C1" w:rsidRPr="00725257" w:rsidRDefault="006360C1" w:rsidP="006360C1">
            <w:pPr>
              <w:pStyle w:val="TableText"/>
              <w:rPr>
                <w:rFonts w:hint="eastAsia"/>
                <w:lang w:eastAsia="zh-CN"/>
              </w:rPr>
            </w:pPr>
            <w:r w:rsidRPr="006360C1">
              <w:rPr>
                <w:lang w:eastAsia="zh-CN"/>
              </w:rPr>
              <w:t>22:00</w:t>
            </w:r>
          </w:p>
        </w:tc>
        <w:tc>
          <w:tcPr>
            <w:tcW w:w="6344" w:type="dxa"/>
            <w:shd w:val="clear" w:color="auto" w:fill="DAE3F4" w:themeFill="accent1" w:themeFillTint="33"/>
          </w:tcPr>
          <w:p w14:paraId="4C7549B9" w14:textId="77777777" w:rsidR="006360C1" w:rsidRPr="00FF3BC9" w:rsidRDefault="006360C1" w:rsidP="006360C1">
            <w:pPr>
              <w:pStyle w:val="TableText"/>
              <w:rPr>
                <w:rFonts w:hint="eastAsia"/>
                <w:lang w:eastAsia="zh-CN"/>
              </w:rPr>
            </w:pPr>
            <w:r>
              <w:rPr>
                <w:rFonts w:hint="eastAsia"/>
                <w:lang w:eastAsia="zh-CN"/>
              </w:rPr>
              <w:t>美国</w:t>
            </w:r>
            <w:r>
              <w:rPr>
                <w:lang w:eastAsia="zh-CN"/>
              </w:rPr>
              <w:t>3</w:t>
            </w:r>
            <w:r>
              <w:rPr>
                <w:rFonts w:hint="eastAsia"/>
                <w:lang w:eastAsia="zh-CN"/>
              </w:rPr>
              <w:t>月密歇根大学消费者信心指数</w:t>
            </w:r>
          </w:p>
        </w:tc>
      </w:tr>
      <w:tr w:rsidR="006360C1" w:rsidRPr="008E3E9D" w14:paraId="30D2BA4E" w14:textId="77777777" w:rsidTr="0022310E">
        <w:trPr>
          <w:trHeight w:val="652"/>
        </w:trPr>
        <w:tc>
          <w:tcPr>
            <w:tcW w:w="1701" w:type="dxa"/>
          </w:tcPr>
          <w:p w14:paraId="6F0B94E1" w14:textId="4D382FC4" w:rsidR="006360C1" w:rsidRDefault="006360C1" w:rsidP="006360C1">
            <w:pPr>
              <w:pStyle w:val="TableText"/>
              <w:rPr>
                <w:rFonts w:hint="eastAsia"/>
                <w:lang w:eastAsia="zh-CN"/>
              </w:rPr>
            </w:pPr>
            <w:r w:rsidRPr="00A60441">
              <w:t>2026/3/2</w:t>
            </w:r>
            <w:r w:rsidRPr="00A60441">
              <w:rPr>
                <w:rFonts w:hint="eastAsia"/>
                <w:lang w:eastAsia="zh-CN"/>
              </w:rPr>
              <w:t>7</w:t>
            </w:r>
          </w:p>
        </w:tc>
        <w:tc>
          <w:tcPr>
            <w:tcW w:w="1314" w:type="dxa"/>
          </w:tcPr>
          <w:p w14:paraId="2A5B6E01" w14:textId="153E8508" w:rsidR="006360C1" w:rsidRDefault="006360C1" w:rsidP="006360C1">
            <w:pPr>
              <w:pStyle w:val="TableText"/>
              <w:rPr>
                <w:rFonts w:hint="eastAsia"/>
                <w:lang w:eastAsia="zh-CN"/>
              </w:rPr>
            </w:pPr>
            <w:r w:rsidRPr="006360C1">
              <w:rPr>
                <w:lang w:eastAsia="zh-CN"/>
              </w:rPr>
              <w:t>22:00</w:t>
            </w:r>
          </w:p>
        </w:tc>
        <w:tc>
          <w:tcPr>
            <w:tcW w:w="6344" w:type="dxa"/>
          </w:tcPr>
          <w:p w14:paraId="1097F65B" w14:textId="2E76ABE8" w:rsidR="006360C1" w:rsidRPr="004F059A" w:rsidRDefault="006360C1" w:rsidP="006360C1">
            <w:pPr>
              <w:pStyle w:val="TableText"/>
              <w:rPr>
                <w:rFonts w:hint="eastAsia"/>
                <w:lang w:eastAsia="zh-CN"/>
              </w:rPr>
            </w:pPr>
            <w:r w:rsidRPr="006360C1">
              <w:rPr>
                <w:lang w:eastAsia="zh-CN"/>
              </w:rPr>
              <w:t>美国 3 月一年期通胀率预期</w:t>
            </w:r>
          </w:p>
        </w:tc>
      </w:tr>
    </w:tbl>
    <w:p w14:paraId="61DAEED5" w14:textId="77777777" w:rsidR="00904B93" w:rsidRPr="00394BD0"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605CED3" w14:textId="77777777" w:rsidR="00DF457D" w:rsidRPr="00DF457D" w:rsidRDefault="00DF457D" w:rsidP="00DF457D">
      <w:pPr>
        <w:spacing w:before="103" w:line="256" w:lineRule="auto"/>
        <w:ind w:right="210" w:firstLineChars="200" w:firstLine="448"/>
        <w:rPr>
          <w:rFonts w:ascii="微软雅黑" w:eastAsia="微软雅黑" w:hAnsi="微软雅黑" w:cs="微软雅黑"/>
          <w:spacing w:val="7"/>
          <w:lang w:eastAsia="zh-CN"/>
        </w:rPr>
      </w:pPr>
      <w:r w:rsidRPr="00DF457D">
        <w:rPr>
          <w:rFonts w:ascii="微软雅黑" w:eastAsia="微软雅黑" w:hAnsi="微软雅黑" w:cs="微软雅黑" w:hint="eastAsia"/>
          <w:spacing w:val="7"/>
          <w:lang w:eastAsia="zh-CN"/>
        </w:rPr>
        <w:t>隔夜，美元指数涨</w:t>
      </w:r>
      <w:r w:rsidRPr="00DF457D">
        <w:rPr>
          <w:rFonts w:ascii="微软雅黑" w:eastAsia="微软雅黑" w:hAnsi="微软雅黑" w:cs="微软雅黑"/>
          <w:spacing w:val="7"/>
          <w:lang w:eastAsia="zh-CN"/>
        </w:rPr>
        <w:t>0.3%</w:t>
      </w:r>
      <w:r w:rsidRPr="00DF457D">
        <w:rPr>
          <w:rFonts w:ascii="微软雅黑" w:eastAsia="微软雅黑" w:hAnsi="微软雅黑" w:cs="微软雅黑" w:hint="eastAsia"/>
          <w:spacing w:val="7"/>
          <w:lang w:eastAsia="zh-CN"/>
        </w:rPr>
        <w:t>报</w:t>
      </w:r>
      <w:r w:rsidRPr="00DF457D">
        <w:rPr>
          <w:rFonts w:ascii="微软雅黑" w:eastAsia="微软雅黑" w:hAnsi="微软雅黑" w:cs="微软雅黑"/>
          <w:spacing w:val="7"/>
          <w:lang w:eastAsia="zh-CN"/>
        </w:rPr>
        <w:t>99.93</w:t>
      </w:r>
      <w:r w:rsidRPr="00DF457D">
        <w:rPr>
          <w:rFonts w:ascii="微软雅黑" w:eastAsia="微软雅黑" w:hAnsi="微软雅黑" w:cs="微软雅黑" w:hint="eastAsia"/>
          <w:spacing w:val="7"/>
          <w:lang w:eastAsia="zh-CN"/>
        </w:rPr>
        <w:t>，非美货币普遍下跌，欧元兑美元跌</w:t>
      </w:r>
      <w:r w:rsidRPr="00DF457D">
        <w:rPr>
          <w:rFonts w:ascii="微软雅黑" w:eastAsia="微软雅黑" w:hAnsi="微软雅黑" w:cs="微软雅黑"/>
          <w:spacing w:val="7"/>
          <w:lang w:eastAsia="zh-CN"/>
        </w:rPr>
        <w:t>0.26%</w:t>
      </w:r>
      <w:r w:rsidRPr="00DF457D">
        <w:rPr>
          <w:rFonts w:ascii="微软雅黑" w:eastAsia="微软雅黑" w:hAnsi="微软雅黑" w:cs="微软雅黑" w:hint="eastAsia"/>
          <w:spacing w:val="7"/>
          <w:lang w:eastAsia="zh-CN"/>
        </w:rPr>
        <w:t>报</w:t>
      </w:r>
      <w:r w:rsidRPr="00DF457D">
        <w:rPr>
          <w:rFonts w:ascii="微软雅黑" w:eastAsia="微软雅黑" w:hAnsi="微软雅黑" w:cs="微软雅黑"/>
          <w:spacing w:val="7"/>
          <w:lang w:eastAsia="zh-CN"/>
        </w:rPr>
        <w:t>1.1530</w:t>
      </w:r>
      <w:r w:rsidRPr="00DF457D">
        <w:rPr>
          <w:rFonts w:ascii="微软雅黑" w:eastAsia="微软雅黑" w:hAnsi="微软雅黑" w:cs="微软雅黑" w:hint="eastAsia"/>
          <w:spacing w:val="7"/>
          <w:lang w:eastAsia="zh-CN"/>
        </w:rPr>
        <w:t>，英镑兑美元跌</w:t>
      </w:r>
      <w:r w:rsidRPr="00DF457D">
        <w:rPr>
          <w:rFonts w:ascii="微软雅黑" w:eastAsia="微软雅黑" w:hAnsi="微软雅黑" w:cs="微软雅黑"/>
          <w:spacing w:val="7"/>
          <w:lang w:eastAsia="zh-CN"/>
        </w:rPr>
        <w:t>0.25%</w:t>
      </w:r>
      <w:r w:rsidRPr="00DF457D">
        <w:rPr>
          <w:rFonts w:ascii="微软雅黑" w:eastAsia="微软雅黑" w:hAnsi="微软雅黑" w:cs="微软雅黑" w:hint="eastAsia"/>
          <w:spacing w:val="7"/>
          <w:lang w:eastAsia="zh-CN"/>
        </w:rPr>
        <w:t>报</w:t>
      </w:r>
      <w:r w:rsidRPr="00DF457D">
        <w:rPr>
          <w:rFonts w:ascii="微软雅黑" w:eastAsia="微软雅黑" w:hAnsi="微软雅黑" w:cs="微软雅黑"/>
          <w:spacing w:val="7"/>
          <w:lang w:eastAsia="zh-CN"/>
        </w:rPr>
        <w:t>1.3332</w:t>
      </w:r>
      <w:r w:rsidRPr="00DF457D">
        <w:rPr>
          <w:rFonts w:ascii="微软雅黑" w:eastAsia="微软雅黑" w:hAnsi="微软雅黑" w:cs="微软雅黑" w:hint="eastAsia"/>
          <w:spacing w:val="7"/>
          <w:lang w:eastAsia="zh-CN"/>
        </w:rPr>
        <w:t>，美元兑日元涨</w:t>
      </w:r>
      <w:r w:rsidRPr="00DF457D">
        <w:rPr>
          <w:rFonts w:ascii="微软雅黑" w:eastAsia="微软雅黑" w:hAnsi="微软雅黑" w:cs="微软雅黑"/>
          <w:spacing w:val="7"/>
          <w:lang w:eastAsia="zh-CN"/>
        </w:rPr>
        <w:t>0.17%</w:t>
      </w:r>
      <w:r w:rsidRPr="00DF457D">
        <w:rPr>
          <w:rFonts w:ascii="微软雅黑" w:eastAsia="微软雅黑" w:hAnsi="微软雅黑" w:cs="微软雅黑" w:hint="eastAsia"/>
          <w:spacing w:val="7"/>
          <w:lang w:eastAsia="zh-CN"/>
        </w:rPr>
        <w:t>报</w:t>
      </w:r>
      <w:r w:rsidRPr="00DF457D">
        <w:rPr>
          <w:rFonts w:ascii="微软雅黑" w:eastAsia="微软雅黑" w:hAnsi="微软雅黑" w:cs="微软雅黑"/>
          <w:spacing w:val="7"/>
          <w:lang w:eastAsia="zh-CN"/>
        </w:rPr>
        <w:t>159.75</w:t>
      </w:r>
      <w:r w:rsidRPr="00DF457D">
        <w:rPr>
          <w:rFonts w:ascii="微软雅黑" w:eastAsia="微软雅黑" w:hAnsi="微软雅黑" w:cs="微软雅黑" w:hint="eastAsia"/>
          <w:spacing w:val="7"/>
          <w:lang w:eastAsia="zh-CN"/>
        </w:rPr>
        <w:t>。</w:t>
      </w:r>
    </w:p>
    <w:p w14:paraId="77DC3BC2" w14:textId="77777777" w:rsidR="00DF457D" w:rsidRPr="00DF457D" w:rsidRDefault="00DF457D" w:rsidP="00DF457D">
      <w:pPr>
        <w:spacing w:before="103" w:line="256" w:lineRule="auto"/>
        <w:ind w:right="210" w:firstLineChars="200" w:firstLine="448"/>
        <w:rPr>
          <w:rFonts w:ascii="微软雅黑" w:eastAsia="微软雅黑" w:hAnsi="微软雅黑" w:cs="微软雅黑"/>
          <w:spacing w:val="7"/>
          <w:lang w:eastAsia="zh-CN"/>
        </w:rPr>
      </w:pPr>
      <w:r w:rsidRPr="00DF457D">
        <w:rPr>
          <w:rFonts w:ascii="微软雅黑" w:eastAsia="微软雅黑" w:hAnsi="微软雅黑" w:cs="微软雅黑" w:hint="eastAsia"/>
          <w:spacing w:val="7"/>
          <w:lang w:eastAsia="zh-CN"/>
        </w:rPr>
        <w:t>特朗普政府提出的和平计划遭伊朗方面公开拒绝，但随后美方暂时推迟对伊朗能源设施的打击行动，为市场紧张情绪提供了边际缓冲，美元指数隔夜维持震荡偏强运行，但仍受上方整数关口阻力压制。最新</w:t>
      </w:r>
      <w:proofErr w:type="gramStart"/>
      <w:r w:rsidRPr="00DF457D">
        <w:rPr>
          <w:rFonts w:ascii="微软雅黑" w:eastAsia="微软雅黑" w:hAnsi="微软雅黑" w:cs="微软雅黑" w:hint="eastAsia"/>
          <w:spacing w:val="7"/>
          <w:lang w:eastAsia="zh-CN"/>
        </w:rPr>
        <w:t>初请失业金人数</w:t>
      </w:r>
      <w:proofErr w:type="gramEnd"/>
      <w:r w:rsidRPr="00DF457D">
        <w:rPr>
          <w:rFonts w:ascii="微软雅黑" w:eastAsia="微软雅黑" w:hAnsi="微软雅黑" w:cs="微软雅黑" w:hint="eastAsia"/>
          <w:spacing w:val="7"/>
          <w:lang w:eastAsia="zh-CN"/>
        </w:rPr>
        <w:t>表现稳健，且</w:t>
      </w:r>
      <w:r w:rsidRPr="00DF457D">
        <w:rPr>
          <w:rFonts w:ascii="微软雅黑" w:eastAsia="微软雅黑" w:hAnsi="微软雅黑" w:cs="微软雅黑"/>
          <w:spacing w:val="7"/>
          <w:lang w:eastAsia="zh-CN"/>
        </w:rPr>
        <w:t>2</w:t>
      </w:r>
      <w:r w:rsidRPr="00DF457D">
        <w:rPr>
          <w:rFonts w:ascii="微软雅黑" w:eastAsia="微软雅黑" w:hAnsi="微软雅黑" w:cs="微软雅黑" w:hint="eastAsia"/>
          <w:spacing w:val="7"/>
          <w:lang w:eastAsia="zh-CN"/>
        </w:rPr>
        <w:t>月剔除石油后的进口价格指数创下四年来最大涨幅，强化了核心通胀的粘性预期。美联储官员近期密集释放鹰派信号，市场对年内降息的定价进一步被削减，转而计价“更高更久”的利率环境。往前看，地缘局势的反复与能源价格传导下的通胀路径仍是驱动汇率的核心变</w:t>
      </w:r>
      <w:r w:rsidRPr="00DF457D">
        <w:rPr>
          <w:rFonts w:ascii="微软雅黑" w:eastAsia="微软雅黑" w:hAnsi="微软雅黑" w:cs="微软雅黑" w:hint="eastAsia"/>
          <w:spacing w:val="7"/>
          <w:lang w:eastAsia="zh-CN"/>
        </w:rPr>
        <w:lastRenderedPageBreak/>
        <w:t>量。若美伊外交博弈陷入僵局，原油价格延续高位运行，避险需求及美联储降息承压预期将继续为美元提供支撑，短期或高位区间震荡为主。</w:t>
      </w:r>
    </w:p>
    <w:p w14:paraId="502379A4" w14:textId="56ED69C7" w:rsidR="002760F0" w:rsidRPr="002760F0" w:rsidRDefault="00DF457D" w:rsidP="00DF457D">
      <w:pPr>
        <w:spacing w:before="103" w:line="256" w:lineRule="auto"/>
        <w:ind w:right="210" w:firstLineChars="200" w:firstLine="448"/>
        <w:rPr>
          <w:rFonts w:ascii="微软雅黑" w:eastAsia="微软雅黑" w:hAnsi="微软雅黑" w:cs="微软雅黑" w:hint="eastAsia"/>
          <w:spacing w:val="7"/>
          <w:lang w:eastAsia="zh-CN"/>
        </w:rPr>
      </w:pPr>
      <w:r w:rsidRPr="00DF457D">
        <w:rPr>
          <w:rFonts w:ascii="微软雅黑" w:eastAsia="微软雅黑" w:hAnsi="微软雅黑" w:cs="微软雅黑" w:hint="eastAsia"/>
          <w:spacing w:val="7"/>
          <w:lang w:eastAsia="zh-CN"/>
        </w:rPr>
        <w:t>非美方面，欧元区通胀表现强于预期，欧央行如期维持利率不变，但输入性</w:t>
      </w:r>
      <w:proofErr w:type="gramStart"/>
      <w:r w:rsidRPr="00DF457D">
        <w:rPr>
          <w:rFonts w:ascii="微软雅黑" w:eastAsia="微软雅黑" w:hAnsi="微软雅黑" w:cs="微软雅黑" w:hint="eastAsia"/>
          <w:spacing w:val="7"/>
          <w:lang w:eastAsia="zh-CN"/>
        </w:rPr>
        <w:t>通胀担忧</w:t>
      </w:r>
      <w:proofErr w:type="gramEnd"/>
      <w:r w:rsidRPr="00DF457D">
        <w:rPr>
          <w:rFonts w:ascii="微软雅黑" w:eastAsia="微软雅黑" w:hAnsi="微软雅黑" w:cs="微软雅黑" w:hint="eastAsia"/>
          <w:spacing w:val="7"/>
          <w:lang w:eastAsia="zh-CN"/>
        </w:rPr>
        <w:t>导致欧央行政策趋紧预期有所升温，市场充分计价欧洲央行</w:t>
      </w:r>
      <w:r w:rsidRPr="00DF457D">
        <w:rPr>
          <w:rFonts w:ascii="微软雅黑" w:eastAsia="微软雅黑" w:hAnsi="微软雅黑" w:cs="微软雅黑"/>
          <w:spacing w:val="7"/>
          <w:lang w:eastAsia="zh-CN"/>
        </w:rPr>
        <w:t>7</w:t>
      </w:r>
      <w:r w:rsidRPr="00DF457D">
        <w:rPr>
          <w:rFonts w:ascii="微软雅黑" w:eastAsia="微软雅黑" w:hAnsi="微软雅黑" w:cs="微软雅黑" w:hint="eastAsia"/>
          <w:spacing w:val="7"/>
          <w:lang w:eastAsia="zh-CN"/>
        </w:rPr>
        <w:t>月重启加息，后续或对欧元走势形成边际支撑。日本</w:t>
      </w:r>
      <w:r w:rsidRPr="00DF457D">
        <w:rPr>
          <w:rFonts w:ascii="微软雅黑" w:eastAsia="微软雅黑" w:hAnsi="微软雅黑" w:cs="微软雅黑"/>
          <w:spacing w:val="7"/>
          <w:lang w:eastAsia="zh-CN"/>
        </w:rPr>
        <w:t>2</w:t>
      </w:r>
      <w:r w:rsidRPr="00DF457D">
        <w:rPr>
          <w:rFonts w:ascii="微软雅黑" w:eastAsia="微软雅黑" w:hAnsi="微软雅黑" w:cs="微软雅黑" w:hint="eastAsia"/>
          <w:spacing w:val="7"/>
          <w:lang w:eastAsia="zh-CN"/>
        </w:rPr>
        <w:t>月</w:t>
      </w:r>
      <w:r w:rsidRPr="00DF457D">
        <w:rPr>
          <w:rFonts w:ascii="微软雅黑" w:eastAsia="微软雅黑" w:hAnsi="微软雅黑" w:cs="微软雅黑"/>
          <w:spacing w:val="7"/>
          <w:lang w:eastAsia="zh-CN"/>
        </w:rPr>
        <w:t>CPI</w:t>
      </w:r>
      <w:r w:rsidRPr="00DF457D">
        <w:rPr>
          <w:rFonts w:ascii="微软雅黑" w:eastAsia="微软雅黑" w:hAnsi="微软雅黑" w:cs="微软雅黑" w:hint="eastAsia"/>
          <w:spacing w:val="7"/>
          <w:lang w:eastAsia="zh-CN"/>
        </w:rPr>
        <w:t>录得近四年</w:t>
      </w:r>
      <w:proofErr w:type="gramStart"/>
      <w:r w:rsidRPr="00DF457D">
        <w:rPr>
          <w:rFonts w:ascii="微软雅黑" w:eastAsia="微软雅黑" w:hAnsi="微软雅黑" w:cs="微软雅黑" w:hint="eastAsia"/>
          <w:spacing w:val="7"/>
          <w:lang w:eastAsia="zh-CN"/>
        </w:rPr>
        <w:t>以来以来</w:t>
      </w:r>
      <w:proofErr w:type="gramEnd"/>
      <w:r w:rsidRPr="00DF457D">
        <w:rPr>
          <w:rFonts w:ascii="微软雅黑" w:eastAsia="微软雅黑" w:hAnsi="微软雅黑" w:cs="微软雅黑" w:hint="eastAsia"/>
          <w:spacing w:val="7"/>
          <w:lang w:eastAsia="zh-CN"/>
        </w:rPr>
        <w:t>最小升幅，为近四年来首次跌破日央行</w:t>
      </w:r>
      <w:r w:rsidRPr="00DF457D">
        <w:rPr>
          <w:rFonts w:ascii="微软雅黑" w:eastAsia="微软雅黑" w:hAnsi="微软雅黑" w:cs="微软雅黑"/>
          <w:spacing w:val="7"/>
          <w:lang w:eastAsia="zh-CN"/>
        </w:rPr>
        <w:t>2%</w:t>
      </w:r>
      <w:r w:rsidRPr="00DF457D">
        <w:rPr>
          <w:rFonts w:ascii="微软雅黑" w:eastAsia="微软雅黑" w:hAnsi="微软雅黑" w:cs="微软雅黑" w:hint="eastAsia"/>
          <w:spacing w:val="7"/>
          <w:lang w:eastAsia="zh-CN"/>
        </w:rPr>
        <w:t>的政策目标，日央行强调经济温和复苏态势与通胀预期高企交织或为后续加息预留空间，整体立场中性偏鹰。展望后市，尽管欧元与日元各有局部支撑，但在</w:t>
      </w:r>
      <w:proofErr w:type="gramStart"/>
      <w:r w:rsidRPr="00DF457D">
        <w:rPr>
          <w:rFonts w:ascii="微软雅黑" w:eastAsia="微软雅黑" w:hAnsi="微软雅黑" w:cs="微软雅黑" w:hint="eastAsia"/>
          <w:spacing w:val="7"/>
          <w:lang w:eastAsia="zh-CN"/>
        </w:rPr>
        <w:t>强美元</w:t>
      </w:r>
      <w:proofErr w:type="gramEnd"/>
      <w:r w:rsidRPr="00DF457D">
        <w:rPr>
          <w:rFonts w:ascii="微软雅黑" w:eastAsia="微软雅黑" w:hAnsi="微软雅黑" w:cs="微软雅黑" w:hint="eastAsia"/>
          <w:spacing w:val="7"/>
          <w:lang w:eastAsia="zh-CN"/>
        </w:rPr>
        <w:t>及利差预期扰动下，后续</w:t>
      </w:r>
      <w:proofErr w:type="gramStart"/>
      <w:r w:rsidRPr="00DF457D">
        <w:rPr>
          <w:rFonts w:ascii="微软雅黑" w:eastAsia="微软雅黑" w:hAnsi="微软雅黑" w:cs="微软雅黑" w:hint="eastAsia"/>
          <w:spacing w:val="7"/>
          <w:lang w:eastAsia="zh-CN"/>
        </w:rPr>
        <w:t>走势料仍以</w:t>
      </w:r>
      <w:proofErr w:type="gramEnd"/>
      <w:r w:rsidRPr="00DF457D">
        <w:rPr>
          <w:rFonts w:ascii="微软雅黑" w:eastAsia="微软雅黑" w:hAnsi="微软雅黑" w:cs="微软雅黑" w:hint="eastAsia"/>
          <w:spacing w:val="7"/>
          <w:lang w:eastAsia="zh-CN"/>
        </w:rPr>
        <w:t>震荡为主</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499247B" w:rsidR="007A477E" w:rsidRDefault="00DF457D"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15CCA">
        <w:rPr>
          <w:rFonts w:ascii="黑体" w:eastAsia="黑体" w:hAnsi="黑体" w:cs="黑体"/>
          <w:noProof/>
          <w:color w:val="2C3E50"/>
          <w:sz w:val="24"/>
          <w:shd w:val="clear" w:color="auto" w:fill="FFFFFF"/>
          <w:lang w:bidi="ar"/>
        </w:rPr>
        <w:drawing>
          <wp:inline distT="0" distB="0" distL="0" distR="0" wp14:anchorId="52193A0E" wp14:editId="2CD50DD8">
            <wp:extent cx="4400550" cy="2122170"/>
            <wp:effectExtent l="0" t="0" r="0" b="0"/>
            <wp:docPr id="554471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12217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406392DA" w:rsidR="007B3E0B" w:rsidRDefault="00DF457D" w:rsidP="00B00DB4">
      <w:pPr>
        <w:spacing w:before="103" w:line="256" w:lineRule="auto"/>
        <w:ind w:right="210" w:firstLine="420"/>
        <w:rPr>
          <w:rFonts w:ascii="微软雅黑" w:eastAsia="微软雅黑" w:hAnsi="微软雅黑" w:cs="微软雅黑" w:hint="eastAsia"/>
          <w:spacing w:val="7"/>
          <w:lang w:eastAsia="zh-CN"/>
        </w:rPr>
      </w:pPr>
      <w:r w:rsidRPr="00DF457D">
        <w:rPr>
          <w:rFonts w:ascii="微软雅黑" w:eastAsia="微软雅黑" w:hAnsi="微软雅黑" w:cs="微软雅黑" w:hint="eastAsia"/>
          <w:spacing w:val="7"/>
          <w:lang w:eastAsia="zh-CN"/>
        </w:rPr>
        <w:t>截至</w:t>
      </w:r>
      <w:r w:rsidRPr="00DF457D">
        <w:rPr>
          <w:rFonts w:ascii="微软雅黑" w:eastAsia="微软雅黑" w:hAnsi="微软雅黑" w:cs="微软雅黑"/>
          <w:spacing w:val="7"/>
          <w:lang w:eastAsia="zh-CN"/>
        </w:rPr>
        <w:t>3</w:t>
      </w:r>
      <w:r w:rsidRPr="00DF457D">
        <w:rPr>
          <w:rFonts w:ascii="微软雅黑" w:eastAsia="微软雅黑" w:hAnsi="微软雅黑" w:cs="微软雅黑" w:hint="eastAsia"/>
          <w:spacing w:val="7"/>
          <w:lang w:eastAsia="zh-CN"/>
        </w:rPr>
        <w:t>月</w:t>
      </w:r>
      <w:r w:rsidRPr="00DF457D">
        <w:rPr>
          <w:rFonts w:ascii="微软雅黑" w:eastAsia="微软雅黑" w:hAnsi="微软雅黑" w:cs="微软雅黑"/>
          <w:spacing w:val="7"/>
          <w:lang w:eastAsia="zh-CN"/>
        </w:rPr>
        <w:t>26</w:t>
      </w:r>
      <w:r w:rsidRPr="00DF457D">
        <w:rPr>
          <w:rFonts w:ascii="微软雅黑" w:eastAsia="微软雅黑" w:hAnsi="微软雅黑" w:cs="微软雅黑" w:hint="eastAsia"/>
          <w:spacing w:val="7"/>
          <w:lang w:eastAsia="zh-CN"/>
        </w:rPr>
        <w:t>日，</w:t>
      </w:r>
      <w:proofErr w:type="gramStart"/>
      <w:r w:rsidRPr="00DF457D">
        <w:rPr>
          <w:rFonts w:ascii="微软雅黑" w:eastAsia="微软雅黑" w:hAnsi="微软雅黑" w:cs="微软雅黑" w:hint="eastAsia"/>
          <w:spacing w:val="7"/>
          <w:lang w:eastAsia="zh-CN"/>
        </w:rPr>
        <w:t>标普</w:t>
      </w:r>
      <w:proofErr w:type="gramEnd"/>
      <w:r w:rsidRPr="00DF457D">
        <w:rPr>
          <w:rFonts w:ascii="微软雅黑" w:eastAsia="微软雅黑" w:hAnsi="微软雅黑" w:cs="微软雅黑"/>
          <w:spacing w:val="7"/>
          <w:lang w:eastAsia="zh-CN"/>
        </w:rPr>
        <w:t>500</w:t>
      </w:r>
      <w:r w:rsidRPr="00DF457D">
        <w:rPr>
          <w:rFonts w:ascii="微软雅黑" w:eastAsia="微软雅黑" w:hAnsi="微软雅黑" w:cs="微软雅黑" w:hint="eastAsia"/>
          <w:spacing w:val="7"/>
          <w:lang w:eastAsia="zh-CN"/>
        </w:rPr>
        <w:t>指数下跌</w:t>
      </w:r>
      <w:r w:rsidRPr="00DF457D">
        <w:rPr>
          <w:rFonts w:ascii="微软雅黑" w:eastAsia="微软雅黑" w:hAnsi="微软雅黑" w:cs="微软雅黑"/>
          <w:spacing w:val="7"/>
          <w:lang w:eastAsia="zh-CN"/>
        </w:rPr>
        <w:t>1.74%</w:t>
      </w:r>
      <w:r w:rsidRPr="00DF457D">
        <w:rPr>
          <w:rFonts w:ascii="微软雅黑" w:eastAsia="微软雅黑" w:hAnsi="微软雅黑" w:cs="微软雅黑" w:hint="eastAsia"/>
          <w:spacing w:val="7"/>
          <w:lang w:eastAsia="zh-CN"/>
        </w:rPr>
        <w:t>至</w:t>
      </w:r>
      <w:r w:rsidRPr="00DF457D">
        <w:rPr>
          <w:rFonts w:ascii="微软雅黑" w:eastAsia="微软雅黑" w:hAnsi="微软雅黑" w:cs="微软雅黑"/>
          <w:spacing w:val="7"/>
          <w:lang w:eastAsia="zh-CN"/>
        </w:rPr>
        <w:t>6477.16</w:t>
      </w:r>
      <w:r w:rsidRPr="00DF457D">
        <w:rPr>
          <w:rFonts w:ascii="微软雅黑" w:eastAsia="微软雅黑" w:hAnsi="微软雅黑" w:cs="微软雅黑" w:hint="eastAsia"/>
          <w:spacing w:val="7"/>
          <w:lang w:eastAsia="zh-CN"/>
        </w:rPr>
        <w:t>点；</w:t>
      </w:r>
      <w:proofErr w:type="gramStart"/>
      <w:r w:rsidRPr="00DF457D">
        <w:rPr>
          <w:rFonts w:ascii="微软雅黑" w:eastAsia="微软雅黑" w:hAnsi="微软雅黑" w:cs="微软雅黑" w:hint="eastAsia"/>
          <w:spacing w:val="7"/>
          <w:lang w:eastAsia="zh-CN"/>
        </w:rPr>
        <w:t>迷你标普</w:t>
      </w:r>
      <w:proofErr w:type="gramEnd"/>
      <w:r w:rsidRPr="00DF457D">
        <w:rPr>
          <w:rFonts w:ascii="微软雅黑" w:eastAsia="微软雅黑" w:hAnsi="微软雅黑" w:cs="微软雅黑"/>
          <w:spacing w:val="7"/>
          <w:lang w:eastAsia="zh-CN"/>
        </w:rPr>
        <w:t>500</w:t>
      </w:r>
      <w:r w:rsidRPr="00DF457D">
        <w:rPr>
          <w:rFonts w:ascii="微软雅黑" w:eastAsia="微软雅黑" w:hAnsi="微软雅黑" w:cs="微软雅黑" w:hint="eastAsia"/>
          <w:spacing w:val="7"/>
          <w:lang w:eastAsia="zh-CN"/>
        </w:rPr>
        <w:t>主力合约下跌</w:t>
      </w:r>
      <w:r w:rsidRPr="00DF457D">
        <w:rPr>
          <w:rFonts w:ascii="微软雅黑" w:eastAsia="微软雅黑" w:hAnsi="微软雅黑" w:cs="微软雅黑"/>
          <w:spacing w:val="7"/>
          <w:lang w:eastAsia="zh-CN"/>
        </w:rPr>
        <w:t>1.59%</w:t>
      </w:r>
      <w:r w:rsidRPr="00DF457D">
        <w:rPr>
          <w:rFonts w:ascii="微软雅黑" w:eastAsia="微软雅黑" w:hAnsi="微软雅黑" w:cs="微软雅黑" w:hint="eastAsia"/>
          <w:spacing w:val="7"/>
          <w:lang w:eastAsia="zh-CN"/>
        </w:rPr>
        <w:t>至</w:t>
      </w:r>
      <w:r w:rsidRPr="00DF457D">
        <w:rPr>
          <w:rFonts w:ascii="微软雅黑" w:eastAsia="微软雅黑" w:hAnsi="微软雅黑" w:cs="微软雅黑"/>
          <w:spacing w:val="7"/>
          <w:lang w:eastAsia="zh-CN"/>
        </w:rPr>
        <w:t>6535.5</w:t>
      </w:r>
      <w:r w:rsidRPr="00DF457D">
        <w:rPr>
          <w:rFonts w:ascii="微软雅黑" w:eastAsia="微软雅黑" w:hAnsi="微软雅黑" w:cs="微软雅黑" w:hint="eastAsia"/>
          <w:spacing w:val="7"/>
          <w:lang w:eastAsia="zh-CN"/>
        </w:rPr>
        <w:t>点。美国总统特朗普表示，将针对伊朗能源设施的打击再推迟</w:t>
      </w:r>
      <w:r w:rsidRPr="00DF457D">
        <w:rPr>
          <w:rFonts w:ascii="微软雅黑" w:eastAsia="微软雅黑" w:hAnsi="微软雅黑" w:cs="微软雅黑"/>
          <w:spacing w:val="7"/>
          <w:lang w:eastAsia="zh-CN"/>
        </w:rPr>
        <w:t>10</w:t>
      </w:r>
      <w:r w:rsidRPr="00DF457D">
        <w:rPr>
          <w:rFonts w:ascii="微软雅黑" w:eastAsia="微软雅黑" w:hAnsi="微软雅黑" w:cs="微软雅黑" w:hint="eastAsia"/>
          <w:spacing w:val="7"/>
          <w:lang w:eastAsia="zh-CN"/>
        </w:rPr>
        <w:t>天，至美国东部时间</w:t>
      </w:r>
      <w:r w:rsidRPr="00DF457D">
        <w:rPr>
          <w:rFonts w:ascii="微软雅黑" w:eastAsia="微软雅黑" w:hAnsi="微软雅黑" w:cs="微软雅黑"/>
          <w:spacing w:val="7"/>
          <w:lang w:eastAsia="zh-CN"/>
        </w:rPr>
        <w:t>2026</w:t>
      </w:r>
      <w:r w:rsidRPr="00DF457D">
        <w:rPr>
          <w:rFonts w:ascii="微软雅黑" w:eastAsia="微软雅黑" w:hAnsi="微软雅黑" w:cs="微软雅黑" w:hint="eastAsia"/>
          <w:spacing w:val="7"/>
          <w:lang w:eastAsia="zh-CN"/>
        </w:rPr>
        <w:t>年</w:t>
      </w:r>
      <w:r w:rsidRPr="00DF457D">
        <w:rPr>
          <w:rFonts w:ascii="微软雅黑" w:eastAsia="微软雅黑" w:hAnsi="微软雅黑" w:cs="微软雅黑"/>
          <w:spacing w:val="7"/>
          <w:lang w:eastAsia="zh-CN"/>
        </w:rPr>
        <w:t>4</w:t>
      </w:r>
      <w:r w:rsidRPr="00DF457D">
        <w:rPr>
          <w:rFonts w:ascii="微软雅黑" w:eastAsia="微软雅黑" w:hAnsi="微软雅黑" w:cs="微软雅黑" w:hint="eastAsia"/>
          <w:spacing w:val="7"/>
          <w:lang w:eastAsia="zh-CN"/>
        </w:rPr>
        <w:t>月</w:t>
      </w:r>
      <w:r w:rsidRPr="00DF457D">
        <w:rPr>
          <w:rFonts w:ascii="微软雅黑" w:eastAsia="微软雅黑" w:hAnsi="微软雅黑" w:cs="微软雅黑"/>
          <w:spacing w:val="7"/>
          <w:lang w:eastAsia="zh-CN"/>
        </w:rPr>
        <w:t>6</w:t>
      </w:r>
      <w:r w:rsidRPr="00DF457D">
        <w:rPr>
          <w:rFonts w:ascii="微软雅黑" w:eastAsia="微软雅黑" w:hAnsi="微软雅黑" w:cs="微软雅黑" w:hint="eastAsia"/>
          <w:spacing w:val="7"/>
          <w:lang w:eastAsia="zh-CN"/>
        </w:rPr>
        <w:t>日晚</w:t>
      </w:r>
      <w:r w:rsidRPr="00DF457D">
        <w:rPr>
          <w:rFonts w:ascii="微软雅黑" w:eastAsia="微软雅黑" w:hAnsi="微软雅黑" w:cs="微软雅黑"/>
          <w:spacing w:val="7"/>
          <w:lang w:eastAsia="zh-CN"/>
        </w:rPr>
        <w:t>8</w:t>
      </w:r>
      <w:r w:rsidRPr="00DF457D">
        <w:rPr>
          <w:rFonts w:ascii="微软雅黑" w:eastAsia="微软雅黑" w:hAnsi="微软雅黑" w:cs="微软雅黑" w:hint="eastAsia"/>
          <w:spacing w:val="7"/>
          <w:lang w:eastAsia="zh-CN"/>
        </w:rPr>
        <w:t>点。特朗普同时否认急于同伊朗达成协议，并表示美国对伊朗的军事行动正在继续。伊朗则通过中间人回应美方</w:t>
      </w:r>
      <w:r w:rsidRPr="00DF457D">
        <w:rPr>
          <w:rFonts w:ascii="微软雅黑" w:eastAsia="微软雅黑" w:hAnsi="微软雅黑" w:cs="微软雅黑"/>
          <w:spacing w:val="7"/>
          <w:lang w:eastAsia="zh-CN"/>
        </w:rPr>
        <w:t>15</w:t>
      </w:r>
      <w:r w:rsidRPr="00DF457D">
        <w:rPr>
          <w:rFonts w:ascii="微软雅黑" w:eastAsia="微软雅黑" w:hAnsi="微软雅黑" w:cs="微软雅黑" w:hint="eastAsia"/>
          <w:spacing w:val="7"/>
          <w:lang w:eastAsia="zh-CN"/>
        </w:rPr>
        <w:t>点停火提议，明确提出</w:t>
      </w:r>
      <w:r w:rsidRPr="00DF457D">
        <w:rPr>
          <w:rFonts w:ascii="微软雅黑" w:eastAsia="微软雅黑" w:hAnsi="微软雅黑" w:cs="微软雅黑"/>
          <w:spacing w:val="7"/>
          <w:lang w:eastAsia="zh-CN"/>
        </w:rPr>
        <w:t>5</w:t>
      </w:r>
      <w:r w:rsidRPr="00DF457D">
        <w:rPr>
          <w:rFonts w:ascii="微软雅黑" w:eastAsia="微软雅黑" w:hAnsi="微软雅黑" w:cs="微软雅黑" w:hint="eastAsia"/>
          <w:spacing w:val="7"/>
          <w:lang w:eastAsia="zh-CN"/>
        </w:rPr>
        <w:t>个必须条件。此外，伊朗方面称，已组织超过一百万人为地面</w:t>
      </w:r>
      <w:proofErr w:type="gramStart"/>
      <w:r w:rsidRPr="00DF457D">
        <w:rPr>
          <w:rFonts w:ascii="微软雅黑" w:eastAsia="微软雅黑" w:hAnsi="微软雅黑" w:cs="微软雅黑" w:hint="eastAsia"/>
          <w:spacing w:val="7"/>
          <w:lang w:eastAsia="zh-CN"/>
        </w:rPr>
        <w:t>战斗做</w:t>
      </w:r>
      <w:proofErr w:type="gramEnd"/>
      <w:r w:rsidRPr="00DF457D">
        <w:rPr>
          <w:rFonts w:ascii="微软雅黑" w:eastAsia="微软雅黑" w:hAnsi="微软雅黑" w:cs="微软雅黑" w:hint="eastAsia"/>
          <w:spacing w:val="7"/>
          <w:lang w:eastAsia="zh-CN"/>
        </w:rPr>
        <w:t>准备，并警告如果发动地面入侵，将开辟新战线，曼德海峡将是下一个目标。受到消息影响，隔夜油价快速回落后又迅速反弹，与此同时美股期货短线冲高回落，整体大幅下跌。近期美国方面频频释放结束战争信号，但屡遭伊朗方面否认，双方各执一词，为市场增添极大不确定性，因此在战争正式结束前，仍需谨慎对待</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34C3B93" w:rsidR="007A477E" w:rsidRPr="00EE7376" w:rsidRDefault="00DF457D" w:rsidP="006B6996">
      <w:pPr>
        <w:spacing w:before="103" w:line="256" w:lineRule="auto"/>
        <w:ind w:right="210" w:firstLine="420"/>
        <w:jc w:val="center"/>
        <w:rPr>
          <w:rFonts w:ascii="微软雅黑" w:eastAsia="微软雅黑" w:hAnsi="微软雅黑" w:cs="微软雅黑" w:hint="eastAsia"/>
          <w:spacing w:val="7"/>
          <w:lang w:eastAsia="zh-CN"/>
        </w:rPr>
      </w:pPr>
      <w:r w:rsidRPr="009A4FB5">
        <w:rPr>
          <w:rFonts w:ascii="Helvetica" w:hAnsi="Helvetica" w:cs="Helvetica"/>
          <w:noProof/>
          <w:shd w:val="clear" w:color="auto" w:fill="FFFFFF"/>
        </w:rPr>
        <w:drawing>
          <wp:inline distT="0" distB="0" distL="0" distR="0" wp14:anchorId="6E963890" wp14:editId="60784D8C">
            <wp:extent cx="5274310" cy="1670465"/>
            <wp:effectExtent l="0" t="0" r="2540" b="6350"/>
            <wp:docPr id="1267283744" name="图片 1267283744" descr="C:\Users\Administrator\xwechat_files\wxid_vkxlzo0vqu7s22_6f5b\temp\InputTemp\43acba10-8373-406c-89b2-e5961657f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43acba10-8373-406c-89b2-e5961657f36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046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lastRenderedPageBreak/>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6F35D646" w:rsidR="00A42B48" w:rsidRDefault="00DF457D" w:rsidP="000511AA">
      <w:pPr>
        <w:spacing w:before="103" w:line="256" w:lineRule="auto"/>
        <w:ind w:right="210" w:firstLine="420"/>
        <w:jc w:val="both"/>
        <w:rPr>
          <w:rFonts w:ascii="微软雅黑" w:eastAsia="微软雅黑" w:hAnsi="微软雅黑" w:cs="微软雅黑" w:hint="eastAsia"/>
          <w:spacing w:val="7"/>
          <w:lang w:eastAsia="zh-CN"/>
        </w:rPr>
      </w:pPr>
      <w:r w:rsidRPr="00DF457D">
        <w:rPr>
          <w:rFonts w:ascii="微软雅黑" w:eastAsia="微软雅黑" w:hAnsi="微软雅黑" w:cs="微软雅黑" w:hint="eastAsia"/>
          <w:spacing w:val="7"/>
          <w:lang w:eastAsia="zh-CN"/>
        </w:rPr>
        <w:t>截至</w:t>
      </w:r>
      <w:r w:rsidRPr="00DF457D">
        <w:rPr>
          <w:rFonts w:ascii="微软雅黑" w:eastAsia="微软雅黑" w:hAnsi="微软雅黑" w:cs="微软雅黑"/>
          <w:spacing w:val="7"/>
          <w:lang w:eastAsia="zh-CN"/>
        </w:rPr>
        <w:t>3</w:t>
      </w:r>
      <w:r w:rsidRPr="00DF457D">
        <w:rPr>
          <w:rFonts w:ascii="微软雅黑" w:eastAsia="微软雅黑" w:hAnsi="微软雅黑" w:cs="微软雅黑" w:hint="eastAsia"/>
          <w:spacing w:val="7"/>
          <w:lang w:eastAsia="zh-CN"/>
        </w:rPr>
        <w:t>月</w:t>
      </w:r>
      <w:r w:rsidRPr="00DF457D">
        <w:rPr>
          <w:rFonts w:ascii="微软雅黑" w:eastAsia="微软雅黑" w:hAnsi="微软雅黑" w:cs="微软雅黑"/>
          <w:spacing w:val="7"/>
          <w:lang w:eastAsia="zh-CN"/>
        </w:rPr>
        <w:t>26</w:t>
      </w:r>
      <w:r w:rsidRPr="00DF457D">
        <w:rPr>
          <w:rFonts w:ascii="微软雅黑" w:eastAsia="微软雅黑" w:hAnsi="微软雅黑" w:cs="微软雅黑" w:hint="eastAsia"/>
          <w:spacing w:val="7"/>
          <w:lang w:eastAsia="zh-CN"/>
        </w:rPr>
        <w:t>日，富时中国</w:t>
      </w:r>
      <w:r w:rsidRPr="00DF457D">
        <w:rPr>
          <w:rFonts w:ascii="微软雅黑" w:eastAsia="微软雅黑" w:hAnsi="微软雅黑" w:cs="微软雅黑"/>
          <w:spacing w:val="7"/>
          <w:lang w:eastAsia="zh-CN"/>
        </w:rPr>
        <w:t>A50</w:t>
      </w:r>
      <w:r w:rsidRPr="00DF457D">
        <w:rPr>
          <w:rFonts w:ascii="微软雅黑" w:eastAsia="微软雅黑" w:hAnsi="微软雅黑" w:cs="微软雅黑" w:hint="eastAsia"/>
          <w:spacing w:val="7"/>
          <w:lang w:eastAsia="zh-CN"/>
        </w:rPr>
        <w:t>指数下跌</w:t>
      </w:r>
      <w:r w:rsidRPr="00DF457D">
        <w:rPr>
          <w:rFonts w:ascii="微软雅黑" w:eastAsia="微软雅黑" w:hAnsi="微软雅黑" w:cs="微软雅黑"/>
          <w:spacing w:val="7"/>
          <w:lang w:eastAsia="zh-CN"/>
        </w:rPr>
        <w:t>0.82%</w:t>
      </w:r>
      <w:r w:rsidRPr="00DF457D">
        <w:rPr>
          <w:rFonts w:ascii="微软雅黑" w:eastAsia="微软雅黑" w:hAnsi="微软雅黑" w:cs="微软雅黑" w:hint="eastAsia"/>
          <w:spacing w:val="7"/>
          <w:lang w:eastAsia="zh-CN"/>
        </w:rPr>
        <w:t>至</w:t>
      </w:r>
      <w:r w:rsidRPr="00DF457D">
        <w:rPr>
          <w:rFonts w:ascii="微软雅黑" w:eastAsia="微软雅黑" w:hAnsi="微软雅黑" w:cs="微软雅黑"/>
          <w:spacing w:val="7"/>
          <w:lang w:eastAsia="zh-CN"/>
        </w:rPr>
        <w:t>14563.82</w:t>
      </w:r>
      <w:r w:rsidRPr="00DF457D">
        <w:rPr>
          <w:rFonts w:ascii="微软雅黑" w:eastAsia="微软雅黑" w:hAnsi="微软雅黑" w:cs="微软雅黑" w:hint="eastAsia"/>
          <w:spacing w:val="7"/>
          <w:lang w:eastAsia="zh-CN"/>
        </w:rPr>
        <w:t>；新交所富时</w:t>
      </w:r>
      <w:r w:rsidRPr="00DF457D">
        <w:rPr>
          <w:rFonts w:ascii="微软雅黑" w:eastAsia="微软雅黑" w:hAnsi="微软雅黑" w:cs="微软雅黑"/>
          <w:spacing w:val="7"/>
          <w:lang w:eastAsia="zh-CN"/>
        </w:rPr>
        <w:t>A50</w:t>
      </w:r>
      <w:r w:rsidRPr="00DF457D">
        <w:rPr>
          <w:rFonts w:ascii="微软雅黑" w:eastAsia="微软雅黑" w:hAnsi="微软雅黑" w:cs="微软雅黑" w:hint="eastAsia"/>
          <w:spacing w:val="7"/>
          <w:lang w:eastAsia="zh-CN"/>
        </w:rPr>
        <w:t>期指主力合约下跌</w:t>
      </w:r>
      <w:r w:rsidRPr="00DF457D">
        <w:rPr>
          <w:rFonts w:ascii="微软雅黑" w:eastAsia="微软雅黑" w:hAnsi="微软雅黑" w:cs="微软雅黑"/>
          <w:spacing w:val="7"/>
          <w:lang w:eastAsia="zh-CN"/>
        </w:rPr>
        <w:t>1.11%</w:t>
      </w:r>
      <w:r w:rsidRPr="00DF457D">
        <w:rPr>
          <w:rFonts w:ascii="微软雅黑" w:eastAsia="微软雅黑" w:hAnsi="微软雅黑" w:cs="微软雅黑" w:hint="eastAsia"/>
          <w:spacing w:val="7"/>
          <w:lang w:eastAsia="zh-CN"/>
        </w:rPr>
        <w:t>至</w:t>
      </w:r>
      <w:r w:rsidRPr="00DF457D">
        <w:rPr>
          <w:rFonts w:ascii="微软雅黑" w:eastAsia="微软雅黑" w:hAnsi="微软雅黑" w:cs="微软雅黑"/>
          <w:spacing w:val="7"/>
          <w:lang w:eastAsia="zh-CN"/>
        </w:rPr>
        <w:t>14514</w:t>
      </w:r>
      <w:r w:rsidRPr="00DF457D">
        <w:rPr>
          <w:rFonts w:ascii="微软雅黑" w:eastAsia="微软雅黑" w:hAnsi="微软雅黑" w:cs="微软雅黑" w:hint="eastAsia"/>
          <w:spacing w:val="7"/>
          <w:lang w:eastAsia="zh-CN"/>
        </w:rPr>
        <w:t>。海外方面，特朗普表示，将针对伊朗能源设施的打击再推迟</w:t>
      </w:r>
      <w:r w:rsidRPr="00DF457D">
        <w:rPr>
          <w:rFonts w:ascii="微软雅黑" w:eastAsia="微软雅黑" w:hAnsi="微软雅黑" w:cs="微软雅黑"/>
          <w:spacing w:val="7"/>
          <w:lang w:eastAsia="zh-CN"/>
        </w:rPr>
        <w:t>10</w:t>
      </w:r>
      <w:r w:rsidRPr="00DF457D">
        <w:rPr>
          <w:rFonts w:ascii="微软雅黑" w:eastAsia="微软雅黑" w:hAnsi="微软雅黑" w:cs="微软雅黑" w:hint="eastAsia"/>
          <w:spacing w:val="7"/>
          <w:lang w:eastAsia="zh-CN"/>
        </w:rPr>
        <w:t>天，同时否认急于同伊朗达成协议。然而，伊朗称，已组织超过一百万人为地面</w:t>
      </w:r>
      <w:proofErr w:type="gramStart"/>
      <w:r w:rsidRPr="00DF457D">
        <w:rPr>
          <w:rFonts w:ascii="微软雅黑" w:eastAsia="微软雅黑" w:hAnsi="微软雅黑" w:cs="微软雅黑" w:hint="eastAsia"/>
          <w:spacing w:val="7"/>
          <w:lang w:eastAsia="zh-CN"/>
        </w:rPr>
        <w:t>战斗做</w:t>
      </w:r>
      <w:proofErr w:type="gramEnd"/>
      <w:r w:rsidRPr="00DF457D">
        <w:rPr>
          <w:rFonts w:ascii="微软雅黑" w:eastAsia="微软雅黑" w:hAnsi="微软雅黑" w:cs="微软雅黑" w:hint="eastAsia"/>
          <w:spacing w:val="7"/>
          <w:lang w:eastAsia="zh-CN"/>
        </w:rPr>
        <w:t>准备。目前伊朗局势仍然严峻，且消息面多空交杂。国内方面，经济基本面，</w:t>
      </w:r>
      <w:r w:rsidRPr="00DF457D">
        <w:rPr>
          <w:rFonts w:ascii="微软雅黑" w:eastAsia="微软雅黑" w:hAnsi="微软雅黑" w:cs="微软雅黑"/>
          <w:spacing w:val="7"/>
          <w:lang w:eastAsia="zh-CN"/>
        </w:rPr>
        <w:t>2026</w:t>
      </w:r>
      <w:r w:rsidRPr="00DF457D">
        <w:rPr>
          <w:rFonts w:ascii="微软雅黑" w:eastAsia="微软雅黑" w:hAnsi="微软雅黑" w:cs="微软雅黑" w:hint="eastAsia"/>
          <w:spacing w:val="7"/>
          <w:lang w:eastAsia="zh-CN"/>
        </w:rPr>
        <w:t>年</w:t>
      </w:r>
      <w:r w:rsidRPr="00DF457D">
        <w:rPr>
          <w:rFonts w:ascii="微软雅黑" w:eastAsia="微软雅黑" w:hAnsi="微软雅黑" w:cs="微软雅黑"/>
          <w:spacing w:val="7"/>
          <w:lang w:eastAsia="zh-CN"/>
        </w:rPr>
        <w:t>1-2</w:t>
      </w:r>
      <w:r w:rsidRPr="00DF457D">
        <w:rPr>
          <w:rFonts w:ascii="微软雅黑" w:eastAsia="微软雅黑" w:hAnsi="微软雅黑" w:cs="微软雅黑" w:hint="eastAsia"/>
          <w:spacing w:val="7"/>
          <w:lang w:eastAsia="zh-CN"/>
        </w:rPr>
        <w:t>月，国内</w:t>
      </w:r>
      <w:proofErr w:type="gramStart"/>
      <w:r w:rsidRPr="00DF457D">
        <w:rPr>
          <w:rFonts w:ascii="微软雅黑" w:eastAsia="微软雅黑" w:hAnsi="微软雅黑" w:cs="微软雅黑" w:hint="eastAsia"/>
          <w:spacing w:val="7"/>
          <w:lang w:eastAsia="zh-CN"/>
        </w:rPr>
        <w:t>规</w:t>
      </w:r>
      <w:proofErr w:type="gramEnd"/>
      <w:r w:rsidRPr="00DF457D">
        <w:rPr>
          <w:rFonts w:ascii="微软雅黑" w:eastAsia="微软雅黑" w:hAnsi="微软雅黑" w:cs="微软雅黑" w:hint="eastAsia"/>
          <w:spacing w:val="7"/>
          <w:lang w:eastAsia="zh-CN"/>
        </w:rPr>
        <w:t>上工业增加值、固投、社零、进出口、通胀数据均较前</w:t>
      </w:r>
      <w:proofErr w:type="gramStart"/>
      <w:r w:rsidRPr="00DF457D">
        <w:rPr>
          <w:rFonts w:ascii="微软雅黑" w:eastAsia="微软雅黑" w:hAnsi="微软雅黑" w:cs="微软雅黑" w:hint="eastAsia"/>
          <w:spacing w:val="7"/>
          <w:lang w:eastAsia="zh-CN"/>
        </w:rPr>
        <w:t>值显著</w:t>
      </w:r>
      <w:proofErr w:type="gramEnd"/>
      <w:r w:rsidRPr="00DF457D">
        <w:rPr>
          <w:rFonts w:ascii="微软雅黑" w:eastAsia="微软雅黑" w:hAnsi="微软雅黑" w:cs="微软雅黑" w:hint="eastAsia"/>
          <w:spacing w:val="7"/>
          <w:lang w:eastAsia="zh-CN"/>
        </w:rPr>
        <w:t>回升，</w:t>
      </w:r>
      <w:r w:rsidRPr="00DF457D">
        <w:rPr>
          <w:rFonts w:ascii="微软雅黑" w:eastAsia="微软雅黑" w:hAnsi="微软雅黑" w:cs="微软雅黑"/>
          <w:spacing w:val="7"/>
          <w:lang w:eastAsia="zh-CN"/>
        </w:rPr>
        <w:t>2026</w:t>
      </w:r>
      <w:r w:rsidRPr="00DF457D">
        <w:rPr>
          <w:rFonts w:ascii="微软雅黑" w:eastAsia="微软雅黑" w:hAnsi="微软雅黑" w:cs="微软雅黑" w:hint="eastAsia"/>
          <w:spacing w:val="7"/>
          <w:lang w:eastAsia="zh-CN"/>
        </w:rPr>
        <w:t>年国民经济整体录得良好开局。上市公司基本面，从已披露</w:t>
      </w:r>
      <w:r w:rsidRPr="00DF457D">
        <w:rPr>
          <w:rFonts w:ascii="微软雅黑" w:eastAsia="微软雅黑" w:hAnsi="微软雅黑" w:cs="微软雅黑"/>
          <w:spacing w:val="7"/>
          <w:lang w:eastAsia="zh-CN"/>
        </w:rPr>
        <w:t>2025</w:t>
      </w:r>
      <w:r w:rsidRPr="00DF457D">
        <w:rPr>
          <w:rFonts w:ascii="微软雅黑" w:eastAsia="微软雅黑" w:hAnsi="微软雅黑" w:cs="微软雅黑" w:hint="eastAsia"/>
          <w:spacing w:val="7"/>
          <w:lang w:eastAsia="zh-CN"/>
        </w:rPr>
        <w:t>年年报的上市公司看，四</w:t>
      </w:r>
      <w:proofErr w:type="gramStart"/>
      <w:r w:rsidRPr="00DF457D">
        <w:rPr>
          <w:rFonts w:ascii="微软雅黑" w:eastAsia="微软雅黑" w:hAnsi="微软雅黑" w:cs="微软雅黑" w:hint="eastAsia"/>
          <w:spacing w:val="7"/>
          <w:lang w:eastAsia="zh-CN"/>
        </w:rPr>
        <w:t>大宽基指数</w:t>
      </w:r>
      <w:proofErr w:type="gramEnd"/>
      <w:r w:rsidRPr="00DF457D">
        <w:rPr>
          <w:rFonts w:ascii="微软雅黑" w:eastAsia="微软雅黑" w:hAnsi="微软雅黑" w:cs="微软雅黑" w:hint="eastAsia"/>
          <w:spacing w:val="7"/>
          <w:lang w:eastAsia="zh-CN"/>
        </w:rPr>
        <w:t>中，除上证</w:t>
      </w:r>
      <w:r w:rsidRPr="00DF457D">
        <w:rPr>
          <w:rFonts w:ascii="微软雅黑" w:eastAsia="微软雅黑" w:hAnsi="微软雅黑" w:cs="微软雅黑"/>
          <w:spacing w:val="7"/>
          <w:lang w:eastAsia="zh-CN"/>
        </w:rPr>
        <w:t>50</w:t>
      </w:r>
      <w:r w:rsidRPr="00DF457D">
        <w:rPr>
          <w:rFonts w:ascii="微软雅黑" w:eastAsia="微软雅黑" w:hAnsi="微软雅黑" w:cs="微软雅黑" w:hint="eastAsia"/>
          <w:spacing w:val="7"/>
          <w:lang w:eastAsia="zh-CN"/>
        </w:rPr>
        <w:t>净利增速加快而营收增速回落外，沪深</w:t>
      </w:r>
      <w:r w:rsidRPr="00DF457D">
        <w:rPr>
          <w:rFonts w:ascii="微软雅黑" w:eastAsia="微软雅黑" w:hAnsi="微软雅黑" w:cs="微软雅黑"/>
          <w:spacing w:val="7"/>
          <w:lang w:eastAsia="zh-CN"/>
        </w:rPr>
        <w:t>300</w:t>
      </w:r>
      <w:r w:rsidRPr="00DF457D">
        <w:rPr>
          <w:rFonts w:ascii="微软雅黑" w:eastAsia="微软雅黑" w:hAnsi="微软雅黑" w:cs="微软雅黑" w:hint="eastAsia"/>
          <w:spacing w:val="7"/>
          <w:lang w:eastAsia="zh-CN"/>
        </w:rPr>
        <w:t>、中证</w:t>
      </w:r>
      <w:r w:rsidRPr="00DF457D">
        <w:rPr>
          <w:rFonts w:ascii="微软雅黑" w:eastAsia="微软雅黑" w:hAnsi="微软雅黑" w:cs="微软雅黑"/>
          <w:spacing w:val="7"/>
          <w:lang w:eastAsia="zh-CN"/>
        </w:rPr>
        <w:t>500</w:t>
      </w:r>
      <w:r w:rsidRPr="00DF457D">
        <w:rPr>
          <w:rFonts w:ascii="微软雅黑" w:eastAsia="微软雅黑" w:hAnsi="微软雅黑" w:cs="微软雅黑" w:hint="eastAsia"/>
          <w:spacing w:val="7"/>
          <w:lang w:eastAsia="zh-CN"/>
        </w:rPr>
        <w:t>、中证</w:t>
      </w:r>
      <w:r w:rsidRPr="00DF457D">
        <w:rPr>
          <w:rFonts w:ascii="微软雅黑" w:eastAsia="微软雅黑" w:hAnsi="微软雅黑" w:cs="微软雅黑"/>
          <w:spacing w:val="7"/>
          <w:lang w:eastAsia="zh-CN"/>
        </w:rPr>
        <w:t>1000</w:t>
      </w:r>
      <w:r w:rsidRPr="00DF457D">
        <w:rPr>
          <w:rFonts w:ascii="微软雅黑" w:eastAsia="微软雅黑" w:hAnsi="微软雅黑" w:cs="微软雅黑" w:hint="eastAsia"/>
          <w:spacing w:val="7"/>
          <w:lang w:eastAsia="zh-CN"/>
        </w:rPr>
        <w:t>营收与净利增速均加快。整体来看，</w:t>
      </w:r>
      <w:r w:rsidRPr="00DF457D">
        <w:rPr>
          <w:rFonts w:ascii="微软雅黑" w:eastAsia="微软雅黑" w:hAnsi="微软雅黑" w:cs="微软雅黑"/>
          <w:spacing w:val="7"/>
          <w:lang w:eastAsia="zh-CN"/>
        </w:rPr>
        <w:t>2</w:t>
      </w:r>
      <w:r w:rsidRPr="00DF457D">
        <w:rPr>
          <w:rFonts w:ascii="微软雅黑" w:eastAsia="微软雅黑" w:hAnsi="微软雅黑" w:cs="微软雅黑" w:hint="eastAsia"/>
          <w:spacing w:val="7"/>
          <w:lang w:eastAsia="zh-CN"/>
        </w:rPr>
        <w:t>月份国内经济基本面表现强劲，同时，目前披露</w:t>
      </w:r>
      <w:r w:rsidRPr="00DF457D">
        <w:rPr>
          <w:rFonts w:ascii="微软雅黑" w:eastAsia="微软雅黑" w:hAnsi="微软雅黑" w:cs="微软雅黑"/>
          <w:spacing w:val="7"/>
          <w:lang w:eastAsia="zh-CN"/>
        </w:rPr>
        <w:t>2025</w:t>
      </w:r>
      <w:r w:rsidRPr="00DF457D">
        <w:rPr>
          <w:rFonts w:ascii="微软雅黑" w:eastAsia="微软雅黑" w:hAnsi="微软雅黑" w:cs="微软雅黑" w:hint="eastAsia"/>
          <w:spacing w:val="7"/>
          <w:lang w:eastAsia="zh-CN"/>
        </w:rPr>
        <w:t>年年报的上市公司整体表现良好。然而，海外地缘局势依旧面临不确定性，近期美国方面频频释放结束战争信号，但屡遭伊朗方面否认，双方各执一词，为市场增添极大不确定性，因此在战争正式结束前，仍需谨慎对待</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BE8D464" w:rsidR="00A10388" w:rsidRDefault="00DF457D" w:rsidP="00A10388">
      <w:pPr>
        <w:spacing w:before="120" w:line="190" w:lineRule="auto"/>
        <w:ind w:right="210" w:firstLine="448"/>
        <w:jc w:val="center"/>
        <w:rPr>
          <w:rFonts w:ascii="新宋体" w:eastAsia="新宋体" w:hAnsi="新宋体" w:hint="eastAsia"/>
          <w:lang w:eastAsia="zh-CN"/>
        </w:rPr>
      </w:pPr>
      <w:r w:rsidRPr="009A4FB5">
        <w:rPr>
          <w:rFonts w:ascii="宋体" w:eastAsia="宋体" w:hAnsi="宋体" w:cs="Times New Roman"/>
          <w:noProof/>
        </w:rPr>
        <w:drawing>
          <wp:inline distT="0" distB="0" distL="0" distR="0" wp14:anchorId="4E28B60D" wp14:editId="6C35A142">
            <wp:extent cx="5274310" cy="1657640"/>
            <wp:effectExtent l="0" t="0" r="2540" b="0"/>
            <wp:docPr id="2" name="图片 2" descr="C:\Users\Administrator\xwechat_files\wxid_vkxlzo0vqu7s22_6f5b\temp\InputTemp\81854b36-0674-4480-914b-a4046bf3a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1854b36-0674-4480-914b-a4046bf3a29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5764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15AE0FE4" w:rsidR="00AC6ADE" w:rsidRDefault="00DF457D" w:rsidP="00F51117">
      <w:pPr>
        <w:spacing w:before="103" w:line="256" w:lineRule="auto"/>
        <w:ind w:right="210" w:firstLine="448"/>
        <w:jc w:val="both"/>
        <w:rPr>
          <w:rFonts w:ascii="微软雅黑" w:eastAsia="微软雅黑" w:hAnsi="微软雅黑" w:cs="微软雅黑" w:hint="eastAsia"/>
          <w:spacing w:val="12"/>
          <w:lang w:eastAsia="zh-CN"/>
        </w:rPr>
      </w:pPr>
      <w:r w:rsidRPr="00DF457D">
        <w:rPr>
          <w:rFonts w:ascii="微软雅黑" w:eastAsia="微软雅黑" w:hAnsi="微软雅黑" w:cs="微软雅黑" w:hint="eastAsia"/>
          <w:spacing w:val="12"/>
          <w:lang w:eastAsia="zh-CN"/>
        </w:rPr>
        <w:t>隔夜</w:t>
      </w:r>
      <w:r w:rsidRPr="00DF457D">
        <w:rPr>
          <w:rFonts w:ascii="微软雅黑" w:eastAsia="微软雅黑" w:hAnsi="微软雅黑" w:cs="微软雅黑"/>
          <w:spacing w:val="12"/>
          <w:lang w:eastAsia="zh-CN"/>
        </w:rPr>
        <w:t>COMEX</w:t>
      </w:r>
      <w:r w:rsidRPr="00DF457D">
        <w:rPr>
          <w:rFonts w:ascii="微软雅黑" w:eastAsia="微软雅黑" w:hAnsi="微软雅黑" w:cs="微软雅黑" w:hint="eastAsia"/>
          <w:spacing w:val="12"/>
          <w:lang w:eastAsia="zh-CN"/>
        </w:rPr>
        <w:t>铜震荡回落，报收</w:t>
      </w:r>
      <w:r w:rsidRPr="00DF457D">
        <w:rPr>
          <w:rFonts w:ascii="微软雅黑" w:eastAsia="微软雅黑" w:hAnsi="微软雅黑" w:cs="微软雅黑"/>
          <w:spacing w:val="12"/>
          <w:lang w:eastAsia="zh-CN"/>
        </w:rPr>
        <w:t>5.4705</w:t>
      </w:r>
      <w:r w:rsidRPr="00DF457D">
        <w:rPr>
          <w:rFonts w:ascii="微软雅黑" w:eastAsia="微软雅黑" w:hAnsi="微软雅黑" w:cs="微软雅黑" w:hint="eastAsia"/>
          <w:spacing w:val="12"/>
          <w:lang w:eastAsia="zh-CN"/>
        </w:rPr>
        <w:t>元</w:t>
      </w:r>
      <w:r w:rsidRPr="00DF457D">
        <w:rPr>
          <w:rFonts w:ascii="微软雅黑" w:eastAsia="微软雅黑" w:hAnsi="微软雅黑" w:cs="微软雅黑"/>
          <w:spacing w:val="12"/>
          <w:lang w:eastAsia="zh-CN"/>
        </w:rPr>
        <w:t>/</w:t>
      </w:r>
      <w:r w:rsidRPr="00DF457D">
        <w:rPr>
          <w:rFonts w:ascii="微软雅黑" w:eastAsia="微软雅黑" w:hAnsi="微软雅黑" w:cs="微软雅黑" w:hint="eastAsia"/>
          <w:spacing w:val="12"/>
          <w:lang w:eastAsia="zh-CN"/>
        </w:rPr>
        <w:t>磅，涨跌幅</w:t>
      </w:r>
      <w:r w:rsidRPr="00DF457D">
        <w:rPr>
          <w:rFonts w:ascii="微软雅黑" w:eastAsia="微软雅黑" w:hAnsi="微软雅黑" w:cs="微软雅黑"/>
          <w:spacing w:val="12"/>
          <w:lang w:eastAsia="zh-CN"/>
        </w:rPr>
        <w:t>-1.63%</w:t>
      </w:r>
      <w:r w:rsidRPr="00DF457D">
        <w:rPr>
          <w:rFonts w:ascii="微软雅黑" w:eastAsia="微软雅黑" w:hAnsi="微软雅黑" w:cs="微软雅黑" w:hint="eastAsia"/>
          <w:spacing w:val="12"/>
          <w:lang w:eastAsia="zh-CN"/>
        </w:rPr>
        <w:t>。国际方面，经合组织发布最新经济展望报告，预计</w:t>
      </w:r>
      <w:r w:rsidRPr="00DF457D">
        <w:rPr>
          <w:rFonts w:ascii="微软雅黑" w:eastAsia="微软雅黑" w:hAnsi="微软雅黑" w:cs="微软雅黑"/>
          <w:spacing w:val="12"/>
          <w:lang w:eastAsia="zh-CN"/>
        </w:rPr>
        <w:t>2026</w:t>
      </w:r>
      <w:r w:rsidRPr="00DF457D">
        <w:rPr>
          <w:rFonts w:ascii="微软雅黑" w:eastAsia="微软雅黑" w:hAnsi="微软雅黑" w:cs="微软雅黑" w:hint="eastAsia"/>
          <w:spacing w:val="12"/>
          <w:lang w:eastAsia="zh-CN"/>
        </w:rPr>
        <w:t>年全球经济增速为</w:t>
      </w:r>
      <w:r w:rsidRPr="00DF457D">
        <w:rPr>
          <w:rFonts w:ascii="微软雅黑" w:eastAsia="微软雅黑" w:hAnsi="微软雅黑" w:cs="微软雅黑"/>
          <w:spacing w:val="12"/>
          <w:lang w:eastAsia="zh-CN"/>
        </w:rPr>
        <w:t>2.9%</w:t>
      </w:r>
      <w:r w:rsidRPr="00DF457D">
        <w:rPr>
          <w:rFonts w:ascii="微软雅黑" w:eastAsia="微软雅黑" w:hAnsi="微软雅黑" w:cs="微软雅黑" w:hint="eastAsia"/>
          <w:spacing w:val="12"/>
          <w:lang w:eastAsia="zh-CN"/>
        </w:rPr>
        <w:t>，</w:t>
      </w:r>
      <w:r w:rsidRPr="00DF457D">
        <w:rPr>
          <w:rFonts w:ascii="微软雅黑" w:eastAsia="微软雅黑" w:hAnsi="微软雅黑" w:cs="微软雅黑"/>
          <w:spacing w:val="12"/>
          <w:lang w:eastAsia="zh-CN"/>
        </w:rPr>
        <w:t>2027</w:t>
      </w:r>
      <w:r w:rsidRPr="00DF457D">
        <w:rPr>
          <w:rFonts w:ascii="微软雅黑" w:eastAsia="微软雅黑" w:hAnsi="微软雅黑" w:cs="微软雅黑" w:hint="eastAsia"/>
          <w:spacing w:val="12"/>
          <w:lang w:eastAsia="zh-CN"/>
        </w:rPr>
        <w:t>年将小幅回升至</w:t>
      </w:r>
      <w:r w:rsidRPr="00DF457D">
        <w:rPr>
          <w:rFonts w:ascii="微软雅黑" w:eastAsia="微软雅黑" w:hAnsi="微软雅黑" w:cs="微软雅黑"/>
          <w:spacing w:val="12"/>
          <w:lang w:eastAsia="zh-CN"/>
        </w:rPr>
        <w:t>3%</w:t>
      </w:r>
      <w:r w:rsidRPr="00DF457D">
        <w:rPr>
          <w:rFonts w:ascii="微软雅黑" w:eastAsia="微软雅黑" w:hAnsi="微软雅黑" w:cs="微软雅黑" w:hint="eastAsia"/>
          <w:spacing w:val="12"/>
          <w:lang w:eastAsia="zh-CN"/>
        </w:rPr>
        <w:t>。报告预计，美国经济增速将从</w:t>
      </w:r>
      <w:r w:rsidRPr="00DF457D">
        <w:rPr>
          <w:rFonts w:ascii="微软雅黑" w:eastAsia="微软雅黑" w:hAnsi="微软雅黑" w:cs="微软雅黑"/>
          <w:spacing w:val="12"/>
          <w:lang w:eastAsia="zh-CN"/>
        </w:rPr>
        <w:t>2026</w:t>
      </w:r>
      <w:r w:rsidRPr="00DF457D">
        <w:rPr>
          <w:rFonts w:ascii="微软雅黑" w:eastAsia="微软雅黑" w:hAnsi="微软雅黑" w:cs="微软雅黑" w:hint="eastAsia"/>
          <w:spacing w:val="12"/>
          <w:lang w:eastAsia="zh-CN"/>
        </w:rPr>
        <w:t>年的</w:t>
      </w:r>
      <w:r w:rsidRPr="00DF457D">
        <w:rPr>
          <w:rFonts w:ascii="微软雅黑" w:eastAsia="微软雅黑" w:hAnsi="微软雅黑" w:cs="微软雅黑"/>
          <w:spacing w:val="12"/>
          <w:lang w:eastAsia="zh-CN"/>
        </w:rPr>
        <w:t>2%</w:t>
      </w:r>
      <w:r w:rsidRPr="00DF457D">
        <w:rPr>
          <w:rFonts w:ascii="微软雅黑" w:eastAsia="微软雅黑" w:hAnsi="微软雅黑" w:cs="微软雅黑" w:hint="eastAsia"/>
          <w:spacing w:val="12"/>
          <w:lang w:eastAsia="zh-CN"/>
        </w:rPr>
        <w:t>放缓至</w:t>
      </w:r>
      <w:r w:rsidRPr="00DF457D">
        <w:rPr>
          <w:rFonts w:ascii="微软雅黑" w:eastAsia="微软雅黑" w:hAnsi="微软雅黑" w:cs="微软雅黑"/>
          <w:spacing w:val="12"/>
          <w:lang w:eastAsia="zh-CN"/>
        </w:rPr>
        <w:t>2027</w:t>
      </w:r>
      <w:r w:rsidRPr="00DF457D">
        <w:rPr>
          <w:rFonts w:ascii="微软雅黑" w:eastAsia="微软雅黑" w:hAnsi="微软雅黑" w:cs="微软雅黑" w:hint="eastAsia"/>
          <w:spacing w:val="12"/>
          <w:lang w:eastAsia="zh-CN"/>
        </w:rPr>
        <w:t>年的</w:t>
      </w:r>
      <w:r w:rsidRPr="00DF457D">
        <w:rPr>
          <w:rFonts w:ascii="微软雅黑" w:eastAsia="微软雅黑" w:hAnsi="微软雅黑" w:cs="微软雅黑"/>
          <w:spacing w:val="12"/>
          <w:lang w:eastAsia="zh-CN"/>
        </w:rPr>
        <w:t>1.7%</w:t>
      </w:r>
      <w:r w:rsidRPr="00DF457D">
        <w:rPr>
          <w:rFonts w:ascii="微软雅黑" w:eastAsia="微软雅黑" w:hAnsi="微软雅黑" w:cs="微软雅黑" w:hint="eastAsia"/>
          <w:spacing w:val="12"/>
          <w:lang w:eastAsia="zh-CN"/>
        </w:rPr>
        <w:t>。美国今年通胀率将达</w:t>
      </w:r>
      <w:r w:rsidRPr="00DF457D">
        <w:rPr>
          <w:rFonts w:ascii="微软雅黑" w:eastAsia="微软雅黑" w:hAnsi="微软雅黑" w:cs="微软雅黑"/>
          <w:spacing w:val="12"/>
          <w:lang w:eastAsia="zh-CN"/>
        </w:rPr>
        <w:t>4.2%</w:t>
      </w:r>
      <w:r w:rsidRPr="00DF457D">
        <w:rPr>
          <w:rFonts w:ascii="微软雅黑" w:eastAsia="微软雅黑" w:hAnsi="微软雅黑" w:cs="微软雅黑" w:hint="eastAsia"/>
          <w:spacing w:val="12"/>
          <w:lang w:eastAsia="zh-CN"/>
        </w:rPr>
        <w:t>，远高于美联储预期。国内方面，外交部长王毅应约同加拿大外长阿南德通电话，讨论中东局势及伊朗核问题。王毅表示，美国和伊朗都有重</w:t>
      </w:r>
      <w:proofErr w:type="gramStart"/>
      <w:r w:rsidRPr="00DF457D">
        <w:rPr>
          <w:rFonts w:ascii="微软雅黑" w:eastAsia="微软雅黑" w:hAnsi="微软雅黑" w:cs="微软雅黑" w:hint="eastAsia"/>
          <w:spacing w:val="12"/>
          <w:lang w:eastAsia="zh-CN"/>
        </w:rPr>
        <w:t>启谈判</w:t>
      </w:r>
      <w:proofErr w:type="gramEnd"/>
      <w:r w:rsidRPr="00DF457D">
        <w:rPr>
          <w:rFonts w:ascii="微软雅黑" w:eastAsia="微软雅黑" w:hAnsi="微软雅黑" w:cs="微软雅黑" w:hint="eastAsia"/>
          <w:spacing w:val="12"/>
          <w:lang w:eastAsia="zh-CN"/>
        </w:rPr>
        <w:t>的意愿，国际社会应鼓励双方重回谈判桌，寻求政治解决的有效途径。中加可为此共同发挥建设性作用。库存方面，截至</w:t>
      </w:r>
      <w:r w:rsidRPr="00DF457D">
        <w:rPr>
          <w:rFonts w:ascii="微软雅黑" w:eastAsia="微软雅黑" w:hAnsi="微软雅黑" w:cs="微软雅黑"/>
          <w:spacing w:val="12"/>
          <w:lang w:eastAsia="zh-CN"/>
        </w:rPr>
        <w:t>2026</w:t>
      </w:r>
      <w:r w:rsidRPr="00DF457D">
        <w:rPr>
          <w:rFonts w:ascii="微软雅黑" w:eastAsia="微软雅黑" w:hAnsi="微软雅黑" w:cs="微软雅黑" w:hint="eastAsia"/>
          <w:spacing w:val="12"/>
          <w:lang w:eastAsia="zh-CN"/>
        </w:rPr>
        <w:t>年</w:t>
      </w:r>
      <w:r w:rsidRPr="00DF457D">
        <w:rPr>
          <w:rFonts w:ascii="微软雅黑" w:eastAsia="微软雅黑" w:hAnsi="微软雅黑" w:cs="微软雅黑"/>
          <w:spacing w:val="12"/>
          <w:lang w:eastAsia="zh-CN"/>
        </w:rPr>
        <w:t>3</w:t>
      </w:r>
      <w:r w:rsidRPr="00DF457D">
        <w:rPr>
          <w:rFonts w:ascii="微软雅黑" w:eastAsia="微软雅黑" w:hAnsi="微软雅黑" w:cs="微软雅黑" w:hint="eastAsia"/>
          <w:spacing w:val="12"/>
          <w:lang w:eastAsia="zh-CN"/>
        </w:rPr>
        <w:t>月</w:t>
      </w:r>
      <w:r w:rsidRPr="00DF457D">
        <w:rPr>
          <w:rFonts w:ascii="微软雅黑" w:eastAsia="微软雅黑" w:hAnsi="微软雅黑" w:cs="微软雅黑"/>
          <w:spacing w:val="12"/>
          <w:lang w:eastAsia="zh-CN"/>
        </w:rPr>
        <w:t>26</w:t>
      </w:r>
      <w:r w:rsidRPr="00DF457D">
        <w:rPr>
          <w:rFonts w:ascii="微软雅黑" w:eastAsia="微软雅黑" w:hAnsi="微软雅黑" w:cs="微软雅黑" w:hint="eastAsia"/>
          <w:spacing w:val="12"/>
          <w:lang w:eastAsia="zh-CN"/>
        </w:rPr>
        <w:t>日，</w:t>
      </w:r>
      <w:r w:rsidRPr="00DF457D">
        <w:rPr>
          <w:rFonts w:ascii="微软雅黑" w:eastAsia="微软雅黑" w:hAnsi="微软雅黑" w:cs="微软雅黑"/>
          <w:spacing w:val="12"/>
          <w:lang w:eastAsia="zh-CN"/>
        </w:rPr>
        <w:t>COMEX</w:t>
      </w:r>
      <w:r w:rsidRPr="00DF457D">
        <w:rPr>
          <w:rFonts w:ascii="微软雅黑" w:eastAsia="微软雅黑" w:hAnsi="微软雅黑" w:cs="微软雅黑" w:hint="eastAsia"/>
          <w:spacing w:val="12"/>
          <w:lang w:eastAsia="zh-CN"/>
        </w:rPr>
        <w:t>铜库存为</w:t>
      </w:r>
      <w:r w:rsidRPr="00DF457D">
        <w:rPr>
          <w:rFonts w:ascii="微软雅黑" w:eastAsia="微软雅黑" w:hAnsi="微软雅黑" w:cs="微软雅黑"/>
          <w:spacing w:val="12"/>
          <w:lang w:eastAsia="zh-CN"/>
        </w:rPr>
        <w:t>589715</w:t>
      </w:r>
      <w:r w:rsidRPr="00DF457D">
        <w:rPr>
          <w:rFonts w:ascii="微软雅黑" w:eastAsia="微软雅黑" w:hAnsi="微软雅黑" w:cs="微软雅黑" w:hint="eastAsia"/>
          <w:spacing w:val="12"/>
          <w:lang w:eastAsia="zh-CN"/>
        </w:rPr>
        <w:t>短吨，环比</w:t>
      </w:r>
      <w:r w:rsidRPr="00DF457D">
        <w:rPr>
          <w:rFonts w:ascii="微软雅黑" w:eastAsia="微软雅黑" w:hAnsi="微软雅黑" w:cs="微软雅黑"/>
          <w:spacing w:val="12"/>
          <w:lang w:eastAsia="zh-CN"/>
        </w:rPr>
        <w:t>+1035</w:t>
      </w:r>
      <w:r w:rsidRPr="00DF457D">
        <w:rPr>
          <w:rFonts w:ascii="微软雅黑" w:eastAsia="微软雅黑" w:hAnsi="微软雅黑" w:cs="微软雅黑" w:hint="eastAsia"/>
          <w:spacing w:val="12"/>
          <w:lang w:eastAsia="zh-CN"/>
        </w:rPr>
        <w:t>短吨；</w:t>
      </w:r>
      <w:r w:rsidRPr="00DF457D">
        <w:rPr>
          <w:rFonts w:ascii="微软雅黑" w:eastAsia="微软雅黑" w:hAnsi="微软雅黑" w:cs="微软雅黑"/>
          <w:spacing w:val="12"/>
          <w:lang w:eastAsia="zh-CN"/>
        </w:rPr>
        <w:t>LME</w:t>
      </w:r>
      <w:r w:rsidRPr="00DF457D">
        <w:rPr>
          <w:rFonts w:ascii="微软雅黑" w:eastAsia="微软雅黑" w:hAnsi="微软雅黑" w:cs="微软雅黑" w:hint="eastAsia"/>
          <w:spacing w:val="12"/>
          <w:lang w:eastAsia="zh-CN"/>
        </w:rPr>
        <w:t>铜库存为</w:t>
      </w:r>
      <w:r w:rsidRPr="00DF457D">
        <w:rPr>
          <w:rFonts w:ascii="微软雅黑" w:eastAsia="微软雅黑" w:hAnsi="微软雅黑" w:cs="微软雅黑"/>
          <w:spacing w:val="12"/>
          <w:lang w:eastAsia="zh-CN"/>
        </w:rPr>
        <w:t>359825</w:t>
      </w:r>
      <w:r w:rsidRPr="00DF457D">
        <w:rPr>
          <w:rFonts w:ascii="微软雅黑" w:eastAsia="微软雅黑" w:hAnsi="微软雅黑" w:cs="微软雅黑" w:hint="eastAsia"/>
          <w:spacing w:val="12"/>
          <w:lang w:eastAsia="zh-CN"/>
        </w:rPr>
        <w:t>吨，环比</w:t>
      </w:r>
      <w:r w:rsidRPr="00DF457D">
        <w:rPr>
          <w:rFonts w:ascii="微软雅黑" w:eastAsia="微软雅黑" w:hAnsi="微软雅黑" w:cs="微软雅黑"/>
          <w:spacing w:val="12"/>
          <w:lang w:eastAsia="zh-CN"/>
        </w:rPr>
        <w:t>-350</w:t>
      </w:r>
      <w:r w:rsidRPr="00DF457D">
        <w:rPr>
          <w:rFonts w:ascii="微软雅黑" w:eastAsia="微软雅黑" w:hAnsi="微软雅黑" w:cs="微软雅黑" w:hint="eastAsia"/>
          <w:spacing w:val="12"/>
          <w:lang w:eastAsia="zh-CN"/>
        </w:rPr>
        <w:t>吨；</w:t>
      </w:r>
      <w:r w:rsidRPr="00DF457D">
        <w:rPr>
          <w:rFonts w:ascii="微软雅黑" w:eastAsia="微软雅黑" w:hAnsi="微软雅黑" w:cs="微软雅黑"/>
          <w:spacing w:val="12"/>
          <w:lang w:eastAsia="zh-CN"/>
        </w:rPr>
        <w:t>SHFE</w:t>
      </w:r>
      <w:r w:rsidRPr="00DF457D">
        <w:rPr>
          <w:rFonts w:ascii="微软雅黑" w:eastAsia="微软雅黑" w:hAnsi="微软雅黑" w:cs="微软雅黑" w:hint="eastAsia"/>
          <w:spacing w:val="12"/>
          <w:lang w:eastAsia="zh-CN"/>
        </w:rPr>
        <w:t>每日仓单</w:t>
      </w:r>
      <w:r w:rsidRPr="00DF457D">
        <w:rPr>
          <w:rFonts w:ascii="微软雅黑" w:eastAsia="微软雅黑" w:hAnsi="微软雅黑" w:cs="微软雅黑"/>
          <w:spacing w:val="12"/>
          <w:lang w:eastAsia="zh-CN"/>
        </w:rPr>
        <w:t>246441</w:t>
      </w:r>
      <w:r w:rsidRPr="00DF457D">
        <w:rPr>
          <w:rFonts w:ascii="微软雅黑" w:eastAsia="微软雅黑" w:hAnsi="微软雅黑" w:cs="微软雅黑" w:hint="eastAsia"/>
          <w:spacing w:val="12"/>
          <w:lang w:eastAsia="zh-CN"/>
        </w:rPr>
        <w:t>吨，环比</w:t>
      </w:r>
      <w:r w:rsidRPr="00DF457D">
        <w:rPr>
          <w:rFonts w:ascii="微软雅黑" w:eastAsia="微软雅黑" w:hAnsi="微软雅黑" w:cs="微软雅黑"/>
          <w:spacing w:val="12"/>
          <w:lang w:eastAsia="zh-CN"/>
        </w:rPr>
        <w:t>-5670</w:t>
      </w:r>
      <w:r w:rsidRPr="00DF457D">
        <w:rPr>
          <w:rFonts w:ascii="微软雅黑" w:eastAsia="微软雅黑" w:hAnsi="微软雅黑" w:cs="微软雅黑" w:hint="eastAsia"/>
          <w:spacing w:val="12"/>
          <w:lang w:eastAsia="zh-CN"/>
        </w:rPr>
        <w:t>吨。美元美债方面，美元指数延续涨势，盘中触及</w:t>
      </w:r>
      <w:r w:rsidRPr="00DF457D">
        <w:rPr>
          <w:rFonts w:ascii="微软雅黑" w:eastAsia="微软雅黑" w:hAnsi="微软雅黑" w:cs="微软雅黑"/>
          <w:spacing w:val="12"/>
          <w:lang w:eastAsia="zh-CN"/>
        </w:rPr>
        <w:t>100</w:t>
      </w:r>
      <w:r w:rsidRPr="00DF457D">
        <w:rPr>
          <w:rFonts w:ascii="微软雅黑" w:eastAsia="微软雅黑" w:hAnsi="微软雅黑" w:cs="微软雅黑" w:hint="eastAsia"/>
          <w:spacing w:val="12"/>
          <w:lang w:eastAsia="zh-CN"/>
        </w:rPr>
        <w:t>关口后短线下挫，最终收涨</w:t>
      </w:r>
      <w:r w:rsidRPr="00DF457D">
        <w:rPr>
          <w:rFonts w:ascii="微软雅黑" w:eastAsia="微软雅黑" w:hAnsi="微软雅黑" w:cs="微软雅黑"/>
          <w:spacing w:val="12"/>
          <w:lang w:eastAsia="zh-CN"/>
        </w:rPr>
        <w:t>0.31%</w:t>
      </w:r>
      <w:r w:rsidRPr="00DF457D">
        <w:rPr>
          <w:rFonts w:ascii="微软雅黑" w:eastAsia="微软雅黑" w:hAnsi="微软雅黑" w:cs="微软雅黑" w:hint="eastAsia"/>
          <w:spacing w:val="12"/>
          <w:lang w:eastAsia="zh-CN"/>
        </w:rPr>
        <w:t>，报</w:t>
      </w:r>
      <w:r w:rsidRPr="00DF457D">
        <w:rPr>
          <w:rFonts w:ascii="微软雅黑" w:eastAsia="微软雅黑" w:hAnsi="微软雅黑" w:cs="微软雅黑"/>
          <w:spacing w:val="12"/>
          <w:lang w:eastAsia="zh-CN"/>
        </w:rPr>
        <w:t>99.94</w:t>
      </w:r>
      <w:r w:rsidRPr="00DF457D">
        <w:rPr>
          <w:rFonts w:ascii="微软雅黑" w:eastAsia="微软雅黑" w:hAnsi="微软雅黑" w:cs="微软雅黑" w:hint="eastAsia"/>
          <w:spacing w:val="12"/>
          <w:lang w:eastAsia="zh-CN"/>
        </w:rPr>
        <w:t>；美国国债收益率大幅走高，基准的</w:t>
      </w:r>
      <w:proofErr w:type="gramStart"/>
      <w:r w:rsidRPr="00DF457D">
        <w:rPr>
          <w:rFonts w:ascii="微软雅黑" w:eastAsia="微软雅黑" w:hAnsi="微软雅黑" w:cs="微软雅黑"/>
          <w:spacing w:val="12"/>
          <w:lang w:eastAsia="zh-CN"/>
        </w:rPr>
        <w:t>10</w:t>
      </w:r>
      <w:r w:rsidRPr="00DF457D">
        <w:rPr>
          <w:rFonts w:ascii="微软雅黑" w:eastAsia="微软雅黑" w:hAnsi="微软雅黑" w:cs="微软雅黑" w:hint="eastAsia"/>
          <w:spacing w:val="12"/>
          <w:lang w:eastAsia="zh-CN"/>
        </w:rPr>
        <w:t>年期美债</w:t>
      </w:r>
      <w:proofErr w:type="gramEnd"/>
      <w:r w:rsidRPr="00DF457D">
        <w:rPr>
          <w:rFonts w:ascii="微软雅黑" w:eastAsia="微软雅黑" w:hAnsi="微软雅黑" w:cs="微软雅黑" w:hint="eastAsia"/>
          <w:spacing w:val="12"/>
          <w:lang w:eastAsia="zh-CN"/>
        </w:rPr>
        <w:t>收益率收报</w:t>
      </w:r>
      <w:r w:rsidRPr="00DF457D">
        <w:rPr>
          <w:rFonts w:ascii="微软雅黑" w:eastAsia="微软雅黑" w:hAnsi="微软雅黑" w:cs="微软雅黑"/>
          <w:spacing w:val="12"/>
          <w:lang w:eastAsia="zh-CN"/>
        </w:rPr>
        <w:t>4.1490%</w:t>
      </w:r>
      <w:r w:rsidRPr="00DF457D">
        <w:rPr>
          <w:rFonts w:ascii="微软雅黑" w:eastAsia="微软雅黑" w:hAnsi="微软雅黑" w:cs="微软雅黑" w:hint="eastAsia"/>
          <w:spacing w:val="12"/>
          <w:lang w:eastAsia="zh-CN"/>
        </w:rPr>
        <w:t>，对美联储政策利率敏感的</w:t>
      </w:r>
      <w:proofErr w:type="gramStart"/>
      <w:r w:rsidRPr="00DF457D">
        <w:rPr>
          <w:rFonts w:ascii="微软雅黑" w:eastAsia="微软雅黑" w:hAnsi="微软雅黑" w:cs="微软雅黑"/>
          <w:spacing w:val="12"/>
          <w:lang w:eastAsia="zh-CN"/>
        </w:rPr>
        <w:t>2</w:t>
      </w:r>
      <w:r w:rsidRPr="00DF457D">
        <w:rPr>
          <w:rFonts w:ascii="微软雅黑" w:eastAsia="微软雅黑" w:hAnsi="微软雅黑" w:cs="微软雅黑" w:hint="eastAsia"/>
          <w:spacing w:val="12"/>
          <w:lang w:eastAsia="zh-CN"/>
        </w:rPr>
        <w:t>年期美债</w:t>
      </w:r>
      <w:proofErr w:type="gramEnd"/>
      <w:r w:rsidRPr="00DF457D">
        <w:rPr>
          <w:rFonts w:ascii="微软雅黑" w:eastAsia="微软雅黑" w:hAnsi="微软雅黑" w:cs="微软雅黑" w:hint="eastAsia"/>
          <w:spacing w:val="12"/>
          <w:lang w:eastAsia="zh-CN"/>
        </w:rPr>
        <w:t>收益率收报</w:t>
      </w:r>
      <w:r w:rsidRPr="00DF457D">
        <w:rPr>
          <w:rFonts w:ascii="微软雅黑" w:eastAsia="微软雅黑" w:hAnsi="微软雅黑" w:cs="微软雅黑"/>
          <w:spacing w:val="12"/>
          <w:lang w:eastAsia="zh-CN"/>
        </w:rPr>
        <w:t>3.9940%</w:t>
      </w:r>
      <w:r w:rsidRPr="00DF457D">
        <w:rPr>
          <w:rFonts w:ascii="微软雅黑" w:eastAsia="微软雅黑" w:hAnsi="微软雅黑" w:cs="微软雅黑" w:hint="eastAsia"/>
          <w:spacing w:val="12"/>
          <w:lang w:eastAsia="zh-CN"/>
        </w:rPr>
        <w:t>。操作建议，</w:t>
      </w:r>
      <w:proofErr w:type="gramStart"/>
      <w:r w:rsidRPr="00DF457D">
        <w:rPr>
          <w:rFonts w:ascii="微软雅黑" w:eastAsia="微软雅黑" w:hAnsi="微软雅黑" w:cs="微软雅黑" w:hint="eastAsia"/>
          <w:spacing w:val="12"/>
          <w:lang w:eastAsia="zh-CN"/>
        </w:rPr>
        <w:t>纽</w:t>
      </w:r>
      <w:proofErr w:type="gramEnd"/>
      <w:r w:rsidRPr="00DF457D">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F9F2574" w:rsidR="00A02266" w:rsidRDefault="00DF457D" w:rsidP="006B6996">
      <w:pPr>
        <w:spacing w:before="103" w:line="256" w:lineRule="auto"/>
        <w:ind w:right="210"/>
        <w:jc w:val="center"/>
      </w:pPr>
      <w:r>
        <w:rPr>
          <w:noProof/>
        </w:rPr>
        <w:lastRenderedPageBreak/>
        <w:drawing>
          <wp:inline distT="0" distB="0" distL="0" distR="0" wp14:anchorId="176CC615" wp14:editId="42F7DFAE">
            <wp:extent cx="5274310" cy="2879090"/>
            <wp:effectExtent l="0" t="0" r="2540" b="0"/>
            <wp:docPr id="857023078" name="图片 85702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7E019A41" w:rsidR="00394BD0" w:rsidRDefault="00DF457D" w:rsidP="00B00DB4">
      <w:pPr>
        <w:spacing w:before="103" w:line="256" w:lineRule="auto"/>
        <w:ind w:right="210" w:firstLine="468"/>
        <w:jc w:val="both"/>
        <w:rPr>
          <w:rFonts w:ascii="微软雅黑" w:eastAsia="微软雅黑" w:hAnsi="微软雅黑" w:cs="微软雅黑" w:hint="eastAsia"/>
          <w:noProof/>
          <w:spacing w:val="7"/>
          <w:lang w:eastAsia="zh-CN"/>
        </w:rPr>
      </w:pPr>
      <w:r w:rsidRPr="00DF457D">
        <w:rPr>
          <w:rFonts w:ascii="微软雅黑" w:eastAsia="微软雅黑" w:hAnsi="微软雅黑" w:cs="微软雅黑" w:hint="eastAsia"/>
          <w:noProof/>
          <w:spacing w:val="7"/>
          <w:lang w:eastAsia="zh-CN"/>
        </w:rPr>
        <w:t>隔夜，受原油及美元同步走高影响，海外贵金属市场震荡走弱，</w:t>
      </w:r>
      <w:r w:rsidRPr="00DF457D">
        <w:rPr>
          <w:rFonts w:ascii="微软雅黑" w:eastAsia="微软雅黑" w:hAnsi="微软雅黑" w:cs="微软雅黑"/>
          <w:noProof/>
          <w:spacing w:val="7"/>
          <w:lang w:eastAsia="zh-CN"/>
        </w:rPr>
        <w:t>COMEX</w:t>
      </w:r>
      <w:r w:rsidRPr="00DF457D">
        <w:rPr>
          <w:rFonts w:ascii="微软雅黑" w:eastAsia="微软雅黑" w:hAnsi="微软雅黑" w:cs="微软雅黑" w:hint="eastAsia"/>
          <w:noProof/>
          <w:spacing w:val="7"/>
          <w:lang w:eastAsia="zh-CN"/>
        </w:rPr>
        <w:t>黄金期货跌</w:t>
      </w:r>
      <w:r w:rsidRPr="00DF457D">
        <w:rPr>
          <w:rFonts w:ascii="微软雅黑" w:eastAsia="微软雅黑" w:hAnsi="微软雅黑" w:cs="微软雅黑"/>
          <w:noProof/>
          <w:spacing w:val="7"/>
          <w:lang w:eastAsia="zh-CN"/>
        </w:rPr>
        <w:t>3.85%</w:t>
      </w:r>
      <w:r w:rsidRPr="00DF457D">
        <w:rPr>
          <w:rFonts w:ascii="微软雅黑" w:eastAsia="微软雅黑" w:hAnsi="微软雅黑" w:cs="微软雅黑" w:hint="eastAsia"/>
          <w:noProof/>
          <w:spacing w:val="7"/>
          <w:lang w:eastAsia="zh-CN"/>
        </w:rPr>
        <w:t>报</w:t>
      </w:r>
      <w:r w:rsidRPr="00DF457D">
        <w:rPr>
          <w:rFonts w:ascii="微软雅黑" w:eastAsia="微软雅黑" w:hAnsi="微软雅黑" w:cs="微软雅黑"/>
          <w:noProof/>
          <w:spacing w:val="7"/>
          <w:lang w:eastAsia="zh-CN"/>
        </w:rPr>
        <w:t>4376.90</w:t>
      </w:r>
      <w:r w:rsidRPr="00DF457D">
        <w:rPr>
          <w:rFonts w:ascii="微软雅黑" w:eastAsia="微软雅黑" w:hAnsi="微软雅黑" w:cs="微软雅黑" w:hint="eastAsia"/>
          <w:noProof/>
          <w:spacing w:val="7"/>
          <w:lang w:eastAsia="zh-CN"/>
        </w:rPr>
        <w:t>美元</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盎司，</w:t>
      </w:r>
      <w:r w:rsidRPr="00DF457D">
        <w:rPr>
          <w:rFonts w:ascii="微软雅黑" w:eastAsia="微软雅黑" w:hAnsi="微软雅黑" w:cs="微软雅黑"/>
          <w:noProof/>
          <w:spacing w:val="7"/>
          <w:lang w:eastAsia="zh-CN"/>
        </w:rPr>
        <w:t>COMEX</w:t>
      </w:r>
      <w:r w:rsidRPr="00DF457D">
        <w:rPr>
          <w:rFonts w:ascii="微软雅黑" w:eastAsia="微软雅黑" w:hAnsi="微软雅黑" w:cs="微软雅黑" w:hint="eastAsia"/>
          <w:noProof/>
          <w:spacing w:val="7"/>
          <w:lang w:eastAsia="zh-CN"/>
        </w:rPr>
        <w:t>白银期货跌</w:t>
      </w:r>
      <w:r w:rsidRPr="00DF457D">
        <w:rPr>
          <w:rFonts w:ascii="微软雅黑" w:eastAsia="微软雅黑" w:hAnsi="微软雅黑" w:cs="微软雅黑"/>
          <w:noProof/>
          <w:spacing w:val="7"/>
          <w:lang w:eastAsia="zh-CN"/>
        </w:rPr>
        <w:t>6.22%</w:t>
      </w:r>
      <w:r w:rsidRPr="00DF457D">
        <w:rPr>
          <w:rFonts w:ascii="微软雅黑" w:eastAsia="微软雅黑" w:hAnsi="微软雅黑" w:cs="微软雅黑" w:hint="eastAsia"/>
          <w:noProof/>
          <w:spacing w:val="7"/>
          <w:lang w:eastAsia="zh-CN"/>
        </w:rPr>
        <w:t>报</w:t>
      </w:r>
      <w:r w:rsidRPr="00DF457D">
        <w:rPr>
          <w:rFonts w:ascii="微软雅黑" w:eastAsia="微软雅黑" w:hAnsi="微软雅黑" w:cs="微软雅黑"/>
          <w:noProof/>
          <w:spacing w:val="7"/>
          <w:lang w:eastAsia="zh-CN"/>
        </w:rPr>
        <w:t>68.12</w:t>
      </w:r>
      <w:r w:rsidRPr="00DF457D">
        <w:rPr>
          <w:rFonts w:ascii="微软雅黑" w:eastAsia="微软雅黑" w:hAnsi="微软雅黑" w:cs="微软雅黑" w:hint="eastAsia"/>
          <w:noProof/>
          <w:spacing w:val="7"/>
          <w:lang w:eastAsia="zh-CN"/>
        </w:rPr>
        <w:t>美元</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盎司。地缘方面，特朗普政府提出的和平计划遭伊朗方面公开拒绝，导致美元及国际原油价格再度走高，金银价格承压回落，美方暂时推迟对伊朗能源设施的打击行动，为市场紧张情绪提供边际缓冲。宏观数据方面，美最新初请失业金人数表现稳健，且</w:t>
      </w:r>
      <w:r w:rsidRPr="00DF457D">
        <w:rPr>
          <w:rFonts w:ascii="微软雅黑" w:eastAsia="微软雅黑" w:hAnsi="微软雅黑" w:cs="微软雅黑"/>
          <w:noProof/>
          <w:spacing w:val="7"/>
          <w:lang w:eastAsia="zh-CN"/>
        </w:rPr>
        <w:t>2</w:t>
      </w:r>
      <w:r w:rsidRPr="00DF457D">
        <w:rPr>
          <w:rFonts w:ascii="微软雅黑" w:eastAsia="微软雅黑" w:hAnsi="微软雅黑" w:cs="微软雅黑" w:hint="eastAsia"/>
          <w:noProof/>
          <w:spacing w:val="7"/>
          <w:lang w:eastAsia="zh-CN"/>
        </w:rPr>
        <w:t>月剔除石油后的进口价格指数创下四年来最大涨幅，叠加近期油价中枢显著上移，强化市场对于通胀再反弹逻辑的定价，美债收益率偏强运行，抬高无息贵金属持有成本。近期贵金属定价逻辑较为复杂：一方面，地缘局势升温阶段，部分资金因流动性管理和获利了结需求对贵金属进行减仓；另一方面，当市场开始交易中东局势可能边际缓和、油价涨势放缓及通胀预期回落时，金银又重新获得支撑。展望后市，通胀预期升温、全球主要央行政策基调转鹰、油价及美元偏强运行为当前主要风险因素，但若后续全球经济转弱得到验证，滞胀交易升温，金价仍有望获得支撑。中长期看，央行购金与供给约束逻辑未变，贵金属仍具配置价值。技术面，</w:t>
      </w:r>
      <w:r w:rsidRPr="00DF457D">
        <w:rPr>
          <w:rFonts w:ascii="微软雅黑" w:eastAsia="微软雅黑" w:hAnsi="微软雅黑" w:cs="微软雅黑"/>
          <w:noProof/>
          <w:spacing w:val="7"/>
          <w:lang w:eastAsia="zh-CN"/>
        </w:rPr>
        <w:t>30</w:t>
      </w:r>
      <w:r w:rsidRPr="00DF457D">
        <w:rPr>
          <w:rFonts w:ascii="微软雅黑" w:eastAsia="微软雅黑" w:hAnsi="微软雅黑" w:cs="微软雅黑" w:hint="eastAsia"/>
          <w:noProof/>
          <w:spacing w:val="7"/>
          <w:lang w:eastAsia="zh-CN"/>
        </w:rPr>
        <w:t>分钟</w:t>
      </w:r>
      <w:r w:rsidRPr="00DF457D">
        <w:rPr>
          <w:rFonts w:ascii="微软雅黑" w:eastAsia="微软雅黑" w:hAnsi="微软雅黑" w:cs="微软雅黑"/>
          <w:noProof/>
          <w:spacing w:val="7"/>
          <w:lang w:eastAsia="zh-CN"/>
        </w:rPr>
        <w:t>RSI</w:t>
      </w:r>
      <w:r w:rsidRPr="00DF457D">
        <w:rPr>
          <w:rFonts w:ascii="微软雅黑" w:eastAsia="微软雅黑" w:hAnsi="微软雅黑" w:cs="微软雅黑" w:hint="eastAsia"/>
          <w:noProof/>
          <w:spacing w:val="7"/>
          <w:lang w:eastAsia="zh-CN"/>
        </w:rPr>
        <w:t>位于中枢震荡，</w:t>
      </w:r>
      <w:r w:rsidRPr="00DF457D">
        <w:rPr>
          <w:rFonts w:ascii="微软雅黑" w:eastAsia="微软雅黑" w:hAnsi="微软雅黑" w:cs="微软雅黑"/>
          <w:noProof/>
          <w:spacing w:val="7"/>
          <w:lang w:eastAsia="zh-CN"/>
        </w:rPr>
        <w:t>MACD</w:t>
      </w:r>
      <w:r w:rsidRPr="00DF457D">
        <w:rPr>
          <w:rFonts w:ascii="微软雅黑" w:eastAsia="微软雅黑" w:hAnsi="微软雅黑" w:cs="微软雅黑" w:hint="eastAsia"/>
          <w:noProof/>
          <w:spacing w:val="7"/>
          <w:lang w:eastAsia="zh-CN"/>
        </w:rPr>
        <w:t>指标</w:t>
      </w:r>
      <w:r w:rsidRPr="00DF457D">
        <w:rPr>
          <w:rFonts w:ascii="微软雅黑" w:eastAsia="微软雅黑" w:hAnsi="微软雅黑" w:cs="微软雅黑"/>
          <w:noProof/>
          <w:spacing w:val="7"/>
          <w:lang w:eastAsia="zh-CN"/>
        </w:rPr>
        <w:t>DIF</w:t>
      </w:r>
      <w:r w:rsidRPr="00DF457D">
        <w:rPr>
          <w:rFonts w:ascii="微软雅黑" w:eastAsia="微软雅黑" w:hAnsi="微软雅黑" w:cs="微软雅黑" w:hint="eastAsia"/>
          <w:noProof/>
          <w:spacing w:val="7"/>
          <w:lang w:eastAsia="zh-CN"/>
        </w:rPr>
        <w:t>下穿</w:t>
      </w:r>
      <w:r w:rsidRPr="00DF457D">
        <w:rPr>
          <w:rFonts w:ascii="微软雅黑" w:eastAsia="微软雅黑" w:hAnsi="微软雅黑" w:cs="微软雅黑"/>
          <w:noProof/>
          <w:spacing w:val="7"/>
          <w:lang w:eastAsia="zh-CN"/>
        </w:rPr>
        <w:t>DEA</w:t>
      </w:r>
      <w:r w:rsidRPr="00DF457D">
        <w:rPr>
          <w:rFonts w:ascii="微软雅黑" w:eastAsia="微软雅黑" w:hAnsi="微软雅黑" w:cs="微软雅黑" w:hint="eastAsia"/>
          <w:noProof/>
          <w:spacing w:val="7"/>
          <w:lang w:eastAsia="zh-CN"/>
        </w:rPr>
        <w:t>偏空，但下行动能有所减弱，短线或偏震荡。区间方面，伦敦金关注下方</w:t>
      </w:r>
      <w:r w:rsidRPr="00DF457D">
        <w:rPr>
          <w:rFonts w:ascii="微软雅黑" w:eastAsia="微软雅黑" w:hAnsi="微软雅黑" w:cs="微软雅黑"/>
          <w:noProof/>
          <w:spacing w:val="7"/>
          <w:lang w:eastAsia="zh-CN"/>
        </w:rPr>
        <w:t>4100</w:t>
      </w:r>
      <w:r w:rsidRPr="00DF457D">
        <w:rPr>
          <w:rFonts w:ascii="微软雅黑" w:eastAsia="微软雅黑" w:hAnsi="微软雅黑" w:cs="微软雅黑" w:hint="eastAsia"/>
          <w:noProof/>
          <w:spacing w:val="7"/>
          <w:lang w:eastAsia="zh-CN"/>
        </w:rPr>
        <w:t>美元</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盎司强支撑，上方</w:t>
      </w:r>
      <w:r w:rsidRPr="00DF457D">
        <w:rPr>
          <w:rFonts w:ascii="微软雅黑" w:eastAsia="微软雅黑" w:hAnsi="微软雅黑" w:cs="微软雅黑"/>
          <w:noProof/>
          <w:spacing w:val="7"/>
          <w:lang w:eastAsia="zh-CN"/>
        </w:rPr>
        <w:t>4500</w:t>
      </w:r>
      <w:r w:rsidRPr="00DF457D">
        <w:rPr>
          <w:rFonts w:ascii="微软雅黑" w:eastAsia="微软雅黑" w:hAnsi="微软雅黑" w:cs="微软雅黑" w:hint="eastAsia"/>
          <w:noProof/>
          <w:spacing w:val="7"/>
          <w:lang w:eastAsia="zh-CN"/>
        </w:rPr>
        <w:t>、</w:t>
      </w:r>
      <w:r w:rsidRPr="00DF457D">
        <w:rPr>
          <w:rFonts w:ascii="微软雅黑" w:eastAsia="微软雅黑" w:hAnsi="微软雅黑" w:cs="微软雅黑"/>
          <w:noProof/>
          <w:spacing w:val="7"/>
          <w:lang w:eastAsia="zh-CN"/>
        </w:rPr>
        <w:t>4600</w:t>
      </w:r>
      <w:r w:rsidRPr="00DF457D">
        <w:rPr>
          <w:rFonts w:ascii="微软雅黑" w:eastAsia="微软雅黑" w:hAnsi="微软雅黑" w:cs="微软雅黑" w:hint="eastAsia"/>
          <w:noProof/>
          <w:spacing w:val="7"/>
          <w:lang w:eastAsia="zh-CN"/>
        </w:rPr>
        <w:t>美元阻力位；伦敦银关注下方</w:t>
      </w:r>
      <w:r w:rsidRPr="00DF457D">
        <w:rPr>
          <w:rFonts w:ascii="微软雅黑" w:eastAsia="微软雅黑" w:hAnsi="微软雅黑" w:cs="微软雅黑"/>
          <w:noProof/>
          <w:spacing w:val="7"/>
          <w:lang w:eastAsia="zh-CN"/>
        </w:rPr>
        <w:t>60</w:t>
      </w:r>
      <w:r w:rsidRPr="00DF457D">
        <w:rPr>
          <w:rFonts w:ascii="微软雅黑" w:eastAsia="微软雅黑" w:hAnsi="微软雅黑" w:cs="微软雅黑" w:hint="eastAsia"/>
          <w:noProof/>
          <w:spacing w:val="7"/>
          <w:lang w:eastAsia="zh-CN"/>
        </w:rPr>
        <w:t>美元</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盎司强支撑。上方</w:t>
      </w:r>
      <w:r w:rsidRPr="00DF457D">
        <w:rPr>
          <w:rFonts w:ascii="微软雅黑" w:eastAsia="微软雅黑" w:hAnsi="微软雅黑" w:cs="微软雅黑"/>
          <w:noProof/>
          <w:spacing w:val="7"/>
          <w:lang w:eastAsia="zh-CN"/>
        </w:rPr>
        <w:t>70</w:t>
      </w:r>
      <w:r w:rsidRPr="00DF457D">
        <w:rPr>
          <w:rFonts w:ascii="微软雅黑" w:eastAsia="微软雅黑" w:hAnsi="微软雅黑" w:cs="微软雅黑" w:hint="eastAsia"/>
          <w:noProof/>
          <w:spacing w:val="7"/>
          <w:lang w:eastAsia="zh-CN"/>
        </w:rPr>
        <w:t>、</w:t>
      </w:r>
      <w:r w:rsidRPr="00DF457D">
        <w:rPr>
          <w:rFonts w:ascii="微软雅黑" w:eastAsia="微软雅黑" w:hAnsi="微软雅黑" w:cs="微软雅黑"/>
          <w:noProof/>
          <w:spacing w:val="7"/>
          <w:lang w:eastAsia="zh-CN"/>
        </w:rPr>
        <w:t>75</w:t>
      </w:r>
      <w:r w:rsidRPr="00DF457D">
        <w:rPr>
          <w:rFonts w:ascii="微软雅黑" w:eastAsia="微软雅黑" w:hAnsi="微软雅黑" w:cs="微软雅黑" w:hint="eastAsia"/>
          <w:noProof/>
          <w:spacing w:val="7"/>
          <w:lang w:eastAsia="zh-CN"/>
        </w:rPr>
        <w:t>美元阻力位。操作上建议，短线建议暂时观望，长线资金可考虑逢低分批布局多单</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32F5774" w:rsidR="007A477E" w:rsidRDefault="00DF457D"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15CCA">
        <w:rPr>
          <w:rFonts w:ascii="黑体" w:eastAsia="黑体" w:hAnsi="黑体"/>
          <w:noProof/>
          <w:sz w:val="24"/>
          <w:lang w:eastAsia="zh"/>
        </w:rPr>
        <w:lastRenderedPageBreak/>
        <w:drawing>
          <wp:inline distT="0" distB="0" distL="0" distR="0" wp14:anchorId="2A3ADE2D" wp14:editId="2F6A2071">
            <wp:extent cx="4352925" cy="1960245"/>
            <wp:effectExtent l="0" t="0" r="9525" b="1905"/>
            <wp:docPr id="703207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196024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0E39BCA1" w14:textId="77777777" w:rsidR="00DF457D" w:rsidRPr="00DF457D" w:rsidRDefault="00DF457D" w:rsidP="00DF457D">
      <w:pPr>
        <w:spacing w:before="103" w:line="256" w:lineRule="auto"/>
        <w:ind w:right="210" w:firstLine="468"/>
        <w:jc w:val="both"/>
        <w:rPr>
          <w:rFonts w:ascii="微软雅黑" w:eastAsia="微软雅黑" w:hAnsi="微软雅黑" w:cs="微软雅黑"/>
          <w:noProof/>
          <w:spacing w:val="7"/>
          <w:lang w:eastAsia="zh-CN"/>
        </w:rPr>
      </w:pPr>
      <w:r w:rsidRPr="00DF457D">
        <w:rPr>
          <w:rFonts w:ascii="微软雅黑" w:eastAsia="微软雅黑" w:hAnsi="微软雅黑" w:cs="微软雅黑" w:hint="eastAsia"/>
          <w:noProof/>
          <w:spacing w:val="7"/>
          <w:lang w:eastAsia="zh-CN"/>
        </w:rPr>
        <w:t>洲际交易所</w:t>
      </w:r>
      <w:r w:rsidRPr="00DF457D">
        <w:rPr>
          <w:rFonts w:ascii="微软雅黑" w:eastAsia="微软雅黑" w:hAnsi="微软雅黑" w:cs="微软雅黑"/>
          <w:noProof/>
          <w:spacing w:val="7"/>
          <w:lang w:eastAsia="zh-CN"/>
        </w:rPr>
        <w:t>(ICE)</w:t>
      </w:r>
      <w:r w:rsidRPr="00DF457D">
        <w:rPr>
          <w:rFonts w:ascii="微软雅黑" w:eastAsia="微软雅黑" w:hAnsi="微软雅黑" w:cs="微软雅黑" w:hint="eastAsia"/>
          <w:noProof/>
          <w:spacing w:val="7"/>
          <w:lang w:eastAsia="zh-CN"/>
        </w:rPr>
        <w:t>原糖期货周四创下逾五个月新高，因投资者对美以结束对伊朗战事的前景感到不确定，油价重拾涨势。</w:t>
      </w:r>
      <w:r w:rsidRPr="00DF457D">
        <w:rPr>
          <w:rFonts w:ascii="微软雅黑" w:eastAsia="微软雅黑" w:hAnsi="微软雅黑" w:cs="微软雅黑"/>
          <w:noProof/>
          <w:spacing w:val="7"/>
          <w:lang w:eastAsia="zh-CN"/>
        </w:rPr>
        <w:t>ICE</w:t>
      </w:r>
      <w:r w:rsidRPr="00DF457D">
        <w:rPr>
          <w:rFonts w:ascii="微软雅黑" w:eastAsia="微软雅黑" w:hAnsi="微软雅黑" w:cs="微软雅黑" w:hint="eastAsia"/>
          <w:noProof/>
          <w:spacing w:val="7"/>
          <w:lang w:eastAsia="zh-CN"/>
        </w:rPr>
        <w:t>交投最活跃的</w:t>
      </w:r>
      <w:r w:rsidRPr="00DF457D">
        <w:rPr>
          <w:rFonts w:ascii="微软雅黑" w:eastAsia="微软雅黑" w:hAnsi="微软雅黑" w:cs="微软雅黑"/>
          <w:noProof/>
          <w:spacing w:val="7"/>
          <w:lang w:eastAsia="zh-CN"/>
        </w:rPr>
        <w:t>5</w:t>
      </w:r>
      <w:r w:rsidRPr="00DF457D">
        <w:rPr>
          <w:rFonts w:ascii="微软雅黑" w:eastAsia="微软雅黑" w:hAnsi="微软雅黑" w:cs="微软雅黑" w:hint="eastAsia"/>
          <w:noProof/>
          <w:spacing w:val="7"/>
          <w:lang w:eastAsia="zh-CN"/>
        </w:rPr>
        <w:t>月原糖期货收涨</w:t>
      </w:r>
      <w:r w:rsidRPr="00DF457D">
        <w:rPr>
          <w:rFonts w:ascii="微软雅黑" w:eastAsia="微软雅黑" w:hAnsi="微软雅黑" w:cs="微软雅黑"/>
          <w:noProof/>
          <w:spacing w:val="7"/>
          <w:lang w:eastAsia="zh-CN"/>
        </w:rPr>
        <w:t>0.32</w:t>
      </w:r>
      <w:r w:rsidRPr="00DF457D">
        <w:rPr>
          <w:rFonts w:ascii="微软雅黑" w:eastAsia="微软雅黑" w:hAnsi="微软雅黑" w:cs="微软雅黑" w:hint="eastAsia"/>
          <w:noProof/>
          <w:spacing w:val="7"/>
          <w:lang w:eastAsia="zh-CN"/>
        </w:rPr>
        <w:t>美分或</w:t>
      </w:r>
      <w:r w:rsidRPr="00DF457D">
        <w:rPr>
          <w:rFonts w:ascii="微软雅黑" w:eastAsia="微软雅黑" w:hAnsi="微软雅黑" w:cs="微软雅黑"/>
          <w:noProof/>
          <w:spacing w:val="7"/>
          <w:lang w:eastAsia="zh-CN"/>
        </w:rPr>
        <w:t>2.10%</w:t>
      </w:r>
      <w:r w:rsidRPr="00DF457D">
        <w:rPr>
          <w:rFonts w:ascii="微软雅黑" w:eastAsia="微软雅黑" w:hAnsi="微软雅黑" w:cs="微软雅黑" w:hint="eastAsia"/>
          <w:noProof/>
          <w:spacing w:val="7"/>
          <w:lang w:eastAsia="zh-CN"/>
        </w:rPr>
        <w:t>，结算价报每磅</w:t>
      </w:r>
      <w:r w:rsidRPr="00DF457D">
        <w:rPr>
          <w:rFonts w:ascii="微软雅黑" w:eastAsia="微软雅黑" w:hAnsi="微软雅黑" w:cs="微软雅黑"/>
          <w:noProof/>
          <w:spacing w:val="7"/>
          <w:lang w:eastAsia="zh-CN"/>
        </w:rPr>
        <w:t>15.87</w:t>
      </w:r>
      <w:r w:rsidRPr="00DF457D">
        <w:rPr>
          <w:rFonts w:ascii="微软雅黑" w:eastAsia="微软雅黑" w:hAnsi="微软雅黑" w:cs="微软雅黑" w:hint="eastAsia"/>
          <w:noProof/>
          <w:spacing w:val="7"/>
          <w:lang w:eastAsia="zh-CN"/>
        </w:rPr>
        <w:t>美分。</w:t>
      </w:r>
    </w:p>
    <w:p w14:paraId="58062FD9" w14:textId="77777777" w:rsidR="00DF457D" w:rsidRPr="00DF457D" w:rsidRDefault="00DF457D" w:rsidP="00DF457D">
      <w:pPr>
        <w:spacing w:before="103" w:line="256" w:lineRule="auto"/>
        <w:ind w:right="210" w:firstLine="468"/>
        <w:jc w:val="both"/>
        <w:rPr>
          <w:rFonts w:ascii="微软雅黑" w:eastAsia="微软雅黑" w:hAnsi="微软雅黑" w:cs="微软雅黑"/>
          <w:noProof/>
          <w:spacing w:val="7"/>
          <w:lang w:eastAsia="zh-CN"/>
        </w:rPr>
      </w:pPr>
      <w:r w:rsidRPr="00DF457D">
        <w:rPr>
          <w:rFonts w:ascii="微软雅黑" w:eastAsia="微软雅黑" w:hAnsi="微软雅黑" w:cs="微软雅黑" w:hint="eastAsia"/>
          <w:noProof/>
          <w:spacing w:val="7"/>
          <w:lang w:eastAsia="zh-CN"/>
        </w:rPr>
        <w:t>国际方面，巴西航运机构</w:t>
      </w:r>
      <w:r w:rsidRPr="00DF457D">
        <w:rPr>
          <w:rFonts w:ascii="微软雅黑" w:eastAsia="微软雅黑" w:hAnsi="微软雅黑" w:cs="微软雅黑"/>
          <w:noProof/>
          <w:spacing w:val="7"/>
          <w:lang w:eastAsia="zh-CN"/>
        </w:rPr>
        <w:t>Williams</w:t>
      </w:r>
      <w:r w:rsidRPr="00DF457D">
        <w:rPr>
          <w:rFonts w:ascii="微软雅黑" w:eastAsia="微软雅黑" w:hAnsi="微软雅黑" w:cs="微软雅黑" w:hint="eastAsia"/>
          <w:noProof/>
          <w:spacing w:val="7"/>
          <w:lang w:eastAsia="zh-CN"/>
        </w:rPr>
        <w:t>发布的数据显示，截至</w:t>
      </w:r>
      <w:r w:rsidRPr="00DF457D">
        <w:rPr>
          <w:rFonts w:ascii="微软雅黑" w:eastAsia="微软雅黑" w:hAnsi="微软雅黑" w:cs="微软雅黑"/>
          <w:noProof/>
          <w:spacing w:val="7"/>
          <w:lang w:eastAsia="zh-CN"/>
        </w:rPr>
        <w:t>3</w:t>
      </w:r>
      <w:r w:rsidRPr="00DF457D">
        <w:rPr>
          <w:rFonts w:ascii="微软雅黑" w:eastAsia="微软雅黑" w:hAnsi="微软雅黑" w:cs="微软雅黑" w:hint="eastAsia"/>
          <w:noProof/>
          <w:spacing w:val="7"/>
          <w:lang w:eastAsia="zh-CN"/>
        </w:rPr>
        <w:t>月</w:t>
      </w:r>
      <w:r w:rsidRPr="00DF457D">
        <w:rPr>
          <w:rFonts w:ascii="微软雅黑" w:eastAsia="微软雅黑" w:hAnsi="微软雅黑" w:cs="微软雅黑"/>
          <w:noProof/>
          <w:spacing w:val="7"/>
          <w:lang w:eastAsia="zh-CN"/>
        </w:rPr>
        <w:t>18</w:t>
      </w:r>
      <w:r w:rsidRPr="00DF457D">
        <w:rPr>
          <w:rFonts w:ascii="微软雅黑" w:eastAsia="微软雅黑" w:hAnsi="微软雅黑" w:cs="微软雅黑" w:hint="eastAsia"/>
          <w:noProof/>
          <w:spacing w:val="7"/>
          <w:lang w:eastAsia="zh-CN"/>
        </w:rPr>
        <w:t>日当周，巴西港口等待装运食糖的船只数量为</w:t>
      </w:r>
      <w:r w:rsidRPr="00DF457D">
        <w:rPr>
          <w:rFonts w:ascii="微软雅黑" w:eastAsia="微软雅黑" w:hAnsi="微软雅黑" w:cs="微软雅黑"/>
          <w:noProof/>
          <w:spacing w:val="7"/>
          <w:lang w:eastAsia="zh-CN"/>
        </w:rPr>
        <w:t>40</w:t>
      </w:r>
      <w:r w:rsidRPr="00DF457D">
        <w:rPr>
          <w:rFonts w:ascii="微软雅黑" w:eastAsia="微软雅黑" w:hAnsi="微软雅黑" w:cs="微软雅黑" w:hint="eastAsia"/>
          <w:noProof/>
          <w:spacing w:val="7"/>
          <w:lang w:eastAsia="zh-CN"/>
        </w:rPr>
        <w:t>艘，此前一周为</w:t>
      </w:r>
      <w:r w:rsidRPr="00DF457D">
        <w:rPr>
          <w:rFonts w:ascii="微软雅黑" w:eastAsia="微软雅黑" w:hAnsi="微软雅黑" w:cs="微软雅黑"/>
          <w:noProof/>
          <w:spacing w:val="7"/>
          <w:lang w:eastAsia="zh-CN"/>
        </w:rPr>
        <w:t>47</w:t>
      </w:r>
      <w:r w:rsidRPr="00DF457D">
        <w:rPr>
          <w:rFonts w:ascii="微软雅黑" w:eastAsia="微软雅黑" w:hAnsi="微软雅黑" w:cs="微软雅黑" w:hint="eastAsia"/>
          <w:noProof/>
          <w:spacing w:val="7"/>
          <w:lang w:eastAsia="zh-CN"/>
        </w:rPr>
        <w:t>艘。港口等待装运的食糖数量为</w:t>
      </w:r>
      <w:r w:rsidRPr="00DF457D">
        <w:rPr>
          <w:rFonts w:ascii="微软雅黑" w:eastAsia="微软雅黑" w:hAnsi="微软雅黑" w:cs="微软雅黑"/>
          <w:noProof/>
          <w:spacing w:val="7"/>
          <w:lang w:eastAsia="zh-CN"/>
        </w:rPr>
        <w:t>128.27</w:t>
      </w:r>
      <w:r w:rsidRPr="00DF457D">
        <w:rPr>
          <w:rFonts w:ascii="微软雅黑" w:eastAsia="微软雅黑" w:hAnsi="微软雅黑" w:cs="微软雅黑" w:hint="eastAsia"/>
          <w:noProof/>
          <w:spacing w:val="7"/>
          <w:lang w:eastAsia="zh-CN"/>
        </w:rPr>
        <w:t>万吨，此前一周为</w:t>
      </w:r>
      <w:r w:rsidRPr="00DF457D">
        <w:rPr>
          <w:rFonts w:ascii="微软雅黑" w:eastAsia="微软雅黑" w:hAnsi="微软雅黑" w:cs="微软雅黑"/>
          <w:noProof/>
          <w:spacing w:val="7"/>
          <w:lang w:eastAsia="zh-CN"/>
        </w:rPr>
        <w:t>156.19</w:t>
      </w:r>
      <w:r w:rsidRPr="00DF457D">
        <w:rPr>
          <w:rFonts w:ascii="微软雅黑" w:eastAsia="微软雅黑" w:hAnsi="微软雅黑" w:cs="微软雅黑" w:hint="eastAsia"/>
          <w:noProof/>
          <w:spacing w:val="7"/>
          <w:lang w:eastAsia="zh-CN"/>
        </w:rPr>
        <w:t>万吨。当周等待装运出口的食糖船只数量减少。</w:t>
      </w:r>
    </w:p>
    <w:p w14:paraId="3F44DEBC" w14:textId="00667CFD" w:rsidR="00C27A84" w:rsidRDefault="00DF457D" w:rsidP="00DF457D">
      <w:pPr>
        <w:spacing w:before="103" w:line="256" w:lineRule="auto"/>
        <w:ind w:right="210" w:firstLine="468"/>
        <w:jc w:val="both"/>
        <w:rPr>
          <w:rFonts w:ascii="微软雅黑" w:eastAsia="微软雅黑" w:hAnsi="微软雅黑" w:cs="微软雅黑" w:hint="eastAsia"/>
          <w:noProof/>
          <w:spacing w:val="7"/>
          <w:lang w:eastAsia="zh-CN"/>
        </w:rPr>
      </w:pPr>
      <w:r w:rsidRPr="00DF457D">
        <w:rPr>
          <w:rFonts w:ascii="微软雅黑" w:eastAsia="微软雅黑" w:hAnsi="微软雅黑" w:cs="微软雅黑" w:hint="eastAsia"/>
          <w:noProof/>
          <w:spacing w:val="7"/>
          <w:lang w:eastAsia="zh-CN"/>
        </w:rPr>
        <w:t>美糖主力价格关注上方压力</w:t>
      </w:r>
      <w:r w:rsidRPr="00DF457D">
        <w:rPr>
          <w:rFonts w:ascii="微软雅黑" w:eastAsia="微软雅黑" w:hAnsi="微软雅黑" w:cs="微软雅黑"/>
          <w:noProof/>
          <w:spacing w:val="7"/>
          <w:lang w:eastAsia="zh-CN"/>
        </w:rPr>
        <w:t>16.0</w:t>
      </w:r>
      <w:r w:rsidRPr="00DF457D">
        <w:rPr>
          <w:rFonts w:ascii="微软雅黑" w:eastAsia="微软雅黑" w:hAnsi="微软雅黑" w:cs="微软雅黑" w:hint="eastAsia"/>
          <w:noProof/>
          <w:spacing w:val="7"/>
          <w:lang w:eastAsia="zh-CN"/>
        </w:rPr>
        <w:t>美分</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磅，下方支撑</w:t>
      </w:r>
      <w:r w:rsidRPr="00DF457D">
        <w:rPr>
          <w:rFonts w:ascii="微软雅黑" w:eastAsia="微软雅黑" w:hAnsi="微软雅黑" w:cs="微软雅黑"/>
          <w:noProof/>
          <w:spacing w:val="7"/>
          <w:lang w:eastAsia="zh-CN"/>
        </w:rPr>
        <w:t>14.0</w:t>
      </w:r>
      <w:r w:rsidRPr="00DF457D">
        <w:rPr>
          <w:rFonts w:ascii="微软雅黑" w:eastAsia="微软雅黑" w:hAnsi="微软雅黑" w:cs="微软雅黑" w:hint="eastAsia"/>
          <w:noProof/>
          <w:spacing w:val="7"/>
          <w:lang w:eastAsia="zh-CN"/>
        </w:rPr>
        <w:t>美分</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磅。建议</w:t>
      </w:r>
      <w:r w:rsidRPr="00DF457D">
        <w:rPr>
          <w:rFonts w:ascii="微软雅黑" w:eastAsia="微软雅黑" w:hAnsi="微软雅黑" w:cs="微软雅黑"/>
          <w:noProof/>
          <w:spacing w:val="7"/>
          <w:lang w:eastAsia="zh-CN"/>
        </w:rPr>
        <w:t>5</w:t>
      </w:r>
      <w:r w:rsidRPr="00DF457D">
        <w:rPr>
          <w:rFonts w:ascii="微软雅黑" w:eastAsia="微软雅黑" w:hAnsi="微软雅黑" w:cs="微软雅黑" w:hint="eastAsia"/>
          <w:noProof/>
          <w:spacing w:val="7"/>
          <w:lang w:eastAsia="zh-CN"/>
        </w:rPr>
        <w:t>月</w:t>
      </w:r>
      <w:r w:rsidRPr="00DF457D">
        <w:rPr>
          <w:rFonts w:ascii="微软雅黑" w:eastAsia="微软雅黑" w:hAnsi="微软雅黑" w:cs="微软雅黑"/>
          <w:noProof/>
          <w:spacing w:val="7"/>
          <w:lang w:eastAsia="zh-CN"/>
        </w:rPr>
        <w:t xml:space="preserve"> ICE </w:t>
      </w:r>
      <w:r w:rsidRPr="00DF457D">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A3847B3" w:rsidR="007A477E" w:rsidRPr="00786136" w:rsidRDefault="00DF457D"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69DB307" wp14:editId="260A1789">
            <wp:extent cx="5270500" cy="2156460"/>
            <wp:effectExtent l="0" t="0" r="6350" b="0"/>
            <wp:docPr id="2051154887" name="图片 5" descr="QQ截图2026032708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截图20260327080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564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AE6AF14" w14:textId="77777777" w:rsidR="00DF457D" w:rsidRPr="00DF457D" w:rsidRDefault="00DF457D" w:rsidP="00DF457D">
      <w:pPr>
        <w:spacing w:before="103" w:line="256" w:lineRule="auto"/>
        <w:ind w:right="210" w:firstLine="468"/>
        <w:jc w:val="both"/>
        <w:rPr>
          <w:rFonts w:ascii="微软雅黑" w:eastAsia="微软雅黑" w:hAnsi="微软雅黑" w:cs="微软雅黑"/>
          <w:noProof/>
          <w:spacing w:val="7"/>
          <w:lang w:eastAsia="zh-CN"/>
        </w:rPr>
      </w:pPr>
      <w:r w:rsidRPr="00DF457D">
        <w:rPr>
          <w:rFonts w:ascii="微软雅黑" w:eastAsia="微软雅黑" w:hAnsi="微软雅黑" w:cs="微软雅黑" w:hint="eastAsia"/>
          <w:noProof/>
          <w:spacing w:val="7"/>
          <w:lang w:eastAsia="zh-CN"/>
        </w:rPr>
        <w:t>洲际交易所</w:t>
      </w:r>
      <w:r w:rsidRPr="00DF457D">
        <w:rPr>
          <w:rFonts w:ascii="微软雅黑" w:eastAsia="微软雅黑" w:hAnsi="微软雅黑" w:cs="微软雅黑"/>
          <w:noProof/>
          <w:spacing w:val="7"/>
          <w:lang w:eastAsia="zh-CN"/>
        </w:rPr>
        <w:t>(ICE)</w:t>
      </w:r>
      <w:r w:rsidRPr="00DF457D">
        <w:rPr>
          <w:rFonts w:ascii="微软雅黑" w:eastAsia="微软雅黑" w:hAnsi="微软雅黑" w:cs="微软雅黑" w:hint="eastAsia"/>
          <w:noProof/>
          <w:spacing w:val="7"/>
          <w:lang w:eastAsia="zh-CN"/>
        </w:rPr>
        <w:t>棉花期货周四触及</w:t>
      </w:r>
      <w:r w:rsidRPr="00DF457D">
        <w:rPr>
          <w:rFonts w:ascii="微软雅黑" w:eastAsia="微软雅黑" w:hAnsi="微软雅黑" w:cs="微软雅黑"/>
          <w:noProof/>
          <w:spacing w:val="7"/>
          <w:lang w:eastAsia="zh-CN"/>
        </w:rPr>
        <w:t>11</w:t>
      </w:r>
      <w:r w:rsidRPr="00DF457D">
        <w:rPr>
          <w:rFonts w:ascii="微软雅黑" w:eastAsia="微软雅黑" w:hAnsi="微软雅黑" w:cs="微软雅黑" w:hint="eastAsia"/>
          <w:noProof/>
          <w:spacing w:val="7"/>
          <w:lang w:eastAsia="zh-CN"/>
        </w:rPr>
        <w:t>个月高位，受农业部出口销售报告强劲提振。</w:t>
      </w:r>
      <w:r w:rsidRPr="00DF457D">
        <w:rPr>
          <w:rFonts w:ascii="微软雅黑" w:eastAsia="微软雅黑" w:hAnsi="微软雅黑" w:cs="微软雅黑"/>
          <w:noProof/>
          <w:spacing w:val="7"/>
          <w:lang w:eastAsia="zh-CN"/>
        </w:rPr>
        <w:t>ICE 5</w:t>
      </w:r>
      <w:r w:rsidRPr="00DF457D">
        <w:rPr>
          <w:rFonts w:ascii="微软雅黑" w:eastAsia="微软雅黑" w:hAnsi="微软雅黑" w:cs="微软雅黑" w:hint="eastAsia"/>
          <w:noProof/>
          <w:spacing w:val="7"/>
          <w:lang w:eastAsia="zh-CN"/>
        </w:rPr>
        <w:t>月棉花期货合约收涨</w:t>
      </w:r>
      <w:r w:rsidRPr="00DF457D">
        <w:rPr>
          <w:rFonts w:ascii="微软雅黑" w:eastAsia="微软雅黑" w:hAnsi="微软雅黑" w:cs="微软雅黑"/>
          <w:noProof/>
          <w:spacing w:val="7"/>
          <w:lang w:eastAsia="zh-CN"/>
        </w:rPr>
        <w:t>1.23</w:t>
      </w:r>
      <w:r w:rsidRPr="00DF457D">
        <w:rPr>
          <w:rFonts w:ascii="微软雅黑" w:eastAsia="微软雅黑" w:hAnsi="微软雅黑" w:cs="微软雅黑" w:hint="eastAsia"/>
          <w:noProof/>
          <w:spacing w:val="7"/>
          <w:lang w:eastAsia="zh-CN"/>
        </w:rPr>
        <w:t>美分，或</w:t>
      </w:r>
      <w:r w:rsidRPr="00DF457D">
        <w:rPr>
          <w:rFonts w:ascii="微软雅黑" w:eastAsia="微软雅黑" w:hAnsi="微软雅黑" w:cs="微软雅黑"/>
          <w:noProof/>
          <w:spacing w:val="7"/>
          <w:lang w:eastAsia="zh-CN"/>
        </w:rPr>
        <w:t>1.80%</w:t>
      </w:r>
      <w:r w:rsidRPr="00DF457D">
        <w:rPr>
          <w:rFonts w:ascii="微软雅黑" w:eastAsia="微软雅黑" w:hAnsi="微软雅黑" w:cs="微软雅黑" w:hint="eastAsia"/>
          <w:noProof/>
          <w:spacing w:val="7"/>
          <w:lang w:eastAsia="zh-CN"/>
        </w:rPr>
        <w:t>，结算价报每磅</w:t>
      </w:r>
      <w:r w:rsidRPr="00DF457D">
        <w:rPr>
          <w:rFonts w:ascii="微软雅黑" w:eastAsia="微软雅黑" w:hAnsi="微软雅黑" w:cs="微软雅黑"/>
          <w:noProof/>
          <w:spacing w:val="7"/>
          <w:lang w:eastAsia="zh-CN"/>
        </w:rPr>
        <w:t>69.41</w:t>
      </w:r>
      <w:r w:rsidRPr="00DF457D">
        <w:rPr>
          <w:rFonts w:ascii="微软雅黑" w:eastAsia="微软雅黑" w:hAnsi="微软雅黑" w:cs="微软雅黑" w:hint="eastAsia"/>
          <w:noProof/>
          <w:spacing w:val="7"/>
          <w:lang w:eastAsia="zh-CN"/>
        </w:rPr>
        <w:t>分。</w:t>
      </w:r>
    </w:p>
    <w:p w14:paraId="1ED74FA2" w14:textId="77777777" w:rsidR="00DF457D" w:rsidRPr="00DF457D" w:rsidRDefault="00DF457D" w:rsidP="00DF457D">
      <w:pPr>
        <w:spacing w:before="103" w:line="256" w:lineRule="auto"/>
        <w:ind w:right="210" w:firstLine="468"/>
        <w:jc w:val="both"/>
        <w:rPr>
          <w:rFonts w:ascii="微软雅黑" w:eastAsia="微软雅黑" w:hAnsi="微软雅黑" w:cs="微软雅黑"/>
          <w:noProof/>
          <w:spacing w:val="7"/>
          <w:lang w:eastAsia="zh-CN"/>
        </w:rPr>
      </w:pPr>
      <w:r w:rsidRPr="00DF457D">
        <w:rPr>
          <w:rFonts w:ascii="微软雅黑" w:eastAsia="微软雅黑" w:hAnsi="微软雅黑" w:cs="微软雅黑" w:hint="eastAsia"/>
          <w:noProof/>
          <w:spacing w:val="7"/>
          <w:lang w:eastAsia="zh-CN"/>
        </w:rPr>
        <w:t>国际方面，巴西棉花种植者协会（</w:t>
      </w:r>
      <w:r w:rsidRPr="00DF457D">
        <w:rPr>
          <w:rFonts w:ascii="微软雅黑" w:eastAsia="微软雅黑" w:hAnsi="微软雅黑" w:cs="微软雅黑"/>
          <w:noProof/>
          <w:spacing w:val="7"/>
          <w:lang w:eastAsia="zh-CN"/>
        </w:rPr>
        <w:t>Abrapa</w:t>
      </w:r>
      <w:r w:rsidRPr="00DF457D">
        <w:rPr>
          <w:rFonts w:ascii="微软雅黑" w:eastAsia="微软雅黑" w:hAnsi="微软雅黑" w:cs="微软雅黑" w:hint="eastAsia"/>
          <w:noProof/>
          <w:spacing w:val="7"/>
          <w:lang w:eastAsia="zh-CN"/>
        </w:rPr>
        <w:t>）发布月度报告显示，巴西</w:t>
      </w:r>
      <w:r w:rsidRPr="00DF457D">
        <w:rPr>
          <w:rFonts w:ascii="微软雅黑" w:eastAsia="微软雅黑" w:hAnsi="微软雅黑" w:cs="微软雅黑"/>
          <w:noProof/>
          <w:spacing w:val="7"/>
          <w:lang w:eastAsia="zh-CN"/>
        </w:rPr>
        <w:t>2</w:t>
      </w:r>
      <w:r w:rsidRPr="00DF457D">
        <w:rPr>
          <w:rFonts w:ascii="微软雅黑" w:eastAsia="微软雅黑" w:hAnsi="微软雅黑" w:cs="微软雅黑" w:hint="eastAsia"/>
          <w:noProof/>
          <w:spacing w:val="7"/>
          <w:lang w:eastAsia="zh-CN"/>
        </w:rPr>
        <w:t>月出口了</w:t>
      </w:r>
      <w:r w:rsidRPr="00DF457D">
        <w:rPr>
          <w:rFonts w:ascii="微软雅黑" w:eastAsia="微软雅黑" w:hAnsi="微软雅黑" w:cs="微软雅黑"/>
          <w:noProof/>
          <w:spacing w:val="7"/>
          <w:lang w:eastAsia="zh-CN"/>
        </w:rPr>
        <w:t>27.05</w:t>
      </w:r>
      <w:r w:rsidRPr="00DF457D">
        <w:rPr>
          <w:rFonts w:ascii="微软雅黑" w:eastAsia="微软雅黑" w:hAnsi="微软雅黑" w:cs="微软雅黑" w:hint="eastAsia"/>
          <w:noProof/>
          <w:spacing w:val="7"/>
          <w:lang w:eastAsia="zh-CN"/>
        </w:rPr>
        <w:t>万吨棉花，同比下降了</w:t>
      </w:r>
      <w:r w:rsidRPr="00DF457D">
        <w:rPr>
          <w:rFonts w:ascii="微软雅黑" w:eastAsia="微软雅黑" w:hAnsi="微软雅黑" w:cs="微软雅黑"/>
          <w:noProof/>
          <w:spacing w:val="7"/>
          <w:lang w:eastAsia="zh-CN"/>
        </w:rPr>
        <w:t>1.5%</w:t>
      </w:r>
      <w:r w:rsidRPr="00DF457D">
        <w:rPr>
          <w:rFonts w:ascii="微软雅黑" w:eastAsia="微软雅黑" w:hAnsi="微软雅黑" w:cs="微软雅黑" w:hint="eastAsia"/>
          <w:noProof/>
          <w:spacing w:val="7"/>
          <w:lang w:eastAsia="zh-CN"/>
        </w:rPr>
        <w:t>，</w:t>
      </w:r>
      <w:r w:rsidRPr="00DF457D">
        <w:rPr>
          <w:rFonts w:ascii="微软雅黑" w:eastAsia="微软雅黑" w:hAnsi="微软雅黑" w:cs="微软雅黑"/>
          <w:noProof/>
          <w:spacing w:val="7"/>
          <w:lang w:eastAsia="zh-CN"/>
        </w:rPr>
        <w:t>2025/26</w:t>
      </w:r>
      <w:r w:rsidRPr="00DF457D">
        <w:rPr>
          <w:rFonts w:ascii="微软雅黑" w:eastAsia="微软雅黑" w:hAnsi="微软雅黑" w:cs="微软雅黑" w:hint="eastAsia"/>
          <w:noProof/>
          <w:spacing w:val="7"/>
          <w:lang w:eastAsia="zh-CN"/>
        </w:rPr>
        <w:t>年度的前七个月（</w:t>
      </w:r>
      <w:r w:rsidRPr="00DF457D">
        <w:rPr>
          <w:rFonts w:ascii="微软雅黑" w:eastAsia="微软雅黑" w:hAnsi="微软雅黑" w:cs="微软雅黑"/>
          <w:noProof/>
          <w:spacing w:val="7"/>
          <w:lang w:eastAsia="zh-CN"/>
        </w:rPr>
        <w:t>2025</w:t>
      </w:r>
      <w:r w:rsidRPr="00DF457D">
        <w:rPr>
          <w:rFonts w:ascii="微软雅黑" w:eastAsia="微软雅黑" w:hAnsi="微软雅黑" w:cs="微软雅黑" w:hint="eastAsia"/>
          <w:noProof/>
          <w:spacing w:val="7"/>
          <w:lang w:eastAsia="zh-CN"/>
        </w:rPr>
        <w:t>年</w:t>
      </w:r>
      <w:r w:rsidRPr="00DF457D">
        <w:rPr>
          <w:rFonts w:ascii="微软雅黑" w:eastAsia="微软雅黑" w:hAnsi="微软雅黑" w:cs="微软雅黑"/>
          <w:noProof/>
          <w:spacing w:val="7"/>
          <w:lang w:eastAsia="zh-CN"/>
        </w:rPr>
        <w:t>8</w:t>
      </w:r>
      <w:r w:rsidRPr="00DF457D">
        <w:rPr>
          <w:rFonts w:ascii="微软雅黑" w:eastAsia="微软雅黑" w:hAnsi="微软雅黑" w:cs="微软雅黑" w:hint="eastAsia"/>
          <w:noProof/>
          <w:spacing w:val="7"/>
          <w:lang w:eastAsia="zh-CN"/>
        </w:rPr>
        <w:t>月</w:t>
      </w:r>
      <w:r w:rsidRPr="00DF457D">
        <w:rPr>
          <w:rFonts w:ascii="微软雅黑" w:eastAsia="微软雅黑" w:hAnsi="微软雅黑" w:cs="微软雅黑"/>
          <w:noProof/>
          <w:spacing w:val="7"/>
          <w:lang w:eastAsia="zh-CN"/>
        </w:rPr>
        <w:t>-2026</w:t>
      </w:r>
      <w:r w:rsidRPr="00DF457D">
        <w:rPr>
          <w:rFonts w:ascii="微软雅黑" w:eastAsia="微软雅黑" w:hAnsi="微软雅黑" w:cs="微软雅黑" w:hint="eastAsia"/>
          <w:noProof/>
          <w:spacing w:val="7"/>
          <w:lang w:eastAsia="zh-CN"/>
        </w:rPr>
        <w:t>年</w:t>
      </w:r>
      <w:r w:rsidRPr="00DF457D">
        <w:rPr>
          <w:rFonts w:ascii="微软雅黑" w:eastAsia="微软雅黑" w:hAnsi="微软雅黑" w:cs="微软雅黑"/>
          <w:noProof/>
          <w:spacing w:val="7"/>
          <w:lang w:eastAsia="zh-CN"/>
        </w:rPr>
        <w:t>2</w:t>
      </w:r>
      <w:r w:rsidRPr="00DF457D">
        <w:rPr>
          <w:rFonts w:ascii="微软雅黑" w:eastAsia="微软雅黑" w:hAnsi="微软雅黑" w:cs="微软雅黑" w:hint="eastAsia"/>
          <w:noProof/>
          <w:spacing w:val="7"/>
          <w:lang w:eastAsia="zh-CN"/>
        </w:rPr>
        <w:t>月）累计棉花出口达</w:t>
      </w:r>
      <w:r w:rsidRPr="00DF457D">
        <w:rPr>
          <w:rFonts w:ascii="微软雅黑" w:eastAsia="微软雅黑" w:hAnsi="微软雅黑" w:cs="微软雅黑"/>
          <w:noProof/>
          <w:spacing w:val="7"/>
          <w:lang w:eastAsia="zh-CN"/>
        </w:rPr>
        <w:t>199.25</w:t>
      </w:r>
      <w:r w:rsidRPr="00DF457D">
        <w:rPr>
          <w:rFonts w:ascii="微软雅黑" w:eastAsia="微软雅黑" w:hAnsi="微软雅黑" w:cs="微软雅黑" w:hint="eastAsia"/>
          <w:noProof/>
          <w:spacing w:val="7"/>
          <w:lang w:eastAsia="zh-CN"/>
        </w:rPr>
        <w:t>万吨，同比</w:t>
      </w:r>
      <w:r w:rsidRPr="00DF457D">
        <w:rPr>
          <w:rFonts w:ascii="微软雅黑" w:eastAsia="微软雅黑" w:hAnsi="微软雅黑" w:cs="微软雅黑" w:hint="eastAsia"/>
          <w:noProof/>
          <w:spacing w:val="7"/>
          <w:lang w:eastAsia="zh-CN"/>
        </w:rPr>
        <w:lastRenderedPageBreak/>
        <w:t>增加了</w:t>
      </w:r>
      <w:r w:rsidRPr="00DF457D">
        <w:rPr>
          <w:rFonts w:ascii="微软雅黑" w:eastAsia="微软雅黑" w:hAnsi="微软雅黑" w:cs="微软雅黑"/>
          <w:noProof/>
          <w:spacing w:val="7"/>
          <w:lang w:eastAsia="zh-CN"/>
        </w:rPr>
        <w:t>4.6%</w:t>
      </w:r>
      <w:r w:rsidRPr="00DF457D">
        <w:rPr>
          <w:rFonts w:ascii="微软雅黑" w:eastAsia="微软雅黑" w:hAnsi="微软雅黑" w:cs="微软雅黑" w:hint="eastAsia"/>
          <w:noProof/>
          <w:spacing w:val="7"/>
          <w:lang w:eastAsia="zh-CN"/>
        </w:rPr>
        <w:t>，其中</w:t>
      </w:r>
      <w:r w:rsidRPr="00DF457D">
        <w:rPr>
          <w:rFonts w:ascii="微软雅黑" w:eastAsia="微软雅黑" w:hAnsi="微软雅黑" w:cs="微软雅黑"/>
          <w:noProof/>
          <w:spacing w:val="7"/>
          <w:lang w:eastAsia="zh-CN"/>
        </w:rPr>
        <w:t>2</w:t>
      </w:r>
      <w:r w:rsidRPr="00DF457D">
        <w:rPr>
          <w:rFonts w:ascii="微软雅黑" w:eastAsia="微软雅黑" w:hAnsi="微软雅黑" w:cs="微软雅黑" w:hint="eastAsia"/>
          <w:noProof/>
          <w:spacing w:val="7"/>
          <w:lang w:eastAsia="zh-CN"/>
        </w:rPr>
        <w:t>月，中国、土耳其和孟加拉国进口了</w:t>
      </w:r>
      <w:r w:rsidRPr="00DF457D">
        <w:rPr>
          <w:rFonts w:ascii="微软雅黑" w:eastAsia="微软雅黑" w:hAnsi="微软雅黑" w:cs="微软雅黑"/>
          <w:noProof/>
          <w:spacing w:val="7"/>
          <w:lang w:eastAsia="zh-CN"/>
        </w:rPr>
        <w:t>17.30</w:t>
      </w:r>
      <w:r w:rsidRPr="00DF457D">
        <w:rPr>
          <w:rFonts w:ascii="微软雅黑" w:eastAsia="微软雅黑" w:hAnsi="微软雅黑" w:cs="微软雅黑" w:hint="eastAsia"/>
          <w:noProof/>
          <w:spacing w:val="7"/>
          <w:lang w:eastAsia="zh-CN"/>
        </w:rPr>
        <w:t>万吨棉花，</w:t>
      </w:r>
      <w:r w:rsidRPr="00DF457D">
        <w:rPr>
          <w:rFonts w:ascii="微软雅黑" w:eastAsia="微软雅黑" w:hAnsi="微软雅黑" w:cs="微软雅黑"/>
          <w:noProof/>
          <w:spacing w:val="7"/>
          <w:lang w:eastAsia="zh-CN"/>
        </w:rPr>
        <w:t>2025/26</w:t>
      </w:r>
      <w:r w:rsidRPr="00DF457D">
        <w:rPr>
          <w:rFonts w:ascii="微软雅黑" w:eastAsia="微软雅黑" w:hAnsi="微软雅黑" w:cs="微软雅黑" w:hint="eastAsia"/>
          <w:noProof/>
          <w:spacing w:val="7"/>
          <w:lang w:eastAsia="zh-CN"/>
        </w:rPr>
        <w:t>年度累计看，这三个国家累计进口了</w:t>
      </w:r>
      <w:r w:rsidRPr="00DF457D">
        <w:rPr>
          <w:rFonts w:ascii="微软雅黑" w:eastAsia="微软雅黑" w:hAnsi="微软雅黑" w:cs="微软雅黑"/>
          <w:noProof/>
          <w:spacing w:val="7"/>
          <w:lang w:eastAsia="zh-CN"/>
        </w:rPr>
        <w:t>113.49</w:t>
      </w:r>
      <w:r w:rsidRPr="00DF457D">
        <w:rPr>
          <w:rFonts w:ascii="微软雅黑" w:eastAsia="微软雅黑" w:hAnsi="微软雅黑" w:cs="微软雅黑" w:hint="eastAsia"/>
          <w:noProof/>
          <w:spacing w:val="7"/>
          <w:lang w:eastAsia="zh-CN"/>
        </w:rPr>
        <w:t>万吨，占巴西同期棉花出口量的</w:t>
      </w:r>
      <w:r w:rsidRPr="00DF457D">
        <w:rPr>
          <w:rFonts w:ascii="微软雅黑" w:eastAsia="微软雅黑" w:hAnsi="微软雅黑" w:cs="微软雅黑"/>
          <w:noProof/>
          <w:spacing w:val="7"/>
          <w:lang w:eastAsia="zh-CN"/>
        </w:rPr>
        <w:t>57%</w:t>
      </w:r>
      <w:r w:rsidRPr="00DF457D">
        <w:rPr>
          <w:rFonts w:ascii="微软雅黑" w:eastAsia="微软雅黑" w:hAnsi="微软雅黑" w:cs="微软雅黑" w:hint="eastAsia"/>
          <w:noProof/>
          <w:spacing w:val="7"/>
          <w:lang w:eastAsia="zh-CN"/>
        </w:rPr>
        <w:t>。</w:t>
      </w:r>
    </w:p>
    <w:p w14:paraId="15654938" w14:textId="4516CAA0" w:rsidR="0034283D" w:rsidRPr="00AC6ADE" w:rsidRDefault="00DF457D" w:rsidP="00DF457D">
      <w:pPr>
        <w:spacing w:before="103" w:line="256" w:lineRule="auto"/>
        <w:ind w:right="210" w:firstLine="468"/>
        <w:jc w:val="both"/>
        <w:rPr>
          <w:rFonts w:ascii="微软雅黑" w:eastAsia="微软雅黑" w:hAnsi="微软雅黑" w:cs="微软雅黑" w:hint="eastAsia"/>
          <w:noProof/>
          <w:spacing w:val="7"/>
          <w:lang w:eastAsia="zh-CN"/>
        </w:rPr>
      </w:pPr>
      <w:r w:rsidRPr="00DF457D">
        <w:rPr>
          <w:rFonts w:ascii="微软雅黑" w:eastAsia="微软雅黑" w:hAnsi="微软雅黑" w:cs="微软雅黑" w:hint="eastAsia"/>
          <w:noProof/>
          <w:spacing w:val="7"/>
          <w:lang w:eastAsia="zh-CN"/>
        </w:rPr>
        <w:t>美棉主力价格关注上方压力</w:t>
      </w:r>
      <w:r w:rsidRPr="00DF457D">
        <w:rPr>
          <w:rFonts w:ascii="微软雅黑" w:eastAsia="微软雅黑" w:hAnsi="微软雅黑" w:cs="微软雅黑"/>
          <w:noProof/>
          <w:spacing w:val="7"/>
          <w:lang w:eastAsia="zh-CN"/>
        </w:rPr>
        <w:t>75</w:t>
      </w:r>
      <w:r w:rsidRPr="00DF457D">
        <w:rPr>
          <w:rFonts w:ascii="微软雅黑" w:eastAsia="微软雅黑" w:hAnsi="微软雅黑" w:cs="微软雅黑" w:hint="eastAsia"/>
          <w:noProof/>
          <w:spacing w:val="7"/>
          <w:lang w:eastAsia="zh-CN"/>
        </w:rPr>
        <w:t>美分</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磅，下方支撑</w:t>
      </w:r>
      <w:r w:rsidRPr="00DF457D">
        <w:rPr>
          <w:rFonts w:ascii="微软雅黑" w:eastAsia="微软雅黑" w:hAnsi="微软雅黑" w:cs="微软雅黑"/>
          <w:noProof/>
          <w:spacing w:val="7"/>
          <w:lang w:eastAsia="zh-CN"/>
        </w:rPr>
        <w:t>55</w:t>
      </w:r>
      <w:r w:rsidRPr="00DF457D">
        <w:rPr>
          <w:rFonts w:ascii="微软雅黑" w:eastAsia="微软雅黑" w:hAnsi="微软雅黑" w:cs="微软雅黑" w:hint="eastAsia"/>
          <w:noProof/>
          <w:spacing w:val="7"/>
          <w:lang w:eastAsia="zh-CN"/>
        </w:rPr>
        <w:t>美分</w:t>
      </w:r>
      <w:r w:rsidRPr="00DF457D">
        <w:rPr>
          <w:rFonts w:ascii="微软雅黑" w:eastAsia="微软雅黑" w:hAnsi="微软雅黑" w:cs="微软雅黑"/>
          <w:noProof/>
          <w:spacing w:val="7"/>
          <w:lang w:eastAsia="zh-CN"/>
        </w:rPr>
        <w:t>/</w:t>
      </w:r>
      <w:r w:rsidRPr="00DF457D">
        <w:rPr>
          <w:rFonts w:ascii="微软雅黑" w:eastAsia="微软雅黑" w:hAnsi="微软雅黑" w:cs="微软雅黑" w:hint="eastAsia"/>
          <w:noProof/>
          <w:spacing w:val="7"/>
          <w:lang w:eastAsia="zh-CN"/>
        </w:rPr>
        <w:t>磅。建议</w:t>
      </w:r>
      <w:r w:rsidRPr="00DF457D">
        <w:rPr>
          <w:rFonts w:ascii="微软雅黑" w:eastAsia="微软雅黑" w:hAnsi="微软雅黑" w:cs="微软雅黑"/>
          <w:noProof/>
          <w:spacing w:val="7"/>
          <w:lang w:eastAsia="zh-CN"/>
        </w:rPr>
        <w:t xml:space="preserve"> ICE5</w:t>
      </w:r>
      <w:r w:rsidRPr="00DF457D">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7BED3BD" w:rsidR="00C24CC6" w:rsidRDefault="00DF457D"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59C8ED3" wp14:editId="681FC65F">
            <wp:extent cx="5262245" cy="2113280"/>
            <wp:effectExtent l="0" t="0" r="0" b="1270"/>
            <wp:docPr id="78508263" name="图片 6" descr="QQ截图2026032708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2603270806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1328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4A7E1" w14:textId="77777777" w:rsidR="00C55186" w:rsidRDefault="00C55186">
      <w:pPr>
        <w:ind w:right="210" w:firstLine="420"/>
      </w:pPr>
      <w:r>
        <w:separator/>
      </w:r>
    </w:p>
  </w:endnote>
  <w:endnote w:type="continuationSeparator" w:id="0">
    <w:p w14:paraId="17930CAD" w14:textId="77777777" w:rsidR="00C55186" w:rsidRDefault="00C5518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0780" w14:textId="77777777" w:rsidR="00C55186" w:rsidRDefault="00C55186">
      <w:pPr>
        <w:ind w:right="210" w:firstLine="420"/>
      </w:pPr>
      <w:r>
        <w:separator/>
      </w:r>
    </w:p>
  </w:footnote>
  <w:footnote w:type="continuationSeparator" w:id="0">
    <w:p w14:paraId="6AD7616D" w14:textId="77777777" w:rsidR="00C55186" w:rsidRDefault="00C5518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7590120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6D0"/>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360C1"/>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781</Words>
  <Characters>4452</Characters>
  <Application>Microsoft Office Word</Application>
  <DocSecurity>0</DocSecurity>
  <Lines>37</Lines>
  <Paragraphs>10</Paragraphs>
  <ScaleCrop>false</ScaleCrop>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2026-03-27T01:16:00Z</dcterms:created>
  <dcterms:modified xsi:type="dcterms:W3CDTF">2026-03-27T01:16:00Z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