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D4D1DC7"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BE4D69">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ED7A70">
        <w:rPr>
          <w:rFonts w:ascii="微软雅黑" w:eastAsia="微软雅黑" w:hAnsi="微软雅黑" w:cs="微软雅黑" w:hint="eastAsia"/>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AF02561"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6D3C63">
        <w:rPr>
          <w:rFonts w:ascii="微软雅黑" w:eastAsia="微软雅黑" w:hAnsi="微软雅黑" w:cs="微软雅黑" w:hint="eastAsia"/>
          <w:spacing w:val="4"/>
          <w:lang w:eastAsia="zh-CN"/>
        </w:rPr>
        <w:t>跌0.</w:t>
      </w:r>
      <w:r w:rsidR="00ED7A70">
        <w:rPr>
          <w:rFonts w:ascii="微软雅黑" w:eastAsia="微软雅黑" w:hAnsi="微软雅黑" w:cs="微软雅黑" w:hint="eastAsia"/>
          <w:spacing w:val="4"/>
          <w:lang w:eastAsia="zh-CN"/>
        </w:rPr>
        <w:t>74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w:t>
      </w:r>
      <w:r w:rsidR="00ED7A70">
        <w:rPr>
          <w:rFonts w:ascii="微软雅黑" w:eastAsia="微软雅黑" w:hAnsi="微软雅黑" w:cs="微软雅黑" w:hint="eastAsia"/>
          <w:spacing w:val="4"/>
          <w:lang w:eastAsia="zh-CN"/>
        </w:rPr>
        <w:t>2.12</w:t>
      </w:r>
      <w:r w:rsidRPr="00F55725">
        <w:rPr>
          <w:rFonts w:ascii="微软雅黑" w:eastAsia="微软雅黑" w:hAnsi="微软雅黑" w:cs="微软雅黑" w:hint="eastAsia"/>
          <w:spacing w:val="4"/>
          <w:lang w:eastAsia="zh-CN"/>
        </w:rPr>
        <w:t>%。美元兑离岸人民币周</w:t>
      </w:r>
      <w:r w:rsidR="00ED7A70">
        <w:rPr>
          <w:rFonts w:ascii="微软雅黑" w:eastAsia="微软雅黑" w:hAnsi="微软雅黑" w:cs="微软雅黑" w:hint="eastAsia"/>
          <w:spacing w:val="4"/>
          <w:lang w:eastAsia="zh-CN"/>
        </w:rPr>
        <w:t>涨0.20</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ED7A70">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1.77</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ED7A70">
        <w:rPr>
          <w:rFonts w:ascii="微软雅黑" w:eastAsia="微软雅黑" w:hAnsi="微软雅黑" w:cs="微软雅黑" w:hint="eastAsia"/>
          <w:spacing w:val="4"/>
          <w:lang w:eastAsia="zh-CN"/>
        </w:rPr>
        <w:t>跌1.86</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ED7A70">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0.15</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ED7A70">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3.00</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0.32</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D3C63">
        <w:rPr>
          <w:rFonts w:ascii="微软雅黑" w:eastAsia="微软雅黑" w:hAnsi="微软雅黑" w:cs="微软雅黑" w:hint="eastAsia"/>
          <w:spacing w:val="4"/>
          <w:lang w:eastAsia="zh-CN"/>
        </w:rPr>
        <w:t>涨</w:t>
      </w:r>
      <w:proofErr w:type="gramEnd"/>
      <w:r w:rsidR="00ED7A70">
        <w:rPr>
          <w:rFonts w:ascii="微软雅黑" w:eastAsia="微软雅黑" w:hAnsi="微软雅黑" w:cs="微软雅黑" w:hint="eastAsia"/>
          <w:spacing w:val="4"/>
          <w:lang w:eastAsia="zh-CN"/>
        </w:rPr>
        <w:t>3.21</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ED7A70">
        <w:rPr>
          <w:rFonts w:ascii="微软雅黑" w:eastAsia="微软雅黑" w:hAnsi="微软雅黑" w:cs="微软雅黑" w:hint="eastAsia"/>
          <w:spacing w:val="4"/>
          <w:lang w:eastAsia="zh-CN"/>
        </w:rPr>
        <w:t>跌0.91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651C4C59" w:rsidR="00993B64" w:rsidRPr="00184E17" w:rsidRDefault="00ED7A70"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940" w:dyaOrig="9555" w14:anchorId="79496979">
          <v:shape id="_x0000_i1027" type="#_x0000_t75" style="width:474.55pt;height:303.65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56810E24" w:rsidR="001348E6" w:rsidRPr="007E4BB5"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美国政府通过巴基斯坦向伊朗提出一份包含15项条件的结束冲突方案，涵盖核计划、导弹能力及地区问题。美方主要要求包括：拆除现有核能力、承诺不发展核武器、禁止在本土进行铀浓缩、移交约60%高丰度浓缩铀库存、拆除纳坦兹、伊斯法罕及福尔多等核设施，并允许国际原子能机构（IAEA）全面核查等。同时，美方还要求伊朗停止支持地区盟友武装，禁止对其提供资金、指挥及武器支持，并限制弹道导弹项目的规模与射程，仅用于防御用途，同时确保霍尔木兹海峡保持开放。作为交换条件，伊朗可能获得全面解除国际制裁、美国支持其发展民用核项目，以及取消“快速恢复制裁”机制。据了解，美方正考虑推动为期一个月的停火，以便就上述条款展开进一步谈判。</w:t>
      </w:r>
      <w:r w:rsidRPr="007E4BB5">
        <w:rPr>
          <w:rFonts w:ascii="微软雅黑" w:eastAsia="微软雅黑" w:hAnsi="微软雅黑" w:cs="微软雅黑" w:hint="eastAsia"/>
          <w:lang w:eastAsia="zh-CN"/>
        </w:rPr>
        <w:t>】</w:t>
      </w:r>
    </w:p>
    <w:p w14:paraId="0A411E09" w14:textId="5DC6B60E" w:rsidR="000C4B47" w:rsidRPr="007E4BB5" w:rsidRDefault="000C4B47" w:rsidP="001A0142">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针对目前备受外界关注的“美伊是否举行谈判”，伊朗方面多位官员再次予以否认，并称美国所谓的“15点停战提议”是在“罗列幻想”。伊朗外交部长阿拉格齐表示，目前根本没有与美国进行任何谈判；美国只是通过不同的调解人传递信息，而通过调解人传递信息并不等同于谈判。一位伊朗高官称，战争结束只能按照伊朗条件和时间表进行。伊朗方面提出停战的5项条件，包括：敌对方停止“侵略和暗杀”；切实防止战争再次发生；</w:t>
      </w:r>
      <w:r w:rsidR="00ED7A70" w:rsidRPr="007E4BB5">
        <w:rPr>
          <w:rFonts w:ascii="微软雅黑" w:eastAsia="微软雅黑" w:hAnsi="微软雅黑" w:cs="微软雅黑" w:hint="eastAsia"/>
          <w:lang w:eastAsia="zh-CN"/>
        </w:rPr>
        <w:lastRenderedPageBreak/>
        <w:t>确保赔偿落实；在所有战线全面结束军事行动；承认伊朗对霍尔木兹海峡行使主权的权利。伊朗已向所有出于善意的中间人传达，停火的前提是接受其所有条件。</w:t>
      </w:r>
      <w:r w:rsidRPr="007E4BB5">
        <w:rPr>
          <w:rFonts w:ascii="微软雅黑" w:eastAsia="微软雅黑" w:hAnsi="微软雅黑" w:cs="微软雅黑" w:hint="eastAsia"/>
          <w:lang w:eastAsia="zh-CN"/>
        </w:rPr>
        <w:t>】</w:t>
      </w:r>
    </w:p>
    <w:p w14:paraId="622494C8" w14:textId="38900E9E" w:rsidR="0029534B" w:rsidRPr="007E4BB5" w:rsidRDefault="0029534B"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伊朗常驻联合国代表团发表声明表示，非交战国家的船只可以在协调后安全通过霍尔木兹海峡。中远海运集运发布公告称，恢复至阿联酋、沙特、巴林、卡塔尔、科威特、伊拉克新订舱业务（普通箱）。不过，中远海运集运船舶暂时不会通过霍尔木兹海峡，而是运至波斯湾外港口，再通过陆上转运前往目的港。</w:t>
      </w:r>
      <w:r w:rsidRPr="007E4BB5">
        <w:rPr>
          <w:rFonts w:ascii="微软雅黑" w:eastAsia="微软雅黑" w:hAnsi="微软雅黑" w:cs="微软雅黑" w:hint="eastAsia"/>
          <w:lang w:eastAsia="zh-CN"/>
        </w:rPr>
        <w:t>】</w:t>
      </w:r>
    </w:p>
    <w:p w14:paraId="4E66123F" w14:textId="14413EB0" w:rsidR="0029534B" w:rsidRPr="007E4BB5" w:rsidRDefault="0029534B"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美国总统特朗普表示，将针对伊朗能源设施的打击再推迟10天，至美国东部时间2026年4月6日晚8点。特朗普同时否认急于同伊朗达成协议，并表示美国对伊朗的军事行动正在继续，坚称是伊朗方面寻求重启谈判。特朗普警告伊朗，应尽快在和平协议问题上“认真起来”，否则将面临严重后果。伊朗通过中间人回应美15点停火提议，明确提出必须停止敌方的侵略与恐怖行径；必须创造客观条件，确保战争不再重演；必须明确承诺赔偿战争损失并加以落实；必须推动所有战线及地区内参与战事的抵抗组织结束行动。</w:t>
      </w:r>
      <w:r w:rsidRPr="007E4BB5">
        <w:rPr>
          <w:rFonts w:ascii="微软雅黑" w:eastAsia="微软雅黑" w:hAnsi="微软雅黑" w:cs="微软雅黑" w:hint="eastAsia"/>
          <w:lang w:eastAsia="zh-CN"/>
        </w:rPr>
        <w:t>】</w:t>
      </w:r>
    </w:p>
    <w:p w14:paraId="502E36A2" w14:textId="02C2EB8F"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当地时间3月27日，美国和以色列对伊朗发动的军事打击进入第28天，美以对伊朗多处工业及核相关设施发动空袭。伊朗则以无人机和导弹还击，并警告报复美以关联的工业企业。伊朗伊斯兰革命卫队发表声明称，霍尔木兹海峡目前已经关闭，任何试图通过该海峡的行为都将遭到严厉打击。伊朗官员称考虑退出《不扩散核武条约》；一名伊朗高级安全官员警告，若美国发动地面行动，将遭对等反制。】</w:t>
      </w:r>
    </w:p>
    <w:p w14:paraId="134C5D40" w14:textId="57CC1CC3"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美国国防部官员称，五角大楼正在考虑向中东增派多达1万人的地面部队，以便在美国总统特朗普权衡与伊朗和平谈判的同时，为其提供更多军事选择。以色列国防部长卡茨表示，将进一步升级对伊朗的打击行动，扩大打击范围，覆盖更多目标和区域。也门胡塞武装表示，将毫不犹豫地履行其责任和义务，支持伊朗，对抗以色列及其“美国帮凶”。】</w:t>
      </w:r>
    </w:p>
    <w:p w14:paraId="63F31A4D" w14:textId="189EFB0B"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美国总统特朗普声称，美国已在掌控霍尔木兹海峡，伊朗“极其”渴望达成协议。美国副总统万斯表示，美国无意滞留在伊朗，等处理完眼前事务后，很快会撤离。万斯称，完全有理由认为美国已经完成所有军事目标。目前还未结束军事行动，是因为特朗普总统想确保伊朗彻底丧失威胁美国的能力。对于当前美国国内油价上涨，万斯表示，这是对美以伊冲突极其短暂的市场反应，美国撤离伊朗后油价会回落。】</w:t>
      </w:r>
    </w:p>
    <w:p w14:paraId="4635560C" w14:textId="2709F5F0"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美以伊战事继续呈现激烈和胶着状态，伊朗加大对美以打击力度，德黑兰遭空袭程度和次数明显增加。伊朗发布卫星对比图，显示对沙特苏丹王子空军基地的美军相关设施打击情况，一架加油机和E-3预警机以及部分建筑物被击毁。伊朗武装部队哈塔姆·安比亚中央司令部发言人表示，伊朗方面将对美国和以色列相关军事指挥人员及政治人员住所实施打击，此举是对相关方袭击伊朗多地居民区采取的报复性措施。】</w:t>
      </w:r>
    </w:p>
    <w:p w14:paraId="0F00EBE1" w14:textId="6718BDE0"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美军地面战“数周速决”方案曝光。消息称，美国国防部正为在伊朗展开为期数周的地面行动做准备。增兵集结完毕后，美国在中东地区驻军人数超过5万人。不同于2003年伊拉克战争的全面入侵，五角大楼这次祭出“尖刀斩首”战术——不占领土、不打持久战，直指伊朗石油命脉哈尔克岛，妄图以“数周速胜”复刻1991年海湾战争的荣光。伊朗军方发表声明称，若相关威胁付诸实施，伊朗武装力量将予以坚决反击。】</w:t>
      </w:r>
    </w:p>
    <w:p w14:paraId="300138EF" w14:textId="4855F8A5"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【美国正允许古巴接收一批来自俄罗斯的大宗石油货物。一名美国官员透露，该油轮即将进入古巴海域，而美国海岸警卫队不会对其进行拦截。此举打破了美国对古巴持续数月的石油封锁。】</w:t>
      </w:r>
    </w:p>
    <w:p w14:paraId="10C8FBCB" w14:textId="165B1026" w:rsidR="00ED7A70" w:rsidRPr="007E4BB5" w:rsidRDefault="00ED7A70"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七国集团（G7）外长结束为期两天的会谈。美国国务卿鲁比奥告诉盟友，伊朗战争可能在几周内结束。七国集团已在讨论战后如何保障霍尔木兹海峡的安全，这条水道承载着全球20%的石油运输量。但外长们并未就停火时间表和明确的撤军战略达成一致。】</w:t>
      </w:r>
    </w:p>
    <w:p w14:paraId="20EA7428" w14:textId="286630CB" w:rsidR="005C6E4D" w:rsidRPr="007E4BB5" w:rsidRDefault="005C6E4D" w:rsidP="005C6E4D">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芝加哥联储主席古尔斯比表示，通胀目前是美国经济面临的主要风险，不排除加息可能，但如果伊朗冲突迅速得到解决，今年晚些时候仍可能进行降息。</w:t>
      </w:r>
      <w:r w:rsidRPr="007E4BB5">
        <w:rPr>
          <w:rFonts w:ascii="微软雅黑" w:eastAsia="微软雅黑" w:hAnsi="微软雅黑" w:cs="微软雅黑" w:hint="eastAsia"/>
          <w:lang w:eastAsia="zh-CN"/>
        </w:rPr>
        <w:t>】</w:t>
      </w:r>
    </w:p>
    <w:p w14:paraId="1B6C32ED" w14:textId="5855EFDB" w:rsidR="005C6E4D" w:rsidRPr="007E4BB5" w:rsidRDefault="005C6E4D"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美国3月</w:t>
      </w:r>
      <w:r w:rsidR="00ED7A70" w:rsidRPr="007E4BB5">
        <w:rPr>
          <w:rFonts w:ascii="微软雅黑" w:eastAsia="微软雅黑" w:hAnsi="微软雅黑" w:cs="微软雅黑"/>
          <w:lang w:eastAsia="zh-CN"/>
        </w:rPr>
        <w:t>标普全球</w:t>
      </w:r>
      <w:r w:rsidR="00ED7A70" w:rsidRPr="007E4BB5">
        <w:rPr>
          <w:rFonts w:ascii="微软雅黑" w:eastAsia="微软雅黑" w:hAnsi="微软雅黑" w:cs="微软雅黑" w:hint="eastAsia"/>
          <w:lang w:eastAsia="zh-CN"/>
        </w:rPr>
        <w:t>综合PMI初值降至51.4，创11个月新低。制造业与服务业走势分化：制造业PMI升至52.4，超出预期；服务业PMI则降至51.1，同样为11个月低点。</w:t>
      </w:r>
      <w:r w:rsidRPr="007E4BB5">
        <w:rPr>
          <w:rFonts w:ascii="微软雅黑" w:eastAsia="微软雅黑" w:hAnsi="微软雅黑" w:cs="微软雅黑" w:hint="eastAsia"/>
          <w:lang w:eastAsia="zh-CN"/>
        </w:rPr>
        <w:t>】</w:t>
      </w:r>
    </w:p>
    <w:p w14:paraId="0CEC900C" w14:textId="2003FC62" w:rsidR="007E4BB5" w:rsidRPr="007E4BB5" w:rsidRDefault="007E4BB5"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lastRenderedPageBreak/>
        <w:t>【</w:t>
      </w:r>
      <w:r w:rsidRPr="007E4BB5">
        <w:rPr>
          <w:rFonts w:ascii="微软雅黑" w:eastAsia="微软雅黑" w:hAnsi="微软雅黑" w:cs="微软雅黑"/>
          <w:lang w:eastAsia="zh-CN"/>
        </w:rPr>
        <w:t>美国上周初请失业金人数</w:t>
      </w:r>
      <w:r w:rsidRPr="007E4BB5">
        <w:rPr>
          <w:rFonts w:ascii="微软雅黑" w:eastAsia="微软雅黑" w:hAnsi="微软雅黑" w:cs="微软雅黑" w:hint="eastAsia"/>
          <w:lang w:eastAsia="zh-CN"/>
        </w:rPr>
        <w:t>为21万人，预期21万人，前值20.5万人；四周均值21.05万人，前值21.075万人；至3月14日</w:t>
      </w:r>
      <w:r w:rsidRPr="007E4BB5">
        <w:rPr>
          <w:rFonts w:ascii="微软雅黑" w:eastAsia="微软雅黑" w:hAnsi="微软雅黑" w:cs="微软雅黑"/>
          <w:lang w:eastAsia="zh-CN"/>
        </w:rPr>
        <w:t>当周续请失业金人数</w:t>
      </w:r>
      <w:r w:rsidRPr="007E4BB5">
        <w:rPr>
          <w:rFonts w:ascii="微软雅黑" w:eastAsia="微软雅黑" w:hAnsi="微软雅黑" w:cs="微软雅黑" w:hint="eastAsia"/>
          <w:lang w:eastAsia="zh-CN"/>
        </w:rPr>
        <w:t>181.9万人，预期185.1万人，前值自185.7万人修正至185.1万人。】</w:t>
      </w:r>
    </w:p>
    <w:p w14:paraId="04E280C5" w14:textId="42D03F72" w:rsidR="000C4B47" w:rsidRPr="007E4BB5" w:rsidRDefault="000C4B47"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欧洲央行管委武伊契奇表示，由于伊朗战争使滞胀风险迫近，欧洲央行必须保持“高度灵活性和警惕”，以控制物价。欧洲央行管委维勒鲁瓦称，如果能源价格上涨开始波及经济其他领域，央行已做好准备应对通胀。</w:t>
      </w:r>
      <w:r w:rsidRPr="007E4BB5">
        <w:rPr>
          <w:rFonts w:ascii="微软雅黑" w:eastAsia="微软雅黑" w:hAnsi="微软雅黑" w:cs="微软雅黑" w:hint="eastAsia"/>
          <w:lang w:eastAsia="zh-CN"/>
        </w:rPr>
        <w:t>】</w:t>
      </w:r>
    </w:p>
    <w:p w14:paraId="5F13EE0E" w14:textId="263CE56A" w:rsidR="007E4BB5" w:rsidRPr="007E4BB5" w:rsidRDefault="007E4BB5" w:rsidP="0029534B">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欧元区财政和经济部长召开欧元集团会议，重点评估当前中东局势对欧盟经济带来的影响，并就应对措施展开讨论。欧盟方面警告称，中东局势升级已对欧洲经济构成明显冲击。若能源供应中断持续，可能会给欧洲经济带来“滞胀风险”。】</w:t>
      </w:r>
    </w:p>
    <w:p w14:paraId="5B7FC0EF" w14:textId="1BB5D5F8" w:rsidR="008B5038" w:rsidRPr="007E4BB5" w:rsidRDefault="008B5038" w:rsidP="00A8101A">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欧元区3月标普全球综合PMI从2月的51.9降至50.5，创去年5月以来最低。制造业PMI初值升至51.4，创45个月新高。但服务业PMI初值由前值51.9跌至50.1，远不及预期的51.1。德国、</w:t>
      </w:r>
      <w:r w:rsidR="00ED7A70" w:rsidRPr="007E4BB5">
        <w:rPr>
          <w:rFonts w:ascii="微软雅黑" w:eastAsia="微软雅黑" w:hAnsi="微软雅黑" w:cs="微软雅黑"/>
          <w:lang w:eastAsia="zh-CN"/>
        </w:rPr>
        <w:t>法国服务业PMI</w:t>
      </w:r>
      <w:r w:rsidR="00ED7A70" w:rsidRPr="007E4BB5">
        <w:rPr>
          <w:rFonts w:ascii="微软雅黑" w:eastAsia="微软雅黑" w:hAnsi="微软雅黑" w:cs="微软雅黑" w:hint="eastAsia"/>
          <w:lang w:eastAsia="zh-CN"/>
        </w:rPr>
        <w:t>双双大幅下滑。</w:t>
      </w:r>
      <w:r w:rsidRPr="007E4BB5">
        <w:rPr>
          <w:rFonts w:ascii="微软雅黑" w:eastAsia="微软雅黑" w:hAnsi="微软雅黑" w:cs="微软雅黑" w:hint="eastAsia"/>
          <w:lang w:eastAsia="zh-CN"/>
        </w:rPr>
        <w:t>】</w:t>
      </w:r>
    </w:p>
    <w:p w14:paraId="6F2B5E90" w14:textId="7A432532" w:rsidR="00A8101A" w:rsidRPr="00C875BA" w:rsidRDefault="00A8101A" w:rsidP="00A8101A">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ED7A70" w:rsidRPr="007E4BB5">
        <w:rPr>
          <w:rFonts w:ascii="微软雅黑" w:eastAsia="微软雅黑" w:hAnsi="微软雅黑" w:cs="微软雅黑" w:hint="eastAsia"/>
          <w:lang w:eastAsia="zh-CN"/>
        </w:rPr>
        <w:t>日本2月核心CPI同比上涨1.6%，为2022年3月以来最小升幅，为近四年来首次跌破日本央行2%的政策目标。日本央行植田和男称，预计基础通胀将温和上升，将适当引导货币政策以实现通胀目标。</w:t>
      </w:r>
      <w:r w:rsidRPr="00C875BA">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3D41B5D" w:rsidR="00B86245" w:rsidRPr="005C6E4D" w:rsidRDefault="007E4BB5" w:rsidP="00B86245">
            <w:pPr>
              <w:rPr>
                <w:rFonts w:ascii="微软雅黑" w:eastAsia="微软雅黑" w:hAnsi="微软雅黑" w:hint="eastAsia"/>
                <w:b/>
                <w:lang w:eastAsia="zh-CN"/>
              </w:rPr>
            </w:pPr>
            <w:r w:rsidRPr="007E4BB5">
              <w:rPr>
                <w:rFonts w:ascii="微软雅黑" w:eastAsia="微软雅黑" w:hAnsi="微软雅黑"/>
                <w:lang w:eastAsia="zh-CN"/>
              </w:rPr>
              <w:t>3</w:t>
            </w:r>
            <w:r w:rsidRPr="007E4BB5">
              <w:rPr>
                <w:rFonts w:ascii="微软雅黑" w:eastAsia="微软雅黑" w:hAnsi="微软雅黑" w:hint="eastAsia"/>
                <w:lang w:eastAsia="zh-CN"/>
              </w:rPr>
              <w:t>月</w:t>
            </w:r>
            <w:r w:rsidRPr="007E4BB5">
              <w:rPr>
                <w:rFonts w:ascii="微软雅黑" w:eastAsia="微软雅黑" w:hAnsi="微软雅黑"/>
                <w:lang w:eastAsia="zh-CN"/>
              </w:rPr>
              <w:t>27</w:t>
            </w:r>
            <w:r w:rsidRPr="007E4BB5">
              <w:rPr>
                <w:rFonts w:ascii="微软雅黑" w:eastAsia="微软雅黑" w:hAnsi="微软雅黑" w:hint="eastAsia"/>
                <w:lang w:eastAsia="zh-CN"/>
              </w:rPr>
              <w:t>日当周，</w:t>
            </w:r>
            <w:proofErr w:type="gramStart"/>
            <w:r w:rsidRPr="007E4BB5">
              <w:rPr>
                <w:rFonts w:ascii="微软雅黑" w:eastAsia="微软雅黑" w:hAnsi="微软雅黑" w:hint="eastAsia"/>
                <w:lang w:eastAsia="zh-CN"/>
              </w:rPr>
              <w:t>标普</w:t>
            </w:r>
            <w:proofErr w:type="gramEnd"/>
            <w:r w:rsidRPr="007E4BB5">
              <w:rPr>
                <w:rFonts w:ascii="微软雅黑" w:eastAsia="微软雅黑" w:hAnsi="微软雅黑"/>
                <w:lang w:eastAsia="zh-CN"/>
              </w:rPr>
              <w:t>500</w:t>
            </w:r>
            <w:r w:rsidRPr="007E4BB5">
              <w:rPr>
                <w:rFonts w:ascii="微软雅黑" w:eastAsia="微软雅黑" w:hAnsi="微软雅黑" w:hint="eastAsia"/>
                <w:lang w:eastAsia="zh-CN"/>
              </w:rPr>
              <w:t>指数下跌</w:t>
            </w:r>
            <w:r w:rsidRPr="007E4BB5">
              <w:rPr>
                <w:rFonts w:ascii="微软雅黑" w:eastAsia="微软雅黑" w:hAnsi="微软雅黑"/>
                <w:lang w:eastAsia="zh-CN"/>
              </w:rPr>
              <w:t>2.12%</w:t>
            </w:r>
            <w:r w:rsidRPr="007E4BB5">
              <w:rPr>
                <w:rFonts w:ascii="微软雅黑" w:eastAsia="微软雅黑" w:hAnsi="微软雅黑" w:hint="eastAsia"/>
                <w:lang w:eastAsia="zh-CN"/>
              </w:rPr>
              <w:t>至</w:t>
            </w:r>
            <w:r w:rsidRPr="007E4BB5">
              <w:rPr>
                <w:rFonts w:ascii="微软雅黑" w:eastAsia="微软雅黑" w:hAnsi="微软雅黑"/>
                <w:lang w:eastAsia="zh-CN"/>
              </w:rPr>
              <w:t>6368.85</w:t>
            </w:r>
            <w:r w:rsidRPr="007E4BB5">
              <w:rPr>
                <w:rFonts w:ascii="微软雅黑" w:eastAsia="微软雅黑" w:hAnsi="微软雅黑" w:hint="eastAsia"/>
                <w:lang w:eastAsia="zh-CN"/>
              </w:rPr>
              <w:t>点；</w:t>
            </w:r>
            <w:proofErr w:type="gramStart"/>
            <w:r w:rsidRPr="007E4BB5">
              <w:rPr>
                <w:rFonts w:ascii="微软雅黑" w:eastAsia="微软雅黑" w:hAnsi="微软雅黑" w:hint="eastAsia"/>
                <w:lang w:eastAsia="zh-CN"/>
              </w:rPr>
              <w:t>迷你标普</w:t>
            </w:r>
            <w:proofErr w:type="gramEnd"/>
            <w:r w:rsidRPr="007E4BB5">
              <w:rPr>
                <w:rFonts w:ascii="微软雅黑" w:eastAsia="微软雅黑" w:hAnsi="微软雅黑"/>
                <w:lang w:eastAsia="zh-CN"/>
              </w:rPr>
              <w:t>500</w:t>
            </w:r>
            <w:r w:rsidRPr="007E4BB5">
              <w:rPr>
                <w:rFonts w:ascii="微软雅黑" w:eastAsia="微软雅黑" w:hAnsi="微软雅黑" w:hint="eastAsia"/>
                <w:lang w:eastAsia="zh-CN"/>
              </w:rPr>
              <w:t>主力合约下跌</w:t>
            </w:r>
            <w:r w:rsidRPr="007E4BB5">
              <w:rPr>
                <w:rFonts w:ascii="微软雅黑" w:eastAsia="微软雅黑" w:hAnsi="微软雅黑"/>
                <w:lang w:eastAsia="zh-CN"/>
              </w:rPr>
              <w:t>2.89%</w:t>
            </w:r>
            <w:r w:rsidRPr="007E4BB5">
              <w:rPr>
                <w:rFonts w:ascii="微软雅黑" w:eastAsia="微软雅黑" w:hAnsi="微软雅黑" w:hint="eastAsia"/>
                <w:lang w:eastAsia="zh-CN"/>
              </w:rPr>
              <w:t>至</w:t>
            </w:r>
            <w:r w:rsidRPr="007E4BB5">
              <w:rPr>
                <w:rFonts w:ascii="微软雅黑" w:eastAsia="微软雅黑" w:hAnsi="微软雅黑"/>
                <w:lang w:eastAsia="zh-CN"/>
              </w:rPr>
              <w:t>6398</w:t>
            </w:r>
            <w:r w:rsidRPr="007E4BB5">
              <w:rPr>
                <w:rFonts w:ascii="微软雅黑" w:eastAsia="微软雅黑" w:hAnsi="微软雅黑" w:hint="eastAsia"/>
                <w:lang w:eastAsia="zh-CN"/>
              </w:rPr>
              <w:t>点。周末期间，美以对伊朗多处工业及核相关设施发动空袭。伊朗则以无人机和导弹还击，并警告报复美以关联的工业企业。伊朗伊斯兰革命卫队发表声明称，霍尔木兹海峡目前已经关闭，任何试图通过该海峡的行为都将遭到严厉打击。此外，美国国防部官员称，五角大楼正在考虑向中东增派多达</w:t>
            </w:r>
            <w:r w:rsidRPr="007E4BB5">
              <w:rPr>
                <w:rFonts w:ascii="微软雅黑" w:eastAsia="微软雅黑" w:hAnsi="微软雅黑"/>
                <w:lang w:eastAsia="zh-CN"/>
              </w:rPr>
              <w:t>1</w:t>
            </w:r>
            <w:r w:rsidRPr="007E4BB5">
              <w:rPr>
                <w:rFonts w:ascii="微软雅黑" w:eastAsia="微软雅黑" w:hAnsi="微软雅黑" w:hint="eastAsia"/>
                <w:lang w:eastAsia="zh-CN"/>
              </w:rPr>
              <w:t>万人的地面部队，以便在美国总统特朗普权衡与伊朗和平谈判的同时，为其提供更多军事选择。以色列国防部长卡茨表示，将进一步升级对伊朗的打击行动，扩大打击范围，覆盖更多目标和区域。也门胡塞武装表示，将毫不犹豫地履行其责任和义务，支持伊朗，对抗以色列及其“美国帮凶”。随着胡塞武装参战以及美国方面派遣地面部队的可能不断升温，美伊冲突进入新一阶段。地缘冲突持续不断，进一步推动油价上行。油价上涨带来的通胀预期，持续</w:t>
            </w:r>
            <w:proofErr w:type="gramStart"/>
            <w:r w:rsidRPr="007E4BB5">
              <w:rPr>
                <w:rFonts w:ascii="微软雅黑" w:eastAsia="微软雅黑" w:hAnsi="微软雅黑" w:hint="eastAsia"/>
                <w:lang w:eastAsia="zh-CN"/>
              </w:rPr>
              <w:t>压制美</w:t>
            </w:r>
            <w:proofErr w:type="gramEnd"/>
            <w:r w:rsidRPr="007E4BB5">
              <w:rPr>
                <w:rFonts w:ascii="微软雅黑" w:eastAsia="微软雅黑" w:hAnsi="微软雅黑" w:hint="eastAsia"/>
                <w:lang w:eastAsia="zh-CN"/>
              </w:rPr>
              <w:t>股走势</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4B39E991" w:rsidR="00B86245" w:rsidRPr="007E4BB5" w:rsidRDefault="007E4BB5" w:rsidP="00B86245">
            <w:pPr>
              <w:rPr>
                <w:rFonts w:ascii="微软雅黑" w:eastAsia="微软雅黑" w:hAnsi="微软雅黑" w:cs="微软雅黑" w:hint="eastAsia"/>
                <w:lang w:eastAsia="zh-CN"/>
              </w:rPr>
            </w:pPr>
            <w:r w:rsidRPr="007E4BB5">
              <w:rPr>
                <w:rFonts w:ascii="微软雅黑" w:eastAsia="微软雅黑" w:hAnsi="微软雅黑"/>
                <w:lang w:eastAsia="zh"/>
              </w:rPr>
              <w:t>3</w:t>
            </w:r>
            <w:r w:rsidRPr="007E4BB5">
              <w:rPr>
                <w:rFonts w:ascii="微软雅黑" w:eastAsia="微软雅黑" w:hAnsi="微软雅黑" w:hint="eastAsia"/>
                <w:lang w:eastAsia="zh"/>
              </w:rPr>
              <w:t>月</w:t>
            </w:r>
            <w:r w:rsidRPr="007E4BB5">
              <w:rPr>
                <w:rFonts w:ascii="微软雅黑" w:eastAsia="微软雅黑" w:hAnsi="微软雅黑"/>
                <w:lang w:eastAsia="zh"/>
              </w:rPr>
              <w:t>27</w:t>
            </w:r>
            <w:r w:rsidRPr="007E4BB5">
              <w:rPr>
                <w:rFonts w:ascii="微软雅黑" w:eastAsia="微软雅黑" w:hAnsi="微软雅黑" w:hint="eastAsia"/>
                <w:lang w:eastAsia="zh"/>
              </w:rPr>
              <w:t>日当周，富时中国</w:t>
            </w:r>
            <w:r w:rsidRPr="007E4BB5">
              <w:rPr>
                <w:rFonts w:ascii="微软雅黑" w:eastAsia="微软雅黑" w:hAnsi="微软雅黑"/>
                <w:lang w:eastAsia="zh"/>
              </w:rPr>
              <w:t>A50</w:t>
            </w:r>
            <w:r w:rsidRPr="007E4BB5">
              <w:rPr>
                <w:rFonts w:ascii="微软雅黑" w:eastAsia="微软雅黑" w:hAnsi="微软雅黑" w:hint="eastAsia"/>
                <w:lang w:eastAsia="zh"/>
              </w:rPr>
              <w:t>指数下跌</w:t>
            </w:r>
            <w:r w:rsidRPr="007E4BB5">
              <w:rPr>
                <w:rFonts w:ascii="微软雅黑" w:eastAsia="微软雅黑" w:hAnsi="微软雅黑"/>
                <w:lang w:eastAsia="zh"/>
              </w:rPr>
              <w:t>1.21%</w:t>
            </w:r>
            <w:r w:rsidRPr="007E4BB5">
              <w:rPr>
                <w:rFonts w:ascii="微软雅黑" w:eastAsia="微软雅黑" w:hAnsi="微软雅黑" w:hint="eastAsia"/>
                <w:lang w:eastAsia="zh"/>
              </w:rPr>
              <w:t>至</w:t>
            </w:r>
            <w:r w:rsidRPr="007E4BB5">
              <w:rPr>
                <w:rFonts w:ascii="微软雅黑" w:eastAsia="微软雅黑" w:hAnsi="微软雅黑"/>
                <w:lang w:eastAsia="zh"/>
              </w:rPr>
              <w:t>14653.97</w:t>
            </w:r>
            <w:r w:rsidRPr="007E4BB5">
              <w:rPr>
                <w:rFonts w:ascii="微软雅黑" w:eastAsia="微软雅黑" w:hAnsi="微软雅黑" w:hint="eastAsia"/>
                <w:lang w:eastAsia="zh"/>
              </w:rPr>
              <w:t>；新交所富时</w:t>
            </w:r>
            <w:r w:rsidRPr="007E4BB5">
              <w:rPr>
                <w:rFonts w:ascii="微软雅黑" w:eastAsia="微软雅黑" w:hAnsi="微软雅黑"/>
                <w:lang w:eastAsia="zh"/>
              </w:rPr>
              <w:t>A50</w:t>
            </w:r>
            <w:r w:rsidRPr="007E4BB5">
              <w:rPr>
                <w:rFonts w:ascii="微软雅黑" w:eastAsia="微软雅黑" w:hAnsi="微软雅黑" w:hint="eastAsia"/>
                <w:lang w:eastAsia="zh"/>
              </w:rPr>
              <w:t>期指主力合约下跌</w:t>
            </w:r>
            <w:r w:rsidRPr="007E4BB5">
              <w:rPr>
                <w:rFonts w:ascii="微软雅黑" w:eastAsia="微软雅黑" w:hAnsi="微软雅黑"/>
                <w:lang w:eastAsia="zh"/>
              </w:rPr>
              <w:t>0.74%</w:t>
            </w:r>
            <w:r w:rsidRPr="007E4BB5">
              <w:rPr>
                <w:rFonts w:ascii="微软雅黑" w:eastAsia="微软雅黑" w:hAnsi="微软雅黑" w:hint="eastAsia"/>
                <w:lang w:eastAsia="zh"/>
              </w:rPr>
              <w:t>至</w:t>
            </w:r>
            <w:r w:rsidRPr="007E4BB5">
              <w:rPr>
                <w:rFonts w:ascii="微软雅黑" w:eastAsia="微软雅黑" w:hAnsi="微软雅黑"/>
                <w:lang w:eastAsia="zh"/>
              </w:rPr>
              <w:t>14616</w:t>
            </w:r>
            <w:r w:rsidRPr="007E4BB5">
              <w:rPr>
                <w:rFonts w:ascii="微软雅黑" w:eastAsia="微软雅黑" w:hAnsi="微软雅黑" w:hint="eastAsia"/>
                <w:lang w:eastAsia="zh"/>
              </w:rPr>
              <w:t>。海外方面，周末期间，美以对伊朗多处工业及核相关设施发动空袭。同时，美国国防部官员称，五角大楼正在考虑向中东增派多达</w:t>
            </w:r>
            <w:r w:rsidRPr="007E4BB5">
              <w:rPr>
                <w:rFonts w:ascii="微软雅黑" w:eastAsia="微软雅黑" w:hAnsi="微软雅黑"/>
                <w:lang w:eastAsia="zh"/>
              </w:rPr>
              <w:t>1</w:t>
            </w:r>
            <w:r w:rsidRPr="007E4BB5">
              <w:rPr>
                <w:rFonts w:ascii="微软雅黑" w:eastAsia="微软雅黑" w:hAnsi="微软雅黑" w:hint="eastAsia"/>
                <w:lang w:eastAsia="zh"/>
              </w:rPr>
              <w:t>万人的地面部队。美伊冲突进入新一阶段。消息引发上周五美股大跌，今日早间，亚太股市集体低开。国内方面，经济基本面，</w:t>
            </w:r>
            <w:r w:rsidRPr="007E4BB5">
              <w:rPr>
                <w:rFonts w:ascii="微软雅黑" w:eastAsia="微软雅黑" w:hAnsi="微软雅黑"/>
                <w:lang w:eastAsia="zh"/>
              </w:rPr>
              <w:t>2026</w:t>
            </w:r>
            <w:r w:rsidRPr="007E4BB5">
              <w:rPr>
                <w:rFonts w:ascii="微软雅黑" w:eastAsia="微软雅黑" w:hAnsi="微软雅黑" w:hint="eastAsia"/>
                <w:lang w:eastAsia="zh"/>
              </w:rPr>
              <w:t>年</w:t>
            </w:r>
            <w:r w:rsidRPr="007E4BB5">
              <w:rPr>
                <w:rFonts w:ascii="微软雅黑" w:eastAsia="微软雅黑" w:hAnsi="微软雅黑"/>
                <w:lang w:eastAsia="zh"/>
              </w:rPr>
              <w:t>1-2</w:t>
            </w:r>
            <w:r w:rsidRPr="007E4BB5">
              <w:rPr>
                <w:rFonts w:ascii="微软雅黑" w:eastAsia="微软雅黑" w:hAnsi="微软雅黑" w:hint="eastAsia"/>
                <w:lang w:eastAsia="zh"/>
              </w:rPr>
              <w:t>月，国内规上工业增加值、固投、社零、进出口、通胀数据均较前值显著回升，</w:t>
            </w:r>
            <w:r w:rsidRPr="007E4BB5">
              <w:rPr>
                <w:rFonts w:ascii="微软雅黑" w:eastAsia="微软雅黑" w:hAnsi="微软雅黑"/>
                <w:lang w:eastAsia="zh"/>
              </w:rPr>
              <w:t>2026</w:t>
            </w:r>
            <w:r w:rsidRPr="007E4BB5">
              <w:rPr>
                <w:rFonts w:ascii="微软雅黑" w:eastAsia="微软雅黑" w:hAnsi="微软雅黑" w:hint="eastAsia"/>
                <w:lang w:eastAsia="zh"/>
              </w:rPr>
              <w:t>年国民经济整体录得良好开局。上市公司基本面，从已披露</w:t>
            </w:r>
            <w:r w:rsidRPr="007E4BB5">
              <w:rPr>
                <w:rFonts w:ascii="微软雅黑" w:eastAsia="微软雅黑" w:hAnsi="微软雅黑"/>
                <w:lang w:eastAsia="zh"/>
              </w:rPr>
              <w:t>2025</w:t>
            </w:r>
            <w:r w:rsidRPr="007E4BB5">
              <w:rPr>
                <w:rFonts w:ascii="微软雅黑" w:eastAsia="微软雅黑" w:hAnsi="微软雅黑" w:hint="eastAsia"/>
                <w:lang w:eastAsia="zh"/>
              </w:rPr>
              <w:t>年年报的上市公司看，全体</w:t>
            </w:r>
            <w:r w:rsidRPr="007E4BB5">
              <w:rPr>
                <w:rFonts w:ascii="微软雅黑" w:eastAsia="微软雅黑" w:hAnsi="微软雅黑"/>
                <w:lang w:eastAsia="zh"/>
              </w:rPr>
              <w:t>A</w:t>
            </w:r>
            <w:r w:rsidRPr="007E4BB5">
              <w:rPr>
                <w:rFonts w:ascii="微软雅黑" w:eastAsia="微软雅黑" w:hAnsi="微软雅黑" w:hint="eastAsia"/>
                <w:lang w:eastAsia="zh"/>
              </w:rPr>
              <w:t>股营收与净利增速均加快。整体来看，</w:t>
            </w:r>
            <w:r w:rsidRPr="007E4BB5">
              <w:rPr>
                <w:rFonts w:ascii="微软雅黑" w:eastAsia="微软雅黑" w:hAnsi="微软雅黑"/>
                <w:lang w:eastAsia="zh"/>
              </w:rPr>
              <w:t>2</w:t>
            </w:r>
            <w:r w:rsidRPr="007E4BB5">
              <w:rPr>
                <w:rFonts w:ascii="微软雅黑" w:eastAsia="微软雅黑" w:hAnsi="微软雅黑" w:hint="eastAsia"/>
                <w:lang w:eastAsia="zh"/>
              </w:rPr>
              <w:t>月份国内经济基本面表现强劲，同时，目前披露</w:t>
            </w:r>
            <w:r w:rsidRPr="007E4BB5">
              <w:rPr>
                <w:rFonts w:ascii="微软雅黑" w:eastAsia="微软雅黑" w:hAnsi="微软雅黑"/>
                <w:lang w:eastAsia="zh"/>
              </w:rPr>
              <w:t>2025</w:t>
            </w:r>
            <w:r w:rsidRPr="007E4BB5">
              <w:rPr>
                <w:rFonts w:ascii="微软雅黑" w:eastAsia="微软雅黑" w:hAnsi="微软雅黑" w:hint="eastAsia"/>
                <w:lang w:eastAsia="zh"/>
              </w:rPr>
              <w:t>年年报的上市公司整体表现良好。然而，海外地缘局势依旧面临不确定性，近期美国方面在谈判受阻后，再度对伊朗发动攻击，且有派出地面部队的可能，双方冲突持续升级冲击权益市场。</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9E684D2" w14:textId="77777777" w:rsidR="007E4BB5" w:rsidRPr="007E4BB5" w:rsidRDefault="007E4BB5" w:rsidP="007E4BB5">
            <w:pPr>
              <w:rPr>
                <w:rFonts w:ascii="微软雅黑" w:eastAsia="微软雅黑" w:hAnsi="微软雅黑" w:hint="eastAsia"/>
                <w:color w:val="000000" w:themeColor="text1"/>
                <w:lang w:eastAsia="zh-CN"/>
              </w:rPr>
            </w:pPr>
            <w:r w:rsidRPr="007E4BB5">
              <w:rPr>
                <w:rFonts w:ascii="微软雅黑" w:eastAsia="微软雅黑" w:hAnsi="微软雅黑" w:hint="eastAsia"/>
                <w:color w:val="000000" w:themeColor="text1"/>
                <w:lang w:eastAsia="zh-CN"/>
              </w:rPr>
              <w:t>国际方面，美国总统特朗普声称，美国已在掌控霍尔木兹海峡，伊朗“极其”渴望达成协议。美国副总统万斯表示，美国无意滞留在伊朗，等处理完眼前事务后，很快会撤离。万斯称，完全有理由认为美国已经完成所有军事目标。目前还未结束军事行动，是因为特朗普总统</w:t>
            </w:r>
            <w:proofErr w:type="gramStart"/>
            <w:r w:rsidRPr="007E4BB5">
              <w:rPr>
                <w:rFonts w:ascii="微软雅黑" w:eastAsia="微软雅黑" w:hAnsi="微软雅黑" w:hint="eastAsia"/>
                <w:color w:val="000000" w:themeColor="text1"/>
                <w:lang w:eastAsia="zh-CN"/>
              </w:rPr>
              <w:t>想确保</w:t>
            </w:r>
            <w:proofErr w:type="gramEnd"/>
            <w:r w:rsidRPr="007E4BB5">
              <w:rPr>
                <w:rFonts w:ascii="微软雅黑" w:eastAsia="微软雅黑" w:hAnsi="微软雅黑" w:hint="eastAsia"/>
                <w:color w:val="000000" w:themeColor="text1"/>
                <w:lang w:eastAsia="zh-CN"/>
              </w:rPr>
              <w:t>伊朗彻底丧失威胁美国的能力。</w:t>
            </w:r>
          </w:p>
          <w:p w14:paraId="1B826753" w14:textId="77777777" w:rsidR="007E4BB5" w:rsidRPr="007E4BB5" w:rsidRDefault="007E4BB5" w:rsidP="007E4BB5">
            <w:pPr>
              <w:rPr>
                <w:rFonts w:ascii="微软雅黑" w:eastAsia="微软雅黑" w:hAnsi="微软雅黑" w:hint="eastAsia"/>
                <w:color w:val="000000" w:themeColor="text1"/>
                <w:lang w:eastAsia="zh-CN"/>
              </w:rPr>
            </w:pPr>
            <w:r w:rsidRPr="007E4BB5">
              <w:rPr>
                <w:rFonts w:ascii="微软雅黑" w:eastAsia="微软雅黑" w:hAnsi="微软雅黑" w:hint="eastAsia"/>
                <w:color w:val="000000" w:themeColor="text1"/>
                <w:lang w:eastAsia="zh-CN"/>
              </w:rPr>
              <w:lastRenderedPageBreak/>
              <w:t>国内方面，国家统计局发布数据显示，今年</w:t>
            </w:r>
            <w:r w:rsidRPr="007E4BB5">
              <w:rPr>
                <w:rFonts w:ascii="微软雅黑" w:eastAsia="微软雅黑" w:hAnsi="微软雅黑"/>
                <w:color w:val="000000" w:themeColor="text1"/>
                <w:lang w:eastAsia="zh-CN"/>
              </w:rPr>
              <w:t>1-2</w:t>
            </w:r>
            <w:r w:rsidRPr="007E4BB5">
              <w:rPr>
                <w:rFonts w:ascii="微软雅黑" w:eastAsia="微软雅黑" w:hAnsi="微软雅黑" w:hint="eastAsia"/>
                <w:color w:val="000000" w:themeColor="text1"/>
                <w:lang w:eastAsia="zh-CN"/>
              </w:rPr>
              <w:t>月份，全国规模以上工业企业实现利润总额</w:t>
            </w:r>
            <w:r w:rsidRPr="007E4BB5">
              <w:rPr>
                <w:rFonts w:ascii="微软雅黑" w:eastAsia="微软雅黑" w:hAnsi="微软雅黑"/>
                <w:color w:val="000000" w:themeColor="text1"/>
                <w:lang w:eastAsia="zh-CN"/>
              </w:rPr>
              <w:t>1.02</w:t>
            </w:r>
            <w:proofErr w:type="gramStart"/>
            <w:r w:rsidRPr="007E4BB5">
              <w:rPr>
                <w:rFonts w:ascii="微软雅黑" w:eastAsia="微软雅黑" w:hAnsi="微软雅黑" w:hint="eastAsia"/>
                <w:color w:val="000000" w:themeColor="text1"/>
                <w:lang w:eastAsia="zh-CN"/>
              </w:rPr>
              <w:t>万亿</w:t>
            </w:r>
            <w:proofErr w:type="gramEnd"/>
            <w:r w:rsidRPr="007E4BB5">
              <w:rPr>
                <w:rFonts w:ascii="微软雅黑" w:eastAsia="微软雅黑" w:hAnsi="微软雅黑" w:hint="eastAsia"/>
                <w:color w:val="000000" w:themeColor="text1"/>
                <w:lang w:eastAsia="zh-CN"/>
              </w:rPr>
              <w:t>元，同比增长</w:t>
            </w:r>
            <w:r w:rsidRPr="007E4BB5">
              <w:rPr>
                <w:rFonts w:ascii="微软雅黑" w:eastAsia="微软雅黑" w:hAnsi="微软雅黑"/>
                <w:color w:val="000000" w:themeColor="text1"/>
                <w:lang w:eastAsia="zh-CN"/>
              </w:rPr>
              <w:t>15.2%</w:t>
            </w:r>
            <w:r w:rsidRPr="007E4BB5">
              <w:rPr>
                <w:rFonts w:ascii="微软雅黑" w:eastAsia="微软雅黑" w:hAnsi="微软雅黑" w:hint="eastAsia"/>
                <w:color w:val="000000" w:themeColor="text1"/>
                <w:lang w:eastAsia="zh-CN"/>
              </w:rPr>
              <w:t>，增速较上年全年加快</w:t>
            </w:r>
            <w:r w:rsidRPr="007E4BB5">
              <w:rPr>
                <w:rFonts w:ascii="微软雅黑" w:eastAsia="微软雅黑" w:hAnsi="微软雅黑"/>
                <w:color w:val="000000" w:themeColor="text1"/>
                <w:lang w:eastAsia="zh-CN"/>
              </w:rPr>
              <w:t>14.6</w:t>
            </w:r>
            <w:r w:rsidRPr="007E4BB5">
              <w:rPr>
                <w:rFonts w:ascii="微软雅黑" w:eastAsia="微软雅黑" w:hAnsi="微软雅黑" w:hint="eastAsia"/>
                <w:color w:val="000000" w:themeColor="text1"/>
                <w:lang w:eastAsia="zh-CN"/>
              </w:rPr>
              <w:t>个百分点。其中，规模以上高技术制造业利润同比增长</w:t>
            </w:r>
            <w:r w:rsidRPr="007E4BB5">
              <w:rPr>
                <w:rFonts w:ascii="微软雅黑" w:eastAsia="微软雅黑" w:hAnsi="微软雅黑"/>
                <w:color w:val="000000" w:themeColor="text1"/>
                <w:lang w:eastAsia="zh-CN"/>
              </w:rPr>
              <w:t>58.7%</w:t>
            </w:r>
            <w:r w:rsidRPr="007E4BB5">
              <w:rPr>
                <w:rFonts w:ascii="微软雅黑" w:eastAsia="微软雅黑" w:hAnsi="微软雅黑" w:hint="eastAsia"/>
                <w:color w:val="000000" w:themeColor="text1"/>
                <w:lang w:eastAsia="zh-CN"/>
              </w:rPr>
              <w:t>。</w:t>
            </w:r>
          </w:p>
          <w:p w14:paraId="74C29884" w14:textId="77777777" w:rsidR="007E4BB5" w:rsidRPr="007E4BB5" w:rsidRDefault="007E4BB5" w:rsidP="007E4BB5">
            <w:pPr>
              <w:rPr>
                <w:rFonts w:ascii="微软雅黑" w:eastAsia="微软雅黑" w:hAnsi="微软雅黑" w:hint="eastAsia"/>
                <w:color w:val="000000" w:themeColor="text1"/>
                <w:lang w:eastAsia="zh-CN"/>
              </w:rPr>
            </w:pPr>
            <w:r w:rsidRPr="007E4BB5">
              <w:rPr>
                <w:rFonts w:ascii="微软雅黑" w:eastAsia="微软雅黑" w:hAnsi="微软雅黑" w:hint="eastAsia"/>
                <w:color w:val="000000" w:themeColor="text1"/>
                <w:lang w:eastAsia="zh-CN"/>
              </w:rPr>
              <w:t>美元美债方面，对美伊紧张局势升级的担忧重挫风险情绪。尽管特朗普不断释放谈判信号，但美国继续大举增兵，保留地面入侵的选项，其与以色列上周五仍对伊朗多处工业及核相关设施发动空袭。美元指数连续第四个交易日走高，重回</w:t>
            </w:r>
            <w:r w:rsidRPr="007E4BB5">
              <w:rPr>
                <w:rFonts w:ascii="微软雅黑" w:eastAsia="微软雅黑" w:hAnsi="微软雅黑"/>
                <w:color w:val="000000" w:themeColor="text1"/>
                <w:lang w:eastAsia="zh-CN"/>
              </w:rPr>
              <w:t>100</w:t>
            </w:r>
            <w:r w:rsidRPr="007E4BB5">
              <w:rPr>
                <w:rFonts w:ascii="微软雅黑" w:eastAsia="微软雅黑" w:hAnsi="微软雅黑" w:hint="eastAsia"/>
                <w:color w:val="000000" w:themeColor="text1"/>
                <w:lang w:eastAsia="zh-CN"/>
              </w:rPr>
              <w:t>关口，最终收涨</w:t>
            </w:r>
            <w:r w:rsidRPr="007E4BB5">
              <w:rPr>
                <w:rFonts w:ascii="微软雅黑" w:eastAsia="微软雅黑" w:hAnsi="微软雅黑"/>
                <w:color w:val="000000" w:themeColor="text1"/>
                <w:lang w:eastAsia="zh-CN"/>
              </w:rPr>
              <w:t>0.225%</w:t>
            </w:r>
            <w:r w:rsidRPr="007E4BB5">
              <w:rPr>
                <w:rFonts w:ascii="微软雅黑" w:eastAsia="微软雅黑" w:hAnsi="微软雅黑" w:hint="eastAsia"/>
                <w:color w:val="000000" w:themeColor="text1"/>
                <w:lang w:eastAsia="zh-CN"/>
              </w:rPr>
              <w:t>，报</w:t>
            </w:r>
            <w:r w:rsidRPr="007E4BB5">
              <w:rPr>
                <w:rFonts w:ascii="微软雅黑" w:eastAsia="微软雅黑" w:hAnsi="微软雅黑"/>
                <w:color w:val="000000" w:themeColor="text1"/>
                <w:lang w:eastAsia="zh-CN"/>
              </w:rPr>
              <w:t>100.17</w:t>
            </w:r>
            <w:r w:rsidRPr="007E4BB5">
              <w:rPr>
                <w:rFonts w:ascii="微软雅黑" w:eastAsia="微软雅黑" w:hAnsi="微软雅黑" w:hint="eastAsia"/>
                <w:color w:val="000000" w:themeColor="text1"/>
                <w:lang w:eastAsia="zh-CN"/>
              </w:rPr>
              <w:t>；美国国债收益率涨跌互现，基准的</w:t>
            </w:r>
            <w:proofErr w:type="gramStart"/>
            <w:r w:rsidRPr="007E4BB5">
              <w:rPr>
                <w:rFonts w:ascii="微软雅黑" w:eastAsia="微软雅黑" w:hAnsi="微软雅黑"/>
                <w:color w:val="000000" w:themeColor="text1"/>
                <w:lang w:eastAsia="zh-CN"/>
              </w:rPr>
              <w:t>10</w:t>
            </w:r>
            <w:r w:rsidRPr="007E4BB5">
              <w:rPr>
                <w:rFonts w:ascii="微软雅黑" w:eastAsia="微软雅黑" w:hAnsi="微软雅黑" w:hint="eastAsia"/>
                <w:color w:val="000000" w:themeColor="text1"/>
                <w:lang w:eastAsia="zh-CN"/>
              </w:rPr>
              <w:t>年期美债</w:t>
            </w:r>
            <w:proofErr w:type="gramEnd"/>
            <w:r w:rsidRPr="007E4BB5">
              <w:rPr>
                <w:rFonts w:ascii="微软雅黑" w:eastAsia="微软雅黑" w:hAnsi="微软雅黑" w:hint="eastAsia"/>
                <w:color w:val="000000" w:themeColor="text1"/>
                <w:lang w:eastAsia="zh-CN"/>
              </w:rPr>
              <w:t>收益率收报</w:t>
            </w:r>
            <w:r w:rsidRPr="007E4BB5">
              <w:rPr>
                <w:rFonts w:ascii="微软雅黑" w:eastAsia="微软雅黑" w:hAnsi="微软雅黑"/>
                <w:color w:val="000000" w:themeColor="text1"/>
                <w:lang w:eastAsia="zh-CN"/>
              </w:rPr>
              <w:t>4.4380%</w:t>
            </w:r>
            <w:r w:rsidRPr="007E4BB5">
              <w:rPr>
                <w:rFonts w:ascii="微软雅黑" w:eastAsia="微软雅黑" w:hAnsi="微软雅黑" w:hint="eastAsia"/>
                <w:color w:val="000000" w:themeColor="text1"/>
                <w:lang w:eastAsia="zh-CN"/>
              </w:rPr>
              <w:t>，对美联储政策利率敏感的</w:t>
            </w:r>
            <w:proofErr w:type="gramStart"/>
            <w:r w:rsidRPr="007E4BB5">
              <w:rPr>
                <w:rFonts w:ascii="微软雅黑" w:eastAsia="微软雅黑" w:hAnsi="微软雅黑"/>
                <w:color w:val="000000" w:themeColor="text1"/>
                <w:lang w:eastAsia="zh-CN"/>
              </w:rPr>
              <w:t>2</w:t>
            </w:r>
            <w:r w:rsidRPr="007E4BB5">
              <w:rPr>
                <w:rFonts w:ascii="微软雅黑" w:eastAsia="微软雅黑" w:hAnsi="微软雅黑" w:hint="eastAsia"/>
                <w:color w:val="000000" w:themeColor="text1"/>
                <w:lang w:eastAsia="zh-CN"/>
              </w:rPr>
              <w:t>年期美债</w:t>
            </w:r>
            <w:proofErr w:type="gramEnd"/>
            <w:r w:rsidRPr="007E4BB5">
              <w:rPr>
                <w:rFonts w:ascii="微软雅黑" w:eastAsia="微软雅黑" w:hAnsi="微软雅黑" w:hint="eastAsia"/>
                <w:color w:val="000000" w:themeColor="text1"/>
                <w:lang w:eastAsia="zh-CN"/>
              </w:rPr>
              <w:t>收益率则小幅回落至</w:t>
            </w:r>
            <w:r w:rsidRPr="007E4BB5">
              <w:rPr>
                <w:rFonts w:ascii="微软雅黑" w:eastAsia="微软雅黑" w:hAnsi="微软雅黑"/>
                <w:color w:val="000000" w:themeColor="text1"/>
                <w:lang w:eastAsia="zh-CN"/>
              </w:rPr>
              <w:t>3.9280%</w:t>
            </w:r>
            <w:r w:rsidRPr="007E4BB5">
              <w:rPr>
                <w:rFonts w:ascii="微软雅黑" w:eastAsia="微软雅黑" w:hAnsi="微软雅黑" w:hint="eastAsia"/>
                <w:color w:val="000000" w:themeColor="text1"/>
                <w:lang w:eastAsia="zh-CN"/>
              </w:rPr>
              <w:t>。。</w:t>
            </w:r>
          </w:p>
          <w:p w14:paraId="6861F716" w14:textId="77777777" w:rsidR="007E4BB5" w:rsidRPr="007E4BB5" w:rsidRDefault="007E4BB5" w:rsidP="007E4BB5">
            <w:pPr>
              <w:rPr>
                <w:rFonts w:ascii="微软雅黑" w:eastAsia="微软雅黑" w:hAnsi="微软雅黑" w:hint="eastAsia"/>
                <w:color w:val="000000" w:themeColor="text1"/>
                <w:lang w:eastAsia="zh-CN"/>
              </w:rPr>
            </w:pPr>
            <w:r w:rsidRPr="007E4BB5">
              <w:rPr>
                <w:rFonts w:ascii="微软雅黑" w:eastAsia="微软雅黑" w:hAnsi="微软雅黑" w:hint="eastAsia"/>
                <w:color w:val="000000" w:themeColor="text1"/>
                <w:lang w:eastAsia="zh-CN"/>
              </w:rPr>
              <w:t>库存方面，</w:t>
            </w:r>
            <w:r w:rsidRPr="007E4BB5">
              <w:rPr>
                <w:rFonts w:ascii="微软雅黑" w:eastAsia="微软雅黑" w:hAnsi="微软雅黑"/>
                <w:color w:val="000000" w:themeColor="text1"/>
                <w:lang w:eastAsia="zh-CN"/>
              </w:rPr>
              <w:t>2026</w:t>
            </w:r>
            <w:r w:rsidRPr="007E4BB5">
              <w:rPr>
                <w:rFonts w:ascii="微软雅黑" w:eastAsia="微软雅黑" w:hAnsi="微软雅黑" w:hint="eastAsia"/>
                <w:color w:val="000000" w:themeColor="text1"/>
                <w:lang w:eastAsia="zh-CN"/>
              </w:rPr>
              <w:t>年</w:t>
            </w:r>
            <w:r w:rsidRPr="007E4BB5">
              <w:rPr>
                <w:rFonts w:ascii="微软雅黑" w:eastAsia="微软雅黑" w:hAnsi="微软雅黑"/>
                <w:color w:val="000000" w:themeColor="text1"/>
                <w:lang w:eastAsia="zh-CN"/>
              </w:rPr>
              <w:t>3</w:t>
            </w:r>
            <w:r w:rsidRPr="007E4BB5">
              <w:rPr>
                <w:rFonts w:ascii="微软雅黑" w:eastAsia="微软雅黑" w:hAnsi="微软雅黑" w:hint="eastAsia"/>
                <w:color w:val="000000" w:themeColor="text1"/>
                <w:lang w:eastAsia="zh-CN"/>
              </w:rPr>
              <w:t>月</w:t>
            </w:r>
            <w:r w:rsidRPr="007E4BB5">
              <w:rPr>
                <w:rFonts w:ascii="微软雅黑" w:eastAsia="微软雅黑" w:hAnsi="微软雅黑"/>
                <w:color w:val="000000" w:themeColor="text1"/>
                <w:lang w:eastAsia="zh-CN"/>
              </w:rPr>
              <w:t>27</w:t>
            </w:r>
            <w:r w:rsidRPr="007E4BB5">
              <w:rPr>
                <w:rFonts w:ascii="微软雅黑" w:eastAsia="微软雅黑" w:hAnsi="微软雅黑" w:hint="eastAsia"/>
                <w:color w:val="000000" w:themeColor="text1"/>
                <w:lang w:eastAsia="zh-CN"/>
              </w:rPr>
              <w:t>日，</w:t>
            </w:r>
            <w:r w:rsidRPr="007E4BB5">
              <w:rPr>
                <w:rFonts w:ascii="微软雅黑" w:eastAsia="微软雅黑" w:hAnsi="微软雅黑"/>
                <w:color w:val="000000" w:themeColor="text1"/>
                <w:lang w:eastAsia="zh-CN"/>
              </w:rPr>
              <w:t>LME</w:t>
            </w:r>
            <w:r w:rsidRPr="007E4BB5">
              <w:rPr>
                <w:rFonts w:ascii="微软雅黑" w:eastAsia="微软雅黑" w:hAnsi="微软雅黑" w:hint="eastAsia"/>
                <w:color w:val="000000" w:themeColor="text1"/>
                <w:lang w:eastAsia="zh-CN"/>
              </w:rPr>
              <w:t>总库存为</w:t>
            </w:r>
            <w:r w:rsidRPr="007E4BB5">
              <w:rPr>
                <w:rFonts w:ascii="微软雅黑" w:eastAsia="微软雅黑" w:hAnsi="微软雅黑"/>
                <w:color w:val="000000" w:themeColor="text1"/>
                <w:lang w:eastAsia="zh-CN"/>
              </w:rPr>
              <w:t>360250</w:t>
            </w:r>
            <w:r w:rsidRPr="007E4BB5">
              <w:rPr>
                <w:rFonts w:ascii="微软雅黑" w:eastAsia="微软雅黑" w:hAnsi="微软雅黑" w:hint="eastAsia"/>
                <w:color w:val="000000" w:themeColor="text1"/>
                <w:lang w:eastAsia="zh-CN"/>
              </w:rPr>
              <w:t>吨，较上周环比</w:t>
            </w:r>
            <w:r w:rsidRPr="007E4BB5">
              <w:rPr>
                <w:rFonts w:ascii="微软雅黑" w:eastAsia="微软雅黑" w:hAnsi="微软雅黑"/>
                <w:color w:val="000000" w:themeColor="text1"/>
                <w:lang w:eastAsia="zh-CN"/>
              </w:rPr>
              <w:t>+17900</w:t>
            </w:r>
            <w:r w:rsidRPr="007E4BB5">
              <w:rPr>
                <w:rFonts w:ascii="微软雅黑" w:eastAsia="微软雅黑" w:hAnsi="微软雅黑" w:hint="eastAsia"/>
                <w:color w:val="000000" w:themeColor="text1"/>
                <w:lang w:eastAsia="zh-CN"/>
              </w:rPr>
              <w:t>吨；</w:t>
            </w:r>
            <w:r w:rsidRPr="007E4BB5">
              <w:rPr>
                <w:rFonts w:ascii="微软雅黑" w:eastAsia="微软雅黑" w:hAnsi="微软雅黑"/>
                <w:color w:val="000000" w:themeColor="text1"/>
                <w:lang w:eastAsia="zh-CN"/>
              </w:rPr>
              <w:t>COMEX</w:t>
            </w:r>
            <w:r w:rsidRPr="007E4BB5">
              <w:rPr>
                <w:rFonts w:ascii="微软雅黑" w:eastAsia="微软雅黑" w:hAnsi="微软雅黑" w:hint="eastAsia"/>
                <w:color w:val="000000" w:themeColor="text1"/>
                <w:lang w:eastAsia="zh-CN"/>
              </w:rPr>
              <w:t>总库为</w:t>
            </w:r>
            <w:r w:rsidRPr="007E4BB5">
              <w:rPr>
                <w:rFonts w:ascii="微软雅黑" w:eastAsia="微软雅黑" w:hAnsi="微软雅黑"/>
                <w:color w:val="000000" w:themeColor="text1"/>
                <w:lang w:eastAsia="zh-CN"/>
              </w:rPr>
              <w:t>588919</w:t>
            </w:r>
            <w:r w:rsidRPr="007E4BB5">
              <w:rPr>
                <w:rFonts w:ascii="微软雅黑" w:eastAsia="微软雅黑" w:hAnsi="微软雅黑" w:hint="eastAsia"/>
                <w:color w:val="000000" w:themeColor="text1"/>
                <w:lang w:eastAsia="zh-CN"/>
              </w:rPr>
              <w:t>短吨，较上周环比</w:t>
            </w:r>
            <w:r w:rsidRPr="007E4BB5">
              <w:rPr>
                <w:rFonts w:ascii="微软雅黑" w:eastAsia="微软雅黑" w:hAnsi="微软雅黑"/>
                <w:color w:val="000000" w:themeColor="text1"/>
                <w:lang w:eastAsia="zh-CN"/>
              </w:rPr>
              <w:t>+215</w:t>
            </w:r>
            <w:r w:rsidRPr="007E4BB5">
              <w:rPr>
                <w:rFonts w:ascii="微软雅黑" w:eastAsia="微软雅黑" w:hAnsi="微软雅黑" w:hint="eastAsia"/>
                <w:color w:val="000000" w:themeColor="text1"/>
                <w:lang w:eastAsia="zh-CN"/>
              </w:rPr>
              <w:t>短吨；</w:t>
            </w:r>
            <w:r w:rsidRPr="007E4BB5">
              <w:rPr>
                <w:rFonts w:ascii="微软雅黑" w:eastAsia="微软雅黑" w:hAnsi="微软雅黑"/>
                <w:color w:val="000000" w:themeColor="text1"/>
                <w:lang w:eastAsia="zh-CN"/>
              </w:rPr>
              <w:t>SHFE</w:t>
            </w:r>
            <w:r w:rsidRPr="007E4BB5">
              <w:rPr>
                <w:rFonts w:ascii="微软雅黑" w:eastAsia="微软雅黑" w:hAnsi="微软雅黑" w:hint="eastAsia"/>
                <w:color w:val="000000" w:themeColor="text1"/>
                <w:lang w:eastAsia="zh-CN"/>
              </w:rPr>
              <w:t>库存为</w:t>
            </w:r>
            <w:r w:rsidRPr="007E4BB5">
              <w:rPr>
                <w:rFonts w:ascii="微软雅黑" w:eastAsia="微软雅黑" w:hAnsi="微软雅黑"/>
                <w:color w:val="000000" w:themeColor="text1"/>
                <w:lang w:eastAsia="zh-CN"/>
              </w:rPr>
              <w:t>359135</w:t>
            </w:r>
            <w:r w:rsidRPr="007E4BB5">
              <w:rPr>
                <w:rFonts w:ascii="微软雅黑" w:eastAsia="微软雅黑" w:hAnsi="微软雅黑" w:hint="eastAsia"/>
                <w:color w:val="000000" w:themeColor="text1"/>
                <w:lang w:eastAsia="zh-CN"/>
              </w:rPr>
              <w:t>吨，较上周环比</w:t>
            </w:r>
            <w:r w:rsidRPr="007E4BB5">
              <w:rPr>
                <w:rFonts w:ascii="微软雅黑" w:eastAsia="微软雅黑" w:hAnsi="微软雅黑"/>
                <w:color w:val="000000" w:themeColor="text1"/>
                <w:lang w:eastAsia="zh-CN"/>
              </w:rPr>
              <w:t>-51986</w:t>
            </w:r>
            <w:r w:rsidRPr="007E4BB5">
              <w:rPr>
                <w:rFonts w:ascii="微软雅黑" w:eastAsia="微软雅黑" w:hAnsi="微软雅黑" w:hint="eastAsia"/>
                <w:color w:val="000000" w:themeColor="text1"/>
                <w:lang w:eastAsia="zh-CN"/>
              </w:rPr>
              <w:t>吨。</w:t>
            </w:r>
          </w:p>
          <w:p w14:paraId="46769F24" w14:textId="11510001" w:rsidR="00B86245" w:rsidRPr="00C875BA" w:rsidRDefault="007E4BB5" w:rsidP="007E4BB5">
            <w:pPr>
              <w:rPr>
                <w:rFonts w:ascii="微软雅黑" w:eastAsia="微软雅黑" w:hAnsi="微软雅黑" w:hint="eastAsia"/>
                <w:color w:val="000000" w:themeColor="text1"/>
                <w:lang w:eastAsia="zh-CN"/>
              </w:rPr>
            </w:pPr>
            <w:r w:rsidRPr="007E4BB5">
              <w:rPr>
                <w:rFonts w:ascii="微软雅黑" w:eastAsia="微软雅黑" w:hAnsi="微软雅黑" w:hint="eastAsia"/>
                <w:color w:val="000000" w:themeColor="text1"/>
                <w:lang w:eastAsia="zh-CN"/>
              </w:rPr>
              <w:t>走势方面，隔夜</w:t>
            </w:r>
            <w:r w:rsidRPr="007E4BB5">
              <w:rPr>
                <w:rFonts w:ascii="微软雅黑" w:eastAsia="微软雅黑" w:hAnsi="微软雅黑"/>
                <w:color w:val="000000" w:themeColor="text1"/>
                <w:lang w:eastAsia="zh-CN"/>
              </w:rPr>
              <w:t>COMEX</w:t>
            </w:r>
            <w:r w:rsidRPr="007E4BB5">
              <w:rPr>
                <w:rFonts w:ascii="微软雅黑" w:eastAsia="微软雅黑" w:hAnsi="微软雅黑" w:hint="eastAsia"/>
                <w:color w:val="000000" w:themeColor="text1"/>
                <w:lang w:eastAsia="zh-CN"/>
              </w:rPr>
              <w:t>铜主力合约震荡偏弱，涨跌幅</w:t>
            </w:r>
            <w:r w:rsidRPr="007E4BB5">
              <w:rPr>
                <w:rFonts w:ascii="微软雅黑" w:eastAsia="微软雅黑" w:hAnsi="微软雅黑"/>
                <w:color w:val="000000" w:themeColor="text1"/>
                <w:lang w:eastAsia="zh-CN"/>
              </w:rPr>
              <w:t>-1.01%</w:t>
            </w:r>
            <w:r w:rsidRPr="007E4BB5">
              <w:rPr>
                <w:rFonts w:ascii="微软雅黑" w:eastAsia="微软雅黑" w:hAnsi="微软雅黑" w:hint="eastAsia"/>
                <w:color w:val="000000" w:themeColor="text1"/>
                <w:lang w:eastAsia="zh-CN"/>
              </w:rPr>
              <w:t>，报收</w:t>
            </w:r>
            <w:r w:rsidRPr="007E4BB5">
              <w:rPr>
                <w:rFonts w:ascii="微软雅黑" w:eastAsia="微软雅黑" w:hAnsi="微软雅黑"/>
                <w:color w:val="000000" w:themeColor="text1"/>
                <w:lang w:eastAsia="zh-CN"/>
              </w:rPr>
              <w:t>5.438</w:t>
            </w:r>
            <w:r w:rsidRPr="007E4BB5">
              <w:rPr>
                <w:rFonts w:ascii="微软雅黑" w:eastAsia="微软雅黑" w:hAnsi="微软雅黑" w:hint="eastAsia"/>
                <w:color w:val="000000" w:themeColor="text1"/>
                <w:lang w:eastAsia="zh-CN"/>
              </w:rPr>
              <w:t>美元</w:t>
            </w:r>
            <w:r w:rsidRPr="007E4BB5">
              <w:rPr>
                <w:rFonts w:ascii="微软雅黑" w:eastAsia="微软雅黑" w:hAnsi="微软雅黑"/>
                <w:color w:val="000000" w:themeColor="text1"/>
                <w:lang w:eastAsia="zh-CN"/>
              </w:rPr>
              <w:t>/</w:t>
            </w:r>
            <w:r w:rsidRPr="007E4BB5">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6F9FB898" w:rsidR="00B86245" w:rsidRPr="009877C3" w:rsidRDefault="0054275B" w:rsidP="007E4BB5">
            <w:pPr>
              <w:rPr>
                <w:rFonts w:ascii="微软雅黑" w:eastAsia="微软雅黑" w:hAnsi="微软雅黑" w:hint="eastAsia"/>
                <w:lang w:eastAsia="zh"/>
              </w:rPr>
            </w:pPr>
            <w:r w:rsidRPr="007E4BB5">
              <w:rPr>
                <w:rFonts w:ascii="微软雅黑" w:eastAsia="微软雅黑" w:hAnsi="微软雅黑"/>
                <w:lang w:eastAsia="zh"/>
              </w:rPr>
              <w:t>3</w:t>
            </w:r>
            <w:r w:rsidRPr="007E4BB5">
              <w:rPr>
                <w:rFonts w:ascii="微软雅黑" w:eastAsia="微软雅黑" w:hAnsi="微软雅黑" w:hint="eastAsia"/>
                <w:lang w:eastAsia="zh"/>
              </w:rPr>
              <w:t>月</w:t>
            </w:r>
            <w:r w:rsidRPr="007E4BB5">
              <w:rPr>
                <w:rFonts w:ascii="微软雅黑" w:eastAsia="微软雅黑" w:hAnsi="微软雅黑"/>
                <w:lang w:eastAsia="zh"/>
              </w:rPr>
              <w:t>27</w:t>
            </w:r>
            <w:r w:rsidRPr="007E4BB5">
              <w:rPr>
                <w:rFonts w:ascii="微软雅黑" w:eastAsia="微软雅黑" w:hAnsi="微软雅黑" w:hint="eastAsia"/>
                <w:lang w:eastAsia="zh"/>
              </w:rPr>
              <w:t>日当周</w:t>
            </w:r>
            <w:r w:rsidR="007E4BB5" w:rsidRPr="007E4BB5">
              <w:rPr>
                <w:rFonts w:ascii="微软雅黑" w:eastAsia="微软雅黑" w:hAnsi="微软雅黑" w:hint="eastAsia"/>
                <w:lang w:eastAsia="zh"/>
              </w:rPr>
              <w:t>美糖</w:t>
            </w:r>
            <w:r w:rsidR="007E4BB5" w:rsidRPr="007E4BB5">
              <w:rPr>
                <w:rFonts w:ascii="微软雅黑" w:eastAsia="微软雅黑" w:hAnsi="微软雅黑"/>
                <w:lang w:eastAsia="zh"/>
              </w:rPr>
              <w:t>5</w:t>
            </w:r>
            <w:r w:rsidR="007E4BB5" w:rsidRPr="007E4BB5">
              <w:rPr>
                <w:rFonts w:ascii="微软雅黑" w:eastAsia="微软雅黑" w:hAnsi="微软雅黑" w:hint="eastAsia"/>
                <w:lang w:eastAsia="zh"/>
              </w:rPr>
              <w:t>月合约期价反弹，周度涨幅约</w:t>
            </w:r>
            <w:r w:rsidR="007E4BB5" w:rsidRPr="007E4BB5">
              <w:rPr>
                <w:rFonts w:ascii="微软雅黑" w:eastAsia="微软雅黑" w:hAnsi="微软雅黑"/>
                <w:lang w:eastAsia="zh"/>
              </w:rPr>
              <w:t>0.77%</w:t>
            </w:r>
            <w:r w:rsidR="007E4BB5" w:rsidRPr="007E4BB5">
              <w:rPr>
                <w:rFonts w:ascii="微软雅黑" w:eastAsia="微软雅黑" w:hAnsi="微软雅黑" w:hint="eastAsia"/>
                <w:lang w:eastAsia="zh"/>
              </w:rPr>
              <w:t>，由于贸易商和生产国的抛售帮助暂时遏制了近期价格上涨，但整体市场情绪依然看涨。国际方面，巴西航运机构</w:t>
            </w:r>
            <w:r w:rsidR="007E4BB5" w:rsidRPr="007E4BB5">
              <w:rPr>
                <w:rFonts w:ascii="微软雅黑" w:eastAsia="微软雅黑" w:hAnsi="微软雅黑"/>
                <w:lang w:eastAsia="zh"/>
              </w:rPr>
              <w:t>Williams</w:t>
            </w:r>
            <w:r w:rsidR="007E4BB5" w:rsidRPr="007E4BB5">
              <w:rPr>
                <w:rFonts w:ascii="微软雅黑" w:eastAsia="微软雅黑" w:hAnsi="微软雅黑" w:hint="eastAsia"/>
                <w:lang w:eastAsia="zh"/>
              </w:rPr>
              <w:t>发布的数据显示，截至</w:t>
            </w:r>
            <w:r w:rsidR="007E4BB5" w:rsidRPr="007E4BB5">
              <w:rPr>
                <w:rFonts w:ascii="微软雅黑" w:eastAsia="微软雅黑" w:hAnsi="微软雅黑"/>
                <w:lang w:eastAsia="zh"/>
              </w:rPr>
              <w:t>3</w:t>
            </w:r>
            <w:r w:rsidR="007E4BB5" w:rsidRPr="007E4BB5">
              <w:rPr>
                <w:rFonts w:ascii="微软雅黑" w:eastAsia="微软雅黑" w:hAnsi="微软雅黑" w:hint="eastAsia"/>
                <w:lang w:eastAsia="zh"/>
              </w:rPr>
              <w:t>月</w:t>
            </w:r>
            <w:r w:rsidR="007E4BB5" w:rsidRPr="007E4BB5">
              <w:rPr>
                <w:rFonts w:ascii="微软雅黑" w:eastAsia="微软雅黑" w:hAnsi="微软雅黑"/>
                <w:lang w:eastAsia="zh"/>
              </w:rPr>
              <w:t>25</w:t>
            </w:r>
            <w:r w:rsidR="007E4BB5" w:rsidRPr="007E4BB5">
              <w:rPr>
                <w:rFonts w:ascii="微软雅黑" w:eastAsia="微软雅黑" w:hAnsi="微软雅黑" w:hint="eastAsia"/>
                <w:lang w:eastAsia="zh"/>
              </w:rPr>
              <w:t>日当周，巴西港口等待装运食糖的船只数量为</w:t>
            </w:r>
            <w:r w:rsidR="007E4BB5" w:rsidRPr="007E4BB5">
              <w:rPr>
                <w:rFonts w:ascii="微软雅黑" w:eastAsia="微软雅黑" w:hAnsi="微软雅黑"/>
                <w:lang w:eastAsia="zh"/>
              </w:rPr>
              <w:t>34</w:t>
            </w:r>
            <w:r w:rsidR="007E4BB5" w:rsidRPr="007E4BB5">
              <w:rPr>
                <w:rFonts w:ascii="微软雅黑" w:eastAsia="微软雅黑" w:hAnsi="微软雅黑" w:hint="eastAsia"/>
                <w:lang w:eastAsia="zh"/>
              </w:rPr>
              <w:t>艘，此前一周为</w:t>
            </w:r>
            <w:r w:rsidR="007E4BB5" w:rsidRPr="007E4BB5">
              <w:rPr>
                <w:rFonts w:ascii="微软雅黑" w:eastAsia="微软雅黑" w:hAnsi="微软雅黑"/>
                <w:lang w:eastAsia="zh"/>
              </w:rPr>
              <w:t>40</w:t>
            </w:r>
            <w:r w:rsidR="007E4BB5" w:rsidRPr="007E4BB5">
              <w:rPr>
                <w:rFonts w:ascii="微软雅黑" w:eastAsia="微软雅黑" w:hAnsi="微软雅黑" w:hint="eastAsia"/>
                <w:lang w:eastAsia="zh"/>
              </w:rPr>
              <w:t>艘。港口等待装运的食糖数量为</w:t>
            </w:r>
            <w:r w:rsidR="007E4BB5" w:rsidRPr="007E4BB5">
              <w:rPr>
                <w:rFonts w:ascii="微软雅黑" w:eastAsia="微软雅黑" w:hAnsi="微软雅黑"/>
                <w:lang w:eastAsia="zh"/>
              </w:rPr>
              <w:t>106.37</w:t>
            </w:r>
            <w:r w:rsidR="007E4BB5" w:rsidRPr="007E4BB5">
              <w:rPr>
                <w:rFonts w:ascii="微软雅黑" w:eastAsia="微软雅黑" w:hAnsi="微软雅黑" w:hint="eastAsia"/>
                <w:lang w:eastAsia="zh"/>
              </w:rPr>
              <w:t>万吨，此前一周为</w:t>
            </w:r>
            <w:r w:rsidR="007E4BB5" w:rsidRPr="007E4BB5">
              <w:rPr>
                <w:rFonts w:ascii="微软雅黑" w:eastAsia="微软雅黑" w:hAnsi="微软雅黑"/>
                <w:lang w:eastAsia="zh"/>
              </w:rPr>
              <w:t>128.27</w:t>
            </w:r>
            <w:r w:rsidR="007E4BB5" w:rsidRPr="007E4BB5">
              <w:rPr>
                <w:rFonts w:ascii="微软雅黑" w:eastAsia="微软雅黑" w:hAnsi="微软雅黑" w:hint="eastAsia"/>
                <w:lang w:eastAsia="zh"/>
              </w:rPr>
              <w:t>万吨。当周等待装运出口的食糖船只数量持续减少。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22852E58" w:rsidR="00B86245" w:rsidRPr="000A37F9" w:rsidRDefault="0054275B" w:rsidP="007E4BB5">
            <w:pPr>
              <w:rPr>
                <w:rFonts w:ascii="微软雅黑" w:eastAsia="微软雅黑" w:hAnsi="微软雅黑" w:hint="eastAsia"/>
                <w:lang w:eastAsia="zh"/>
              </w:rPr>
            </w:pPr>
            <w:r w:rsidRPr="007E4BB5">
              <w:rPr>
                <w:rFonts w:ascii="微软雅黑" w:eastAsia="微软雅黑" w:hAnsi="微软雅黑"/>
                <w:lang w:eastAsia="zh"/>
              </w:rPr>
              <w:t>3</w:t>
            </w:r>
            <w:r w:rsidRPr="007E4BB5">
              <w:rPr>
                <w:rFonts w:ascii="微软雅黑" w:eastAsia="微软雅黑" w:hAnsi="微软雅黑" w:hint="eastAsia"/>
                <w:lang w:eastAsia="zh"/>
              </w:rPr>
              <w:t>月</w:t>
            </w:r>
            <w:r w:rsidRPr="007E4BB5">
              <w:rPr>
                <w:rFonts w:ascii="微软雅黑" w:eastAsia="微软雅黑" w:hAnsi="微软雅黑"/>
                <w:lang w:eastAsia="zh"/>
              </w:rPr>
              <w:t>27</w:t>
            </w:r>
            <w:r w:rsidRPr="007E4BB5">
              <w:rPr>
                <w:rFonts w:ascii="微软雅黑" w:eastAsia="微软雅黑" w:hAnsi="微软雅黑" w:hint="eastAsia"/>
                <w:lang w:eastAsia="zh"/>
              </w:rPr>
              <w:t>日当周</w:t>
            </w:r>
            <w:r w:rsidR="007E4BB5" w:rsidRPr="007E4BB5">
              <w:rPr>
                <w:rFonts w:ascii="微软雅黑" w:eastAsia="微软雅黑" w:hAnsi="微软雅黑" w:hint="eastAsia"/>
                <w:lang w:eastAsia="zh"/>
              </w:rPr>
              <w:t>美棉</w:t>
            </w:r>
            <w:r w:rsidR="007E4BB5" w:rsidRPr="007E4BB5">
              <w:rPr>
                <w:rFonts w:ascii="微软雅黑" w:eastAsia="微软雅黑" w:hAnsi="微软雅黑"/>
                <w:lang w:eastAsia="zh"/>
              </w:rPr>
              <w:t>5</w:t>
            </w:r>
            <w:r w:rsidR="007E4BB5" w:rsidRPr="007E4BB5">
              <w:rPr>
                <w:rFonts w:ascii="微软雅黑" w:eastAsia="微软雅黑" w:hAnsi="微软雅黑" w:hint="eastAsia"/>
                <w:lang w:eastAsia="zh"/>
              </w:rPr>
              <w:t>月合约价格上涨，周度涨幅约</w:t>
            </w:r>
            <w:r w:rsidR="007E4BB5" w:rsidRPr="007E4BB5">
              <w:rPr>
                <w:rFonts w:ascii="微软雅黑" w:eastAsia="微软雅黑" w:hAnsi="微软雅黑"/>
                <w:lang w:eastAsia="zh"/>
              </w:rPr>
              <w:t>3.16%</w:t>
            </w:r>
            <w:r w:rsidR="007E4BB5" w:rsidRPr="007E4BB5">
              <w:rPr>
                <w:rFonts w:ascii="微软雅黑" w:eastAsia="微软雅黑" w:hAnsi="微软雅黑" w:hint="eastAsia"/>
                <w:lang w:eastAsia="zh"/>
              </w:rPr>
              <w:t>，受助于美棉出口销售强劲及需求坚挺，同时市场等待种植意向报告出炉。国际方面，据美国农业部</w:t>
            </w:r>
            <w:r w:rsidR="007E4BB5" w:rsidRPr="007E4BB5">
              <w:rPr>
                <w:rFonts w:ascii="微软雅黑" w:eastAsia="微软雅黑" w:hAnsi="微软雅黑"/>
                <w:lang w:eastAsia="zh"/>
              </w:rPr>
              <w:t>(USDA)</w:t>
            </w:r>
            <w:r w:rsidR="007E4BB5" w:rsidRPr="007E4BB5">
              <w:rPr>
                <w:rFonts w:ascii="微软雅黑" w:eastAsia="微软雅黑" w:hAnsi="微软雅黑" w:hint="eastAsia"/>
                <w:lang w:eastAsia="zh"/>
              </w:rPr>
              <w:t>报告显示，</w:t>
            </w:r>
            <w:r w:rsidR="007E4BB5" w:rsidRPr="007E4BB5">
              <w:rPr>
                <w:rFonts w:ascii="微软雅黑" w:eastAsia="微软雅黑" w:hAnsi="微软雅黑"/>
                <w:lang w:eastAsia="zh"/>
              </w:rPr>
              <w:t>3</w:t>
            </w:r>
            <w:r w:rsidR="007E4BB5" w:rsidRPr="007E4BB5">
              <w:rPr>
                <w:rFonts w:ascii="微软雅黑" w:eastAsia="微软雅黑" w:hAnsi="微软雅黑" w:hint="eastAsia"/>
                <w:lang w:eastAsia="zh"/>
              </w:rPr>
              <w:t>月</w:t>
            </w:r>
            <w:r w:rsidR="007E4BB5" w:rsidRPr="007E4BB5">
              <w:rPr>
                <w:rFonts w:ascii="微软雅黑" w:eastAsia="微软雅黑" w:hAnsi="微软雅黑"/>
                <w:lang w:eastAsia="zh"/>
              </w:rPr>
              <w:t>19</w:t>
            </w:r>
            <w:r w:rsidR="007E4BB5" w:rsidRPr="007E4BB5">
              <w:rPr>
                <w:rFonts w:ascii="微软雅黑" w:eastAsia="微软雅黑" w:hAnsi="微软雅黑" w:hint="eastAsia"/>
                <w:lang w:eastAsia="zh"/>
              </w:rPr>
              <w:t>日止当周，</w:t>
            </w:r>
            <w:r w:rsidR="007E4BB5" w:rsidRPr="007E4BB5">
              <w:rPr>
                <w:rFonts w:ascii="微软雅黑" w:eastAsia="微软雅黑" w:hAnsi="微软雅黑"/>
                <w:lang w:eastAsia="zh"/>
              </w:rPr>
              <w:t>2025/26</w:t>
            </w:r>
            <w:r w:rsidR="007E4BB5" w:rsidRPr="007E4BB5">
              <w:rPr>
                <w:rFonts w:ascii="微软雅黑" w:eastAsia="微软雅黑" w:hAnsi="微软雅黑" w:hint="eastAsia"/>
                <w:lang w:eastAsia="zh"/>
              </w:rPr>
              <w:t>年度美国陆地棉出口销售净增</w:t>
            </w:r>
            <w:r w:rsidR="007E4BB5" w:rsidRPr="007E4BB5">
              <w:rPr>
                <w:rFonts w:ascii="微软雅黑" w:eastAsia="微软雅黑" w:hAnsi="微软雅黑"/>
                <w:lang w:eastAsia="zh"/>
              </w:rPr>
              <w:t>20.24</w:t>
            </w:r>
            <w:r w:rsidR="007E4BB5" w:rsidRPr="007E4BB5">
              <w:rPr>
                <w:rFonts w:ascii="微软雅黑" w:eastAsia="微软雅黑" w:hAnsi="微软雅黑" w:hint="eastAsia"/>
                <w:lang w:eastAsia="zh"/>
              </w:rPr>
              <w:t>万包，较前周增加</w:t>
            </w:r>
            <w:r w:rsidR="007E4BB5" w:rsidRPr="007E4BB5">
              <w:rPr>
                <w:rFonts w:ascii="微软雅黑" w:eastAsia="微软雅黑" w:hAnsi="微软雅黑"/>
                <w:lang w:eastAsia="zh"/>
              </w:rPr>
              <w:t>3%</w:t>
            </w:r>
            <w:r w:rsidR="007E4BB5" w:rsidRPr="007E4BB5">
              <w:rPr>
                <w:rFonts w:ascii="微软雅黑" w:eastAsia="微软雅黑" w:hAnsi="微软雅黑" w:hint="eastAsia"/>
                <w:lang w:eastAsia="zh"/>
              </w:rPr>
              <w:t>，较前四周均值减少</w:t>
            </w:r>
            <w:r w:rsidR="007E4BB5" w:rsidRPr="007E4BB5">
              <w:rPr>
                <w:rFonts w:ascii="微软雅黑" w:eastAsia="微软雅黑" w:hAnsi="微软雅黑"/>
                <w:lang w:eastAsia="zh"/>
              </w:rPr>
              <w:t>5%</w:t>
            </w:r>
            <w:r w:rsidR="007E4BB5" w:rsidRPr="007E4BB5">
              <w:rPr>
                <w:rFonts w:ascii="微软雅黑" w:eastAsia="微软雅黑" w:hAnsi="微软雅黑" w:hint="eastAsia"/>
                <w:lang w:eastAsia="zh"/>
              </w:rPr>
              <w:t>。</w:t>
            </w:r>
            <w:r w:rsidR="007E4BB5" w:rsidRPr="007E4BB5">
              <w:rPr>
                <w:rFonts w:ascii="微软雅黑" w:eastAsia="微软雅黑" w:hAnsi="微软雅黑"/>
                <w:lang w:eastAsia="zh"/>
              </w:rPr>
              <w:t>2025/26</w:t>
            </w:r>
            <w:r w:rsidR="007E4BB5" w:rsidRPr="007E4BB5">
              <w:rPr>
                <w:rFonts w:ascii="微软雅黑" w:eastAsia="微软雅黑" w:hAnsi="微软雅黑" w:hint="eastAsia"/>
                <w:lang w:eastAsia="zh"/>
              </w:rPr>
              <w:t>年度美国陆地棉出口装运量</w:t>
            </w:r>
            <w:r w:rsidR="007E4BB5" w:rsidRPr="007E4BB5">
              <w:rPr>
                <w:rFonts w:ascii="微软雅黑" w:eastAsia="微软雅黑" w:hAnsi="微软雅黑"/>
                <w:lang w:eastAsia="zh"/>
              </w:rPr>
              <w:t>10.06</w:t>
            </w:r>
            <w:r w:rsidR="007E4BB5" w:rsidRPr="007E4BB5">
              <w:rPr>
                <w:rFonts w:ascii="微软雅黑" w:eastAsia="微软雅黑" w:hAnsi="微软雅黑" w:hint="eastAsia"/>
                <w:lang w:eastAsia="zh"/>
              </w:rPr>
              <w:t>万包，较前周增加</w:t>
            </w:r>
            <w:r w:rsidR="007E4BB5" w:rsidRPr="007E4BB5">
              <w:rPr>
                <w:rFonts w:ascii="微软雅黑" w:eastAsia="微软雅黑" w:hAnsi="微软雅黑"/>
                <w:lang w:eastAsia="zh"/>
              </w:rPr>
              <w:t>46%</w:t>
            </w:r>
            <w:r w:rsidR="007E4BB5" w:rsidRPr="007E4BB5">
              <w:rPr>
                <w:rFonts w:ascii="微软雅黑" w:eastAsia="微软雅黑" w:hAnsi="微软雅黑" w:hint="eastAsia"/>
                <w:lang w:eastAsia="zh"/>
              </w:rPr>
              <w:t>，较前四周平均水平增加</w:t>
            </w:r>
            <w:r w:rsidR="007E4BB5" w:rsidRPr="007E4BB5">
              <w:rPr>
                <w:rFonts w:ascii="微软雅黑" w:eastAsia="微软雅黑" w:hAnsi="微软雅黑"/>
                <w:lang w:eastAsia="zh"/>
              </w:rPr>
              <w:t>43%</w:t>
            </w:r>
            <w:r w:rsidR="007E4BB5" w:rsidRPr="007E4BB5">
              <w:rPr>
                <w:rFonts w:ascii="微软雅黑" w:eastAsia="微软雅黑" w:hAnsi="微软雅黑" w:hint="eastAsia"/>
                <w:lang w:eastAsia="zh"/>
              </w:rPr>
              <w:t>。当周美国棉花出口签约量、装运量均增加为主，出口需求表现强劲。</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7AFB767" w14:textId="77777777" w:rsidR="008B0CCC" w:rsidRPr="008B0CCC" w:rsidRDefault="008B0CCC" w:rsidP="008B0CCC">
            <w:pPr>
              <w:rPr>
                <w:rFonts w:ascii="微软雅黑" w:eastAsia="微软雅黑" w:hAnsi="微软雅黑"/>
                <w:lang w:eastAsia="zh"/>
              </w:rPr>
            </w:pPr>
            <w:r w:rsidRPr="008B0CCC">
              <w:rPr>
                <w:rFonts w:ascii="微软雅黑" w:eastAsia="微软雅黑" w:hAnsi="微软雅黑" w:hint="eastAsia"/>
                <w:lang w:eastAsia="zh"/>
              </w:rPr>
              <w:t>截至</w:t>
            </w:r>
            <w:r w:rsidRPr="008B0CCC">
              <w:rPr>
                <w:rFonts w:ascii="微软雅黑" w:eastAsia="微软雅黑" w:hAnsi="微软雅黑"/>
                <w:lang w:eastAsia="zh"/>
              </w:rPr>
              <w:t>3</w:t>
            </w:r>
            <w:r w:rsidRPr="008B0CCC">
              <w:rPr>
                <w:rFonts w:ascii="微软雅黑" w:eastAsia="微软雅黑" w:hAnsi="微软雅黑" w:hint="eastAsia"/>
                <w:lang w:eastAsia="zh"/>
              </w:rPr>
              <w:t>月</w:t>
            </w:r>
            <w:r w:rsidRPr="008B0CCC">
              <w:rPr>
                <w:rFonts w:ascii="微软雅黑" w:eastAsia="微软雅黑" w:hAnsi="微软雅黑"/>
                <w:lang w:eastAsia="zh"/>
              </w:rPr>
              <w:t>27</w:t>
            </w:r>
            <w:r w:rsidRPr="008B0CCC">
              <w:rPr>
                <w:rFonts w:ascii="微软雅黑" w:eastAsia="微软雅黑" w:hAnsi="微软雅黑" w:hint="eastAsia"/>
                <w:lang w:eastAsia="zh"/>
              </w:rPr>
              <w:t>日，美元指数涨</w:t>
            </w:r>
            <w:r w:rsidRPr="008B0CCC">
              <w:rPr>
                <w:rFonts w:ascii="微软雅黑" w:eastAsia="微软雅黑" w:hAnsi="微软雅黑"/>
                <w:lang w:eastAsia="zh"/>
              </w:rPr>
              <w:t>0.26%</w:t>
            </w:r>
            <w:r w:rsidRPr="008B0CCC">
              <w:rPr>
                <w:rFonts w:ascii="微软雅黑" w:eastAsia="微软雅黑" w:hAnsi="微软雅黑" w:hint="eastAsia"/>
                <w:lang w:eastAsia="zh"/>
              </w:rPr>
              <w:t>报</w:t>
            </w:r>
            <w:r w:rsidRPr="008B0CCC">
              <w:rPr>
                <w:rFonts w:ascii="微软雅黑" w:eastAsia="微软雅黑" w:hAnsi="微软雅黑"/>
                <w:lang w:eastAsia="zh"/>
              </w:rPr>
              <w:t>100.19</w:t>
            </w:r>
            <w:r w:rsidRPr="008B0CCC">
              <w:rPr>
                <w:rFonts w:ascii="微软雅黑" w:eastAsia="微软雅黑" w:hAnsi="微软雅黑" w:hint="eastAsia"/>
                <w:lang w:eastAsia="zh"/>
              </w:rPr>
              <w:t>，非美货币涨跌互现，欧元兑美元跌</w:t>
            </w:r>
            <w:r w:rsidRPr="008B0CCC">
              <w:rPr>
                <w:rFonts w:ascii="微软雅黑" w:eastAsia="微软雅黑" w:hAnsi="微软雅黑"/>
                <w:lang w:eastAsia="zh"/>
              </w:rPr>
              <w:t>0.16%</w:t>
            </w:r>
            <w:r w:rsidRPr="008B0CCC">
              <w:rPr>
                <w:rFonts w:ascii="微软雅黑" w:eastAsia="微软雅黑" w:hAnsi="微软雅黑" w:hint="eastAsia"/>
                <w:lang w:eastAsia="zh"/>
              </w:rPr>
              <w:t>报</w:t>
            </w:r>
            <w:r w:rsidRPr="008B0CCC">
              <w:rPr>
                <w:rFonts w:ascii="微软雅黑" w:eastAsia="微软雅黑" w:hAnsi="微软雅黑"/>
                <w:lang w:eastAsia="zh"/>
              </w:rPr>
              <w:t>1.1512</w:t>
            </w:r>
            <w:r w:rsidRPr="008B0CCC">
              <w:rPr>
                <w:rFonts w:ascii="微软雅黑" w:eastAsia="微软雅黑" w:hAnsi="微软雅黑" w:hint="eastAsia"/>
                <w:lang w:eastAsia="zh"/>
              </w:rPr>
              <w:t>，英镑兑美元跌</w:t>
            </w:r>
            <w:r w:rsidRPr="008B0CCC">
              <w:rPr>
                <w:rFonts w:ascii="微软雅黑" w:eastAsia="微软雅黑" w:hAnsi="微软雅黑"/>
                <w:lang w:eastAsia="zh"/>
              </w:rPr>
              <w:t>0.51%</w:t>
            </w:r>
            <w:r w:rsidRPr="008B0CCC">
              <w:rPr>
                <w:rFonts w:ascii="微软雅黑" w:eastAsia="微软雅黑" w:hAnsi="微软雅黑" w:hint="eastAsia"/>
                <w:lang w:eastAsia="zh"/>
              </w:rPr>
              <w:t>报</w:t>
            </w:r>
            <w:r w:rsidRPr="008B0CCC">
              <w:rPr>
                <w:rFonts w:ascii="微软雅黑" w:eastAsia="微软雅黑" w:hAnsi="微软雅黑"/>
                <w:lang w:eastAsia="zh"/>
              </w:rPr>
              <w:t>1.3265</w:t>
            </w:r>
            <w:r w:rsidRPr="008B0CCC">
              <w:rPr>
                <w:rFonts w:ascii="微软雅黑" w:eastAsia="微软雅黑" w:hAnsi="微软雅黑" w:hint="eastAsia"/>
                <w:lang w:eastAsia="zh"/>
              </w:rPr>
              <w:t>，美元兑日元涨</w:t>
            </w:r>
            <w:r w:rsidRPr="008B0CCC">
              <w:rPr>
                <w:rFonts w:ascii="微软雅黑" w:eastAsia="微软雅黑" w:hAnsi="微软雅黑"/>
                <w:lang w:eastAsia="zh"/>
              </w:rPr>
              <w:t>0.33%</w:t>
            </w:r>
            <w:r w:rsidRPr="008B0CCC">
              <w:rPr>
                <w:rFonts w:ascii="微软雅黑" w:eastAsia="微软雅黑" w:hAnsi="微软雅黑" w:hint="eastAsia"/>
                <w:lang w:eastAsia="zh"/>
              </w:rPr>
              <w:t>报</w:t>
            </w:r>
            <w:r w:rsidRPr="008B0CCC">
              <w:rPr>
                <w:rFonts w:ascii="微软雅黑" w:eastAsia="微软雅黑" w:hAnsi="微软雅黑"/>
                <w:lang w:eastAsia="zh"/>
              </w:rPr>
              <w:t>160.2775</w:t>
            </w:r>
            <w:r w:rsidRPr="008B0CCC">
              <w:rPr>
                <w:rFonts w:ascii="微软雅黑" w:eastAsia="微软雅黑" w:hAnsi="微软雅黑" w:hint="eastAsia"/>
                <w:lang w:eastAsia="zh"/>
              </w:rPr>
              <w:t>。</w:t>
            </w:r>
          </w:p>
          <w:p w14:paraId="5B1BCC6C" w14:textId="77777777" w:rsidR="008B0CCC" w:rsidRPr="008B0CCC" w:rsidRDefault="008B0CCC" w:rsidP="008B0CCC">
            <w:pPr>
              <w:rPr>
                <w:rFonts w:ascii="微软雅黑" w:eastAsia="微软雅黑" w:hAnsi="微软雅黑"/>
                <w:lang w:eastAsia="zh"/>
              </w:rPr>
            </w:pPr>
            <w:r w:rsidRPr="008B0CCC">
              <w:rPr>
                <w:rFonts w:ascii="微软雅黑" w:eastAsia="微软雅黑" w:hAnsi="微软雅黑" w:hint="eastAsia"/>
                <w:lang w:eastAsia="zh"/>
              </w:rPr>
              <w:t>周末消息方面，伊朗加大对美以打击力度，德黑兰遭空袭程度和次数明显增加，美方拟派遣陆战部队展开为期数周的地面行动。地缘局势反复与联储鹰派预期强化，共同推动美元指数维持震荡偏强运行。回顾上周，特朗普于周初释放美伊和谈信号，一度带动油价回落、美元避险溢价收敛；但随后伊朗拒绝相关提议，中东局势再度趋紧，避险买盘重新回流美元。美国通胀粘性与经济韧性继续提供支撑，</w:t>
            </w:r>
            <w:r w:rsidRPr="008B0CCC">
              <w:rPr>
                <w:rFonts w:ascii="微软雅黑" w:eastAsia="微软雅黑" w:hAnsi="微软雅黑"/>
                <w:lang w:eastAsia="zh"/>
              </w:rPr>
              <w:t>2</w:t>
            </w:r>
            <w:r w:rsidRPr="008B0CCC">
              <w:rPr>
                <w:rFonts w:ascii="微软雅黑" w:eastAsia="微软雅黑" w:hAnsi="微软雅黑" w:hint="eastAsia"/>
                <w:lang w:eastAsia="zh"/>
              </w:rPr>
              <w:t>月剔除石油后的进口价格指数创四年来最大涨幅。联储方面，在</w:t>
            </w:r>
            <w:r w:rsidRPr="008B0CCC">
              <w:rPr>
                <w:rFonts w:ascii="微软雅黑" w:eastAsia="微软雅黑" w:hAnsi="微软雅黑"/>
                <w:lang w:eastAsia="zh"/>
              </w:rPr>
              <w:t>3</w:t>
            </w:r>
            <w:r w:rsidRPr="008B0CCC">
              <w:rPr>
                <w:rFonts w:ascii="微软雅黑" w:eastAsia="微软雅黑" w:hAnsi="微软雅黑" w:hint="eastAsia"/>
                <w:lang w:eastAsia="zh"/>
              </w:rPr>
              <w:t>月会议上调</w:t>
            </w:r>
            <w:r w:rsidRPr="008B0CCC">
              <w:rPr>
                <w:rFonts w:ascii="微软雅黑" w:eastAsia="微软雅黑" w:hAnsi="微软雅黑"/>
                <w:lang w:eastAsia="zh"/>
              </w:rPr>
              <w:t>PCE</w:t>
            </w:r>
            <w:r w:rsidRPr="008B0CCC">
              <w:rPr>
                <w:rFonts w:ascii="微软雅黑" w:eastAsia="微软雅黑" w:hAnsi="微软雅黑" w:hint="eastAsia"/>
                <w:lang w:eastAsia="zh"/>
              </w:rPr>
              <w:t>通胀预期后，官员继续释放鹰派信号，市场对年内降息的计价进一步收缩。整体来看，地缘扰动、再通胀预期及“更高更久”利率环境仍支撑美元偏强运行，但财政扩张与美元信用走弱的中长期约束未消，叠加上方整数关口存在较强阻力，美指本周或高位震荡偏强运行。</w:t>
            </w:r>
          </w:p>
          <w:p w14:paraId="5F843723" w14:textId="547E3B8D" w:rsidR="00B86245" w:rsidRPr="0073607D" w:rsidRDefault="008B0CCC" w:rsidP="008B0CCC">
            <w:pPr>
              <w:rPr>
                <w:rFonts w:ascii="微软雅黑" w:eastAsia="微软雅黑" w:hAnsi="微软雅黑" w:hint="eastAsia"/>
                <w:lang w:eastAsia="zh"/>
              </w:rPr>
            </w:pPr>
            <w:r w:rsidRPr="008B0CCC">
              <w:rPr>
                <w:rFonts w:ascii="微软雅黑" w:eastAsia="微软雅黑" w:hAnsi="微软雅黑" w:hint="eastAsia"/>
                <w:lang w:eastAsia="zh"/>
              </w:rPr>
              <w:t>非美方面，欧元区通胀数据录得阶段性升温，市场对欧洲央行</w:t>
            </w:r>
            <w:r w:rsidRPr="008B0CCC">
              <w:rPr>
                <w:rFonts w:ascii="微软雅黑" w:eastAsia="微软雅黑" w:hAnsi="微软雅黑"/>
                <w:lang w:eastAsia="zh"/>
              </w:rPr>
              <w:t>7</w:t>
            </w:r>
            <w:r w:rsidRPr="008B0CCC">
              <w:rPr>
                <w:rFonts w:ascii="微软雅黑" w:eastAsia="微软雅黑" w:hAnsi="微软雅黑" w:hint="eastAsia"/>
                <w:lang w:eastAsia="zh"/>
              </w:rPr>
              <w:t>月重启加息的预期升温，对欧元形成边际支撑；但在美元偏强、美欧利差仍利多美元的背景下，欧元反弹力度有限，周内仍以震荡回落为主。日元方面，日本</w:t>
            </w:r>
            <w:r w:rsidRPr="008B0CCC">
              <w:rPr>
                <w:rFonts w:ascii="微软雅黑" w:eastAsia="微软雅黑" w:hAnsi="微软雅黑"/>
                <w:lang w:eastAsia="zh"/>
              </w:rPr>
              <w:t>2</w:t>
            </w:r>
            <w:r w:rsidRPr="008B0CCC">
              <w:rPr>
                <w:rFonts w:ascii="微软雅黑" w:eastAsia="微软雅黑" w:hAnsi="微软雅黑" w:hint="eastAsia"/>
                <w:lang w:eastAsia="zh"/>
              </w:rPr>
              <w:t>月</w:t>
            </w:r>
            <w:r w:rsidRPr="008B0CCC">
              <w:rPr>
                <w:rFonts w:ascii="微软雅黑" w:eastAsia="微软雅黑" w:hAnsi="微软雅黑"/>
                <w:lang w:eastAsia="zh"/>
              </w:rPr>
              <w:t>CPI</w:t>
            </w:r>
            <w:r w:rsidRPr="008B0CCC">
              <w:rPr>
                <w:rFonts w:ascii="微软雅黑" w:eastAsia="微软雅黑" w:hAnsi="微软雅黑" w:hint="eastAsia"/>
                <w:lang w:eastAsia="zh"/>
              </w:rPr>
              <w:t>为近四年来最小升幅，并首次跌破日央行</w:t>
            </w:r>
            <w:r w:rsidRPr="008B0CCC">
              <w:rPr>
                <w:rFonts w:ascii="微软雅黑" w:eastAsia="微软雅黑" w:hAnsi="微软雅黑"/>
                <w:lang w:eastAsia="zh"/>
              </w:rPr>
              <w:t>2%</w:t>
            </w:r>
            <w:r w:rsidRPr="008B0CCC">
              <w:rPr>
                <w:rFonts w:ascii="微软雅黑" w:eastAsia="微软雅黑" w:hAnsi="微软雅黑" w:hint="eastAsia"/>
                <w:lang w:eastAsia="zh"/>
              </w:rPr>
              <w:t>的政策目标，削弱了市场对进一步加息的押注；尽管日央行立场仍偏鹰，但在美债收益率高位、美元资产吸引力仍强的环境下，日元走势依旧偏弱，短期走势或继续受强美元压制。</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2665803" w:rsidR="00B86245" w:rsidRPr="008B0CCC" w:rsidRDefault="008B0CCC" w:rsidP="00B86245">
            <w:pPr>
              <w:rPr>
                <w:rFonts w:ascii="微软雅黑" w:eastAsia="微软雅黑" w:hAnsi="微软雅黑" w:hint="eastAsia"/>
                <w:lang w:eastAsia="zh"/>
              </w:rPr>
            </w:pPr>
            <w:r w:rsidRPr="008B0CCC">
              <w:rPr>
                <w:rFonts w:ascii="微软雅黑" w:eastAsia="微软雅黑" w:hAnsi="微软雅黑" w:hint="eastAsia"/>
                <w:lang w:eastAsia="zh"/>
              </w:rPr>
              <w:t>截至</w:t>
            </w:r>
            <w:r w:rsidRPr="008B0CCC">
              <w:rPr>
                <w:rFonts w:ascii="微软雅黑" w:eastAsia="微软雅黑" w:hAnsi="微软雅黑"/>
                <w:lang w:eastAsia="zh"/>
              </w:rPr>
              <w:t>3</w:t>
            </w:r>
            <w:r w:rsidRPr="008B0CCC">
              <w:rPr>
                <w:rFonts w:ascii="微软雅黑" w:eastAsia="微软雅黑" w:hAnsi="微软雅黑" w:hint="eastAsia"/>
                <w:lang w:eastAsia="zh"/>
              </w:rPr>
              <w:t>月</w:t>
            </w:r>
            <w:r w:rsidRPr="008B0CCC">
              <w:rPr>
                <w:rFonts w:ascii="微软雅黑" w:eastAsia="微软雅黑" w:hAnsi="微软雅黑"/>
                <w:lang w:eastAsia="zh"/>
              </w:rPr>
              <w:t>27</w:t>
            </w:r>
            <w:r w:rsidRPr="008B0CCC">
              <w:rPr>
                <w:rFonts w:ascii="微软雅黑" w:eastAsia="微软雅黑" w:hAnsi="微软雅黑" w:hint="eastAsia"/>
                <w:lang w:eastAsia="zh"/>
              </w:rPr>
              <w:t>日，国际贵金属期货普遍收涨，</w:t>
            </w:r>
            <w:r w:rsidRPr="008B0CCC">
              <w:rPr>
                <w:rFonts w:ascii="微软雅黑" w:eastAsia="微软雅黑" w:hAnsi="微软雅黑"/>
                <w:lang w:eastAsia="zh"/>
              </w:rPr>
              <w:t>COMEX</w:t>
            </w:r>
            <w:r w:rsidRPr="008B0CCC">
              <w:rPr>
                <w:rFonts w:ascii="微软雅黑" w:eastAsia="微软雅黑" w:hAnsi="微软雅黑" w:hint="eastAsia"/>
                <w:lang w:eastAsia="zh"/>
              </w:rPr>
              <w:t>黄金期货涨</w:t>
            </w:r>
            <w:r w:rsidRPr="008B0CCC">
              <w:rPr>
                <w:rFonts w:ascii="微软雅黑" w:eastAsia="微软雅黑" w:hAnsi="微软雅黑"/>
                <w:lang w:eastAsia="zh"/>
              </w:rPr>
              <w:t>2.59%</w:t>
            </w:r>
            <w:r w:rsidRPr="008B0CCC">
              <w:rPr>
                <w:rFonts w:ascii="微软雅黑" w:eastAsia="微软雅黑" w:hAnsi="微软雅黑" w:hint="eastAsia"/>
                <w:lang w:eastAsia="zh"/>
              </w:rPr>
              <w:t>报</w:t>
            </w:r>
            <w:r w:rsidRPr="008B0CCC">
              <w:rPr>
                <w:rFonts w:ascii="微软雅黑" w:eastAsia="微软雅黑" w:hAnsi="微软雅黑"/>
                <w:lang w:eastAsia="zh"/>
              </w:rPr>
              <w:t>4489.70</w:t>
            </w:r>
            <w:r w:rsidRPr="008B0CCC">
              <w:rPr>
                <w:rFonts w:ascii="微软雅黑" w:eastAsia="微软雅黑" w:hAnsi="微软雅黑" w:hint="eastAsia"/>
                <w:lang w:eastAsia="zh"/>
              </w:rPr>
              <w:t>美元</w:t>
            </w:r>
            <w:r w:rsidRPr="008B0CCC">
              <w:rPr>
                <w:rFonts w:ascii="微软雅黑" w:eastAsia="微软雅黑" w:hAnsi="微软雅黑"/>
                <w:lang w:eastAsia="zh"/>
              </w:rPr>
              <w:t>/</w:t>
            </w:r>
            <w:r w:rsidRPr="008B0CCC">
              <w:rPr>
                <w:rFonts w:ascii="微软雅黑" w:eastAsia="微软雅黑" w:hAnsi="微软雅黑" w:hint="eastAsia"/>
                <w:lang w:eastAsia="zh"/>
              </w:rPr>
              <w:t>盎司，周跌</w:t>
            </w:r>
            <w:r w:rsidRPr="008B0CCC">
              <w:rPr>
                <w:rFonts w:ascii="微软雅黑" w:eastAsia="微软雅黑" w:hAnsi="微软雅黑"/>
                <w:lang w:eastAsia="zh"/>
              </w:rPr>
              <w:t>1.86%</w:t>
            </w:r>
            <w:r w:rsidRPr="008B0CCC">
              <w:rPr>
                <w:rFonts w:ascii="微软雅黑" w:eastAsia="微软雅黑" w:hAnsi="微软雅黑" w:hint="eastAsia"/>
                <w:lang w:eastAsia="zh"/>
              </w:rPr>
              <w:t>，</w:t>
            </w:r>
            <w:r w:rsidRPr="008B0CCC">
              <w:rPr>
                <w:rFonts w:ascii="微软雅黑" w:eastAsia="微软雅黑" w:hAnsi="微软雅黑"/>
                <w:lang w:eastAsia="zh"/>
              </w:rPr>
              <w:t>COMEX</w:t>
            </w:r>
            <w:r w:rsidRPr="008B0CCC">
              <w:rPr>
                <w:rFonts w:ascii="微软雅黑" w:eastAsia="微软雅黑" w:hAnsi="微软雅黑" w:hint="eastAsia"/>
                <w:lang w:eastAsia="zh"/>
              </w:rPr>
              <w:t>白银期货涨</w:t>
            </w:r>
            <w:r w:rsidRPr="008B0CCC">
              <w:rPr>
                <w:rFonts w:ascii="微软雅黑" w:eastAsia="微软雅黑" w:hAnsi="微软雅黑"/>
                <w:lang w:eastAsia="zh"/>
              </w:rPr>
              <w:t>2.70%</w:t>
            </w:r>
            <w:r w:rsidRPr="008B0CCC">
              <w:rPr>
                <w:rFonts w:ascii="微软雅黑" w:eastAsia="微软雅黑" w:hAnsi="微软雅黑" w:hint="eastAsia"/>
                <w:lang w:eastAsia="zh"/>
              </w:rPr>
              <w:t>报</w:t>
            </w:r>
            <w:r w:rsidRPr="008B0CCC">
              <w:rPr>
                <w:rFonts w:ascii="微软雅黑" w:eastAsia="微软雅黑" w:hAnsi="微软雅黑"/>
                <w:lang w:eastAsia="zh"/>
              </w:rPr>
              <w:t>69.77</w:t>
            </w:r>
            <w:r w:rsidRPr="008B0CCC">
              <w:rPr>
                <w:rFonts w:ascii="微软雅黑" w:eastAsia="微软雅黑" w:hAnsi="微软雅黑" w:hint="eastAsia"/>
                <w:lang w:eastAsia="zh"/>
              </w:rPr>
              <w:t>美元</w:t>
            </w:r>
            <w:r w:rsidRPr="008B0CCC">
              <w:rPr>
                <w:rFonts w:ascii="微软雅黑" w:eastAsia="微软雅黑" w:hAnsi="微软雅黑"/>
                <w:lang w:eastAsia="zh"/>
              </w:rPr>
              <w:t>/</w:t>
            </w:r>
            <w:r w:rsidRPr="008B0CCC">
              <w:rPr>
                <w:rFonts w:ascii="微软雅黑" w:eastAsia="微软雅黑" w:hAnsi="微软雅黑" w:hint="eastAsia"/>
                <w:lang w:eastAsia="zh"/>
              </w:rPr>
              <w:t>盎司，周涨</w:t>
            </w:r>
            <w:r w:rsidRPr="008B0CCC">
              <w:rPr>
                <w:rFonts w:ascii="微软雅黑" w:eastAsia="微软雅黑" w:hAnsi="微软雅黑"/>
                <w:lang w:eastAsia="zh"/>
              </w:rPr>
              <w:t>0.15%</w:t>
            </w:r>
            <w:r w:rsidRPr="008B0CCC">
              <w:rPr>
                <w:rFonts w:ascii="微软雅黑" w:eastAsia="微软雅黑" w:hAnsi="微软雅黑" w:hint="eastAsia"/>
                <w:lang w:eastAsia="zh"/>
              </w:rPr>
              <w:t>。周末期间，美伊局势延续升温态势，伊朗加大对美以打击力度，德黑兰遭空袭程度和次数明显增加，美方拟派遣陆战部队展</w:t>
            </w:r>
            <w:r w:rsidRPr="008B0CCC">
              <w:rPr>
                <w:rFonts w:ascii="微软雅黑" w:eastAsia="微软雅黑" w:hAnsi="微软雅黑" w:hint="eastAsia"/>
                <w:lang w:eastAsia="zh"/>
              </w:rPr>
              <w:lastRenderedPageBreak/>
              <w:t>开为期数周的地面行动。市场对能源供应扰动和再通胀风险的担忧持续高企，国际油价与美元运行中枢上移，贵金属反弹动能受到明显压制。过去一周贵金属定价逻辑更多体现为地缘避险、再通胀预期的反复博弈，黄金避险属性阶段性受到市场流动性冲击以及多头集中获利了结而大幅削弱，与美元指数和国际油价走势呈现了较强的负相关性。展望后市，若地缘冲突持续反复并支撑油价维持高位，通胀粘性预期或进一步强化，进而推动美元及美债收益率延续偏强运行，或使贵金属反弹空间持续面临压制。然而，若后续美国经济放缓态势能得到更多数据验证，即将公布的非农数据偏弱而</w:t>
            </w:r>
            <w:r w:rsidRPr="008B0CCC">
              <w:rPr>
                <w:rFonts w:ascii="微软雅黑" w:eastAsia="微软雅黑" w:hAnsi="微软雅黑"/>
                <w:lang w:eastAsia="zh"/>
              </w:rPr>
              <w:t>CPI</w:t>
            </w:r>
            <w:r w:rsidRPr="008B0CCC">
              <w:rPr>
                <w:rFonts w:ascii="微软雅黑" w:eastAsia="微软雅黑" w:hAnsi="微软雅黑" w:hint="eastAsia"/>
                <w:lang w:eastAsia="zh"/>
              </w:rPr>
              <w:t>通胀显著走高，则金价或受益于滞胀风险的实质性升温风险。综合而言，通胀预期升温、全球主要央行政策基调转鹰、油价及美元偏强运行为当前主要风险因素，中长期而言，央行持续购金与美元信用弱化之叙事仍存，黄金作为首选宏观对冲资产的吸引力尚未出现明显松动，策略上可考虑短线偏观望，中长线逢低布局思路对待。</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1DD0F5AC" w:rsidR="006D4218" w:rsidRDefault="00ED7A70"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65pt;height:150.9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4.75pt;height:150.9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48047B2C" w:rsidR="006D4218" w:rsidRDefault="00ED7A70"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1.05pt;height:154.65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pt;height:154.65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D86D5EB"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ED7A70">
              <w:rPr>
                <w:noProof/>
                <w:snapToGrid/>
                <w:lang w:eastAsia="zh-CN"/>
              </w:rPr>
              <w:object w:dxaOrig="7125" w:dyaOrig="4320" w14:anchorId="41EF563B">
                <v:shape id="_x0000_i1032" type="#_x0000_t75" style="width:235.4pt;height:147.75pt" o:ole="">
                  <v:imagedata r:id="rId24" o:title=""/>
                </v:shape>
                <o:OLEObject Type="Link" ProgID="Excel.Sheet.12" ShapeID="_x0000_i1032" DrawAspect="Content" r:id="rId25" UpdateMode="Always">
                  <o:LinkType>EnhancedMetaFile</o:LinkType>
                  <o:LockedField>false</o:LockedField>
                </o:OLEObject>
              </w:object>
            </w:r>
            <w:r w:rsidR="00ED7A70">
              <w:rPr>
                <w:rFonts w:eastAsia="宋体"/>
                <w:noProof/>
                <w:lang w:eastAsia="zh-CN"/>
              </w:rPr>
              <w:object w:dxaOrig="7110" w:dyaOrig="4320" w14:anchorId="15CBEC81">
                <v:shape id="_x0000_i1033" type="#_x0000_t75" style="width:217.9pt;height:147.75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450A274B" w:rsidR="006D4218" w:rsidRDefault="00ED7A70"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3.55pt;height:151.5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4.65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55BC9E1"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ED7A70">
              <w:rPr>
                <w:rFonts w:eastAsia="宋体"/>
                <w:noProof/>
                <w:sz w:val="20"/>
                <w:lang w:eastAsia="zh-CN"/>
              </w:rPr>
              <w:object w:dxaOrig="6720" w:dyaOrig="4320" w14:anchorId="1AC20078">
                <v:shape id="_x0000_i1036" type="#_x0000_t75" style="width:234.8pt;height:147.75pt" o:ole="">
                  <v:imagedata r:id="rId32" o:title=""/>
                </v:shape>
                <o:OLEObject Type="Link" ProgID="Excel.Sheet.12" ShapeID="_x0000_i1036" DrawAspect="Content" r:id="rId33" UpdateMode="Always">
                  <o:LinkType>EnhancedMetaFile</o:LinkType>
                  <o:LockedField>false</o:LockedField>
                </o:OLEObject>
              </w:object>
            </w:r>
            <w:r w:rsidR="00ED7A70">
              <w:rPr>
                <w:rFonts w:eastAsia="宋体"/>
                <w:noProof/>
                <w:sz w:val="20"/>
                <w:lang w:eastAsia="zh-CN"/>
              </w:rPr>
              <w:object w:dxaOrig="7095" w:dyaOrig="4320" w14:anchorId="1F98B045">
                <v:shape id="_x0000_i1037" type="#_x0000_t75" style="width:217.9pt;height:147.75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8B0CCC"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25pt;height:11.9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65D93" w:rsidRPr="00B90389" w14:paraId="475FDE2D" w14:textId="77777777" w:rsidTr="00C11EBD">
        <w:trPr>
          <w:trHeight w:val="620"/>
        </w:trPr>
        <w:tc>
          <w:tcPr>
            <w:tcW w:w="1731" w:type="dxa"/>
          </w:tcPr>
          <w:p w14:paraId="6F0C96C7" w14:textId="79BB1567" w:rsidR="00465D93" w:rsidRPr="00DF1922" w:rsidRDefault="00465D93" w:rsidP="00465D93">
            <w:pPr>
              <w:pStyle w:val="TableText"/>
              <w:spacing w:before="221" w:line="180" w:lineRule="auto"/>
              <w:jc w:val="center"/>
              <w:rPr>
                <w:rFonts w:hint="eastAsia"/>
                <w:b/>
                <w:bCs/>
                <w:sz w:val="19"/>
                <w:szCs w:val="19"/>
                <w:lang w:eastAsia="zh-CN"/>
              </w:rPr>
            </w:pPr>
            <w:bookmarkStart w:id="0" w:name="_Hlk186443750"/>
            <w:r w:rsidRPr="00465D93">
              <w:rPr>
                <w:b/>
                <w:bCs/>
                <w:sz w:val="19"/>
                <w:szCs w:val="19"/>
                <w:lang w:eastAsia="zh-CN"/>
              </w:rPr>
              <w:t>2026/3/23</w:t>
            </w:r>
          </w:p>
        </w:tc>
        <w:tc>
          <w:tcPr>
            <w:tcW w:w="1314" w:type="dxa"/>
          </w:tcPr>
          <w:p w14:paraId="5101373E" w14:textId="445553EE" w:rsidR="00465D93" w:rsidRPr="00DF1922" w:rsidRDefault="0054275B" w:rsidP="00465D93">
            <w:pPr>
              <w:pStyle w:val="TableText"/>
              <w:spacing w:before="221" w:line="180" w:lineRule="auto"/>
              <w:jc w:val="center"/>
              <w:rPr>
                <w:rFonts w:hint="eastAsia"/>
                <w:b/>
                <w:bCs/>
                <w:sz w:val="19"/>
                <w:szCs w:val="19"/>
                <w:lang w:eastAsia="zh-CN"/>
              </w:rPr>
            </w:pPr>
            <w:r w:rsidRPr="00465D93">
              <w:rPr>
                <w:b/>
                <w:bCs/>
                <w:sz w:val="19"/>
                <w:szCs w:val="19"/>
                <w:lang w:eastAsia="zh-CN"/>
              </w:rPr>
              <w:t>17:00</w:t>
            </w:r>
          </w:p>
        </w:tc>
        <w:tc>
          <w:tcPr>
            <w:tcW w:w="6344" w:type="dxa"/>
          </w:tcPr>
          <w:p w14:paraId="36B1358B" w14:textId="2B68701D" w:rsidR="00465D93" w:rsidRPr="00365B21"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欧元区 3 月经济景气指数</w:t>
            </w:r>
          </w:p>
        </w:tc>
      </w:tr>
      <w:bookmarkEnd w:id="0"/>
      <w:tr w:rsidR="00465D93" w:rsidRPr="00B90389" w14:paraId="538C5248" w14:textId="77777777" w:rsidTr="00114051">
        <w:trPr>
          <w:trHeight w:val="620"/>
        </w:trPr>
        <w:tc>
          <w:tcPr>
            <w:tcW w:w="1731" w:type="dxa"/>
            <w:shd w:val="clear" w:color="auto" w:fill="DAE3F4" w:themeFill="accent1" w:themeFillTint="33"/>
          </w:tcPr>
          <w:p w14:paraId="5F62248C" w14:textId="0AD03015" w:rsidR="00465D93" w:rsidRPr="007701B0" w:rsidRDefault="00465D93" w:rsidP="00465D93">
            <w:pPr>
              <w:pStyle w:val="TableText"/>
              <w:spacing w:before="221" w:line="180" w:lineRule="auto"/>
              <w:jc w:val="center"/>
              <w:rPr>
                <w:rFonts w:hint="eastAsia"/>
                <w:b/>
                <w:bCs/>
                <w:sz w:val="19"/>
                <w:szCs w:val="19"/>
                <w:lang w:eastAsia="zh-CN"/>
              </w:rPr>
            </w:pPr>
            <w:r w:rsidRPr="00465D93">
              <w:rPr>
                <w:b/>
                <w:bCs/>
                <w:sz w:val="19"/>
                <w:szCs w:val="19"/>
                <w:lang w:eastAsia="zh-CN"/>
              </w:rPr>
              <w:t>2026/3/23</w:t>
            </w:r>
          </w:p>
        </w:tc>
        <w:tc>
          <w:tcPr>
            <w:tcW w:w="1314" w:type="dxa"/>
            <w:shd w:val="clear" w:color="auto" w:fill="DAE3F4" w:themeFill="accent1" w:themeFillTint="33"/>
          </w:tcPr>
          <w:p w14:paraId="5320F104" w14:textId="3EFE8390" w:rsidR="00465D93" w:rsidRPr="00F5019B"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20:00</w:t>
            </w:r>
          </w:p>
        </w:tc>
        <w:tc>
          <w:tcPr>
            <w:tcW w:w="6344" w:type="dxa"/>
            <w:shd w:val="clear" w:color="auto" w:fill="DAE3F4" w:themeFill="accent1" w:themeFillTint="33"/>
          </w:tcPr>
          <w:p w14:paraId="31CAFE58" w14:textId="626F2DC4" w:rsidR="00465D93" w:rsidRPr="00602D33"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德国 3 月 CPI 年率初值</w:t>
            </w:r>
          </w:p>
        </w:tc>
      </w:tr>
      <w:tr w:rsidR="0054275B" w:rsidRPr="00B90389" w14:paraId="1E0205C1" w14:textId="77777777" w:rsidTr="00A97801">
        <w:trPr>
          <w:trHeight w:val="620"/>
        </w:trPr>
        <w:tc>
          <w:tcPr>
            <w:tcW w:w="1731" w:type="dxa"/>
          </w:tcPr>
          <w:p w14:paraId="0F6E7AAC" w14:textId="7FE6282B" w:rsidR="0054275B" w:rsidRPr="00DF1922"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2026/3/31</w:t>
            </w:r>
          </w:p>
        </w:tc>
        <w:tc>
          <w:tcPr>
            <w:tcW w:w="1314" w:type="dxa"/>
          </w:tcPr>
          <w:p w14:paraId="1C64C080" w14:textId="2DAC240C" w:rsidR="0054275B" w:rsidRPr="00DF1922" w:rsidRDefault="0054275B" w:rsidP="0054275B">
            <w:pPr>
              <w:pStyle w:val="TableText"/>
              <w:spacing w:before="221" w:line="180" w:lineRule="auto"/>
              <w:jc w:val="center"/>
              <w:rPr>
                <w:rFonts w:hint="eastAsia"/>
                <w:b/>
                <w:bCs/>
                <w:sz w:val="19"/>
                <w:szCs w:val="19"/>
                <w:lang w:eastAsia="zh-CN"/>
              </w:rPr>
            </w:pPr>
            <w:r w:rsidRPr="00465D93">
              <w:rPr>
                <w:b/>
                <w:bCs/>
                <w:sz w:val="19"/>
                <w:szCs w:val="19"/>
                <w:lang w:eastAsia="zh-CN"/>
              </w:rPr>
              <w:t>07:30</w:t>
            </w:r>
          </w:p>
        </w:tc>
        <w:tc>
          <w:tcPr>
            <w:tcW w:w="6344" w:type="dxa"/>
          </w:tcPr>
          <w:p w14:paraId="6039A1D3" w14:textId="15C42D2D" w:rsidR="0054275B" w:rsidRPr="00365B21"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日本 2 月失业率</w:t>
            </w:r>
          </w:p>
        </w:tc>
      </w:tr>
      <w:tr w:rsidR="0054275B" w:rsidRPr="00B90389" w14:paraId="46C9FBB6" w14:textId="77777777" w:rsidTr="00A97801">
        <w:trPr>
          <w:trHeight w:val="619"/>
        </w:trPr>
        <w:tc>
          <w:tcPr>
            <w:tcW w:w="1731" w:type="dxa"/>
            <w:shd w:val="clear" w:color="auto" w:fill="DAE3F4" w:themeFill="accent1" w:themeFillTint="33"/>
          </w:tcPr>
          <w:p w14:paraId="4EA37862" w14:textId="01A4D7D2" w:rsidR="0054275B" w:rsidRPr="00DF1922"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2026/3/31</w:t>
            </w:r>
          </w:p>
        </w:tc>
        <w:tc>
          <w:tcPr>
            <w:tcW w:w="1314" w:type="dxa"/>
            <w:shd w:val="clear" w:color="auto" w:fill="DAE3F4" w:themeFill="accent1" w:themeFillTint="33"/>
          </w:tcPr>
          <w:p w14:paraId="704E1513" w14:textId="0655F80A" w:rsidR="0054275B" w:rsidRPr="00DF1922" w:rsidRDefault="0054275B" w:rsidP="0054275B">
            <w:pPr>
              <w:pStyle w:val="TableText"/>
              <w:spacing w:before="221" w:line="180" w:lineRule="auto"/>
              <w:jc w:val="center"/>
              <w:rPr>
                <w:rFonts w:hint="eastAsia"/>
                <w:b/>
                <w:bCs/>
                <w:sz w:val="19"/>
                <w:szCs w:val="19"/>
                <w:lang w:eastAsia="zh-CN"/>
              </w:rPr>
            </w:pPr>
            <w:r w:rsidRPr="00465D93">
              <w:rPr>
                <w:b/>
                <w:bCs/>
                <w:sz w:val="19"/>
                <w:szCs w:val="19"/>
                <w:lang w:eastAsia="zh-CN"/>
              </w:rPr>
              <w:t>17:00</w:t>
            </w:r>
          </w:p>
        </w:tc>
        <w:tc>
          <w:tcPr>
            <w:tcW w:w="6344" w:type="dxa"/>
            <w:shd w:val="clear" w:color="auto" w:fill="DAE3F4" w:themeFill="accent1" w:themeFillTint="33"/>
          </w:tcPr>
          <w:p w14:paraId="7E8B730F" w14:textId="02AF45BA" w:rsidR="0054275B" w:rsidRPr="0014199C"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欧元区 3 月 CPI 同比初值</w:t>
            </w:r>
          </w:p>
        </w:tc>
      </w:tr>
      <w:tr w:rsidR="00465D93" w:rsidRPr="00B90389" w14:paraId="6C30757D" w14:textId="77777777" w:rsidTr="008B7993">
        <w:trPr>
          <w:trHeight w:val="619"/>
        </w:trPr>
        <w:tc>
          <w:tcPr>
            <w:tcW w:w="1731" w:type="dxa"/>
            <w:shd w:val="clear" w:color="auto" w:fill="FFFFFF" w:themeFill="background1"/>
          </w:tcPr>
          <w:p w14:paraId="2A9A16F8" w14:textId="200C6C70" w:rsidR="00465D93" w:rsidRPr="00114051"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2026/4/1</w:t>
            </w:r>
          </w:p>
        </w:tc>
        <w:tc>
          <w:tcPr>
            <w:tcW w:w="1314" w:type="dxa"/>
            <w:shd w:val="clear" w:color="auto" w:fill="FFFFFF" w:themeFill="background1"/>
          </w:tcPr>
          <w:p w14:paraId="746FFD36" w14:textId="6BA95A48" w:rsidR="00465D93" w:rsidRPr="008B7993"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16:00</w:t>
            </w:r>
          </w:p>
        </w:tc>
        <w:tc>
          <w:tcPr>
            <w:tcW w:w="6344" w:type="dxa"/>
            <w:shd w:val="clear" w:color="auto" w:fill="FFFFFF" w:themeFill="background1"/>
          </w:tcPr>
          <w:p w14:paraId="0751E7A6" w14:textId="363EB09E" w:rsidR="00465D93" w:rsidRPr="008B7993" w:rsidRDefault="0054275B" w:rsidP="00465D93">
            <w:pPr>
              <w:pStyle w:val="TableText"/>
              <w:spacing w:before="221" w:line="180" w:lineRule="auto"/>
              <w:jc w:val="center"/>
              <w:rPr>
                <w:rFonts w:hint="eastAsia"/>
                <w:b/>
                <w:bCs/>
                <w:sz w:val="19"/>
                <w:szCs w:val="19"/>
                <w:lang w:eastAsia="zh-CN"/>
              </w:rPr>
            </w:pPr>
            <w:r w:rsidRPr="0054275B">
              <w:rPr>
                <w:b/>
                <w:bCs/>
                <w:sz w:val="19"/>
                <w:szCs w:val="19"/>
                <w:lang w:eastAsia="zh-CN"/>
              </w:rPr>
              <w:t>欧元区 3 月制造业 PMI 终值</w:t>
            </w:r>
          </w:p>
        </w:tc>
      </w:tr>
      <w:tr w:rsidR="0054275B" w:rsidRPr="00B90389" w14:paraId="677C6886" w14:textId="77777777" w:rsidTr="008B7993">
        <w:trPr>
          <w:trHeight w:val="618"/>
        </w:trPr>
        <w:tc>
          <w:tcPr>
            <w:tcW w:w="1731" w:type="dxa"/>
            <w:shd w:val="clear" w:color="auto" w:fill="DAE3F4" w:themeFill="accent1" w:themeFillTint="33"/>
          </w:tcPr>
          <w:p w14:paraId="72A74C80" w14:textId="7812F9BE" w:rsidR="0054275B" w:rsidRPr="002437C9"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2026/4/1</w:t>
            </w:r>
          </w:p>
        </w:tc>
        <w:tc>
          <w:tcPr>
            <w:tcW w:w="1314" w:type="dxa"/>
            <w:shd w:val="clear" w:color="auto" w:fill="DAE3F4" w:themeFill="accent1" w:themeFillTint="33"/>
          </w:tcPr>
          <w:p w14:paraId="172EC0E4" w14:textId="68D37C21" w:rsidR="0054275B"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20:15</w:t>
            </w:r>
          </w:p>
        </w:tc>
        <w:tc>
          <w:tcPr>
            <w:tcW w:w="6344" w:type="dxa"/>
            <w:shd w:val="clear" w:color="auto" w:fill="DAE3F4" w:themeFill="accent1" w:themeFillTint="33"/>
          </w:tcPr>
          <w:p w14:paraId="77AA9E00" w14:textId="1284F68E" w:rsidR="0054275B" w:rsidRPr="008E3E9D"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美国 3 月 ADP 就业人数</w:t>
            </w:r>
          </w:p>
        </w:tc>
      </w:tr>
      <w:tr w:rsidR="0054275B" w:rsidRPr="00B90389" w14:paraId="1B43B4DF" w14:textId="77777777" w:rsidTr="00886256">
        <w:trPr>
          <w:trHeight w:val="618"/>
        </w:trPr>
        <w:tc>
          <w:tcPr>
            <w:tcW w:w="1731" w:type="dxa"/>
          </w:tcPr>
          <w:p w14:paraId="4FD9E745" w14:textId="2D72DFE0" w:rsidR="0054275B" w:rsidRPr="00345038"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2026/4/1</w:t>
            </w:r>
          </w:p>
        </w:tc>
        <w:tc>
          <w:tcPr>
            <w:tcW w:w="1314" w:type="dxa"/>
          </w:tcPr>
          <w:p w14:paraId="758A1CCD" w14:textId="0C1E3ABF" w:rsidR="0054275B" w:rsidRPr="008B799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tcPr>
          <w:p w14:paraId="4E7FE367" w14:textId="3A8E1AD2" w:rsidR="0054275B" w:rsidRPr="008B7993" w:rsidRDefault="0054275B" w:rsidP="0054275B">
            <w:pPr>
              <w:pStyle w:val="TableText"/>
              <w:spacing w:before="221" w:line="180" w:lineRule="auto"/>
              <w:jc w:val="center"/>
              <w:rPr>
                <w:rFonts w:hint="eastAsia"/>
                <w:b/>
                <w:bCs/>
                <w:sz w:val="19"/>
                <w:szCs w:val="19"/>
                <w:lang w:eastAsia="zh-CN"/>
              </w:rPr>
            </w:pPr>
            <w:r w:rsidRPr="0054275B">
              <w:rPr>
                <w:rFonts w:hint="eastAsia"/>
                <w:b/>
                <w:bCs/>
                <w:sz w:val="19"/>
                <w:szCs w:val="19"/>
                <w:lang w:eastAsia="zh-CN"/>
              </w:rPr>
              <w:t>美国</w:t>
            </w:r>
            <w:r w:rsidRPr="0054275B">
              <w:rPr>
                <w:b/>
                <w:bCs/>
                <w:sz w:val="19"/>
                <w:szCs w:val="19"/>
                <w:lang w:eastAsia="zh-CN"/>
              </w:rPr>
              <w:t xml:space="preserve"> 2 </w:t>
            </w:r>
            <w:r w:rsidRPr="0054275B">
              <w:rPr>
                <w:rFonts w:hint="eastAsia"/>
                <w:b/>
                <w:bCs/>
                <w:sz w:val="19"/>
                <w:szCs w:val="19"/>
                <w:lang w:eastAsia="zh-CN"/>
              </w:rPr>
              <w:t>月零售销售</w:t>
            </w:r>
          </w:p>
        </w:tc>
      </w:tr>
      <w:tr w:rsidR="0054275B" w:rsidRPr="00B90389" w14:paraId="258B6C56" w14:textId="77777777" w:rsidTr="00520987">
        <w:trPr>
          <w:trHeight w:val="618"/>
        </w:trPr>
        <w:tc>
          <w:tcPr>
            <w:tcW w:w="1731" w:type="dxa"/>
            <w:shd w:val="clear" w:color="auto" w:fill="DAE3F4" w:themeFill="accent1" w:themeFillTint="33"/>
          </w:tcPr>
          <w:p w14:paraId="1E86F12C" w14:textId="3B6BFF64" w:rsidR="0054275B" w:rsidRPr="00520987"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2026/4/1</w:t>
            </w:r>
          </w:p>
        </w:tc>
        <w:tc>
          <w:tcPr>
            <w:tcW w:w="1314" w:type="dxa"/>
            <w:shd w:val="clear" w:color="auto" w:fill="DAE3F4" w:themeFill="accent1" w:themeFillTint="33"/>
          </w:tcPr>
          <w:p w14:paraId="39DED52A" w14:textId="4DE9F8BC" w:rsidR="0054275B" w:rsidRPr="001F2BB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22:00</w:t>
            </w:r>
          </w:p>
        </w:tc>
        <w:tc>
          <w:tcPr>
            <w:tcW w:w="6344" w:type="dxa"/>
            <w:shd w:val="clear" w:color="auto" w:fill="DAE3F4" w:themeFill="accent1" w:themeFillTint="33"/>
          </w:tcPr>
          <w:p w14:paraId="34A47E3B" w14:textId="57941722" w:rsidR="0054275B" w:rsidRPr="001A0142"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美国 3 月 ISM 制造业 PMI</w:t>
            </w:r>
          </w:p>
        </w:tc>
      </w:tr>
      <w:tr w:rsidR="0054275B" w:rsidRPr="00B90389" w14:paraId="6F78F81D" w14:textId="77777777" w:rsidTr="00520987">
        <w:trPr>
          <w:trHeight w:val="618"/>
        </w:trPr>
        <w:tc>
          <w:tcPr>
            <w:tcW w:w="1731" w:type="dxa"/>
          </w:tcPr>
          <w:p w14:paraId="57C03BD0" w14:textId="1AA10B7F" w:rsidR="0054275B" w:rsidRPr="00ED029A"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2026/4/2</w:t>
            </w:r>
          </w:p>
        </w:tc>
        <w:tc>
          <w:tcPr>
            <w:tcW w:w="1314" w:type="dxa"/>
          </w:tcPr>
          <w:p w14:paraId="04C36C9D" w14:textId="583D8540" w:rsidR="0054275B"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tcPr>
          <w:p w14:paraId="582A728A" w14:textId="76418D94" w:rsidR="0054275B" w:rsidRPr="00ED029A"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美国至 3 月 28 日当周初请失业</w:t>
            </w:r>
            <w:proofErr w:type="gramStart"/>
            <w:r w:rsidRPr="0054275B">
              <w:rPr>
                <w:b/>
                <w:bCs/>
                <w:sz w:val="19"/>
                <w:szCs w:val="19"/>
                <w:lang w:eastAsia="zh-CN"/>
              </w:rPr>
              <w:t>金人数</w:t>
            </w:r>
            <w:proofErr w:type="gramEnd"/>
          </w:p>
        </w:tc>
      </w:tr>
      <w:tr w:rsidR="0054275B" w:rsidRPr="00B90389" w14:paraId="6CD065C2" w14:textId="77777777" w:rsidTr="00756259">
        <w:trPr>
          <w:trHeight w:val="618"/>
        </w:trPr>
        <w:tc>
          <w:tcPr>
            <w:tcW w:w="1731" w:type="dxa"/>
            <w:shd w:val="clear" w:color="auto" w:fill="DAE3F4" w:themeFill="accent1" w:themeFillTint="33"/>
          </w:tcPr>
          <w:p w14:paraId="1E7718AF" w14:textId="174934A8" w:rsidR="0054275B" w:rsidRPr="001F2BB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2026/4/3</w:t>
            </w:r>
          </w:p>
        </w:tc>
        <w:tc>
          <w:tcPr>
            <w:tcW w:w="1314" w:type="dxa"/>
            <w:shd w:val="clear" w:color="auto" w:fill="DAE3F4" w:themeFill="accent1" w:themeFillTint="33"/>
          </w:tcPr>
          <w:p w14:paraId="59FAB3A9" w14:textId="3DE551A5" w:rsidR="0054275B" w:rsidRPr="001F2BB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20:30</w:t>
            </w:r>
          </w:p>
        </w:tc>
        <w:tc>
          <w:tcPr>
            <w:tcW w:w="6344" w:type="dxa"/>
            <w:shd w:val="clear" w:color="auto" w:fill="DAE3F4" w:themeFill="accent1" w:themeFillTint="33"/>
          </w:tcPr>
          <w:p w14:paraId="01CB3C2E" w14:textId="11C11E2A" w:rsidR="0054275B" w:rsidRPr="00A11A68"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美国 3 月失业率</w:t>
            </w:r>
            <w:r>
              <w:rPr>
                <w:rFonts w:hint="eastAsia"/>
                <w:b/>
                <w:bCs/>
                <w:sz w:val="19"/>
                <w:szCs w:val="19"/>
                <w:lang w:eastAsia="zh-CN"/>
              </w:rPr>
              <w:t>/</w:t>
            </w:r>
            <w:r w:rsidRPr="0054275B">
              <w:rPr>
                <w:b/>
                <w:bCs/>
                <w:sz w:val="19"/>
                <w:szCs w:val="19"/>
                <w:lang w:eastAsia="zh-CN"/>
              </w:rPr>
              <w:t xml:space="preserve"> 3 </w:t>
            </w:r>
            <w:r w:rsidRPr="0054275B">
              <w:rPr>
                <w:rFonts w:hint="eastAsia"/>
                <w:b/>
                <w:bCs/>
                <w:sz w:val="19"/>
                <w:szCs w:val="19"/>
                <w:lang w:eastAsia="zh-CN"/>
              </w:rPr>
              <w:t>月季调后非农就业人口</w:t>
            </w:r>
          </w:p>
        </w:tc>
      </w:tr>
      <w:tr w:rsidR="0054275B" w:rsidRPr="00B90389" w14:paraId="3310BDE9" w14:textId="77777777" w:rsidTr="00520987">
        <w:trPr>
          <w:trHeight w:val="618"/>
        </w:trPr>
        <w:tc>
          <w:tcPr>
            <w:tcW w:w="1731" w:type="dxa"/>
          </w:tcPr>
          <w:p w14:paraId="2A508A01" w14:textId="3AFA131E" w:rsidR="0054275B" w:rsidRPr="00465D9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2026/4/3</w:t>
            </w:r>
          </w:p>
        </w:tc>
        <w:tc>
          <w:tcPr>
            <w:tcW w:w="1314" w:type="dxa"/>
          </w:tcPr>
          <w:p w14:paraId="6ECB1B4E" w14:textId="0EE1657D" w:rsidR="0054275B" w:rsidRDefault="0054275B" w:rsidP="0054275B">
            <w:pPr>
              <w:pStyle w:val="TableText"/>
              <w:spacing w:before="221" w:line="180" w:lineRule="auto"/>
              <w:jc w:val="center"/>
              <w:rPr>
                <w:rFonts w:hint="eastAsia"/>
                <w:b/>
                <w:bCs/>
                <w:sz w:val="19"/>
                <w:szCs w:val="19"/>
                <w:lang w:eastAsia="zh-CN"/>
              </w:rPr>
            </w:pPr>
            <w:r w:rsidRPr="00465D93">
              <w:rPr>
                <w:b/>
                <w:bCs/>
                <w:sz w:val="19"/>
                <w:szCs w:val="19"/>
                <w:lang w:eastAsia="zh-CN"/>
              </w:rPr>
              <w:t>21:45</w:t>
            </w:r>
          </w:p>
        </w:tc>
        <w:tc>
          <w:tcPr>
            <w:tcW w:w="6344" w:type="dxa"/>
          </w:tcPr>
          <w:p w14:paraId="00E38277" w14:textId="52F82D84" w:rsidR="0054275B" w:rsidRPr="00465D93" w:rsidRDefault="0054275B" w:rsidP="0054275B">
            <w:pPr>
              <w:pStyle w:val="TableText"/>
              <w:spacing w:before="221" w:line="180" w:lineRule="auto"/>
              <w:jc w:val="center"/>
              <w:rPr>
                <w:rFonts w:hint="eastAsia"/>
                <w:b/>
                <w:bCs/>
                <w:sz w:val="19"/>
                <w:szCs w:val="19"/>
                <w:lang w:eastAsia="zh-CN"/>
              </w:rPr>
            </w:pPr>
            <w:r w:rsidRPr="0054275B">
              <w:rPr>
                <w:b/>
                <w:bCs/>
                <w:sz w:val="19"/>
                <w:szCs w:val="19"/>
                <w:lang w:eastAsia="zh-CN"/>
              </w:rPr>
              <w:t>美国 3 月</w:t>
            </w:r>
            <w:proofErr w:type="gramStart"/>
            <w:r w:rsidRPr="0054275B">
              <w:rPr>
                <w:b/>
                <w:bCs/>
                <w:sz w:val="19"/>
                <w:szCs w:val="19"/>
                <w:lang w:eastAsia="zh-CN"/>
              </w:rPr>
              <w:t>标普全球</w:t>
            </w:r>
            <w:proofErr w:type="gramEnd"/>
            <w:r w:rsidRPr="0054275B">
              <w:rPr>
                <w:b/>
                <w:bCs/>
                <w:sz w:val="19"/>
                <w:szCs w:val="19"/>
                <w:lang w:eastAsia="zh-CN"/>
              </w:rPr>
              <w:t>服务业 PMI 终值</w:t>
            </w:r>
          </w:p>
        </w:tc>
      </w:tr>
    </w:tbl>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lastRenderedPageBreak/>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4D378" w14:textId="77777777" w:rsidR="00FB4FEF" w:rsidRDefault="00FB4FEF">
      <w:r>
        <w:separator/>
      </w:r>
    </w:p>
  </w:endnote>
  <w:endnote w:type="continuationSeparator" w:id="0">
    <w:p w14:paraId="40E048FE" w14:textId="77777777" w:rsidR="00FB4FEF" w:rsidRDefault="00FB4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7E3C6" w14:textId="77777777" w:rsidR="00FB4FEF" w:rsidRDefault="00FB4FEF">
      <w:r>
        <w:separator/>
      </w:r>
    </w:p>
  </w:footnote>
  <w:footnote w:type="continuationSeparator" w:id="0">
    <w:p w14:paraId="0E45F906" w14:textId="77777777" w:rsidR="00FB4FEF" w:rsidRDefault="00FB4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E2E"/>
    <w:rsid w:val="00727E16"/>
    <w:rsid w:val="007315E1"/>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4B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37DD"/>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2026-03-30T02:02:00Z</dcterms:created>
  <dcterms:modified xsi:type="dcterms:W3CDTF">2026-03-30T02:31:00Z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