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C57619" w14:textId="77777777" w:rsidR="009372C5" w:rsidRDefault="00115A1A">
      <w:pPr>
        <w:pStyle w:val="a3"/>
        <w:spacing w:line="256" w:lineRule="auto"/>
        <w:ind w:right="210" w:firstLine="420"/>
      </w:pPr>
      <w:r>
        <w:rPr>
          <w:noProof/>
          <w:lang w:eastAsia="zh-CN"/>
        </w:rPr>
        <mc:AlternateContent>
          <mc:Choice Requires="wps">
            <w:drawing>
              <wp:anchor distT="0" distB="0" distL="114300" distR="114300" simplePos="0" relativeHeight="251659264" behindDoc="0" locked="0" layoutInCell="0" allowOverlap="1" wp14:anchorId="402AB6D6" wp14:editId="41B50FA7">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xmlns:wpsCustomData="http://www.wps.cn/officeDocument/2013/wpsCustomData">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FJQwnYAAAA&#10;CwEAAA8AAAAAAAAAAQAgAAAAIgAAAGRycy9kb3ducmV2LnhtbFBLAQIUABQAAAAIAIdO4kCgNdUx&#10;qwEAAFQDAAAOAAAAAAAAAAEAIAAAACcBAABkcnMvZTJvRG9jLnhtbFBLBQYAAAAABgAGAFkBAABE&#10;BQAAAAA=&#10;">
                <v:fill on="t" focussize="0,0"/>
                <v:stroke on="f"/>
                <v:imagedata o:title=""/>
                <o:lock v:ext="edit" aspectratio="f"/>
              </v:rect>
            </w:pict>
          </mc:Fallback>
        </mc:AlternateContent>
      </w:r>
    </w:p>
    <w:p w14:paraId="465066BD" w14:textId="77777777" w:rsidR="009372C5" w:rsidRDefault="009372C5">
      <w:pPr>
        <w:pStyle w:val="a3"/>
        <w:spacing w:line="256" w:lineRule="auto"/>
        <w:ind w:right="210"/>
      </w:pPr>
    </w:p>
    <w:p w14:paraId="15822958" w14:textId="77777777" w:rsidR="009372C5" w:rsidRDefault="009372C5">
      <w:pPr>
        <w:pStyle w:val="a3"/>
        <w:spacing w:line="256" w:lineRule="auto"/>
        <w:ind w:right="210"/>
      </w:pPr>
    </w:p>
    <w:p w14:paraId="3D78CFCA" w14:textId="77777777" w:rsidR="009372C5" w:rsidRDefault="009372C5">
      <w:pPr>
        <w:pStyle w:val="a3"/>
        <w:spacing w:line="256" w:lineRule="auto"/>
        <w:ind w:right="210"/>
      </w:pPr>
    </w:p>
    <w:p w14:paraId="5EC84269" w14:textId="77777777" w:rsidR="009372C5" w:rsidRDefault="009372C5">
      <w:pPr>
        <w:pStyle w:val="a3"/>
        <w:spacing w:line="256" w:lineRule="auto"/>
        <w:ind w:right="210"/>
      </w:pPr>
    </w:p>
    <w:p w14:paraId="43A8A1AB" w14:textId="77777777" w:rsidR="009372C5" w:rsidRDefault="009372C5">
      <w:pPr>
        <w:pStyle w:val="a3"/>
        <w:spacing w:line="256" w:lineRule="auto"/>
        <w:ind w:right="210"/>
      </w:pPr>
    </w:p>
    <w:p w14:paraId="374EE9B3" w14:textId="77777777" w:rsidR="009372C5" w:rsidRDefault="00115A1A">
      <w:pPr>
        <w:ind w:right="210" w:firstLine="420"/>
        <w:rPr>
          <w:rFonts w:eastAsia="宋体"/>
          <w:lang w:eastAsia="zh-CN"/>
        </w:rPr>
      </w:pPr>
      <w:r>
        <w:rPr>
          <w:rFonts w:eastAsia="宋体" w:hint="eastAsia"/>
          <w:noProof/>
          <w:lang w:eastAsia="zh-CN"/>
        </w:rPr>
        <w:drawing>
          <wp:inline distT="0" distB="0" distL="114300" distR="114300" wp14:anchorId="5A264053" wp14:editId="087E9502">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14:paraId="696843ED" w14:textId="77777777" w:rsidR="009372C5" w:rsidRDefault="00115A1A">
      <w:pPr>
        <w:ind w:right="210" w:firstLine="1944"/>
        <w:rPr>
          <w:rFonts w:ascii="微软雅黑" w:eastAsia="微软雅黑" w:hAnsi="微软雅黑" w:cs="微软雅黑" w:hint="eastAsia"/>
          <w:sz w:val="96"/>
          <w:szCs w:val="96"/>
          <w:lang w:eastAsia="zh-CN"/>
        </w:rPr>
      </w:pPr>
      <w:r>
        <w:rPr>
          <w:rFonts w:ascii="微软雅黑" w:eastAsia="微软雅黑" w:hAnsi="微软雅黑" w:cs="微软雅黑" w:hint="eastAsia"/>
          <w:b/>
          <w:bCs/>
          <w:color w:val="FFFFFF"/>
          <w:spacing w:val="6"/>
          <w:sz w:val="96"/>
          <w:szCs w:val="96"/>
          <w:lang w:eastAsia="zh-CN"/>
        </w:rPr>
        <w:t>每日</w:t>
      </w:r>
      <w:r>
        <w:rPr>
          <w:rFonts w:ascii="微软雅黑" w:eastAsia="微软雅黑" w:hAnsi="微软雅黑" w:cs="微软雅黑"/>
          <w:b/>
          <w:bCs/>
          <w:color w:val="FFFFFF"/>
          <w:spacing w:val="6"/>
          <w:sz w:val="96"/>
          <w:szCs w:val="96"/>
          <w:lang w:eastAsia="zh-CN"/>
        </w:rPr>
        <w:t>市场报告</w:t>
      </w:r>
    </w:p>
    <w:p w14:paraId="6002DB60" w14:textId="77777777" w:rsidR="009372C5" w:rsidRDefault="009372C5">
      <w:pPr>
        <w:pStyle w:val="a3"/>
        <w:spacing w:line="244" w:lineRule="auto"/>
        <w:ind w:right="210"/>
        <w:rPr>
          <w:lang w:eastAsia="zh-CN"/>
        </w:rPr>
      </w:pPr>
    </w:p>
    <w:p w14:paraId="68A6CA83" w14:textId="77777777" w:rsidR="009372C5" w:rsidRDefault="009372C5">
      <w:pPr>
        <w:pStyle w:val="a3"/>
        <w:spacing w:line="244" w:lineRule="auto"/>
        <w:ind w:right="210"/>
        <w:rPr>
          <w:lang w:eastAsia="zh-CN"/>
        </w:rPr>
      </w:pPr>
    </w:p>
    <w:p w14:paraId="61B3FF38" w14:textId="77777777" w:rsidR="009372C5" w:rsidRDefault="009372C5">
      <w:pPr>
        <w:pStyle w:val="a3"/>
        <w:spacing w:line="244" w:lineRule="auto"/>
        <w:ind w:right="210"/>
        <w:rPr>
          <w:lang w:eastAsia="zh-CN"/>
        </w:rPr>
      </w:pPr>
    </w:p>
    <w:p w14:paraId="5152FC4E" w14:textId="77777777" w:rsidR="009372C5" w:rsidRDefault="009372C5">
      <w:pPr>
        <w:pStyle w:val="a3"/>
        <w:spacing w:line="244" w:lineRule="auto"/>
        <w:ind w:right="210"/>
        <w:rPr>
          <w:lang w:eastAsia="zh-CN"/>
        </w:rPr>
      </w:pPr>
    </w:p>
    <w:p w14:paraId="77A62AED" w14:textId="77777777" w:rsidR="009372C5" w:rsidRDefault="009372C5">
      <w:pPr>
        <w:pStyle w:val="a3"/>
        <w:spacing w:line="244" w:lineRule="auto"/>
        <w:ind w:right="210"/>
        <w:rPr>
          <w:lang w:eastAsia="zh-CN"/>
        </w:rPr>
      </w:pPr>
    </w:p>
    <w:p w14:paraId="3CC9CA32" w14:textId="77777777" w:rsidR="009372C5" w:rsidRDefault="009372C5">
      <w:pPr>
        <w:pStyle w:val="a3"/>
        <w:spacing w:line="244" w:lineRule="auto"/>
        <w:ind w:right="210"/>
        <w:rPr>
          <w:lang w:eastAsia="zh-CN"/>
        </w:rPr>
      </w:pPr>
    </w:p>
    <w:p w14:paraId="245EC2FF" w14:textId="77777777" w:rsidR="009372C5" w:rsidRDefault="009372C5">
      <w:pPr>
        <w:pStyle w:val="a3"/>
        <w:spacing w:line="244" w:lineRule="auto"/>
        <w:ind w:right="210"/>
        <w:rPr>
          <w:lang w:eastAsia="zh-CN"/>
        </w:rPr>
      </w:pPr>
    </w:p>
    <w:p w14:paraId="626B7A84" w14:textId="77777777" w:rsidR="009372C5" w:rsidRDefault="009372C5">
      <w:pPr>
        <w:pStyle w:val="a3"/>
        <w:spacing w:line="244" w:lineRule="auto"/>
        <w:ind w:right="210"/>
        <w:rPr>
          <w:lang w:eastAsia="zh-CN"/>
        </w:rPr>
      </w:pPr>
    </w:p>
    <w:p w14:paraId="5047F78A" w14:textId="77777777" w:rsidR="009372C5" w:rsidRDefault="009372C5">
      <w:pPr>
        <w:pStyle w:val="a3"/>
        <w:spacing w:line="245" w:lineRule="auto"/>
        <w:ind w:right="210"/>
        <w:rPr>
          <w:lang w:eastAsia="zh-CN"/>
        </w:rPr>
      </w:pPr>
    </w:p>
    <w:p w14:paraId="73F03DF3" w14:textId="77777777" w:rsidR="009372C5" w:rsidRDefault="009372C5">
      <w:pPr>
        <w:pStyle w:val="a3"/>
        <w:spacing w:line="245" w:lineRule="auto"/>
        <w:ind w:right="210"/>
        <w:rPr>
          <w:lang w:eastAsia="zh-CN"/>
        </w:rPr>
      </w:pPr>
    </w:p>
    <w:p w14:paraId="628584CB" w14:textId="77777777" w:rsidR="009372C5" w:rsidRDefault="009372C5">
      <w:pPr>
        <w:pStyle w:val="a3"/>
        <w:spacing w:line="245" w:lineRule="auto"/>
        <w:ind w:right="210"/>
        <w:rPr>
          <w:lang w:eastAsia="zh-CN"/>
        </w:rPr>
      </w:pPr>
    </w:p>
    <w:p w14:paraId="374440C7" w14:textId="77777777" w:rsidR="009372C5" w:rsidRDefault="009372C5">
      <w:pPr>
        <w:pStyle w:val="a3"/>
        <w:spacing w:line="245" w:lineRule="auto"/>
        <w:ind w:right="210"/>
        <w:rPr>
          <w:lang w:eastAsia="zh-CN"/>
        </w:rPr>
      </w:pPr>
    </w:p>
    <w:p w14:paraId="5075F4C0" w14:textId="77777777" w:rsidR="009372C5" w:rsidRDefault="009372C5">
      <w:pPr>
        <w:pStyle w:val="a3"/>
        <w:spacing w:line="245" w:lineRule="auto"/>
        <w:ind w:right="210"/>
        <w:rPr>
          <w:lang w:eastAsia="zh-CN"/>
        </w:rPr>
      </w:pPr>
    </w:p>
    <w:p w14:paraId="583B3726" w14:textId="77777777" w:rsidR="009372C5" w:rsidRDefault="009372C5">
      <w:pPr>
        <w:pStyle w:val="a3"/>
        <w:spacing w:line="245" w:lineRule="auto"/>
        <w:ind w:right="210"/>
        <w:rPr>
          <w:lang w:eastAsia="zh-CN"/>
        </w:rPr>
      </w:pPr>
    </w:p>
    <w:p w14:paraId="72BF9EFE" w14:textId="77777777" w:rsidR="009372C5" w:rsidRDefault="009372C5">
      <w:pPr>
        <w:pStyle w:val="a3"/>
        <w:spacing w:line="245" w:lineRule="auto"/>
        <w:ind w:right="210"/>
        <w:rPr>
          <w:lang w:eastAsia="zh-CN"/>
        </w:rPr>
      </w:pPr>
    </w:p>
    <w:p w14:paraId="3C436F95" w14:textId="77777777" w:rsidR="009372C5" w:rsidRDefault="009372C5">
      <w:pPr>
        <w:pStyle w:val="a3"/>
        <w:spacing w:line="245" w:lineRule="auto"/>
        <w:ind w:right="210"/>
        <w:rPr>
          <w:lang w:eastAsia="zh-CN"/>
        </w:rPr>
      </w:pPr>
    </w:p>
    <w:p w14:paraId="1AFF7698" w14:textId="77777777" w:rsidR="009372C5" w:rsidRDefault="009372C5">
      <w:pPr>
        <w:pStyle w:val="a3"/>
        <w:spacing w:line="245" w:lineRule="auto"/>
        <w:ind w:right="210"/>
        <w:rPr>
          <w:lang w:eastAsia="zh-CN"/>
        </w:rPr>
      </w:pPr>
    </w:p>
    <w:p w14:paraId="55757338" w14:textId="77777777" w:rsidR="009372C5" w:rsidRDefault="009372C5">
      <w:pPr>
        <w:pStyle w:val="a3"/>
        <w:spacing w:line="245" w:lineRule="auto"/>
        <w:ind w:right="210"/>
        <w:rPr>
          <w:lang w:eastAsia="zh-CN"/>
        </w:rPr>
      </w:pPr>
    </w:p>
    <w:p w14:paraId="15D21F8F" w14:textId="77777777" w:rsidR="009372C5" w:rsidRDefault="009372C5">
      <w:pPr>
        <w:pStyle w:val="a3"/>
        <w:spacing w:line="245" w:lineRule="auto"/>
        <w:ind w:right="210"/>
        <w:rPr>
          <w:lang w:eastAsia="zh-CN"/>
        </w:rPr>
      </w:pPr>
    </w:p>
    <w:p w14:paraId="39118039" w14:textId="77777777" w:rsidR="009372C5" w:rsidRDefault="009372C5">
      <w:pPr>
        <w:pStyle w:val="a3"/>
        <w:spacing w:line="245" w:lineRule="auto"/>
        <w:ind w:right="210"/>
        <w:rPr>
          <w:lang w:eastAsia="zh-CN"/>
        </w:rPr>
      </w:pPr>
    </w:p>
    <w:p w14:paraId="6F70EB49" w14:textId="77777777" w:rsidR="009372C5" w:rsidRDefault="009372C5">
      <w:pPr>
        <w:pStyle w:val="a3"/>
        <w:spacing w:line="245" w:lineRule="auto"/>
        <w:ind w:right="210"/>
        <w:rPr>
          <w:lang w:eastAsia="zh-CN"/>
        </w:rPr>
      </w:pPr>
    </w:p>
    <w:p w14:paraId="59FF54E4" w14:textId="77777777" w:rsidR="009372C5" w:rsidRDefault="009372C5">
      <w:pPr>
        <w:pStyle w:val="a3"/>
        <w:spacing w:line="245" w:lineRule="auto"/>
        <w:ind w:right="210"/>
        <w:rPr>
          <w:lang w:eastAsia="zh-CN"/>
        </w:rPr>
      </w:pPr>
    </w:p>
    <w:p w14:paraId="336894F5" w14:textId="77777777" w:rsidR="009372C5" w:rsidRDefault="009372C5">
      <w:pPr>
        <w:pStyle w:val="a3"/>
        <w:spacing w:line="245" w:lineRule="auto"/>
        <w:ind w:right="210"/>
        <w:rPr>
          <w:lang w:eastAsia="zh-CN"/>
        </w:rPr>
      </w:pPr>
    </w:p>
    <w:p w14:paraId="4E274495" w14:textId="77777777" w:rsidR="009372C5" w:rsidRDefault="009372C5">
      <w:pPr>
        <w:pStyle w:val="a3"/>
        <w:spacing w:line="245" w:lineRule="auto"/>
        <w:ind w:right="210"/>
        <w:rPr>
          <w:lang w:eastAsia="zh-CN"/>
        </w:rPr>
      </w:pPr>
    </w:p>
    <w:p w14:paraId="537EF034" w14:textId="77777777" w:rsidR="009372C5" w:rsidRDefault="009372C5">
      <w:pPr>
        <w:pStyle w:val="a3"/>
        <w:spacing w:line="245" w:lineRule="auto"/>
        <w:ind w:right="210"/>
        <w:rPr>
          <w:lang w:eastAsia="zh-CN"/>
        </w:rPr>
      </w:pPr>
    </w:p>
    <w:p w14:paraId="47D1E032" w14:textId="77777777" w:rsidR="009372C5" w:rsidRDefault="009372C5">
      <w:pPr>
        <w:pStyle w:val="a3"/>
        <w:spacing w:line="245" w:lineRule="auto"/>
        <w:ind w:right="210"/>
        <w:rPr>
          <w:lang w:eastAsia="zh-CN"/>
        </w:rPr>
      </w:pPr>
    </w:p>
    <w:p w14:paraId="5992A7D1" w14:textId="77777777" w:rsidR="009372C5" w:rsidRDefault="009372C5">
      <w:pPr>
        <w:pStyle w:val="a3"/>
        <w:spacing w:line="245" w:lineRule="auto"/>
        <w:ind w:right="210"/>
        <w:rPr>
          <w:lang w:eastAsia="zh-CN"/>
        </w:rPr>
      </w:pPr>
    </w:p>
    <w:p w14:paraId="6A3CEBF8" w14:textId="77777777" w:rsidR="009372C5" w:rsidRDefault="009372C5">
      <w:pPr>
        <w:pStyle w:val="a3"/>
        <w:spacing w:line="245" w:lineRule="auto"/>
        <w:ind w:right="210"/>
        <w:rPr>
          <w:lang w:eastAsia="zh-CN"/>
        </w:rPr>
      </w:pPr>
    </w:p>
    <w:p w14:paraId="3E356A47" w14:textId="77777777" w:rsidR="009372C5" w:rsidRDefault="009372C5">
      <w:pPr>
        <w:pStyle w:val="a3"/>
        <w:spacing w:line="245" w:lineRule="auto"/>
        <w:ind w:right="210"/>
        <w:rPr>
          <w:lang w:eastAsia="zh-CN"/>
        </w:rPr>
      </w:pPr>
    </w:p>
    <w:p w14:paraId="223AEFD3" w14:textId="77777777" w:rsidR="009372C5" w:rsidRDefault="009372C5">
      <w:pPr>
        <w:pStyle w:val="a3"/>
        <w:spacing w:line="245" w:lineRule="auto"/>
        <w:ind w:right="210"/>
        <w:rPr>
          <w:lang w:eastAsia="zh-CN"/>
        </w:rPr>
      </w:pPr>
    </w:p>
    <w:p w14:paraId="4A0F36D0" w14:textId="77777777" w:rsidR="009372C5" w:rsidRDefault="009372C5">
      <w:pPr>
        <w:pStyle w:val="a3"/>
        <w:spacing w:line="245" w:lineRule="auto"/>
        <w:ind w:right="210"/>
        <w:rPr>
          <w:lang w:eastAsia="zh-CN"/>
        </w:rPr>
      </w:pPr>
    </w:p>
    <w:p w14:paraId="44B69624" w14:textId="77777777" w:rsidR="009372C5" w:rsidRDefault="009372C5">
      <w:pPr>
        <w:pStyle w:val="a3"/>
        <w:spacing w:line="245" w:lineRule="auto"/>
        <w:ind w:right="210"/>
        <w:rPr>
          <w:lang w:eastAsia="zh-CN"/>
        </w:rPr>
      </w:pPr>
    </w:p>
    <w:p w14:paraId="2BAAAEFB" w14:textId="77777777" w:rsidR="009372C5" w:rsidRDefault="009372C5">
      <w:pPr>
        <w:pStyle w:val="a3"/>
        <w:spacing w:line="245" w:lineRule="auto"/>
        <w:ind w:right="210"/>
        <w:rPr>
          <w:lang w:eastAsia="zh-CN"/>
        </w:rPr>
      </w:pPr>
    </w:p>
    <w:p w14:paraId="4E07AD19" w14:textId="77777777" w:rsidR="009372C5" w:rsidRPr="00785CA7" w:rsidRDefault="009372C5">
      <w:pPr>
        <w:pStyle w:val="a3"/>
        <w:spacing w:line="245" w:lineRule="auto"/>
        <w:ind w:right="210"/>
        <w:rPr>
          <w:lang w:eastAsia="zh-CN"/>
        </w:rPr>
      </w:pPr>
    </w:p>
    <w:p w14:paraId="178870BA" w14:textId="033E697E" w:rsidR="009372C5" w:rsidRDefault="00115A1A" w:rsidP="00FB2CD1">
      <w:pPr>
        <w:spacing w:before="206" w:line="204" w:lineRule="auto"/>
        <w:ind w:right="210" w:firstLineChars="1700" w:firstLine="7412"/>
        <w:rPr>
          <w:sz w:val="48"/>
          <w:szCs w:val="48"/>
          <w:lang w:eastAsia="zh-CN"/>
        </w:rPr>
      </w:pPr>
      <w:r>
        <w:rPr>
          <w:rFonts w:ascii="微软雅黑" w:eastAsia="微软雅黑" w:hAnsi="微软雅黑" w:cs="微软雅黑"/>
          <w:b/>
          <w:bCs/>
          <w:color w:val="005D97"/>
          <w:spacing w:val="-22"/>
          <w:sz w:val="48"/>
          <w:szCs w:val="48"/>
          <w:lang w:eastAsia="zh-CN"/>
        </w:rPr>
        <w:t>202</w:t>
      </w:r>
      <w:r w:rsidR="001A149F">
        <w:rPr>
          <w:rFonts w:ascii="微软雅黑" w:eastAsia="微软雅黑" w:hAnsi="微软雅黑" w:cs="微软雅黑" w:hint="eastAsia"/>
          <w:b/>
          <w:bCs/>
          <w:color w:val="005D97"/>
          <w:spacing w:val="-22"/>
          <w:sz w:val="48"/>
          <w:szCs w:val="48"/>
          <w:lang w:eastAsia="zh-CN"/>
        </w:rPr>
        <w:t>6</w:t>
      </w:r>
      <w:r>
        <w:rPr>
          <w:rFonts w:ascii="微软雅黑" w:eastAsia="微软雅黑" w:hAnsi="微软雅黑" w:cs="微软雅黑"/>
          <w:b/>
          <w:bCs/>
          <w:color w:val="005D97"/>
          <w:spacing w:val="-22"/>
          <w:sz w:val="48"/>
          <w:szCs w:val="48"/>
          <w:lang w:eastAsia="zh-CN"/>
        </w:rPr>
        <w:t>年</w:t>
      </w:r>
      <w:r w:rsidR="007B3E0B">
        <w:rPr>
          <w:rFonts w:ascii="微软雅黑" w:eastAsia="微软雅黑" w:hAnsi="微软雅黑" w:cs="微软雅黑" w:hint="eastAsia"/>
          <w:b/>
          <w:bCs/>
          <w:color w:val="005D97"/>
          <w:spacing w:val="-22"/>
          <w:sz w:val="48"/>
          <w:szCs w:val="48"/>
          <w:lang w:eastAsia="zh-CN"/>
        </w:rPr>
        <w:t>3</w:t>
      </w:r>
      <w:r>
        <w:rPr>
          <w:rFonts w:ascii="微软雅黑" w:eastAsia="微软雅黑" w:hAnsi="微软雅黑" w:cs="微软雅黑"/>
          <w:b/>
          <w:bCs/>
          <w:color w:val="005D97"/>
          <w:spacing w:val="-22"/>
          <w:sz w:val="48"/>
          <w:szCs w:val="48"/>
          <w:lang w:eastAsia="zh-CN"/>
        </w:rPr>
        <w:t>月</w:t>
      </w:r>
      <w:r w:rsidR="00BD7072">
        <w:rPr>
          <w:rFonts w:ascii="微软雅黑" w:eastAsia="微软雅黑" w:hAnsi="微软雅黑" w:cs="微软雅黑" w:hint="eastAsia"/>
          <w:b/>
          <w:bCs/>
          <w:color w:val="005D97"/>
          <w:spacing w:val="-22"/>
          <w:sz w:val="48"/>
          <w:szCs w:val="48"/>
          <w:lang w:eastAsia="zh-CN"/>
        </w:rPr>
        <w:t>3</w:t>
      </w:r>
      <w:r w:rsidR="00F849C0">
        <w:rPr>
          <w:rFonts w:ascii="微软雅黑" w:eastAsia="微软雅黑" w:hAnsi="微软雅黑" w:cs="微软雅黑" w:hint="eastAsia"/>
          <w:b/>
          <w:bCs/>
          <w:color w:val="005D97"/>
          <w:spacing w:val="-22"/>
          <w:sz w:val="48"/>
          <w:szCs w:val="48"/>
          <w:lang w:eastAsia="zh-CN"/>
        </w:rPr>
        <w:t>1</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14:anchorId="7B2733EE" wp14:editId="2A00393C">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14:paraId="68593E79" w14:textId="77777777" w:rsidR="009372C5" w:rsidRDefault="009372C5">
      <w:pPr>
        <w:spacing w:line="204" w:lineRule="auto"/>
        <w:ind w:right="210" w:firstLine="1008"/>
        <w:rPr>
          <w:sz w:val="48"/>
          <w:szCs w:val="48"/>
          <w:lang w:eastAsia="zh-CN"/>
        </w:rPr>
        <w:sectPr w:rsidR="009372C5">
          <w:headerReference w:type="default" r:id="rId11"/>
          <w:pgSz w:w="11906" w:h="16838"/>
          <w:pgMar w:top="400" w:right="0" w:bottom="0" w:left="0" w:header="0" w:footer="340" w:gutter="0"/>
          <w:cols w:space="720"/>
        </w:sectPr>
      </w:pPr>
    </w:p>
    <w:p w14:paraId="42BE9CEC" w14:textId="77777777" w:rsidR="009372C5" w:rsidRDefault="00115A1A">
      <w:pPr>
        <w:spacing w:before="120" w:line="190" w:lineRule="auto"/>
        <w:ind w:right="210" w:firstLine="560"/>
        <w:rPr>
          <w:rFonts w:ascii="微软雅黑" w:eastAsia="微软雅黑" w:hAnsi="微软雅黑" w:cs="微软雅黑" w:hint="eastAsia"/>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14:anchorId="65A06B5E" wp14:editId="5643D44E">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市场综述</w:t>
      </w:r>
    </w:p>
    <w:p w14:paraId="7EEFB9F4" w14:textId="15D6292E" w:rsidR="007B3E0B" w:rsidRDefault="00653A5D" w:rsidP="00557736">
      <w:pPr>
        <w:spacing w:before="103" w:line="257" w:lineRule="auto"/>
        <w:ind w:left="210" w:right="210" w:firstLineChars="200" w:firstLine="468"/>
        <w:jc w:val="both"/>
        <w:rPr>
          <w:rFonts w:ascii="微软雅黑" w:eastAsia="微软雅黑" w:hAnsi="微软雅黑" w:cs="微软雅黑" w:hint="eastAsia"/>
          <w:spacing w:val="12"/>
          <w:lang w:eastAsia="zh-CN"/>
        </w:rPr>
      </w:pPr>
      <w:r w:rsidRPr="00653A5D">
        <w:rPr>
          <w:rFonts w:ascii="微软雅黑" w:eastAsia="微软雅黑" w:hAnsi="微软雅黑" w:cs="微软雅黑" w:hint="eastAsia"/>
          <w:spacing w:val="12"/>
          <w:lang w:eastAsia="zh-CN"/>
        </w:rPr>
        <w:t>美国三大股指收盘涨跌不一，道指涨0.11%报45216.14点，</w:t>
      </w:r>
      <w:proofErr w:type="gramStart"/>
      <w:r w:rsidRPr="00653A5D">
        <w:rPr>
          <w:rFonts w:ascii="微软雅黑" w:eastAsia="微软雅黑" w:hAnsi="微软雅黑" w:cs="微软雅黑" w:hint="eastAsia"/>
          <w:spacing w:val="12"/>
          <w:lang w:eastAsia="zh-CN"/>
        </w:rPr>
        <w:t>标普</w:t>
      </w:r>
      <w:proofErr w:type="gramEnd"/>
      <w:r w:rsidRPr="00653A5D">
        <w:rPr>
          <w:rFonts w:ascii="微软雅黑" w:eastAsia="微软雅黑" w:hAnsi="微软雅黑" w:cs="微软雅黑" w:hint="eastAsia"/>
          <w:spacing w:val="12"/>
          <w:lang w:eastAsia="zh-CN"/>
        </w:rPr>
        <w:t>500指数跌0.39%报6343.72点，</w:t>
      </w:r>
      <w:proofErr w:type="gramStart"/>
      <w:r w:rsidRPr="00653A5D">
        <w:rPr>
          <w:rFonts w:ascii="微软雅黑" w:eastAsia="微软雅黑" w:hAnsi="微软雅黑" w:cs="微软雅黑"/>
          <w:spacing w:val="12"/>
          <w:lang w:eastAsia="zh-CN"/>
        </w:rPr>
        <w:t>纳指</w:t>
      </w:r>
      <w:r w:rsidRPr="00653A5D">
        <w:rPr>
          <w:rFonts w:ascii="微软雅黑" w:eastAsia="微软雅黑" w:hAnsi="微软雅黑" w:cs="微软雅黑" w:hint="eastAsia"/>
          <w:spacing w:val="12"/>
          <w:lang w:eastAsia="zh-CN"/>
        </w:rPr>
        <w:t>跌</w:t>
      </w:r>
      <w:proofErr w:type="gramEnd"/>
      <w:r w:rsidRPr="00653A5D">
        <w:rPr>
          <w:rFonts w:ascii="微软雅黑" w:eastAsia="微软雅黑" w:hAnsi="微软雅黑" w:cs="微软雅黑" w:hint="eastAsia"/>
          <w:spacing w:val="12"/>
          <w:lang w:eastAsia="zh-CN"/>
        </w:rPr>
        <w:t>0.73%报20794.64点。美元指数涨0.32%报100.51，非美货币多数下跌，欧元兑美元跌0.44%报1.1462，英镑兑美元跌0.61%报1.3184，</w:t>
      </w:r>
      <w:r w:rsidRPr="00653A5D">
        <w:rPr>
          <w:rFonts w:ascii="微软雅黑" w:eastAsia="微软雅黑" w:hAnsi="微软雅黑" w:cs="微软雅黑"/>
          <w:spacing w:val="12"/>
          <w:lang w:eastAsia="zh-CN"/>
        </w:rPr>
        <w:t>澳元兑美元</w:t>
      </w:r>
      <w:r w:rsidRPr="00653A5D">
        <w:rPr>
          <w:rFonts w:ascii="微软雅黑" w:eastAsia="微软雅黑" w:hAnsi="微软雅黑" w:cs="微软雅黑" w:hint="eastAsia"/>
          <w:spacing w:val="12"/>
          <w:lang w:eastAsia="zh-CN"/>
        </w:rPr>
        <w:t>跌0.35%报0.6852，</w:t>
      </w:r>
      <w:r w:rsidRPr="00653A5D">
        <w:rPr>
          <w:rFonts w:ascii="微软雅黑" w:eastAsia="微软雅黑" w:hAnsi="微软雅黑" w:cs="微软雅黑"/>
          <w:spacing w:val="12"/>
          <w:lang w:eastAsia="zh-CN"/>
        </w:rPr>
        <w:t>美元兑日元</w:t>
      </w:r>
      <w:r w:rsidRPr="00653A5D">
        <w:rPr>
          <w:rFonts w:ascii="微软雅黑" w:eastAsia="微软雅黑" w:hAnsi="微软雅黑" w:cs="微软雅黑" w:hint="eastAsia"/>
          <w:spacing w:val="12"/>
          <w:lang w:eastAsia="zh-CN"/>
        </w:rPr>
        <w:t>跌0.34%报159.7325，</w:t>
      </w:r>
      <w:r w:rsidRPr="00653A5D">
        <w:rPr>
          <w:rFonts w:ascii="微软雅黑" w:eastAsia="微软雅黑" w:hAnsi="微软雅黑" w:cs="微软雅黑"/>
          <w:spacing w:val="12"/>
          <w:lang w:eastAsia="zh-CN"/>
        </w:rPr>
        <w:t>离岸人民币对美元</w:t>
      </w:r>
      <w:r w:rsidRPr="00653A5D">
        <w:rPr>
          <w:rFonts w:ascii="微软雅黑" w:eastAsia="微软雅黑" w:hAnsi="微软雅黑" w:cs="微软雅黑" w:hint="eastAsia"/>
          <w:spacing w:val="12"/>
          <w:lang w:eastAsia="zh-CN"/>
        </w:rPr>
        <w:t>涨34个基点报6.9164。</w:t>
      </w:r>
      <w:proofErr w:type="gramStart"/>
      <w:r w:rsidRPr="00653A5D">
        <w:rPr>
          <w:rFonts w:ascii="微软雅黑" w:eastAsia="微软雅黑" w:hAnsi="微软雅黑" w:cs="微软雅黑" w:hint="eastAsia"/>
          <w:spacing w:val="12"/>
          <w:lang w:eastAsia="zh-CN"/>
        </w:rPr>
        <w:t>美油主力</w:t>
      </w:r>
      <w:proofErr w:type="gramEnd"/>
      <w:r w:rsidRPr="00653A5D">
        <w:rPr>
          <w:rFonts w:ascii="微软雅黑" w:eastAsia="微软雅黑" w:hAnsi="微软雅黑" w:cs="微软雅黑" w:hint="eastAsia"/>
          <w:spacing w:val="12"/>
          <w:lang w:eastAsia="zh-CN"/>
        </w:rPr>
        <w:t>合约收涨5.39%，报105.01美元/桶；</w:t>
      </w:r>
      <w:proofErr w:type="gramStart"/>
      <w:r w:rsidRPr="00653A5D">
        <w:rPr>
          <w:rFonts w:ascii="微软雅黑" w:eastAsia="微软雅黑" w:hAnsi="微软雅黑" w:cs="微软雅黑"/>
          <w:spacing w:val="12"/>
          <w:lang w:eastAsia="zh-CN"/>
        </w:rPr>
        <w:t>布油</w:t>
      </w:r>
      <w:r w:rsidRPr="00653A5D">
        <w:rPr>
          <w:rFonts w:ascii="微软雅黑" w:eastAsia="微软雅黑" w:hAnsi="微软雅黑" w:cs="微软雅黑" w:hint="eastAsia"/>
          <w:spacing w:val="12"/>
          <w:lang w:eastAsia="zh-CN"/>
        </w:rPr>
        <w:t>主力</w:t>
      </w:r>
      <w:proofErr w:type="gramEnd"/>
      <w:r w:rsidRPr="00653A5D">
        <w:rPr>
          <w:rFonts w:ascii="微软雅黑" w:eastAsia="微软雅黑" w:hAnsi="微软雅黑" w:cs="微软雅黑" w:hint="eastAsia"/>
          <w:spacing w:val="12"/>
          <w:lang w:eastAsia="zh-CN"/>
        </w:rPr>
        <w:t>合约涨3.26%，报108.75美元/桶。国际贵金属期货普遍收涨，COMEX黄金期货涨0.36%报4540.40美元/盎司，COMEX白银期货涨0.55%报70.18美元/盎司。</w:t>
      </w:r>
      <w:r w:rsidR="007B3E0B" w:rsidRPr="00653A5D">
        <w:rPr>
          <w:rFonts w:ascii="微软雅黑" w:eastAsia="微软雅黑" w:hAnsi="微软雅黑" w:cs="微软雅黑"/>
          <w:spacing w:val="12"/>
          <w:lang w:eastAsia="zh-CN"/>
        </w:rPr>
        <w:t>ICE</w:t>
      </w:r>
      <w:r w:rsidR="007B3E0B" w:rsidRPr="00653A5D">
        <w:rPr>
          <w:rFonts w:ascii="微软雅黑" w:eastAsia="微软雅黑" w:hAnsi="微软雅黑" w:cs="微软雅黑" w:hint="eastAsia"/>
          <w:spacing w:val="12"/>
          <w:lang w:eastAsia="zh-CN"/>
        </w:rPr>
        <w:t>原糖主力合约</w:t>
      </w:r>
      <w:r w:rsidRPr="00653A5D">
        <w:rPr>
          <w:rFonts w:ascii="微软雅黑" w:eastAsia="微软雅黑" w:hAnsi="微软雅黑" w:cs="微软雅黑" w:hint="eastAsia"/>
          <w:spacing w:val="12"/>
          <w:lang w:eastAsia="zh-CN"/>
        </w:rPr>
        <w:t>跌1.40</w:t>
      </w:r>
      <w:r w:rsidR="007B3E0B" w:rsidRPr="00653A5D">
        <w:rPr>
          <w:rFonts w:ascii="微软雅黑" w:eastAsia="微软雅黑" w:hAnsi="微软雅黑" w:cs="微软雅黑"/>
          <w:spacing w:val="12"/>
          <w:lang w:eastAsia="zh-CN"/>
        </w:rPr>
        <w:t>%</w:t>
      </w:r>
      <w:r w:rsidR="007B3E0B" w:rsidRPr="00653A5D">
        <w:rPr>
          <w:rFonts w:ascii="微软雅黑" w:eastAsia="微软雅黑" w:hAnsi="微软雅黑" w:cs="微软雅黑" w:hint="eastAsia"/>
          <w:spacing w:val="12"/>
          <w:lang w:eastAsia="zh-CN"/>
        </w:rPr>
        <w:t>报</w:t>
      </w:r>
      <w:r w:rsidR="007B3E0B" w:rsidRPr="00653A5D">
        <w:rPr>
          <w:rFonts w:ascii="微软雅黑" w:eastAsia="微软雅黑" w:hAnsi="微软雅黑" w:cs="微软雅黑"/>
          <w:spacing w:val="12"/>
          <w:lang w:eastAsia="zh-CN"/>
        </w:rPr>
        <w:t>1</w:t>
      </w:r>
      <w:r w:rsidR="008A04B9" w:rsidRPr="00653A5D">
        <w:rPr>
          <w:rFonts w:ascii="微软雅黑" w:eastAsia="微软雅黑" w:hAnsi="微软雅黑" w:cs="微软雅黑" w:hint="eastAsia"/>
          <w:spacing w:val="12"/>
          <w:lang w:eastAsia="zh-CN"/>
        </w:rPr>
        <w:t>5.</w:t>
      </w:r>
      <w:r w:rsidRPr="00653A5D">
        <w:rPr>
          <w:rFonts w:ascii="微软雅黑" w:eastAsia="微软雅黑" w:hAnsi="微软雅黑" w:cs="微软雅黑" w:hint="eastAsia"/>
          <w:spacing w:val="12"/>
          <w:lang w:eastAsia="zh-CN"/>
        </w:rPr>
        <w:t>54</w:t>
      </w:r>
      <w:r w:rsidR="007B3E0B" w:rsidRPr="00653A5D">
        <w:rPr>
          <w:rFonts w:ascii="微软雅黑" w:eastAsia="微软雅黑" w:hAnsi="微软雅黑" w:cs="微软雅黑" w:hint="eastAsia"/>
          <w:spacing w:val="12"/>
          <w:lang w:eastAsia="zh-CN"/>
        </w:rPr>
        <w:t>美分</w:t>
      </w:r>
      <w:r w:rsidR="007B3E0B" w:rsidRPr="00653A5D">
        <w:rPr>
          <w:rFonts w:ascii="微软雅黑" w:eastAsia="微软雅黑" w:hAnsi="微软雅黑" w:cs="微软雅黑"/>
          <w:spacing w:val="12"/>
          <w:lang w:eastAsia="zh-CN"/>
        </w:rPr>
        <w:t>/</w:t>
      </w:r>
      <w:r w:rsidR="007B3E0B" w:rsidRPr="00653A5D">
        <w:rPr>
          <w:rFonts w:ascii="微软雅黑" w:eastAsia="微软雅黑" w:hAnsi="微软雅黑" w:cs="微软雅黑" w:hint="eastAsia"/>
          <w:spacing w:val="12"/>
          <w:lang w:eastAsia="zh-CN"/>
        </w:rPr>
        <w:t>磅，</w:t>
      </w:r>
      <w:r w:rsidR="007B3E0B" w:rsidRPr="00653A5D">
        <w:rPr>
          <w:rFonts w:ascii="微软雅黑" w:eastAsia="微软雅黑" w:hAnsi="微软雅黑" w:cs="微软雅黑"/>
          <w:spacing w:val="12"/>
          <w:lang w:eastAsia="zh-CN"/>
        </w:rPr>
        <w:t>ICE</w:t>
      </w:r>
      <w:r w:rsidR="007B3E0B" w:rsidRPr="00653A5D">
        <w:rPr>
          <w:rFonts w:ascii="微软雅黑" w:eastAsia="微软雅黑" w:hAnsi="微软雅黑" w:cs="微软雅黑" w:hint="eastAsia"/>
          <w:spacing w:val="12"/>
          <w:lang w:eastAsia="zh-CN"/>
        </w:rPr>
        <w:t>棉花主力合约</w:t>
      </w:r>
      <w:r w:rsidR="00725257" w:rsidRPr="00653A5D">
        <w:rPr>
          <w:rFonts w:ascii="微软雅黑" w:eastAsia="微软雅黑" w:hAnsi="微软雅黑" w:cs="微软雅黑" w:hint="eastAsia"/>
          <w:spacing w:val="12"/>
          <w:lang w:eastAsia="zh-CN"/>
        </w:rPr>
        <w:t>涨</w:t>
      </w:r>
      <w:r w:rsidRPr="00653A5D">
        <w:rPr>
          <w:rFonts w:ascii="微软雅黑" w:eastAsia="微软雅黑" w:hAnsi="微软雅黑" w:cs="微软雅黑" w:hint="eastAsia"/>
          <w:spacing w:val="12"/>
          <w:lang w:eastAsia="zh-CN"/>
        </w:rPr>
        <w:t>0.88</w:t>
      </w:r>
      <w:r w:rsidR="007B3E0B" w:rsidRPr="00653A5D">
        <w:rPr>
          <w:rFonts w:ascii="微软雅黑" w:eastAsia="微软雅黑" w:hAnsi="微软雅黑" w:cs="微软雅黑"/>
          <w:spacing w:val="12"/>
          <w:lang w:eastAsia="zh-CN"/>
        </w:rPr>
        <w:t>%</w:t>
      </w:r>
      <w:r w:rsidR="007B3E0B" w:rsidRPr="00653A5D">
        <w:rPr>
          <w:rFonts w:ascii="微软雅黑" w:eastAsia="微软雅黑" w:hAnsi="微软雅黑" w:cs="微软雅黑" w:hint="eastAsia"/>
          <w:spacing w:val="12"/>
          <w:lang w:eastAsia="zh-CN"/>
        </w:rPr>
        <w:t>报</w:t>
      </w:r>
      <w:r w:rsidRPr="00653A5D">
        <w:rPr>
          <w:rFonts w:ascii="微软雅黑" w:eastAsia="微软雅黑" w:hAnsi="微软雅黑" w:cs="微软雅黑" w:hint="eastAsia"/>
          <w:spacing w:val="12"/>
          <w:lang w:eastAsia="zh-CN"/>
        </w:rPr>
        <w:t>70.07</w:t>
      </w:r>
      <w:r w:rsidR="00451F4B" w:rsidRPr="00653A5D">
        <w:rPr>
          <w:rFonts w:ascii="微软雅黑" w:eastAsia="微软雅黑" w:hAnsi="微软雅黑" w:cs="微软雅黑" w:hint="eastAsia"/>
          <w:spacing w:val="12"/>
          <w:lang w:eastAsia="zh-CN"/>
        </w:rPr>
        <w:t>/</w:t>
      </w:r>
      <w:r w:rsidR="007B3E0B" w:rsidRPr="00653A5D">
        <w:rPr>
          <w:rFonts w:ascii="微软雅黑" w:eastAsia="微软雅黑" w:hAnsi="微软雅黑" w:cs="微软雅黑" w:hint="eastAsia"/>
          <w:spacing w:val="12"/>
          <w:lang w:eastAsia="zh-CN"/>
        </w:rPr>
        <w:t>磅</w:t>
      </w:r>
      <w:r w:rsidR="007B3E0B" w:rsidRPr="007B3E0B">
        <w:rPr>
          <w:rFonts w:ascii="微软雅黑" w:eastAsia="微软雅黑" w:hAnsi="微软雅黑" w:cs="微软雅黑" w:hint="eastAsia"/>
          <w:spacing w:val="12"/>
          <w:lang w:eastAsia="zh-CN"/>
        </w:rPr>
        <w:t>。</w:t>
      </w:r>
    </w:p>
    <w:p w14:paraId="5FC9821C" w14:textId="2D931740" w:rsidR="007A7903" w:rsidRDefault="00115A1A" w:rsidP="00557736">
      <w:pPr>
        <w:spacing w:before="103" w:line="257" w:lineRule="auto"/>
        <w:ind w:left="210" w:right="210" w:firstLineChars="200" w:firstLine="468"/>
        <w:jc w:val="both"/>
        <w:rPr>
          <w:rFonts w:ascii="微软雅黑" w:eastAsia="微软雅黑" w:hAnsi="微软雅黑" w:cs="微软雅黑" w:hint="eastAsia"/>
          <w:spacing w:val="12"/>
          <w:lang w:eastAsia="zh-CN"/>
        </w:rPr>
      </w:pPr>
      <w:r>
        <w:rPr>
          <w:rFonts w:ascii="微软雅黑" w:eastAsia="微软雅黑" w:hAnsi="微软雅黑" w:cs="微软雅黑"/>
          <w:spacing w:val="12"/>
          <w:lang w:eastAsia="zh-CN"/>
        </w:rPr>
        <w:t>图表1</w:t>
      </w:r>
      <w:r>
        <w:rPr>
          <w:rFonts w:ascii="微软雅黑" w:eastAsia="微软雅黑" w:hAnsi="微软雅黑" w:cs="微软雅黑" w:hint="eastAsia"/>
          <w:spacing w:val="12"/>
          <w:lang w:eastAsia="zh-CN"/>
        </w:rPr>
        <w:t>：</w:t>
      </w:r>
      <w:r>
        <w:rPr>
          <w:rFonts w:ascii="微软雅黑" w:eastAsia="微软雅黑" w:hAnsi="微软雅黑" w:cs="微软雅黑"/>
          <w:spacing w:val="12"/>
          <w:lang w:eastAsia="zh-CN"/>
        </w:rPr>
        <w:t>全球</w:t>
      </w:r>
      <w:r>
        <w:rPr>
          <w:rFonts w:ascii="微软雅黑" w:eastAsia="微软雅黑" w:hAnsi="微软雅黑" w:cs="微软雅黑" w:hint="eastAsia"/>
          <w:spacing w:val="12"/>
          <w:lang w:eastAsia="zh-CN"/>
        </w:rPr>
        <w:t>主要股指</w:t>
      </w:r>
      <w:r>
        <w:rPr>
          <w:rFonts w:ascii="微软雅黑" w:eastAsia="微软雅黑" w:hAnsi="微软雅黑" w:cs="微软雅黑"/>
          <w:spacing w:val="12"/>
          <w:lang w:eastAsia="zh-CN"/>
        </w:rPr>
        <w:t>涨跌幅</w:t>
      </w:r>
      <w:r>
        <w:rPr>
          <w:rFonts w:ascii="微软雅黑" w:eastAsia="微软雅黑" w:hAnsi="微软雅黑" w:cs="微软雅黑" w:hint="eastAsia"/>
          <w:spacing w:val="12"/>
          <w:lang w:eastAsia="zh-CN"/>
        </w:rPr>
        <w:t>（%）</w:t>
      </w:r>
    </w:p>
    <w:p w14:paraId="16EA968A" w14:textId="5E5FCCE1" w:rsidR="00557736" w:rsidRPr="0022448B" w:rsidRDefault="00653A5D" w:rsidP="002C222F">
      <w:pPr>
        <w:spacing w:before="103" w:line="257" w:lineRule="auto"/>
        <w:ind w:left="210" w:right="210" w:firstLineChars="200" w:firstLine="420"/>
        <w:jc w:val="center"/>
        <w:rPr>
          <w:rFonts w:ascii="微软雅黑" w:eastAsia="微软雅黑" w:hAnsi="微软雅黑" w:cs="微软雅黑" w:hint="eastAsia"/>
          <w:spacing w:val="12"/>
          <w:lang w:eastAsia="zh-CN"/>
        </w:rPr>
      </w:pPr>
      <w:r>
        <w:rPr>
          <w:rFonts w:ascii="微软雅黑" w:eastAsia="微软雅黑" w:hAnsi="微软雅黑" w:cs="微软雅黑" w:hint="eastAsia"/>
          <w:noProof/>
          <w:spacing w:val="12"/>
          <w:lang w:eastAsia="zh-CN"/>
        </w:rPr>
        <w:drawing>
          <wp:inline distT="0" distB="0" distL="0" distR="0" wp14:anchorId="3EF63902" wp14:editId="157BF94E">
            <wp:extent cx="5836912" cy="3854272"/>
            <wp:effectExtent l="0" t="0" r="0" b="0"/>
            <wp:docPr id="165708489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48733" cy="3862078"/>
                    </a:xfrm>
                    <a:prstGeom prst="rect">
                      <a:avLst/>
                    </a:prstGeom>
                    <a:noFill/>
                  </pic:spPr>
                </pic:pic>
              </a:graphicData>
            </a:graphic>
          </wp:inline>
        </w:drawing>
      </w:r>
    </w:p>
    <w:p w14:paraId="15502052" w14:textId="31919441" w:rsidR="00761650" w:rsidRDefault="00115A1A" w:rsidP="00761650">
      <w:pPr>
        <w:spacing w:before="103" w:line="257" w:lineRule="auto"/>
        <w:ind w:right="210" w:firstLineChars="200" w:firstLine="468"/>
        <w:jc w:val="both"/>
        <w:rPr>
          <w:rFonts w:ascii="微软雅黑" w:eastAsia="微软雅黑" w:hAnsi="微软雅黑" w:cs="微软雅黑" w:hint="eastAsia"/>
          <w:spacing w:val="12"/>
          <w:lang w:eastAsia="zh-CN"/>
        </w:rPr>
      </w:pPr>
      <w:r>
        <w:rPr>
          <w:rFonts w:ascii="微软雅黑" w:eastAsia="微软雅黑" w:hAnsi="微软雅黑" w:cs="微软雅黑" w:hint="eastAsia"/>
          <w:spacing w:val="12"/>
          <w:lang w:eastAsia="zh-CN"/>
        </w:rPr>
        <w:t>资料来源：公开资料整理、瑞达国际</w:t>
      </w:r>
    </w:p>
    <w:p w14:paraId="38F150F7" w14:textId="77777777" w:rsidR="0049175A" w:rsidRDefault="0049175A" w:rsidP="00761650">
      <w:pPr>
        <w:spacing w:before="103" w:line="257" w:lineRule="auto"/>
        <w:ind w:right="210" w:firstLineChars="200" w:firstLine="468"/>
        <w:jc w:val="both"/>
        <w:rPr>
          <w:rFonts w:ascii="微软雅黑" w:eastAsia="微软雅黑" w:hAnsi="微软雅黑" w:cs="微软雅黑" w:hint="eastAsia"/>
          <w:spacing w:val="12"/>
          <w:lang w:eastAsia="zh-CN"/>
        </w:rPr>
      </w:pPr>
    </w:p>
    <w:p w14:paraId="502C7302" w14:textId="5AB22FE9" w:rsidR="008E1CCA" w:rsidRPr="008E1CCA" w:rsidRDefault="00115A1A" w:rsidP="008E1CCA">
      <w:pPr>
        <w:pStyle w:val="aa"/>
        <w:numPr>
          <w:ilvl w:val="0"/>
          <w:numId w:val="6"/>
        </w:numPr>
        <w:spacing w:before="120" w:line="190" w:lineRule="auto"/>
        <w:ind w:right="210" w:firstLineChars="0"/>
        <w:rPr>
          <w:rFonts w:ascii="微软雅黑" w:eastAsia="微软雅黑" w:hAnsi="微软雅黑" w:cs="微软雅黑" w:hint="eastAsia"/>
          <w:b/>
          <w:bCs/>
          <w:color w:val="036EB8"/>
          <w:spacing w:val="15"/>
          <w:sz w:val="28"/>
          <w:szCs w:val="28"/>
          <w:lang w:eastAsia="zh-CN"/>
        </w:rPr>
      </w:pPr>
      <w:r w:rsidRPr="00D62A77">
        <w:rPr>
          <w:rFonts w:ascii="微软雅黑" w:eastAsia="微软雅黑" w:hAnsi="微软雅黑" w:cs="微软雅黑" w:hint="eastAsia"/>
          <w:b/>
          <w:bCs/>
          <w:color w:val="036EB8"/>
          <w:spacing w:val="15"/>
          <w:sz w:val="28"/>
          <w:szCs w:val="28"/>
          <w:lang w:eastAsia="zh-CN"/>
        </w:rPr>
        <w:t>消息回顾</w:t>
      </w:r>
    </w:p>
    <w:p w14:paraId="1CF4C8CE" w14:textId="0D2338BE" w:rsidR="0079359D" w:rsidRPr="00F64537" w:rsidRDefault="0079359D" w:rsidP="001F0225">
      <w:pPr>
        <w:spacing w:before="102"/>
        <w:ind w:right="210" w:firstLine="436"/>
        <w:jc w:val="both"/>
        <w:rPr>
          <w:rFonts w:ascii="微软雅黑" w:eastAsia="微软雅黑" w:hAnsi="微软雅黑" w:cs="微软雅黑" w:hint="eastAsia"/>
          <w:color w:val="auto"/>
          <w:spacing w:val="4"/>
          <w:lang w:eastAsia="zh-CN"/>
        </w:rPr>
      </w:pPr>
      <w:r w:rsidRPr="0079359D">
        <w:rPr>
          <w:rFonts w:ascii="微软雅黑" w:eastAsia="微软雅黑" w:hAnsi="微软雅黑" w:cs="宋体" w:hint="eastAsia"/>
          <w:color w:val="auto"/>
          <w:spacing w:val="4"/>
          <w:lang w:eastAsia="zh-CN"/>
        </w:rPr>
        <w:t>【</w:t>
      </w:r>
      <w:r w:rsidR="00653A5D" w:rsidRPr="00653A5D">
        <w:rPr>
          <w:rFonts w:ascii="微软雅黑" w:eastAsia="微软雅黑" w:hAnsi="微软雅黑" w:cs="微软雅黑" w:hint="eastAsia"/>
          <w:color w:val="auto"/>
          <w:spacing w:val="4"/>
          <w:lang w:eastAsia="zh-CN"/>
        </w:rPr>
        <w:t>美国总统特朗普通过社交媒体平台发文称，伊朗已同意停火“15点计划”中的“大部分内容”。美方正在与伊朗方面进行严肃磋商，以结束在伊朗的军事行动。特朗普威胁称，若短期内无法达成协议，将炸毁并彻底摧毁伊朗所有的发电站、油井及哈尔克岛，可能还包括所有海水淡化厂。白宫新闻秘书莱维特称，特朗普希望4月6日前与伊朗达成协议，有意呼吁阿拉伯国家承担美对伊朗军事行动的费用。</w:t>
      </w:r>
      <w:r w:rsidRPr="00F64537">
        <w:rPr>
          <w:rFonts w:ascii="微软雅黑" w:eastAsia="微软雅黑" w:hAnsi="微软雅黑" w:cs="微软雅黑" w:hint="eastAsia"/>
          <w:color w:val="auto"/>
          <w:spacing w:val="4"/>
          <w:lang w:eastAsia="zh-CN"/>
        </w:rPr>
        <w:t>】</w:t>
      </w:r>
    </w:p>
    <w:p w14:paraId="7762039C" w14:textId="62559D1D" w:rsidR="008A04B9" w:rsidRPr="00F64537" w:rsidRDefault="008A04B9" w:rsidP="008A04B9">
      <w:pPr>
        <w:spacing w:before="102" w:line="257" w:lineRule="auto"/>
        <w:ind w:right="210" w:firstLine="436"/>
        <w:jc w:val="both"/>
        <w:rPr>
          <w:rFonts w:ascii="微软雅黑" w:eastAsia="微软雅黑" w:hAnsi="微软雅黑" w:cs="微软雅黑" w:hint="eastAsia"/>
          <w:color w:val="auto"/>
          <w:spacing w:val="4"/>
          <w:lang w:eastAsia="zh-CN"/>
        </w:rPr>
      </w:pPr>
      <w:r w:rsidRPr="00F64537">
        <w:rPr>
          <w:rFonts w:ascii="微软雅黑" w:eastAsia="微软雅黑" w:hAnsi="微软雅黑" w:cs="微软雅黑" w:hint="eastAsia"/>
          <w:color w:val="auto"/>
          <w:spacing w:val="4"/>
          <w:lang w:eastAsia="zh-CN"/>
        </w:rPr>
        <w:t>【</w:t>
      </w:r>
      <w:r w:rsidR="00653A5D" w:rsidRPr="00653A5D">
        <w:rPr>
          <w:rFonts w:ascii="微软雅黑" w:eastAsia="微软雅黑" w:hAnsi="微软雅黑" w:cs="微软雅黑" w:hint="eastAsia"/>
          <w:color w:val="auto"/>
          <w:spacing w:val="4"/>
          <w:lang w:eastAsia="zh-CN"/>
        </w:rPr>
        <w:t>美国国务卿鲁比奥称，绝不允许伊朗永久控制霍尔木兹海峡、建立收费系统等。美国财长贝森特称，美国计划最终控制霍尔木兹海峡，并将动用美国或多国部队执行护航任务。伊朗外交部发言人表示，解决霍尔木兹海峡通行受阻问题，在于正视导致这一局势的真正根源。</w:t>
      </w:r>
      <w:r w:rsidRPr="00F64537">
        <w:rPr>
          <w:rFonts w:ascii="微软雅黑" w:eastAsia="微软雅黑" w:hAnsi="微软雅黑" w:cs="微软雅黑" w:hint="eastAsia"/>
          <w:color w:val="auto"/>
          <w:spacing w:val="4"/>
          <w:lang w:eastAsia="zh-CN"/>
        </w:rPr>
        <w:t>】</w:t>
      </w:r>
    </w:p>
    <w:p w14:paraId="65DD1E10" w14:textId="22E2CCDD" w:rsidR="00DA61DC" w:rsidRPr="00F64537" w:rsidRDefault="008E1CCA" w:rsidP="00DA61DC">
      <w:pPr>
        <w:spacing w:before="102" w:line="257" w:lineRule="auto"/>
        <w:ind w:right="210" w:firstLine="436"/>
        <w:jc w:val="both"/>
        <w:rPr>
          <w:rFonts w:ascii="微软雅黑" w:eastAsia="微软雅黑" w:hAnsi="微软雅黑" w:cs="微软雅黑" w:hint="eastAsia"/>
          <w:color w:val="auto"/>
          <w:spacing w:val="4"/>
          <w:lang w:eastAsia="zh-CN"/>
        </w:rPr>
      </w:pPr>
      <w:r w:rsidRPr="00F64537">
        <w:rPr>
          <w:rFonts w:ascii="微软雅黑" w:eastAsia="微软雅黑" w:hAnsi="微软雅黑" w:cs="微软雅黑" w:hint="eastAsia"/>
          <w:color w:val="auto"/>
          <w:spacing w:val="4"/>
          <w:lang w:eastAsia="zh-CN"/>
        </w:rPr>
        <w:lastRenderedPageBreak/>
        <w:t>【</w:t>
      </w:r>
      <w:r w:rsidR="00653A5D" w:rsidRPr="00653A5D">
        <w:rPr>
          <w:rFonts w:ascii="微软雅黑" w:eastAsia="微软雅黑" w:hAnsi="微软雅黑" w:cs="微软雅黑" w:hint="eastAsia"/>
          <w:color w:val="auto"/>
          <w:spacing w:val="4"/>
          <w:lang w:eastAsia="zh-CN"/>
        </w:rPr>
        <w:t>伊朗表示，如果发电设施遭到打击，伊方将使整个地区陷入停电状态。伊朗总统佩泽希齐扬表示，结束战争将以维护国家尊严、利益和安全为前提。伊朗外交部发言人巴加埃表示，伊朗迄今未与美国进行任何直接谈判，伊方仅通过部分中间方收到有关美国表达谈判意愿的信息，外界提及的所谓美方“15点停火计划"要求"过分且不合理”。伊朗不参加巴基斯坦主导的有关战争的会议。</w:t>
      </w:r>
      <w:r w:rsidRPr="00F64537">
        <w:rPr>
          <w:rFonts w:ascii="微软雅黑" w:eastAsia="微软雅黑" w:hAnsi="微软雅黑" w:cs="微软雅黑" w:hint="eastAsia"/>
          <w:color w:val="auto"/>
          <w:spacing w:val="4"/>
          <w:lang w:eastAsia="zh-CN"/>
        </w:rPr>
        <w:t>】</w:t>
      </w:r>
    </w:p>
    <w:p w14:paraId="5CE73758" w14:textId="47B83463" w:rsidR="005D31CD" w:rsidRPr="00F64537" w:rsidRDefault="005D31CD" w:rsidP="00DA61DC">
      <w:pPr>
        <w:spacing w:before="102" w:line="257" w:lineRule="auto"/>
        <w:ind w:right="210" w:firstLine="436"/>
        <w:jc w:val="both"/>
        <w:rPr>
          <w:rFonts w:ascii="微软雅黑" w:eastAsia="微软雅黑" w:hAnsi="微软雅黑" w:cs="微软雅黑" w:hint="eastAsia"/>
          <w:color w:val="auto"/>
          <w:spacing w:val="4"/>
          <w:lang w:eastAsia="zh-CN"/>
        </w:rPr>
      </w:pPr>
      <w:r w:rsidRPr="00F64537">
        <w:rPr>
          <w:rFonts w:ascii="微软雅黑" w:eastAsia="微软雅黑" w:hAnsi="微软雅黑" w:cs="微软雅黑" w:hint="eastAsia"/>
          <w:color w:val="auto"/>
          <w:spacing w:val="4"/>
          <w:lang w:eastAsia="zh-CN"/>
        </w:rPr>
        <w:t>【</w:t>
      </w:r>
      <w:r w:rsidR="00653A5D" w:rsidRPr="00653A5D">
        <w:rPr>
          <w:rFonts w:ascii="微软雅黑" w:eastAsia="微软雅黑" w:hAnsi="微软雅黑" w:cs="微软雅黑" w:hint="eastAsia"/>
          <w:color w:val="auto"/>
          <w:spacing w:val="4"/>
          <w:lang w:eastAsia="zh-CN"/>
        </w:rPr>
        <w:t>伊朗议会国家安全委员会通过拟对霍尔木兹海峡通行船只收费的法案。计划内容包括：将以伊朗里亚尔形式实施财务安排和收费系统；禁止美国和以色列船只通过霍尔木兹海峡；维护伊朗及其武装部队的主导地位；禁止参与对伊朗单边制裁的国家通行；伊朗将与阿曼合作制定相关法律框架。</w:t>
      </w:r>
      <w:r w:rsidRPr="00F64537">
        <w:rPr>
          <w:rFonts w:ascii="微软雅黑" w:eastAsia="微软雅黑" w:hAnsi="微软雅黑" w:cs="微软雅黑" w:hint="eastAsia"/>
          <w:color w:val="auto"/>
          <w:spacing w:val="4"/>
          <w:lang w:eastAsia="zh-CN"/>
        </w:rPr>
        <w:t>】</w:t>
      </w:r>
    </w:p>
    <w:p w14:paraId="50D62D9A" w14:textId="2F820405" w:rsidR="009145EF" w:rsidRPr="00F64537" w:rsidRDefault="009145EF" w:rsidP="00DA61DC">
      <w:pPr>
        <w:spacing w:before="102" w:line="257" w:lineRule="auto"/>
        <w:ind w:right="210" w:firstLine="436"/>
        <w:jc w:val="both"/>
        <w:rPr>
          <w:rFonts w:ascii="微软雅黑" w:eastAsia="微软雅黑" w:hAnsi="微软雅黑" w:cs="微软雅黑" w:hint="eastAsia"/>
          <w:color w:val="auto"/>
          <w:spacing w:val="4"/>
          <w:lang w:eastAsia="zh-CN"/>
        </w:rPr>
      </w:pPr>
      <w:r w:rsidRPr="00F64537">
        <w:rPr>
          <w:rFonts w:ascii="微软雅黑" w:eastAsia="微软雅黑" w:hAnsi="微软雅黑" w:cs="微软雅黑" w:hint="eastAsia"/>
          <w:color w:val="auto"/>
          <w:spacing w:val="4"/>
          <w:lang w:eastAsia="zh-CN"/>
        </w:rPr>
        <w:t>【</w:t>
      </w:r>
      <w:r w:rsidR="00653A5D" w:rsidRPr="00653A5D">
        <w:rPr>
          <w:rFonts w:ascii="微软雅黑" w:eastAsia="微软雅黑" w:hAnsi="微软雅黑" w:cs="微软雅黑" w:hint="eastAsia"/>
          <w:color w:val="auto"/>
          <w:spacing w:val="4"/>
          <w:lang w:eastAsia="zh-CN"/>
        </w:rPr>
        <w:t>伊朗第一副总统阿雷夫警告美国总统特朗普不要派兵攻打伊朗哈尔克岛。阿雷夫表示，特朗普可以决定是否向哈尔克岛派兵，但能否从那里撤军将不由美方掌控，因为“没有人能从地狱里活着回来”。伊朗伊斯兰议会议长卡利巴夫表示，美国和以色列威胁伊朗是“重大错误”。卡利巴夫称，伊朗将在最高领袖指挥下，让任何侵略者付出代价，坚决维护自身权利。</w:t>
      </w:r>
      <w:r w:rsidRPr="00F64537">
        <w:rPr>
          <w:rFonts w:ascii="微软雅黑" w:eastAsia="微软雅黑" w:hAnsi="微软雅黑" w:cs="微软雅黑" w:hint="eastAsia"/>
          <w:color w:val="auto"/>
          <w:spacing w:val="4"/>
          <w:lang w:eastAsia="zh-CN"/>
        </w:rPr>
        <w:t>】</w:t>
      </w:r>
    </w:p>
    <w:p w14:paraId="04FDECCC" w14:textId="3A038A3E" w:rsidR="00800F46" w:rsidRPr="00F64537" w:rsidRDefault="009145EF" w:rsidP="00A209AB">
      <w:pPr>
        <w:spacing w:before="102" w:line="257" w:lineRule="auto"/>
        <w:ind w:right="210" w:firstLine="436"/>
        <w:jc w:val="both"/>
        <w:rPr>
          <w:rFonts w:ascii="微软雅黑" w:eastAsia="微软雅黑" w:hAnsi="微软雅黑" w:cs="微软雅黑" w:hint="eastAsia"/>
          <w:color w:val="auto"/>
          <w:spacing w:val="4"/>
          <w:lang w:eastAsia="zh-CN"/>
        </w:rPr>
      </w:pPr>
      <w:r w:rsidRPr="00F64537">
        <w:rPr>
          <w:rFonts w:ascii="微软雅黑" w:eastAsia="微软雅黑" w:hAnsi="微软雅黑" w:cs="微软雅黑" w:hint="eastAsia"/>
          <w:color w:val="auto"/>
          <w:spacing w:val="4"/>
          <w:lang w:eastAsia="zh-CN"/>
        </w:rPr>
        <w:t>【</w:t>
      </w:r>
      <w:r w:rsidR="00653A5D" w:rsidRPr="00653A5D">
        <w:rPr>
          <w:rFonts w:ascii="微软雅黑" w:eastAsia="微软雅黑" w:hAnsi="微软雅黑" w:cs="微软雅黑" w:hint="eastAsia"/>
          <w:color w:val="auto"/>
          <w:spacing w:val="4"/>
          <w:lang w:eastAsia="zh-CN"/>
        </w:rPr>
        <w:t>美联储主席鲍威尔表示，在美以对伊朗战争引发的能源冲击背景下，美联储倾向于维持利率不变，并暂时“忽略”这一冲击的影响。但他同时警告称，如果物价上涨开始改变公众对通胀的长期预期，美联储可能无法继续袖手旁观。</w:t>
      </w:r>
      <w:r w:rsidRPr="00F64537">
        <w:rPr>
          <w:rFonts w:ascii="微软雅黑" w:eastAsia="微软雅黑" w:hAnsi="微软雅黑" w:cs="微软雅黑" w:hint="eastAsia"/>
          <w:color w:val="auto"/>
          <w:spacing w:val="4"/>
          <w:lang w:eastAsia="zh-CN"/>
        </w:rPr>
        <w:t>】</w:t>
      </w:r>
    </w:p>
    <w:p w14:paraId="7F3213A5" w14:textId="222A5213" w:rsidR="00725257" w:rsidRDefault="00725257" w:rsidP="00A209AB">
      <w:pPr>
        <w:spacing w:before="102" w:line="257" w:lineRule="auto"/>
        <w:ind w:right="210" w:firstLine="436"/>
        <w:jc w:val="both"/>
        <w:rPr>
          <w:rFonts w:ascii="微软雅黑" w:eastAsia="微软雅黑" w:hAnsi="微软雅黑" w:cs="微软雅黑"/>
          <w:color w:val="auto"/>
          <w:spacing w:val="4"/>
          <w:lang w:eastAsia="zh-CN"/>
        </w:rPr>
      </w:pPr>
      <w:r w:rsidRPr="00F64537">
        <w:rPr>
          <w:rFonts w:ascii="微软雅黑" w:eastAsia="微软雅黑" w:hAnsi="微软雅黑" w:cs="微软雅黑" w:hint="eastAsia"/>
          <w:color w:val="auto"/>
          <w:spacing w:val="4"/>
          <w:lang w:eastAsia="zh-CN"/>
        </w:rPr>
        <w:t>【</w:t>
      </w:r>
      <w:r w:rsidR="00653A5D" w:rsidRPr="00653A5D">
        <w:rPr>
          <w:rFonts w:ascii="微软雅黑" w:eastAsia="微软雅黑" w:hAnsi="微软雅黑" w:cs="微软雅黑" w:hint="eastAsia"/>
          <w:color w:val="auto"/>
          <w:spacing w:val="4"/>
          <w:lang w:eastAsia="zh-CN"/>
        </w:rPr>
        <w:t>纽约联储主席威廉姆斯表示，在中东冲突导致供应链出现重大扰动的背景下，当前利率水平处于有利位置。他表示，“中东冲突可能带来一次重大的供应冲击，其影响显著，”既会推升价格压力，也会抑制经济活动。他还表示，“这种情况已经开始显现”，并指出能源及相关商品供应已受到干扰。然而，威廉姆斯暗示，美联储目前最合适的应对方式是暂不采取行动。</w:t>
      </w:r>
      <w:r w:rsidRPr="00FF3BC9">
        <w:rPr>
          <w:rFonts w:ascii="微软雅黑" w:eastAsia="微软雅黑" w:hAnsi="微软雅黑" w:cs="微软雅黑" w:hint="eastAsia"/>
          <w:color w:val="auto"/>
          <w:spacing w:val="4"/>
          <w:lang w:eastAsia="zh-CN"/>
        </w:rPr>
        <w:t>】</w:t>
      </w:r>
    </w:p>
    <w:p w14:paraId="53C03547" w14:textId="44D890A8" w:rsidR="00653A5D" w:rsidRPr="00FF3BC9" w:rsidRDefault="00653A5D" w:rsidP="00A209AB">
      <w:pPr>
        <w:spacing w:before="102" w:line="257" w:lineRule="auto"/>
        <w:ind w:right="210" w:firstLine="436"/>
        <w:jc w:val="both"/>
        <w:rPr>
          <w:rFonts w:ascii="微软雅黑" w:eastAsia="微软雅黑" w:hAnsi="微软雅黑" w:cs="微软雅黑" w:hint="eastAsia"/>
          <w:color w:val="auto"/>
          <w:spacing w:val="4"/>
          <w:lang w:eastAsia="zh-CN"/>
        </w:rPr>
      </w:pPr>
      <w:r>
        <w:rPr>
          <w:rFonts w:ascii="微软雅黑" w:eastAsia="微软雅黑" w:hAnsi="微软雅黑" w:cs="微软雅黑" w:hint="eastAsia"/>
          <w:color w:val="auto"/>
          <w:spacing w:val="4"/>
          <w:lang w:eastAsia="zh-CN"/>
        </w:rPr>
        <w:t>【</w:t>
      </w:r>
      <w:r w:rsidRPr="00653A5D">
        <w:rPr>
          <w:rFonts w:ascii="微软雅黑" w:eastAsia="微软雅黑" w:hAnsi="微软雅黑" w:cs="微软雅黑" w:hint="eastAsia"/>
          <w:color w:val="auto"/>
          <w:spacing w:val="4"/>
          <w:lang w:eastAsia="zh-CN"/>
        </w:rPr>
        <w:t>日本央行行长植田和男表示，如果加息延迟，长期利率有可能加速上升。日本央行报告称，基本通胀正接近其</w:t>
      </w:r>
      <w:r w:rsidRPr="00653A5D">
        <w:rPr>
          <w:rFonts w:ascii="微软雅黑" w:eastAsia="微软雅黑" w:hAnsi="微软雅黑" w:cs="微软雅黑"/>
          <w:color w:val="auto"/>
          <w:spacing w:val="4"/>
          <w:lang w:eastAsia="zh-CN"/>
        </w:rPr>
        <w:t>2%</w:t>
      </w:r>
      <w:r w:rsidRPr="00653A5D">
        <w:rPr>
          <w:rFonts w:ascii="微软雅黑" w:eastAsia="微软雅黑" w:hAnsi="微软雅黑" w:cs="微软雅黑" w:hint="eastAsia"/>
          <w:color w:val="auto"/>
          <w:spacing w:val="4"/>
          <w:lang w:eastAsia="zh-CN"/>
        </w:rPr>
        <w:t>的目标，但由于中东紧张局势加剧带来的能源价格压力以及政府的生活成本措施，短期内消费者物价可能会更加波动。</w:t>
      </w:r>
      <w:r>
        <w:rPr>
          <w:rFonts w:ascii="微软雅黑" w:eastAsia="微软雅黑" w:hAnsi="微软雅黑" w:cs="微软雅黑" w:hint="eastAsia"/>
          <w:color w:val="auto"/>
          <w:spacing w:val="4"/>
          <w:lang w:eastAsia="zh-CN"/>
        </w:rPr>
        <w:t>】</w:t>
      </w:r>
    </w:p>
    <w:p w14:paraId="345F614C" w14:textId="77777777" w:rsidR="001566D0" w:rsidRDefault="001566D0" w:rsidP="00A209AB">
      <w:pPr>
        <w:spacing w:before="102" w:line="257" w:lineRule="auto"/>
        <w:ind w:right="210" w:firstLine="436"/>
        <w:jc w:val="both"/>
        <w:rPr>
          <w:rFonts w:ascii="微软雅黑" w:eastAsia="微软雅黑" w:hAnsi="微软雅黑" w:cs="微软雅黑" w:hint="eastAsia"/>
          <w:color w:val="auto"/>
          <w:spacing w:val="4"/>
          <w:lang w:eastAsia="zh-CN"/>
        </w:rPr>
      </w:pPr>
    </w:p>
    <w:p w14:paraId="71525625" w14:textId="73580A99" w:rsidR="009372C5" w:rsidRDefault="00115A1A" w:rsidP="00DF6375">
      <w:pPr>
        <w:spacing w:before="120" w:line="190" w:lineRule="auto"/>
        <w:ind w:rightChars="100" w:right="210" w:firstLine="560"/>
        <w:rPr>
          <w:rFonts w:ascii="微软雅黑" w:eastAsia="微软雅黑" w:hAnsi="微软雅黑" w:cs="微软雅黑" w:hint="eastAsia"/>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14:anchorId="0AE967E3" wp14:editId="3743165A">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9"/>
          <w:sz w:val="28"/>
          <w:szCs w:val="28"/>
          <w:lang w:eastAsia="zh-CN"/>
        </w:rPr>
        <w:t>今日关注</w:t>
      </w: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865"/>
        <w:gridCol w:w="6524"/>
      </w:tblGrid>
      <w:tr w:rsidR="00653A5D" w:rsidRPr="00653A5D" w14:paraId="1D7AD70B" w14:textId="77777777" w:rsidTr="002B6785">
        <w:trPr>
          <w:trHeight w:val="620"/>
        </w:trPr>
        <w:tc>
          <w:tcPr>
            <w:tcW w:w="2865" w:type="dxa"/>
            <w:shd w:val="clear" w:color="auto" w:fill="3D85C1"/>
          </w:tcPr>
          <w:p w14:paraId="30572D81" w14:textId="77777777" w:rsidR="00653A5D" w:rsidRPr="00653A5D" w:rsidRDefault="00653A5D" w:rsidP="00653A5D">
            <w:pPr>
              <w:spacing w:before="230" w:line="191" w:lineRule="auto"/>
              <w:ind w:right="210"/>
              <w:jc w:val="center"/>
              <w:rPr>
                <w:rFonts w:ascii="微软雅黑" w:eastAsia="微软雅黑" w:hAnsi="微软雅黑" w:cs="微软雅黑" w:hint="eastAsia"/>
                <w:b/>
                <w:bCs/>
                <w:spacing w:val="3"/>
                <w:sz w:val="19"/>
                <w:szCs w:val="19"/>
              </w:rPr>
            </w:pPr>
            <w:bookmarkStart w:id="0" w:name="_Hlk185920439"/>
            <w:proofErr w:type="spellStart"/>
            <w:r w:rsidRPr="00653A5D">
              <w:rPr>
                <w:rFonts w:ascii="微软雅黑" w:eastAsia="微软雅黑" w:hAnsi="微软雅黑" w:cs="微软雅黑"/>
                <w:b/>
                <w:bCs/>
                <w:spacing w:val="3"/>
                <w:sz w:val="19"/>
                <w:szCs w:val="19"/>
              </w:rPr>
              <w:t>时间</w:t>
            </w:r>
            <w:proofErr w:type="spellEnd"/>
          </w:p>
        </w:tc>
        <w:tc>
          <w:tcPr>
            <w:tcW w:w="6524" w:type="dxa"/>
            <w:shd w:val="clear" w:color="auto" w:fill="3D85C1"/>
          </w:tcPr>
          <w:p w14:paraId="1B797499" w14:textId="77777777" w:rsidR="00653A5D" w:rsidRPr="00653A5D" w:rsidRDefault="00653A5D" w:rsidP="00653A5D">
            <w:pPr>
              <w:spacing w:before="230" w:line="191" w:lineRule="auto"/>
              <w:ind w:right="210"/>
              <w:jc w:val="center"/>
              <w:rPr>
                <w:rFonts w:ascii="微软雅黑" w:eastAsia="微软雅黑" w:hAnsi="微软雅黑" w:cs="微软雅黑" w:hint="eastAsia"/>
                <w:b/>
                <w:bCs/>
                <w:spacing w:val="3"/>
                <w:sz w:val="19"/>
                <w:szCs w:val="19"/>
              </w:rPr>
            </w:pPr>
            <w:proofErr w:type="spellStart"/>
            <w:r w:rsidRPr="00653A5D">
              <w:rPr>
                <w:rFonts w:ascii="微软雅黑" w:eastAsia="微软雅黑" w:hAnsi="微软雅黑" w:cs="微软雅黑"/>
                <w:b/>
                <w:bCs/>
                <w:spacing w:val="3"/>
                <w:sz w:val="19"/>
                <w:szCs w:val="19"/>
              </w:rPr>
              <w:t>数据</w:t>
            </w:r>
            <w:proofErr w:type="spellEnd"/>
            <w:r w:rsidRPr="00653A5D">
              <w:rPr>
                <w:rFonts w:ascii="微软雅黑" w:eastAsia="微软雅黑" w:hAnsi="微软雅黑" w:cs="微软雅黑"/>
                <w:b/>
                <w:bCs/>
                <w:spacing w:val="3"/>
                <w:sz w:val="19"/>
                <w:szCs w:val="19"/>
              </w:rPr>
              <w:t>/</w:t>
            </w:r>
            <w:proofErr w:type="spellStart"/>
            <w:r w:rsidRPr="00653A5D">
              <w:rPr>
                <w:rFonts w:ascii="微软雅黑" w:eastAsia="微软雅黑" w:hAnsi="微软雅黑" w:cs="微软雅黑"/>
                <w:b/>
                <w:bCs/>
                <w:spacing w:val="3"/>
                <w:sz w:val="19"/>
                <w:szCs w:val="19"/>
              </w:rPr>
              <w:t>事件</w:t>
            </w:r>
            <w:proofErr w:type="spellEnd"/>
          </w:p>
        </w:tc>
      </w:tr>
    </w:tbl>
    <w:tbl>
      <w:tblPr>
        <w:tblStyle w:val="TableNormal1"/>
        <w:tblW w:w="9359" w:type="dxa"/>
        <w:tblInd w:w="28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CellMar>
          <w:left w:w="108" w:type="dxa"/>
          <w:right w:w="108" w:type="dxa"/>
        </w:tblCellMar>
        <w:tblLook w:val="04A0" w:firstRow="1" w:lastRow="0" w:firstColumn="1" w:lastColumn="0" w:noHBand="0" w:noVBand="1"/>
      </w:tblPr>
      <w:tblGrid>
        <w:gridCol w:w="1701"/>
        <w:gridCol w:w="1314"/>
        <w:gridCol w:w="6344"/>
      </w:tblGrid>
      <w:tr w:rsidR="00653A5D" w:rsidRPr="00653A5D" w14:paraId="5F022180" w14:textId="77777777" w:rsidTr="002B6785">
        <w:trPr>
          <w:trHeight w:val="620"/>
        </w:trPr>
        <w:tc>
          <w:tcPr>
            <w:tcW w:w="1701" w:type="dxa"/>
          </w:tcPr>
          <w:bookmarkEnd w:id="0"/>
          <w:p w14:paraId="0C988316" w14:textId="4F07B525" w:rsidR="00653A5D" w:rsidRPr="00653A5D" w:rsidRDefault="00653A5D" w:rsidP="00653A5D">
            <w:pPr>
              <w:spacing w:before="230" w:line="191" w:lineRule="auto"/>
              <w:ind w:right="210"/>
              <w:jc w:val="center"/>
              <w:rPr>
                <w:rFonts w:ascii="微软雅黑" w:eastAsia="微软雅黑" w:hAnsi="微软雅黑" w:cs="微软雅黑" w:hint="eastAsia"/>
                <w:b/>
                <w:bCs/>
                <w:spacing w:val="3"/>
                <w:sz w:val="19"/>
                <w:szCs w:val="19"/>
                <w:lang w:eastAsia="zh-CN"/>
              </w:rPr>
            </w:pPr>
            <w:r w:rsidRPr="00F849C0">
              <w:rPr>
                <w:rFonts w:ascii="微软雅黑" w:eastAsia="微软雅黑" w:hAnsi="微软雅黑" w:cs="微软雅黑"/>
                <w:b/>
                <w:bCs/>
                <w:spacing w:val="3"/>
                <w:sz w:val="19"/>
                <w:szCs w:val="19"/>
                <w:lang w:eastAsia="zh-CN"/>
              </w:rPr>
              <w:t>2026/3/31</w:t>
            </w:r>
          </w:p>
        </w:tc>
        <w:tc>
          <w:tcPr>
            <w:tcW w:w="1314" w:type="dxa"/>
          </w:tcPr>
          <w:p w14:paraId="51E99E69" w14:textId="5A955776" w:rsidR="00653A5D" w:rsidRPr="00653A5D" w:rsidRDefault="00F849C0" w:rsidP="00653A5D">
            <w:pPr>
              <w:spacing w:before="230" w:line="191" w:lineRule="auto"/>
              <w:ind w:right="210"/>
              <w:jc w:val="center"/>
              <w:rPr>
                <w:rFonts w:ascii="微软雅黑" w:eastAsia="微软雅黑" w:hAnsi="微软雅黑" w:cs="微软雅黑" w:hint="eastAsia"/>
                <w:b/>
                <w:bCs/>
                <w:spacing w:val="3"/>
                <w:sz w:val="19"/>
                <w:szCs w:val="19"/>
                <w:lang w:eastAsia="zh-CN"/>
              </w:rPr>
            </w:pPr>
            <w:r w:rsidRPr="00F849C0">
              <w:rPr>
                <w:rFonts w:ascii="微软雅黑" w:eastAsia="微软雅黑" w:hAnsi="微软雅黑" w:cs="微软雅黑"/>
                <w:b/>
                <w:bCs/>
                <w:spacing w:val="3"/>
                <w:sz w:val="19"/>
                <w:szCs w:val="19"/>
                <w:lang w:eastAsia="zh-CN"/>
              </w:rPr>
              <w:t>07:30</w:t>
            </w:r>
          </w:p>
        </w:tc>
        <w:tc>
          <w:tcPr>
            <w:tcW w:w="6344" w:type="dxa"/>
          </w:tcPr>
          <w:p w14:paraId="0A6EFD90" w14:textId="65CB89AD" w:rsidR="00653A5D" w:rsidRPr="00653A5D" w:rsidRDefault="00F849C0" w:rsidP="00653A5D">
            <w:pPr>
              <w:spacing w:before="230" w:line="191" w:lineRule="auto"/>
              <w:ind w:right="210"/>
              <w:jc w:val="center"/>
              <w:rPr>
                <w:rFonts w:ascii="微软雅黑" w:eastAsia="微软雅黑" w:hAnsi="微软雅黑" w:cs="微软雅黑" w:hint="eastAsia"/>
                <w:b/>
                <w:bCs/>
                <w:spacing w:val="3"/>
                <w:sz w:val="19"/>
                <w:szCs w:val="19"/>
                <w:lang w:eastAsia="zh-CN"/>
              </w:rPr>
            </w:pPr>
            <w:r w:rsidRPr="00F849C0">
              <w:rPr>
                <w:rFonts w:ascii="微软雅黑" w:eastAsia="微软雅黑" w:hAnsi="微软雅黑" w:cs="微软雅黑"/>
                <w:b/>
                <w:bCs/>
                <w:spacing w:val="3"/>
                <w:sz w:val="19"/>
                <w:szCs w:val="19"/>
                <w:lang w:eastAsia="zh-CN"/>
              </w:rPr>
              <w:t>日本 2 月失业率</w:t>
            </w:r>
          </w:p>
        </w:tc>
      </w:tr>
      <w:tr w:rsidR="00653A5D" w:rsidRPr="00653A5D" w14:paraId="38D6AA35" w14:textId="77777777" w:rsidTr="002B6785">
        <w:trPr>
          <w:trHeight w:val="652"/>
        </w:trPr>
        <w:tc>
          <w:tcPr>
            <w:tcW w:w="1701" w:type="dxa"/>
            <w:shd w:val="clear" w:color="auto" w:fill="DAE3F4" w:themeFill="accent1" w:themeFillTint="33"/>
          </w:tcPr>
          <w:p w14:paraId="6FCC216F" w14:textId="7777A709" w:rsidR="00653A5D" w:rsidRPr="00653A5D" w:rsidRDefault="00653A5D" w:rsidP="00653A5D">
            <w:pPr>
              <w:spacing w:before="230" w:line="191" w:lineRule="auto"/>
              <w:ind w:right="210"/>
              <w:jc w:val="center"/>
              <w:rPr>
                <w:rFonts w:ascii="微软雅黑" w:eastAsia="微软雅黑" w:hAnsi="微软雅黑" w:cs="微软雅黑" w:hint="eastAsia"/>
                <w:b/>
                <w:bCs/>
                <w:spacing w:val="3"/>
                <w:sz w:val="19"/>
                <w:szCs w:val="19"/>
                <w:lang w:eastAsia="zh-CN"/>
              </w:rPr>
            </w:pPr>
            <w:r w:rsidRPr="00F849C0">
              <w:rPr>
                <w:rFonts w:ascii="微软雅黑" w:eastAsia="微软雅黑" w:hAnsi="微软雅黑" w:cs="微软雅黑"/>
                <w:b/>
                <w:bCs/>
                <w:spacing w:val="3"/>
                <w:sz w:val="19"/>
                <w:szCs w:val="19"/>
                <w:lang w:eastAsia="zh-CN"/>
              </w:rPr>
              <w:t>2026/3/31</w:t>
            </w:r>
          </w:p>
        </w:tc>
        <w:tc>
          <w:tcPr>
            <w:tcW w:w="1314" w:type="dxa"/>
            <w:shd w:val="clear" w:color="auto" w:fill="DAE3F4" w:themeFill="accent1" w:themeFillTint="33"/>
          </w:tcPr>
          <w:p w14:paraId="052B9BC9" w14:textId="5AA9A3B1" w:rsidR="00653A5D" w:rsidRPr="00653A5D" w:rsidRDefault="00F849C0" w:rsidP="00653A5D">
            <w:pPr>
              <w:spacing w:before="230" w:line="191" w:lineRule="auto"/>
              <w:ind w:right="210"/>
              <w:jc w:val="center"/>
              <w:rPr>
                <w:rFonts w:ascii="微软雅黑" w:eastAsia="微软雅黑" w:hAnsi="微软雅黑" w:cs="微软雅黑" w:hint="eastAsia"/>
                <w:b/>
                <w:bCs/>
                <w:spacing w:val="3"/>
                <w:sz w:val="19"/>
                <w:szCs w:val="19"/>
                <w:lang w:eastAsia="zh-CN"/>
              </w:rPr>
            </w:pPr>
            <w:r w:rsidRPr="00F849C0">
              <w:rPr>
                <w:rFonts w:ascii="微软雅黑" w:eastAsia="微软雅黑" w:hAnsi="微软雅黑" w:cs="微软雅黑"/>
                <w:b/>
                <w:bCs/>
                <w:spacing w:val="3"/>
                <w:sz w:val="19"/>
                <w:szCs w:val="19"/>
                <w:lang w:eastAsia="zh-CN"/>
              </w:rPr>
              <w:t>17:00</w:t>
            </w:r>
          </w:p>
        </w:tc>
        <w:tc>
          <w:tcPr>
            <w:tcW w:w="6344" w:type="dxa"/>
            <w:shd w:val="clear" w:color="auto" w:fill="DAE3F4" w:themeFill="accent1" w:themeFillTint="33"/>
          </w:tcPr>
          <w:p w14:paraId="75041641" w14:textId="373783CF" w:rsidR="00653A5D" w:rsidRPr="00653A5D" w:rsidRDefault="00F849C0" w:rsidP="00653A5D">
            <w:pPr>
              <w:spacing w:before="230" w:line="191" w:lineRule="auto"/>
              <w:ind w:right="210"/>
              <w:jc w:val="center"/>
              <w:rPr>
                <w:rFonts w:ascii="微软雅黑" w:eastAsia="微软雅黑" w:hAnsi="微软雅黑" w:cs="微软雅黑" w:hint="eastAsia"/>
                <w:b/>
                <w:bCs/>
                <w:spacing w:val="3"/>
                <w:sz w:val="19"/>
                <w:szCs w:val="19"/>
                <w:lang w:eastAsia="zh-CN"/>
              </w:rPr>
            </w:pPr>
            <w:r w:rsidRPr="00F849C0">
              <w:rPr>
                <w:rFonts w:ascii="微软雅黑" w:eastAsia="微软雅黑" w:hAnsi="微软雅黑" w:cs="微软雅黑"/>
                <w:b/>
                <w:bCs/>
                <w:spacing w:val="3"/>
                <w:sz w:val="19"/>
                <w:szCs w:val="19"/>
                <w:lang w:eastAsia="zh-CN"/>
              </w:rPr>
              <w:t>欧元区 3 月 CPI 同比初值</w:t>
            </w:r>
          </w:p>
        </w:tc>
      </w:tr>
      <w:tr w:rsidR="00653A5D" w:rsidRPr="00653A5D" w14:paraId="522F07B0" w14:textId="77777777" w:rsidTr="002B6785">
        <w:trPr>
          <w:trHeight w:val="652"/>
        </w:trPr>
        <w:tc>
          <w:tcPr>
            <w:tcW w:w="1701" w:type="dxa"/>
          </w:tcPr>
          <w:p w14:paraId="1E4C90FE" w14:textId="4D52617F" w:rsidR="00653A5D" w:rsidRPr="00653A5D" w:rsidRDefault="00653A5D" w:rsidP="00653A5D">
            <w:pPr>
              <w:spacing w:before="230" w:line="191" w:lineRule="auto"/>
              <w:ind w:right="210"/>
              <w:jc w:val="center"/>
              <w:rPr>
                <w:rFonts w:ascii="微软雅黑" w:eastAsia="微软雅黑" w:hAnsi="微软雅黑" w:cs="微软雅黑" w:hint="eastAsia"/>
                <w:b/>
                <w:bCs/>
                <w:spacing w:val="3"/>
                <w:sz w:val="19"/>
                <w:szCs w:val="19"/>
                <w:lang w:eastAsia="zh-CN"/>
              </w:rPr>
            </w:pPr>
            <w:r w:rsidRPr="00F849C0">
              <w:rPr>
                <w:rFonts w:ascii="微软雅黑" w:eastAsia="微软雅黑" w:hAnsi="微软雅黑" w:cs="微软雅黑"/>
                <w:b/>
                <w:bCs/>
                <w:spacing w:val="3"/>
                <w:sz w:val="19"/>
                <w:szCs w:val="19"/>
                <w:lang w:eastAsia="zh-CN"/>
              </w:rPr>
              <w:t>2026/3/31</w:t>
            </w:r>
          </w:p>
        </w:tc>
        <w:tc>
          <w:tcPr>
            <w:tcW w:w="1314" w:type="dxa"/>
          </w:tcPr>
          <w:p w14:paraId="7A631CAA" w14:textId="4A58319B" w:rsidR="00653A5D" w:rsidRPr="00653A5D" w:rsidRDefault="00F849C0" w:rsidP="00653A5D">
            <w:pPr>
              <w:spacing w:before="230" w:line="191" w:lineRule="auto"/>
              <w:ind w:right="210"/>
              <w:jc w:val="center"/>
              <w:rPr>
                <w:rFonts w:ascii="微软雅黑" w:eastAsia="微软雅黑" w:hAnsi="微软雅黑" w:cs="微软雅黑" w:hint="eastAsia"/>
                <w:b/>
                <w:bCs/>
                <w:spacing w:val="3"/>
                <w:sz w:val="19"/>
                <w:szCs w:val="19"/>
                <w:lang w:eastAsia="zh-CN"/>
              </w:rPr>
            </w:pPr>
            <w:r w:rsidRPr="00F849C0">
              <w:rPr>
                <w:rFonts w:ascii="微软雅黑" w:eastAsia="微软雅黑" w:hAnsi="微软雅黑" w:cs="微软雅黑"/>
                <w:b/>
                <w:bCs/>
                <w:spacing w:val="3"/>
                <w:sz w:val="19"/>
                <w:szCs w:val="19"/>
                <w:lang w:eastAsia="zh-CN"/>
              </w:rPr>
              <w:t>21:45</w:t>
            </w:r>
          </w:p>
        </w:tc>
        <w:tc>
          <w:tcPr>
            <w:tcW w:w="6344" w:type="dxa"/>
          </w:tcPr>
          <w:p w14:paraId="474F8F08" w14:textId="78F5D4F5" w:rsidR="00653A5D" w:rsidRPr="00653A5D" w:rsidRDefault="00F849C0" w:rsidP="00653A5D">
            <w:pPr>
              <w:spacing w:before="230" w:line="191" w:lineRule="auto"/>
              <w:ind w:right="210"/>
              <w:jc w:val="center"/>
              <w:rPr>
                <w:rFonts w:ascii="微软雅黑" w:eastAsia="微软雅黑" w:hAnsi="微软雅黑" w:cs="微软雅黑" w:hint="eastAsia"/>
                <w:b/>
                <w:bCs/>
                <w:spacing w:val="3"/>
                <w:sz w:val="19"/>
                <w:szCs w:val="19"/>
                <w:lang w:eastAsia="zh-CN"/>
              </w:rPr>
            </w:pPr>
            <w:r w:rsidRPr="00F849C0">
              <w:rPr>
                <w:rFonts w:ascii="微软雅黑" w:eastAsia="微软雅黑" w:hAnsi="微软雅黑" w:cs="微软雅黑"/>
                <w:b/>
                <w:bCs/>
                <w:spacing w:val="3"/>
                <w:sz w:val="19"/>
                <w:szCs w:val="19"/>
                <w:lang w:eastAsia="zh-CN"/>
              </w:rPr>
              <w:t>美国 3 月芝加哥 PMI</w:t>
            </w:r>
          </w:p>
        </w:tc>
      </w:tr>
    </w:tbl>
    <w:p w14:paraId="61DAEED5" w14:textId="77777777" w:rsidR="00904B93" w:rsidRPr="00653A5D" w:rsidRDefault="00904B93" w:rsidP="006E4A37">
      <w:pPr>
        <w:spacing w:before="102" w:line="257" w:lineRule="auto"/>
        <w:ind w:right="210" w:firstLine="392"/>
        <w:jc w:val="both"/>
        <w:rPr>
          <w:rFonts w:ascii="微软雅黑" w:eastAsia="微软雅黑" w:hAnsi="微软雅黑" w:cs="微软雅黑" w:hint="eastAsia"/>
          <w:b/>
          <w:bCs/>
          <w:spacing w:val="3"/>
          <w:sz w:val="19"/>
          <w:szCs w:val="19"/>
          <w:lang w:eastAsia="zh-CN"/>
        </w:rPr>
      </w:pPr>
    </w:p>
    <w:p w14:paraId="2818CA01" w14:textId="260FFB9E" w:rsidR="000C1C42" w:rsidRPr="00C32B59" w:rsidRDefault="00115A1A" w:rsidP="00C32B59">
      <w:pPr>
        <w:pStyle w:val="aa"/>
        <w:numPr>
          <w:ilvl w:val="0"/>
          <w:numId w:val="2"/>
        </w:numPr>
        <w:spacing w:before="120" w:line="190" w:lineRule="auto"/>
        <w:ind w:left="210" w:right="210" w:firstLineChars="0"/>
        <w:rPr>
          <w:rFonts w:ascii="微软雅黑" w:eastAsia="微软雅黑" w:hAnsi="微软雅黑" w:cs="微软雅黑" w:hint="eastAsia"/>
          <w:b/>
          <w:bCs/>
          <w:color w:val="036EB8"/>
          <w:spacing w:val="15"/>
          <w:sz w:val="28"/>
          <w:szCs w:val="28"/>
          <w:lang w:eastAsia="zh-CN"/>
        </w:rPr>
      </w:pPr>
      <w:r w:rsidRPr="009577DA">
        <w:rPr>
          <w:rFonts w:ascii="微软雅黑" w:eastAsia="微软雅黑" w:hAnsi="微软雅黑" w:cs="微软雅黑" w:hint="eastAsia"/>
          <w:b/>
          <w:bCs/>
          <w:color w:val="036EB8"/>
          <w:spacing w:val="15"/>
          <w:sz w:val="28"/>
          <w:szCs w:val="28"/>
          <w:lang w:eastAsia="zh-CN"/>
        </w:rPr>
        <w:t>观点汇总</w:t>
      </w:r>
    </w:p>
    <w:p w14:paraId="34AF528A" w14:textId="46E3B162" w:rsidR="006E4A37" w:rsidRDefault="00115A1A">
      <w:pPr>
        <w:spacing w:before="103" w:line="256"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美元指数</w:t>
      </w:r>
    </w:p>
    <w:p w14:paraId="061C0A69" w14:textId="77777777" w:rsidR="00F849C0" w:rsidRPr="00F849C0" w:rsidRDefault="00F849C0" w:rsidP="00F849C0">
      <w:pPr>
        <w:spacing w:before="103" w:line="256" w:lineRule="auto"/>
        <w:ind w:right="210" w:firstLineChars="200" w:firstLine="448"/>
        <w:rPr>
          <w:rFonts w:ascii="微软雅黑" w:eastAsia="微软雅黑" w:hAnsi="微软雅黑" w:cs="微软雅黑"/>
          <w:spacing w:val="7"/>
          <w:lang w:eastAsia="zh-CN"/>
        </w:rPr>
      </w:pPr>
      <w:r w:rsidRPr="00F849C0">
        <w:rPr>
          <w:rFonts w:ascii="微软雅黑" w:eastAsia="微软雅黑" w:hAnsi="微软雅黑" w:cs="微软雅黑" w:hint="eastAsia"/>
          <w:spacing w:val="7"/>
          <w:lang w:eastAsia="zh-CN"/>
        </w:rPr>
        <w:t>隔夜，美元指数涨</w:t>
      </w:r>
      <w:r w:rsidRPr="00F849C0">
        <w:rPr>
          <w:rFonts w:ascii="微软雅黑" w:eastAsia="微软雅黑" w:hAnsi="微软雅黑" w:cs="微软雅黑"/>
          <w:spacing w:val="7"/>
          <w:lang w:eastAsia="zh-CN"/>
        </w:rPr>
        <w:t>0.32%</w:t>
      </w:r>
      <w:r w:rsidRPr="00F849C0">
        <w:rPr>
          <w:rFonts w:ascii="微软雅黑" w:eastAsia="微软雅黑" w:hAnsi="微软雅黑" w:cs="微软雅黑" w:hint="eastAsia"/>
          <w:spacing w:val="7"/>
          <w:lang w:eastAsia="zh-CN"/>
        </w:rPr>
        <w:t>报</w:t>
      </w:r>
      <w:r w:rsidRPr="00F849C0">
        <w:rPr>
          <w:rFonts w:ascii="微软雅黑" w:eastAsia="微软雅黑" w:hAnsi="微软雅黑" w:cs="微软雅黑"/>
          <w:spacing w:val="7"/>
          <w:lang w:eastAsia="zh-CN"/>
        </w:rPr>
        <w:t>100.51</w:t>
      </w:r>
      <w:r w:rsidRPr="00F849C0">
        <w:rPr>
          <w:rFonts w:ascii="微软雅黑" w:eastAsia="微软雅黑" w:hAnsi="微软雅黑" w:cs="微软雅黑" w:hint="eastAsia"/>
          <w:spacing w:val="7"/>
          <w:lang w:eastAsia="zh-CN"/>
        </w:rPr>
        <w:t>，非美货币多数下跌，欧元兑美元跌</w:t>
      </w:r>
      <w:r w:rsidRPr="00F849C0">
        <w:rPr>
          <w:rFonts w:ascii="微软雅黑" w:eastAsia="微软雅黑" w:hAnsi="微软雅黑" w:cs="微软雅黑"/>
          <w:spacing w:val="7"/>
          <w:lang w:eastAsia="zh-CN"/>
        </w:rPr>
        <w:t>0.44%</w:t>
      </w:r>
      <w:r w:rsidRPr="00F849C0">
        <w:rPr>
          <w:rFonts w:ascii="微软雅黑" w:eastAsia="微软雅黑" w:hAnsi="微软雅黑" w:cs="微软雅黑" w:hint="eastAsia"/>
          <w:spacing w:val="7"/>
          <w:lang w:eastAsia="zh-CN"/>
        </w:rPr>
        <w:t>报</w:t>
      </w:r>
      <w:r w:rsidRPr="00F849C0">
        <w:rPr>
          <w:rFonts w:ascii="微软雅黑" w:eastAsia="微软雅黑" w:hAnsi="微软雅黑" w:cs="微软雅黑"/>
          <w:spacing w:val="7"/>
          <w:lang w:eastAsia="zh-CN"/>
        </w:rPr>
        <w:t>1.1462</w:t>
      </w:r>
      <w:r w:rsidRPr="00F849C0">
        <w:rPr>
          <w:rFonts w:ascii="微软雅黑" w:eastAsia="微软雅黑" w:hAnsi="微软雅黑" w:cs="微软雅黑" w:hint="eastAsia"/>
          <w:spacing w:val="7"/>
          <w:lang w:eastAsia="zh-CN"/>
        </w:rPr>
        <w:t>，英镑兑美元跌</w:t>
      </w:r>
      <w:r w:rsidRPr="00F849C0">
        <w:rPr>
          <w:rFonts w:ascii="微软雅黑" w:eastAsia="微软雅黑" w:hAnsi="微软雅黑" w:cs="微软雅黑"/>
          <w:spacing w:val="7"/>
          <w:lang w:eastAsia="zh-CN"/>
        </w:rPr>
        <w:t>0.61%</w:t>
      </w:r>
      <w:r w:rsidRPr="00F849C0">
        <w:rPr>
          <w:rFonts w:ascii="微软雅黑" w:eastAsia="微软雅黑" w:hAnsi="微软雅黑" w:cs="微软雅黑" w:hint="eastAsia"/>
          <w:spacing w:val="7"/>
          <w:lang w:eastAsia="zh-CN"/>
        </w:rPr>
        <w:t>报</w:t>
      </w:r>
      <w:r w:rsidRPr="00F849C0">
        <w:rPr>
          <w:rFonts w:ascii="微软雅黑" w:eastAsia="微软雅黑" w:hAnsi="微软雅黑" w:cs="微软雅黑"/>
          <w:spacing w:val="7"/>
          <w:lang w:eastAsia="zh-CN"/>
        </w:rPr>
        <w:t>1.3184</w:t>
      </w:r>
      <w:r w:rsidRPr="00F849C0">
        <w:rPr>
          <w:rFonts w:ascii="微软雅黑" w:eastAsia="微软雅黑" w:hAnsi="微软雅黑" w:cs="微软雅黑" w:hint="eastAsia"/>
          <w:spacing w:val="7"/>
          <w:lang w:eastAsia="zh-CN"/>
        </w:rPr>
        <w:t>，美元兑日元跌</w:t>
      </w:r>
      <w:r w:rsidRPr="00F849C0">
        <w:rPr>
          <w:rFonts w:ascii="微软雅黑" w:eastAsia="微软雅黑" w:hAnsi="微软雅黑" w:cs="微软雅黑"/>
          <w:spacing w:val="7"/>
          <w:lang w:eastAsia="zh-CN"/>
        </w:rPr>
        <w:t>0.34%</w:t>
      </w:r>
      <w:r w:rsidRPr="00F849C0">
        <w:rPr>
          <w:rFonts w:ascii="微软雅黑" w:eastAsia="微软雅黑" w:hAnsi="微软雅黑" w:cs="微软雅黑" w:hint="eastAsia"/>
          <w:spacing w:val="7"/>
          <w:lang w:eastAsia="zh-CN"/>
        </w:rPr>
        <w:t>报</w:t>
      </w:r>
      <w:r w:rsidRPr="00F849C0">
        <w:rPr>
          <w:rFonts w:ascii="微软雅黑" w:eastAsia="微软雅黑" w:hAnsi="微软雅黑" w:cs="微软雅黑"/>
          <w:spacing w:val="7"/>
          <w:lang w:eastAsia="zh-CN"/>
        </w:rPr>
        <w:t>159.7325</w:t>
      </w:r>
      <w:r w:rsidRPr="00F849C0">
        <w:rPr>
          <w:rFonts w:ascii="微软雅黑" w:eastAsia="微软雅黑" w:hAnsi="微软雅黑" w:cs="微软雅黑" w:hint="eastAsia"/>
          <w:spacing w:val="7"/>
          <w:lang w:eastAsia="zh-CN"/>
        </w:rPr>
        <w:t>。</w:t>
      </w:r>
    </w:p>
    <w:p w14:paraId="7CC82180" w14:textId="77777777" w:rsidR="00F849C0" w:rsidRPr="00F849C0" w:rsidRDefault="00F849C0" w:rsidP="00F849C0">
      <w:pPr>
        <w:spacing w:before="103" w:line="256" w:lineRule="auto"/>
        <w:ind w:right="210" w:firstLineChars="200" w:firstLine="448"/>
        <w:rPr>
          <w:rFonts w:ascii="微软雅黑" w:eastAsia="微软雅黑" w:hAnsi="微软雅黑" w:cs="微软雅黑"/>
          <w:spacing w:val="7"/>
          <w:lang w:eastAsia="zh-CN"/>
        </w:rPr>
      </w:pPr>
      <w:r w:rsidRPr="00F849C0">
        <w:rPr>
          <w:rFonts w:ascii="微软雅黑" w:eastAsia="微软雅黑" w:hAnsi="微软雅黑" w:cs="微软雅黑" w:hint="eastAsia"/>
          <w:spacing w:val="7"/>
          <w:lang w:eastAsia="zh-CN"/>
        </w:rPr>
        <w:lastRenderedPageBreak/>
        <w:t>伊方会通过拟对霍尔木兹海峡通行船只收费的法案，但仍禁止美以船只的通过，国际油价延续上行态势，避险情绪居高不下，美元隔夜偏强运行。美联储方面，主席鲍威尔表示将暂时“忽略”美伊冲突的短暂能源冲击对于联储后续降息路径的影响，使得年内加息押注边际回落，市场重启年内降息空间仍存的定价，米兰再度释放鸽派信号，呼吁年内维持降息节奏，美国短端国债收益率持续走弱，或对美元上行构成一定阻力。整体来看，地缘扰动、再通胀预期及“更高更久”利率环境仍支撑美元偏强运行，但财政扩张与美元信用走弱的中长期约束未消，上方整数关口存在较强阻力，</w:t>
      </w:r>
      <w:proofErr w:type="gramStart"/>
      <w:r w:rsidRPr="00F849C0">
        <w:rPr>
          <w:rFonts w:ascii="微软雅黑" w:eastAsia="微软雅黑" w:hAnsi="微软雅黑" w:cs="微软雅黑" w:hint="eastAsia"/>
          <w:spacing w:val="7"/>
          <w:lang w:eastAsia="zh-CN"/>
        </w:rPr>
        <w:t>美指短期</w:t>
      </w:r>
      <w:proofErr w:type="gramEnd"/>
      <w:r w:rsidRPr="00F849C0">
        <w:rPr>
          <w:rFonts w:ascii="微软雅黑" w:eastAsia="微软雅黑" w:hAnsi="微软雅黑" w:cs="微软雅黑" w:hint="eastAsia"/>
          <w:spacing w:val="7"/>
          <w:lang w:eastAsia="zh-CN"/>
        </w:rPr>
        <w:t>或震荡偏强运行，重点关注本周五美国</w:t>
      </w:r>
      <w:r w:rsidRPr="00F849C0">
        <w:rPr>
          <w:rFonts w:ascii="微软雅黑" w:eastAsia="微软雅黑" w:hAnsi="微软雅黑" w:cs="微软雅黑"/>
          <w:spacing w:val="7"/>
          <w:lang w:eastAsia="zh-CN"/>
        </w:rPr>
        <w:t>3</w:t>
      </w:r>
      <w:r w:rsidRPr="00F849C0">
        <w:rPr>
          <w:rFonts w:ascii="微软雅黑" w:eastAsia="微软雅黑" w:hAnsi="微软雅黑" w:cs="微软雅黑" w:hint="eastAsia"/>
          <w:spacing w:val="7"/>
          <w:lang w:eastAsia="zh-CN"/>
        </w:rPr>
        <w:t>月非农就业数据表现以及下周公布的</w:t>
      </w:r>
      <w:r w:rsidRPr="00F849C0">
        <w:rPr>
          <w:rFonts w:ascii="微软雅黑" w:eastAsia="微软雅黑" w:hAnsi="微软雅黑" w:cs="微软雅黑"/>
          <w:spacing w:val="7"/>
          <w:lang w:eastAsia="zh-CN"/>
        </w:rPr>
        <w:t>3</w:t>
      </w:r>
      <w:r w:rsidRPr="00F849C0">
        <w:rPr>
          <w:rFonts w:ascii="微软雅黑" w:eastAsia="微软雅黑" w:hAnsi="微软雅黑" w:cs="微软雅黑" w:hint="eastAsia"/>
          <w:spacing w:val="7"/>
          <w:lang w:eastAsia="zh-CN"/>
        </w:rPr>
        <w:t>月</w:t>
      </w:r>
      <w:r w:rsidRPr="00F849C0">
        <w:rPr>
          <w:rFonts w:ascii="微软雅黑" w:eastAsia="微软雅黑" w:hAnsi="微软雅黑" w:cs="微软雅黑"/>
          <w:spacing w:val="7"/>
          <w:lang w:eastAsia="zh-CN"/>
        </w:rPr>
        <w:t>CPI</w:t>
      </w:r>
      <w:r w:rsidRPr="00F849C0">
        <w:rPr>
          <w:rFonts w:ascii="微软雅黑" w:eastAsia="微软雅黑" w:hAnsi="微软雅黑" w:cs="微软雅黑" w:hint="eastAsia"/>
          <w:spacing w:val="7"/>
          <w:lang w:eastAsia="zh-CN"/>
        </w:rPr>
        <w:t>通胀数据。</w:t>
      </w:r>
    </w:p>
    <w:p w14:paraId="502379A4" w14:textId="24BA3705" w:rsidR="002760F0" w:rsidRPr="002760F0" w:rsidRDefault="00F849C0" w:rsidP="00F849C0">
      <w:pPr>
        <w:spacing w:before="103" w:line="256" w:lineRule="auto"/>
        <w:ind w:right="210" w:firstLineChars="200" w:firstLine="448"/>
        <w:rPr>
          <w:rFonts w:ascii="微软雅黑" w:eastAsia="微软雅黑" w:hAnsi="微软雅黑" w:cs="微软雅黑" w:hint="eastAsia"/>
          <w:spacing w:val="7"/>
          <w:lang w:eastAsia="zh-CN"/>
        </w:rPr>
      </w:pPr>
      <w:r w:rsidRPr="00F849C0">
        <w:rPr>
          <w:rFonts w:ascii="微软雅黑" w:eastAsia="微软雅黑" w:hAnsi="微软雅黑" w:cs="微软雅黑" w:hint="eastAsia"/>
          <w:spacing w:val="7"/>
          <w:lang w:eastAsia="zh-CN"/>
        </w:rPr>
        <w:t>非美方面，欧元区通胀数据录得阶段性升温，欧央行持续警惕能源价格冲击或抬高输入性通胀风险，市场对欧洲央行</w:t>
      </w:r>
      <w:r w:rsidRPr="00F849C0">
        <w:rPr>
          <w:rFonts w:ascii="微软雅黑" w:eastAsia="微软雅黑" w:hAnsi="微软雅黑" w:cs="微软雅黑"/>
          <w:spacing w:val="7"/>
          <w:lang w:eastAsia="zh-CN"/>
        </w:rPr>
        <w:t>7</w:t>
      </w:r>
      <w:r w:rsidRPr="00F849C0">
        <w:rPr>
          <w:rFonts w:ascii="微软雅黑" w:eastAsia="微软雅黑" w:hAnsi="微软雅黑" w:cs="微软雅黑" w:hint="eastAsia"/>
          <w:spacing w:val="7"/>
          <w:lang w:eastAsia="zh-CN"/>
        </w:rPr>
        <w:t>月重启加息的预期升温。日本</w:t>
      </w:r>
      <w:r w:rsidRPr="00F849C0">
        <w:rPr>
          <w:rFonts w:ascii="微软雅黑" w:eastAsia="微软雅黑" w:hAnsi="微软雅黑" w:cs="微软雅黑"/>
          <w:spacing w:val="7"/>
          <w:lang w:eastAsia="zh-CN"/>
        </w:rPr>
        <w:t>2</w:t>
      </w:r>
      <w:r w:rsidRPr="00F849C0">
        <w:rPr>
          <w:rFonts w:ascii="微软雅黑" w:eastAsia="微软雅黑" w:hAnsi="微软雅黑" w:cs="微软雅黑" w:hint="eastAsia"/>
          <w:spacing w:val="7"/>
          <w:lang w:eastAsia="zh-CN"/>
        </w:rPr>
        <w:t>月</w:t>
      </w:r>
      <w:r w:rsidRPr="00F849C0">
        <w:rPr>
          <w:rFonts w:ascii="微软雅黑" w:eastAsia="微软雅黑" w:hAnsi="微软雅黑" w:cs="微软雅黑"/>
          <w:spacing w:val="7"/>
          <w:lang w:eastAsia="zh-CN"/>
        </w:rPr>
        <w:t>CPI</w:t>
      </w:r>
      <w:r w:rsidRPr="00F849C0">
        <w:rPr>
          <w:rFonts w:ascii="微软雅黑" w:eastAsia="微软雅黑" w:hAnsi="微软雅黑" w:cs="微软雅黑" w:hint="eastAsia"/>
          <w:spacing w:val="7"/>
          <w:lang w:eastAsia="zh-CN"/>
        </w:rPr>
        <w:t>录得近四年来最小升幅，并首次跌破日央行</w:t>
      </w:r>
      <w:r w:rsidRPr="00F849C0">
        <w:rPr>
          <w:rFonts w:ascii="微软雅黑" w:eastAsia="微软雅黑" w:hAnsi="微软雅黑" w:cs="微软雅黑"/>
          <w:spacing w:val="7"/>
          <w:lang w:eastAsia="zh-CN"/>
        </w:rPr>
        <w:t>2%</w:t>
      </w:r>
      <w:r w:rsidRPr="00F849C0">
        <w:rPr>
          <w:rFonts w:ascii="微软雅黑" w:eastAsia="微软雅黑" w:hAnsi="微软雅黑" w:cs="微软雅黑" w:hint="eastAsia"/>
          <w:spacing w:val="7"/>
          <w:lang w:eastAsia="zh-CN"/>
        </w:rPr>
        <w:t>的政策目标，削弱了市场对进一步加息的押注；尽管日央行立场仍偏鹰，但在美债收益率高位、美元资产吸引力仍强的环境下，日元走势显著偏弱，短期走势或继续受</w:t>
      </w:r>
      <w:proofErr w:type="gramStart"/>
      <w:r w:rsidRPr="00F849C0">
        <w:rPr>
          <w:rFonts w:ascii="微软雅黑" w:eastAsia="微软雅黑" w:hAnsi="微软雅黑" w:cs="微软雅黑" w:hint="eastAsia"/>
          <w:spacing w:val="7"/>
          <w:lang w:eastAsia="zh-CN"/>
        </w:rPr>
        <w:t>强美元</w:t>
      </w:r>
      <w:proofErr w:type="gramEnd"/>
      <w:r w:rsidRPr="00F849C0">
        <w:rPr>
          <w:rFonts w:ascii="微软雅黑" w:eastAsia="微软雅黑" w:hAnsi="微软雅黑" w:cs="微软雅黑" w:hint="eastAsia"/>
          <w:spacing w:val="7"/>
          <w:lang w:eastAsia="zh-CN"/>
        </w:rPr>
        <w:t>压制</w:t>
      </w:r>
      <w:r w:rsidR="00AC6ADE" w:rsidRPr="00AC6ADE">
        <w:rPr>
          <w:rFonts w:ascii="微软雅黑" w:eastAsia="微软雅黑" w:hAnsi="微软雅黑" w:cs="微软雅黑" w:hint="eastAsia"/>
          <w:spacing w:val="7"/>
          <w:lang w:eastAsia="zh-CN"/>
        </w:rPr>
        <w:t>。</w:t>
      </w:r>
    </w:p>
    <w:p w14:paraId="6659CB59" w14:textId="37D4D49F" w:rsidR="009372C5" w:rsidRPr="007A477E" w:rsidRDefault="00115A1A" w:rsidP="007A477E">
      <w:pPr>
        <w:spacing w:before="235" w:line="176" w:lineRule="auto"/>
        <w:ind w:right="210" w:firstLineChars="250" w:firstLine="560"/>
        <w:jc w:val="both"/>
        <w:rPr>
          <w:rFonts w:ascii="微软雅黑" w:eastAsia="微软雅黑" w:hAnsi="微软雅黑" w:cs="微软雅黑" w:hint="eastAsia"/>
          <w:spacing w:val="7"/>
          <w:lang w:eastAsia="zh-CN"/>
        </w:rPr>
      </w:pPr>
      <w:r w:rsidRPr="00C07FA3">
        <w:rPr>
          <w:rFonts w:ascii="微软雅黑" w:eastAsia="微软雅黑" w:hAnsi="微软雅黑" w:cs="微软雅黑"/>
          <w:spacing w:val="7"/>
          <w:lang w:eastAsia="zh-CN"/>
        </w:rPr>
        <w:t>图表</w:t>
      </w:r>
      <w:r w:rsidR="008E3AE8">
        <w:rPr>
          <w:rFonts w:ascii="微软雅黑" w:eastAsia="微软雅黑" w:hAnsi="微软雅黑" w:cs="微软雅黑" w:hint="eastAsia"/>
          <w:spacing w:val="7"/>
          <w:lang w:eastAsia="zh-CN"/>
        </w:rPr>
        <w:t>1</w:t>
      </w:r>
      <w:r w:rsidRPr="00C07FA3">
        <w:rPr>
          <w:rFonts w:ascii="微软雅黑" w:eastAsia="微软雅黑" w:hAnsi="微软雅黑" w:cs="微软雅黑" w:hint="eastAsia"/>
          <w:spacing w:val="7"/>
          <w:lang w:eastAsia="zh-CN"/>
        </w:rPr>
        <w:t>：美元指数走势图</w:t>
      </w:r>
    </w:p>
    <w:p w14:paraId="6C2B0B08" w14:textId="2A5C2C8B" w:rsidR="007A477E" w:rsidRDefault="00F849C0" w:rsidP="002B2EDC">
      <w:pPr>
        <w:spacing w:before="120" w:line="190" w:lineRule="auto"/>
        <w:ind w:right="210" w:firstLineChars="200" w:firstLine="480"/>
        <w:jc w:val="center"/>
        <w:rPr>
          <w:rFonts w:ascii="微软雅黑" w:eastAsia="微软雅黑" w:hAnsi="微软雅黑" w:cs="微软雅黑" w:hint="eastAsia"/>
          <w:spacing w:val="7"/>
          <w:lang w:eastAsia="zh-CN"/>
        </w:rPr>
      </w:pPr>
      <w:r w:rsidRPr="0072442E">
        <w:rPr>
          <w:rFonts w:ascii="黑体" w:eastAsia="黑体" w:hAnsi="黑体" w:cs="黑体"/>
          <w:noProof/>
          <w:color w:val="2C3E50"/>
          <w:sz w:val="24"/>
          <w:shd w:val="clear" w:color="auto" w:fill="FFFFFF"/>
          <w:lang w:bidi="ar"/>
        </w:rPr>
        <w:drawing>
          <wp:inline distT="0" distB="0" distL="0" distR="0" wp14:anchorId="2D25A94A" wp14:editId="18DC38BA">
            <wp:extent cx="4391025" cy="2175510"/>
            <wp:effectExtent l="0" t="0" r="9525" b="0"/>
            <wp:docPr id="21715790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91025" cy="2175510"/>
                    </a:xfrm>
                    <a:prstGeom prst="rect">
                      <a:avLst/>
                    </a:prstGeom>
                    <a:noFill/>
                    <a:ln>
                      <a:noFill/>
                    </a:ln>
                  </pic:spPr>
                </pic:pic>
              </a:graphicData>
            </a:graphic>
          </wp:inline>
        </w:drawing>
      </w:r>
    </w:p>
    <w:p w14:paraId="7DEA6408" w14:textId="3C177D34" w:rsidR="00C56663" w:rsidRDefault="00115A1A" w:rsidP="00767F30">
      <w:pPr>
        <w:spacing w:before="120" w:line="190" w:lineRule="auto"/>
        <w:ind w:right="210" w:firstLineChars="200" w:firstLine="448"/>
        <w:jc w:val="both"/>
        <w:rPr>
          <w:rFonts w:ascii="微软雅黑" w:eastAsia="微软雅黑" w:hAnsi="微软雅黑" w:cs="微软雅黑" w:hint="eastAsia"/>
          <w:spacing w:val="7"/>
          <w:lang w:eastAsia="zh-CN"/>
        </w:rPr>
      </w:pPr>
      <w:r w:rsidRPr="00C07FA3">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Pr="00C07FA3">
        <w:rPr>
          <w:rFonts w:ascii="微软雅黑" w:eastAsia="微软雅黑" w:hAnsi="微软雅黑" w:cs="微软雅黑" w:hint="eastAsia"/>
          <w:spacing w:val="7"/>
          <w:lang w:eastAsia="zh-CN"/>
        </w:rPr>
        <w:t>ind、瑞达国际</w:t>
      </w:r>
    </w:p>
    <w:p w14:paraId="3FB622A8" w14:textId="77777777" w:rsidR="001D4F46" w:rsidRPr="00767F30" w:rsidRDefault="001D4F46" w:rsidP="00767F30">
      <w:pPr>
        <w:spacing w:before="120" w:line="190" w:lineRule="auto"/>
        <w:ind w:right="210" w:firstLineChars="200" w:firstLine="448"/>
        <w:jc w:val="both"/>
        <w:rPr>
          <w:rFonts w:ascii="微软雅黑" w:eastAsia="微软雅黑" w:hAnsi="微软雅黑" w:cs="微软雅黑" w:hint="eastAsia"/>
          <w:spacing w:val="7"/>
          <w:lang w:eastAsia="zh-CN"/>
        </w:rPr>
      </w:pPr>
    </w:p>
    <w:p w14:paraId="760F4347" w14:textId="0B024F5C" w:rsidR="009372C5" w:rsidRPr="00C07FA3" w:rsidRDefault="00115A1A">
      <w:pPr>
        <w:spacing w:before="103" w:line="256" w:lineRule="auto"/>
        <w:ind w:right="210"/>
        <w:jc w:val="both"/>
        <w:rPr>
          <w:rFonts w:ascii="微软雅黑" w:eastAsia="微软雅黑" w:hAnsi="微软雅黑" w:cs="微软雅黑" w:hint="eastAsia"/>
          <w:spacing w:val="12"/>
          <w:lang w:eastAsia="zh-CN"/>
        </w:rPr>
      </w:pPr>
      <w:r w:rsidRPr="00C07FA3">
        <w:rPr>
          <w:rFonts w:ascii="微软雅黑" w:eastAsia="微软雅黑" w:hAnsi="微软雅黑" w:cs="微软雅黑" w:hint="eastAsia"/>
          <w:b/>
          <w:bCs/>
          <w:spacing w:val="12"/>
          <w:lang w:eastAsia="zh-CN"/>
        </w:rPr>
        <w:t>S&amp;P500</w:t>
      </w:r>
    </w:p>
    <w:p w14:paraId="497BE6BC" w14:textId="29431D55" w:rsidR="007B3E0B" w:rsidRDefault="00F849C0" w:rsidP="00B00DB4">
      <w:pPr>
        <w:spacing w:before="103" w:line="256" w:lineRule="auto"/>
        <w:ind w:right="210" w:firstLine="448"/>
        <w:rPr>
          <w:rFonts w:ascii="微软雅黑" w:eastAsia="微软雅黑" w:hAnsi="微软雅黑" w:cs="微软雅黑" w:hint="eastAsia"/>
          <w:spacing w:val="7"/>
          <w:lang w:eastAsia="zh-CN"/>
        </w:rPr>
      </w:pPr>
      <w:r w:rsidRPr="00F849C0">
        <w:rPr>
          <w:rFonts w:ascii="微软雅黑" w:eastAsia="微软雅黑" w:hAnsi="微软雅黑" w:cs="微软雅黑" w:hint="eastAsia"/>
          <w:spacing w:val="7"/>
          <w:lang w:eastAsia="zh-CN"/>
        </w:rPr>
        <w:t>截至</w:t>
      </w:r>
      <w:r w:rsidRPr="00F849C0">
        <w:rPr>
          <w:rFonts w:ascii="微软雅黑" w:eastAsia="微软雅黑" w:hAnsi="微软雅黑" w:cs="微软雅黑"/>
          <w:spacing w:val="7"/>
          <w:lang w:eastAsia="zh-CN"/>
        </w:rPr>
        <w:t>3</w:t>
      </w:r>
      <w:r w:rsidRPr="00F849C0">
        <w:rPr>
          <w:rFonts w:ascii="微软雅黑" w:eastAsia="微软雅黑" w:hAnsi="微软雅黑" w:cs="微软雅黑" w:hint="eastAsia"/>
          <w:spacing w:val="7"/>
          <w:lang w:eastAsia="zh-CN"/>
        </w:rPr>
        <w:t>月</w:t>
      </w:r>
      <w:r w:rsidRPr="00F849C0">
        <w:rPr>
          <w:rFonts w:ascii="微软雅黑" w:eastAsia="微软雅黑" w:hAnsi="微软雅黑" w:cs="微软雅黑"/>
          <w:spacing w:val="7"/>
          <w:lang w:eastAsia="zh-CN"/>
        </w:rPr>
        <w:t>30</w:t>
      </w:r>
      <w:r w:rsidRPr="00F849C0">
        <w:rPr>
          <w:rFonts w:ascii="微软雅黑" w:eastAsia="微软雅黑" w:hAnsi="微软雅黑" w:cs="微软雅黑" w:hint="eastAsia"/>
          <w:spacing w:val="7"/>
          <w:lang w:eastAsia="zh-CN"/>
        </w:rPr>
        <w:t>日，</w:t>
      </w:r>
      <w:proofErr w:type="gramStart"/>
      <w:r w:rsidRPr="00F849C0">
        <w:rPr>
          <w:rFonts w:ascii="微软雅黑" w:eastAsia="微软雅黑" w:hAnsi="微软雅黑" w:cs="微软雅黑" w:hint="eastAsia"/>
          <w:spacing w:val="7"/>
          <w:lang w:eastAsia="zh-CN"/>
        </w:rPr>
        <w:t>标普</w:t>
      </w:r>
      <w:proofErr w:type="gramEnd"/>
      <w:r w:rsidRPr="00F849C0">
        <w:rPr>
          <w:rFonts w:ascii="微软雅黑" w:eastAsia="微软雅黑" w:hAnsi="微软雅黑" w:cs="微软雅黑"/>
          <w:spacing w:val="7"/>
          <w:lang w:eastAsia="zh-CN"/>
        </w:rPr>
        <w:t>500</w:t>
      </w:r>
      <w:r w:rsidRPr="00F849C0">
        <w:rPr>
          <w:rFonts w:ascii="微软雅黑" w:eastAsia="微软雅黑" w:hAnsi="微软雅黑" w:cs="微软雅黑" w:hint="eastAsia"/>
          <w:spacing w:val="7"/>
          <w:lang w:eastAsia="zh-CN"/>
        </w:rPr>
        <w:t>指数下跌</w:t>
      </w:r>
      <w:r w:rsidRPr="00F849C0">
        <w:rPr>
          <w:rFonts w:ascii="微软雅黑" w:eastAsia="微软雅黑" w:hAnsi="微软雅黑" w:cs="微软雅黑"/>
          <w:spacing w:val="7"/>
          <w:lang w:eastAsia="zh-CN"/>
        </w:rPr>
        <w:t>0.39%</w:t>
      </w:r>
      <w:r w:rsidRPr="00F849C0">
        <w:rPr>
          <w:rFonts w:ascii="微软雅黑" w:eastAsia="微软雅黑" w:hAnsi="微软雅黑" w:cs="微软雅黑" w:hint="eastAsia"/>
          <w:spacing w:val="7"/>
          <w:lang w:eastAsia="zh-CN"/>
        </w:rPr>
        <w:t>至</w:t>
      </w:r>
      <w:r w:rsidRPr="00F849C0">
        <w:rPr>
          <w:rFonts w:ascii="微软雅黑" w:eastAsia="微软雅黑" w:hAnsi="微软雅黑" w:cs="微软雅黑"/>
          <w:spacing w:val="7"/>
          <w:lang w:eastAsia="zh-CN"/>
        </w:rPr>
        <w:t>6343.72</w:t>
      </w:r>
      <w:r w:rsidRPr="00F849C0">
        <w:rPr>
          <w:rFonts w:ascii="微软雅黑" w:eastAsia="微软雅黑" w:hAnsi="微软雅黑" w:cs="微软雅黑" w:hint="eastAsia"/>
          <w:spacing w:val="7"/>
          <w:lang w:eastAsia="zh-CN"/>
        </w:rPr>
        <w:t>点；</w:t>
      </w:r>
      <w:proofErr w:type="gramStart"/>
      <w:r w:rsidRPr="00F849C0">
        <w:rPr>
          <w:rFonts w:ascii="微软雅黑" w:eastAsia="微软雅黑" w:hAnsi="微软雅黑" w:cs="微软雅黑" w:hint="eastAsia"/>
          <w:spacing w:val="7"/>
          <w:lang w:eastAsia="zh-CN"/>
        </w:rPr>
        <w:t>迷你标普</w:t>
      </w:r>
      <w:proofErr w:type="gramEnd"/>
      <w:r w:rsidRPr="00F849C0">
        <w:rPr>
          <w:rFonts w:ascii="微软雅黑" w:eastAsia="微软雅黑" w:hAnsi="微软雅黑" w:cs="微软雅黑"/>
          <w:spacing w:val="7"/>
          <w:lang w:eastAsia="zh-CN"/>
        </w:rPr>
        <w:t>500</w:t>
      </w:r>
      <w:r w:rsidRPr="00F849C0">
        <w:rPr>
          <w:rFonts w:ascii="微软雅黑" w:eastAsia="微软雅黑" w:hAnsi="微软雅黑" w:cs="微软雅黑" w:hint="eastAsia"/>
          <w:spacing w:val="7"/>
          <w:lang w:eastAsia="zh-CN"/>
        </w:rPr>
        <w:t>主力合约下跌</w:t>
      </w:r>
      <w:r w:rsidRPr="00F849C0">
        <w:rPr>
          <w:rFonts w:ascii="微软雅黑" w:eastAsia="微软雅黑" w:hAnsi="微软雅黑" w:cs="微软雅黑"/>
          <w:spacing w:val="7"/>
          <w:lang w:eastAsia="zh-CN"/>
        </w:rPr>
        <w:t>0.23%</w:t>
      </w:r>
      <w:r w:rsidRPr="00F849C0">
        <w:rPr>
          <w:rFonts w:ascii="微软雅黑" w:eastAsia="微软雅黑" w:hAnsi="微软雅黑" w:cs="微软雅黑" w:hint="eastAsia"/>
          <w:spacing w:val="7"/>
          <w:lang w:eastAsia="zh-CN"/>
        </w:rPr>
        <w:t>至</w:t>
      </w:r>
      <w:r w:rsidRPr="00F849C0">
        <w:rPr>
          <w:rFonts w:ascii="微软雅黑" w:eastAsia="微软雅黑" w:hAnsi="微软雅黑" w:cs="微软雅黑"/>
          <w:spacing w:val="7"/>
          <w:lang w:eastAsia="zh-CN"/>
        </w:rPr>
        <w:t>6383.25</w:t>
      </w:r>
      <w:r w:rsidRPr="00F849C0">
        <w:rPr>
          <w:rFonts w:ascii="微软雅黑" w:eastAsia="微软雅黑" w:hAnsi="微软雅黑" w:cs="微软雅黑" w:hint="eastAsia"/>
          <w:spacing w:val="7"/>
          <w:lang w:eastAsia="zh-CN"/>
        </w:rPr>
        <w:t>点。特朗普表示，美国总统特朗普通过社交媒体平台发文称，伊朗已同意停火“</w:t>
      </w:r>
      <w:r w:rsidRPr="00F849C0">
        <w:rPr>
          <w:rFonts w:ascii="微软雅黑" w:eastAsia="微软雅黑" w:hAnsi="微软雅黑" w:cs="微软雅黑"/>
          <w:spacing w:val="7"/>
          <w:lang w:eastAsia="zh-CN"/>
        </w:rPr>
        <w:t>15</w:t>
      </w:r>
      <w:r w:rsidRPr="00F849C0">
        <w:rPr>
          <w:rFonts w:ascii="微软雅黑" w:eastAsia="微软雅黑" w:hAnsi="微软雅黑" w:cs="微软雅黑" w:hint="eastAsia"/>
          <w:spacing w:val="7"/>
          <w:lang w:eastAsia="zh-CN"/>
        </w:rPr>
        <w:t>点计划”中的“大部分内容”。特朗普称，若短期内无法达成协议，将炸毁并彻底摧毁伊朗所有的发电站、油井及哈尔克岛，可能还包括所有海水淡化厂。对此伊朗方面否认与美国直接谈判，并表示不参加巴基斯坦主导的有关战争会议。双方冲突仍在继续，且未有实质好转迹象，油价在供应扰动下持续上行。对此，美联储主席鲍威尔表示，在美以对伊朗战争引发的能源冲击背景下，美联储倾向于维持利率不变，并暂时“忽略”这一冲击的影响。鲍威尔维持利率不变的表态扭转此前市场对美联储年内加息的预期，并转而</w:t>
      </w:r>
      <w:proofErr w:type="gramStart"/>
      <w:r w:rsidRPr="00F849C0">
        <w:rPr>
          <w:rFonts w:ascii="微软雅黑" w:eastAsia="微软雅黑" w:hAnsi="微软雅黑" w:cs="微软雅黑" w:hint="eastAsia"/>
          <w:spacing w:val="7"/>
          <w:lang w:eastAsia="zh-CN"/>
        </w:rPr>
        <w:t>押注小概率</w:t>
      </w:r>
      <w:proofErr w:type="gramEnd"/>
      <w:r w:rsidRPr="00F849C0">
        <w:rPr>
          <w:rFonts w:ascii="微软雅黑" w:eastAsia="微软雅黑" w:hAnsi="微软雅黑" w:cs="微软雅黑" w:hint="eastAsia"/>
          <w:spacing w:val="7"/>
          <w:lang w:eastAsia="zh-CN"/>
        </w:rPr>
        <w:t>降息，受到加息预期消退影响，昨日美股跌幅较上周五有所收窄，但整体下行趋势依旧未改</w:t>
      </w:r>
      <w:r w:rsidR="007B3E0B" w:rsidRPr="007B3E0B">
        <w:rPr>
          <w:rFonts w:ascii="微软雅黑" w:eastAsia="微软雅黑" w:hAnsi="微软雅黑" w:cs="微软雅黑" w:hint="eastAsia"/>
          <w:spacing w:val="7"/>
          <w:lang w:eastAsia="zh-CN"/>
        </w:rPr>
        <w:t>。</w:t>
      </w:r>
    </w:p>
    <w:p w14:paraId="3E7D9146" w14:textId="5CCD4278" w:rsidR="00FF1877" w:rsidRPr="00B00DB4" w:rsidRDefault="00115A1A" w:rsidP="00B00DB4">
      <w:pPr>
        <w:spacing w:before="103" w:line="256" w:lineRule="auto"/>
        <w:ind w:right="210" w:firstLine="448"/>
        <w:rPr>
          <w:rFonts w:ascii="新宋体" w:eastAsia="新宋体" w:hAnsi="新宋体" w:hint="eastAsia"/>
          <w:b/>
          <w:lang w:eastAsia="zh-CN"/>
        </w:rPr>
      </w:pPr>
      <w:r w:rsidRPr="00EE7376">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2</w:t>
      </w:r>
      <w:r w:rsidRPr="00EE7376">
        <w:rPr>
          <w:rFonts w:ascii="微软雅黑" w:eastAsia="微软雅黑" w:hAnsi="微软雅黑" w:cs="微软雅黑" w:hint="eastAsia"/>
          <w:spacing w:val="7"/>
          <w:lang w:eastAsia="zh-CN"/>
        </w:rPr>
        <w:t>：S&amp;P500走势图</w:t>
      </w:r>
    </w:p>
    <w:p w14:paraId="7BA22CF1" w14:textId="117F883F" w:rsidR="007A477E" w:rsidRPr="00EE7376" w:rsidRDefault="00F849C0" w:rsidP="006B6996">
      <w:pPr>
        <w:spacing w:before="103" w:line="256" w:lineRule="auto"/>
        <w:ind w:right="210" w:firstLine="420"/>
        <w:jc w:val="center"/>
        <w:rPr>
          <w:rFonts w:ascii="微软雅黑" w:eastAsia="微软雅黑" w:hAnsi="微软雅黑" w:cs="微软雅黑" w:hint="eastAsia"/>
          <w:spacing w:val="7"/>
          <w:lang w:eastAsia="zh-CN"/>
        </w:rPr>
      </w:pPr>
      <w:r w:rsidRPr="00375E66">
        <w:rPr>
          <w:rFonts w:ascii="Helvetica" w:hAnsi="Helvetica" w:cs="Helvetica"/>
          <w:noProof/>
          <w:shd w:val="clear" w:color="auto" w:fill="FFFFFF"/>
        </w:rPr>
        <w:lastRenderedPageBreak/>
        <w:drawing>
          <wp:inline distT="0" distB="0" distL="0" distR="0" wp14:anchorId="649AA097" wp14:editId="5D28C8FF">
            <wp:extent cx="5274310" cy="1662032"/>
            <wp:effectExtent l="0" t="0" r="2540" b="0"/>
            <wp:docPr id="1435704037" name="图片 1435704037" descr="C:\Users\Administrator\xwechat_files\wxid_vkxlzo0vqu7s22_6f5b\temp\InputTemp\040d4270-02f5-4d20-a137-13e8867d98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xwechat_files\wxid_vkxlzo0vqu7s22_6f5b\temp\InputTemp\040d4270-02f5-4d20-a137-13e8867d986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1662032"/>
                    </a:xfrm>
                    <a:prstGeom prst="rect">
                      <a:avLst/>
                    </a:prstGeom>
                    <a:noFill/>
                    <a:ln>
                      <a:noFill/>
                    </a:ln>
                  </pic:spPr>
                </pic:pic>
              </a:graphicData>
            </a:graphic>
          </wp:inline>
        </w:drawing>
      </w:r>
    </w:p>
    <w:p w14:paraId="11BC8174" w14:textId="327A6CA2" w:rsidR="00FE5A7E" w:rsidRDefault="00115A1A" w:rsidP="005122B0">
      <w:pPr>
        <w:spacing w:before="120" w:line="190" w:lineRule="auto"/>
        <w:ind w:right="210" w:firstLine="448"/>
        <w:jc w:val="both"/>
        <w:rPr>
          <w:rFonts w:ascii="微软雅黑" w:eastAsia="微软雅黑" w:hAnsi="微软雅黑" w:cs="微软雅黑" w:hint="eastAsia"/>
          <w:spacing w:val="7"/>
          <w:lang w:eastAsia="zh-CN"/>
        </w:rPr>
      </w:pPr>
      <w:r w:rsidRPr="00EE7376">
        <w:rPr>
          <w:rFonts w:ascii="微软雅黑" w:eastAsia="微软雅黑" w:hAnsi="微软雅黑" w:cs="微软雅黑" w:hint="eastAsia"/>
          <w:spacing w:val="7"/>
          <w:lang w:eastAsia="zh-CN"/>
        </w:rPr>
        <w:t xml:space="preserve"> 资料来源：</w:t>
      </w:r>
      <w:r w:rsidR="00DB2737">
        <w:rPr>
          <w:rFonts w:ascii="微软雅黑" w:eastAsia="微软雅黑" w:hAnsi="微软雅黑" w:cs="微软雅黑"/>
          <w:spacing w:val="7"/>
          <w:lang w:eastAsia="zh-CN"/>
        </w:rPr>
        <w:t>W</w:t>
      </w:r>
      <w:r w:rsidRPr="00EE7376">
        <w:rPr>
          <w:rFonts w:ascii="微软雅黑" w:eastAsia="微软雅黑" w:hAnsi="微软雅黑" w:cs="微软雅黑" w:hint="eastAsia"/>
          <w:spacing w:val="7"/>
          <w:lang w:eastAsia="zh-CN"/>
        </w:rPr>
        <w:t>ind、瑞达国际</w:t>
      </w:r>
    </w:p>
    <w:p w14:paraId="168B4DB1" w14:textId="39342E58" w:rsidR="001A581E" w:rsidRPr="005122B0" w:rsidRDefault="001A581E" w:rsidP="005122B0">
      <w:pPr>
        <w:spacing w:before="120" w:line="190" w:lineRule="auto"/>
        <w:ind w:right="210" w:firstLine="448"/>
        <w:jc w:val="both"/>
        <w:rPr>
          <w:rFonts w:ascii="微软雅黑" w:eastAsia="微软雅黑" w:hAnsi="微软雅黑" w:cs="微软雅黑" w:hint="eastAsia"/>
          <w:spacing w:val="7"/>
          <w:lang w:eastAsia="zh-CN"/>
        </w:rPr>
      </w:pPr>
    </w:p>
    <w:p w14:paraId="49E16F9B" w14:textId="530F6C59" w:rsidR="009372C5" w:rsidRPr="00EE7376" w:rsidRDefault="00115A1A">
      <w:pPr>
        <w:spacing w:before="103" w:line="256" w:lineRule="auto"/>
        <w:ind w:right="210"/>
        <w:jc w:val="both"/>
        <w:rPr>
          <w:rFonts w:ascii="微软雅黑" w:eastAsia="微软雅黑" w:hAnsi="微软雅黑" w:cs="微软雅黑" w:hint="eastAsia"/>
          <w:b/>
          <w:bCs/>
          <w:spacing w:val="12"/>
          <w:lang w:eastAsia="zh-CN"/>
        </w:rPr>
      </w:pPr>
      <w:r w:rsidRPr="00EE7376">
        <w:rPr>
          <w:rFonts w:ascii="微软雅黑" w:eastAsia="微软雅黑" w:hAnsi="微软雅黑" w:cs="微软雅黑" w:hint="eastAsia"/>
          <w:b/>
          <w:bCs/>
          <w:spacing w:val="12"/>
          <w:lang w:eastAsia="zh-CN"/>
        </w:rPr>
        <w:t>富时中国A50</w:t>
      </w:r>
    </w:p>
    <w:p w14:paraId="4F3A1F18" w14:textId="263053EF" w:rsidR="00A42B48" w:rsidRDefault="00F849C0" w:rsidP="000511AA">
      <w:pPr>
        <w:spacing w:before="103" w:line="256" w:lineRule="auto"/>
        <w:ind w:right="210" w:firstLine="448"/>
        <w:jc w:val="both"/>
        <w:rPr>
          <w:rFonts w:ascii="微软雅黑" w:eastAsia="微软雅黑" w:hAnsi="微软雅黑" w:cs="微软雅黑" w:hint="eastAsia"/>
          <w:spacing w:val="7"/>
          <w:lang w:eastAsia="zh-CN"/>
        </w:rPr>
      </w:pPr>
      <w:r w:rsidRPr="00F849C0">
        <w:rPr>
          <w:rFonts w:ascii="微软雅黑" w:eastAsia="微软雅黑" w:hAnsi="微软雅黑" w:cs="微软雅黑" w:hint="eastAsia"/>
          <w:spacing w:val="7"/>
          <w:lang w:eastAsia="zh-CN"/>
        </w:rPr>
        <w:t>截至</w:t>
      </w:r>
      <w:r w:rsidRPr="00F849C0">
        <w:rPr>
          <w:rFonts w:ascii="微软雅黑" w:eastAsia="微软雅黑" w:hAnsi="微软雅黑" w:cs="微软雅黑"/>
          <w:spacing w:val="7"/>
          <w:lang w:eastAsia="zh-CN"/>
        </w:rPr>
        <w:t>3</w:t>
      </w:r>
      <w:r w:rsidRPr="00F849C0">
        <w:rPr>
          <w:rFonts w:ascii="微软雅黑" w:eastAsia="微软雅黑" w:hAnsi="微软雅黑" w:cs="微软雅黑" w:hint="eastAsia"/>
          <w:spacing w:val="7"/>
          <w:lang w:eastAsia="zh-CN"/>
        </w:rPr>
        <w:t>月</w:t>
      </w:r>
      <w:r w:rsidRPr="00F849C0">
        <w:rPr>
          <w:rFonts w:ascii="微软雅黑" w:eastAsia="微软雅黑" w:hAnsi="微软雅黑" w:cs="微软雅黑"/>
          <w:spacing w:val="7"/>
          <w:lang w:eastAsia="zh-CN"/>
        </w:rPr>
        <w:t>30</w:t>
      </w:r>
      <w:r w:rsidRPr="00F849C0">
        <w:rPr>
          <w:rFonts w:ascii="微软雅黑" w:eastAsia="微软雅黑" w:hAnsi="微软雅黑" w:cs="微软雅黑" w:hint="eastAsia"/>
          <w:spacing w:val="7"/>
          <w:lang w:eastAsia="zh-CN"/>
        </w:rPr>
        <w:t>日，富时中国</w:t>
      </w:r>
      <w:r w:rsidRPr="00F849C0">
        <w:rPr>
          <w:rFonts w:ascii="微软雅黑" w:eastAsia="微软雅黑" w:hAnsi="微软雅黑" w:cs="微软雅黑"/>
          <w:spacing w:val="7"/>
          <w:lang w:eastAsia="zh-CN"/>
        </w:rPr>
        <w:t>A50</w:t>
      </w:r>
      <w:r w:rsidRPr="00F849C0">
        <w:rPr>
          <w:rFonts w:ascii="微软雅黑" w:eastAsia="微软雅黑" w:hAnsi="微软雅黑" w:cs="微软雅黑" w:hint="eastAsia"/>
          <w:spacing w:val="7"/>
          <w:lang w:eastAsia="zh-CN"/>
        </w:rPr>
        <w:t>指数下跌</w:t>
      </w:r>
      <w:r w:rsidRPr="00F849C0">
        <w:rPr>
          <w:rFonts w:ascii="微软雅黑" w:eastAsia="微软雅黑" w:hAnsi="微软雅黑" w:cs="微软雅黑"/>
          <w:spacing w:val="7"/>
          <w:lang w:eastAsia="zh-CN"/>
        </w:rPr>
        <w:t>0.08%</w:t>
      </w:r>
      <w:r w:rsidRPr="00F849C0">
        <w:rPr>
          <w:rFonts w:ascii="微软雅黑" w:eastAsia="微软雅黑" w:hAnsi="微软雅黑" w:cs="微软雅黑" w:hint="eastAsia"/>
          <w:spacing w:val="7"/>
          <w:lang w:eastAsia="zh-CN"/>
        </w:rPr>
        <w:t>至</w:t>
      </w:r>
      <w:r w:rsidRPr="00F849C0">
        <w:rPr>
          <w:rFonts w:ascii="微软雅黑" w:eastAsia="微软雅黑" w:hAnsi="微软雅黑" w:cs="微软雅黑"/>
          <w:spacing w:val="7"/>
          <w:lang w:eastAsia="zh-CN"/>
        </w:rPr>
        <w:t>14642.42</w:t>
      </w:r>
      <w:r w:rsidRPr="00F849C0">
        <w:rPr>
          <w:rFonts w:ascii="微软雅黑" w:eastAsia="微软雅黑" w:hAnsi="微软雅黑" w:cs="微软雅黑" w:hint="eastAsia"/>
          <w:spacing w:val="7"/>
          <w:lang w:eastAsia="zh-CN"/>
        </w:rPr>
        <w:t>；新交所富时</w:t>
      </w:r>
      <w:r w:rsidRPr="00F849C0">
        <w:rPr>
          <w:rFonts w:ascii="微软雅黑" w:eastAsia="微软雅黑" w:hAnsi="微软雅黑" w:cs="微软雅黑"/>
          <w:spacing w:val="7"/>
          <w:lang w:eastAsia="zh-CN"/>
        </w:rPr>
        <w:t>A50</w:t>
      </w:r>
      <w:r w:rsidRPr="00F849C0">
        <w:rPr>
          <w:rFonts w:ascii="微软雅黑" w:eastAsia="微软雅黑" w:hAnsi="微软雅黑" w:cs="微软雅黑" w:hint="eastAsia"/>
          <w:spacing w:val="7"/>
          <w:lang w:eastAsia="zh-CN"/>
        </w:rPr>
        <w:t>期指主力合约上涨</w:t>
      </w:r>
      <w:r w:rsidRPr="00F849C0">
        <w:rPr>
          <w:rFonts w:ascii="微软雅黑" w:eastAsia="微软雅黑" w:hAnsi="微软雅黑" w:cs="微软雅黑"/>
          <w:spacing w:val="7"/>
          <w:lang w:eastAsia="zh-CN"/>
        </w:rPr>
        <w:t>0.08%</w:t>
      </w:r>
      <w:r w:rsidRPr="00F849C0">
        <w:rPr>
          <w:rFonts w:ascii="微软雅黑" w:eastAsia="微软雅黑" w:hAnsi="微软雅黑" w:cs="微软雅黑" w:hint="eastAsia"/>
          <w:spacing w:val="7"/>
          <w:lang w:eastAsia="zh-CN"/>
        </w:rPr>
        <w:t>至</w:t>
      </w:r>
      <w:r w:rsidRPr="00F849C0">
        <w:rPr>
          <w:rFonts w:ascii="微软雅黑" w:eastAsia="微软雅黑" w:hAnsi="微软雅黑" w:cs="微软雅黑"/>
          <w:spacing w:val="7"/>
          <w:lang w:eastAsia="zh-CN"/>
        </w:rPr>
        <w:t>14571</w:t>
      </w:r>
      <w:r w:rsidRPr="00F849C0">
        <w:rPr>
          <w:rFonts w:ascii="微软雅黑" w:eastAsia="微软雅黑" w:hAnsi="微软雅黑" w:cs="微软雅黑" w:hint="eastAsia"/>
          <w:spacing w:val="7"/>
          <w:lang w:eastAsia="zh-CN"/>
        </w:rPr>
        <w:t>。海外方面，特朗普表示，伊朗已同意其停火计划的大部分内容。但同时特朗普称，若短期内无法达成协议，将进一步将加大对伊朗的打击。对此伊朗方面否认与美国直接谈判。双方冲突仍在继续，且未有实质好转迹象。国内方面，经济基本面，</w:t>
      </w:r>
      <w:r w:rsidRPr="00F849C0">
        <w:rPr>
          <w:rFonts w:ascii="微软雅黑" w:eastAsia="微软雅黑" w:hAnsi="微软雅黑" w:cs="微软雅黑"/>
          <w:spacing w:val="7"/>
          <w:lang w:eastAsia="zh-CN"/>
        </w:rPr>
        <w:t>2026</w:t>
      </w:r>
      <w:r w:rsidRPr="00F849C0">
        <w:rPr>
          <w:rFonts w:ascii="微软雅黑" w:eastAsia="微软雅黑" w:hAnsi="微软雅黑" w:cs="微软雅黑" w:hint="eastAsia"/>
          <w:spacing w:val="7"/>
          <w:lang w:eastAsia="zh-CN"/>
        </w:rPr>
        <w:t>年</w:t>
      </w:r>
      <w:r w:rsidRPr="00F849C0">
        <w:rPr>
          <w:rFonts w:ascii="微软雅黑" w:eastAsia="微软雅黑" w:hAnsi="微软雅黑" w:cs="微软雅黑"/>
          <w:spacing w:val="7"/>
          <w:lang w:eastAsia="zh-CN"/>
        </w:rPr>
        <w:t>1-2</w:t>
      </w:r>
      <w:r w:rsidRPr="00F849C0">
        <w:rPr>
          <w:rFonts w:ascii="微软雅黑" w:eastAsia="微软雅黑" w:hAnsi="微软雅黑" w:cs="微软雅黑" w:hint="eastAsia"/>
          <w:spacing w:val="7"/>
          <w:lang w:eastAsia="zh-CN"/>
        </w:rPr>
        <w:t>月，国内</w:t>
      </w:r>
      <w:proofErr w:type="gramStart"/>
      <w:r w:rsidRPr="00F849C0">
        <w:rPr>
          <w:rFonts w:ascii="微软雅黑" w:eastAsia="微软雅黑" w:hAnsi="微软雅黑" w:cs="微软雅黑" w:hint="eastAsia"/>
          <w:spacing w:val="7"/>
          <w:lang w:eastAsia="zh-CN"/>
        </w:rPr>
        <w:t>规</w:t>
      </w:r>
      <w:proofErr w:type="gramEnd"/>
      <w:r w:rsidRPr="00F849C0">
        <w:rPr>
          <w:rFonts w:ascii="微软雅黑" w:eastAsia="微软雅黑" w:hAnsi="微软雅黑" w:cs="微软雅黑" w:hint="eastAsia"/>
          <w:spacing w:val="7"/>
          <w:lang w:eastAsia="zh-CN"/>
        </w:rPr>
        <w:t>上工业增加值、固投、社零、进出口、通胀数据均较前</w:t>
      </w:r>
      <w:proofErr w:type="gramStart"/>
      <w:r w:rsidRPr="00F849C0">
        <w:rPr>
          <w:rFonts w:ascii="微软雅黑" w:eastAsia="微软雅黑" w:hAnsi="微软雅黑" w:cs="微软雅黑" w:hint="eastAsia"/>
          <w:spacing w:val="7"/>
          <w:lang w:eastAsia="zh-CN"/>
        </w:rPr>
        <w:t>值显著</w:t>
      </w:r>
      <w:proofErr w:type="gramEnd"/>
      <w:r w:rsidRPr="00F849C0">
        <w:rPr>
          <w:rFonts w:ascii="微软雅黑" w:eastAsia="微软雅黑" w:hAnsi="微软雅黑" w:cs="微软雅黑" w:hint="eastAsia"/>
          <w:spacing w:val="7"/>
          <w:lang w:eastAsia="zh-CN"/>
        </w:rPr>
        <w:t>回升，</w:t>
      </w:r>
      <w:r w:rsidRPr="00F849C0">
        <w:rPr>
          <w:rFonts w:ascii="微软雅黑" w:eastAsia="微软雅黑" w:hAnsi="微软雅黑" w:cs="微软雅黑"/>
          <w:spacing w:val="7"/>
          <w:lang w:eastAsia="zh-CN"/>
        </w:rPr>
        <w:t>2026</w:t>
      </w:r>
      <w:r w:rsidRPr="00F849C0">
        <w:rPr>
          <w:rFonts w:ascii="微软雅黑" w:eastAsia="微软雅黑" w:hAnsi="微软雅黑" w:cs="微软雅黑" w:hint="eastAsia"/>
          <w:spacing w:val="7"/>
          <w:lang w:eastAsia="zh-CN"/>
        </w:rPr>
        <w:t>年国民经济整体录得良好开局。上市公司基本面，从已披露</w:t>
      </w:r>
      <w:r w:rsidRPr="00F849C0">
        <w:rPr>
          <w:rFonts w:ascii="微软雅黑" w:eastAsia="微软雅黑" w:hAnsi="微软雅黑" w:cs="微软雅黑"/>
          <w:spacing w:val="7"/>
          <w:lang w:eastAsia="zh-CN"/>
        </w:rPr>
        <w:t>2025</w:t>
      </w:r>
      <w:r w:rsidRPr="00F849C0">
        <w:rPr>
          <w:rFonts w:ascii="微软雅黑" w:eastAsia="微软雅黑" w:hAnsi="微软雅黑" w:cs="微软雅黑" w:hint="eastAsia"/>
          <w:spacing w:val="7"/>
          <w:lang w:eastAsia="zh-CN"/>
        </w:rPr>
        <w:t>年年报的上市公司看，全体</w:t>
      </w:r>
      <w:r w:rsidRPr="00F849C0">
        <w:rPr>
          <w:rFonts w:ascii="微软雅黑" w:eastAsia="微软雅黑" w:hAnsi="微软雅黑" w:cs="微软雅黑"/>
          <w:spacing w:val="7"/>
          <w:lang w:eastAsia="zh-CN"/>
        </w:rPr>
        <w:t>A</w:t>
      </w:r>
      <w:proofErr w:type="gramStart"/>
      <w:r w:rsidRPr="00F849C0">
        <w:rPr>
          <w:rFonts w:ascii="微软雅黑" w:eastAsia="微软雅黑" w:hAnsi="微软雅黑" w:cs="微软雅黑" w:hint="eastAsia"/>
          <w:spacing w:val="7"/>
          <w:lang w:eastAsia="zh-CN"/>
        </w:rPr>
        <w:t>股营收</w:t>
      </w:r>
      <w:proofErr w:type="gramEnd"/>
      <w:r w:rsidRPr="00F849C0">
        <w:rPr>
          <w:rFonts w:ascii="微软雅黑" w:eastAsia="微软雅黑" w:hAnsi="微软雅黑" w:cs="微软雅黑" w:hint="eastAsia"/>
          <w:spacing w:val="7"/>
          <w:lang w:eastAsia="zh-CN"/>
        </w:rPr>
        <w:t>增速加快，而净利增速小幅回落，但仍</w:t>
      </w:r>
      <w:proofErr w:type="gramStart"/>
      <w:r w:rsidRPr="00F849C0">
        <w:rPr>
          <w:rFonts w:ascii="微软雅黑" w:eastAsia="微软雅黑" w:hAnsi="微软雅黑" w:cs="微软雅黑" w:hint="eastAsia"/>
          <w:spacing w:val="7"/>
          <w:lang w:eastAsia="zh-CN"/>
        </w:rPr>
        <w:t>保持正</w:t>
      </w:r>
      <w:proofErr w:type="gramEnd"/>
      <w:r w:rsidRPr="00F849C0">
        <w:rPr>
          <w:rFonts w:ascii="微软雅黑" w:eastAsia="微软雅黑" w:hAnsi="微软雅黑" w:cs="微软雅黑" w:hint="eastAsia"/>
          <w:spacing w:val="7"/>
          <w:lang w:eastAsia="zh-CN"/>
        </w:rPr>
        <w:t>增长。整体来看，</w:t>
      </w:r>
      <w:r w:rsidRPr="00F849C0">
        <w:rPr>
          <w:rFonts w:ascii="微软雅黑" w:eastAsia="微软雅黑" w:hAnsi="微软雅黑" w:cs="微软雅黑"/>
          <w:spacing w:val="7"/>
          <w:lang w:eastAsia="zh-CN"/>
        </w:rPr>
        <w:t>2</w:t>
      </w:r>
      <w:r w:rsidRPr="00F849C0">
        <w:rPr>
          <w:rFonts w:ascii="微软雅黑" w:eastAsia="微软雅黑" w:hAnsi="微软雅黑" w:cs="微软雅黑" w:hint="eastAsia"/>
          <w:spacing w:val="7"/>
          <w:lang w:eastAsia="zh-CN"/>
        </w:rPr>
        <w:t>月份国内经济基本面表现强劲，同时，目前披露</w:t>
      </w:r>
      <w:r w:rsidRPr="00F849C0">
        <w:rPr>
          <w:rFonts w:ascii="微软雅黑" w:eastAsia="微软雅黑" w:hAnsi="微软雅黑" w:cs="微软雅黑"/>
          <w:spacing w:val="7"/>
          <w:lang w:eastAsia="zh-CN"/>
        </w:rPr>
        <w:t>2025</w:t>
      </w:r>
      <w:r w:rsidRPr="00F849C0">
        <w:rPr>
          <w:rFonts w:ascii="微软雅黑" w:eastAsia="微软雅黑" w:hAnsi="微软雅黑" w:cs="微软雅黑" w:hint="eastAsia"/>
          <w:spacing w:val="7"/>
          <w:lang w:eastAsia="zh-CN"/>
        </w:rPr>
        <w:t>年年报的上市公司整体表现良好。然而，海外地缘局势依旧面临不确定性，近期美国方面在谈判受阻后，再度对伊朗发动攻击，且有派出地面部队的可能，双方冲突持续升级冲击权益市场</w:t>
      </w:r>
      <w:r w:rsidR="00A42B48" w:rsidRPr="00A42B48">
        <w:rPr>
          <w:rFonts w:ascii="微软雅黑" w:eastAsia="微软雅黑" w:hAnsi="微软雅黑" w:cs="微软雅黑"/>
          <w:spacing w:val="7"/>
          <w:lang w:eastAsia="zh-CN"/>
        </w:rPr>
        <w:t>。</w:t>
      </w:r>
    </w:p>
    <w:p w14:paraId="11AC0A6A" w14:textId="656ADA00" w:rsidR="009372C5" w:rsidRPr="00C07FA3" w:rsidRDefault="00A42B48" w:rsidP="000511AA">
      <w:pPr>
        <w:spacing w:before="103" w:line="256" w:lineRule="auto"/>
        <w:ind w:right="210" w:firstLine="448"/>
        <w:jc w:val="both"/>
        <w:rPr>
          <w:rFonts w:ascii="微软雅黑" w:eastAsia="微软雅黑" w:hAnsi="微软雅黑" w:cs="微软雅黑" w:hint="eastAsia"/>
          <w:spacing w:val="12"/>
          <w:lang w:eastAsia="zh-CN"/>
        </w:rPr>
      </w:pPr>
      <w:r>
        <w:rPr>
          <w:rFonts w:ascii="微软雅黑" w:eastAsia="微软雅黑" w:hAnsi="微软雅黑" w:cs="微软雅黑" w:hint="eastAsia"/>
          <w:spacing w:val="7"/>
          <w:lang w:eastAsia="zh-CN"/>
        </w:rPr>
        <w:t xml:space="preserve">  </w:t>
      </w:r>
      <w:r w:rsidR="00115A1A" w:rsidRPr="00C07FA3">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3</w:t>
      </w:r>
      <w:r w:rsidR="00115A1A" w:rsidRPr="00C07FA3">
        <w:rPr>
          <w:rFonts w:ascii="微软雅黑" w:eastAsia="微软雅黑" w:hAnsi="微软雅黑" w:cs="微软雅黑" w:hint="eastAsia"/>
          <w:spacing w:val="7"/>
          <w:lang w:eastAsia="zh-CN"/>
        </w:rPr>
        <w:t>：富时中国A50走势图</w:t>
      </w:r>
    </w:p>
    <w:p w14:paraId="67385332" w14:textId="117113DA" w:rsidR="00A10388" w:rsidRDefault="00F849C0" w:rsidP="00A10388">
      <w:pPr>
        <w:spacing w:before="120" w:line="190" w:lineRule="auto"/>
        <w:ind w:right="210" w:firstLine="420"/>
        <w:jc w:val="center"/>
        <w:rPr>
          <w:rFonts w:ascii="新宋体" w:eastAsia="新宋体" w:hAnsi="新宋体" w:hint="eastAsia"/>
          <w:lang w:eastAsia="zh-CN"/>
        </w:rPr>
      </w:pPr>
      <w:r w:rsidRPr="00092519">
        <w:rPr>
          <w:rFonts w:ascii="宋体" w:eastAsia="宋体" w:hAnsi="宋体" w:cs="Times New Roman"/>
          <w:noProof/>
        </w:rPr>
        <w:drawing>
          <wp:inline distT="0" distB="0" distL="0" distR="0" wp14:anchorId="3A134466" wp14:editId="44FA9B68">
            <wp:extent cx="5274310" cy="1668273"/>
            <wp:effectExtent l="0" t="0" r="2540" b="8255"/>
            <wp:docPr id="2" name="图片 2" descr="C:\Users\Administrator\xwechat_files\wxid_vkxlzo0vqu7s22_6f5b\temp\InputTemp\25b2989a-1bfd-4a75-9812-4e3060d689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xwechat_files\wxid_vkxlzo0vqu7s22_6f5b\temp\InputTemp\25b2989a-1bfd-4a75-9812-4e3060d68996.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1668273"/>
                    </a:xfrm>
                    <a:prstGeom prst="rect">
                      <a:avLst/>
                    </a:prstGeom>
                    <a:noFill/>
                    <a:ln>
                      <a:noFill/>
                    </a:ln>
                  </pic:spPr>
                </pic:pic>
              </a:graphicData>
            </a:graphic>
          </wp:inline>
        </w:drawing>
      </w:r>
    </w:p>
    <w:p w14:paraId="0F993890" w14:textId="51EC0994" w:rsidR="00205476" w:rsidRDefault="00115A1A" w:rsidP="00205476">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Pr>
          <w:rFonts w:ascii="微软雅黑" w:eastAsia="微软雅黑" w:hAnsi="微软雅黑" w:cs="微软雅黑" w:hint="eastAsia"/>
          <w:spacing w:val="7"/>
          <w:lang w:eastAsia="zh-CN"/>
        </w:rPr>
        <w:t>ind、瑞达国际</w:t>
      </w:r>
    </w:p>
    <w:p w14:paraId="1563C823" w14:textId="77777777" w:rsidR="005930AF" w:rsidRDefault="005930AF" w:rsidP="00205476">
      <w:pPr>
        <w:spacing w:before="120" w:line="190" w:lineRule="auto"/>
        <w:ind w:right="210" w:firstLine="448"/>
        <w:jc w:val="both"/>
        <w:rPr>
          <w:rFonts w:ascii="微软雅黑" w:eastAsia="微软雅黑" w:hAnsi="微软雅黑" w:cs="微软雅黑" w:hint="eastAsia"/>
          <w:spacing w:val="7"/>
          <w:lang w:eastAsia="zh-CN"/>
        </w:rPr>
      </w:pPr>
    </w:p>
    <w:p w14:paraId="4A4DE765" w14:textId="3A8615D2" w:rsidR="009372C5" w:rsidRPr="006E4A37" w:rsidRDefault="00115A1A">
      <w:pPr>
        <w:spacing w:before="103" w:line="256"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铜</w:t>
      </w:r>
    </w:p>
    <w:p w14:paraId="67273B32" w14:textId="598EE2C6" w:rsidR="00AC6ADE" w:rsidRDefault="00F849C0" w:rsidP="00F51117">
      <w:pPr>
        <w:spacing w:before="103" w:line="256" w:lineRule="auto"/>
        <w:ind w:right="210" w:firstLine="468"/>
        <w:jc w:val="both"/>
        <w:rPr>
          <w:rFonts w:ascii="微软雅黑" w:eastAsia="微软雅黑" w:hAnsi="微软雅黑" w:cs="微软雅黑" w:hint="eastAsia"/>
          <w:spacing w:val="12"/>
          <w:lang w:eastAsia="zh-CN"/>
        </w:rPr>
      </w:pPr>
      <w:r w:rsidRPr="00F849C0">
        <w:rPr>
          <w:rFonts w:ascii="微软雅黑" w:eastAsia="微软雅黑" w:hAnsi="微软雅黑" w:cs="微软雅黑" w:hint="eastAsia"/>
          <w:spacing w:val="12"/>
          <w:lang w:eastAsia="zh-CN"/>
        </w:rPr>
        <w:t>隔夜</w:t>
      </w:r>
      <w:r w:rsidRPr="00F849C0">
        <w:rPr>
          <w:rFonts w:ascii="微软雅黑" w:eastAsia="微软雅黑" w:hAnsi="微软雅黑" w:cs="微软雅黑"/>
          <w:spacing w:val="12"/>
          <w:lang w:eastAsia="zh-CN"/>
        </w:rPr>
        <w:t>COMEX</w:t>
      </w:r>
      <w:r w:rsidRPr="00F849C0">
        <w:rPr>
          <w:rFonts w:ascii="微软雅黑" w:eastAsia="微软雅黑" w:hAnsi="微软雅黑" w:cs="微软雅黑" w:hint="eastAsia"/>
          <w:spacing w:val="12"/>
          <w:lang w:eastAsia="zh-CN"/>
        </w:rPr>
        <w:t>铜震荡走势，报收</w:t>
      </w:r>
      <w:r w:rsidRPr="00F849C0">
        <w:rPr>
          <w:rFonts w:ascii="微软雅黑" w:eastAsia="微软雅黑" w:hAnsi="微软雅黑" w:cs="微软雅黑"/>
          <w:spacing w:val="12"/>
          <w:lang w:eastAsia="zh-CN"/>
        </w:rPr>
        <w:t>5.487</w:t>
      </w:r>
      <w:r w:rsidRPr="00F849C0">
        <w:rPr>
          <w:rFonts w:ascii="微软雅黑" w:eastAsia="微软雅黑" w:hAnsi="微软雅黑" w:cs="微软雅黑" w:hint="eastAsia"/>
          <w:spacing w:val="12"/>
          <w:lang w:eastAsia="zh-CN"/>
        </w:rPr>
        <w:t>元</w:t>
      </w:r>
      <w:r w:rsidRPr="00F849C0">
        <w:rPr>
          <w:rFonts w:ascii="微软雅黑" w:eastAsia="微软雅黑" w:hAnsi="微软雅黑" w:cs="微软雅黑"/>
          <w:spacing w:val="12"/>
          <w:lang w:eastAsia="zh-CN"/>
        </w:rPr>
        <w:t>/</w:t>
      </w:r>
      <w:r w:rsidRPr="00F849C0">
        <w:rPr>
          <w:rFonts w:ascii="微软雅黑" w:eastAsia="微软雅黑" w:hAnsi="微软雅黑" w:cs="微软雅黑" w:hint="eastAsia"/>
          <w:spacing w:val="12"/>
          <w:lang w:eastAsia="zh-CN"/>
        </w:rPr>
        <w:t>磅，涨跌幅</w:t>
      </w:r>
      <w:r w:rsidRPr="00F849C0">
        <w:rPr>
          <w:rFonts w:ascii="微软雅黑" w:eastAsia="微软雅黑" w:hAnsi="微软雅黑" w:cs="微软雅黑"/>
          <w:spacing w:val="12"/>
          <w:lang w:eastAsia="zh-CN"/>
        </w:rPr>
        <w:t>-0.14%</w:t>
      </w:r>
      <w:r w:rsidRPr="00F849C0">
        <w:rPr>
          <w:rFonts w:ascii="微软雅黑" w:eastAsia="微软雅黑" w:hAnsi="微软雅黑" w:cs="微软雅黑" w:hint="eastAsia"/>
          <w:spacing w:val="12"/>
          <w:lang w:eastAsia="zh-CN"/>
        </w:rPr>
        <w:t>。国际方面，美联储主席鲍威尔表示，在美以对伊朗战争引发的能源冲击背景下，美联储倾向于维持利率不变，并暂时“忽略”这一冲击的影响。但他同时警告称，如果物价上涨开始改变公众对通胀的长期预期，美联储可能无法继续袖手旁观。国内方面，商务部有关负责人表示，将推出优化离境退税</w:t>
      </w:r>
      <w:r w:rsidRPr="00F849C0">
        <w:rPr>
          <w:rFonts w:ascii="微软雅黑" w:eastAsia="微软雅黑" w:hAnsi="微软雅黑" w:cs="微软雅黑"/>
          <w:spacing w:val="12"/>
          <w:lang w:eastAsia="zh-CN"/>
        </w:rPr>
        <w:t>2.0</w:t>
      </w:r>
      <w:r w:rsidRPr="00F849C0">
        <w:rPr>
          <w:rFonts w:ascii="微软雅黑" w:eastAsia="微软雅黑" w:hAnsi="微软雅黑" w:cs="微软雅黑" w:hint="eastAsia"/>
          <w:spacing w:val="12"/>
          <w:lang w:eastAsia="zh-CN"/>
        </w:rPr>
        <w:t>版措施，出台推动商品消费扩容升级的措施，推动“购在中国”持续升温。推进汽车后市场发展，支持有条件的地区发展邮轮游艇、房车露营等休闲消费。库存方面，截至</w:t>
      </w:r>
      <w:r w:rsidRPr="00F849C0">
        <w:rPr>
          <w:rFonts w:ascii="微软雅黑" w:eastAsia="微软雅黑" w:hAnsi="微软雅黑" w:cs="微软雅黑"/>
          <w:spacing w:val="12"/>
          <w:lang w:eastAsia="zh-CN"/>
        </w:rPr>
        <w:t>2026</w:t>
      </w:r>
      <w:r w:rsidRPr="00F849C0">
        <w:rPr>
          <w:rFonts w:ascii="微软雅黑" w:eastAsia="微软雅黑" w:hAnsi="微软雅黑" w:cs="微软雅黑" w:hint="eastAsia"/>
          <w:spacing w:val="12"/>
          <w:lang w:eastAsia="zh-CN"/>
        </w:rPr>
        <w:t>年</w:t>
      </w:r>
      <w:r w:rsidRPr="00F849C0">
        <w:rPr>
          <w:rFonts w:ascii="微软雅黑" w:eastAsia="微软雅黑" w:hAnsi="微软雅黑" w:cs="微软雅黑"/>
          <w:spacing w:val="12"/>
          <w:lang w:eastAsia="zh-CN"/>
        </w:rPr>
        <w:t>3</w:t>
      </w:r>
      <w:r w:rsidRPr="00F849C0">
        <w:rPr>
          <w:rFonts w:ascii="微软雅黑" w:eastAsia="微软雅黑" w:hAnsi="微软雅黑" w:cs="微软雅黑" w:hint="eastAsia"/>
          <w:spacing w:val="12"/>
          <w:lang w:eastAsia="zh-CN"/>
        </w:rPr>
        <w:t>月</w:t>
      </w:r>
      <w:r w:rsidRPr="00F849C0">
        <w:rPr>
          <w:rFonts w:ascii="微软雅黑" w:eastAsia="微软雅黑" w:hAnsi="微软雅黑" w:cs="微软雅黑"/>
          <w:spacing w:val="12"/>
          <w:lang w:eastAsia="zh-CN"/>
        </w:rPr>
        <w:t>30</w:t>
      </w:r>
      <w:r w:rsidRPr="00F849C0">
        <w:rPr>
          <w:rFonts w:ascii="微软雅黑" w:eastAsia="微软雅黑" w:hAnsi="微软雅黑" w:cs="微软雅黑" w:hint="eastAsia"/>
          <w:spacing w:val="12"/>
          <w:lang w:eastAsia="zh-CN"/>
        </w:rPr>
        <w:t>日，</w:t>
      </w:r>
      <w:r w:rsidRPr="00F849C0">
        <w:rPr>
          <w:rFonts w:ascii="微软雅黑" w:eastAsia="微软雅黑" w:hAnsi="微软雅黑" w:cs="微软雅黑"/>
          <w:spacing w:val="12"/>
          <w:lang w:eastAsia="zh-CN"/>
        </w:rPr>
        <w:t>COMEX</w:t>
      </w:r>
      <w:r w:rsidRPr="00F849C0">
        <w:rPr>
          <w:rFonts w:ascii="微软雅黑" w:eastAsia="微软雅黑" w:hAnsi="微软雅黑" w:cs="微软雅黑" w:hint="eastAsia"/>
          <w:spacing w:val="12"/>
          <w:lang w:eastAsia="zh-CN"/>
        </w:rPr>
        <w:t>铜库存为</w:t>
      </w:r>
      <w:r w:rsidRPr="00F849C0">
        <w:rPr>
          <w:rFonts w:ascii="微软雅黑" w:eastAsia="微软雅黑" w:hAnsi="微软雅黑" w:cs="微软雅黑"/>
          <w:spacing w:val="12"/>
          <w:lang w:eastAsia="zh-CN"/>
        </w:rPr>
        <w:t>588121</w:t>
      </w:r>
      <w:r w:rsidRPr="00F849C0">
        <w:rPr>
          <w:rFonts w:ascii="微软雅黑" w:eastAsia="微软雅黑" w:hAnsi="微软雅黑" w:cs="微软雅黑" w:hint="eastAsia"/>
          <w:spacing w:val="12"/>
          <w:lang w:eastAsia="zh-CN"/>
        </w:rPr>
        <w:t>短吨，环比</w:t>
      </w:r>
      <w:r w:rsidRPr="00F849C0">
        <w:rPr>
          <w:rFonts w:ascii="微软雅黑" w:eastAsia="微软雅黑" w:hAnsi="微软雅黑" w:cs="微软雅黑"/>
          <w:spacing w:val="12"/>
          <w:lang w:eastAsia="zh-CN"/>
        </w:rPr>
        <w:t>-798</w:t>
      </w:r>
      <w:r w:rsidRPr="00F849C0">
        <w:rPr>
          <w:rFonts w:ascii="微软雅黑" w:eastAsia="微软雅黑" w:hAnsi="微软雅黑" w:cs="微软雅黑" w:hint="eastAsia"/>
          <w:spacing w:val="12"/>
          <w:lang w:eastAsia="zh-CN"/>
        </w:rPr>
        <w:lastRenderedPageBreak/>
        <w:t>短吨；</w:t>
      </w:r>
      <w:r w:rsidRPr="00F849C0">
        <w:rPr>
          <w:rFonts w:ascii="微软雅黑" w:eastAsia="微软雅黑" w:hAnsi="微软雅黑" w:cs="微软雅黑"/>
          <w:spacing w:val="12"/>
          <w:lang w:eastAsia="zh-CN"/>
        </w:rPr>
        <w:t>LME</w:t>
      </w:r>
      <w:r w:rsidRPr="00F849C0">
        <w:rPr>
          <w:rFonts w:ascii="微软雅黑" w:eastAsia="微软雅黑" w:hAnsi="微软雅黑" w:cs="微软雅黑" w:hint="eastAsia"/>
          <w:spacing w:val="12"/>
          <w:lang w:eastAsia="zh-CN"/>
        </w:rPr>
        <w:t>铜库存为</w:t>
      </w:r>
      <w:r w:rsidRPr="00F849C0">
        <w:rPr>
          <w:rFonts w:ascii="微软雅黑" w:eastAsia="微软雅黑" w:hAnsi="微软雅黑" w:cs="微软雅黑"/>
          <w:spacing w:val="12"/>
          <w:lang w:eastAsia="zh-CN"/>
        </w:rPr>
        <w:t>362600</w:t>
      </w:r>
      <w:r w:rsidRPr="00F849C0">
        <w:rPr>
          <w:rFonts w:ascii="微软雅黑" w:eastAsia="微软雅黑" w:hAnsi="微软雅黑" w:cs="微软雅黑" w:hint="eastAsia"/>
          <w:spacing w:val="12"/>
          <w:lang w:eastAsia="zh-CN"/>
        </w:rPr>
        <w:t>吨，环比</w:t>
      </w:r>
      <w:r w:rsidRPr="00F849C0">
        <w:rPr>
          <w:rFonts w:ascii="微软雅黑" w:eastAsia="微软雅黑" w:hAnsi="微软雅黑" w:cs="微软雅黑"/>
          <w:spacing w:val="12"/>
          <w:lang w:eastAsia="zh-CN"/>
        </w:rPr>
        <w:t>+2350</w:t>
      </w:r>
      <w:r w:rsidRPr="00F849C0">
        <w:rPr>
          <w:rFonts w:ascii="微软雅黑" w:eastAsia="微软雅黑" w:hAnsi="微软雅黑" w:cs="微软雅黑" w:hint="eastAsia"/>
          <w:spacing w:val="12"/>
          <w:lang w:eastAsia="zh-CN"/>
        </w:rPr>
        <w:t>吨；</w:t>
      </w:r>
      <w:r w:rsidRPr="00F849C0">
        <w:rPr>
          <w:rFonts w:ascii="微软雅黑" w:eastAsia="微软雅黑" w:hAnsi="微软雅黑" w:cs="微软雅黑"/>
          <w:spacing w:val="12"/>
          <w:lang w:eastAsia="zh-CN"/>
        </w:rPr>
        <w:t>SHFE</w:t>
      </w:r>
      <w:r w:rsidRPr="00F849C0">
        <w:rPr>
          <w:rFonts w:ascii="微软雅黑" w:eastAsia="微软雅黑" w:hAnsi="微软雅黑" w:cs="微软雅黑" w:hint="eastAsia"/>
          <w:spacing w:val="12"/>
          <w:lang w:eastAsia="zh-CN"/>
        </w:rPr>
        <w:t>每日仓单</w:t>
      </w:r>
      <w:r w:rsidRPr="00F849C0">
        <w:rPr>
          <w:rFonts w:ascii="微软雅黑" w:eastAsia="微软雅黑" w:hAnsi="微软雅黑" w:cs="微软雅黑"/>
          <w:spacing w:val="12"/>
          <w:lang w:eastAsia="zh-CN"/>
        </w:rPr>
        <w:t>230971</w:t>
      </w:r>
      <w:r w:rsidRPr="00F849C0">
        <w:rPr>
          <w:rFonts w:ascii="微软雅黑" w:eastAsia="微软雅黑" w:hAnsi="微软雅黑" w:cs="微软雅黑" w:hint="eastAsia"/>
          <w:spacing w:val="12"/>
          <w:lang w:eastAsia="zh-CN"/>
        </w:rPr>
        <w:t>吨，环比</w:t>
      </w:r>
      <w:r w:rsidRPr="00F849C0">
        <w:rPr>
          <w:rFonts w:ascii="微软雅黑" w:eastAsia="微软雅黑" w:hAnsi="微软雅黑" w:cs="微软雅黑"/>
          <w:spacing w:val="12"/>
          <w:lang w:eastAsia="zh-CN"/>
        </w:rPr>
        <w:t>-6105</w:t>
      </w:r>
      <w:r w:rsidRPr="00F849C0">
        <w:rPr>
          <w:rFonts w:ascii="微软雅黑" w:eastAsia="微软雅黑" w:hAnsi="微软雅黑" w:cs="微软雅黑" w:hint="eastAsia"/>
          <w:spacing w:val="12"/>
          <w:lang w:eastAsia="zh-CN"/>
        </w:rPr>
        <w:t>吨。美元美债方面，中东战事仍在持续，与此同时特朗普就停火向伊朗发出新威胁，而伊方在评估其要求后已公开拒绝巴基斯坦斡旋的与美对话。美元指数延续涨势，最高触及</w:t>
      </w:r>
      <w:r w:rsidRPr="00F849C0">
        <w:rPr>
          <w:rFonts w:ascii="微软雅黑" w:eastAsia="微软雅黑" w:hAnsi="微软雅黑" w:cs="微软雅黑"/>
          <w:spacing w:val="12"/>
          <w:lang w:eastAsia="zh-CN"/>
        </w:rPr>
        <w:t>100.62</w:t>
      </w:r>
      <w:r w:rsidRPr="00F849C0">
        <w:rPr>
          <w:rFonts w:ascii="微软雅黑" w:eastAsia="微软雅黑" w:hAnsi="微软雅黑" w:cs="微软雅黑" w:hint="eastAsia"/>
          <w:spacing w:val="12"/>
          <w:lang w:eastAsia="zh-CN"/>
        </w:rPr>
        <w:t>，创去年</w:t>
      </w:r>
      <w:r w:rsidRPr="00F849C0">
        <w:rPr>
          <w:rFonts w:ascii="微软雅黑" w:eastAsia="微软雅黑" w:hAnsi="微软雅黑" w:cs="微软雅黑"/>
          <w:spacing w:val="12"/>
          <w:lang w:eastAsia="zh-CN"/>
        </w:rPr>
        <w:t>5</w:t>
      </w:r>
      <w:r w:rsidRPr="00F849C0">
        <w:rPr>
          <w:rFonts w:ascii="微软雅黑" w:eastAsia="微软雅黑" w:hAnsi="微软雅黑" w:cs="微软雅黑" w:hint="eastAsia"/>
          <w:spacing w:val="12"/>
          <w:lang w:eastAsia="zh-CN"/>
        </w:rPr>
        <w:t>月以来新高，最终收涨</w:t>
      </w:r>
      <w:r w:rsidRPr="00F849C0">
        <w:rPr>
          <w:rFonts w:ascii="微软雅黑" w:eastAsia="微软雅黑" w:hAnsi="微软雅黑" w:cs="微软雅黑"/>
          <w:spacing w:val="12"/>
          <w:lang w:eastAsia="zh-CN"/>
        </w:rPr>
        <w:t>0.32%</w:t>
      </w:r>
      <w:r w:rsidRPr="00F849C0">
        <w:rPr>
          <w:rFonts w:ascii="微软雅黑" w:eastAsia="微软雅黑" w:hAnsi="微软雅黑" w:cs="微软雅黑" w:hint="eastAsia"/>
          <w:spacing w:val="12"/>
          <w:lang w:eastAsia="zh-CN"/>
        </w:rPr>
        <w:t>，报</w:t>
      </w:r>
      <w:r w:rsidRPr="00F849C0">
        <w:rPr>
          <w:rFonts w:ascii="微软雅黑" w:eastAsia="微软雅黑" w:hAnsi="微软雅黑" w:cs="微软雅黑"/>
          <w:spacing w:val="12"/>
          <w:lang w:eastAsia="zh-CN"/>
        </w:rPr>
        <w:t>100.49</w:t>
      </w:r>
      <w:r w:rsidRPr="00F849C0">
        <w:rPr>
          <w:rFonts w:ascii="微软雅黑" w:eastAsia="微软雅黑" w:hAnsi="微软雅黑" w:cs="微软雅黑" w:hint="eastAsia"/>
          <w:spacing w:val="12"/>
          <w:lang w:eastAsia="zh-CN"/>
        </w:rPr>
        <w:t>；在鲍威尔释放长期通胀预期仍受控的鸽派信号后，美国国债抛售潮有所缓和，美国国债收益率回落，基准的</w:t>
      </w:r>
      <w:proofErr w:type="gramStart"/>
      <w:r w:rsidRPr="00F849C0">
        <w:rPr>
          <w:rFonts w:ascii="微软雅黑" w:eastAsia="微软雅黑" w:hAnsi="微软雅黑" w:cs="微软雅黑"/>
          <w:spacing w:val="12"/>
          <w:lang w:eastAsia="zh-CN"/>
        </w:rPr>
        <w:t>10</w:t>
      </w:r>
      <w:r w:rsidRPr="00F849C0">
        <w:rPr>
          <w:rFonts w:ascii="微软雅黑" w:eastAsia="微软雅黑" w:hAnsi="微软雅黑" w:cs="微软雅黑" w:hint="eastAsia"/>
          <w:spacing w:val="12"/>
          <w:lang w:eastAsia="zh-CN"/>
        </w:rPr>
        <w:t>年期美债</w:t>
      </w:r>
      <w:proofErr w:type="gramEnd"/>
      <w:r w:rsidRPr="00F849C0">
        <w:rPr>
          <w:rFonts w:ascii="微软雅黑" w:eastAsia="微软雅黑" w:hAnsi="微软雅黑" w:cs="微软雅黑" w:hint="eastAsia"/>
          <w:spacing w:val="12"/>
          <w:lang w:eastAsia="zh-CN"/>
        </w:rPr>
        <w:t>收益率收报</w:t>
      </w:r>
      <w:r w:rsidRPr="00F849C0">
        <w:rPr>
          <w:rFonts w:ascii="微软雅黑" w:eastAsia="微软雅黑" w:hAnsi="微软雅黑" w:cs="微软雅黑"/>
          <w:spacing w:val="12"/>
          <w:lang w:eastAsia="zh-CN"/>
        </w:rPr>
        <w:t>4.3560%</w:t>
      </w:r>
      <w:r w:rsidRPr="00F849C0">
        <w:rPr>
          <w:rFonts w:ascii="微软雅黑" w:eastAsia="微软雅黑" w:hAnsi="微软雅黑" w:cs="微软雅黑" w:hint="eastAsia"/>
          <w:spacing w:val="12"/>
          <w:lang w:eastAsia="zh-CN"/>
        </w:rPr>
        <w:t>，对美联储政策利率敏感的</w:t>
      </w:r>
      <w:proofErr w:type="gramStart"/>
      <w:r w:rsidRPr="00F849C0">
        <w:rPr>
          <w:rFonts w:ascii="微软雅黑" w:eastAsia="微软雅黑" w:hAnsi="微软雅黑" w:cs="微软雅黑"/>
          <w:spacing w:val="12"/>
          <w:lang w:eastAsia="zh-CN"/>
        </w:rPr>
        <w:t>2</w:t>
      </w:r>
      <w:r w:rsidRPr="00F849C0">
        <w:rPr>
          <w:rFonts w:ascii="微软雅黑" w:eastAsia="微软雅黑" w:hAnsi="微软雅黑" w:cs="微软雅黑" w:hint="eastAsia"/>
          <w:spacing w:val="12"/>
          <w:lang w:eastAsia="zh-CN"/>
        </w:rPr>
        <w:t>年期美债</w:t>
      </w:r>
      <w:proofErr w:type="gramEnd"/>
      <w:r w:rsidRPr="00F849C0">
        <w:rPr>
          <w:rFonts w:ascii="微软雅黑" w:eastAsia="微软雅黑" w:hAnsi="微软雅黑" w:cs="微软雅黑" w:hint="eastAsia"/>
          <w:spacing w:val="12"/>
          <w:lang w:eastAsia="zh-CN"/>
        </w:rPr>
        <w:t>收益率则小幅回落至</w:t>
      </w:r>
      <w:r w:rsidRPr="00F849C0">
        <w:rPr>
          <w:rFonts w:ascii="微软雅黑" w:eastAsia="微软雅黑" w:hAnsi="微软雅黑" w:cs="微软雅黑"/>
          <w:spacing w:val="12"/>
          <w:lang w:eastAsia="zh-CN"/>
        </w:rPr>
        <w:t>3.8360%</w:t>
      </w:r>
      <w:r w:rsidRPr="00F849C0">
        <w:rPr>
          <w:rFonts w:ascii="微软雅黑" w:eastAsia="微软雅黑" w:hAnsi="微软雅黑" w:cs="微软雅黑" w:hint="eastAsia"/>
          <w:spacing w:val="12"/>
          <w:lang w:eastAsia="zh-CN"/>
        </w:rPr>
        <w:t>。操作建议，</w:t>
      </w:r>
      <w:proofErr w:type="gramStart"/>
      <w:r w:rsidRPr="00F849C0">
        <w:rPr>
          <w:rFonts w:ascii="微软雅黑" w:eastAsia="微软雅黑" w:hAnsi="微软雅黑" w:cs="微软雅黑" w:hint="eastAsia"/>
          <w:spacing w:val="12"/>
          <w:lang w:eastAsia="zh-CN"/>
        </w:rPr>
        <w:t>纽</w:t>
      </w:r>
      <w:proofErr w:type="gramEnd"/>
      <w:r w:rsidRPr="00F849C0">
        <w:rPr>
          <w:rFonts w:ascii="微软雅黑" w:eastAsia="微软雅黑" w:hAnsi="微软雅黑" w:cs="微软雅黑" w:hint="eastAsia"/>
          <w:spacing w:val="12"/>
          <w:lang w:eastAsia="zh-CN"/>
        </w:rPr>
        <w:t>铜主力合约轻仓逢低短多交易，仅供参考</w:t>
      </w:r>
      <w:r w:rsidR="00AC6ADE" w:rsidRPr="00AC6ADE">
        <w:rPr>
          <w:rFonts w:ascii="微软雅黑" w:eastAsia="微软雅黑" w:hAnsi="微软雅黑" w:cs="微软雅黑" w:hint="eastAsia"/>
          <w:spacing w:val="12"/>
          <w:lang w:eastAsia="zh-CN"/>
        </w:rPr>
        <w:t>。</w:t>
      </w:r>
    </w:p>
    <w:p w14:paraId="18E9CDAF" w14:textId="3AD3B72E" w:rsidR="00F51117" w:rsidRPr="00F51117" w:rsidRDefault="00115A1A" w:rsidP="00F51117">
      <w:pPr>
        <w:spacing w:before="103" w:line="256" w:lineRule="auto"/>
        <w:ind w:right="210" w:firstLine="448"/>
        <w:jc w:val="both"/>
        <w:rPr>
          <w:rFonts w:ascii="微软雅黑" w:eastAsia="微软雅黑" w:hAnsi="微软雅黑" w:cs="微软雅黑" w:hint="eastAsia"/>
          <w:spacing w:val="12"/>
          <w:sz w:val="24"/>
          <w:szCs w:val="24"/>
          <w:lang w:eastAsia="zh-CN"/>
        </w:rPr>
      </w:pPr>
      <w:r>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4</w:t>
      </w:r>
      <w:r>
        <w:rPr>
          <w:rFonts w:ascii="微软雅黑" w:eastAsia="微软雅黑" w:hAnsi="微软雅黑" w:cs="微软雅黑" w:hint="eastAsia"/>
          <w:spacing w:val="7"/>
          <w:lang w:eastAsia="zh-CN"/>
        </w:rPr>
        <w:t>：</w:t>
      </w:r>
      <w:proofErr w:type="gramStart"/>
      <w:r>
        <w:rPr>
          <w:rFonts w:ascii="微软雅黑" w:eastAsia="微软雅黑" w:hAnsi="微软雅黑" w:cs="微软雅黑" w:hint="eastAsia"/>
          <w:spacing w:val="7"/>
          <w:lang w:eastAsia="zh-CN"/>
        </w:rPr>
        <w:t>铜日线</w:t>
      </w:r>
      <w:proofErr w:type="gramEnd"/>
      <w:r>
        <w:rPr>
          <w:rFonts w:ascii="微软雅黑" w:eastAsia="微软雅黑" w:hAnsi="微软雅黑" w:cs="微软雅黑" w:hint="eastAsia"/>
          <w:spacing w:val="7"/>
          <w:lang w:eastAsia="zh-CN"/>
        </w:rPr>
        <w:t>走势图</w:t>
      </w:r>
    </w:p>
    <w:p w14:paraId="44011355" w14:textId="1D80E045" w:rsidR="00A02266" w:rsidRDefault="00F849C0" w:rsidP="006B6996">
      <w:pPr>
        <w:spacing w:before="103" w:line="256" w:lineRule="auto"/>
        <w:ind w:right="210" w:firstLine="420"/>
        <w:jc w:val="center"/>
      </w:pPr>
      <w:r>
        <w:rPr>
          <w:noProof/>
        </w:rPr>
        <w:drawing>
          <wp:inline distT="0" distB="0" distL="0" distR="0" wp14:anchorId="7428684B" wp14:editId="4D35EC0C">
            <wp:extent cx="5274310" cy="2879090"/>
            <wp:effectExtent l="0" t="0" r="2540" b="0"/>
            <wp:docPr id="2126769665" name="图片 2126769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2879090"/>
                    </a:xfrm>
                    <a:prstGeom prst="rect">
                      <a:avLst/>
                    </a:prstGeom>
                  </pic:spPr>
                </pic:pic>
              </a:graphicData>
            </a:graphic>
          </wp:inline>
        </w:drawing>
      </w:r>
    </w:p>
    <w:p w14:paraId="7E3F135E" w14:textId="5D0A6E1C" w:rsidR="00E85F1D" w:rsidRDefault="00115A1A" w:rsidP="007147B2">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006B4BE7">
        <w:rPr>
          <w:rFonts w:ascii="微软雅黑" w:eastAsia="微软雅黑" w:hAnsi="微软雅黑" w:cs="微软雅黑" w:hint="eastAsia"/>
          <w:spacing w:val="7"/>
          <w:lang w:eastAsia="zh-CN"/>
        </w:rPr>
        <w:t>ind</w:t>
      </w:r>
      <w:r>
        <w:rPr>
          <w:rFonts w:ascii="微软雅黑" w:eastAsia="微软雅黑" w:hAnsi="微软雅黑" w:cs="微软雅黑" w:hint="eastAsia"/>
          <w:spacing w:val="7"/>
          <w:lang w:eastAsia="zh-CN"/>
        </w:rPr>
        <w:t>、瑞达国际</w:t>
      </w:r>
    </w:p>
    <w:p w14:paraId="5515E3E0" w14:textId="77777777" w:rsidR="00F7434E" w:rsidRPr="00D71D03" w:rsidRDefault="00F7434E" w:rsidP="007147B2">
      <w:pPr>
        <w:spacing w:before="120" w:line="190" w:lineRule="auto"/>
        <w:ind w:right="210" w:firstLine="448"/>
        <w:jc w:val="both"/>
        <w:rPr>
          <w:rFonts w:ascii="微软雅黑" w:eastAsia="微软雅黑" w:hAnsi="微软雅黑" w:cs="微软雅黑" w:hint="eastAsia"/>
          <w:spacing w:val="7"/>
          <w:lang w:eastAsia="zh-CN"/>
        </w:rPr>
      </w:pPr>
    </w:p>
    <w:p w14:paraId="262D510E" w14:textId="67E31079" w:rsidR="009372C5" w:rsidRPr="002D3C2B" w:rsidRDefault="00115A1A" w:rsidP="002D3C2B">
      <w:pPr>
        <w:spacing w:before="120" w:line="190" w:lineRule="auto"/>
        <w:ind w:right="210"/>
        <w:jc w:val="both"/>
        <w:rPr>
          <w:rFonts w:ascii="微软雅黑" w:eastAsia="微软雅黑" w:hAnsi="微软雅黑" w:cs="微软雅黑" w:hint="eastAsia"/>
          <w:spacing w:val="7"/>
          <w:lang w:eastAsia="zh-CN"/>
        </w:rPr>
      </w:pPr>
      <w:r>
        <w:rPr>
          <w:rFonts w:ascii="微软雅黑" w:eastAsia="微软雅黑" w:hAnsi="微软雅黑" w:cs="微软雅黑" w:hint="eastAsia"/>
          <w:b/>
          <w:bCs/>
          <w:spacing w:val="12"/>
          <w:lang w:eastAsia="zh-CN"/>
        </w:rPr>
        <w:t>黄金</w:t>
      </w:r>
    </w:p>
    <w:p w14:paraId="15EA783F" w14:textId="7DA52AE4" w:rsidR="00394BD0" w:rsidRDefault="00F849C0" w:rsidP="00B00DB4">
      <w:pPr>
        <w:spacing w:before="103" w:line="256" w:lineRule="auto"/>
        <w:ind w:right="210" w:firstLine="448"/>
        <w:jc w:val="both"/>
        <w:rPr>
          <w:rFonts w:ascii="微软雅黑" w:eastAsia="微软雅黑" w:hAnsi="微软雅黑" w:cs="微软雅黑" w:hint="eastAsia"/>
          <w:noProof/>
          <w:spacing w:val="7"/>
          <w:lang w:eastAsia="zh-CN"/>
        </w:rPr>
      </w:pPr>
      <w:r w:rsidRPr="00F849C0">
        <w:rPr>
          <w:rFonts w:ascii="微软雅黑" w:eastAsia="微软雅黑" w:hAnsi="微软雅黑" w:cs="微软雅黑" w:hint="eastAsia"/>
          <w:noProof/>
          <w:spacing w:val="7"/>
          <w:lang w:eastAsia="zh-CN"/>
        </w:rPr>
        <w:t>隔夜，伦敦金银市场冲高回落，</w:t>
      </w:r>
      <w:r w:rsidRPr="00F849C0">
        <w:rPr>
          <w:rFonts w:ascii="微软雅黑" w:eastAsia="微软雅黑" w:hAnsi="微软雅黑" w:cs="微软雅黑"/>
          <w:noProof/>
          <w:spacing w:val="7"/>
          <w:lang w:eastAsia="zh-CN"/>
        </w:rPr>
        <w:t>COMEX</w:t>
      </w:r>
      <w:r w:rsidRPr="00F849C0">
        <w:rPr>
          <w:rFonts w:ascii="微软雅黑" w:eastAsia="微软雅黑" w:hAnsi="微软雅黑" w:cs="微软雅黑" w:hint="eastAsia"/>
          <w:noProof/>
          <w:spacing w:val="7"/>
          <w:lang w:eastAsia="zh-CN"/>
        </w:rPr>
        <w:t>黄金期货涨</w:t>
      </w:r>
      <w:r w:rsidRPr="00F849C0">
        <w:rPr>
          <w:rFonts w:ascii="微软雅黑" w:eastAsia="微软雅黑" w:hAnsi="微软雅黑" w:cs="微软雅黑"/>
          <w:noProof/>
          <w:spacing w:val="7"/>
          <w:lang w:eastAsia="zh-CN"/>
        </w:rPr>
        <w:t>0.36%</w:t>
      </w:r>
      <w:r w:rsidRPr="00F849C0">
        <w:rPr>
          <w:rFonts w:ascii="微软雅黑" w:eastAsia="微软雅黑" w:hAnsi="微软雅黑" w:cs="微软雅黑" w:hint="eastAsia"/>
          <w:noProof/>
          <w:spacing w:val="7"/>
          <w:lang w:eastAsia="zh-CN"/>
        </w:rPr>
        <w:t>报</w:t>
      </w:r>
      <w:r w:rsidRPr="00F849C0">
        <w:rPr>
          <w:rFonts w:ascii="微软雅黑" w:eastAsia="微软雅黑" w:hAnsi="微软雅黑" w:cs="微软雅黑"/>
          <w:noProof/>
          <w:spacing w:val="7"/>
          <w:lang w:eastAsia="zh-CN"/>
        </w:rPr>
        <w:t>4540.40</w:t>
      </w:r>
      <w:r w:rsidRPr="00F849C0">
        <w:rPr>
          <w:rFonts w:ascii="微软雅黑" w:eastAsia="微软雅黑" w:hAnsi="微软雅黑" w:cs="微软雅黑" w:hint="eastAsia"/>
          <w:noProof/>
          <w:spacing w:val="7"/>
          <w:lang w:eastAsia="zh-CN"/>
        </w:rPr>
        <w:t>美元</w:t>
      </w:r>
      <w:r w:rsidRPr="00F849C0">
        <w:rPr>
          <w:rFonts w:ascii="微软雅黑" w:eastAsia="微软雅黑" w:hAnsi="微软雅黑" w:cs="微软雅黑"/>
          <w:noProof/>
          <w:spacing w:val="7"/>
          <w:lang w:eastAsia="zh-CN"/>
        </w:rPr>
        <w:t>/</w:t>
      </w:r>
      <w:r w:rsidRPr="00F849C0">
        <w:rPr>
          <w:rFonts w:ascii="微软雅黑" w:eastAsia="微软雅黑" w:hAnsi="微软雅黑" w:cs="微软雅黑" w:hint="eastAsia"/>
          <w:noProof/>
          <w:spacing w:val="7"/>
          <w:lang w:eastAsia="zh-CN"/>
        </w:rPr>
        <w:t>盎司，</w:t>
      </w:r>
      <w:r w:rsidRPr="00F849C0">
        <w:rPr>
          <w:rFonts w:ascii="微软雅黑" w:eastAsia="微软雅黑" w:hAnsi="微软雅黑" w:cs="微软雅黑"/>
          <w:noProof/>
          <w:spacing w:val="7"/>
          <w:lang w:eastAsia="zh-CN"/>
        </w:rPr>
        <w:t>COMEX</w:t>
      </w:r>
      <w:r w:rsidRPr="00F849C0">
        <w:rPr>
          <w:rFonts w:ascii="微软雅黑" w:eastAsia="微软雅黑" w:hAnsi="微软雅黑" w:cs="微软雅黑" w:hint="eastAsia"/>
          <w:noProof/>
          <w:spacing w:val="7"/>
          <w:lang w:eastAsia="zh-CN"/>
        </w:rPr>
        <w:t>白银期货涨</w:t>
      </w:r>
      <w:r w:rsidRPr="00F849C0">
        <w:rPr>
          <w:rFonts w:ascii="微软雅黑" w:eastAsia="微软雅黑" w:hAnsi="微软雅黑" w:cs="微软雅黑"/>
          <w:noProof/>
          <w:spacing w:val="7"/>
          <w:lang w:eastAsia="zh-CN"/>
        </w:rPr>
        <w:t>0.55%</w:t>
      </w:r>
      <w:r w:rsidRPr="00F849C0">
        <w:rPr>
          <w:rFonts w:ascii="微软雅黑" w:eastAsia="微软雅黑" w:hAnsi="微软雅黑" w:cs="微软雅黑" w:hint="eastAsia"/>
          <w:noProof/>
          <w:spacing w:val="7"/>
          <w:lang w:eastAsia="zh-CN"/>
        </w:rPr>
        <w:t>报</w:t>
      </w:r>
      <w:r w:rsidRPr="00F849C0">
        <w:rPr>
          <w:rFonts w:ascii="微软雅黑" w:eastAsia="微软雅黑" w:hAnsi="微软雅黑" w:cs="微软雅黑"/>
          <w:noProof/>
          <w:spacing w:val="7"/>
          <w:lang w:eastAsia="zh-CN"/>
        </w:rPr>
        <w:t>70.18</w:t>
      </w:r>
      <w:r w:rsidRPr="00F849C0">
        <w:rPr>
          <w:rFonts w:ascii="微软雅黑" w:eastAsia="微软雅黑" w:hAnsi="微软雅黑" w:cs="微软雅黑" w:hint="eastAsia"/>
          <w:noProof/>
          <w:spacing w:val="7"/>
          <w:lang w:eastAsia="zh-CN"/>
        </w:rPr>
        <w:t>美元</w:t>
      </w:r>
      <w:r w:rsidRPr="00F849C0">
        <w:rPr>
          <w:rFonts w:ascii="微软雅黑" w:eastAsia="微软雅黑" w:hAnsi="微软雅黑" w:cs="微软雅黑"/>
          <w:noProof/>
          <w:spacing w:val="7"/>
          <w:lang w:eastAsia="zh-CN"/>
        </w:rPr>
        <w:t>/</w:t>
      </w:r>
      <w:r w:rsidRPr="00F849C0">
        <w:rPr>
          <w:rFonts w:ascii="微软雅黑" w:eastAsia="微软雅黑" w:hAnsi="微软雅黑" w:cs="微软雅黑" w:hint="eastAsia"/>
          <w:noProof/>
          <w:spacing w:val="7"/>
          <w:lang w:eastAsia="zh-CN"/>
        </w:rPr>
        <w:t>盎司。美联储主席鲍威尔表示将暂时“忽略”美伊冲突的短暂能源冲击对于联储后续降息路径的影响，使得年内加息押注边际回落，市场重启年内降息空间仍存的定价，美联储米兰再度释放鸽派信号，呼吁年内维持降息节奏，隔夜美国短端国债收益率持续走弱，对金银价格形成了一定的承托。地缘方面，伊方会通过拟对霍尔木兹海峡通行船只收费的法案，但仍禁止美以船只的通过，国际油价延续上行态势，避险情绪居高不下，美元走势亦获较强支撑，从持有成本端限制了金银的大幅反弹空间。展望后市，若地缘冲突持续反复并支撑油价维持高位，通胀粘性预期或进一步强化，进而推动美元及美债收益率延续偏强运行，或使贵金属反弹空间持续面临压制。然而，若后续美国经济放缓态势能得到更多数据验证，即将公布的非农数据偏弱而</w:t>
      </w:r>
      <w:r w:rsidRPr="00F849C0">
        <w:rPr>
          <w:rFonts w:ascii="微软雅黑" w:eastAsia="微软雅黑" w:hAnsi="微软雅黑" w:cs="微软雅黑"/>
          <w:noProof/>
          <w:spacing w:val="7"/>
          <w:lang w:eastAsia="zh-CN"/>
        </w:rPr>
        <w:t>CPI</w:t>
      </w:r>
      <w:r w:rsidRPr="00F849C0">
        <w:rPr>
          <w:rFonts w:ascii="微软雅黑" w:eastAsia="微软雅黑" w:hAnsi="微软雅黑" w:cs="微软雅黑" w:hint="eastAsia"/>
          <w:noProof/>
          <w:spacing w:val="7"/>
          <w:lang w:eastAsia="zh-CN"/>
        </w:rPr>
        <w:t>通胀显著走高，则金价或受益于滞胀风险的实质性升温风险。综合而言，通胀预期升温、全球主要央行政策基调转鹰、油价及美元偏强运行为当前主要风险因素，中长期而言，央行持续购金与美元信用弱化之叙事仍存，黄金作为首选宏观对冲资产的吸引力尚未出现明显松动，策略上建议，短线偏观望，中长线逢低布局思路对待</w:t>
      </w:r>
      <w:r w:rsidR="00394BD0" w:rsidRPr="00394BD0">
        <w:rPr>
          <w:rFonts w:ascii="微软雅黑" w:eastAsia="微软雅黑" w:hAnsi="微软雅黑" w:cs="微软雅黑" w:hint="eastAsia"/>
          <w:noProof/>
          <w:spacing w:val="7"/>
          <w:lang w:eastAsia="zh-CN"/>
        </w:rPr>
        <w:t>。</w:t>
      </w:r>
    </w:p>
    <w:p w14:paraId="6AF3D94C" w14:textId="11D79136" w:rsidR="009372C5" w:rsidRPr="00B00DB4" w:rsidRDefault="00115A1A" w:rsidP="00B00DB4">
      <w:pPr>
        <w:spacing w:before="103" w:line="256" w:lineRule="auto"/>
        <w:ind w:right="210" w:firstLine="468"/>
        <w:jc w:val="both"/>
        <w:rPr>
          <w:rFonts w:ascii="微软雅黑" w:eastAsia="微软雅黑" w:hAnsi="微软雅黑" w:cs="微软雅黑" w:hint="eastAsia"/>
          <w:spacing w:val="7"/>
          <w:lang w:eastAsia="zh-CN"/>
        </w:rPr>
      </w:pPr>
      <w:r w:rsidRPr="009B4F28">
        <w:rPr>
          <w:rFonts w:ascii="微软雅黑" w:eastAsia="微软雅黑" w:hAnsi="微软雅黑" w:cs="微软雅黑" w:hint="eastAsia"/>
          <w:spacing w:val="12"/>
          <w:lang w:eastAsia="zh-CN"/>
        </w:rPr>
        <w:t>图</w:t>
      </w:r>
      <w:r w:rsidR="004E3F95">
        <w:rPr>
          <w:rFonts w:ascii="微软雅黑" w:eastAsia="微软雅黑" w:hAnsi="微软雅黑" w:cs="微软雅黑" w:hint="eastAsia"/>
          <w:spacing w:val="12"/>
          <w:lang w:eastAsia="zh-CN"/>
        </w:rPr>
        <w:t>表</w:t>
      </w:r>
      <w:r w:rsidR="008E3AE8">
        <w:rPr>
          <w:rFonts w:ascii="微软雅黑" w:eastAsia="微软雅黑" w:hAnsi="微软雅黑" w:cs="微软雅黑" w:hint="eastAsia"/>
          <w:spacing w:val="7"/>
          <w:lang w:eastAsia="zh-CN"/>
        </w:rPr>
        <w:t>5</w:t>
      </w:r>
      <w:r w:rsidRPr="00D01818">
        <w:rPr>
          <w:rFonts w:ascii="微软雅黑" w:eastAsia="微软雅黑" w:hAnsi="微软雅黑" w:cs="微软雅黑" w:hint="eastAsia"/>
          <w:spacing w:val="7"/>
          <w:lang w:eastAsia="zh-CN"/>
        </w:rPr>
        <w:t>：COMEX黄金日线走势</w:t>
      </w:r>
      <w:r w:rsidRPr="0067592E">
        <w:rPr>
          <w:rFonts w:ascii="微软雅黑" w:eastAsia="微软雅黑" w:hAnsi="微软雅黑" w:cs="微软雅黑" w:hint="eastAsia"/>
          <w:spacing w:val="7"/>
          <w:lang w:eastAsia="zh-CN"/>
        </w:rPr>
        <w:t>图</w:t>
      </w:r>
    </w:p>
    <w:p w14:paraId="47AE5662" w14:textId="0057314C" w:rsidR="007A477E" w:rsidRDefault="00F849C0" w:rsidP="007347E9">
      <w:pPr>
        <w:spacing w:before="103" w:line="256" w:lineRule="auto"/>
        <w:ind w:right="210" w:firstLine="480"/>
        <w:jc w:val="center"/>
        <w:rPr>
          <w:rFonts w:ascii="微软雅黑" w:eastAsia="微软雅黑" w:hAnsi="微软雅黑" w:cs="微软雅黑" w:hint="eastAsia"/>
          <w:spacing w:val="12"/>
          <w:sz w:val="24"/>
          <w:szCs w:val="24"/>
          <w:lang w:eastAsia="zh-CN"/>
        </w:rPr>
      </w:pPr>
      <w:r w:rsidRPr="0072442E">
        <w:rPr>
          <w:rFonts w:ascii="黑体" w:eastAsia="黑体" w:hAnsi="黑体"/>
          <w:noProof/>
          <w:sz w:val="24"/>
          <w:lang w:eastAsia="zh"/>
        </w:rPr>
        <w:lastRenderedPageBreak/>
        <w:drawing>
          <wp:inline distT="0" distB="0" distL="0" distR="0" wp14:anchorId="2C0AE0DD" wp14:editId="3861573A">
            <wp:extent cx="4352925" cy="2231390"/>
            <wp:effectExtent l="0" t="0" r="9525" b="0"/>
            <wp:docPr id="143216430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52925" cy="2231390"/>
                    </a:xfrm>
                    <a:prstGeom prst="rect">
                      <a:avLst/>
                    </a:prstGeom>
                    <a:noFill/>
                    <a:ln>
                      <a:noFill/>
                    </a:ln>
                  </pic:spPr>
                </pic:pic>
              </a:graphicData>
            </a:graphic>
          </wp:inline>
        </w:drawing>
      </w:r>
    </w:p>
    <w:p w14:paraId="5FD6CF71" w14:textId="5BC1ED6B" w:rsidR="000B0395" w:rsidRPr="00EC2E03" w:rsidRDefault="00115A1A" w:rsidP="00EC2E03">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hint="eastAsia"/>
          <w:spacing w:val="7"/>
          <w:lang w:eastAsia="zh-CN"/>
        </w:rPr>
        <w:t>W</w:t>
      </w:r>
      <w:r>
        <w:rPr>
          <w:rFonts w:ascii="微软雅黑" w:eastAsia="微软雅黑" w:hAnsi="微软雅黑" w:cs="微软雅黑" w:hint="eastAsia"/>
          <w:spacing w:val="7"/>
          <w:lang w:eastAsia="zh-CN"/>
        </w:rPr>
        <w:t>ind、瑞达国际</w:t>
      </w:r>
    </w:p>
    <w:p w14:paraId="288DE71B" w14:textId="77777777" w:rsidR="000B0395" w:rsidRDefault="000B0395" w:rsidP="00561AD6">
      <w:pPr>
        <w:spacing w:before="120" w:line="190" w:lineRule="auto"/>
        <w:ind w:right="210"/>
        <w:jc w:val="both"/>
        <w:rPr>
          <w:rFonts w:ascii="微软雅黑" w:eastAsia="微软雅黑" w:hAnsi="微软雅黑" w:cs="微软雅黑" w:hint="eastAsia"/>
          <w:b/>
          <w:bCs/>
          <w:spacing w:val="12"/>
          <w:lang w:eastAsia="zh-CN"/>
        </w:rPr>
      </w:pPr>
    </w:p>
    <w:p w14:paraId="1FD03B79" w14:textId="77777777" w:rsidR="00E06483" w:rsidRDefault="00561AD6" w:rsidP="00E06483">
      <w:pPr>
        <w:spacing w:before="120" w:line="190"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ICE</w:t>
      </w:r>
      <w:bookmarkStart w:id="1" w:name="OLE_LINK3"/>
      <w:bookmarkStart w:id="2" w:name="OLE_LINK4"/>
      <w:r w:rsidR="00A87A67">
        <w:rPr>
          <w:rFonts w:ascii="微软雅黑" w:eastAsia="微软雅黑" w:hAnsi="微软雅黑" w:cs="微软雅黑" w:hint="eastAsia"/>
          <w:b/>
          <w:bCs/>
          <w:spacing w:val="12"/>
          <w:lang w:eastAsia="zh-CN"/>
        </w:rPr>
        <w:t>原糖</w:t>
      </w:r>
      <w:bookmarkEnd w:id="1"/>
      <w:bookmarkEnd w:id="2"/>
    </w:p>
    <w:p w14:paraId="25C6614C" w14:textId="77777777" w:rsidR="00F849C0" w:rsidRPr="00F849C0" w:rsidRDefault="00F849C0" w:rsidP="00F849C0">
      <w:pPr>
        <w:spacing w:before="103" w:line="256" w:lineRule="auto"/>
        <w:ind w:right="210" w:firstLine="448"/>
        <w:jc w:val="both"/>
        <w:rPr>
          <w:rFonts w:ascii="微软雅黑" w:eastAsia="微软雅黑" w:hAnsi="微软雅黑" w:cs="微软雅黑"/>
          <w:noProof/>
          <w:spacing w:val="7"/>
          <w:lang w:eastAsia="zh-CN"/>
        </w:rPr>
      </w:pPr>
      <w:r w:rsidRPr="00F849C0">
        <w:rPr>
          <w:rFonts w:ascii="微软雅黑" w:eastAsia="微软雅黑" w:hAnsi="微软雅黑" w:cs="微软雅黑" w:hint="eastAsia"/>
          <w:noProof/>
          <w:spacing w:val="7"/>
          <w:lang w:eastAsia="zh-CN"/>
        </w:rPr>
        <w:t>洲际交易所</w:t>
      </w:r>
      <w:r w:rsidRPr="00F849C0">
        <w:rPr>
          <w:rFonts w:ascii="微软雅黑" w:eastAsia="微软雅黑" w:hAnsi="微软雅黑" w:cs="微软雅黑"/>
          <w:noProof/>
          <w:spacing w:val="7"/>
          <w:lang w:eastAsia="zh-CN"/>
        </w:rPr>
        <w:t>(ICE)</w:t>
      </w:r>
      <w:r w:rsidRPr="00F849C0">
        <w:rPr>
          <w:rFonts w:ascii="微软雅黑" w:eastAsia="微软雅黑" w:hAnsi="微软雅黑" w:cs="微软雅黑" w:hint="eastAsia"/>
          <w:noProof/>
          <w:spacing w:val="7"/>
          <w:lang w:eastAsia="zh-CN"/>
        </w:rPr>
        <w:t>原糖期货周一收跌，盘中稍早触及五个月高点。</w:t>
      </w:r>
      <w:r w:rsidRPr="00F849C0">
        <w:rPr>
          <w:rFonts w:ascii="微软雅黑" w:eastAsia="微软雅黑" w:hAnsi="微软雅黑" w:cs="微软雅黑"/>
          <w:noProof/>
          <w:spacing w:val="7"/>
          <w:lang w:eastAsia="zh-CN"/>
        </w:rPr>
        <w:t>ICE</w:t>
      </w:r>
      <w:r w:rsidRPr="00F849C0">
        <w:rPr>
          <w:rFonts w:ascii="微软雅黑" w:eastAsia="微软雅黑" w:hAnsi="微软雅黑" w:cs="微软雅黑" w:hint="eastAsia"/>
          <w:noProof/>
          <w:spacing w:val="7"/>
          <w:lang w:eastAsia="zh-CN"/>
        </w:rPr>
        <w:t>交投最活跃的</w:t>
      </w:r>
      <w:r w:rsidRPr="00F849C0">
        <w:rPr>
          <w:rFonts w:ascii="微软雅黑" w:eastAsia="微软雅黑" w:hAnsi="微软雅黑" w:cs="微软雅黑"/>
          <w:noProof/>
          <w:spacing w:val="7"/>
          <w:lang w:eastAsia="zh-CN"/>
        </w:rPr>
        <w:t>5</w:t>
      </w:r>
      <w:r w:rsidRPr="00F849C0">
        <w:rPr>
          <w:rFonts w:ascii="微软雅黑" w:eastAsia="微软雅黑" w:hAnsi="微软雅黑" w:cs="微软雅黑" w:hint="eastAsia"/>
          <w:noProof/>
          <w:spacing w:val="7"/>
          <w:lang w:eastAsia="zh-CN"/>
        </w:rPr>
        <w:t>月原糖期货收跌</w:t>
      </w:r>
      <w:r w:rsidRPr="00F849C0">
        <w:rPr>
          <w:rFonts w:ascii="微软雅黑" w:eastAsia="微软雅黑" w:hAnsi="微软雅黑" w:cs="微软雅黑"/>
          <w:noProof/>
          <w:spacing w:val="7"/>
          <w:lang w:eastAsia="zh-CN"/>
        </w:rPr>
        <w:t>0.21</w:t>
      </w:r>
      <w:r w:rsidRPr="00F849C0">
        <w:rPr>
          <w:rFonts w:ascii="微软雅黑" w:eastAsia="微软雅黑" w:hAnsi="微软雅黑" w:cs="微软雅黑" w:hint="eastAsia"/>
          <w:noProof/>
          <w:spacing w:val="7"/>
          <w:lang w:eastAsia="zh-CN"/>
        </w:rPr>
        <w:t>美分或</w:t>
      </w:r>
      <w:r w:rsidRPr="00F849C0">
        <w:rPr>
          <w:rFonts w:ascii="微软雅黑" w:eastAsia="微软雅黑" w:hAnsi="微软雅黑" w:cs="微软雅黑"/>
          <w:noProof/>
          <w:spacing w:val="7"/>
          <w:lang w:eastAsia="zh-CN"/>
        </w:rPr>
        <w:t>1.33%</w:t>
      </w:r>
      <w:r w:rsidRPr="00F849C0">
        <w:rPr>
          <w:rFonts w:ascii="微软雅黑" w:eastAsia="微软雅黑" w:hAnsi="微软雅黑" w:cs="微软雅黑" w:hint="eastAsia"/>
          <w:noProof/>
          <w:spacing w:val="7"/>
          <w:lang w:eastAsia="zh-CN"/>
        </w:rPr>
        <w:t>，结算价报每磅</w:t>
      </w:r>
      <w:r w:rsidRPr="00F849C0">
        <w:rPr>
          <w:rFonts w:ascii="微软雅黑" w:eastAsia="微软雅黑" w:hAnsi="微软雅黑" w:cs="微软雅黑"/>
          <w:noProof/>
          <w:spacing w:val="7"/>
          <w:lang w:eastAsia="zh-CN"/>
        </w:rPr>
        <w:t>15.55</w:t>
      </w:r>
      <w:r w:rsidRPr="00F849C0">
        <w:rPr>
          <w:rFonts w:ascii="微软雅黑" w:eastAsia="微软雅黑" w:hAnsi="微软雅黑" w:cs="微软雅黑" w:hint="eastAsia"/>
          <w:noProof/>
          <w:spacing w:val="7"/>
          <w:lang w:eastAsia="zh-CN"/>
        </w:rPr>
        <w:t>美分。</w:t>
      </w:r>
    </w:p>
    <w:p w14:paraId="468F6B03" w14:textId="77777777" w:rsidR="00F849C0" w:rsidRPr="00F849C0" w:rsidRDefault="00F849C0" w:rsidP="00F849C0">
      <w:pPr>
        <w:spacing w:before="103" w:line="256" w:lineRule="auto"/>
        <w:ind w:right="210" w:firstLine="448"/>
        <w:jc w:val="both"/>
        <w:rPr>
          <w:rFonts w:ascii="微软雅黑" w:eastAsia="微软雅黑" w:hAnsi="微软雅黑" w:cs="微软雅黑"/>
          <w:noProof/>
          <w:spacing w:val="7"/>
          <w:lang w:eastAsia="zh-CN"/>
        </w:rPr>
      </w:pPr>
      <w:r w:rsidRPr="00F849C0">
        <w:rPr>
          <w:rFonts w:ascii="微软雅黑" w:eastAsia="微软雅黑" w:hAnsi="微软雅黑" w:cs="微软雅黑" w:hint="eastAsia"/>
          <w:noProof/>
          <w:spacing w:val="7"/>
          <w:lang w:eastAsia="zh-CN"/>
        </w:rPr>
        <w:t>国际方面，巴西航运机构</w:t>
      </w:r>
      <w:r w:rsidRPr="00F849C0">
        <w:rPr>
          <w:rFonts w:ascii="微软雅黑" w:eastAsia="微软雅黑" w:hAnsi="微软雅黑" w:cs="微软雅黑"/>
          <w:noProof/>
          <w:spacing w:val="7"/>
          <w:lang w:eastAsia="zh-CN"/>
        </w:rPr>
        <w:t>Williams</w:t>
      </w:r>
      <w:r w:rsidRPr="00F849C0">
        <w:rPr>
          <w:rFonts w:ascii="微软雅黑" w:eastAsia="微软雅黑" w:hAnsi="微软雅黑" w:cs="微软雅黑" w:hint="eastAsia"/>
          <w:noProof/>
          <w:spacing w:val="7"/>
          <w:lang w:eastAsia="zh-CN"/>
        </w:rPr>
        <w:t>发布的数据显示，截至</w:t>
      </w:r>
      <w:r w:rsidRPr="00F849C0">
        <w:rPr>
          <w:rFonts w:ascii="微软雅黑" w:eastAsia="微软雅黑" w:hAnsi="微软雅黑" w:cs="微软雅黑"/>
          <w:noProof/>
          <w:spacing w:val="7"/>
          <w:lang w:eastAsia="zh-CN"/>
        </w:rPr>
        <w:t>3</w:t>
      </w:r>
      <w:r w:rsidRPr="00F849C0">
        <w:rPr>
          <w:rFonts w:ascii="微软雅黑" w:eastAsia="微软雅黑" w:hAnsi="微软雅黑" w:cs="微软雅黑" w:hint="eastAsia"/>
          <w:noProof/>
          <w:spacing w:val="7"/>
          <w:lang w:eastAsia="zh-CN"/>
        </w:rPr>
        <w:t>月</w:t>
      </w:r>
      <w:r w:rsidRPr="00F849C0">
        <w:rPr>
          <w:rFonts w:ascii="微软雅黑" w:eastAsia="微软雅黑" w:hAnsi="微软雅黑" w:cs="微软雅黑"/>
          <w:noProof/>
          <w:spacing w:val="7"/>
          <w:lang w:eastAsia="zh-CN"/>
        </w:rPr>
        <w:t>25</w:t>
      </w:r>
      <w:r w:rsidRPr="00F849C0">
        <w:rPr>
          <w:rFonts w:ascii="微软雅黑" w:eastAsia="微软雅黑" w:hAnsi="微软雅黑" w:cs="微软雅黑" w:hint="eastAsia"/>
          <w:noProof/>
          <w:spacing w:val="7"/>
          <w:lang w:eastAsia="zh-CN"/>
        </w:rPr>
        <w:t>日当周，巴西港口等待装运食糖的船只数量为</w:t>
      </w:r>
      <w:r w:rsidRPr="00F849C0">
        <w:rPr>
          <w:rFonts w:ascii="微软雅黑" w:eastAsia="微软雅黑" w:hAnsi="微软雅黑" w:cs="微软雅黑"/>
          <w:noProof/>
          <w:spacing w:val="7"/>
          <w:lang w:eastAsia="zh-CN"/>
        </w:rPr>
        <w:t>34</w:t>
      </w:r>
      <w:r w:rsidRPr="00F849C0">
        <w:rPr>
          <w:rFonts w:ascii="微软雅黑" w:eastAsia="微软雅黑" w:hAnsi="微软雅黑" w:cs="微软雅黑" w:hint="eastAsia"/>
          <w:noProof/>
          <w:spacing w:val="7"/>
          <w:lang w:eastAsia="zh-CN"/>
        </w:rPr>
        <w:t>艘，此前一周为</w:t>
      </w:r>
      <w:r w:rsidRPr="00F849C0">
        <w:rPr>
          <w:rFonts w:ascii="微软雅黑" w:eastAsia="微软雅黑" w:hAnsi="微软雅黑" w:cs="微软雅黑"/>
          <w:noProof/>
          <w:spacing w:val="7"/>
          <w:lang w:eastAsia="zh-CN"/>
        </w:rPr>
        <w:t>40</w:t>
      </w:r>
      <w:r w:rsidRPr="00F849C0">
        <w:rPr>
          <w:rFonts w:ascii="微软雅黑" w:eastAsia="微软雅黑" w:hAnsi="微软雅黑" w:cs="微软雅黑" w:hint="eastAsia"/>
          <w:noProof/>
          <w:spacing w:val="7"/>
          <w:lang w:eastAsia="zh-CN"/>
        </w:rPr>
        <w:t>艘。港口等待装运的食糖数量为</w:t>
      </w:r>
      <w:r w:rsidRPr="00F849C0">
        <w:rPr>
          <w:rFonts w:ascii="微软雅黑" w:eastAsia="微软雅黑" w:hAnsi="微软雅黑" w:cs="微软雅黑"/>
          <w:noProof/>
          <w:spacing w:val="7"/>
          <w:lang w:eastAsia="zh-CN"/>
        </w:rPr>
        <w:t>106.37</w:t>
      </w:r>
      <w:r w:rsidRPr="00F849C0">
        <w:rPr>
          <w:rFonts w:ascii="微软雅黑" w:eastAsia="微软雅黑" w:hAnsi="微软雅黑" w:cs="微软雅黑" w:hint="eastAsia"/>
          <w:noProof/>
          <w:spacing w:val="7"/>
          <w:lang w:eastAsia="zh-CN"/>
        </w:rPr>
        <w:t>万吨，此前一周为</w:t>
      </w:r>
      <w:r w:rsidRPr="00F849C0">
        <w:rPr>
          <w:rFonts w:ascii="微软雅黑" w:eastAsia="微软雅黑" w:hAnsi="微软雅黑" w:cs="微软雅黑"/>
          <w:noProof/>
          <w:spacing w:val="7"/>
          <w:lang w:eastAsia="zh-CN"/>
        </w:rPr>
        <w:t>128.27</w:t>
      </w:r>
      <w:r w:rsidRPr="00F849C0">
        <w:rPr>
          <w:rFonts w:ascii="微软雅黑" w:eastAsia="微软雅黑" w:hAnsi="微软雅黑" w:cs="微软雅黑" w:hint="eastAsia"/>
          <w:noProof/>
          <w:spacing w:val="7"/>
          <w:lang w:eastAsia="zh-CN"/>
        </w:rPr>
        <w:t>万吨。当周等待装运出口的食糖船只数量持续减少。</w:t>
      </w:r>
    </w:p>
    <w:p w14:paraId="3F44DEBC" w14:textId="07093A18" w:rsidR="00C27A84" w:rsidRDefault="00F849C0" w:rsidP="00F849C0">
      <w:pPr>
        <w:spacing w:before="103" w:line="256" w:lineRule="auto"/>
        <w:ind w:right="210" w:firstLine="448"/>
        <w:jc w:val="both"/>
        <w:rPr>
          <w:rFonts w:ascii="微软雅黑" w:eastAsia="微软雅黑" w:hAnsi="微软雅黑" w:cs="微软雅黑" w:hint="eastAsia"/>
          <w:noProof/>
          <w:spacing w:val="7"/>
          <w:lang w:eastAsia="zh-CN"/>
        </w:rPr>
      </w:pPr>
      <w:r w:rsidRPr="00F849C0">
        <w:rPr>
          <w:rFonts w:ascii="微软雅黑" w:eastAsia="微软雅黑" w:hAnsi="微软雅黑" w:cs="微软雅黑" w:hint="eastAsia"/>
          <w:noProof/>
          <w:spacing w:val="7"/>
          <w:lang w:eastAsia="zh-CN"/>
        </w:rPr>
        <w:t>美糖主力价格关注上方压力</w:t>
      </w:r>
      <w:r w:rsidRPr="00F849C0">
        <w:rPr>
          <w:rFonts w:ascii="微软雅黑" w:eastAsia="微软雅黑" w:hAnsi="微软雅黑" w:cs="微软雅黑"/>
          <w:noProof/>
          <w:spacing w:val="7"/>
          <w:lang w:eastAsia="zh-CN"/>
        </w:rPr>
        <w:t>16.0</w:t>
      </w:r>
      <w:r w:rsidRPr="00F849C0">
        <w:rPr>
          <w:rFonts w:ascii="微软雅黑" w:eastAsia="微软雅黑" w:hAnsi="微软雅黑" w:cs="微软雅黑" w:hint="eastAsia"/>
          <w:noProof/>
          <w:spacing w:val="7"/>
          <w:lang w:eastAsia="zh-CN"/>
        </w:rPr>
        <w:t>美分</w:t>
      </w:r>
      <w:r w:rsidRPr="00F849C0">
        <w:rPr>
          <w:rFonts w:ascii="微软雅黑" w:eastAsia="微软雅黑" w:hAnsi="微软雅黑" w:cs="微软雅黑"/>
          <w:noProof/>
          <w:spacing w:val="7"/>
          <w:lang w:eastAsia="zh-CN"/>
        </w:rPr>
        <w:t>/</w:t>
      </w:r>
      <w:r w:rsidRPr="00F849C0">
        <w:rPr>
          <w:rFonts w:ascii="微软雅黑" w:eastAsia="微软雅黑" w:hAnsi="微软雅黑" w:cs="微软雅黑" w:hint="eastAsia"/>
          <w:noProof/>
          <w:spacing w:val="7"/>
          <w:lang w:eastAsia="zh-CN"/>
        </w:rPr>
        <w:t>磅，下方支撑</w:t>
      </w:r>
      <w:r w:rsidRPr="00F849C0">
        <w:rPr>
          <w:rFonts w:ascii="微软雅黑" w:eastAsia="微软雅黑" w:hAnsi="微软雅黑" w:cs="微软雅黑"/>
          <w:noProof/>
          <w:spacing w:val="7"/>
          <w:lang w:eastAsia="zh-CN"/>
        </w:rPr>
        <w:t>14.0</w:t>
      </w:r>
      <w:r w:rsidRPr="00F849C0">
        <w:rPr>
          <w:rFonts w:ascii="微软雅黑" w:eastAsia="微软雅黑" w:hAnsi="微软雅黑" w:cs="微软雅黑" w:hint="eastAsia"/>
          <w:noProof/>
          <w:spacing w:val="7"/>
          <w:lang w:eastAsia="zh-CN"/>
        </w:rPr>
        <w:t>美分</w:t>
      </w:r>
      <w:r w:rsidRPr="00F849C0">
        <w:rPr>
          <w:rFonts w:ascii="微软雅黑" w:eastAsia="微软雅黑" w:hAnsi="微软雅黑" w:cs="微软雅黑"/>
          <w:noProof/>
          <w:spacing w:val="7"/>
          <w:lang w:eastAsia="zh-CN"/>
        </w:rPr>
        <w:t>/</w:t>
      </w:r>
      <w:r w:rsidRPr="00F849C0">
        <w:rPr>
          <w:rFonts w:ascii="微软雅黑" w:eastAsia="微软雅黑" w:hAnsi="微软雅黑" w:cs="微软雅黑" w:hint="eastAsia"/>
          <w:noProof/>
          <w:spacing w:val="7"/>
          <w:lang w:eastAsia="zh-CN"/>
        </w:rPr>
        <w:t>磅。建议</w:t>
      </w:r>
      <w:r w:rsidRPr="00F849C0">
        <w:rPr>
          <w:rFonts w:ascii="微软雅黑" w:eastAsia="微软雅黑" w:hAnsi="微软雅黑" w:cs="微软雅黑"/>
          <w:noProof/>
          <w:spacing w:val="7"/>
          <w:lang w:eastAsia="zh-CN"/>
        </w:rPr>
        <w:t>5</w:t>
      </w:r>
      <w:r w:rsidRPr="00F849C0">
        <w:rPr>
          <w:rFonts w:ascii="微软雅黑" w:eastAsia="微软雅黑" w:hAnsi="微软雅黑" w:cs="微软雅黑" w:hint="eastAsia"/>
          <w:noProof/>
          <w:spacing w:val="7"/>
          <w:lang w:eastAsia="zh-CN"/>
        </w:rPr>
        <w:t>月</w:t>
      </w:r>
      <w:r w:rsidRPr="00F849C0">
        <w:rPr>
          <w:rFonts w:ascii="微软雅黑" w:eastAsia="微软雅黑" w:hAnsi="微软雅黑" w:cs="微软雅黑"/>
          <w:noProof/>
          <w:spacing w:val="7"/>
          <w:lang w:eastAsia="zh-CN"/>
        </w:rPr>
        <w:t xml:space="preserve"> ICE </w:t>
      </w:r>
      <w:r w:rsidRPr="00F849C0">
        <w:rPr>
          <w:rFonts w:ascii="微软雅黑" w:eastAsia="微软雅黑" w:hAnsi="微软雅黑" w:cs="微软雅黑" w:hint="eastAsia"/>
          <w:noProof/>
          <w:spacing w:val="7"/>
          <w:lang w:eastAsia="zh-CN"/>
        </w:rPr>
        <w:t>期糖短期观望</w:t>
      </w:r>
      <w:r w:rsidR="0071516F">
        <w:rPr>
          <w:rFonts w:ascii="微软雅黑" w:eastAsia="微软雅黑" w:hAnsi="微软雅黑" w:cs="微软雅黑" w:hint="eastAsia"/>
          <w:noProof/>
          <w:spacing w:val="7"/>
          <w:lang w:eastAsia="zh-CN"/>
        </w:rPr>
        <w:t>。</w:t>
      </w:r>
    </w:p>
    <w:p w14:paraId="2031B9D4" w14:textId="058AF77B" w:rsidR="00C24CC6" w:rsidRPr="00CF1235" w:rsidRDefault="004D5774" w:rsidP="00C27A84">
      <w:pPr>
        <w:spacing w:before="103" w:line="256" w:lineRule="auto"/>
        <w:ind w:leftChars="200" w:left="420" w:right="210" w:firstLine="448"/>
        <w:jc w:val="both"/>
        <w:rPr>
          <w:rFonts w:ascii="微软雅黑" w:eastAsia="微软雅黑" w:hAnsi="微软雅黑" w:cs="微软雅黑" w:hint="eastAsia"/>
          <w:noProof/>
          <w:spacing w:val="7"/>
          <w:lang w:eastAsia="zh-CN"/>
        </w:rPr>
      </w:pPr>
      <w:r>
        <w:rPr>
          <w:rFonts w:ascii="微软雅黑" w:eastAsia="微软雅黑" w:hAnsi="微软雅黑" w:cs="微软雅黑" w:hint="eastAsia"/>
          <w:noProof/>
          <w:spacing w:val="7"/>
          <w:lang w:eastAsia="zh-CN"/>
        </w:rPr>
        <w:t>图</w:t>
      </w:r>
      <w:r w:rsidR="00C1433E">
        <w:rPr>
          <w:rFonts w:ascii="微软雅黑" w:eastAsia="微软雅黑" w:hAnsi="微软雅黑" w:cs="微软雅黑" w:hint="eastAsia"/>
          <w:noProof/>
          <w:spacing w:val="7"/>
          <w:lang w:eastAsia="zh-CN"/>
        </w:rPr>
        <w:t>表6：</w:t>
      </w:r>
      <w:r w:rsidR="00C24CC6" w:rsidRPr="00C24CC6">
        <w:rPr>
          <w:rFonts w:ascii="微软雅黑" w:eastAsia="微软雅黑" w:hAnsi="微软雅黑" w:cs="微软雅黑"/>
          <w:noProof/>
          <w:spacing w:val="7"/>
          <w:lang w:eastAsia="zh-CN"/>
        </w:rPr>
        <w:t>ICE</w:t>
      </w:r>
      <w:r w:rsidR="00A87A67" w:rsidRPr="00F83CC4">
        <w:rPr>
          <w:rFonts w:ascii="微软雅黑" w:eastAsia="微软雅黑" w:hAnsi="微软雅黑" w:cs="微软雅黑" w:hint="eastAsia"/>
          <w:noProof/>
          <w:spacing w:val="7"/>
          <w:lang w:eastAsia="zh-CN"/>
        </w:rPr>
        <w:t>原糖</w:t>
      </w:r>
      <w:r w:rsidR="00C24CC6" w:rsidRPr="00C24CC6">
        <w:rPr>
          <w:rFonts w:ascii="微软雅黑" w:eastAsia="微软雅黑" w:hAnsi="微软雅黑" w:cs="微软雅黑" w:hint="eastAsia"/>
          <w:noProof/>
          <w:spacing w:val="7"/>
          <w:lang w:eastAsia="zh-CN"/>
        </w:rPr>
        <w:t>主力合约价格走势图</w:t>
      </w:r>
    </w:p>
    <w:p w14:paraId="573B1218" w14:textId="5AD0BE6E" w:rsidR="007A477E" w:rsidRPr="00786136" w:rsidRDefault="00F849C0" w:rsidP="007A477E">
      <w:pPr>
        <w:spacing w:before="103" w:line="256" w:lineRule="auto"/>
        <w:ind w:right="210" w:firstLine="420"/>
        <w:jc w:val="center"/>
        <w:rPr>
          <w:rFonts w:ascii="微软雅黑" w:eastAsia="微软雅黑" w:hAnsi="微软雅黑" w:cs="微软雅黑" w:hint="eastAsia"/>
          <w:spacing w:val="7"/>
          <w:lang w:eastAsia="zh-CN"/>
        </w:rPr>
      </w:pPr>
      <w:r>
        <w:rPr>
          <w:rFonts w:eastAsia="宋体" w:hint="eastAsia"/>
          <w:noProof/>
          <w:lang w:eastAsia="zh-CN"/>
        </w:rPr>
        <w:drawing>
          <wp:inline distT="0" distB="0" distL="0" distR="0" wp14:anchorId="055A450F" wp14:editId="1EBC9DB3">
            <wp:extent cx="5303520" cy="2194560"/>
            <wp:effectExtent l="0" t="0" r="0" b="0"/>
            <wp:docPr id="761595626" name="图片 5" descr="QQ截图20260331080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QQ截图2026033108073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03520" cy="2194560"/>
                    </a:xfrm>
                    <a:prstGeom prst="rect">
                      <a:avLst/>
                    </a:prstGeom>
                    <a:noFill/>
                    <a:ln>
                      <a:noFill/>
                    </a:ln>
                  </pic:spPr>
                </pic:pic>
              </a:graphicData>
            </a:graphic>
          </wp:inline>
        </w:drawing>
      </w:r>
    </w:p>
    <w:p w14:paraId="09F4430E" w14:textId="3CDF7AF6" w:rsidR="00C1433E" w:rsidRPr="00EC2E03" w:rsidRDefault="00C1433E" w:rsidP="00C1433E">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资料来源：Wind、瑞达国际</w:t>
      </w:r>
    </w:p>
    <w:p w14:paraId="5991C925" w14:textId="77777777" w:rsidR="00C1433E" w:rsidRPr="00C1433E" w:rsidRDefault="00C1433E" w:rsidP="007A477E">
      <w:pPr>
        <w:spacing w:before="103" w:line="256" w:lineRule="auto"/>
        <w:ind w:right="210" w:firstLine="448"/>
        <w:jc w:val="center"/>
        <w:rPr>
          <w:rFonts w:ascii="微软雅黑" w:eastAsia="微软雅黑" w:hAnsi="微软雅黑" w:cs="微软雅黑" w:hint="eastAsia"/>
          <w:spacing w:val="7"/>
          <w:lang w:eastAsia="zh-CN"/>
        </w:rPr>
      </w:pPr>
    </w:p>
    <w:p w14:paraId="04AE3BE0" w14:textId="4903D82C" w:rsidR="00DF6BC4" w:rsidRPr="00DF6BC4" w:rsidRDefault="00561AD6" w:rsidP="00DF6BC4">
      <w:pPr>
        <w:spacing w:before="103" w:line="256"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b/>
          <w:bCs/>
          <w:spacing w:val="12"/>
          <w:lang w:eastAsia="zh-CN"/>
        </w:rPr>
        <w:t>ICE</w:t>
      </w:r>
      <w:r w:rsidR="00A87A67" w:rsidRPr="00622C8F">
        <w:rPr>
          <w:rFonts w:ascii="微软雅黑" w:eastAsia="微软雅黑" w:hAnsi="微软雅黑" w:cs="微软雅黑" w:hint="eastAsia"/>
          <w:b/>
          <w:bCs/>
          <w:spacing w:val="12"/>
          <w:lang w:eastAsia="zh-CN"/>
        </w:rPr>
        <w:t>棉花</w:t>
      </w:r>
    </w:p>
    <w:p w14:paraId="4B6E5333" w14:textId="77777777" w:rsidR="00F849C0" w:rsidRPr="00F849C0" w:rsidRDefault="00F849C0" w:rsidP="00F849C0">
      <w:pPr>
        <w:spacing w:before="103" w:line="256" w:lineRule="auto"/>
        <w:ind w:right="210" w:firstLine="448"/>
        <w:jc w:val="both"/>
        <w:rPr>
          <w:rFonts w:ascii="微软雅黑" w:eastAsia="微软雅黑" w:hAnsi="微软雅黑" w:cs="微软雅黑"/>
          <w:noProof/>
          <w:spacing w:val="7"/>
          <w:lang w:eastAsia="zh-CN"/>
        </w:rPr>
      </w:pPr>
      <w:r w:rsidRPr="00F849C0">
        <w:rPr>
          <w:rFonts w:ascii="微软雅黑" w:eastAsia="微软雅黑" w:hAnsi="微软雅黑" w:cs="微软雅黑" w:hint="eastAsia"/>
          <w:noProof/>
          <w:spacing w:val="7"/>
          <w:lang w:eastAsia="zh-CN"/>
        </w:rPr>
        <w:t>洲际交易所</w:t>
      </w:r>
      <w:r w:rsidRPr="00F849C0">
        <w:rPr>
          <w:rFonts w:ascii="微软雅黑" w:eastAsia="微软雅黑" w:hAnsi="微软雅黑" w:cs="微软雅黑"/>
          <w:noProof/>
          <w:spacing w:val="7"/>
          <w:lang w:eastAsia="zh-CN"/>
        </w:rPr>
        <w:t>(ICE)</w:t>
      </w:r>
      <w:r w:rsidRPr="00F849C0">
        <w:rPr>
          <w:rFonts w:ascii="微软雅黑" w:eastAsia="微软雅黑" w:hAnsi="微软雅黑" w:cs="微软雅黑" w:hint="eastAsia"/>
          <w:noProof/>
          <w:spacing w:val="7"/>
          <w:lang w:eastAsia="zh-CN"/>
        </w:rPr>
        <w:t>棉花期货周一上涨，盘中触及逾六个月新高，受其他商品整体乐观情绪支撑，投资者等待美国农业部即将公布的种植意向报告。</w:t>
      </w:r>
      <w:r w:rsidRPr="00F849C0">
        <w:rPr>
          <w:rFonts w:ascii="微软雅黑" w:eastAsia="微软雅黑" w:hAnsi="微软雅黑" w:cs="微软雅黑"/>
          <w:noProof/>
          <w:spacing w:val="7"/>
          <w:lang w:eastAsia="zh-CN"/>
        </w:rPr>
        <w:t>ICE 5</w:t>
      </w:r>
      <w:r w:rsidRPr="00F849C0">
        <w:rPr>
          <w:rFonts w:ascii="微软雅黑" w:eastAsia="微软雅黑" w:hAnsi="微软雅黑" w:cs="微软雅黑" w:hint="eastAsia"/>
          <w:noProof/>
          <w:spacing w:val="7"/>
          <w:lang w:eastAsia="zh-CN"/>
        </w:rPr>
        <w:t>月棉花期货合约收涨</w:t>
      </w:r>
      <w:r w:rsidRPr="00F849C0">
        <w:rPr>
          <w:rFonts w:ascii="微软雅黑" w:eastAsia="微软雅黑" w:hAnsi="微软雅黑" w:cs="微软雅黑"/>
          <w:noProof/>
          <w:spacing w:val="7"/>
          <w:lang w:eastAsia="zh-CN"/>
        </w:rPr>
        <w:t>0.73</w:t>
      </w:r>
      <w:r w:rsidRPr="00F849C0">
        <w:rPr>
          <w:rFonts w:ascii="微软雅黑" w:eastAsia="微软雅黑" w:hAnsi="微软雅黑" w:cs="微软雅黑" w:hint="eastAsia"/>
          <w:noProof/>
          <w:spacing w:val="7"/>
          <w:lang w:eastAsia="zh-CN"/>
        </w:rPr>
        <w:t>美分，或</w:t>
      </w:r>
      <w:r w:rsidRPr="00F849C0">
        <w:rPr>
          <w:rFonts w:ascii="微软雅黑" w:eastAsia="微软雅黑" w:hAnsi="微软雅黑" w:cs="微软雅黑"/>
          <w:noProof/>
          <w:spacing w:val="7"/>
          <w:lang w:eastAsia="zh-CN"/>
        </w:rPr>
        <w:t>1.00%</w:t>
      </w:r>
      <w:r w:rsidRPr="00F849C0">
        <w:rPr>
          <w:rFonts w:ascii="微软雅黑" w:eastAsia="微软雅黑" w:hAnsi="微软雅黑" w:cs="微软雅黑" w:hint="eastAsia"/>
          <w:noProof/>
          <w:spacing w:val="7"/>
          <w:lang w:eastAsia="zh-CN"/>
        </w:rPr>
        <w:t>，结算价报每磅</w:t>
      </w:r>
      <w:r w:rsidRPr="00F849C0">
        <w:rPr>
          <w:rFonts w:ascii="微软雅黑" w:eastAsia="微软雅黑" w:hAnsi="微软雅黑" w:cs="微软雅黑"/>
          <w:noProof/>
          <w:spacing w:val="7"/>
          <w:lang w:eastAsia="zh-CN"/>
        </w:rPr>
        <w:t>70.19</w:t>
      </w:r>
      <w:r w:rsidRPr="00F849C0">
        <w:rPr>
          <w:rFonts w:ascii="微软雅黑" w:eastAsia="微软雅黑" w:hAnsi="微软雅黑" w:cs="微软雅黑" w:hint="eastAsia"/>
          <w:noProof/>
          <w:spacing w:val="7"/>
          <w:lang w:eastAsia="zh-CN"/>
        </w:rPr>
        <w:t>分。</w:t>
      </w:r>
    </w:p>
    <w:p w14:paraId="627A9A6D" w14:textId="77777777" w:rsidR="00F849C0" w:rsidRPr="00F849C0" w:rsidRDefault="00F849C0" w:rsidP="00F849C0">
      <w:pPr>
        <w:spacing w:before="103" w:line="256" w:lineRule="auto"/>
        <w:ind w:right="210" w:firstLine="448"/>
        <w:jc w:val="both"/>
        <w:rPr>
          <w:rFonts w:ascii="微软雅黑" w:eastAsia="微软雅黑" w:hAnsi="微软雅黑" w:cs="微软雅黑"/>
          <w:noProof/>
          <w:spacing w:val="7"/>
          <w:lang w:eastAsia="zh-CN"/>
        </w:rPr>
      </w:pPr>
      <w:r w:rsidRPr="00F849C0">
        <w:rPr>
          <w:rFonts w:ascii="微软雅黑" w:eastAsia="微软雅黑" w:hAnsi="微软雅黑" w:cs="微软雅黑" w:hint="eastAsia"/>
          <w:noProof/>
          <w:spacing w:val="7"/>
          <w:lang w:eastAsia="zh-CN"/>
        </w:rPr>
        <w:lastRenderedPageBreak/>
        <w:t>国际方面，据美国农业部</w:t>
      </w:r>
      <w:r w:rsidRPr="00F849C0">
        <w:rPr>
          <w:rFonts w:ascii="微软雅黑" w:eastAsia="微软雅黑" w:hAnsi="微软雅黑" w:cs="微软雅黑"/>
          <w:noProof/>
          <w:spacing w:val="7"/>
          <w:lang w:eastAsia="zh-CN"/>
        </w:rPr>
        <w:t>(USDA)</w:t>
      </w:r>
      <w:r w:rsidRPr="00F849C0">
        <w:rPr>
          <w:rFonts w:ascii="微软雅黑" w:eastAsia="微软雅黑" w:hAnsi="微软雅黑" w:cs="微软雅黑" w:hint="eastAsia"/>
          <w:noProof/>
          <w:spacing w:val="7"/>
          <w:lang w:eastAsia="zh-CN"/>
        </w:rPr>
        <w:t>报告显示，</w:t>
      </w:r>
      <w:r w:rsidRPr="00F849C0">
        <w:rPr>
          <w:rFonts w:ascii="微软雅黑" w:eastAsia="微软雅黑" w:hAnsi="微软雅黑" w:cs="微软雅黑"/>
          <w:noProof/>
          <w:spacing w:val="7"/>
          <w:lang w:eastAsia="zh-CN"/>
        </w:rPr>
        <w:t>3</w:t>
      </w:r>
      <w:r w:rsidRPr="00F849C0">
        <w:rPr>
          <w:rFonts w:ascii="微软雅黑" w:eastAsia="微软雅黑" w:hAnsi="微软雅黑" w:cs="微软雅黑" w:hint="eastAsia"/>
          <w:noProof/>
          <w:spacing w:val="7"/>
          <w:lang w:eastAsia="zh-CN"/>
        </w:rPr>
        <w:t>月</w:t>
      </w:r>
      <w:r w:rsidRPr="00F849C0">
        <w:rPr>
          <w:rFonts w:ascii="微软雅黑" w:eastAsia="微软雅黑" w:hAnsi="微软雅黑" w:cs="微软雅黑"/>
          <w:noProof/>
          <w:spacing w:val="7"/>
          <w:lang w:eastAsia="zh-CN"/>
        </w:rPr>
        <w:t>19</w:t>
      </w:r>
      <w:r w:rsidRPr="00F849C0">
        <w:rPr>
          <w:rFonts w:ascii="微软雅黑" w:eastAsia="微软雅黑" w:hAnsi="微软雅黑" w:cs="微软雅黑" w:hint="eastAsia"/>
          <w:noProof/>
          <w:spacing w:val="7"/>
          <w:lang w:eastAsia="zh-CN"/>
        </w:rPr>
        <w:t>日止当周，</w:t>
      </w:r>
      <w:r w:rsidRPr="00F849C0">
        <w:rPr>
          <w:rFonts w:ascii="微软雅黑" w:eastAsia="微软雅黑" w:hAnsi="微软雅黑" w:cs="微软雅黑"/>
          <w:noProof/>
          <w:spacing w:val="7"/>
          <w:lang w:eastAsia="zh-CN"/>
        </w:rPr>
        <w:t>2025/26</w:t>
      </w:r>
      <w:r w:rsidRPr="00F849C0">
        <w:rPr>
          <w:rFonts w:ascii="微软雅黑" w:eastAsia="微软雅黑" w:hAnsi="微软雅黑" w:cs="微软雅黑" w:hint="eastAsia"/>
          <w:noProof/>
          <w:spacing w:val="7"/>
          <w:lang w:eastAsia="zh-CN"/>
        </w:rPr>
        <w:t>年度美国陆地棉出口销售净增</w:t>
      </w:r>
      <w:r w:rsidRPr="00F849C0">
        <w:rPr>
          <w:rFonts w:ascii="微软雅黑" w:eastAsia="微软雅黑" w:hAnsi="微软雅黑" w:cs="微软雅黑"/>
          <w:noProof/>
          <w:spacing w:val="7"/>
          <w:lang w:eastAsia="zh-CN"/>
        </w:rPr>
        <w:t>20.24</w:t>
      </w:r>
      <w:r w:rsidRPr="00F849C0">
        <w:rPr>
          <w:rFonts w:ascii="微软雅黑" w:eastAsia="微软雅黑" w:hAnsi="微软雅黑" w:cs="微软雅黑" w:hint="eastAsia"/>
          <w:noProof/>
          <w:spacing w:val="7"/>
          <w:lang w:eastAsia="zh-CN"/>
        </w:rPr>
        <w:t>万包，较前周增加</w:t>
      </w:r>
      <w:r w:rsidRPr="00F849C0">
        <w:rPr>
          <w:rFonts w:ascii="微软雅黑" w:eastAsia="微软雅黑" w:hAnsi="微软雅黑" w:cs="微软雅黑"/>
          <w:noProof/>
          <w:spacing w:val="7"/>
          <w:lang w:eastAsia="zh-CN"/>
        </w:rPr>
        <w:t>3%</w:t>
      </w:r>
      <w:r w:rsidRPr="00F849C0">
        <w:rPr>
          <w:rFonts w:ascii="微软雅黑" w:eastAsia="微软雅黑" w:hAnsi="微软雅黑" w:cs="微软雅黑" w:hint="eastAsia"/>
          <w:noProof/>
          <w:spacing w:val="7"/>
          <w:lang w:eastAsia="zh-CN"/>
        </w:rPr>
        <w:t>，较前四周均值减少</w:t>
      </w:r>
      <w:r w:rsidRPr="00F849C0">
        <w:rPr>
          <w:rFonts w:ascii="微软雅黑" w:eastAsia="微软雅黑" w:hAnsi="微软雅黑" w:cs="微软雅黑"/>
          <w:noProof/>
          <w:spacing w:val="7"/>
          <w:lang w:eastAsia="zh-CN"/>
        </w:rPr>
        <w:t>5%</w:t>
      </w:r>
      <w:r w:rsidRPr="00F849C0">
        <w:rPr>
          <w:rFonts w:ascii="微软雅黑" w:eastAsia="微软雅黑" w:hAnsi="微软雅黑" w:cs="微软雅黑" w:hint="eastAsia"/>
          <w:noProof/>
          <w:spacing w:val="7"/>
          <w:lang w:eastAsia="zh-CN"/>
        </w:rPr>
        <w:t>。</w:t>
      </w:r>
      <w:r w:rsidRPr="00F849C0">
        <w:rPr>
          <w:rFonts w:ascii="微软雅黑" w:eastAsia="微软雅黑" w:hAnsi="微软雅黑" w:cs="微软雅黑"/>
          <w:noProof/>
          <w:spacing w:val="7"/>
          <w:lang w:eastAsia="zh-CN"/>
        </w:rPr>
        <w:t>2025/26</w:t>
      </w:r>
      <w:r w:rsidRPr="00F849C0">
        <w:rPr>
          <w:rFonts w:ascii="微软雅黑" w:eastAsia="微软雅黑" w:hAnsi="微软雅黑" w:cs="微软雅黑" w:hint="eastAsia"/>
          <w:noProof/>
          <w:spacing w:val="7"/>
          <w:lang w:eastAsia="zh-CN"/>
        </w:rPr>
        <w:t>年度美国陆地棉出口装运量</w:t>
      </w:r>
      <w:r w:rsidRPr="00F849C0">
        <w:rPr>
          <w:rFonts w:ascii="微软雅黑" w:eastAsia="微软雅黑" w:hAnsi="微软雅黑" w:cs="微软雅黑"/>
          <w:noProof/>
          <w:spacing w:val="7"/>
          <w:lang w:eastAsia="zh-CN"/>
        </w:rPr>
        <w:t>10.06</w:t>
      </w:r>
      <w:r w:rsidRPr="00F849C0">
        <w:rPr>
          <w:rFonts w:ascii="微软雅黑" w:eastAsia="微软雅黑" w:hAnsi="微软雅黑" w:cs="微软雅黑" w:hint="eastAsia"/>
          <w:noProof/>
          <w:spacing w:val="7"/>
          <w:lang w:eastAsia="zh-CN"/>
        </w:rPr>
        <w:t>万包，较前周增加</w:t>
      </w:r>
      <w:r w:rsidRPr="00F849C0">
        <w:rPr>
          <w:rFonts w:ascii="微软雅黑" w:eastAsia="微软雅黑" w:hAnsi="微软雅黑" w:cs="微软雅黑"/>
          <w:noProof/>
          <w:spacing w:val="7"/>
          <w:lang w:eastAsia="zh-CN"/>
        </w:rPr>
        <w:t>46%</w:t>
      </w:r>
      <w:r w:rsidRPr="00F849C0">
        <w:rPr>
          <w:rFonts w:ascii="微软雅黑" w:eastAsia="微软雅黑" w:hAnsi="微软雅黑" w:cs="微软雅黑" w:hint="eastAsia"/>
          <w:noProof/>
          <w:spacing w:val="7"/>
          <w:lang w:eastAsia="zh-CN"/>
        </w:rPr>
        <w:t>，较前四周平均水平增加</w:t>
      </w:r>
      <w:r w:rsidRPr="00F849C0">
        <w:rPr>
          <w:rFonts w:ascii="微软雅黑" w:eastAsia="微软雅黑" w:hAnsi="微软雅黑" w:cs="微软雅黑"/>
          <w:noProof/>
          <w:spacing w:val="7"/>
          <w:lang w:eastAsia="zh-CN"/>
        </w:rPr>
        <w:t>43%</w:t>
      </w:r>
      <w:r w:rsidRPr="00F849C0">
        <w:rPr>
          <w:rFonts w:ascii="微软雅黑" w:eastAsia="微软雅黑" w:hAnsi="微软雅黑" w:cs="微软雅黑" w:hint="eastAsia"/>
          <w:noProof/>
          <w:spacing w:val="7"/>
          <w:lang w:eastAsia="zh-CN"/>
        </w:rPr>
        <w:t>。当周美国棉花出口签约量、装运量均增加为主，出口需求表现强劲。</w:t>
      </w:r>
    </w:p>
    <w:p w14:paraId="15654938" w14:textId="14832BB4" w:rsidR="0034283D" w:rsidRPr="00AC6ADE" w:rsidRDefault="00F849C0" w:rsidP="00F849C0">
      <w:pPr>
        <w:spacing w:before="103" w:line="256" w:lineRule="auto"/>
        <w:ind w:right="210" w:firstLine="448"/>
        <w:jc w:val="both"/>
        <w:rPr>
          <w:rFonts w:ascii="微软雅黑" w:eastAsia="微软雅黑" w:hAnsi="微软雅黑" w:cs="微软雅黑" w:hint="eastAsia"/>
          <w:noProof/>
          <w:spacing w:val="7"/>
          <w:lang w:eastAsia="zh-CN"/>
        </w:rPr>
      </w:pPr>
      <w:r w:rsidRPr="00F849C0">
        <w:rPr>
          <w:rFonts w:ascii="微软雅黑" w:eastAsia="微软雅黑" w:hAnsi="微软雅黑" w:cs="微软雅黑" w:hint="eastAsia"/>
          <w:noProof/>
          <w:spacing w:val="7"/>
          <w:lang w:eastAsia="zh-CN"/>
        </w:rPr>
        <w:t>美棉主力价格关注上方压力</w:t>
      </w:r>
      <w:r w:rsidRPr="00F849C0">
        <w:rPr>
          <w:rFonts w:ascii="微软雅黑" w:eastAsia="微软雅黑" w:hAnsi="微软雅黑" w:cs="微软雅黑"/>
          <w:noProof/>
          <w:spacing w:val="7"/>
          <w:lang w:eastAsia="zh-CN"/>
        </w:rPr>
        <w:t>76</w:t>
      </w:r>
      <w:r w:rsidRPr="00F849C0">
        <w:rPr>
          <w:rFonts w:ascii="微软雅黑" w:eastAsia="微软雅黑" w:hAnsi="微软雅黑" w:cs="微软雅黑" w:hint="eastAsia"/>
          <w:noProof/>
          <w:spacing w:val="7"/>
          <w:lang w:eastAsia="zh-CN"/>
        </w:rPr>
        <w:t>美分</w:t>
      </w:r>
      <w:r w:rsidRPr="00F849C0">
        <w:rPr>
          <w:rFonts w:ascii="微软雅黑" w:eastAsia="微软雅黑" w:hAnsi="微软雅黑" w:cs="微软雅黑"/>
          <w:noProof/>
          <w:spacing w:val="7"/>
          <w:lang w:eastAsia="zh-CN"/>
        </w:rPr>
        <w:t>/</w:t>
      </w:r>
      <w:r w:rsidRPr="00F849C0">
        <w:rPr>
          <w:rFonts w:ascii="微软雅黑" w:eastAsia="微软雅黑" w:hAnsi="微软雅黑" w:cs="微软雅黑" w:hint="eastAsia"/>
          <w:noProof/>
          <w:spacing w:val="7"/>
          <w:lang w:eastAsia="zh-CN"/>
        </w:rPr>
        <w:t>磅，下方支撑</w:t>
      </w:r>
      <w:r w:rsidRPr="00F849C0">
        <w:rPr>
          <w:rFonts w:ascii="微软雅黑" w:eastAsia="微软雅黑" w:hAnsi="微软雅黑" w:cs="微软雅黑"/>
          <w:noProof/>
          <w:spacing w:val="7"/>
          <w:lang w:eastAsia="zh-CN"/>
        </w:rPr>
        <w:t>58</w:t>
      </w:r>
      <w:r w:rsidRPr="00F849C0">
        <w:rPr>
          <w:rFonts w:ascii="微软雅黑" w:eastAsia="微软雅黑" w:hAnsi="微软雅黑" w:cs="微软雅黑" w:hint="eastAsia"/>
          <w:noProof/>
          <w:spacing w:val="7"/>
          <w:lang w:eastAsia="zh-CN"/>
        </w:rPr>
        <w:t>美分</w:t>
      </w:r>
      <w:r w:rsidRPr="00F849C0">
        <w:rPr>
          <w:rFonts w:ascii="微软雅黑" w:eastAsia="微软雅黑" w:hAnsi="微软雅黑" w:cs="微软雅黑"/>
          <w:noProof/>
          <w:spacing w:val="7"/>
          <w:lang w:eastAsia="zh-CN"/>
        </w:rPr>
        <w:t>/</w:t>
      </w:r>
      <w:r w:rsidRPr="00F849C0">
        <w:rPr>
          <w:rFonts w:ascii="微软雅黑" w:eastAsia="微软雅黑" w:hAnsi="微软雅黑" w:cs="微软雅黑" w:hint="eastAsia"/>
          <w:noProof/>
          <w:spacing w:val="7"/>
          <w:lang w:eastAsia="zh-CN"/>
        </w:rPr>
        <w:t>磅。建议</w:t>
      </w:r>
      <w:r w:rsidRPr="00F849C0">
        <w:rPr>
          <w:rFonts w:ascii="微软雅黑" w:eastAsia="微软雅黑" w:hAnsi="微软雅黑" w:cs="微软雅黑"/>
          <w:noProof/>
          <w:spacing w:val="7"/>
          <w:lang w:eastAsia="zh-CN"/>
        </w:rPr>
        <w:t xml:space="preserve"> ICE5</w:t>
      </w:r>
      <w:r w:rsidRPr="00F849C0">
        <w:rPr>
          <w:rFonts w:ascii="微软雅黑" w:eastAsia="微软雅黑" w:hAnsi="微软雅黑" w:cs="微软雅黑" w:hint="eastAsia"/>
          <w:noProof/>
          <w:spacing w:val="7"/>
          <w:lang w:eastAsia="zh-CN"/>
        </w:rPr>
        <w:t>月期棉短期暂时观望</w:t>
      </w:r>
      <w:r w:rsidR="00AC6ADE" w:rsidRPr="00AC6ADE">
        <w:rPr>
          <w:rFonts w:ascii="微软雅黑" w:eastAsia="微软雅黑" w:hAnsi="微软雅黑" w:cs="微软雅黑" w:hint="eastAsia"/>
          <w:noProof/>
          <w:spacing w:val="7"/>
          <w:lang w:eastAsia="zh-CN"/>
        </w:rPr>
        <w:t>。</w:t>
      </w:r>
    </w:p>
    <w:p w14:paraId="7D3DBD43" w14:textId="1EFE1B2D" w:rsidR="00C24CC6" w:rsidRPr="00C24CC6" w:rsidRDefault="00F728F3" w:rsidP="0034283D">
      <w:pPr>
        <w:spacing w:before="103" w:line="256" w:lineRule="auto"/>
        <w:ind w:right="210" w:firstLine="448"/>
        <w:jc w:val="both"/>
        <w:rPr>
          <w:rFonts w:ascii="微软雅黑" w:eastAsia="微软雅黑" w:hAnsi="微软雅黑" w:cs="微软雅黑" w:hint="eastAsia"/>
          <w:noProof/>
          <w:spacing w:val="7"/>
          <w:lang w:eastAsia="zh-CN"/>
        </w:rPr>
      </w:pPr>
      <w:r>
        <w:rPr>
          <w:rFonts w:ascii="微软雅黑" w:eastAsia="微软雅黑" w:hAnsi="微软雅黑" w:cs="微软雅黑" w:hint="eastAsia"/>
          <w:noProof/>
          <w:spacing w:val="7"/>
          <w:lang w:eastAsia="zh-CN"/>
        </w:rPr>
        <w:t>图</w:t>
      </w:r>
      <w:r w:rsidR="00C1433E">
        <w:rPr>
          <w:rFonts w:ascii="微软雅黑" w:eastAsia="微软雅黑" w:hAnsi="微软雅黑" w:cs="微软雅黑" w:hint="eastAsia"/>
          <w:noProof/>
          <w:spacing w:val="7"/>
          <w:lang w:eastAsia="zh-CN"/>
        </w:rPr>
        <w:t>表7：</w:t>
      </w:r>
      <w:r w:rsidR="00C24CC6" w:rsidRPr="00C24CC6">
        <w:rPr>
          <w:rFonts w:ascii="微软雅黑" w:eastAsia="微软雅黑" w:hAnsi="微软雅黑" w:cs="微软雅黑"/>
          <w:noProof/>
          <w:spacing w:val="7"/>
          <w:lang w:eastAsia="zh-CN"/>
        </w:rPr>
        <w:t>ICE</w:t>
      </w:r>
      <w:r w:rsidR="00A87A67" w:rsidRPr="00622C8F">
        <w:rPr>
          <w:rFonts w:ascii="微软雅黑" w:eastAsia="微软雅黑" w:hAnsi="微软雅黑" w:cs="微软雅黑" w:hint="eastAsia"/>
          <w:noProof/>
          <w:spacing w:val="7"/>
          <w:lang w:eastAsia="zh-CN"/>
        </w:rPr>
        <w:t>美棉</w:t>
      </w:r>
      <w:r w:rsidR="00C24CC6" w:rsidRPr="00C24CC6">
        <w:rPr>
          <w:rFonts w:ascii="微软雅黑" w:eastAsia="微软雅黑" w:hAnsi="微软雅黑" w:cs="微软雅黑" w:hint="eastAsia"/>
          <w:noProof/>
          <w:spacing w:val="7"/>
          <w:lang w:eastAsia="zh-CN"/>
        </w:rPr>
        <w:t>主力合约价格走势图</w:t>
      </w:r>
    </w:p>
    <w:p w14:paraId="12721ACE" w14:textId="4D858B2D" w:rsidR="00C24CC6" w:rsidRDefault="00F849C0" w:rsidP="00B44F00">
      <w:pPr>
        <w:spacing w:before="103" w:line="256" w:lineRule="auto"/>
        <w:ind w:right="210" w:firstLine="420"/>
        <w:jc w:val="center"/>
        <w:rPr>
          <w:rFonts w:ascii="微软雅黑" w:eastAsia="微软雅黑" w:hAnsi="微软雅黑" w:cs="微软雅黑" w:hint="eastAsia"/>
          <w:noProof/>
          <w:spacing w:val="7"/>
          <w:lang w:eastAsia="zh-CN"/>
        </w:rPr>
      </w:pPr>
      <w:r>
        <w:rPr>
          <w:rFonts w:eastAsia="宋体" w:hint="eastAsia"/>
          <w:noProof/>
          <w:lang w:eastAsia="zh-CN"/>
        </w:rPr>
        <w:drawing>
          <wp:inline distT="0" distB="0" distL="0" distR="0" wp14:anchorId="04B37B4A" wp14:editId="0C61CB30">
            <wp:extent cx="5303520" cy="2194560"/>
            <wp:effectExtent l="0" t="0" r="0" b="0"/>
            <wp:docPr id="552799389" name="图片 6" descr="QQ截图20260331080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QQ截图2026033108080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03520" cy="2194560"/>
                    </a:xfrm>
                    <a:prstGeom prst="rect">
                      <a:avLst/>
                    </a:prstGeom>
                    <a:noFill/>
                    <a:ln>
                      <a:noFill/>
                    </a:ln>
                  </pic:spPr>
                </pic:pic>
              </a:graphicData>
            </a:graphic>
          </wp:inline>
        </w:drawing>
      </w:r>
    </w:p>
    <w:p w14:paraId="603C6A61" w14:textId="77777777" w:rsidR="00C1433E" w:rsidRPr="00EC2E03" w:rsidRDefault="00C1433E" w:rsidP="00C1433E">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资料来源：Wind、瑞达国际</w:t>
      </w:r>
    </w:p>
    <w:p w14:paraId="4F7C5FB6" w14:textId="77777777" w:rsidR="00C1433E" w:rsidRPr="00C1433E" w:rsidRDefault="00C1433E" w:rsidP="00C03578">
      <w:pPr>
        <w:spacing w:before="103" w:line="256" w:lineRule="auto"/>
        <w:ind w:right="210" w:firstLine="448"/>
        <w:jc w:val="center"/>
        <w:rPr>
          <w:rFonts w:ascii="微软雅黑" w:eastAsia="微软雅黑" w:hAnsi="微软雅黑" w:cs="微软雅黑" w:hint="eastAsia"/>
          <w:noProof/>
          <w:spacing w:val="7"/>
          <w:lang w:eastAsia="zh-CN"/>
        </w:rPr>
      </w:pPr>
    </w:p>
    <w:p w14:paraId="148BF074" w14:textId="17410838" w:rsidR="009372C5" w:rsidRDefault="00115A1A" w:rsidP="00605A16">
      <w:pPr>
        <w:spacing w:before="172" w:line="417" w:lineRule="exact"/>
        <w:ind w:right="210" w:firstLine="560"/>
        <w:rPr>
          <w:rFonts w:ascii="微软雅黑" w:eastAsia="微软雅黑" w:hAnsi="微软雅黑" w:cs="微软雅黑" w:hint="eastAsia"/>
          <w:sz w:val="20"/>
          <w:szCs w:val="20"/>
          <w:lang w:eastAsia="zh-CN"/>
        </w:rPr>
      </w:pPr>
      <w:r>
        <w:rPr>
          <w:rFonts w:ascii="微软雅黑" w:eastAsia="微软雅黑" w:hAnsi="微软雅黑" w:cs="微软雅黑"/>
          <w:noProof/>
          <w:color w:val="036EB8"/>
          <w:position w:val="-4"/>
          <w:sz w:val="28"/>
          <w:szCs w:val="28"/>
          <w:lang w:eastAsia="zh-CN"/>
        </w:rPr>
        <w:drawing>
          <wp:inline distT="0" distB="0" distL="0" distR="0" wp14:anchorId="78DEFFE3" wp14:editId="1E0B8F8B">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1"/>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lang w:eastAsia="zh-CN"/>
        </w:rPr>
        <w:t xml:space="preserve"> </w:t>
      </w: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14:paraId="579454C0" w14:textId="77777777" w:rsidR="009372C5" w:rsidRDefault="00115A1A">
      <w:pPr>
        <w:spacing w:before="63" w:line="193" w:lineRule="auto"/>
        <w:ind w:left="210" w:right="210" w:firstLine="372"/>
        <w:jc w:val="both"/>
        <w:rPr>
          <w:rFonts w:ascii="微软雅黑" w:eastAsia="微软雅黑" w:hAnsi="微软雅黑" w:cs="微软雅黑" w:hint="eastAsia"/>
          <w:color w:val="898989"/>
          <w:spacing w:val="-8"/>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w:t>
      </w:r>
      <w:proofErr w:type="gramStart"/>
      <w:r>
        <w:rPr>
          <w:rFonts w:ascii="微软雅黑" w:eastAsia="微软雅黑" w:hAnsi="微软雅黑" w:cs="微软雅黑"/>
          <w:color w:val="898989"/>
          <w:spacing w:val="3"/>
          <w:sz w:val="18"/>
          <w:szCs w:val="18"/>
          <w:lang w:eastAsia="zh-CN"/>
        </w:rPr>
        <w:t>均相信</w:t>
      </w:r>
      <w:proofErr w:type="gramEnd"/>
      <w:r>
        <w:rPr>
          <w:rFonts w:ascii="微软雅黑" w:eastAsia="微软雅黑" w:hAnsi="微软雅黑" w:cs="微软雅黑"/>
          <w:color w:val="898989"/>
          <w:spacing w:val="3"/>
          <w:sz w:val="18"/>
          <w:szCs w:val="18"/>
          <w:lang w:eastAsia="zh-CN"/>
        </w:rPr>
        <w:t>可靠及准确</w:t>
      </w:r>
      <w:r>
        <w:rPr>
          <w:rFonts w:ascii="微软雅黑" w:eastAsia="微软雅黑" w:hAnsi="微软雅黑" w:cs="微软雅黑"/>
          <w:color w:val="898989"/>
          <w:spacing w:val="2"/>
          <w:sz w:val="18"/>
          <w:szCs w:val="18"/>
          <w:lang w:eastAsia="zh-CN"/>
        </w:rPr>
        <w:t>，但本公司并不对</w:t>
      </w:r>
      <w:proofErr w:type="gramStart"/>
      <w:r>
        <w:rPr>
          <w:rFonts w:ascii="微软雅黑" w:eastAsia="微软雅黑" w:hAnsi="微软雅黑" w:cs="微软雅黑"/>
          <w:color w:val="898989"/>
          <w:spacing w:val="2"/>
          <w:sz w:val="18"/>
          <w:szCs w:val="18"/>
          <w:lang w:eastAsia="zh-CN"/>
        </w:rPr>
        <w:t>各分析</w:t>
      </w:r>
      <w:proofErr w:type="gramEnd"/>
      <w:r>
        <w:rPr>
          <w:rFonts w:ascii="微软雅黑" w:eastAsia="微软雅黑" w:hAnsi="微软雅黑" w:cs="微软雅黑"/>
          <w:color w:val="898989"/>
          <w:spacing w:val="2"/>
          <w:sz w:val="18"/>
          <w:szCs w:val="18"/>
          <w:lang w:eastAsia="zh-CN"/>
        </w:rPr>
        <w:t>或有关资料之可</w:t>
      </w:r>
      <w:r>
        <w:rPr>
          <w:rFonts w:ascii="微软雅黑" w:eastAsia="微软雅黑" w:hAnsi="微软雅黑" w:cs="微软雅黑"/>
          <w:color w:val="898989"/>
          <w:spacing w:val="3"/>
          <w:sz w:val="18"/>
          <w:szCs w:val="18"/>
          <w:lang w:eastAsia="zh-CN"/>
        </w:rPr>
        <w:t>靠性及准确性</w:t>
      </w:r>
      <w:proofErr w:type="gramStart"/>
      <w:r>
        <w:rPr>
          <w:rFonts w:ascii="微软雅黑" w:eastAsia="微软雅黑" w:hAnsi="微软雅黑" w:cs="微软雅黑"/>
          <w:color w:val="898989"/>
          <w:spacing w:val="3"/>
          <w:sz w:val="18"/>
          <w:szCs w:val="18"/>
          <w:lang w:eastAsia="zh-CN"/>
        </w:rPr>
        <w:t>作出</w:t>
      </w:r>
      <w:proofErr w:type="gramEnd"/>
      <w:r>
        <w:rPr>
          <w:rFonts w:ascii="微软雅黑" w:eastAsia="微软雅黑" w:hAnsi="微软雅黑" w:cs="微软雅黑"/>
          <w:color w:val="898989"/>
          <w:spacing w:val="3"/>
          <w:sz w:val="18"/>
          <w:szCs w:val="18"/>
          <w:lang w:eastAsia="zh-CN"/>
        </w:rPr>
        <w:t>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pacing w:val="-8"/>
          <w:sz w:val="18"/>
          <w:szCs w:val="18"/>
          <w:lang w:eastAsia="zh-CN"/>
        </w:rPr>
        <w:t>则。</w:t>
      </w:r>
    </w:p>
    <w:p w14:paraId="531BA545" w14:textId="757B3C4F" w:rsidR="009372C5" w:rsidRDefault="00115A1A" w:rsidP="00BE1666">
      <w:pPr>
        <w:spacing w:before="63" w:line="193" w:lineRule="auto"/>
        <w:ind w:left="210" w:right="210" w:firstLine="372"/>
        <w:jc w:val="both"/>
        <w:rPr>
          <w:rFonts w:eastAsiaTheme="minorEastAsia"/>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w:t>
      </w:r>
      <w:proofErr w:type="gramStart"/>
      <w:r>
        <w:rPr>
          <w:rFonts w:ascii="微软雅黑" w:eastAsia="微软雅黑" w:hAnsi="微软雅黑" w:cs="微软雅黑"/>
          <w:color w:val="898989"/>
          <w:spacing w:val="3"/>
          <w:sz w:val="18"/>
          <w:szCs w:val="18"/>
          <w:lang w:eastAsia="zh-CN"/>
        </w:rPr>
        <w:t>图</w:t>
      </w:r>
      <w:r>
        <w:rPr>
          <w:rFonts w:ascii="微软雅黑" w:eastAsia="微软雅黑" w:hAnsi="微软雅黑" w:cs="微软雅黑"/>
          <w:color w:val="898989"/>
          <w:spacing w:val="2"/>
          <w:sz w:val="18"/>
          <w:szCs w:val="18"/>
          <w:lang w:eastAsia="zh-CN"/>
        </w:rPr>
        <w:t>构成</w:t>
      </w:r>
      <w:proofErr w:type="gramEnd"/>
      <w:r>
        <w:rPr>
          <w:rFonts w:ascii="微软雅黑" w:eastAsia="微软雅黑" w:hAnsi="微软雅黑" w:cs="微软雅黑"/>
          <w:color w:val="898989"/>
          <w:spacing w:val="2"/>
          <w:sz w:val="18"/>
          <w:szCs w:val="18"/>
          <w:lang w:eastAsia="zh-CN"/>
        </w:rPr>
        <w:t>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w:t>
      </w:r>
      <w:proofErr w:type="gramStart"/>
      <w:r>
        <w:rPr>
          <w:rFonts w:ascii="微软雅黑" w:eastAsia="微软雅黑" w:hAnsi="微软雅黑" w:cs="微软雅黑"/>
          <w:color w:val="898989"/>
          <w:spacing w:val="2"/>
          <w:sz w:val="18"/>
          <w:szCs w:val="18"/>
          <w:lang w:eastAsia="zh-CN"/>
        </w:rPr>
        <w:t>作出</w:t>
      </w:r>
      <w:proofErr w:type="gramEnd"/>
      <w:r>
        <w:rPr>
          <w:rFonts w:ascii="微软雅黑" w:eastAsia="微软雅黑" w:hAnsi="微软雅黑" w:cs="微软雅黑"/>
          <w:color w:val="898989"/>
          <w:spacing w:val="2"/>
          <w:sz w:val="18"/>
          <w:szCs w:val="18"/>
          <w:lang w:eastAsia="zh-CN"/>
        </w:rPr>
        <w:t>任何买卖而引致之任何损失承担任</w:t>
      </w:r>
      <w:r>
        <w:rPr>
          <w:rFonts w:ascii="微软雅黑" w:eastAsia="微软雅黑" w:hAnsi="微软雅黑" w:cs="微软雅黑"/>
          <w:color w:val="898989"/>
          <w:spacing w:val="1"/>
          <w:sz w:val="18"/>
          <w:szCs w:val="18"/>
          <w:lang w:eastAsia="zh-CN"/>
        </w:rPr>
        <w:t>何责任。</w:t>
      </w:r>
    </w:p>
    <w:p w14:paraId="13C5956B" w14:textId="77777777" w:rsidR="00BE1666" w:rsidRPr="00BE1666" w:rsidRDefault="00BE1666" w:rsidP="00BE1666">
      <w:pPr>
        <w:spacing w:before="63" w:line="193" w:lineRule="auto"/>
        <w:ind w:left="210" w:right="210" w:firstLine="468"/>
        <w:jc w:val="both"/>
        <w:rPr>
          <w:rFonts w:eastAsiaTheme="minorEastAsia"/>
          <w:lang w:eastAsia="zh-CN"/>
        </w:rPr>
      </w:pPr>
    </w:p>
    <w:p w14:paraId="66A02414" w14:textId="77777777" w:rsidR="009372C5" w:rsidRDefault="00115A1A">
      <w:pPr>
        <w:spacing w:line="3052" w:lineRule="exact"/>
        <w:ind w:right="210" w:firstLine="420"/>
        <w:jc w:val="center"/>
      </w:pPr>
      <w:r>
        <w:rPr>
          <w:noProof/>
          <w:position w:val="-61"/>
          <w:lang w:eastAsia="zh-CN"/>
        </w:rPr>
        <w:drawing>
          <wp:inline distT="0" distB="0" distL="0" distR="0" wp14:anchorId="3C8E8683" wp14:editId="42CB2036">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2"/>
                    <a:stretch>
                      <a:fillRect/>
                    </a:stretch>
                  </pic:blipFill>
                  <pic:spPr>
                    <a:xfrm>
                      <a:off x="0" y="0"/>
                      <a:ext cx="1936488" cy="1938179"/>
                    </a:xfrm>
                    <a:prstGeom prst="rect">
                      <a:avLst/>
                    </a:prstGeom>
                  </pic:spPr>
                </pic:pic>
              </a:graphicData>
            </a:graphic>
          </wp:inline>
        </w:drawing>
      </w:r>
    </w:p>
    <w:p w14:paraId="2894EF34" w14:textId="77777777" w:rsidR="009372C5" w:rsidRDefault="009372C5">
      <w:pPr>
        <w:pStyle w:val="a3"/>
        <w:spacing w:line="371" w:lineRule="auto"/>
        <w:ind w:right="210"/>
        <w:jc w:val="center"/>
      </w:pPr>
    </w:p>
    <w:p w14:paraId="74A972DB" w14:textId="77777777" w:rsidR="009372C5" w:rsidRDefault="00115A1A">
      <w:pPr>
        <w:spacing w:before="103" w:line="191" w:lineRule="auto"/>
        <w:ind w:right="210" w:firstLine="508"/>
        <w:jc w:val="center"/>
        <w:rPr>
          <w:rFonts w:ascii="微软雅黑" w:eastAsia="微软雅黑" w:hAnsi="微软雅黑" w:cs="微软雅黑" w:hint="eastAsia"/>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14:paraId="23A83B04" w14:textId="77777777" w:rsidR="009372C5" w:rsidRDefault="00115A1A">
      <w:pPr>
        <w:spacing w:before="233" w:line="175" w:lineRule="auto"/>
        <w:ind w:right="210" w:firstLine="500"/>
        <w:jc w:val="center"/>
        <w:rPr>
          <w:rFonts w:ascii="微软雅黑" w:eastAsia="微软雅黑" w:hAnsi="微软雅黑" w:cs="微软雅黑" w:hint="eastAsia"/>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14:paraId="07ECBAE2" w14:textId="77777777" w:rsidR="009372C5" w:rsidRDefault="00115A1A">
      <w:pPr>
        <w:spacing w:before="258" w:line="190" w:lineRule="auto"/>
        <w:ind w:right="210" w:firstLine="532"/>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13"/>
          <w:sz w:val="24"/>
          <w:szCs w:val="24"/>
        </w:rPr>
        <w:t>客服邮箱</w:t>
      </w:r>
      <w:proofErr w:type="spellEnd"/>
      <w:r>
        <w:rPr>
          <w:rFonts w:ascii="微软雅黑" w:eastAsia="微软雅黑" w:hAnsi="微软雅黑" w:cs="微软雅黑"/>
          <w:spacing w:val="13"/>
          <w:sz w:val="24"/>
          <w:szCs w:val="24"/>
        </w:rPr>
        <w:t xml:space="preserve">： </w:t>
      </w:r>
      <w:proofErr w:type="spellStart"/>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proofErr w:type="spellEnd"/>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1FCA2CF2" w14:textId="77777777" w:rsidR="009372C5" w:rsidRDefault="00115A1A">
      <w:pPr>
        <w:spacing w:before="234" w:line="192" w:lineRule="auto"/>
        <w:ind w:right="210" w:firstLine="512"/>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proofErr w:type="spellEnd"/>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14:paraId="2A2B0646" w14:textId="77777777" w:rsidR="009372C5" w:rsidRDefault="00115A1A">
      <w:pPr>
        <w:spacing w:before="234" w:line="176" w:lineRule="auto"/>
        <w:ind w:right="210" w:firstLine="564"/>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21"/>
          <w:sz w:val="24"/>
          <w:szCs w:val="24"/>
        </w:rPr>
        <w:lastRenderedPageBreak/>
        <w:t>网址：</w:t>
      </w:r>
      <w:r>
        <w:rPr>
          <w:rFonts w:ascii="微软雅黑" w:eastAsia="微软雅黑" w:hAnsi="微软雅黑" w:cs="微软雅黑"/>
          <w:sz w:val="24"/>
          <w:szCs w:val="24"/>
        </w:rPr>
        <w:t>www</w:t>
      </w:r>
      <w:proofErr w:type="spellEnd"/>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proofErr w:type="spellStart"/>
      <w:r>
        <w:rPr>
          <w:rFonts w:ascii="微软雅黑" w:eastAsia="微软雅黑" w:hAnsi="微软雅黑" w:cs="微软雅黑"/>
          <w:sz w:val="24"/>
          <w:szCs w:val="24"/>
        </w:rPr>
        <w:t>ruida</w:t>
      </w:r>
      <w:proofErr w:type="spellEnd"/>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4F9C7469" w14:textId="77777777" w:rsidR="009372C5" w:rsidRDefault="00115A1A">
      <w:pPr>
        <w:spacing w:before="253" w:line="177" w:lineRule="auto"/>
        <w:ind w:right="210" w:firstLine="544"/>
        <w:jc w:val="center"/>
        <w:rPr>
          <w:rFonts w:ascii="微软雅黑" w:eastAsia="微软雅黑" w:hAnsi="微软雅黑" w:cs="微软雅黑" w:hint="eastAsia"/>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372C5">
      <w:headerReference w:type="default" r:id="rId23"/>
      <w:footerReference w:type="default" r:id="rId24"/>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D6EE77" w14:textId="77777777" w:rsidR="00924725" w:rsidRDefault="00924725">
      <w:pPr>
        <w:ind w:right="210" w:firstLine="420"/>
      </w:pPr>
      <w:r>
        <w:separator/>
      </w:r>
    </w:p>
  </w:endnote>
  <w:endnote w:type="continuationSeparator" w:id="0">
    <w:p w14:paraId="3B04FC74" w14:textId="77777777" w:rsidR="00924725" w:rsidRDefault="00924725">
      <w:pPr>
        <w:ind w:right="210"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93B7E7" w14:textId="77777777" w:rsidR="009372C5" w:rsidRDefault="00115A1A">
    <w:pPr>
      <w:pStyle w:val="a4"/>
      <w:ind w:right="210" w:firstLine="360"/>
    </w:pPr>
    <w:r>
      <w:rPr>
        <w:noProof/>
        <w:lang w:eastAsia="zh-CN"/>
      </w:rPr>
      <mc:AlternateContent>
        <mc:Choice Requires="wps">
          <w:drawing>
            <wp:anchor distT="0" distB="0" distL="114300" distR="114300" simplePos="0" relativeHeight="251661312" behindDoc="0" locked="0" layoutInCell="1" allowOverlap="1" wp14:anchorId="3518F616" wp14:editId="19A572FA">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E3B923" w14:textId="7C1A4DA0"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8C3C51">
                            <w:rPr>
                              <w:noProof/>
                              <w:sz w:val="28"/>
                              <w:szCs w:val="28"/>
                            </w:rPr>
                            <w:t>8</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518F616" id="_x0000_t202" coordsize="21600,21600" o:spt="202" path="m,l,21600r21600,l21600,xe">
              <v:stroke joinstyle="miter"/>
              <v:path gradientshapeok="t" o:connecttype="rect"/>
            </v:shapetype>
            <v:shape id="文本框 10" o:spid="_x0000_s1027" type="#_x0000_t202" style="position:absolute;left:0;text-align:left;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" filled="f" stroked="f" strokeweight=".5pt">
              <v:textbox style="mso-fit-shape-to-text:t" inset="0,0,0,0">
                <w:txbxContent>
                  <w:p w14:paraId="63E3B923" w14:textId="7C1A4DA0"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8C3C51">
                      <w:rPr>
                        <w:noProof/>
                        <w:sz w:val="28"/>
                        <w:szCs w:val="28"/>
                      </w:rPr>
                      <w:t>8</w:t>
                    </w:r>
                    <w:r>
                      <w:rPr>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99EB28" w14:textId="77777777" w:rsidR="00924725" w:rsidRDefault="00924725">
      <w:pPr>
        <w:ind w:right="210" w:firstLine="420"/>
      </w:pPr>
      <w:r>
        <w:separator/>
      </w:r>
    </w:p>
  </w:footnote>
  <w:footnote w:type="continuationSeparator" w:id="0">
    <w:p w14:paraId="5E25EE2B" w14:textId="77777777" w:rsidR="00924725" w:rsidRDefault="00924725">
      <w:pPr>
        <w:ind w:right="210" w:firstLine="4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8FC692" w14:textId="77777777" w:rsidR="009372C5" w:rsidRDefault="00115A1A">
    <w:pPr>
      <w:pStyle w:val="a3"/>
      <w:pBdr>
        <w:bottom w:val="double" w:sz="8" w:space="0" w:color="0766D4"/>
      </w:pBdr>
      <w:spacing w:line="14" w:lineRule="auto"/>
      <w:ind w:firstLine="420"/>
      <w:rPr>
        <w:sz w:val="2"/>
      </w:rPr>
    </w:pPr>
    <w:r>
      <w:rPr>
        <w:noProof/>
        <w:lang w:eastAsia="zh-CN"/>
      </w:rPr>
      <w:drawing>
        <wp:anchor distT="0" distB="0" distL="0" distR="0" simplePos="0" relativeHeight="251659264" behindDoc="1" locked="0" layoutInCell="0" allowOverlap="1" wp14:anchorId="23214C65" wp14:editId="4F7C7444">
          <wp:simplePos x="0" y="0"/>
          <wp:positionH relativeFrom="page">
            <wp:posOffset>0</wp:posOffset>
          </wp:positionH>
          <wp:positionV relativeFrom="page">
            <wp:posOffset>0</wp:posOffset>
          </wp:positionV>
          <wp:extent cx="7560310" cy="8609330"/>
          <wp:effectExtent l="0" t="0" r="2540" b="1270"/>
          <wp:wrapNone/>
          <wp:docPr id="451509967" name="IM 2"/>
          <wp:cNvGraphicFramePr/>
          <a:graphic xmlns:a="http://schemas.openxmlformats.org/drawingml/2006/main">
            <a:graphicData uri="http://schemas.openxmlformats.org/drawingml/2006/picture">
              <pic:pic xmlns:pic="http://schemas.openxmlformats.org/drawingml/2006/picture">
                <pic:nvPicPr>
                  <pic:cNvPr id="1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364C1" w14:textId="77777777" w:rsidR="009372C5" w:rsidRDefault="00115A1A">
    <w:pPr>
      <w:pStyle w:val="a3"/>
      <w:pBdr>
        <w:top w:val="none" w:sz="0" w:space="1" w:color="auto"/>
        <w:left w:val="none" w:sz="0" w:space="4" w:color="auto"/>
        <w:bottom w:val="thinThickSmallGap" w:sz="24" w:space="0" w:color="3669AB"/>
        <w:right w:val="none" w:sz="0" w:space="4" w:color="auto"/>
      </w:pBdr>
      <w:ind w:rightChars="200" w:right="420" w:firstLine="4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14:anchorId="748529AB" wp14:editId="339C8493">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389125" w14:textId="77777777" w:rsidR="009372C5" w:rsidRDefault="009372C5">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48529AB" id="_x0000_t202" coordsize="21600,21600" o:spt="202" path="m,l,21600r21600,l21600,xe">
              <v:stroke joinstyle="miter"/>
              <v:path gradientshapeok="t" o:connecttype="rect"/>
            </v:shapetype>
            <v:shape id="文本框 9" o:spid="_x0000_s1026"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7B389125" w14:textId="77777777" w:rsidR="009372C5" w:rsidRDefault="009372C5">
                    <w:pPr>
                      <w:pStyle w:val="a5"/>
                    </w:pPr>
                  </w:p>
                </w:txbxContent>
              </v:textbox>
              <w10:wrap anchorx="margin"/>
            </v:shape>
          </w:pict>
        </mc:Fallback>
      </mc:AlternateContent>
    </w:r>
    <w:r>
      <w:rPr>
        <w:rFonts w:eastAsia="宋体" w:hint="eastAsia"/>
        <w:noProof/>
        <w:sz w:val="2"/>
        <w:lang w:eastAsia="zh-CN"/>
      </w:rPr>
      <w:drawing>
        <wp:inline distT="0" distB="0" distL="114300" distR="114300" wp14:anchorId="1696D432" wp14:editId="33573F02">
          <wp:extent cx="2263140" cy="810895"/>
          <wp:effectExtent l="0" t="0" r="3810" b="0"/>
          <wp:docPr id="32" name="图片 32"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14:paraId="3D3D0BF1" w14:textId="77777777" w:rsidR="009372C5" w:rsidRDefault="009372C5">
    <w:pPr>
      <w:pStyle w:val="a3"/>
      <w:pBdr>
        <w:bottom w:val="single" w:sz="4" w:space="0" w:color="3669AB"/>
      </w:pBdr>
      <w:ind w:rightChars="200" w:right="420" w:firstLine="88"/>
      <w:jc w:val="both"/>
      <w:rPr>
        <w:rFonts w:eastAsia="宋体"/>
        <w:color w:val="FFFFFF" w:themeColor="background1"/>
        <w:sz w:val="2"/>
        <w:lang w:eastAsia="zh-C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402AB6D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4.25pt;visibility:visible;mso-wrap-style:square" o:bullet="t">
        <v:imagedata r:id="rId1" o:title=""/>
      </v:shape>
    </w:pict>
  </w:numPicBullet>
  <w:abstractNum w:abstractNumId="0" w15:restartNumberingAfterBreak="0">
    <w:nsid w:val="1EAF527C"/>
    <w:multiLevelType w:val="hybridMultilevel"/>
    <w:tmpl w:val="65FE5166"/>
    <w:lvl w:ilvl="0" w:tplc="2E829F08">
      <w:start w:val="1"/>
      <w:numFmt w:val="bullet"/>
      <w:lvlText w:val=""/>
      <w:lvlPicBulletId w:val="0"/>
      <w:lvlJc w:val="left"/>
      <w:pPr>
        <w:tabs>
          <w:tab w:val="num" w:pos="420"/>
        </w:tabs>
        <w:ind w:left="420" w:firstLine="0"/>
      </w:pPr>
      <w:rPr>
        <w:rFonts w:ascii="Symbol" w:hAnsi="Symbol" w:hint="default"/>
      </w:rPr>
    </w:lvl>
    <w:lvl w:ilvl="1" w:tplc="9412F39E" w:tentative="1">
      <w:start w:val="1"/>
      <w:numFmt w:val="bullet"/>
      <w:lvlText w:val=""/>
      <w:lvlJc w:val="left"/>
      <w:pPr>
        <w:tabs>
          <w:tab w:val="num" w:pos="840"/>
        </w:tabs>
        <w:ind w:left="840" w:firstLine="0"/>
      </w:pPr>
      <w:rPr>
        <w:rFonts w:ascii="Symbol" w:hAnsi="Symbol" w:hint="default"/>
      </w:rPr>
    </w:lvl>
    <w:lvl w:ilvl="2" w:tplc="94A2A548" w:tentative="1">
      <w:start w:val="1"/>
      <w:numFmt w:val="bullet"/>
      <w:lvlText w:val=""/>
      <w:lvlJc w:val="left"/>
      <w:pPr>
        <w:tabs>
          <w:tab w:val="num" w:pos="1260"/>
        </w:tabs>
        <w:ind w:left="1260" w:firstLine="0"/>
      </w:pPr>
      <w:rPr>
        <w:rFonts w:ascii="Symbol" w:hAnsi="Symbol" w:hint="default"/>
      </w:rPr>
    </w:lvl>
    <w:lvl w:ilvl="3" w:tplc="447499AE" w:tentative="1">
      <w:start w:val="1"/>
      <w:numFmt w:val="bullet"/>
      <w:lvlText w:val=""/>
      <w:lvlJc w:val="left"/>
      <w:pPr>
        <w:tabs>
          <w:tab w:val="num" w:pos="1680"/>
        </w:tabs>
        <w:ind w:left="1680" w:firstLine="0"/>
      </w:pPr>
      <w:rPr>
        <w:rFonts w:ascii="Symbol" w:hAnsi="Symbol" w:hint="default"/>
      </w:rPr>
    </w:lvl>
    <w:lvl w:ilvl="4" w:tplc="21307B00" w:tentative="1">
      <w:start w:val="1"/>
      <w:numFmt w:val="bullet"/>
      <w:lvlText w:val=""/>
      <w:lvlJc w:val="left"/>
      <w:pPr>
        <w:tabs>
          <w:tab w:val="num" w:pos="2100"/>
        </w:tabs>
        <w:ind w:left="2100" w:firstLine="0"/>
      </w:pPr>
      <w:rPr>
        <w:rFonts w:ascii="Symbol" w:hAnsi="Symbol" w:hint="default"/>
      </w:rPr>
    </w:lvl>
    <w:lvl w:ilvl="5" w:tplc="554E08D0" w:tentative="1">
      <w:start w:val="1"/>
      <w:numFmt w:val="bullet"/>
      <w:lvlText w:val=""/>
      <w:lvlJc w:val="left"/>
      <w:pPr>
        <w:tabs>
          <w:tab w:val="num" w:pos="2520"/>
        </w:tabs>
        <w:ind w:left="2520" w:firstLine="0"/>
      </w:pPr>
      <w:rPr>
        <w:rFonts w:ascii="Symbol" w:hAnsi="Symbol" w:hint="default"/>
      </w:rPr>
    </w:lvl>
    <w:lvl w:ilvl="6" w:tplc="98187790" w:tentative="1">
      <w:start w:val="1"/>
      <w:numFmt w:val="bullet"/>
      <w:lvlText w:val=""/>
      <w:lvlJc w:val="left"/>
      <w:pPr>
        <w:tabs>
          <w:tab w:val="num" w:pos="2940"/>
        </w:tabs>
        <w:ind w:left="2940" w:firstLine="0"/>
      </w:pPr>
      <w:rPr>
        <w:rFonts w:ascii="Symbol" w:hAnsi="Symbol" w:hint="default"/>
      </w:rPr>
    </w:lvl>
    <w:lvl w:ilvl="7" w:tplc="604A8B5A" w:tentative="1">
      <w:start w:val="1"/>
      <w:numFmt w:val="bullet"/>
      <w:lvlText w:val=""/>
      <w:lvlJc w:val="left"/>
      <w:pPr>
        <w:tabs>
          <w:tab w:val="num" w:pos="3360"/>
        </w:tabs>
        <w:ind w:left="3360" w:firstLine="0"/>
      </w:pPr>
      <w:rPr>
        <w:rFonts w:ascii="Symbol" w:hAnsi="Symbol" w:hint="default"/>
      </w:rPr>
    </w:lvl>
    <w:lvl w:ilvl="8" w:tplc="720A75AC" w:tentative="1">
      <w:start w:val="1"/>
      <w:numFmt w:val="bullet"/>
      <w:lvlText w:val=""/>
      <w:lvlJc w:val="left"/>
      <w:pPr>
        <w:tabs>
          <w:tab w:val="num" w:pos="3780"/>
        </w:tabs>
        <w:ind w:left="3780" w:firstLine="0"/>
      </w:pPr>
      <w:rPr>
        <w:rFonts w:ascii="Symbol" w:hAnsi="Symbol" w:hint="default"/>
      </w:rPr>
    </w:lvl>
  </w:abstractNum>
  <w:abstractNum w:abstractNumId="1" w15:restartNumberingAfterBreak="0">
    <w:nsid w:val="22B06491"/>
    <w:multiLevelType w:val="hybridMultilevel"/>
    <w:tmpl w:val="A7B6964E"/>
    <w:lvl w:ilvl="0" w:tplc="A7E69F10">
      <w:start w:val="1"/>
      <w:numFmt w:val="bullet"/>
      <w:lvlText w:val=""/>
      <w:lvlPicBulletId w:val="0"/>
      <w:lvlJc w:val="left"/>
      <w:pPr>
        <w:tabs>
          <w:tab w:val="num" w:pos="440"/>
        </w:tabs>
        <w:ind w:left="440" w:firstLine="0"/>
      </w:pPr>
      <w:rPr>
        <w:rFonts w:ascii="Symbol" w:hAnsi="Symbol" w:hint="default"/>
      </w:rPr>
    </w:lvl>
    <w:lvl w:ilvl="1" w:tplc="CCF42CFA" w:tentative="1">
      <w:start w:val="1"/>
      <w:numFmt w:val="bullet"/>
      <w:lvlText w:val=""/>
      <w:lvlJc w:val="left"/>
      <w:pPr>
        <w:tabs>
          <w:tab w:val="num" w:pos="880"/>
        </w:tabs>
        <w:ind w:left="880" w:firstLine="0"/>
      </w:pPr>
      <w:rPr>
        <w:rFonts w:ascii="Symbol" w:hAnsi="Symbol" w:hint="default"/>
      </w:rPr>
    </w:lvl>
    <w:lvl w:ilvl="2" w:tplc="C96E3B52" w:tentative="1">
      <w:start w:val="1"/>
      <w:numFmt w:val="bullet"/>
      <w:lvlText w:val=""/>
      <w:lvlJc w:val="left"/>
      <w:pPr>
        <w:tabs>
          <w:tab w:val="num" w:pos="1320"/>
        </w:tabs>
        <w:ind w:left="1320" w:firstLine="0"/>
      </w:pPr>
      <w:rPr>
        <w:rFonts w:ascii="Symbol" w:hAnsi="Symbol" w:hint="default"/>
      </w:rPr>
    </w:lvl>
    <w:lvl w:ilvl="3" w:tplc="20748E68" w:tentative="1">
      <w:start w:val="1"/>
      <w:numFmt w:val="bullet"/>
      <w:lvlText w:val=""/>
      <w:lvlJc w:val="left"/>
      <w:pPr>
        <w:tabs>
          <w:tab w:val="num" w:pos="1760"/>
        </w:tabs>
        <w:ind w:left="1760" w:firstLine="0"/>
      </w:pPr>
      <w:rPr>
        <w:rFonts w:ascii="Symbol" w:hAnsi="Symbol" w:hint="default"/>
      </w:rPr>
    </w:lvl>
    <w:lvl w:ilvl="4" w:tplc="8EC6DFA4" w:tentative="1">
      <w:start w:val="1"/>
      <w:numFmt w:val="bullet"/>
      <w:lvlText w:val=""/>
      <w:lvlJc w:val="left"/>
      <w:pPr>
        <w:tabs>
          <w:tab w:val="num" w:pos="2200"/>
        </w:tabs>
        <w:ind w:left="2200" w:firstLine="0"/>
      </w:pPr>
      <w:rPr>
        <w:rFonts w:ascii="Symbol" w:hAnsi="Symbol" w:hint="default"/>
      </w:rPr>
    </w:lvl>
    <w:lvl w:ilvl="5" w:tplc="20248E72" w:tentative="1">
      <w:start w:val="1"/>
      <w:numFmt w:val="bullet"/>
      <w:lvlText w:val=""/>
      <w:lvlJc w:val="left"/>
      <w:pPr>
        <w:tabs>
          <w:tab w:val="num" w:pos="2640"/>
        </w:tabs>
        <w:ind w:left="2640" w:firstLine="0"/>
      </w:pPr>
      <w:rPr>
        <w:rFonts w:ascii="Symbol" w:hAnsi="Symbol" w:hint="default"/>
      </w:rPr>
    </w:lvl>
    <w:lvl w:ilvl="6" w:tplc="32A0B0EC" w:tentative="1">
      <w:start w:val="1"/>
      <w:numFmt w:val="bullet"/>
      <w:lvlText w:val=""/>
      <w:lvlJc w:val="left"/>
      <w:pPr>
        <w:tabs>
          <w:tab w:val="num" w:pos="3080"/>
        </w:tabs>
        <w:ind w:left="3080" w:firstLine="0"/>
      </w:pPr>
      <w:rPr>
        <w:rFonts w:ascii="Symbol" w:hAnsi="Symbol" w:hint="default"/>
      </w:rPr>
    </w:lvl>
    <w:lvl w:ilvl="7" w:tplc="D0DE6B68" w:tentative="1">
      <w:start w:val="1"/>
      <w:numFmt w:val="bullet"/>
      <w:lvlText w:val=""/>
      <w:lvlJc w:val="left"/>
      <w:pPr>
        <w:tabs>
          <w:tab w:val="num" w:pos="3520"/>
        </w:tabs>
        <w:ind w:left="3520" w:firstLine="0"/>
      </w:pPr>
      <w:rPr>
        <w:rFonts w:ascii="Symbol" w:hAnsi="Symbol" w:hint="default"/>
      </w:rPr>
    </w:lvl>
    <w:lvl w:ilvl="8" w:tplc="D1369994" w:tentative="1">
      <w:start w:val="1"/>
      <w:numFmt w:val="bullet"/>
      <w:lvlText w:val=""/>
      <w:lvlJc w:val="left"/>
      <w:pPr>
        <w:tabs>
          <w:tab w:val="num" w:pos="3960"/>
        </w:tabs>
        <w:ind w:left="3960" w:firstLine="0"/>
      </w:pPr>
      <w:rPr>
        <w:rFonts w:ascii="Symbol" w:hAnsi="Symbol" w:hint="default"/>
      </w:rPr>
    </w:lvl>
  </w:abstractNum>
  <w:abstractNum w:abstractNumId="2" w15:restartNumberingAfterBreak="0">
    <w:nsid w:val="279A09D9"/>
    <w:multiLevelType w:val="hybridMultilevel"/>
    <w:tmpl w:val="F50A1C22"/>
    <w:lvl w:ilvl="0" w:tplc="90FCAC6E">
      <w:start w:val="1"/>
      <w:numFmt w:val="bullet"/>
      <w:lvlText w:val=""/>
      <w:lvlPicBulletId w:val="0"/>
      <w:lvlJc w:val="left"/>
      <w:pPr>
        <w:tabs>
          <w:tab w:val="num" w:pos="420"/>
        </w:tabs>
        <w:ind w:left="420" w:firstLine="0"/>
      </w:pPr>
      <w:rPr>
        <w:rFonts w:ascii="Symbol" w:hAnsi="Symbol" w:hint="default"/>
      </w:rPr>
    </w:lvl>
    <w:lvl w:ilvl="1" w:tplc="AA5ABE38" w:tentative="1">
      <w:start w:val="1"/>
      <w:numFmt w:val="bullet"/>
      <w:lvlText w:val=""/>
      <w:lvlJc w:val="left"/>
      <w:pPr>
        <w:tabs>
          <w:tab w:val="num" w:pos="840"/>
        </w:tabs>
        <w:ind w:left="840" w:firstLine="0"/>
      </w:pPr>
      <w:rPr>
        <w:rFonts w:ascii="Symbol" w:hAnsi="Symbol" w:hint="default"/>
      </w:rPr>
    </w:lvl>
    <w:lvl w:ilvl="2" w:tplc="E1C61ADE" w:tentative="1">
      <w:start w:val="1"/>
      <w:numFmt w:val="bullet"/>
      <w:lvlText w:val=""/>
      <w:lvlJc w:val="left"/>
      <w:pPr>
        <w:tabs>
          <w:tab w:val="num" w:pos="1260"/>
        </w:tabs>
        <w:ind w:left="1260" w:firstLine="0"/>
      </w:pPr>
      <w:rPr>
        <w:rFonts w:ascii="Symbol" w:hAnsi="Symbol" w:hint="default"/>
      </w:rPr>
    </w:lvl>
    <w:lvl w:ilvl="3" w:tplc="174410D6" w:tentative="1">
      <w:start w:val="1"/>
      <w:numFmt w:val="bullet"/>
      <w:lvlText w:val=""/>
      <w:lvlJc w:val="left"/>
      <w:pPr>
        <w:tabs>
          <w:tab w:val="num" w:pos="1680"/>
        </w:tabs>
        <w:ind w:left="1680" w:firstLine="0"/>
      </w:pPr>
      <w:rPr>
        <w:rFonts w:ascii="Symbol" w:hAnsi="Symbol" w:hint="default"/>
      </w:rPr>
    </w:lvl>
    <w:lvl w:ilvl="4" w:tplc="622453B4" w:tentative="1">
      <w:start w:val="1"/>
      <w:numFmt w:val="bullet"/>
      <w:lvlText w:val=""/>
      <w:lvlJc w:val="left"/>
      <w:pPr>
        <w:tabs>
          <w:tab w:val="num" w:pos="2100"/>
        </w:tabs>
        <w:ind w:left="2100" w:firstLine="0"/>
      </w:pPr>
      <w:rPr>
        <w:rFonts w:ascii="Symbol" w:hAnsi="Symbol" w:hint="default"/>
      </w:rPr>
    </w:lvl>
    <w:lvl w:ilvl="5" w:tplc="79D674C4" w:tentative="1">
      <w:start w:val="1"/>
      <w:numFmt w:val="bullet"/>
      <w:lvlText w:val=""/>
      <w:lvlJc w:val="left"/>
      <w:pPr>
        <w:tabs>
          <w:tab w:val="num" w:pos="2520"/>
        </w:tabs>
        <w:ind w:left="2520" w:firstLine="0"/>
      </w:pPr>
      <w:rPr>
        <w:rFonts w:ascii="Symbol" w:hAnsi="Symbol" w:hint="default"/>
      </w:rPr>
    </w:lvl>
    <w:lvl w:ilvl="6" w:tplc="28B2958A" w:tentative="1">
      <w:start w:val="1"/>
      <w:numFmt w:val="bullet"/>
      <w:lvlText w:val=""/>
      <w:lvlJc w:val="left"/>
      <w:pPr>
        <w:tabs>
          <w:tab w:val="num" w:pos="2940"/>
        </w:tabs>
        <w:ind w:left="2940" w:firstLine="0"/>
      </w:pPr>
      <w:rPr>
        <w:rFonts w:ascii="Symbol" w:hAnsi="Symbol" w:hint="default"/>
      </w:rPr>
    </w:lvl>
    <w:lvl w:ilvl="7" w:tplc="37D2D1B4" w:tentative="1">
      <w:start w:val="1"/>
      <w:numFmt w:val="bullet"/>
      <w:lvlText w:val=""/>
      <w:lvlJc w:val="left"/>
      <w:pPr>
        <w:tabs>
          <w:tab w:val="num" w:pos="3360"/>
        </w:tabs>
        <w:ind w:left="3360" w:firstLine="0"/>
      </w:pPr>
      <w:rPr>
        <w:rFonts w:ascii="Symbol" w:hAnsi="Symbol" w:hint="default"/>
      </w:rPr>
    </w:lvl>
    <w:lvl w:ilvl="8" w:tplc="607CD710" w:tentative="1">
      <w:start w:val="1"/>
      <w:numFmt w:val="bullet"/>
      <w:lvlText w:val=""/>
      <w:lvlJc w:val="left"/>
      <w:pPr>
        <w:tabs>
          <w:tab w:val="num" w:pos="3780"/>
        </w:tabs>
        <w:ind w:left="3780" w:firstLine="0"/>
      </w:pPr>
      <w:rPr>
        <w:rFonts w:ascii="Symbol" w:hAnsi="Symbol" w:hint="default"/>
      </w:rPr>
    </w:lvl>
  </w:abstractNum>
  <w:abstractNum w:abstractNumId="3" w15:restartNumberingAfterBreak="0">
    <w:nsid w:val="2F435536"/>
    <w:multiLevelType w:val="hybridMultilevel"/>
    <w:tmpl w:val="999ED09C"/>
    <w:lvl w:ilvl="0" w:tplc="6B88A000">
      <w:start w:val="1"/>
      <w:numFmt w:val="bullet"/>
      <w:lvlText w:val=""/>
      <w:lvlPicBulletId w:val="0"/>
      <w:lvlJc w:val="left"/>
      <w:pPr>
        <w:tabs>
          <w:tab w:val="num" w:pos="420"/>
        </w:tabs>
        <w:ind w:left="420" w:firstLine="0"/>
      </w:pPr>
      <w:rPr>
        <w:rFonts w:ascii="Symbol" w:hAnsi="Symbol" w:hint="default"/>
      </w:rPr>
    </w:lvl>
    <w:lvl w:ilvl="1" w:tplc="A82889CA" w:tentative="1">
      <w:start w:val="1"/>
      <w:numFmt w:val="bullet"/>
      <w:lvlText w:val=""/>
      <w:lvlJc w:val="left"/>
      <w:pPr>
        <w:tabs>
          <w:tab w:val="num" w:pos="840"/>
        </w:tabs>
        <w:ind w:left="840" w:firstLine="0"/>
      </w:pPr>
      <w:rPr>
        <w:rFonts w:ascii="Symbol" w:hAnsi="Symbol" w:hint="default"/>
      </w:rPr>
    </w:lvl>
    <w:lvl w:ilvl="2" w:tplc="A9D6FE66" w:tentative="1">
      <w:start w:val="1"/>
      <w:numFmt w:val="bullet"/>
      <w:lvlText w:val=""/>
      <w:lvlJc w:val="left"/>
      <w:pPr>
        <w:tabs>
          <w:tab w:val="num" w:pos="1260"/>
        </w:tabs>
        <w:ind w:left="1260" w:firstLine="0"/>
      </w:pPr>
      <w:rPr>
        <w:rFonts w:ascii="Symbol" w:hAnsi="Symbol" w:hint="default"/>
      </w:rPr>
    </w:lvl>
    <w:lvl w:ilvl="3" w:tplc="1A080450" w:tentative="1">
      <w:start w:val="1"/>
      <w:numFmt w:val="bullet"/>
      <w:lvlText w:val=""/>
      <w:lvlJc w:val="left"/>
      <w:pPr>
        <w:tabs>
          <w:tab w:val="num" w:pos="1680"/>
        </w:tabs>
        <w:ind w:left="1680" w:firstLine="0"/>
      </w:pPr>
      <w:rPr>
        <w:rFonts w:ascii="Symbol" w:hAnsi="Symbol" w:hint="default"/>
      </w:rPr>
    </w:lvl>
    <w:lvl w:ilvl="4" w:tplc="D4E4C496" w:tentative="1">
      <w:start w:val="1"/>
      <w:numFmt w:val="bullet"/>
      <w:lvlText w:val=""/>
      <w:lvlJc w:val="left"/>
      <w:pPr>
        <w:tabs>
          <w:tab w:val="num" w:pos="2100"/>
        </w:tabs>
        <w:ind w:left="2100" w:firstLine="0"/>
      </w:pPr>
      <w:rPr>
        <w:rFonts w:ascii="Symbol" w:hAnsi="Symbol" w:hint="default"/>
      </w:rPr>
    </w:lvl>
    <w:lvl w:ilvl="5" w:tplc="24AEA43A" w:tentative="1">
      <w:start w:val="1"/>
      <w:numFmt w:val="bullet"/>
      <w:lvlText w:val=""/>
      <w:lvlJc w:val="left"/>
      <w:pPr>
        <w:tabs>
          <w:tab w:val="num" w:pos="2520"/>
        </w:tabs>
        <w:ind w:left="2520" w:firstLine="0"/>
      </w:pPr>
      <w:rPr>
        <w:rFonts w:ascii="Symbol" w:hAnsi="Symbol" w:hint="default"/>
      </w:rPr>
    </w:lvl>
    <w:lvl w:ilvl="6" w:tplc="AF2E0A84" w:tentative="1">
      <w:start w:val="1"/>
      <w:numFmt w:val="bullet"/>
      <w:lvlText w:val=""/>
      <w:lvlJc w:val="left"/>
      <w:pPr>
        <w:tabs>
          <w:tab w:val="num" w:pos="2940"/>
        </w:tabs>
        <w:ind w:left="2940" w:firstLine="0"/>
      </w:pPr>
      <w:rPr>
        <w:rFonts w:ascii="Symbol" w:hAnsi="Symbol" w:hint="default"/>
      </w:rPr>
    </w:lvl>
    <w:lvl w:ilvl="7" w:tplc="B91CD7DC" w:tentative="1">
      <w:start w:val="1"/>
      <w:numFmt w:val="bullet"/>
      <w:lvlText w:val=""/>
      <w:lvlJc w:val="left"/>
      <w:pPr>
        <w:tabs>
          <w:tab w:val="num" w:pos="3360"/>
        </w:tabs>
        <w:ind w:left="3360" w:firstLine="0"/>
      </w:pPr>
      <w:rPr>
        <w:rFonts w:ascii="Symbol" w:hAnsi="Symbol" w:hint="default"/>
      </w:rPr>
    </w:lvl>
    <w:lvl w:ilvl="8" w:tplc="BE3C7C0A" w:tentative="1">
      <w:start w:val="1"/>
      <w:numFmt w:val="bullet"/>
      <w:lvlText w:val=""/>
      <w:lvlJc w:val="left"/>
      <w:pPr>
        <w:tabs>
          <w:tab w:val="num" w:pos="3780"/>
        </w:tabs>
        <w:ind w:left="3780" w:firstLine="0"/>
      </w:pPr>
      <w:rPr>
        <w:rFonts w:ascii="Symbol" w:hAnsi="Symbol" w:hint="default"/>
      </w:rPr>
    </w:lvl>
  </w:abstractNum>
  <w:abstractNum w:abstractNumId="4" w15:restartNumberingAfterBreak="0">
    <w:nsid w:val="3105414A"/>
    <w:multiLevelType w:val="hybridMultilevel"/>
    <w:tmpl w:val="F3243BB6"/>
    <w:lvl w:ilvl="0" w:tplc="FD3C80BE">
      <w:start w:val="1"/>
      <w:numFmt w:val="bullet"/>
      <w:lvlText w:val=""/>
      <w:lvlPicBulletId w:val="0"/>
      <w:lvlJc w:val="left"/>
      <w:pPr>
        <w:tabs>
          <w:tab w:val="num" w:pos="420"/>
        </w:tabs>
        <w:ind w:left="420" w:firstLine="0"/>
      </w:pPr>
      <w:rPr>
        <w:rFonts w:ascii="Symbol" w:hAnsi="Symbol" w:hint="default"/>
      </w:rPr>
    </w:lvl>
    <w:lvl w:ilvl="1" w:tplc="667AEE14" w:tentative="1">
      <w:start w:val="1"/>
      <w:numFmt w:val="bullet"/>
      <w:lvlText w:val=""/>
      <w:lvlJc w:val="left"/>
      <w:pPr>
        <w:tabs>
          <w:tab w:val="num" w:pos="840"/>
        </w:tabs>
        <w:ind w:left="840" w:firstLine="0"/>
      </w:pPr>
      <w:rPr>
        <w:rFonts w:ascii="Symbol" w:hAnsi="Symbol" w:hint="default"/>
      </w:rPr>
    </w:lvl>
    <w:lvl w:ilvl="2" w:tplc="30CA021E" w:tentative="1">
      <w:start w:val="1"/>
      <w:numFmt w:val="bullet"/>
      <w:lvlText w:val=""/>
      <w:lvlJc w:val="left"/>
      <w:pPr>
        <w:tabs>
          <w:tab w:val="num" w:pos="1260"/>
        </w:tabs>
        <w:ind w:left="1260" w:firstLine="0"/>
      </w:pPr>
      <w:rPr>
        <w:rFonts w:ascii="Symbol" w:hAnsi="Symbol" w:hint="default"/>
      </w:rPr>
    </w:lvl>
    <w:lvl w:ilvl="3" w:tplc="8678361C" w:tentative="1">
      <w:start w:val="1"/>
      <w:numFmt w:val="bullet"/>
      <w:lvlText w:val=""/>
      <w:lvlJc w:val="left"/>
      <w:pPr>
        <w:tabs>
          <w:tab w:val="num" w:pos="1680"/>
        </w:tabs>
        <w:ind w:left="1680" w:firstLine="0"/>
      </w:pPr>
      <w:rPr>
        <w:rFonts w:ascii="Symbol" w:hAnsi="Symbol" w:hint="default"/>
      </w:rPr>
    </w:lvl>
    <w:lvl w:ilvl="4" w:tplc="3872BA20" w:tentative="1">
      <w:start w:val="1"/>
      <w:numFmt w:val="bullet"/>
      <w:lvlText w:val=""/>
      <w:lvlJc w:val="left"/>
      <w:pPr>
        <w:tabs>
          <w:tab w:val="num" w:pos="2100"/>
        </w:tabs>
        <w:ind w:left="2100" w:firstLine="0"/>
      </w:pPr>
      <w:rPr>
        <w:rFonts w:ascii="Symbol" w:hAnsi="Symbol" w:hint="default"/>
      </w:rPr>
    </w:lvl>
    <w:lvl w:ilvl="5" w:tplc="F48E96FE" w:tentative="1">
      <w:start w:val="1"/>
      <w:numFmt w:val="bullet"/>
      <w:lvlText w:val=""/>
      <w:lvlJc w:val="left"/>
      <w:pPr>
        <w:tabs>
          <w:tab w:val="num" w:pos="2520"/>
        </w:tabs>
        <w:ind w:left="2520" w:firstLine="0"/>
      </w:pPr>
      <w:rPr>
        <w:rFonts w:ascii="Symbol" w:hAnsi="Symbol" w:hint="default"/>
      </w:rPr>
    </w:lvl>
    <w:lvl w:ilvl="6" w:tplc="235A9294" w:tentative="1">
      <w:start w:val="1"/>
      <w:numFmt w:val="bullet"/>
      <w:lvlText w:val=""/>
      <w:lvlJc w:val="left"/>
      <w:pPr>
        <w:tabs>
          <w:tab w:val="num" w:pos="2940"/>
        </w:tabs>
        <w:ind w:left="2940" w:firstLine="0"/>
      </w:pPr>
      <w:rPr>
        <w:rFonts w:ascii="Symbol" w:hAnsi="Symbol" w:hint="default"/>
      </w:rPr>
    </w:lvl>
    <w:lvl w:ilvl="7" w:tplc="A8F67884" w:tentative="1">
      <w:start w:val="1"/>
      <w:numFmt w:val="bullet"/>
      <w:lvlText w:val=""/>
      <w:lvlJc w:val="left"/>
      <w:pPr>
        <w:tabs>
          <w:tab w:val="num" w:pos="3360"/>
        </w:tabs>
        <w:ind w:left="3360" w:firstLine="0"/>
      </w:pPr>
      <w:rPr>
        <w:rFonts w:ascii="Symbol" w:hAnsi="Symbol" w:hint="default"/>
      </w:rPr>
    </w:lvl>
    <w:lvl w:ilvl="8" w:tplc="D6946960" w:tentative="1">
      <w:start w:val="1"/>
      <w:numFmt w:val="bullet"/>
      <w:lvlText w:val=""/>
      <w:lvlJc w:val="left"/>
      <w:pPr>
        <w:tabs>
          <w:tab w:val="num" w:pos="3780"/>
        </w:tabs>
        <w:ind w:left="3780" w:firstLine="0"/>
      </w:pPr>
      <w:rPr>
        <w:rFonts w:ascii="Symbol" w:hAnsi="Symbol" w:hint="default"/>
      </w:rPr>
    </w:lvl>
  </w:abstractNum>
  <w:abstractNum w:abstractNumId="5" w15:restartNumberingAfterBreak="0">
    <w:nsid w:val="39EA7A68"/>
    <w:multiLevelType w:val="hybridMultilevel"/>
    <w:tmpl w:val="7E74A434"/>
    <w:lvl w:ilvl="0" w:tplc="E59E6210">
      <w:start w:val="1"/>
      <w:numFmt w:val="bullet"/>
      <w:lvlText w:val=""/>
      <w:lvlPicBulletId w:val="0"/>
      <w:lvlJc w:val="left"/>
      <w:pPr>
        <w:tabs>
          <w:tab w:val="num" w:pos="440"/>
        </w:tabs>
        <w:ind w:left="440" w:firstLine="0"/>
      </w:pPr>
      <w:rPr>
        <w:rFonts w:ascii="Symbol" w:hAnsi="Symbol" w:hint="default"/>
      </w:rPr>
    </w:lvl>
    <w:lvl w:ilvl="1" w:tplc="6D40AE36" w:tentative="1">
      <w:start w:val="1"/>
      <w:numFmt w:val="bullet"/>
      <w:lvlText w:val=""/>
      <w:lvlJc w:val="left"/>
      <w:pPr>
        <w:tabs>
          <w:tab w:val="num" w:pos="880"/>
        </w:tabs>
        <w:ind w:left="880" w:firstLine="0"/>
      </w:pPr>
      <w:rPr>
        <w:rFonts w:ascii="Symbol" w:hAnsi="Symbol" w:hint="default"/>
      </w:rPr>
    </w:lvl>
    <w:lvl w:ilvl="2" w:tplc="F86E4936" w:tentative="1">
      <w:start w:val="1"/>
      <w:numFmt w:val="bullet"/>
      <w:lvlText w:val=""/>
      <w:lvlJc w:val="left"/>
      <w:pPr>
        <w:tabs>
          <w:tab w:val="num" w:pos="1320"/>
        </w:tabs>
        <w:ind w:left="1320" w:firstLine="0"/>
      </w:pPr>
      <w:rPr>
        <w:rFonts w:ascii="Symbol" w:hAnsi="Symbol" w:hint="default"/>
      </w:rPr>
    </w:lvl>
    <w:lvl w:ilvl="3" w:tplc="016831A8" w:tentative="1">
      <w:start w:val="1"/>
      <w:numFmt w:val="bullet"/>
      <w:lvlText w:val=""/>
      <w:lvlJc w:val="left"/>
      <w:pPr>
        <w:tabs>
          <w:tab w:val="num" w:pos="1760"/>
        </w:tabs>
        <w:ind w:left="1760" w:firstLine="0"/>
      </w:pPr>
      <w:rPr>
        <w:rFonts w:ascii="Symbol" w:hAnsi="Symbol" w:hint="default"/>
      </w:rPr>
    </w:lvl>
    <w:lvl w:ilvl="4" w:tplc="72AED5AE" w:tentative="1">
      <w:start w:val="1"/>
      <w:numFmt w:val="bullet"/>
      <w:lvlText w:val=""/>
      <w:lvlJc w:val="left"/>
      <w:pPr>
        <w:tabs>
          <w:tab w:val="num" w:pos="2200"/>
        </w:tabs>
        <w:ind w:left="2200" w:firstLine="0"/>
      </w:pPr>
      <w:rPr>
        <w:rFonts w:ascii="Symbol" w:hAnsi="Symbol" w:hint="default"/>
      </w:rPr>
    </w:lvl>
    <w:lvl w:ilvl="5" w:tplc="258E31C4" w:tentative="1">
      <w:start w:val="1"/>
      <w:numFmt w:val="bullet"/>
      <w:lvlText w:val=""/>
      <w:lvlJc w:val="left"/>
      <w:pPr>
        <w:tabs>
          <w:tab w:val="num" w:pos="2640"/>
        </w:tabs>
        <w:ind w:left="2640" w:firstLine="0"/>
      </w:pPr>
      <w:rPr>
        <w:rFonts w:ascii="Symbol" w:hAnsi="Symbol" w:hint="default"/>
      </w:rPr>
    </w:lvl>
    <w:lvl w:ilvl="6" w:tplc="946C7CEC" w:tentative="1">
      <w:start w:val="1"/>
      <w:numFmt w:val="bullet"/>
      <w:lvlText w:val=""/>
      <w:lvlJc w:val="left"/>
      <w:pPr>
        <w:tabs>
          <w:tab w:val="num" w:pos="3080"/>
        </w:tabs>
        <w:ind w:left="3080" w:firstLine="0"/>
      </w:pPr>
      <w:rPr>
        <w:rFonts w:ascii="Symbol" w:hAnsi="Symbol" w:hint="default"/>
      </w:rPr>
    </w:lvl>
    <w:lvl w:ilvl="7" w:tplc="F4085D2A" w:tentative="1">
      <w:start w:val="1"/>
      <w:numFmt w:val="bullet"/>
      <w:lvlText w:val=""/>
      <w:lvlJc w:val="left"/>
      <w:pPr>
        <w:tabs>
          <w:tab w:val="num" w:pos="3520"/>
        </w:tabs>
        <w:ind w:left="3520" w:firstLine="0"/>
      </w:pPr>
      <w:rPr>
        <w:rFonts w:ascii="Symbol" w:hAnsi="Symbol" w:hint="default"/>
      </w:rPr>
    </w:lvl>
    <w:lvl w:ilvl="8" w:tplc="A148EC2A" w:tentative="1">
      <w:start w:val="1"/>
      <w:numFmt w:val="bullet"/>
      <w:lvlText w:val=""/>
      <w:lvlJc w:val="left"/>
      <w:pPr>
        <w:tabs>
          <w:tab w:val="num" w:pos="3960"/>
        </w:tabs>
        <w:ind w:left="3960" w:firstLine="0"/>
      </w:pPr>
      <w:rPr>
        <w:rFonts w:ascii="Symbol" w:hAnsi="Symbol" w:hint="default"/>
      </w:rPr>
    </w:lvl>
  </w:abstractNum>
  <w:num w:numId="1" w16cid:durableId="1409352482">
    <w:abstractNumId w:val="5"/>
  </w:num>
  <w:num w:numId="2" w16cid:durableId="1929193406">
    <w:abstractNumId w:val="1"/>
  </w:num>
  <w:num w:numId="3" w16cid:durableId="1372152157">
    <w:abstractNumId w:val="2"/>
  </w:num>
  <w:num w:numId="4" w16cid:durableId="229921584">
    <w:abstractNumId w:val="0"/>
  </w:num>
  <w:num w:numId="5" w16cid:durableId="69162664">
    <w:abstractNumId w:val="4"/>
  </w:num>
  <w:num w:numId="6" w16cid:durableId="189623353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SystemFonts/>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proofState w:spelling="clean" w:grammar="clean"/>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Dg0OTE2YjY5YTI4YTA0ODk4OGU0YzI0YTM5N2I2ZmEifQ=="/>
  </w:docVars>
  <w:rsids>
    <w:rsidRoot w:val="59DE62A0"/>
    <w:rsid w:val="00001596"/>
    <w:rsid w:val="00003AD0"/>
    <w:rsid w:val="00005C0C"/>
    <w:rsid w:val="00006743"/>
    <w:rsid w:val="000072D7"/>
    <w:rsid w:val="0000798B"/>
    <w:rsid w:val="00011EB4"/>
    <w:rsid w:val="00014D87"/>
    <w:rsid w:val="000159F9"/>
    <w:rsid w:val="0001628C"/>
    <w:rsid w:val="00017EDD"/>
    <w:rsid w:val="000204B8"/>
    <w:rsid w:val="00020747"/>
    <w:rsid w:val="00020CFA"/>
    <w:rsid w:val="00022E7B"/>
    <w:rsid w:val="000241E1"/>
    <w:rsid w:val="000242B6"/>
    <w:rsid w:val="00024471"/>
    <w:rsid w:val="00024574"/>
    <w:rsid w:val="00030118"/>
    <w:rsid w:val="000334A3"/>
    <w:rsid w:val="00033BB5"/>
    <w:rsid w:val="000356EE"/>
    <w:rsid w:val="0003572B"/>
    <w:rsid w:val="00035942"/>
    <w:rsid w:val="00035E17"/>
    <w:rsid w:val="0003640D"/>
    <w:rsid w:val="00041190"/>
    <w:rsid w:val="00043CB0"/>
    <w:rsid w:val="000447CB"/>
    <w:rsid w:val="0004521C"/>
    <w:rsid w:val="00045D46"/>
    <w:rsid w:val="0004662C"/>
    <w:rsid w:val="00046CE1"/>
    <w:rsid w:val="00050173"/>
    <w:rsid w:val="0005072F"/>
    <w:rsid w:val="000509AC"/>
    <w:rsid w:val="00050CFF"/>
    <w:rsid w:val="000511AA"/>
    <w:rsid w:val="00051B15"/>
    <w:rsid w:val="00053355"/>
    <w:rsid w:val="00054993"/>
    <w:rsid w:val="0005517D"/>
    <w:rsid w:val="00057525"/>
    <w:rsid w:val="000575E1"/>
    <w:rsid w:val="00060769"/>
    <w:rsid w:val="00061793"/>
    <w:rsid w:val="000619C0"/>
    <w:rsid w:val="00063364"/>
    <w:rsid w:val="00064BC6"/>
    <w:rsid w:val="000667A6"/>
    <w:rsid w:val="00066869"/>
    <w:rsid w:val="00066E2D"/>
    <w:rsid w:val="00066FD8"/>
    <w:rsid w:val="000673AE"/>
    <w:rsid w:val="00070328"/>
    <w:rsid w:val="00072020"/>
    <w:rsid w:val="00072F2D"/>
    <w:rsid w:val="0007380E"/>
    <w:rsid w:val="00073F83"/>
    <w:rsid w:val="00074B2B"/>
    <w:rsid w:val="00074DDF"/>
    <w:rsid w:val="000767B0"/>
    <w:rsid w:val="00076F6F"/>
    <w:rsid w:val="0007723D"/>
    <w:rsid w:val="00083344"/>
    <w:rsid w:val="0008338D"/>
    <w:rsid w:val="00083FF6"/>
    <w:rsid w:val="000844E7"/>
    <w:rsid w:val="00084D4F"/>
    <w:rsid w:val="000854BE"/>
    <w:rsid w:val="00086701"/>
    <w:rsid w:val="00087580"/>
    <w:rsid w:val="000876B8"/>
    <w:rsid w:val="00087CDD"/>
    <w:rsid w:val="000901B5"/>
    <w:rsid w:val="00090A28"/>
    <w:rsid w:val="00091702"/>
    <w:rsid w:val="000927E8"/>
    <w:rsid w:val="00094104"/>
    <w:rsid w:val="00094B4A"/>
    <w:rsid w:val="00095513"/>
    <w:rsid w:val="00095FF2"/>
    <w:rsid w:val="0009722E"/>
    <w:rsid w:val="00097D7E"/>
    <w:rsid w:val="000A2EA5"/>
    <w:rsid w:val="000A43C7"/>
    <w:rsid w:val="000A4DC4"/>
    <w:rsid w:val="000A785F"/>
    <w:rsid w:val="000B0395"/>
    <w:rsid w:val="000B0AE3"/>
    <w:rsid w:val="000B2865"/>
    <w:rsid w:val="000C024B"/>
    <w:rsid w:val="000C0428"/>
    <w:rsid w:val="000C1C42"/>
    <w:rsid w:val="000C339A"/>
    <w:rsid w:val="000C448C"/>
    <w:rsid w:val="000C5728"/>
    <w:rsid w:val="000C5DCA"/>
    <w:rsid w:val="000C5FCD"/>
    <w:rsid w:val="000C678D"/>
    <w:rsid w:val="000C6C79"/>
    <w:rsid w:val="000D2226"/>
    <w:rsid w:val="000D4C2B"/>
    <w:rsid w:val="000D677A"/>
    <w:rsid w:val="000E107B"/>
    <w:rsid w:val="000E1CD6"/>
    <w:rsid w:val="000E37BF"/>
    <w:rsid w:val="000F2E96"/>
    <w:rsid w:val="000F434E"/>
    <w:rsid w:val="000F5752"/>
    <w:rsid w:val="000F5A15"/>
    <w:rsid w:val="000F6A95"/>
    <w:rsid w:val="0010025C"/>
    <w:rsid w:val="001031A8"/>
    <w:rsid w:val="001046E7"/>
    <w:rsid w:val="00104BEA"/>
    <w:rsid w:val="00106677"/>
    <w:rsid w:val="001072C6"/>
    <w:rsid w:val="00107653"/>
    <w:rsid w:val="0011030F"/>
    <w:rsid w:val="001106DA"/>
    <w:rsid w:val="00110D06"/>
    <w:rsid w:val="0011113D"/>
    <w:rsid w:val="001113FA"/>
    <w:rsid w:val="001123C4"/>
    <w:rsid w:val="001136D4"/>
    <w:rsid w:val="00115A1A"/>
    <w:rsid w:val="0011713C"/>
    <w:rsid w:val="001175F7"/>
    <w:rsid w:val="00117635"/>
    <w:rsid w:val="001177BF"/>
    <w:rsid w:val="00121521"/>
    <w:rsid w:val="0012299F"/>
    <w:rsid w:val="00122DD8"/>
    <w:rsid w:val="001239E2"/>
    <w:rsid w:val="00123C21"/>
    <w:rsid w:val="0012497B"/>
    <w:rsid w:val="001251A6"/>
    <w:rsid w:val="00126F9A"/>
    <w:rsid w:val="001270AF"/>
    <w:rsid w:val="001304A2"/>
    <w:rsid w:val="001312E0"/>
    <w:rsid w:val="001332A4"/>
    <w:rsid w:val="001344EC"/>
    <w:rsid w:val="00134CBA"/>
    <w:rsid w:val="00135663"/>
    <w:rsid w:val="00135780"/>
    <w:rsid w:val="001357C4"/>
    <w:rsid w:val="00135DCF"/>
    <w:rsid w:val="00136308"/>
    <w:rsid w:val="00141F2C"/>
    <w:rsid w:val="00142985"/>
    <w:rsid w:val="001431C1"/>
    <w:rsid w:val="00143C3D"/>
    <w:rsid w:val="00145998"/>
    <w:rsid w:val="00147CC0"/>
    <w:rsid w:val="00151103"/>
    <w:rsid w:val="00151392"/>
    <w:rsid w:val="00151399"/>
    <w:rsid w:val="0015211E"/>
    <w:rsid w:val="00152AEC"/>
    <w:rsid w:val="00153957"/>
    <w:rsid w:val="00153A31"/>
    <w:rsid w:val="00154A99"/>
    <w:rsid w:val="001566D0"/>
    <w:rsid w:val="001571D8"/>
    <w:rsid w:val="001604D9"/>
    <w:rsid w:val="00160602"/>
    <w:rsid w:val="00161170"/>
    <w:rsid w:val="00162475"/>
    <w:rsid w:val="00165A72"/>
    <w:rsid w:val="00166ADC"/>
    <w:rsid w:val="00166D93"/>
    <w:rsid w:val="001679DB"/>
    <w:rsid w:val="0017054F"/>
    <w:rsid w:val="00170A77"/>
    <w:rsid w:val="00170F25"/>
    <w:rsid w:val="00174179"/>
    <w:rsid w:val="001757BA"/>
    <w:rsid w:val="00176660"/>
    <w:rsid w:val="0018099E"/>
    <w:rsid w:val="0018139D"/>
    <w:rsid w:val="0018153B"/>
    <w:rsid w:val="00181D4B"/>
    <w:rsid w:val="00182628"/>
    <w:rsid w:val="00183456"/>
    <w:rsid w:val="00183A7D"/>
    <w:rsid w:val="00183C21"/>
    <w:rsid w:val="00185881"/>
    <w:rsid w:val="00186A36"/>
    <w:rsid w:val="00186A80"/>
    <w:rsid w:val="001872EA"/>
    <w:rsid w:val="00190A6D"/>
    <w:rsid w:val="00192306"/>
    <w:rsid w:val="00193408"/>
    <w:rsid w:val="0019366B"/>
    <w:rsid w:val="00196458"/>
    <w:rsid w:val="00196FAC"/>
    <w:rsid w:val="001979D9"/>
    <w:rsid w:val="00197B13"/>
    <w:rsid w:val="001A149F"/>
    <w:rsid w:val="001A270F"/>
    <w:rsid w:val="001A33CE"/>
    <w:rsid w:val="001A37B9"/>
    <w:rsid w:val="001A38E1"/>
    <w:rsid w:val="001A3FA7"/>
    <w:rsid w:val="001A4594"/>
    <w:rsid w:val="001A5679"/>
    <w:rsid w:val="001A581E"/>
    <w:rsid w:val="001A6891"/>
    <w:rsid w:val="001A7DBC"/>
    <w:rsid w:val="001B07DA"/>
    <w:rsid w:val="001B08CC"/>
    <w:rsid w:val="001B0995"/>
    <w:rsid w:val="001B28F2"/>
    <w:rsid w:val="001B603B"/>
    <w:rsid w:val="001B64C1"/>
    <w:rsid w:val="001C034E"/>
    <w:rsid w:val="001C07A0"/>
    <w:rsid w:val="001C1BA8"/>
    <w:rsid w:val="001C290A"/>
    <w:rsid w:val="001C369F"/>
    <w:rsid w:val="001C43DE"/>
    <w:rsid w:val="001C4D7E"/>
    <w:rsid w:val="001C5971"/>
    <w:rsid w:val="001C6BEE"/>
    <w:rsid w:val="001D0607"/>
    <w:rsid w:val="001D1E76"/>
    <w:rsid w:val="001D33C6"/>
    <w:rsid w:val="001D3DB1"/>
    <w:rsid w:val="001D4674"/>
    <w:rsid w:val="001D4A6A"/>
    <w:rsid w:val="001D4CA1"/>
    <w:rsid w:val="001D4F46"/>
    <w:rsid w:val="001E01A3"/>
    <w:rsid w:val="001E0227"/>
    <w:rsid w:val="001E0DED"/>
    <w:rsid w:val="001E19C5"/>
    <w:rsid w:val="001E47DB"/>
    <w:rsid w:val="001E4D77"/>
    <w:rsid w:val="001F0225"/>
    <w:rsid w:val="001F0B29"/>
    <w:rsid w:val="001F141D"/>
    <w:rsid w:val="001F19ED"/>
    <w:rsid w:val="001F5873"/>
    <w:rsid w:val="001F5AD7"/>
    <w:rsid w:val="001F5F4F"/>
    <w:rsid w:val="001F632B"/>
    <w:rsid w:val="001F635C"/>
    <w:rsid w:val="001F6CFC"/>
    <w:rsid w:val="001F744A"/>
    <w:rsid w:val="002000F1"/>
    <w:rsid w:val="0020053E"/>
    <w:rsid w:val="0020092B"/>
    <w:rsid w:val="002031FF"/>
    <w:rsid w:val="00204FEA"/>
    <w:rsid w:val="00205476"/>
    <w:rsid w:val="00205E17"/>
    <w:rsid w:val="0020772A"/>
    <w:rsid w:val="002112AA"/>
    <w:rsid w:val="00212D7B"/>
    <w:rsid w:val="00212DDB"/>
    <w:rsid w:val="002140F5"/>
    <w:rsid w:val="00214344"/>
    <w:rsid w:val="00214B67"/>
    <w:rsid w:val="00216516"/>
    <w:rsid w:val="00216CCD"/>
    <w:rsid w:val="00216D52"/>
    <w:rsid w:val="00220006"/>
    <w:rsid w:val="0022310E"/>
    <w:rsid w:val="00223327"/>
    <w:rsid w:val="0022448B"/>
    <w:rsid w:val="00224D80"/>
    <w:rsid w:val="00225853"/>
    <w:rsid w:val="00225AD0"/>
    <w:rsid w:val="00225E7B"/>
    <w:rsid w:val="0023048F"/>
    <w:rsid w:val="0023156A"/>
    <w:rsid w:val="00231798"/>
    <w:rsid w:val="00231B7B"/>
    <w:rsid w:val="00232C2F"/>
    <w:rsid w:val="00234851"/>
    <w:rsid w:val="0023500F"/>
    <w:rsid w:val="00235EA4"/>
    <w:rsid w:val="00236717"/>
    <w:rsid w:val="00242605"/>
    <w:rsid w:val="00243413"/>
    <w:rsid w:val="002435AC"/>
    <w:rsid w:val="00243A32"/>
    <w:rsid w:val="00244725"/>
    <w:rsid w:val="00245B4A"/>
    <w:rsid w:val="00247332"/>
    <w:rsid w:val="002506E6"/>
    <w:rsid w:val="00250C2D"/>
    <w:rsid w:val="00252E31"/>
    <w:rsid w:val="002538FF"/>
    <w:rsid w:val="002549D7"/>
    <w:rsid w:val="002555E2"/>
    <w:rsid w:val="002557B6"/>
    <w:rsid w:val="00256A37"/>
    <w:rsid w:val="00257DA5"/>
    <w:rsid w:val="00257E05"/>
    <w:rsid w:val="0026196E"/>
    <w:rsid w:val="00262C5F"/>
    <w:rsid w:val="0026300C"/>
    <w:rsid w:val="00263CA6"/>
    <w:rsid w:val="002640C5"/>
    <w:rsid w:val="00265000"/>
    <w:rsid w:val="00265E4D"/>
    <w:rsid w:val="00267E6D"/>
    <w:rsid w:val="002704A6"/>
    <w:rsid w:val="00272DD4"/>
    <w:rsid w:val="002731E2"/>
    <w:rsid w:val="00275001"/>
    <w:rsid w:val="002760F0"/>
    <w:rsid w:val="0027702B"/>
    <w:rsid w:val="00277450"/>
    <w:rsid w:val="0028035B"/>
    <w:rsid w:val="002829E0"/>
    <w:rsid w:val="00286895"/>
    <w:rsid w:val="0029035C"/>
    <w:rsid w:val="002912FA"/>
    <w:rsid w:val="002914A1"/>
    <w:rsid w:val="002924DE"/>
    <w:rsid w:val="002932DF"/>
    <w:rsid w:val="002944E3"/>
    <w:rsid w:val="00296089"/>
    <w:rsid w:val="0029665C"/>
    <w:rsid w:val="002968C5"/>
    <w:rsid w:val="002A070E"/>
    <w:rsid w:val="002A118F"/>
    <w:rsid w:val="002A1C87"/>
    <w:rsid w:val="002A226B"/>
    <w:rsid w:val="002A3C64"/>
    <w:rsid w:val="002A410A"/>
    <w:rsid w:val="002A444F"/>
    <w:rsid w:val="002A5CD3"/>
    <w:rsid w:val="002B07C6"/>
    <w:rsid w:val="002B2EDC"/>
    <w:rsid w:val="002B4BF0"/>
    <w:rsid w:val="002B63EA"/>
    <w:rsid w:val="002B792C"/>
    <w:rsid w:val="002C0D5F"/>
    <w:rsid w:val="002C1327"/>
    <w:rsid w:val="002C1437"/>
    <w:rsid w:val="002C222F"/>
    <w:rsid w:val="002C3500"/>
    <w:rsid w:val="002C4D45"/>
    <w:rsid w:val="002C6D81"/>
    <w:rsid w:val="002D025F"/>
    <w:rsid w:val="002D3C2B"/>
    <w:rsid w:val="002D3F2E"/>
    <w:rsid w:val="002D5080"/>
    <w:rsid w:val="002D58E7"/>
    <w:rsid w:val="002D743C"/>
    <w:rsid w:val="002E09B8"/>
    <w:rsid w:val="002E11CA"/>
    <w:rsid w:val="002E233D"/>
    <w:rsid w:val="002E2398"/>
    <w:rsid w:val="002E6964"/>
    <w:rsid w:val="002E7C56"/>
    <w:rsid w:val="002F37CD"/>
    <w:rsid w:val="002F3AE4"/>
    <w:rsid w:val="002F3D66"/>
    <w:rsid w:val="002F3E70"/>
    <w:rsid w:val="002F5E03"/>
    <w:rsid w:val="0030025C"/>
    <w:rsid w:val="003008B4"/>
    <w:rsid w:val="00300AC1"/>
    <w:rsid w:val="00301C72"/>
    <w:rsid w:val="00301E8D"/>
    <w:rsid w:val="003020F8"/>
    <w:rsid w:val="00302F79"/>
    <w:rsid w:val="00303AE0"/>
    <w:rsid w:val="0030548E"/>
    <w:rsid w:val="00306B08"/>
    <w:rsid w:val="00306FFB"/>
    <w:rsid w:val="00307252"/>
    <w:rsid w:val="003101BB"/>
    <w:rsid w:val="003101C5"/>
    <w:rsid w:val="00311B06"/>
    <w:rsid w:val="00313B89"/>
    <w:rsid w:val="00314805"/>
    <w:rsid w:val="00316090"/>
    <w:rsid w:val="0031674E"/>
    <w:rsid w:val="00316C49"/>
    <w:rsid w:val="0031740A"/>
    <w:rsid w:val="0031770C"/>
    <w:rsid w:val="00322591"/>
    <w:rsid w:val="00325C0E"/>
    <w:rsid w:val="00326B9B"/>
    <w:rsid w:val="00327D79"/>
    <w:rsid w:val="00327DFB"/>
    <w:rsid w:val="00330895"/>
    <w:rsid w:val="00331033"/>
    <w:rsid w:val="0033158E"/>
    <w:rsid w:val="00333BD2"/>
    <w:rsid w:val="003356D1"/>
    <w:rsid w:val="00336330"/>
    <w:rsid w:val="00336CE5"/>
    <w:rsid w:val="00340DF7"/>
    <w:rsid w:val="0034119B"/>
    <w:rsid w:val="0034283D"/>
    <w:rsid w:val="00343CC3"/>
    <w:rsid w:val="003458E8"/>
    <w:rsid w:val="00345B22"/>
    <w:rsid w:val="003476C9"/>
    <w:rsid w:val="00347E74"/>
    <w:rsid w:val="003514CC"/>
    <w:rsid w:val="0035249F"/>
    <w:rsid w:val="00352ECD"/>
    <w:rsid w:val="00353385"/>
    <w:rsid w:val="003541E5"/>
    <w:rsid w:val="00354223"/>
    <w:rsid w:val="00356363"/>
    <w:rsid w:val="0035643A"/>
    <w:rsid w:val="003574A5"/>
    <w:rsid w:val="00357C26"/>
    <w:rsid w:val="00357C71"/>
    <w:rsid w:val="0036147E"/>
    <w:rsid w:val="0036203D"/>
    <w:rsid w:val="0036330E"/>
    <w:rsid w:val="00364B5D"/>
    <w:rsid w:val="00366941"/>
    <w:rsid w:val="00367A97"/>
    <w:rsid w:val="00367E46"/>
    <w:rsid w:val="003711C6"/>
    <w:rsid w:val="00371948"/>
    <w:rsid w:val="0037291B"/>
    <w:rsid w:val="0037311E"/>
    <w:rsid w:val="00376CF6"/>
    <w:rsid w:val="00377B52"/>
    <w:rsid w:val="00380D4C"/>
    <w:rsid w:val="003812E8"/>
    <w:rsid w:val="00382260"/>
    <w:rsid w:val="00382ABC"/>
    <w:rsid w:val="00383E15"/>
    <w:rsid w:val="00384155"/>
    <w:rsid w:val="0038440C"/>
    <w:rsid w:val="0038507E"/>
    <w:rsid w:val="0038561C"/>
    <w:rsid w:val="0038605D"/>
    <w:rsid w:val="00386524"/>
    <w:rsid w:val="003879E8"/>
    <w:rsid w:val="00387E18"/>
    <w:rsid w:val="00387F1E"/>
    <w:rsid w:val="00390E0E"/>
    <w:rsid w:val="0039196A"/>
    <w:rsid w:val="00394035"/>
    <w:rsid w:val="0039436B"/>
    <w:rsid w:val="003946B2"/>
    <w:rsid w:val="00394BD0"/>
    <w:rsid w:val="00394C16"/>
    <w:rsid w:val="00394DA4"/>
    <w:rsid w:val="003960C5"/>
    <w:rsid w:val="003966AC"/>
    <w:rsid w:val="003966F3"/>
    <w:rsid w:val="00396B81"/>
    <w:rsid w:val="00397C7F"/>
    <w:rsid w:val="00397F61"/>
    <w:rsid w:val="003A0146"/>
    <w:rsid w:val="003A0671"/>
    <w:rsid w:val="003A1885"/>
    <w:rsid w:val="003A1B37"/>
    <w:rsid w:val="003A2867"/>
    <w:rsid w:val="003A32F7"/>
    <w:rsid w:val="003A3AF0"/>
    <w:rsid w:val="003A3C72"/>
    <w:rsid w:val="003A7EC7"/>
    <w:rsid w:val="003A7FFD"/>
    <w:rsid w:val="003B09B1"/>
    <w:rsid w:val="003B0E76"/>
    <w:rsid w:val="003B3361"/>
    <w:rsid w:val="003B427A"/>
    <w:rsid w:val="003B4C79"/>
    <w:rsid w:val="003B777B"/>
    <w:rsid w:val="003C0AC9"/>
    <w:rsid w:val="003C2FFD"/>
    <w:rsid w:val="003C371B"/>
    <w:rsid w:val="003C3D25"/>
    <w:rsid w:val="003C4F4F"/>
    <w:rsid w:val="003C54B8"/>
    <w:rsid w:val="003C56B9"/>
    <w:rsid w:val="003D0C08"/>
    <w:rsid w:val="003D2051"/>
    <w:rsid w:val="003D21ED"/>
    <w:rsid w:val="003D3616"/>
    <w:rsid w:val="003D4B4A"/>
    <w:rsid w:val="003D543B"/>
    <w:rsid w:val="003D6B75"/>
    <w:rsid w:val="003D7833"/>
    <w:rsid w:val="003D788C"/>
    <w:rsid w:val="003D7CB4"/>
    <w:rsid w:val="003E08AD"/>
    <w:rsid w:val="003E1480"/>
    <w:rsid w:val="003E226A"/>
    <w:rsid w:val="003E3292"/>
    <w:rsid w:val="003E36F9"/>
    <w:rsid w:val="003E5039"/>
    <w:rsid w:val="003E540D"/>
    <w:rsid w:val="003E5B21"/>
    <w:rsid w:val="003E624E"/>
    <w:rsid w:val="003F0F5C"/>
    <w:rsid w:val="003F1B2F"/>
    <w:rsid w:val="003F26B1"/>
    <w:rsid w:val="003F2FC7"/>
    <w:rsid w:val="003F31AF"/>
    <w:rsid w:val="003F31E2"/>
    <w:rsid w:val="003F34C7"/>
    <w:rsid w:val="003F4B9C"/>
    <w:rsid w:val="003F584B"/>
    <w:rsid w:val="003F7560"/>
    <w:rsid w:val="0040071F"/>
    <w:rsid w:val="00400A1E"/>
    <w:rsid w:val="00400F5C"/>
    <w:rsid w:val="00402DC8"/>
    <w:rsid w:val="00404E16"/>
    <w:rsid w:val="00404E57"/>
    <w:rsid w:val="00404EFC"/>
    <w:rsid w:val="0040662E"/>
    <w:rsid w:val="0041107E"/>
    <w:rsid w:val="004114F2"/>
    <w:rsid w:val="00412C8B"/>
    <w:rsid w:val="0041303C"/>
    <w:rsid w:val="004135DD"/>
    <w:rsid w:val="00413BB1"/>
    <w:rsid w:val="00413CAD"/>
    <w:rsid w:val="00414A28"/>
    <w:rsid w:val="00414D18"/>
    <w:rsid w:val="004165E1"/>
    <w:rsid w:val="004179BA"/>
    <w:rsid w:val="00417BF5"/>
    <w:rsid w:val="0042016F"/>
    <w:rsid w:val="00420EBE"/>
    <w:rsid w:val="00421423"/>
    <w:rsid w:val="00421C61"/>
    <w:rsid w:val="00423BF0"/>
    <w:rsid w:val="004240B3"/>
    <w:rsid w:val="004252A2"/>
    <w:rsid w:val="004275FD"/>
    <w:rsid w:val="004302E0"/>
    <w:rsid w:val="00430790"/>
    <w:rsid w:val="00431D98"/>
    <w:rsid w:val="0043483D"/>
    <w:rsid w:val="00434DFC"/>
    <w:rsid w:val="0043586E"/>
    <w:rsid w:val="00436FD5"/>
    <w:rsid w:val="0043741A"/>
    <w:rsid w:val="004401B9"/>
    <w:rsid w:val="0044022E"/>
    <w:rsid w:val="00440543"/>
    <w:rsid w:val="00440E27"/>
    <w:rsid w:val="0044318F"/>
    <w:rsid w:val="0044483C"/>
    <w:rsid w:val="00445E85"/>
    <w:rsid w:val="00445FE3"/>
    <w:rsid w:val="00446576"/>
    <w:rsid w:val="0045019C"/>
    <w:rsid w:val="00451548"/>
    <w:rsid w:val="00451AE5"/>
    <w:rsid w:val="00451F4B"/>
    <w:rsid w:val="00454372"/>
    <w:rsid w:val="00457120"/>
    <w:rsid w:val="00461886"/>
    <w:rsid w:val="00462362"/>
    <w:rsid w:val="004633AA"/>
    <w:rsid w:val="00463708"/>
    <w:rsid w:val="00465155"/>
    <w:rsid w:val="00465848"/>
    <w:rsid w:val="00465CE4"/>
    <w:rsid w:val="00467234"/>
    <w:rsid w:val="004702E6"/>
    <w:rsid w:val="00470BA8"/>
    <w:rsid w:val="00472DE0"/>
    <w:rsid w:val="00472EEA"/>
    <w:rsid w:val="0047361A"/>
    <w:rsid w:val="004736D4"/>
    <w:rsid w:val="00474BF2"/>
    <w:rsid w:val="00475C38"/>
    <w:rsid w:val="00476EEA"/>
    <w:rsid w:val="004800A9"/>
    <w:rsid w:val="004811E4"/>
    <w:rsid w:val="00482063"/>
    <w:rsid w:val="00482C23"/>
    <w:rsid w:val="004830E1"/>
    <w:rsid w:val="0048312F"/>
    <w:rsid w:val="00484C55"/>
    <w:rsid w:val="00484E17"/>
    <w:rsid w:val="0048502E"/>
    <w:rsid w:val="00485CF2"/>
    <w:rsid w:val="004869DD"/>
    <w:rsid w:val="004900A5"/>
    <w:rsid w:val="0049083B"/>
    <w:rsid w:val="00490F16"/>
    <w:rsid w:val="0049175A"/>
    <w:rsid w:val="004928C7"/>
    <w:rsid w:val="00493D30"/>
    <w:rsid w:val="0049409E"/>
    <w:rsid w:val="00494509"/>
    <w:rsid w:val="004A3E91"/>
    <w:rsid w:val="004A4391"/>
    <w:rsid w:val="004A56C8"/>
    <w:rsid w:val="004A576C"/>
    <w:rsid w:val="004A68CF"/>
    <w:rsid w:val="004A6D5F"/>
    <w:rsid w:val="004A6F01"/>
    <w:rsid w:val="004A70EA"/>
    <w:rsid w:val="004B070D"/>
    <w:rsid w:val="004B08EE"/>
    <w:rsid w:val="004B1416"/>
    <w:rsid w:val="004B1974"/>
    <w:rsid w:val="004B236D"/>
    <w:rsid w:val="004B32C5"/>
    <w:rsid w:val="004B3C06"/>
    <w:rsid w:val="004B68EE"/>
    <w:rsid w:val="004B69FD"/>
    <w:rsid w:val="004B7439"/>
    <w:rsid w:val="004B7E61"/>
    <w:rsid w:val="004C165A"/>
    <w:rsid w:val="004C17D1"/>
    <w:rsid w:val="004C1E6F"/>
    <w:rsid w:val="004C3287"/>
    <w:rsid w:val="004C462B"/>
    <w:rsid w:val="004C5846"/>
    <w:rsid w:val="004C6A7C"/>
    <w:rsid w:val="004C729D"/>
    <w:rsid w:val="004C7C0C"/>
    <w:rsid w:val="004D0ED4"/>
    <w:rsid w:val="004D107A"/>
    <w:rsid w:val="004D1542"/>
    <w:rsid w:val="004D1B98"/>
    <w:rsid w:val="004D2806"/>
    <w:rsid w:val="004D3D14"/>
    <w:rsid w:val="004D48C6"/>
    <w:rsid w:val="004D4C9F"/>
    <w:rsid w:val="004D5774"/>
    <w:rsid w:val="004D59F1"/>
    <w:rsid w:val="004D72AF"/>
    <w:rsid w:val="004D7761"/>
    <w:rsid w:val="004E0863"/>
    <w:rsid w:val="004E2B5C"/>
    <w:rsid w:val="004E3ED0"/>
    <w:rsid w:val="004E3F95"/>
    <w:rsid w:val="004E4B78"/>
    <w:rsid w:val="004E69F8"/>
    <w:rsid w:val="004F059A"/>
    <w:rsid w:val="004F0744"/>
    <w:rsid w:val="004F0E48"/>
    <w:rsid w:val="004F11FA"/>
    <w:rsid w:val="004F3F05"/>
    <w:rsid w:val="004F43EA"/>
    <w:rsid w:val="004F4BD4"/>
    <w:rsid w:val="004F4E30"/>
    <w:rsid w:val="004F5AAE"/>
    <w:rsid w:val="004F5F20"/>
    <w:rsid w:val="004F74A8"/>
    <w:rsid w:val="004F78EB"/>
    <w:rsid w:val="004F7B11"/>
    <w:rsid w:val="00502E1A"/>
    <w:rsid w:val="005032E4"/>
    <w:rsid w:val="00503381"/>
    <w:rsid w:val="0050522A"/>
    <w:rsid w:val="00507148"/>
    <w:rsid w:val="0050778A"/>
    <w:rsid w:val="005108D0"/>
    <w:rsid w:val="005122B0"/>
    <w:rsid w:val="005141AE"/>
    <w:rsid w:val="0051489A"/>
    <w:rsid w:val="005152A7"/>
    <w:rsid w:val="00515B82"/>
    <w:rsid w:val="00516098"/>
    <w:rsid w:val="00516225"/>
    <w:rsid w:val="00516E4D"/>
    <w:rsid w:val="005202FB"/>
    <w:rsid w:val="005207F3"/>
    <w:rsid w:val="00521904"/>
    <w:rsid w:val="00522DB4"/>
    <w:rsid w:val="00523204"/>
    <w:rsid w:val="00523B15"/>
    <w:rsid w:val="0052554F"/>
    <w:rsid w:val="005272B5"/>
    <w:rsid w:val="005275E1"/>
    <w:rsid w:val="00530B67"/>
    <w:rsid w:val="005334EE"/>
    <w:rsid w:val="005340E9"/>
    <w:rsid w:val="00534524"/>
    <w:rsid w:val="00534F09"/>
    <w:rsid w:val="00536675"/>
    <w:rsid w:val="00536FAC"/>
    <w:rsid w:val="00537254"/>
    <w:rsid w:val="005376D6"/>
    <w:rsid w:val="00537B5B"/>
    <w:rsid w:val="0054186C"/>
    <w:rsid w:val="00541B3A"/>
    <w:rsid w:val="005432AF"/>
    <w:rsid w:val="005436D4"/>
    <w:rsid w:val="00544ED7"/>
    <w:rsid w:val="005459F9"/>
    <w:rsid w:val="00547495"/>
    <w:rsid w:val="00547DE6"/>
    <w:rsid w:val="00551B08"/>
    <w:rsid w:val="0055304C"/>
    <w:rsid w:val="0055558B"/>
    <w:rsid w:val="00555C6D"/>
    <w:rsid w:val="005561AE"/>
    <w:rsid w:val="00557736"/>
    <w:rsid w:val="00560979"/>
    <w:rsid w:val="00561041"/>
    <w:rsid w:val="00561AD6"/>
    <w:rsid w:val="00567CA9"/>
    <w:rsid w:val="0057124A"/>
    <w:rsid w:val="0057162B"/>
    <w:rsid w:val="00573458"/>
    <w:rsid w:val="00574708"/>
    <w:rsid w:val="00575A07"/>
    <w:rsid w:val="00575B83"/>
    <w:rsid w:val="00576331"/>
    <w:rsid w:val="00576E52"/>
    <w:rsid w:val="005771E6"/>
    <w:rsid w:val="00577869"/>
    <w:rsid w:val="00577DBC"/>
    <w:rsid w:val="00583A38"/>
    <w:rsid w:val="00583B82"/>
    <w:rsid w:val="00587742"/>
    <w:rsid w:val="0059047A"/>
    <w:rsid w:val="00591EB6"/>
    <w:rsid w:val="00592FCD"/>
    <w:rsid w:val="005930AF"/>
    <w:rsid w:val="0059328D"/>
    <w:rsid w:val="00593490"/>
    <w:rsid w:val="00594946"/>
    <w:rsid w:val="00595285"/>
    <w:rsid w:val="00595DB3"/>
    <w:rsid w:val="00595EF2"/>
    <w:rsid w:val="00596CB5"/>
    <w:rsid w:val="005970B0"/>
    <w:rsid w:val="00597406"/>
    <w:rsid w:val="00597AD4"/>
    <w:rsid w:val="005A2897"/>
    <w:rsid w:val="005A2EAE"/>
    <w:rsid w:val="005A34DB"/>
    <w:rsid w:val="005A4147"/>
    <w:rsid w:val="005A4E86"/>
    <w:rsid w:val="005A516B"/>
    <w:rsid w:val="005A6DDA"/>
    <w:rsid w:val="005A76DF"/>
    <w:rsid w:val="005B0C7C"/>
    <w:rsid w:val="005B0E08"/>
    <w:rsid w:val="005B1F3A"/>
    <w:rsid w:val="005B30EF"/>
    <w:rsid w:val="005B39DF"/>
    <w:rsid w:val="005B6116"/>
    <w:rsid w:val="005B787D"/>
    <w:rsid w:val="005C2240"/>
    <w:rsid w:val="005C40AC"/>
    <w:rsid w:val="005C4500"/>
    <w:rsid w:val="005C57E7"/>
    <w:rsid w:val="005C5B86"/>
    <w:rsid w:val="005C680A"/>
    <w:rsid w:val="005C7886"/>
    <w:rsid w:val="005D1A45"/>
    <w:rsid w:val="005D2A13"/>
    <w:rsid w:val="005D2C63"/>
    <w:rsid w:val="005D31CD"/>
    <w:rsid w:val="005D471C"/>
    <w:rsid w:val="005D48AD"/>
    <w:rsid w:val="005D5C2D"/>
    <w:rsid w:val="005D5DCE"/>
    <w:rsid w:val="005D61F5"/>
    <w:rsid w:val="005D627E"/>
    <w:rsid w:val="005D68DB"/>
    <w:rsid w:val="005E12E7"/>
    <w:rsid w:val="005E2060"/>
    <w:rsid w:val="005E38C6"/>
    <w:rsid w:val="005E5863"/>
    <w:rsid w:val="005E5DC2"/>
    <w:rsid w:val="005E5F4F"/>
    <w:rsid w:val="005E6517"/>
    <w:rsid w:val="005E73EB"/>
    <w:rsid w:val="005E7BA2"/>
    <w:rsid w:val="005F0549"/>
    <w:rsid w:val="005F1057"/>
    <w:rsid w:val="005F1EB2"/>
    <w:rsid w:val="005F4937"/>
    <w:rsid w:val="005F4A09"/>
    <w:rsid w:val="005F5D93"/>
    <w:rsid w:val="005F62DA"/>
    <w:rsid w:val="005F7926"/>
    <w:rsid w:val="005F7A56"/>
    <w:rsid w:val="005F7D1A"/>
    <w:rsid w:val="00605112"/>
    <w:rsid w:val="00605270"/>
    <w:rsid w:val="00605A16"/>
    <w:rsid w:val="00606227"/>
    <w:rsid w:val="00606A48"/>
    <w:rsid w:val="006074B6"/>
    <w:rsid w:val="00610DBF"/>
    <w:rsid w:val="00611654"/>
    <w:rsid w:val="006122BA"/>
    <w:rsid w:val="00612C22"/>
    <w:rsid w:val="00612E0D"/>
    <w:rsid w:val="00613E55"/>
    <w:rsid w:val="006173ED"/>
    <w:rsid w:val="00617C6E"/>
    <w:rsid w:val="00621AFF"/>
    <w:rsid w:val="00622044"/>
    <w:rsid w:val="0062240E"/>
    <w:rsid w:val="00622C8F"/>
    <w:rsid w:val="00623640"/>
    <w:rsid w:val="00623AD1"/>
    <w:rsid w:val="00624923"/>
    <w:rsid w:val="00624DBD"/>
    <w:rsid w:val="00625A5D"/>
    <w:rsid w:val="00626C1B"/>
    <w:rsid w:val="006272B9"/>
    <w:rsid w:val="00627473"/>
    <w:rsid w:val="00630B55"/>
    <w:rsid w:val="00631606"/>
    <w:rsid w:val="00635F90"/>
    <w:rsid w:val="006360C1"/>
    <w:rsid w:val="006376A1"/>
    <w:rsid w:val="006378E2"/>
    <w:rsid w:val="0064243E"/>
    <w:rsid w:val="00642558"/>
    <w:rsid w:val="00642D7D"/>
    <w:rsid w:val="00643C9E"/>
    <w:rsid w:val="00644943"/>
    <w:rsid w:val="00644A9F"/>
    <w:rsid w:val="00644AEE"/>
    <w:rsid w:val="006458DB"/>
    <w:rsid w:val="00646C5A"/>
    <w:rsid w:val="00647A80"/>
    <w:rsid w:val="0065002F"/>
    <w:rsid w:val="006536EA"/>
    <w:rsid w:val="00653A5D"/>
    <w:rsid w:val="00653C3C"/>
    <w:rsid w:val="00654E6B"/>
    <w:rsid w:val="00655BBF"/>
    <w:rsid w:val="00657D46"/>
    <w:rsid w:val="00660E1C"/>
    <w:rsid w:val="00660EB1"/>
    <w:rsid w:val="00661EA6"/>
    <w:rsid w:val="00662AE9"/>
    <w:rsid w:val="00662D67"/>
    <w:rsid w:val="006645DE"/>
    <w:rsid w:val="00664DC3"/>
    <w:rsid w:val="00665186"/>
    <w:rsid w:val="00666346"/>
    <w:rsid w:val="006669F0"/>
    <w:rsid w:val="00666A9D"/>
    <w:rsid w:val="0067067F"/>
    <w:rsid w:val="00670777"/>
    <w:rsid w:val="006712DC"/>
    <w:rsid w:val="00673C7F"/>
    <w:rsid w:val="00674F4D"/>
    <w:rsid w:val="00674FE5"/>
    <w:rsid w:val="0067592E"/>
    <w:rsid w:val="00676450"/>
    <w:rsid w:val="00677766"/>
    <w:rsid w:val="00677E3D"/>
    <w:rsid w:val="006811FA"/>
    <w:rsid w:val="00681D1A"/>
    <w:rsid w:val="006837BD"/>
    <w:rsid w:val="006856AB"/>
    <w:rsid w:val="00687301"/>
    <w:rsid w:val="00687C45"/>
    <w:rsid w:val="00690127"/>
    <w:rsid w:val="006912E0"/>
    <w:rsid w:val="00692D05"/>
    <w:rsid w:val="00692E65"/>
    <w:rsid w:val="0069322E"/>
    <w:rsid w:val="00693421"/>
    <w:rsid w:val="00693BCA"/>
    <w:rsid w:val="006944FD"/>
    <w:rsid w:val="006949BB"/>
    <w:rsid w:val="00695F0D"/>
    <w:rsid w:val="00696196"/>
    <w:rsid w:val="006968FA"/>
    <w:rsid w:val="00696C29"/>
    <w:rsid w:val="00696F64"/>
    <w:rsid w:val="006A2397"/>
    <w:rsid w:val="006A4071"/>
    <w:rsid w:val="006A40E9"/>
    <w:rsid w:val="006A47BF"/>
    <w:rsid w:val="006B2C1F"/>
    <w:rsid w:val="006B2DDE"/>
    <w:rsid w:val="006B3C7C"/>
    <w:rsid w:val="006B4BE7"/>
    <w:rsid w:val="006B4E58"/>
    <w:rsid w:val="006B5572"/>
    <w:rsid w:val="006B57A3"/>
    <w:rsid w:val="006B6996"/>
    <w:rsid w:val="006B7586"/>
    <w:rsid w:val="006C1996"/>
    <w:rsid w:val="006C206E"/>
    <w:rsid w:val="006C281B"/>
    <w:rsid w:val="006C2A4C"/>
    <w:rsid w:val="006C34BA"/>
    <w:rsid w:val="006C38CB"/>
    <w:rsid w:val="006C40BF"/>
    <w:rsid w:val="006C44DC"/>
    <w:rsid w:val="006C547F"/>
    <w:rsid w:val="006C5C56"/>
    <w:rsid w:val="006C7005"/>
    <w:rsid w:val="006C7C76"/>
    <w:rsid w:val="006D1606"/>
    <w:rsid w:val="006D1F97"/>
    <w:rsid w:val="006D29D1"/>
    <w:rsid w:val="006D540B"/>
    <w:rsid w:val="006D5E26"/>
    <w:rsid w:val="006D7D9B"/>
    <w:rsid w:val="006E0D24"/>
    <w:rsid w:val="006E1D16"/>
    <w:rsid w:val="006E2568"/>
    <w:rsid w:val="006E288D"/>
    <w:rsid w:val="006E40C6"/>
    <w:rsid w:val="006E4A37"/>
    <w:rsid w:val="006E502D"/>
    <w:rsid w:val="006E52D5"/>
    <w:rsid w:val="006E5991"/>
    <w:rsid w:val="006E7761"/>
    <w:rsid w:val="006F14F9"/>
    <w:rsid w:val="006F1AC1"/>
    <w:rsid w:val="006F2D64"/>
    <w:rsid w:val="006F36C2"/>
    <w:rsid w:val="006F6899"/>
    <w:rsid w:val="006F6F4B"/>
    <w:rsid w:val="006F7037"/>
    <w:rsid w:val="006F7417"/>
    <w:rsid w:val="007006EC"/>
    <w:rsid w:val="00700C44"/>
    <w:rsid w:val="00701E59"/>
    <w:rsid w:val="007027E6"/>
    <w:rsid w:val="00702C52"/>
    <w:rsid w:val="007032EF"/>
    <w:rsid w:val="007053EE"/>
    <w:rsid w:val="00706D67"/>
    <w:rsid w:val="0070723F"/>
    <w:rsid w:val="0071117C"/>
    <w:rsid w:val="00712E51"/>
    <w:rsid w:val="007147B2"/>
    <w:rsid w:val="00714A9B"/>
    <w:rsid w:val="0071516F"/>
    <w:rsid w:val="007155D3"/>
    <w:rsid w:val="007163AA"/>
    <w:rsid w:val="00716BE4"/>
    <w:rsid w:val="007174BA"/>
    <w:rsid w:val="0072039A"/>
    <w:rsid w:val="007229F6"/>
    <w:rsid w:val="00723697"/>
    <w:rsid w:val="007237B9"/>
    <w:rsid w:val="007238CB"/>
    <w:rsid w:val="00725257"/>
    <w:rsid w:val="00725283"/>
    <w:rsid w:val="00725B26"/>
    <w:rsid w:val="00726161"/>
    <w:rsid w:val="00727595"/>
    <w:rsid w:val="00727F7F"/>
    <w:rsid w:val="007300C9"/>
    <w:rsid w:val="00730A9C"/>
    <w:rsid w:val="007317D2"/>
    <w:rsid w:val="007344DF"/>
    <w:rsid w:val="0073476B"/>
    <w:rsid w:val="007347E9"/>
    <w:rsid w:val="00734E5E"/>
    <w:rsid w:val="00735484"/>
    <w:rsid w:val="00735F21"/>
    <w:rsid w:val="00735FB6"/>
    <w:rsid w:val="00741116"/>
    <w:rsid w:val="00743FF4"/>
    <w:rsid w:val="007444C0"/>
    <w:rsid w:val="00744BF0"/>
    <w:rsid w:val="007469FD"/>
    <w:rsid w:val="00752CA2"/>
    <w:rsid w:val="00752F35"/>
    <w:rsid w:val="00753199"/>
    <w:rsid w:val="00753237"/>
    <w:rsid w:val="007532B5"/>
    <w:rsid w:val="0075620D"/>
    <w:rsid w:val="007563E6"/>
    <w:rsid w:val="00756B70"/>
    <w:rsid w:val="00760A58"/>
    <w:rsid w:val="00760E5D"/>
    <w:rsid w:val="00760F9A"/>
    <w:rsid w:val="00761650"/>
    <w:rsid w:val="00761B29"/>
    <w:rsid w:val="00765484"/>
    <w:rsid w:val="0076556B"/>
    <w:rsid w:val="00767046"/>
    <w:rsid w:val="00767196"/>
    <w:rsid w:val="00767B24"/>
    <w:rsid w:val="00767F30"/>
    <w:rsid w:val="007706FF"/>
    <w:rsid w:val="007712A1"/>
    <w:rsid w:val="007717E4"/>
    <w:rsid w:val="00771F62"/>
    <w:rsid w:val="007721E4"/>
    <w:rsid w:val="0077299B"/>
    <w:rsid w:val="007738A0"/>
    <w:rsid w:val="0077449D"/>
    <w:rsid w:val="00774769"/>
    <w:rsid w:val="00776B33"/>
    <w:rsid w:val="00776CBE"/>
    <w:rsid w:val="0077702D"/>
    <w:rsid w:val="00777A80"/>
    <w:rsid w:val="00777AE8"/>
    <w:rsid w:val="00777F4A"/>
    <w:rsid w:val="0078107E"/>
    <w:rsid w:val="00781C07"/>
    <w:rsid w:val="007843B5"/>
    <w:rsid w:val="007848B4"/>
    <w:rsid w:val="00784B10"/>
    <w:rsid w:val="00785CA7"/>
    <w:rsid w:val="00786136"/>
    <w:rsid w:val="00790FF2"/>
    <w:rsid w:val="00792125"/>
    <w:rsid w:val="0079359D"/>
    <w:rsid w:val="00796EE5"/>
    <w:rsid w:val="007A20C4"/>
    <w:rsid w:val="007A287B"/>
    <w:rsid w:val="007A477E"/>
    <w:rsid w:val="007A4D8D"/>
    <w:rsid w:val="007A612E"/>
    <w:rsid w:val="007A6B14"/>
    <w:rsid w:val="007A70F5"/>
    <w:rsid w:val="007A7159"/>
    <w:rsid w:val="007A768E"/>
    <w:rsid w:val="007A7903"/>
    <w:rsid w:val="007B3E0B"/>
    <w:rsid w:val="007B4B50"/>
    <w:rsid w:val="007C0BB3"/>
    <w:rsid w:val="007C1292"/>
    <w:rsid w:val="007C1951"/>
    <w:rsid w:val="007C1E13"/>
    <w:rsid w:val="007C2ACF"/>
    <w:rsid w:val="007C30C1"/>
    <w:rsid w:val="007C3531"/>
    <w:rsid w:val="007C6841"/>
    <w:rsid w:val="007C68D7"/>
    <w:rsid w:val="007C6923"/>
    <w:rsid w:val="007D360D"/>
    <w:rsid w:val="007D3665"/>
    <w:rsid w:val="007D4889"/>
    <w:rsid w:val="007D6949"/>
    <w:rsid w:val="007D6C3F"/>
    <w:rsid w:val="007D72A9"/>
    <w:rsid w:val="007E07D2"/>
    <w:rsid w:val="007E0D70"/>
    <w:rsid w:val="007E0DF7"/>
    <w:rsid w:val="007E1950"/>
    <w:rsid w:val="007E24A0"/>
    <w:rsid w:val="007E3119"/>
    <w:rsid w:val="007E3454"/>
    <w:rsid w:val="007E38D3"/>
    <w:rsid w:val="007E4536"/>
    <w:rsid w:val="007E5C8A"/>
    <w:rsid w:val="007E6FCE"/>
    <w:rsid w:val="007F08A9"/>
    <w:rsid w:val="007F17B0"/>
    <w:rsid w:val="007F283F"/>
    <w:rsid w:val="007F3EAB"/>
    <w:rsid w:val="007F6813"/>
    <w:rsid w:val="00800C12"/>
    <w:rsid w:val="00800F46"/>
    <w:rsid w:val="00803093"/>
    <w:rsid w:val="00803E98"/>
    <w:rsid w:val="0080461F"/>
    <w:rsid w:val="00805D32"/>
    <w:rsid w:val="00807BA2"/>
    <w:rsid w:val="00810407"/>
    <w:rsid w:val="008118B4"/>
    <w:rsid w:val="0081211E"/>
    <w:rsid w:val="00812277"/>
    <w:rsid w:val="00812AAB"/>
    <w:rsid w:val="00812B1A"/>
    <w:rsid w:val="00813E5C"/>
    <w:rsid w:val="0081401A"/>
    <w:rsid w:val="0081618A"/>
    <w:rsid w:val="00816288"/>
    <w:rsid w:val="0081686E"/>
    <w:rsid w:val="0082015E"/>
    <w:rsid w:val="00822E53"/>
    <w:rsid w:val="00823A4C"/>
    <w:rsid w:val="0082432D"/>
    <w:rsid w:val="00826B60"/>
    <w:rsid w:val="00826C67"/>
    <w:rsid w:val="00827C4B"/>
    <w:rsid w:val="0083030D"/>
    <w:rsid w:val="008305EA"/>
    <w:rsid w:val="00832FEF"/>
    <w:rsid w:val="00834C27"/>
    <w:rsid w:val="008351A3"/>
    <w:rsid w:val="00835B4E"/>
    <w:rsid w:val="00843BDE"/>
    <w:rsid w:val="008452A0"/>
    <w:rsid w:val="00845B7D"/>
    <w:rsid w:val="00845F7E"/>
    <w:rsid w:val="00846477"/>
    <w:rsid w:val="00846EF5"/>
    <w:rsid w:val="008473AF"/>
    <w:rsid w:val="00851C6B"/>
    <w:rsid w:val="00851CF1"/>
    <w:rsid w:val="00853615"/>
    <w:rsid w:val="00853C1D"/>
    <w:rsid w:val="00856E86"/>
    <w:rsid w:val="008577CC"/>
    <w:rsid w:val="0086045C"/>
    <w:rsid w:val="00861C67"/>
    <w:rsid w:val="00863DC4"/>
    <w:rsid w:val="008649CC"/>
    <w:rsid w:val="00864EDB"/>
    <w:rsid w:val="008656C5"/>
    <w:rsid w:val="00865974"/>
    <w:rsid w:val="00865A5F"/>
    <w:rsid w:val="0086670B"/>
    <w:rsid w:val="008667F2"/>
    <w:rsid w:val="00866E7E"/>
    <w:rsid w:val="00867981"/>
    <w:rsid w:val="00870367"/>
    <w:rsid w:val="008708FE"/>
    <w:rsid w:val="008709D6"/>
    <w:rsid w:val="00871619"/>
    <w:rsid w:val="00872822"/>
    <w:rsid w:val="00873366"/>
    <w:rsid w:val="00873A8D"/>
    <w:rsid w:val="00874B6F"/>
    <w:rsid w:val="00876CCA"/>
    <w:rsid w:val="00876F9C"/>
    <w:rsid w:val="00876FAC"/>
    <w:rsid w:val="00880700"/>
    <w:rsid w:val="008813CF"/>
    <w:rsid w:val="0088229B"/>
    <w:rsid w:val="00882A0E"/>
    <w:rsid w:val="00884AF2"/>
    <w:rsid w:val="00885469"/>
    <w:rsid w:val="00885973"/>
    <w:rsid w:val="008861B7"/>
    <w:rsid w:val="008907BB"/>
    <w:rsid w:val="00892B66"/>
    <w:rsid w:val="008935E1"/>
    <w:rsid w:val="008977D3"/>
    <w:rsid w:val="008A04B9"/>
    <w:rsid w:val="008A22F1"/>
    <w:rsid w:val="008A2879"/>
    <w:rsid w:val="008A424A"/>
    <w:rsid w:val="008A4E99"/>
    <w:rsid w:val="008A5714"/>
    <w:rsid w:val="008A5987"/>
    <w:rsid w:val="008A6764"/>
    <w:rsid w:val="008A7F78"/>
    <w:rsid w:val="008B021F"/>
    <w:rsid w:val="008B0939"/>
    <w:rsid w:val="008B2641"/>
    <w:rsid w:val="008B38AC"/>
    <w:rsid w:val="008B5687"/>
    <w:rsid w:val="008B6408"/>
    <w:rsid w:val="008C0F2A"/>
    <w:rsid w:val="008C13AB"/>
    <w:rsid w:val="008C1672"/>
    <w:rsid w:val="008C1B21"/>
    <w:rsid w:val="008C1B74"/>
    <w:rsid w:val="008C3C51"/>
    <w:rsid w:val="008C4540"/>
    <w:rsid w:val="008C4F73"/>
    <w:rsid w:val="008C652E"/>
    <w:rsid w:val="008C6A18"/>
    <w:rsid w:val="008C792F"/>
    <w:rsid w:val="008D07D2"/>
    <w:rsid w:val="008D145E"/>
    <w:rsid w:val="008D22FF"/>
    <w:rsid w:val="008D2C31"/>
    <w:rsid w:val="008D435F"/>
    <w:rsid w:val="008D4A14"/>
    <w:rsid w:val="008D5C6C"/>
    <w:rsid w:val="008D6324"/>
    <w:rsid w:val="008D6AF2"/>
    <w:rsid w:val="008D778A"/>
    <w:rsid w:val="008E118F"/>
    <w:rsid w:val="008E1CCA"/>
    <w:rsid w:val="008E3AE8"/>
    <w:rsid w:val="008E695F"/>
    <w:rsid w:val="008E78A0"/>
    <w:rsid w:val="008F35C2"/>
    <w:rsid w:val="008F3BD6"/>
    <w:rsid w:val="008F3E36"/>
    <w:rsid w:val="008F419C"/>
    <w:rsid w:val="008F6863"/>
    <w:rsid w:val="009000B3"/>
    <w:rsid w:val="0090182A"/>
    <w:rsid w:val="00901D0A"/>
    <w:rsid w:val="00902E4E"/>
    <w:rsid w:val="00904B93"/>
    <w:rsid w:val="00905321"/>
    <w:rsid w:val="00905AC1"/>
    <w:rsid w:val="00906472"/>
    <w:rsid w:val="00907E85"/>
    <w:rsid w:val="00910735"/>
    <w:rsid w:val="00911495"/>
    <w:rsid w:val="00912070"/>
    <w:rsid w:val="0091320F"/>
    <w:rsid w:val="009142F4"/>
    <w:rsid w:val="009145EF"/>
    <w:rsid w:val="0091526F"/>
    <w:rsid w:val="0091608D"/>
    <w:rsid w:val="00920750"/>
    <w:rsid w:val="00921A6B"/>
    <w:rsid w:val="0092324A"/>
    <w:rsid w:val="00923293"/>
    <w:rsid w:val="00923D06"/>
    <w:rsid w:val="00924630"/>
    <w:rsid w:val="009246BA"/>
    <w:rsid w:val="00924725"/>
    <w:rsid w:val="00925023"/>
    <w:rsid w:val="00925BA7"/>
    <w:rsid w:val="0092679A"/>
    <w:rsid w:val="009267BD"/>
    <w:rsid w:val="00927492"/>
    <w:rsid w:val="009274EF"/>
    <w:rsid w:val="0093187B"/>
    <w:rsid w:val="00932887"/>
    <w:rsid w:val="00933125"/>
    <w:rsid w:val="0093636F"/>
    <w:rsid w:val="00936E27"/>
    <w:rsid w:val="009372C5"/>
    <w:rsid w:val="009376F3"/>
    <w:rsid w:val="00937E8B"/>
    <w:rsid w:val="00937F75"/>
    <w:rsid w:val="00940691"/>
    <w:rsid w:val="009407A7"/>
    <w:rsid w:val="00940B7C"/>
    <w:rsid w:val="00942C9E"/>
    <w:rsid w:val="0094313F"/>
    <w:rsid w:val="00943782"/>
    <w:rsid w:val="00946893"/>
    <w:rsid w:val="00947F92"/>
    <w:rsid w:val="0095135A"/>
    <w:rsid w:val="009517A7"/>
    <w:rsid w:val="00952675"/>
    <w:rsid w:val="00953355"/>
    <w:rsid w:val="00953F6B"/>
    <w:rsid w:val="009577DA"/>
    <w:rsid w:val="009578C3"/>
    <w:rsid w:val="0096079E"/>
    <w:rsid w:val="009616B7"/>
    <w:rsid w:val="0096443F"/>
    <w:rsid w:val="00964466"/>
    <w:rsid w:val="00964C3D"/>
    <w:rsid w:val="00964E00"/>
    <w:rsid w:val="00965F4E"/>
    <w:rsid w:val="00967212"/>
    <w:rsid w:val="00967357"/>
    <w:rsid w:val="00967503"/>
    <w:rsid w:val="0097197E"/>
    <w:rsid w:val="00971BDB"/>
    <w:rsid w:val="00973776"/>
    <w:rsid w:val="009737E1"/>
    <w:rsid w:val="009743DF"/>
    <w:rsid w:val="00975008"/>
    <w:rsid w:val="00975D1A"/>
    <w:rsid w:val="00975EA9"/>
    <w:rsid w:val="009770C6"/>
    <w:rsid w:val="00980114"/>
    <w:rsid w:val="00980F12"/>
    <w:rsid w:val="00981752"/>
    <w:rsid w:val="0098233C"/>
    <w:rsid w:val="009823F4"/>
    <w:rsid w:val="00984CAE"/>
    <w:rsid w:val="00984E4F"/>
    <w:rsid w:val="00985AA2"/>
    <w:rsid w:val="00990FC4"/>
    <w:rsid w:val="0099167A"/>
    <w:rsid w:val="00991880"/>
    <w:rsid w:val="00991ECD"/>
    <w:rsid w:val="00992791"/>
    <w:rsid w:val="00992C26"/>
    <w:rsid w:val="00993608"/>
    <w:rsid w:val="009938AC"/>
    <w:rsid w:val="00994508"/>
    <w:rsid w:val="00994850"/>
    <w:rsid w:val="00994F65"/>
    <w:rsid w:val="00994FB7"/>
    <w:rsid w:val="009956BF"/>
    <w:rsid w:val="00996C14"/>
    <w:rsid w:val="00996DB6"/>
    <w:rsid w:val="00996E2D"/>
    <w:rsid w:val="00997519"/>
    <w:rsid w:val="0099782C"/>
    <w:rsid w:val="00997D12"/>
    <w:rsid w:val="009A09DF"/>
    <w:rsid w:val="009A17C9"/>
    <w:rsid w:val="009A2005"/>
    <w:rsid w:val="009A22DA"/>
    <w:rsid w:val="009A29B6"/>
    <w:rsid w:val="009A3249"/>
    <w:rsid w:val="009A4AC4"/>
    <w:rsid w:val="009A6ABA"/>
    <w:rsid w:val="009A6FD4"/>
    <w:rsid w:val="009A7CE8"/>
    <w:rsid w:val="009B03A4"/>
    <w:rsid w:val="009B08F6"/>
    <w:rsid w:val="009B354F"/>
    <w:rsid w:val="009B4EAC"/>
    <w:rsid w:val="009B4F28"/>
    <w:rsid w:val="009B6D1A"/>
    <w:rsid w:val="009B71B7"/>
    <w:rsid w:val="009C04AB"/>
    <w:rsid w:val="009C1622"/>
    <w:rsid w:val="009C2134"/>
    <w:rsid w:val="009C29CF"/>
    <w:rsid w:val="009C3A26"/>
    <w:rsid w:val="009C3B5C"/>
    <w:rsid w:val="009C54B7"/>
    <w:rsid w:val="009C730E"/>
    <w:rsid w:val="009D033E"/>
    <w:rsid w:val="009D11CA"/>
    <w:rsid w:val="009D1E0F"/>
    <w:rsid w:val="009D2143"/>
    <w:rsid w:val="009D2751"/>
    <w:rsid w:val="009D4C3F"/>
    <w:rsid w:val="009D5C5D"/>
    <w:rsid w:val="009D5D17"/>
    <w:rsid w:val="009D7E08"/>
    <w:rsid w:val="009E0ACE"/>
    <w:rsid w:val="009E11E4"/>
    <w:rsid w:val="009E1A4B"/>
    <w:rsid w:val="009E1B25"/>
    <w:rsid w:val="009E22BC"/>
    <w:rsid w:val="009E29D2"/>
    <w:rsid w:val="009E2BDD"/>
    <w:rsid w:val="009E2DCA"/>
    <w:rsid w:val="009E35DC"/>
    <w:rsid w:val="009E3C91"/>
    <w:rsid w:val="009E3EEB"/>
    <w:rsid w:val="009E549E"/>
    <w:rsid w:val="009E5601"/>
    <w:rsid w:val="009E65A5"/>
    <w:rsid w:val="009E6AFF"/>
    <w:rsid w:val="009E77F1"/>
    <w:rsid w:val="009E7AF6"/>
    <w:rsid w:val="009F01CD"/>
    <w:rsid w:val="009F2B4A"/>
    <w:rsid w:val="009F3538"/>
    <w:rsid w:val="009F3905"/>
    <w:rsid w:val="009F5BE1"/>
    <w:rsid w:val="009F64F4"/>
    <w:rsid w:val="009F72B2"/>
    <w:rsid w:val="00A006BA"/>
    <w:rsid w:val="00A00AD0"/>
    <w:rsid w:val="00A02266"/>
    <w:rsid w:val="00A03585"/>
    <w:rsid w:val="00A03F1D"/>
    <w:rsid w:val="00A04FEB"/>
    <w:rsid w:val="00A050DD"/>
    <w:rsid w:val="00A05824"/>
    <w:rsid w:val="00A065C3"/>
    <w:rsid w:val="00A07E34"/>
    <w:rsid w:val="00A10388"/>
    <w:rsid w:val="00A110CA"/>
    <w:rsid w:val="00A11E1B"/>
    <w:rsid w:val="00A1375F"/>
    <w:rsid w:val="00A15DCF"/>
    <w:rsid w:val="00A1609A"/>
    <w:rsid w:val="00A165BA"/>
    <w:rsid w:val="00A16D5D"/>
    <w:rsid w:val="00A17B09"/>
    <w:rsid w:val="00A209AB"/>
    <w:rsid w:val="00A20D1F"/>
    <w:rsid w:val="00A21CCC"/>
    <w:rsid w:val="00A22B03"/>
    <w:rsid w:val="00A23E6E"/>
    <w:rsid w:val="00A24227"/>
    <w:rsid w:val="00A24C21"/>
    <w:rsid w:val="00A25AF9"/>
    <w:rsid w:val="00A2617C"/>
    <w:rsid w:val="00A2655E"/>
    <w:rsid w:val="00A26778"/>
    <w:rsid w:val="00A30111"/>
    <w:rsid w:val="00A30A89"/>
    <w:rsid w:val="00A32737"/>
    <w:rsid w:val="00A32FCB"/>
    <w:rsid w:val="00A34125"/>
    <w:rsid w:val="00A350ED"/>
    <w:rsid w:val="00A352B0"/>
    <w:rsid w:val="00A358B0"/>
    <w:rsid w:val="00A370CD"/>
    <w:rsid w:val="00A4015E"/>
    <w:rsid w:val="00A4187F"/>
    <w:rsid w:val="00A42231"/>
    <w:rsid w:val="00A42B48"/>
    <w:rsid w:val="00A42DFF"/>
    <w:rsid w:val="00A42F59"/>
    <w:rsid w:val="00A43364"/>
    <w:rsid w:val="00A437D3"/>
    <w:rsid w:val="00A43800"/>
    <w:rsid w:val="00A44D88"/>
    <w:rsid w:val="00A45141"/>
    <w:rsid w:val="00A4621D"/>
    <w:rsid w:val="00A46F70"/>
    <w:rsid w:val="00A4741C"/>
    <w:rsid w:val="00A4791F"/>
    <w:rsid w:val="00A50521"/>
    <w:rsid w:val="00A50DED"/>
    <w:rsid w:val="00A52377"/>
    <w:rsid w:val="00A53676"/>
    <w:rsid w:val="00A53874"/>
    <w:rsid w:val="00A544AB"/>
    <w:rsid w:val="00A54710"/>
    <w:rsid w:val="00A54CE3"/>
    <w:rsid w:val="00A55274"/>
    <w:rsid w:val="00A56867"/>
    <w:rsid w:val="00A569F4"/>
    <w:rsid w:val="00A625C1"/>
    <w:rsid w:val="00A6283C"/>
    <w:rsid w:val="00A62BE6"/>
    <w:rsid w:val="00A62DEC"/>
    <w:rsid w:val="00A62E14"/>
    <w:rsid w:val="00A63882"/>
    <w:rsid w:val="00A63996"/>
    <w:rsid w:val="00A640AD"/>
    <w:rsid w:val="00A659D7"/>
    <w:rsid w:val="00A66AD4"/>
    <w:rsid w:val="00A67FA5"/>
    <w:rsid w:val="00A712BC"/>
    <w:rsid w:val="00A75923"/>
    <w:rsid w:val="00A75D0F"/>
    <w:rsid w:val="00A76B56"/>
    <w:rsid w:val="00A76C2D"/>
    <w:rsid w:val="00A77701"/>
    <w:rsid w:val="00A80F5B"/>
    <w:rsid w:val="00A8188E"/>
    <w:rsid w:val="00A81EB1"/>
    <w:rsid w:val="00A82150"/>
    <w:rsid w:val="00A82521"/>
    <w:rsid w:val="00A829AA"/>
    <w:rsid w:val="00A82B73"/>
    <w:rsid w:val="00A83217"/>
    <w:rsid w:val="00A83ABE"/>
    <w:rsid w:val="00A85056"/>
    <w:rsid w:val="00A86787"/>
    <w:rsid w:val="00A86B50"/>
    <w:rsid w:val="00A87A67"/>
    <w:rsid w:val="00A93902"/>
    <w:rsid w:val="00A94558"/>
    <w:rsid w:val="00A96D73"/>
    <w:rsid w:val="00A97EED"/>
    <w:rsid w:val="00AA03D7"/>
    <w:rsid w:val="00AA1618"/>
    <w:rsid w:val="00AA1877"/>
    <w:rsid w:val="00AA211E"/>
    <w:rsid w:val="00AA26D9"/>
    <w:rsid w:val="00AA2A9C"/>
    <w:rsid w:val="00AA2EF2"/>
    <w:rsid w:val="00AA410A"/>
    <w:rsid w:val="00AA4F1A"/>
    <w:rsid w:val="00AA5CDC"/>
    <w:rsid w:val="00AA61C1"/>
    <w:rsid w:val="00AA642A"/>
    <w:rsid w:val="00AB36F9"/>
    <w:rsid w:val="00AB3996"/>
    <w:rsid w:val="00AB3CF5"/>
    <w:rsid w:val="00AB506F"/>
    <w:rsid w:val="00AB5CA6"/>
    <w:rsid w:val="00AB60A6"/>
    <w:rsid w:val="00AB6B3D"/>
    <w:rsid w:val="00AC09B3"/>
    <w:rsid w:val="00AC1739"/>
    <w:rsid w:val="00AC490E"/>
    <w:rsid w:val="00AC5554"/>
    <w:rsid w:val="00AC579C"/>
    <w:rsid w:val="00AC6ADE"/>
    <w:rsid w:val="00AD128D"/>
    <w:rsid w:val="00AD20B3"/>
    <w:rsid w:val="00AD4207"/>
    <w:rsid w:val="00AD4446"/>
    <w:rsid w:val="00AD650B"/>
    <w:rsid w:val="00AD7B15"/>
    <w:rsid w:val="00AD7CF1"/>
    <w:rsid w:val="00AE0614"/>
    <w:rsid w:val="00AE061F"/>
    <w:rsid w:val="00AE11F4"/>
    <w:rsid w:val="00AE127B"/>
    <w:rsid w:val="00AE1886"/>
    <w:rsid w:val="00AE2365"/>
    <w:rsid w:val="00AE484C"/>
    <w:rsid w:val="00AE4E06"/>
    <w:rsid w:val="00AE56E0"/>
    <w:rsid w:val="00AE6648"/>
    <w:rsid w:val="00AF024D"/>
    <w:rsid w:val="00AF2CE4"/>
    <w:rsid w:val="00AF2D72"/>
    <w:rsid w:val="00AF335B"/>
    <w:rsid w:val="00AF39A3"/>
    <w:rsid w:val="00AF483B"/>
    <w:rsid w:val="00AF485E"/>
    <w:rsid w:val="00AF5817"/>
    <w:rsid w:val="00AF7DDB"/>
    <w:rsid w:val="00B000D1"/>
    <w:rsid w:val="00B00DB4"/>
    <w:rsid w:val="00B012AD"/>
    <w:rsid w:val="00B025B9"/>
    <w:rsid w:val="00B033FC"/>
    <w:rsid w:val="00B0359E"/>
    <w:rsid w:val="00B038AC"/>
    <w:rsid w:val="00B039EB"/>
    <w:rsid w:val="00B042A9"/>
    <w:rsid w:val="00B04384"/>
    <w:rsid w:val="00B04AFE"/>
    <w:rsid w:val="00B05B0D"/>
    <w:rsid w:val="00B061CB"/>
    <w:rsid w:val="00B1073C"/>
    <w:rsid w:val="00B11817"/>
    <w:rsid w:val="00B1212E"/>
    <w:rsid w:val="00B1238C"/>
    <w:rsid w:val="00B13C07"/>
    <w:rsid w:val="00B154FA"/>
    <w:rsid w:val="00B1563E"/>
    <w:rsid w:val="00B16059"/>
    <w:rsid w:val="00B17B95"/>
    <w:rsid w:val="00B21B10"/>
    <w:rsid w:val="00B2200B"/>
    <w:rsid w:val="00B225A3"/>
    <w:rsid w:val="00B25DCA"/>
    <w:rsid w:val="00B264DC"/>
    <w:rsid w:val="00B27B10"/>
    <w:rsid w:val="00B27BBB"/>
    <w:rsid w:val="00B30EA5"/>
    <w:rsid w:val="00B31119"/>
    <w:rsid w:val="00B325E6"/>
    <w:rsid w:val="00B33953"/>
    <w:rsid w:val="00B40FE9"/>
    <w:rsid w:val="00B41942"/>
    <w:rsid w:val="00B425CB"/>
    <w:rsid w:val="00B43C4B"/>
    <w:rsid w:val="00B43E0D"/>
    <w:rsid w:val="00B44F00"/>
    <w:rsid w:val="00B45E78"/>
    <w:rsid w:val="00B46791"/>
    <w:rsid w:val="00B4699D"/>
    <w:rsid w:val="00B46FCD"/>
    <w:rsid w:val="00B52288"/>
    <w:rsid w:val="00B54085"/>
    <w:rsid w:val="00B54643"/>
    <w:rsid w:val="00B54B31"/>
    <w:rsid w:val="00B55A09"/>
    <w:rsid w:val="00B55B24"/>
    <w:rsid w:val="00B56CF5"/>
    <w:rsid w:val="00B6096B"/>
    <w:rsid w:val="00B60A1E"/>
    <w:rsid w:val="00B60A6D"/>
    <w:rsid w:val="00B621A7"/>
    <w:rsid w:val="00B6439F"/>
    <w:rsid w:val="00B64755"/>
    <w:rsid w:val="00B679D2"/>
    <w:rsid w:val="00B67AFE"/>
    <w:rsid w:val="00B67EC5"/>
    <w:rsid w:val="00B7174B"/>
    <w:rsid w:val="00B71E12"/>
    <w:rsid w:val="00B72588"/>
    <w:rsid w:val="00B72ED2"/>
    <w:rsid w:val="00B73AC2"/>
    <w:rsid w:val="00B7417B"/>
    <w:rsid w:val="00B742BD"/>
    <w:rsid w:val="00B74887"/>
    <w:rsid w:val="00B75125"/>
    <w:rsid w:val="00B7686B"/>
    <w:rsid w:val="00B76B63"/>
    <w:rsid w:val="00B80C16"/>
    <w:rsid w:val="00B81E5A"/>
    <w:rsid w:val="00B82C1C"/>
    <w:rsid w:val="00B839F2"/>
    <w:rsid w:val="00B83B79"/>
    <w:rsid w:val="00B84211"/>
    <w:rsid w:val="00B8630D"/>
    <w:rsid w:val="00B87BFB"/>
    <w:rsid w:val="00B91BEA"/>
    <w:rsid w:val="00B9377A"/>
    <w:rsid w:val="00B94077"/>
    <w:rsid w:val="00B940AE"/>
    <w:rsid w:val="00B94D04"/>
    <w:rsid w:val="00B95A11"/>
    <w:rsid w:val="00B96D3F"/>
    <w:rsid w:val="00B97111"/>
    <w:rsid w:val="00B971B3"/>
    <w:rsid w:val="00BA0C15"/>
    <w:rsid w:val="00BA0C89"/>
    <w:rsid w:val="00BA177E"/>
    <w:rsid w:val="00BA2512"/>
    <w:rsid w:val="00BA3362"/>
    <w:rsid w:val="00BA607E"/>
    <w:rsid w:val="00BA75B4"/>
    <w:rsid w:val="00BB0049"/>
    <w:rsid w:val="00BB1618"/>
    <w:rsid w:val="00BB20F8"/>
    <w:rsid w:val="00BB257A"/>
    <w:rsid w:val="00BB25B4"/>
    <w:rsid w:val="00BB2D5C"/>
    <w:rsid w:val="00BB47F2"/>
    <w:rsid w:val="00BB50ED"/>
    <w:rsid w:val="00BB6C34"/>
    <w:rsid w:val="00BB79F0"/>
    <w:rsid w:val="00BB7A4D"/>
    <w:rsid w:val="00BB7A6E"/>
    <w:rsid w:val="00BB7BC6"/>
    <w:rsid w:val="00BC0F7B"/>
    <w:rsid w:val="00BC158A"/>
    <w:rsid w:val="00BC1E31"/>
    <w:rsid w:val="00BC1F12"/>
    <w:rsid w:val="00BC40FD"/>
    <w:rsid w:val="00BC411C"/>
    <w:rsid w:val="00BC5393"/>
    <w:rsid w:val="00BC57CD"/>
    <w:rsid w:val="00BC57FE"/>
    <w:rsid w:val="00BC6DF7"/>
    <w:rsid w:val="00BC77C3"/>
    <w:rsid w:val="00BC7997"/>
    <w:rsid w:val="00BD0EAB"/>
    <w:rsid w:val="00BD2094"/>
    <w:rsid w:val="00BD2291"/>
    <w:rsid w:val="00BD2646"/>
    <w:rsid w:val="00BD368B"/>
    <w:rsid w:val="00BD501D"/>
    <w:rsid w:val="00BD55A4"/>
    <w:rsid w:val="00BD5B2D"/>
    <w:rsid w:val="00BD69C9"/>
    <w:rsid w:val="00BD7072"/>
    <w:rsid w:val="00BD70AA"/>
    <w:rsid w:val="00BD7675"/>
    <w:rsid w:val="00BD7846"/>
    <w:rsid w:val="00BE00DA"/>
    <w:rsid w:val="00BE07F4"/>
    <w:rsid w:val="00BE1666"/>
    <w:rsid w:val="00BE1DE2"/>
    <w:rsid w:val="00BE2180"/>
    <w:rsid w:val="00BE2686"/>
    <w:rsid w:val="00BE2830"/>
    <w:rsid w:val="00BE3B20"/>
    <w:rsid w:val="00BE48CA"/>
    <w:rsid w:val="00BE52E6"/>
    <w:rsid w:val="00BF061C"/>
    <w:rsid w:val="00BF223C"/>
    <w:rsid w:val="00BF2504"/>
    <w:rsid w:val="00BF63F8"/>
    <w:rsid w:val="00BF6C5D"/>
    <w:rsid w:val="00C00F17"/>
    <w:rsid w:val="00C00FBA"/>
    <w:rsid w:val="00C02EA5"/>
    <w:rsid w:val="00C03578"/>
    <w:rsid w:val="00C03B35"/>
    <w:rsid w:val="00C04206"/>
    <w:rsid w:val="00C0669C"/>
    <w:rsid w:val="00C06C5C"/>
    <w:rsid w:val="00C07FA3"/>
    <w:rsid w:val="00C1012B"/>
    <w:rsid w:val="00C1018F"/>
    <w:rsid w:val="00C117DD"/>
    <w:rsid w:val="00C11A04"/>
    <w:rsid w:val="00C125FF"/>
    <w:rsid w:val="00C13A40"/>
    <w:rsid w:val="00C1433E"/>
    <w:rsid w:val="00C150D9"/>
    <w:rsid w:val="00C15DB8"/>
    <w:rsid w:val="00C1693C"/>
    <w:rsid w:val="00C169A2"/>
    <w:rsid w:val="00C177F8"/>
    <w:rsid w:val="00C20AED"/>
    <w:rsid w:val="00C20FED"/>
    <w:rsid w:val="00C21B42"/>
    <w:rsid w:val="00C24CB6"/>
    <w:rsid w:val="00C24CC6"/>
    <w:rsid w:val="00C26566"/>
    <w:rsid w:val="00C26DB4"/>
    <w:rsid w:val="00C27A84"/>
    <w:rsid w:val="00C27AED"/>
    <w:rsid w:val="00C30738"/>
    <w:rsid w:val="00C31763"/>
    <w:rsid w:val="00C32B59"/>
    <w:rsid w:val="00C34D19"/>
    <w:rsid w:val="00C40605"/>
    <w:rsid w:val="00C41465"/>
    <w:rsid w:val="00C41CC8"/>
    <w:rsid w:val="00C41F77"/>
    <w:rsid w:val="00C43524"/>
    <w:rsid w:val="00C441E0"/>
    <w:rsid w:val="00C459B5"/>
    <w:rsid w:val="00C47281"/>
    <w:rsid w:val="00C47A0B"/>
    <w:rsid w:val="00C500E1"/>
    <w:rsid w:val="00C5184A"/>
    <w:rsid w:val="00C5222E"/>
    <w:rsid w:val="00C525C7"/>
    <w:rsid w:val="00C54666"/>
    <w:rsid w:val="00C55186"/>
    <w:rsid w:val="00C553E1"/>
    <w:rsid w:val="00C55668"/>
    <w:rsid w:val="00C56663"/>
    <w:rsid w:val="00C60596"/>
    <w:rsid w:val="00C605A3"/>
    <w:rsid w:val="00C6105A"/>
    <w:rsid w:val="00C631C5"/>
    <w:rsid w:val="00C64733"/>
    <w:rsid w:val="00C6492C"/>
    <w:rsid w:val="00C65609"/>
    <w:rsid w:val="00C65D2A"/>
    <w:rsid w:val="00C66589"/>
    <w:rsid w:val="00C66780"/>
    <w:rsid w:val="00C66D0B"/>
    <w:rsid w:val="00C67934"/>
    <w:rsid w:val="00C7013A"/>
    <w:rsid w:val="00C70F69"/>
    <w:rsid w:val="00C72223"/>
    <w:rsid w:val="00C72DFD"/>
    <w:rsid w:val="00C73CFC"/>
    <w:rsid w:val="00C742BA"/>
    <w:rsid w:val="00C74B38"/>
    <w:rsid w:val="00C7534F"/>
    <w:rsid w:val="00C7561D"/>
    <w:rsid w:val="00C77452"/>
    <w:rsid w:val="00C77CE9"/>
    <w:rsid w:val="00C8020A"/>
    <w:rsid w:val="00C81911"/>
    <w:rsid w:val="00C8215B"/>
    <w:rsid w:val="00C84189"/>
    <w:rsid w:val="00C85A54"/>
    <w:rsid w:val="00C85C98"/>
    <w:rsid w:val="00C86014"/>
    <w:rsid w:val="00C909B6"/>
    <w:rsid w:val="00C9438D"/>
    <w:rsid w:val="00C94E88"/>
    <w:rsid w:val="00C96482"/>
    <w:rsid w:val="00CA09F2"/>
    <w:rsid w:val="00CA0E28"/>
    <w:rsid w:val="00CA14E8"/>
    <w:rsid w:val="00CA1ED0"/>
    <w:rsid w:val="00CA27DD"/>
    <w:rsid w:val="00CA2E8D"/>
    <w:rsid w:val="00CA2F92"/>
    <w:rsid w:val="00CA3F52"/>
    <w:rsid w:val="00CA491A"/>
    <w:rsid w:val="00CA519D"/>
    <w:rsid w:val="00CA6717"/>
    <w:rsid w:val="00CA6EA5"/>
    <w:rsid w:val="00CA7281"/>
    <w:rsid w:val="00CA74C6"/>
    <w:rsid w:val="00CA7EEA"/>
    <w:rsid w:val="00CB0281"/>
    <w:rsid w:val="00CB0B1E"/>
    <w:rsid w:val="00CB0D7B"/>
    <w:rsid w:val="00CB21C8"/>
    <w:rsid w:val="00CB2E6B"/>
    <w:rsid w:val="00CB4C57"/>
    <w:rsid w:val="00CB4ED8"/>
    <w:rsid w:val="00CB61EA"/>
    <w:rsid w:val="00CB64F0"/>
    <w:rsid w:val="00CB65C9"/>
    <w:rsid w:val="00CB7C99"/>
    <w:rsid w:val="00CC0392"/>
    <w:rsid w:val="00CC1FE0"/>
    <w:rsid w:val="00CC212E"/>
    <w:rsid w:val="00CC37AD"/>
    <w:rsid w:val="00CC4926"/>
    <w:rsid w:val="00CC4FBA"/>
    <w:rsid w:val="00CC5040"/>
    <w:rsid w:val="00CC59E1"/>
    <w:rsid w:val="00CD04AA"/>
    <w:rsid w:val="00CD0E30"/>
    <w:rsid w:val="00CD1285"/>
    <w:rsid w:val="00CD1967"/>
    <w:rsid w:val="00CD2562"/>
    <w:rsid w:val="00CD29F2"/>
    <w:rsid w:val="00CD3E90"/>
    <w:rsid w:val="00CD3F2A"/>
    <w:rsid w:val="00CD460D"/>
    <w:rsid w:val="00CD6313"/>
    <w:rsid w:val="00CE0260"/>
    <w:rsid w:val="00CE2544"/>
    <w:rsid w:val="00CE2DAA"/>
    <w:rsid w:val="00CE31FD"/>
    <w:rsid w:val="00CE3826"/>
    <w:rsid w:val="00CE473E"/>
    <w:rsid w:val="00CE6532"/>
    <w:rsid w:val="00CE72AE"/>
    <w:rsid w:val="00CE768D"/>
    <w:rsid w:val="00CF0201"/>
    <w:rsid w:val="00CF028C"/>
    <w:rsid w:val="00CF04F8"/>
    <w:rsid w:val="00CF112E"/>
    <w:rsid w:val="00CF1235"/>
    <w:rsid w:val="00CF130F"/>
    <w:rsid w:val="00CF2A06"/>
    <w:rsid w:val="00CF3FEB"/>
    <w:rsid w:val="00CF496D"/>
    <w:rsid w:val="00CF6454"/>
    <w:rsid w:val="00CF7EB3"/>
    <w:rsid w:val="00D00E9C"/>
    <w:rsid w:val="00D00FD1"/>
    <w:rsid w:val="00D017FF"/>
    <w:rsid w:val="00D01818"/>
    <w:rsid w:val="00D0207E"/>
    <w:rsid w:val="00D04357"/>
    <w:rsid w:val="00D04FED"/>
    <w:rsid w:val="00D05119"/>
    <w:rsid w:val="00D06485"/>
    <w:rsid w:val="00D06B0E"/>
    <w:rsid w:val="00D07834"/>
    <w:rsid w:val="00D07DA0"/>
    <w:rsid w:val="00D1050A"/>
    <w:rsid w:val="00D10BC5"/>
    <w:rsid w:val="00D110BB"/>
    <w:rsid w:val="00D110E5"/>
    <w:rsid w:val="00D118F9"/>
    <w:rsid w:val="00D11A0F"/>
    <w:rsid w:val="00D12237"/>
    <w:rsid w:val="00D13501"/>
    <w:rsid w:val="00D14A03"/>
    <w:rsid w:val="00D14CB7"/>
    <w:rsid w:val="00D14CF4"/>
    <w:rsid w:val="00D151CD"/>
    <w:rsid w:val="00D1585D"/>
    <w:rsid w:val="00D16C49"/>
    <w:rsid w:val="00D17C79"/>
    <w:rsid w:val="00D202F1"/>
    <w:rsid w:val="00D20FBF"/>
    <w:rsid w:val="00D2107B"/>
    <w:rsid w:val="00D2347D"/>
    <w:rsid w:val="00D235EF"/>
    <w:rsid w:val="00D250A2"/>
    <w:rsid w:val="00D2577B"/>
    <w:rsid w:val="00D260A5"/>
    <w:rsid w:val="00D26C7A"/>
    <w:rsid w:val="00D27703"/>
    <w:rsid w:val="00D27AA3"/>
    <w:rsid w:val="00D27E91"/>
    <w:rsid w:val="00D309AC"/>
    <w:rsid w:val="00D310D8"/>
    <w:rsid w:val="00D316DC"/>
    <w:rsid w:val="00D33162"/>
    <w:rsid w:val="00D347B5"/>
    <w:rsid w:val="00D348C5"/>
    <w:rsid w:val="00D34EFB"/>
    <w:rsid w:val="00D34F1E"/>
    <w:rsid w:val="00D36381"/>
    <w:rsid w:val="00D372FB"/>
    <w:rsid w:val="00D4028E"/>
    <w:rsid w:val="00D40967"/>
    <w:rsid w:val="00D40F27"/>
    <w:rsid w:val="00D41DC2"/>
    <w:rsid w:val="00D41E70"/>
    <w:rsid w:val="00D41EB1"/>
    <w:rsid w:val="00D42157"/>
    <w:rsid w:val="00D42465"/>
    <w:rsid w:val="00D42F82"/>
    <w:rsid w:val="00D43DFB"/>
    <w:rsid w:val="00D44799"/>
    <w:rsid w:val="00D44A08"/>
    <w:rsid w:val="00D47264"/>
    <w:rsid w:val="00D51464"/>
    <w:rsid w:val="00D51553"/>
    <w:rsid w:val="00D519DA"/>
    <w:rsid w:val="00D52744"/>
    <w:rsid w:val="00D528AD"/>
    <w:rsid w:val="00D53CC4"/>
    <w:rsid w:val="00D53D21"/>
    <w:rsid w:val="00D53F74"/>
    <w:rsid w:val="00D56D30"/>
    <w:rsid w:val="00D57C23"/>
    <w:rsid w:val="00D60439"/>
    <w:rsid w:val="00D60B99"/>
    <w:rsid w:val="00D60C93"/>
    <w:rsid w:val="00D62A77"/>
    <w:rsid w:val="00D62D59"/>
    <w:rsid w:val="00D62F84"/>
    <w:rsid w:val="00D64AA3"/>
    <w:rsid w:val="00D64D2D"/>
    <w:rsid w:val="00D64D94"/>
    <w:rsid w:val="00D66A75"/>
    <w:rsid w:val="00D66DAA"/>
    <w:rsid w:val="00D677F5"/>
    <w:rsid w:val="00D70B6B"/>
    <w:rsid w:val="00D71D03"/>
    <w:rsid w:val="00D73717"/>
    <w:rsid w:val="00D7385F"/>
    <w:rsid w:val="00D73B22"/>
    <w:rsid w:val="00D74171"/>
    <w:rsid w:val="00D74631"/>
    <w:rsid w:val="00D74CD7"/>
    <w:rsid w:val="00D754A1"/>
    <w:rsid w:val="00D755EA"/>
    <w:rsid w:val="00D756EC"/>
    <w:rsid w:val="00D77C66"/>
    <w:rsid w:val="00D77F2C"/>
    <w:rsid w:val="00D8106E"/>
    <w:rsid w:val="00D818FC"/>
    <w:rsid w:val="00D81F46"/>
    <w:rsid w:val="00D81F81"/>
    <w:rsid w:val="00D82EEE"/>
    <w:rsid w:val="00D834DD"/>
    <w:rsid w:val="00D85FBA"/>
    <w:rsid w:val="00D868CB"/>
    <w:rsid w:val="00D87064"/>
    <w:rsid w:val="00D87184"/>
    <w:rsid w:val="00D87402"/>
    <w:rsid w:val="00D87994"/>
    <w:rsid w:val="00D90EA7"/>
    <w:rsid w:val="00D9207A"/>
    <w:rsid w:val="00D932FC"/>
    <w:rsid w:val="00D94129"/>
    <w:rsid w:val="00D94376"/>
    <w:rsid w:val="00D94C3C"/>
    <w:rsid w:val="00D958FD"/>
    <w:rsid w:val="00D95C94"/>
    <w:rsid w:val="00D962FD"/>
    <w:rsid w:val="00D963D1"/>
    <w:rsid w:val="00D96E36"/>
    <w:rsid w:val="00D96EBE"/>
    <w:rsid w:val="00D979B0"/>
    <w:rsid w:val="00DA500C"/>
    <w:rsid w:val="00DA5348"/>
    <w:rsid w:val="00DA5516"/>
    <w:rsid w:val="00DA61DC"/>
    <w:rsid w:val="00DA6DDB"/>
    <w:rsid w:val="00DA7624"/>
    <w:rsid w:val="00DB08A6"/>
    <w:rsid w:val="00DB1CF5"/>
    <w:rsid w:val="00DB2737"/>
    <w:rsid w:val="00DB4EBB"/>
    <w:rsid w:val="00DB5AC9"/>
    <w:rsid w:val="00DB753E"/>
    <w:rsid w:val="00DC0244"/>
    <w:rsid w:val="00DC0CCB"/>
    <w:rsid w:val="00DC11C4"/>
    <w:rsid w:val="00DC19CB"/>
    <w:rsid w:val="00DC2E0F"/>
    <w:rsid w:val="00DC34AC"/>
    <w:rsid w:val="00DC3ABD"/>
    <w:rsid w:val="00DC3AF7"/>
    <w:rsid w:val="00DC3FA3"/>
    <w:rsid w:val="00DC475D"/>
    <w:rsid w:val="00DC6103"/>
    <w:rsid w:val="00DC623C"/>
    <w:rsid w:val="00DD03D8"/>
    <w:rsid w:val="00DD1B1B"/>
    <w:rsid w:val="00DD2636"/>
    <w:rsid w:val="00DD2A87"/>
    <w:rsid w:val="00DD32C0"/>
    <w:rsid w:val="00DD4459"/>
    <w:rsid w:val="00DE0695"/>
    <w:rsid w:val="00DE06D1"/>
    <w:rsid w:val="00DE11E5"/>
    <w:rsid w:val="00DE289B"/>
    <w:rsid w:val="00DE3670"/>
    <w:rsid w:val="00DE576D"/>
    <w:rsid w:val="00DE5AB4"/>
    <w:rsid w:val="00DE616E"/>
    <w:rsid w:val="00DE6238"/>
    <w:rsid w:val="00DE665D"/>
    <w:rsid w:val="00DE6EB3"/>
    <w:rsid w:val="00DE70CA"/>
    <w:rsid w:val="00DE74E3"/>
    <w:rsid w:val="00DE7518"/>
    <w:rsid w:val="00DF144E"/>
    <w:rsid w:val="00DF1672"/>
    <w:rsid w:val="00DF1F4E"/>
    <w:rsid w:val="00DF32D8"/>
    <w:rsid w:val="00DF38E7"/>
    <w:rsid w:val="00DF44E3"/>
    <w:rsid w:val="00DF44E8"/>
    <w:rsid w:val="00DF457D"/>
    <w:rsid w:val="00DF50AC"/>
    <w:rsid w:val="00DF6375"/>
    <w:rsid w:val="00DF6BC4"/>
    <w:rsid w:val="00DF756D"/>
    <w:rsid w:val="00DF79AE"/>
    <w:rsid w:val="00E000C8"/>
    <w:rsid w:val="00E023B4"/>
    <w:rsid w:val="00E02C64"/>
    <w:rsid w:val="00E04026"/>
    <w:rsid w:val="00E04786"/>
    <w:rsid w:val="00E05075"/>
    <w:rsid w:val="00E052EB"/>
    <w:rsid w:val="00E061A5"/>
    <w:rsid w:val="00E06483"/>
    <w:rsid w:val="00E065A0"/>
    <w:rsid w:val="00E06B10"/>
    <w:rsid w:val="00E129AF"/>
    <w:rsid w:val="00E1325C"/>
    <w:rsid w:val="00E13F32"/>
    <w:rsid w:val="00E15363"/>
    <w:rsid w:val="00E16FE2"/>
    <w:rsid w:val="00E21C10"/>
    <w:rsid w:val="00E22656"/>
    <w:rsid w:val="00E234F6"/>
    <w:rsid w:val="00E2378D"/>
    <w:rsid w:val="00E237F2"/>
    <w:rsid w:val="00E2428B"/>
    <w:rsid w:val="00E24EB6"/>
    <w:rsid w:val="00E25B98"/>
    <w:rsid w:val="00E25F8A"/>
    <w:rsid w:val="00E26BE1"/>
    <w:rsid w:val="00E270FA"/>
    <w:rsid w:val="00E31F47"/>
    <w:rsid w:val="00E328F2"/>
    <w:rsid w:val="00E33F13"/>
    <w:rsid w:val="00E3449F"/>
    <w:rsid w:val="00E36C07"/>
    <w:rsid w:val="00E37A4C"/>
    <w:rsid w:val="00E41FFA"/>
    <w:rsid w:val="00E42B6B"/>
    <w:rsid w:val="00E4359D"/>
    <w:rsid w:val="00E43B52"/>
    <w:rsid w:val="00E442B6"/>
    <w:rsid w:val="00E442E6"/>
    <w:rsid w:val="00E45004"/>
    <w:rsid w:val="00E45A4F"/>
    <w:rsid w:val="00E4623F"/>
    <w:rsid w:val="00E46AF4"/>
    <w:rsid w:val="00E46BD8"/>
    <w:rsid w:val="00E5045F"/>
    <w:rsid w:val="00E505C3"/>
    <w:rsid w:val="00E50954"/>
    <w:rsid w:val="00E50A44"/>
    <w:rsid w:val="00E50C74"/>
    <w:rsid w:val="00E53526"/>
    <w:rsid w:val="00E540C4"/>
    <w:rsid w:val="00E54357"/>
    <w:rsid w:val="00E557EA"/>
    <w:rsid w:val="00E55D02"/>
    <w:rsid w:val="00E56235"/>
    <w:rsid w:val="00E578A1"/>
    <w:rsid w:val="00E6413E"/>
    <w:rsid w:val="00E64644"/>
    <w:rsid w:val="00E64BC5"/>
    <w:rsid w:val="00E675E9"/>
    <w:rsid w:val="00E70307"/>
    <w:rsid w:val="00E70A2E"/>
    <w:rsid w:val="00E72864"/>
    <w:rsid w:val="00E72B4B"/>
    <w:rsid w:val="00E74750"/>
    <w:rsid w:val="00E75C1E"/>
    <w:rsid w:val="00E76059"/>
    <w:rsid w:val="00E7792A"/>
    <w:rsid w:val="00E8041A"/>
    <w:rsid w:val="00E80A24"/>
    <w:rsid w:val="00E81B80"/>
    <w:rsid w:val="00E8307F"/>
    <w:rsid w:val="00E856BC"/>
    <w:rsid w:val="00E85F1D"/>
    <w:rsid w:val="00E86954"/>
    <w:rsid w:val="00E906CA"/>
    <w:rsid w:val="00E90B87"/>
    <w:rsid w:val="00E90E28"/>
    <w:rsid w:val="00E91FCB"/>
    <w:rsid w:val="00E930B0"/>
    <w:rsid w:val="00E942DC"/>
    <w:rsid w:val="00E94E71"/>
    <w:rsid w:val="00EA0E7E"/>
    <w:rsid w:val="00EA3279"/>
    <w:rsid w:val="00EA32AE"/>
    <w:rsid w:val="00EA3D98"/>
    <w:rsid w:val="00EA3E74"/>
    <w:rsid w:val="00EA3ED8"/>
    <w:rsid w:val="00EA7F8B"/>
    <w:rsid w:val="00EB0488"/>
    <w:rsid w:val="00EB068F"/>
    <w:rsid w:val="00EB121C"/>
    <w:rsid w:val="00EB134A"/>
    <w:rsid w:val="00EB194E"/>
    <w:rsid w:val="00EB3985"/>
    <w:rsid w:val="00EB3A25"/>
    <w:rsid w:val="00EB6ED9"/>
    <w:rsid w:val="00EB7560"/>
    <w:rsid w:val="00EC00A4"/>
    <w:rsid w:val="00EC1B80"/>
    <w:rsid w:val="00EC2E03"/>
    <w:rsid w:val="00EC2F53"/>
    <w:rsid w:val="00EC32FE"/>
    <w:rsid w:val="00EC510A"/>
    <w:rsid w:val="00EC5792"/>
    <w:rsid w:val="00EC5B78"/>
    <w:rsid w:val="00EC65CE"/>
    <w:rsid w:val="00EC66F3"/>
    <w:rsid w:val="00EC67EC"/>
    <w:rsid w:val="00EC7FA6"/>
    <w:rsid w:val="00ED0565"/>
    <w:rsid w:val="00ED0BDA"/>
    <w:rsid w:val="00ED0BEB"/>
    <w:rsid w:val="00ED14F3"/>
    <w:rsid w:val="00ED44C1"/>
    <w:rsid w:val="00ED606D"/>
    <w:rsid w:val="00ED60B9"/>
    <w:rsid w:val="00ED700A"/>
    <w:rsid w:val="00ED7E78"/>
    <w:rsid w:val="00EE1744"/>
    <w:rsid w:val="00EE1A15"/>
    <w:rsid w:val="00EE4124"/>
    <w:rsid w:val="00EE571B"/>
    <w:rsid w:val="00EE6389"/>
    <w:rsid w:val="00EE64DD"/>
    <w:rsid w:val="00EE72A7"/>
    <w:rsid w:val="00EE7376"/>
    <w:rsid w:val="00EE7AF1"/>
    <w:rsid w:val="00EE7AF9"/>
    <w:rsid w:val="00EE7D41"/>
    <w:rsid w:val="00EE7E90"/>
    <w:rsid w:val="00EF097E"/>
    <w:rsid w:val="00EF0BA0"/>
    <w:rsid w:val="00EF11E4"/>
    <w:rsid w:val="00EF3320"/>
    <w:rsid w:val="00EF4AB2"/>
    <w:rsid w:val="00EF4C72"/>
    <w:rsid w:val="00EF4DC8"/>
    <w:rsid w:val="00EF5144"/>
    <w:rsid w:val="00EF55A3"/>
    <w:rsid w:val="00EF5DB2"/>
    <w:rsid w:val="00EF699B"/>
    <w:rsid w:val="00F01C2A"/>
    <w:rsid w:val="00F03356"/>
    <w:rsid w:val="00F0435B"/>
    <w:rsid w:val="00F04C10"/>
    <w:rsid w:val="00F04D03"/>
    <w:rsid w:val="00F07275"/>
    <w:rsid w:val="00F1090A"/>
    <w:rsid w:val="00F10F4B"/>
    <w:rsid w:val="00F11034"/>
    <w:rsid w:val="00F114A7"/>
    <w:rsid w:val="00F13913"/>
    <w:rsid w:val="00F13BE5"/>
    <w:rsid w:val="00F15E85"/>
    <w:rsid w:val="00F17CFC"/>
    <w:rsid w:val="00F22797"/>
    <w:rsid w:val="00F230F9"/>
    <w:rsid w:val="00F23139"/>
    <w:rsid w:val="00F25C8D"/>
    <w:rsid w:val="00F25DD4"/>
    <w:rsid w:val="00F26190"/>
    <w:rsid w:val="00F26828"/>
    <w:rsid w:val="00F27204"/>
    <w:rsid w:val="00F27DA4"/>
    <w:rsid w:val="00F30B84"/>
    <w:rsid w:val="00F31ABF"/>
    <w:rsid w:val="00F32423"/>
    <w:rsid w:val="00F330C4"/>
    <w:rsid w:val="00F338BB"/>
    <w:rsid w:val="00F338D7"/>
    <w:rsid w:val="00F340C1"/>
    <w:rsid w:val="00F344E9"/>
    <w:rsid w:val="00F35517"/>
    <w:rsid w:val="00F35962"/>
    <w:rsid w:val="00F3674E"/>
    <w:rsid w:val="00F37895"/>
    <w:rsid w:val="00F37B2C"/>
    <w:rsid w:val="00F40EB7"/>
    <w:rsid w:val="00F42B6B"/>
    <w:rsid w:val="00F45C72"/>
    <w:rsid w:val="00F46416"/>
    <w:rsid w:val="00F47E7E"/>
    <w:rsid w:val="00F50711"/>
    <w:rsid w:val="00F50A0A"/>
    <w:rsid w:val="00F51117"/>
    <w:rsid w:val="00F524AB"/>
    <w:rsid w:val="00F526B3"/>
    <w:rsid w:val="00F52C06"/>
    <w:rsid w:val="00F54538"/>
    <w:rsid w:val="00F545CF"/>
    <w:rsid w:val="00F55781"/>
    <w:rsid w:val="00F5781B"/>
    <w:rsid w:val="00F61894"/>
    <w:rsid w:val="00F64537"/>
    <w:rsid w:val="00F66A99"/>
    <w:rsid w:val="00F674C2"/>
    <w:rsid w:val="00F7041A"/>
    <w:rsid w:val="00F711F1"/>
    <w:rsid w:val="00F728F3"/>
    <w:rsid w:val="00F7434E"/>
    <w:rsid w:val="00F746D6"/>
    <w:rsid w:val="00F75128"/>
    <w:rsid w:val="00F764A9"/>
    <w:rsid w:val="00F76D0D"/>
    <w:rsid w:val="00F773BE"/>
    <w:rsid w:val="00F80428"/>
    <w:rsid w:val="00F80C87"/>
    <w:rsid w:val="00F80D7F"/>
    <w:rsid w:val="00F83CC4"/>
    <w:rsid w:val="00F849C0"/>
    <w:rsid w:val="00F86514"/>
    <w:rsid w:val="00F90154"/>
    <w:rsid w:val="00F9381E"/>
    <w:rsid w:val="00F948BD"/>
    <w:rsid w:val="00F95495"/>
    <w:rsid w:val="00F9621D"/>
    <w:rsid w:val="00F96282"/>
    <w:rsid w:val="00FA0009"/>
    <w:rsid w:val="00FA03AB"/>
    <w:rsid w:val="00FA05EE"/>
    <w:rsid w:val="00FA188D"/>
    <w:rsid w:val="00FA3094"/>
    <w:rsid w:val="00FA4922"/>
    <w:rsid w:val="00FA63FA"/>
    <w:rsid w:val="00FA7A35"/>
    <w:rsid w:val="00FB1336"/>
    <w:rsid w:val="00FB235B"/>
    <w:rsid w:val="00FB260A"/>
    <w:rsid w:val="00FB2769"/>
    <w:rsid w:val="00FB2CD1"/>
    <w:rsid w:val="00FC0BEF"/>
    <w:rsid w:val="00FC4600"/>
    <w:rsid w:val="00FC4D96"/>
    <w:rsid w:val="00FC4DBB"/>
    <w:rsid w:val="00FC53B5"/>
    <w:rsid w:val="00FC56DE"/>
    <w:rsid w:val="00FC5810"/>
    <w:rsid w:val="00FC60F3"/>
    <w:rsid w:val="00FC6E52"/>
    <w:rsid w:val="00FC700D"/>
    <w:rsid w:val="00FC733B"/>
    <w:rsid w:val="00FD2154"/>
    <w:rsid w:val="00FD34B2"/>
    <w:rsid w:val="00FD48D6"/>
    <w:rsid w:val="00FD4DE9"/>
    <w:rsid w:val="00FD6CDC"/>
    <w:rsid w:val="00FD7967"/>
    <w:rsid w:val="00FD7B76"/>
    <w:rsid w:val="00FE1F8F"/>
    <w:rsid w:val="00FE509B"/>
    <w:rsid w:val="00FE50C5"/>
    <w:rsid w:val="00FE5A7E"/>
    <w:rsid w:val="00FE6B6B"/>
    <w:rsid w:val="00FE6D98"/>
    <w:rsid w:val="00FE7F24"/>
    <w:rsid w:val="00FF00E4"/>
    <w:rsid w:val="00FF0B70"/>
    <w:rsid w:val="00FF1877"/>
    <w:rsid w:val="00FF3750"/>
    <w:rsid w:val="00FF3A02"/>
    <w:rsid w:val="00FF3BC9"/>
    <w:rsid w:val="00FF4602"/>
    <w:rsid w:val="00FF49E8"/>
    <w:rsid w:val="00FF547C"/>
    <w:rsid w:val="00FF5F44"/>
    <w:rsid w:val="00FF7B0D"/>
    <w:rsid w:val="010235FB"/>
    <w:rsid w:val="011949CD"/>
    <w:rsid w:val="011C626C"/>
    <w:rsid w:val="011E3D92"/>
    <w:rsid w:val="013B2B96"/>
    <w:rsid w:val="013C05EC"/>
    <w:rsid w:val="0140116F"/>
    <w:rsid w:val="014337F8"/>
    <w:rsid w:val="014541E2"/>
    <w:rsid w:val="014663BA"/>
    <w:rsid w:val="01486DF0"/>
    <w:rsid w:val="016E2F6B"/>
    <w:rsid w:val="01761E20"/>
    <w:rsid w:val="017B7436"/>
    <w:rsid w:val="018F67B1"/>
    <w:rsid w:val="019734A3"/>
    <w:rsid w:val="019E3125"/>
    <w:rsid w:val="01A4698D"/>
    <w:rsid w:val="01AE15BA"/>
    <w:rsid w:val="01B6046E"/>
    <w:rsid w:val="01C257A0"/>
    <w:rsid w:val="01D31020"/>
    <w:rsid w:val="01F1594A"/>
    <w:rsid w:val="01FA65AD"/>
    <w:rsid w:val="02055605"/>
    <w:rsid w:val="02077690"/>
    <w:rsid w:val="021052EA"/>
    <w:rsid w:val="02151639"/>
    <w:rsid w:val="021D04ED"/>
    <w:rsid w:val="021D5BFB"/>
    <w:rsid w:val="02296E92"/>
    <w:rsid w:val="022B4BE4"/>
    <w:rsid w:val="024953BD"/>
    <w:rsid w:val="02590402"/>
    <w:rsid w:val="02604182"/>
    <w:rsid w:val="027125E7"/>
    <w:rsid w:val="02806823"/>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376E3"/>
    <w:rsid w:val="030659D3"/>
    <w:rsid w:val="0321400D"/>
    <w:rsid w:val="032338E1"/>
    <w:rsid w:val="03367AB9"/>
    <w:rsid w:val="033C0E47"/>
    <w:rsid w:val="0345193D"/>
    <w:rsid w:val="0350044F"/>
    <w:rsid w:val="035148F2"/>
    <w:rsid w:val="03646ABF"/>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13CA9"/>
    <w:rsid w:val="0402799B"/>
    <w:rsid w:val="04040FB1"/>
    <w:rsid w:val="0405375F"/>
    <w:rsid w:val="04145465"/>
    <w:rsid w:val="0420191B"/>
    <w:rsid w:val="04253689"/>
    <w:rsid w:val="042751F8"/>
    <w:rsid w:val="043B3CCE"/>
    <w:rsid w:val="04405814"/>
    <w:rsid w:val="044B2E3C"/>
    <w:rsid w:val="044E7BC6"/>
    <w:rsid w:val="044F0706"/>
    <w:rsid w:val="045A6DD9"/>
    <w:rsid w:val="04620439"/>
    <w:rsid w:val="04641892"/>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0C7C1C"/>
    <w:rsid w:val="05173E06"/>
    <w:rsid w:val="051A6F66"/>
    <w:rsid w:val="053610E1"/>
    <w:rsid w:val="053D4696"/>
    <w:rsid w:val="05450282"/>
    <w:rsid w:val="054933A7"/>
    <w:rsid w:val="055F4D69"/>
    <w:rsid w:val="056120A1"/>
    <w:rsid w:val="05681A7F"/>
    <w:rsid w:val="056A1C9B"/>
    <w:rsid w:val="056D52E8"/>
    <w:rsid w:val="05701AD8"/>
    <w:rsid w:val="05816FE5"/>
    <w:rsid w:val="058F34B0"/>
    <w:rsid w:val="059D2DAA"/>
    <w:rsid w:val="05AC4062"/>
    <w:rsid w:val="05C869C2"/>
    <w:rsid w:val="061708BA"/>
    <w:rsid w:val="061908A1"/>
    <w:rsid w:val="06205AC4"/>
    <w:rsid w:val="06255E8C"/>
    <w:rsid w:val="06344057"/>
    <w:rsid w:val="064366E8"/>
    <w:rsid w:val="065C36FD"/>
    <w:rsid w:val="06640499"/>
    <w:rsid w:val="06652463"/>
    <w:rsid w:val="066D7B6C"/>
    <w:rsid w:val="06874187"/>
    <w:rsid w:val="06920D0C"/>
    <w:rsid w:val="069A210C"/>
    <w:rsid w:val="06AC1E40"/>
    <w:rsid w:val="06BD404D"/>
    <w:rsid w:val="06CF0C6F"/>
    <w:rsid w:val="06D40C03"/>
    <w:rsid w:val="06D66EBD"/>
    <w:rsid w:val="06D860E7"/>
    <w:rsid w:val="06E04120"/>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B86638"/>
    <w:rsid w:val="07D93108"/>
    <w:rsid w:val="07D9719C"/>
    <w:rsid w:val="07DD49A7"/>
    <w:rsid w:val="07E86EA8"/>
    <w:rsid w:val="07EB25E1"/>
    <w:rsid w:val="07F5280A"/>
    <w:rsid w:val="07F67816"/>
    <w:rsid w:val="08071A24"/>
    <w:rsid w:val="080F6B2A"/>
    <w:rsid w:val="08275C22"/>
    <w:rsid w:val="0828199A"/>
    <w:rsid w:val="082C3238"/>
    <w:rsid w:val="082F186D"/>
    <w:rsid w:val="082F2D28"/>
    <w:rsid w:val="0853247A"/>
    <w:rsid w:val="08533723"/>
    <w:rsid w:val="08534C69"/>
    <w:rsid w:val="085B34CE"/>
    <w:rsid w:val="085E53BC"/>
    <w:rsid w:val="086115F9"/>
    <w:rsid w:val="089112ED"/>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56400D"/>
    <w:rsid w:val="097C1F9D"/>
    <w:rsid w:val="09823AB3"/>
    <w:rsid w:val="09826D58"/>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726B7"/>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0218E"/>
    <w:rsid w:val="0A7D5FCD"/>
    <w:rsid w:val="0A823CEB"/>
    <w:rsid w:val="0A8F399C"/>
    <w:rsid w:val="0A943317"/>
    <w:rsid w:val="0A9A6B7F"/>
    <w:rsid w:val="0A9B3267"/>
    <w:rsid w:val="0A9C0D2E"/>
    <w:rsid w:val="0AA74DF8"/>
    <w:rsid w:val="0AA82AC5"/>
    <w:rsid w:val="0ABA3A59"/>
    <w:rsid w:val="0ABF0394"/>
    <w:rsid w:val="0AC0235E"/>
    <w:rsid w:val="0AC45980"/>
    <w:rsid w:val="0AC75B18"/>
    <w:rsid w:val="0AC876C6"/>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536D2E"/>
    <w:rsid w:val="0B6149B5"/>
    <w:rsid w:val="0B696551"/>
    <w:rsid w:val="0B6A755E"/>
    <w:rsid w:val="0B775713"/>
    <w:rsid w:val="0B7C44D7"/>
    <w:rsid w:val="0B837613"/>
    <w:rsid w:val="0B9659E0"/>
    <w:rsid w:val="0BA87886"/>
    <w:rsid w:val="0BB06CD5"/>
    <w:rsid w:val="0BDF4A68"/>
    <w:rsid w:val="0BE65DF4"/>
    <w:rsid w:val="0BF40511"/>
    <w:rsid w:val="0C012C2E"/>
    <w:rsid w:val="0C023101"/>
    <w:rsid w:val="0C044B13"/>
    <w:rsid w:val="0C16030A"/>
    <w:rsid w:val="0C1618B2"/>
    <w:rsid w:val="0C183A08"/>
    <w:rsid w:val="0C1E10EA"/>
    <w:rsid w:val="0C232BA4"/>
    <w:rsid w:val="0C430B50"/>
    <w:rsid w:val="0C5D60B6"/>
    <w:rsid w:val="0C62339E"/>
    <w:rsid w:val="0C6311F3"/>
    <w:rsid w:val="0C6750E3"/>
    <w:rsid w:val="0C7358DA"/>
    <w:rsid w:val="0C7426EC"/>
    <w:rsid w:val="0C7D0506"/>
    <w:rsid w:val="0C801BEE"/>
    <w:rsid w:val="0C874AB1"/>
    <w:rsid w:val="0C8A677F"/>
    <w:rsid w:val="0C956C25"/>
    <w:rsid w:val="0C9622BB"/>
    <w:rsid w:val="0CA53877"/>
    <w:rsid w:val="0CA912FB"/>
    <w:rsid w:val="0CD12600"/>
    <w:rsid w:val="0CE00A95"/>
    <w:rsid w:val="0CE7389C"/>
    <w:rsid w:val="0CF25247"/>
    <w:rsid w:val="0D0273AB"/>
    <w:rsid w:val="0D0836AE"/>
    <w:rsid w:val="0D0B3D64"/>
    <w:rsid w:val="0D13424E"/>
    <w:rsid w:val="0D272220"/>
    <w:rsid w:val="0D321064"/>
    <w:rsid w:val="0D3A56A0"/>
    <w:rsid w:val="0D423C21"/>
    <w:rsid w:val="0D5F62AA"/>
    <w:rsid w:val="0D6945E7"/>
    <w:rsid w:val="0D6E7E4F"/>
    <w:rsid w:val="0D766D04"/>
    <w:rsid w:val="0D815DD4"/>
    <w:rsid w:val="0D8E04F1"/>
    <w:rsid w:val="0D98311E"/>
    <w:rsid w:val="0DAD46AD"/>
    <w:rsid w:val="0DB00467"/>
    <w:rsid w:val="0DC34BCF"/>
    <w:rsid w:val="0DD4230C"/>
    <w:rsid w:val="0DDA7292"/>
    <w:rsid w:val="0DEB161A"/>
    <w:rsid w:val="0DEF3128"/>
    <w:rsid w:val="0DF7787E"/>
    <w:rsid w:val="0E0407B3"/>
    <w:rsid w:val="0E211365"/>
    <w:rsid w:val="0E2B5D40"/>
    <w:rsid w:val="0E304A35"/>
    <w:rsid w:val="0E3A5F83"/>
    <w:rsid w:val="0E4D1548"/>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4462A"/>
    <w:rsid w:val="0ED65BE6"/>
    <w:rsid w:val="0ED85EC8"/>
    <w:rsid w:val="0EDB7766"/>
    <w:rsid w:val="0EF357FE"/>
    <w:rsid w:val="0F0E09E8"/>
    <w:rsid w:val="0F1B4006"/>
    <w:rsid w:val="0F386966"/>
    <w:rsid w:val="0F3B0205"/>
    <w:rsid w:val="0F425337"/>
    <w:rsid w:val="0F465226"/>
    <w:rsid w:val="0F53554E"/>
    <w:rsid w:val="0F83743D"/>
    <w:rsid w:val="0F8B4EFC"/>
    <w:rsid w:val="0FA22032"/>
    <w:rsid w:val="0FA25CB6"/>
    <w:rsid w:val="0FB51D65"/>
    <w:rsid w:val="0FB7564B"/>
    <w:rsid w:val="0FC4644C"/>
    <w:rsid w:val="0FCE1079"/>
    <w:rsid w:val="0FCF7FFC"/>
    <w:rsid w:val="0FD62B7A"/>
    <w:rsid w:val="0FD85A54"/>
    <w:rsid w:val="0FDC5544"/>
    <w:rsid w:val="0FE10DAC"/>
    <w:rsid w:val="0FFA2AB6"/>
    <w:rsid w:val="10090303"/>
    <w:rsid w:val="100D7DF3"/>
    <w:rsid w:val="101E5B5C"/>
    <w:rsid w:val="102173FB"/>
    <w:rsid w:val="10240C99"/>
    <w:rsid w:val="10390BE8"/>
    <w:rsid w:val="103B02B6"/>
    <w:rsid w:val="104135F9"/>
    <w:rsid w:val="10596B94"/>
    <w:rsid w:val="105A46BB"/>
    <w:rsid w:val="1060257A"/>
    <w:rsid w:val="10613C9B"/>
    <w:rsid w:val="108E34A7"/>
    <w:rsid w:val="10962C7F"/>
    <w:rsid w:val="10A51DDA"/>
    <w:rsid w:val="10A67900"/>
    <w:rsid w:val="10B440D2"/>
    <w:rsid w:val="10C93D20"/>
    <w:rsid w:val="10D17073"/>
    <w:rsid w:val="10F1501F"/>
    <w:rsid w:val="11005262"/>
    <w:rsid w:val="11196324"/>
    <w:rsid w:val="1126167A"/>
    <w:rsid w:val="11281C7F"/>
    <w:rsid w:val="112847B9"/>
    <w:rsid w:val="112C1D96"/>
    <w:rsid w:val="112D2A00"/>
    <w:rsid w:val="114A472F"/>
    <w:rsid w:val="115B7EC7"/>
    <w:rsid w:val="115D0CDB"/>
    <w:rsid w:val="115F642C"/>
    <w:rsid w:val="11650E0F"/>
    <w:rsid w:val="118367EC"/>
    <w:rsid w:val="119A2EC2"/>
    <w:rsid w:val="11B0572B"/>
    <w:rsid w:val="11BB73DB"/>
    <w:rsid w:val="11C75D80"/>
    <w:rsid w:val="11DF575B"/>
    <w:rsid w:val="11FF19BD"/>
    <w:rsid w:val="12011292"/>
    <w:rsid w:val="12064AFA"/>
    <w:rsid w:val="120D40DA"/>
    <w:rsid w:val="12241424"/>
    <w:rsid w:val="122F5FE4"/>
    <w:rsid w:val="12386C7D"/>
    <w:rsid w:val="123A47A4"/>
    <w:rsid w:val="12661A3D"/>
    <w:rsid w:val="127777A6"/>
    <w:rsid w:val="127A7296"/>
    <w:rsid w:val="127B416C"/>
    <w:rsid w:val="12837EF9"/>
    <w:rsid w:val="129245E0"/>
    <w:rsid w:val="12AB56A1"/>
    <w:rsid w:val="12B24C82"/>
    <w:rsid w:val="12B72AC8"/>
    <w:rsid w:val="12BB58E4"/>
    <w:rsid w:val="12C14EC5"/>
    <w:rsid w:val="12C53BAB"/>
    <w:rsid w:val="12C56763"/>
    <w:rsid w:val="12CD5618"/>
    <w:rsid w:val="12D6271E"/>
    <w:rsid w:val="12DD56D0"/>
    <w:rsid w:val="12E453E1"/>
    <w:rsid w:val="130A686C"/>
    <w:rsid w:val="131B748C"/>
    <w:rsid w:val="13392CAD"/>
    <w:rsid w:val="13405DEA"/>
    <w:rsid w:val="134C0C32"/>
    <w:rsid w:val="13541895"/>
    <w:rsid w:val="13581385"/>
    <w:rsid w:val="1360023A"/>
    <w:rsid w:val="136844F9"/>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17CCD"/>
    <w:rsid w:val="14795475"/>
    <w:rsid w:val="148B7538"/>
    <w:rsid w:val="14914C87"/>
    <w:rsid w:val="14A32AD4"/>
    <w:rsid w:val="14AD6D4E"/>
    <w:rsid w:val="14B24AC5"/>
    <w:rsid w:val="14C111AC"/>
    <w:rsid w:val="14D35F6D"/>
    <w:rsid w:val="14E03753"/>
    <w:rsid w:val="14EB154F"/>
    <w:rsid w:val="14EF7AC7"/>
    <w:rsid w:val="14FE5F5C"/>
    <w:rsid w:val="15035321"/>
    <w:rsid w:val="150A66AF"/>
    <w:rsid w:val="150D43F1"/>
    <w:rsid w:val="15121673"/>
    <w:rsid w:val="15227E9D"/>
    <w:rsid w:val="15336827"/>
    <w:rsid w:val="153567EB"/>
    <w:rsid w:val="15357EA3"/>
    <w:rsid w:val="1537362A"/>
    <w:rsid w:val="153F7762"/>
    <w:rsid w:val="15455939"/>
    <w:rsid w:val="1546345F"/>
    <w:rsid w:val="154D0C92"/>
    <w:rsid w:val="15595889"/>
    <w:rsid w:val="157A3DE6"/>
    <w:rsid w:val="159E5F43"/>
    <w:rsid w:val="15A20FDE"/>
    <w:rsid w:val="15AD4515"/>
    <w:rsid w:val="15BD1974"/>
    <w:rsid w:val="15BF56EC"/>
    <w:rsid w:val="15C23767"/>
    <w:rsid w:val="15D37417"/>
    <w:rsid w:val="15DC7728"/>
    <w:rsid w:val="15EC4007"/>
    <w:rsid w:val="15ED558A"/>
    <w:rsid w:val="15F555B1"/>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6D4803"/>
    <w:rsid w:val="167A1613"/>
    <w:rsid w:val="167A7865"/>
    <w:rsid w:val="167F4E7B"/>
    <w:rsid w:val="16900E36"/>
    <w:rsid w:val="1697252A"/>
    <w:rsid w:val="169A1CB5"/>
    <w:rsid w:val="169F376F"/>
    <w:rsid w:val="16A86180"/>
    <w:rsid w:val="16AB5CAD"/>
    <w:rsid w:val="16AD19E8"/>
    <w:rsid w:val="16B17A67"/>
    <w:rsid w:val="16BC7E7D"/>
    <w:rsid w:val="16C1151A"/>
    <w:rsid w:val="16C117E9"/>
    <w:rsid w:val="16C136E5"/>
    <w:rsid w:val="16C3745D"/>
    <w:rsid w:val="16C96F85"/>
    <w:rsid w:val="16CE195E"/>
    <w:rsid w:val="16E84EEA"/>
    <w:rsid w:val="16EC6947"/>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BC3F9E"/>
    <w:rsid w:val="17C36FE9"/>
    <w:rsid w:val="17D15BAA"/>
    <w:rsid w:val="17D86A90"/>
    <w:rsid w:val="17EF6030"/>
    <w:rsid w:val="18041ADC"/>
    <w:rsid w:val="180A2E6A"/>
    <w:rsid w:val="181A30AD"/>
    <w:rsid w:val="182061EA"/>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C6280F"/>
    <w:rsid w:val="18D53478"/>
    <w:rsid w:val="18DA6CE0"/>
    <w:rsid w:val="18DE24C9"/>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A76E6B"/>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492267"/>
    <w:rsid w:val="1A586B42"/>
    <w:rsid w:val="1A642D06"/>
    <w:rsid w:val="1A6D1DE9"/>
    <w:rsid w:val="1A6F016E"/>
    <w:rsid w:val="1A7F5449"/>
    <w:rsid w:val="1A8C7802"/>
    <w:rsid w:val="1A926B26"/>
    <w:rsid w:val="1A9A6727"/>
    <w:rsid w:val="1AAB623F"/>
    <w:rsid w:val="1AB33345"/>
    <w:rsid w:val="1AC83294"/>
    <w:rsid w:val="1AC92B69"/>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8F790E"/>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306F9"/>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54CD6"/>
    <w:rsid w:val="1C9871D4"/>
    <w:rsid w:val="1C9961A4"/>
    <w:rsid w:val="1C9B0EC5"/>
    <w:rsid w:val="1CA32066"/>
    <w:rsid w:val="1CB42B02"/>
    <w:rsid w:val="1CB6536F"/>
    <w:rsid w:val="1CB6711D"/>
    <w:rsid w:val="1CB95D99"/>
    <w:rsid w:val="1CC63804"/>
    <w:rsid w:val="1CDB7F58"/>
    <w:rsid w:val="1CE56411"/>
    <w:rsid w:val="1CEC2B3E"/>
    <w:rsid w:val="1CED39B9"/>
    <w:rsid w:val="1CF864FE"/>
    <w:rsid w:val="1D063C00"/>
    <w:rsid w:val="1D077978"/>
    <w:rsid w:val="1D0A46B3"/>
    <w:rsid w:val="1D1522F2"/>
    <w:rsid w:val="1D23360C"/>
    <w:rsid w:val="1D317F46"/>
    <w:rsid w:val="1D3249F5"/>
    <w:rsid w:val="1D5038FF"/>
    <w:rsid w:val="1D5B2B81"/>
    <w:rsid w:val="1D5E5FA2"/>
    <w:rsid w:val="1D725739"/>
    <w:rsid w:val="1D8A2164"/>
    <w:rsid w:val="1D9236E6"/>
    <w:rsid w:val="1D94745E"/>
    <w:rsid w:val="1D9E0B53"/>
    <w:rsid w:val="1DA358F3"/>
    <w:rsid w:val="1DA8010B"/>
    <w:rsid w:val="1DA87555"/>
    <w:rsid w:val="1DAB47A7"/>
    <w:rsid w:val="1DB70C3A"/>
    <w:rsid w:val="1DBE097F"/>
    <w:rsid w:val="1DD11478"/>
    <w:rsid w:val="1DD62C34"/>
    <w:rsid w:val="1DE026A3"/>
    <w:rsid w:val="1DE877AA"/>
    <w:rsid w:val="1E140822"/>
    <w:rsid w:val="1E181E7C"/>
    <w:rsid w:val="1E1862E1"/>
    <w:rsid w:val="1E1A42FF"/>
    <w:rsid w:val="1E2F33CF"/>
    <w:rsid w:val="1E3E4D67"/>
    <w:rsid w:val="1E401394"/>
    <w:rsid w:val="1E827BFE"/>
    <w:rsid w:val="1E854FF8"/>
    <w:rsid w:val="1E983160"/>
    <w:rsid w:val="1E9E60BA"/>
    <w:rsid w:val="1E9F255E"/>
    <w:rsid w:val="1EAB5CA8"/>
    <w:rsid w:val="1EBB6C6C"/>
    <w:rsid w:val="1ECA0C2F"/>
    <w:rsid w:val="1ECE074D"/>
    <w:rsid w:val="1ED0096A"/>
    <w:rsid w:val="1EDA46D4"/>
    <w:rsid w:val="1EEC5078"/>
    <w:rsid w:val="1F047D4E"/>
    <w:rsid w:val="1F066139"/>
    <w:rsid w:val="1F070103"/>
    <w:rsid w:val="1F14362A"/>
    <w:rsid w:val="1F1712DB"/>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264A27"/>
    <w:rsid w:val="213351E0"/>
    <w:rsid w:val="213571AA"/>
    <w:rsid w:val="213836B0"/>
    <w:rsid w:val="213B4094"/>
    <w:rsid w:val="214E7D12"/>
    <w:rsid w:val="214F5414"/>
    <w:rsid w:val="21690C01"/>
    <w:rsid w:val="21747CD2"/>
    <w:rsid w:val="21791684"/>
    <w:rsid w:val="21837F15"/>
    <w:rsid w:val="21871C2A"/>
    <w:rsid w:val="21893052"/>
    <w:rsid w:val="21934DFE"/>
    <w:rsid w:val="219436D8"/>
    <w:rsid w:val="219E4C0D"/>
    <w:rsid w:val="21A822AA"/>
    <w:rsid w:val="21BF4CC5"/>
    <w:rsid w:val="21C02FA5"/>
    <w:rsid w:val="21DF2D22"/>
    <w:rsid w:val="21E0502A"/>
    <w:rsid w:val="21E0526C"/>
    <w:rsid w:val="21EE1107"/>
    <w:rsid w:val="22016465"/>
    <w:rsid w:val="220F3557"/>
    <w:rsid w:val="2221328A"/>
    <w:rsid w:val="22237002"/>
    <w:rsid w:val="222D1C2F"/>
    <w:rsid w:val="22317902"/>
    <w:rsid w:val="22353643"/>
    <w:rsid w:val="22397841"/>
    <w:rsid w:val="223C144D"/>
    <w:rsid w:val="224156DA"/>
    <w:rsid w:val="22456F79"/>
    <w:rsid w:val="224C47AB"/>
    <w:rsid w:val="224C6559"/>
    <w:rsid w:val="225243A2"/>
    <w:rsid w:val="22695B2D"/>
    <w:rsid w:val="226D64CF"/>
    <w:rsid w:val="227B0BEC"/>
    <w:rsid w:val="227F2611"/>
    <w:rsid w:val="22916662"/>
    <w:rsid w:val="22937CE6"/>
    <w:rsid w:val="22A11C29"/>
    <w:rsid w:val="22A30143"/>
    <w:rsid w:val="22B57588"/>
    <w:rsid w:val="22B67F62"/>
    <w:rsid w:val="22B81E40"/>
    <w:rsid w:val="22CF093F"/>
    <w:rsid w:val="22CF2CE6"/>
    <w:rsid w:val="22D113B4"/>
    <w:rsid w:val="22D57132"/>
    <w:rsid w:val="22D64BAD"/>
    <w:rsid w:val="22F20137"/>
    <w:rsid w:val="22FD42C4"/>
    <w:rsid w:val="2309444A"/>
    <w:rsid w:val="23333275"/>
    <w:rsid w:val="233A2855"/>
    <w:rsid w:val="23476D20"/>
    <w:rsid w:val="23503E27"/>
    <w:rsid w:val="23517B9F"/>
    <w:rsid w:val="235651B5"/>
    <w:rsid w:val="2358717F"/>
    <w:rsid w:val="235F71C6"/>
    <w:rsid w:val="236773C3"/>
    <w:rsid w:val="2369313B"/>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556C8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B2757"/>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A3141D"/>
    <w:rsid w:val="25B71060"/>
    <w:rsid w:val="25BF3AFF"/>
    <w:rsid w:val="25D8182D"/>
    <w:rsid w:val="25D953CB"/>
    <w:rsid w:val="25E42F4C"/>
    <w:rsid w:val="26123616"/>
    <w:rsid w:val="26145D3D"/>
    <w:rsid w:val="261D32FC"/>
    <w:rsid w:val="262275D1"/>
    <w:rsid w:val="263F0E09"/>
    <w:rsid w:val="26527EB6"/>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1401B5"/>
    <w:rsid w:val="283F446A"/>
    <w:rsid w:val="28445F24"/>
    <w:rsid w:val="28497097"/>
    <w:rsid w:val="284E1834"/>
    <w:rsid w:val="28575C58"/>
    <w:rsid w:val="286839C1"/>
    <w:rsid w:val="287265EE"/>
    <w:rsid w:val="2875030A"/>
    <w:rsid w:val="287F4DA2"/>
    <w:rsid w:val="28885E11"/>
    <w:rsid w:val="289447B6"/>
    <w:rsid w:val="28C8445F"/>
    <w:rsid w:val="28D01566"/>
    <w:rsid w:val="28D450EA"/>
    <w:rsid w:val="28D5055F"/>
    <w:rsid w:val="28ED2B95"/>
    <w:rsid w:val="28FC39E6"/>
    <w:rsid w:val="29052447"/>
    <w:rsid w:val="29080D00"/>
    <w:rsid w:val="290A2CCA"/>
    <w:rsid w:val="29162311"/>
    <w:rsid w:val="291C5438"/>
    <w:rsid w:val="292A6EC8"/>
    <w:rsid w:val="29314DC9"/>
    <w:rsid w:val="29565F0F"/>
    <w:rsid w:val="29713F9E"/>
    <w:rsid w:val="29727591"/>
    <w:rsid w:val="297457A6"/>
    <w:rsid w:val="298605F9"/>
    <w:rsid w:val="29895F83"/>
    <w:rsid w:val="298C36DF"/>
    <w:rsid w:val="29982084"/>
    <w:rsid w:val="29D80EB5"/>
    <w:rsid w:val="29DF4157"/>
    <w:rsid w:val="29F2084F"/>
    <w:rsid w:val="2A047719"/>
    <w:rsid w:val="2A0C5265"/>
    <w:rsid w:val="2A0E0598"/>
    <w:rsid w:val="2A0E2346"/>
    <w:rsid w:val="2A157B78"/>
    <w:rsid w:val="2A1831C5"/>
    <w:rsid w:val="2A344869"/>
    <w:rsid w:val="2A3B5C65"/>
    <w:rsid w:val="2A471949"/>
    <w:rsid w:val="2A581813"/>
    <w:rsid w:val="2A64640A"/>
    <w:rsid w:val="2A754FB7"/>
    <w:rsid w:val="2A782684"/>
    <w:rsid w:val="2A7D74CC"/>
    <w:rsid w:val="2A7E0C9C"/>
    <w:rsid w:val="2A846AAC"/>
    <w:rsid w:val="2A89150D"/>
    <w:rsid w:val="2A930039"/>
    <w:rsid w:val="2AA841F2"/>
    <w:rsid w:val="2AAF3B29"/>
    <w:rsid w:val="2ACA3FE8"/>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B2782"/>
    <w:rsid w:val="2BDD0222"/>
    <w:rsid w:val="2BFD08C4"/>
    <w:rsid w:val="2BFD4C22"/>
    <w:rsid w:val="2C083572"/>
    <w:rsid w:val="2C0920F1"/>
    <w:rsid w:val="2C0E487F"/>
    <w:rsid w:val="2C0F5A5F"/>
    <w:rsid w:val="2C4E2ECE"/>
    <w:rsid w:val="2C5030EA"/>
    <w:rsid w:val="2C536973"/>
    <w:rsid w:val="2C5C4DBC"/>
    <w:rsid w:val="2C723060"/>
    <w:rsid w:val="2C725028"/>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84ED9"/>
    <w:rsid w:val="2D990AC0"/>
    <w:rsid w:val="2D9B2143"/>
    <w:rsid w:val="2D9E66A8"/>
    <w:rsid w:val="2DA709E8"/>
    <w:rsid w:val="2DA84860"/>
    <w:rsid w:val="2DAF3E40"/>
    <w:rsid w:val="2DC51834"/>
    <w:rsid w:val="2DDD09AD"/>
    <w:rsid w:val="2DDD44E2"/>
    <w:rsid w:val="2DDD47C0"/>
    <w:rsid w:val="2DE81100"/>
    <w:rsid w:val="2DEC299E"/>
    <w:rsid w:val="2DF01ED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1009A"/>
    <w:rsid w:val="2ED34A16"/>
    <w:rsid w:val="2ED40002"/>
    <w:rsid w:val="2EDA313F"/>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CC6F2B"/>
    <w:rsid w:val="2FD23E16"/>
    <w:rsid w:val="2FD347CB"/>
    <w:rsid w:val="2FD7142C"/>
    <w:rsid w:val="2FF23827"/>
    <w:rsid w:val="2FF41FDE"/>
    <w:rsid w:val="2FF43D8C"/>
    <w:rsid w:val="2FFB511A"/>
    <w:rsid w:val="3002294D"/>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9346B"/>
    <w:rsid w:val="30E738F1"/>
    <w:rsid w:val="30F32296"/>
    <w:rsid w:val="30F84CE1"/>
    <w:rsid w:val="30F85AFE"/>
    <w:rsid w:val="30FD0529"/>
    <w:rsid w:val="30FF50DE"/>
    <w:rsid w:val="31067CD2"/>
    <w:rsid w:val="31072960"/>
    <w:rsid w:val="31091AB9"/>
    <w:rsid w:val="3115220C"/>
    <w:rsid w:val="31197F4E"/>
    <w:rsid w:val="311D7312"/>
    <w:rsid w:val="313E79B5"/>
    <w:rsid w:val="314032A5"/>
    <w:rsid w:val="314174A5"/>
    <w:rsid w:val="314D409C"/>
    <w:rsid w:val="3163417D"/>
    <w:rsid w:val="31781509"/>
    <w:rsid w:val="317C04DD"/>
    <w:rsid w:val="318A49A8"/>
    <w:rsid w:val="31AD4B3A"/>
    <w:rsid w:val="31C33917"/>
    <w:rsid w:val="31C51E84"/>
    <w:rsid w:val="31CB005B"/>
    <w:rsid w:val="31D644AB"/>
    <w:rsid w:val="31D837D6"/>
    <w:rsid w:val="31E242A6"/>
    <w:rsid w:val="31E247E4"/>
    <w:rsid w:val="31E87920"/>
    <w:rsid w:val="31E9393C"/>
    <w:rsid w:val="31FB326A"/>
    <w:rsid w:val="3202374A"/>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EC7B9C"/>
    <w:rsid w:val="33F64119"/>
    <w:rsid w:val="33F8661C"/>
    <w:rsid w:val="34003BD4"/>
    <w:rsid w:val="340604EA"/>
    <w:rsid w:val="3416413B"/>
    <w:rsid w:val="341669C7"/>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86C01"/>
    <w:rsid w:val="34A90E05"/>
    <w:rsid w:val="34C53F49"/>
    <w:rsid w:val="34CF6B76"/>
    <w:rsid w:val="34E940DB"/>
    <w:rsid w:val="34F36F75"/>
    <w:rsid w:val="34F43C01"/>
    <w:rsid w:val="34F80CDC"/>
    <w:rsid w:val="350C46FB"/>
    <w:rsid w:val="350D601C"/>
    <w:rsid w:val="35154ED0"/>
    <w:rsid w:val="351A6043"/>
    <w:rsid w:val="35204032"/>
    <w:rsid w:val="352073D1"/>
    <w:rsid w:val="35233101"/>
    <w:rsid w:val="352A25E8"/>
    <w:rsid w:val="352D676C"/>
    <w:rsid w:val="35435DE1"/>
    <w:rsid w:val="35492DCC"/>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17203"/>
    <w:rsid w:val="360311CD"/>
    <w:rsid w:val="360A60B7"/>
    <w:rsid w:val="3628478F"/>
    <w:rsid w:val="36297806"/>
    <w:rsid w:val="36435665"/>
    <w:rsid w:val="36441C39"/>
    <w:rsid w:val="36445DE9"/>
    <w:rsid w:val="3647730B"/>
    <w:rsid w:val="365D08DD"/>
    <w:rsid w:val="365D5F63"/>
    <w:rsid w:val="365F6328"/>
    <w:rsid w:val="367C49A1"/>
    <w:rsid w:val="369C0E0A"/>
    <w:rsid w:val="36B576F9"/>
    <w:rsid w:val="36C06592"/>
    <w:rsid w:val="36C26992"/>
    <w:rsid w:val="36D36DF1"/>
    <w:rsid w:val="36D52B69"/>
    <w:rsid w:val="36D55C7A"/>
    <w:rsid w:val="36D64D97"/>
    <w:rsid w:val="36E6103A"/>
    <w:rsid w:val="36EA0095"/>
    <w:rsid w:val="36EF34FF"/>
    <w:rsid w:val="36FE65A8"/>
    <w:rsid w:val="3710594F"/>
    <w:rsid w:val="37364480"/>
    <w:rsid w:val="373B04F2"/>
    <w:rsid w:val="374B6987"/>
    <w:rsid w:val="37545800"/>
    <w:rsid w:val="375D66BB"/>
    <w:rsid w:val="375E7F0D"/>
    <w:rsid w:val="37677539"/>
    <w:rsid w:val="376B702A"/>
    <w:rsid w:val="376E2791"/>
    <w:rsid w:val="379A346B"/>
    <w:rsid w:val="37C26C87"/>
    <w:rsid w:val="37C329C2"/>
    <w:rsid w:val="37D526F5"/>
    <w:rsid w:val="37D95311"/>
    <w:rsid w:val="37E1553E"/>
    <w:rsid w:val="37F06328"/>
    <w:rsid w:val="37FD0BB3"/>
    <w:rsid w:val="38007D90"/>
    <w:rsid w:val="3801529B"/>
    <w:rsid w:val="380C41FD"/>
    <w:rsid w:val="380F3E59"/>
    <w:rsid w:val="381474C6"/>
    <w:rsid w:val="38183E1B"/>
    <w:rsid w:val="38207E14"/>
    <w:rsid w:val="382471D8"/>
    <w:rsid w:val="382947EF"/>
    <w:rsid w:val="38295077"/>
    <w:rsid w:val="382B6D50"/>
    <w:rsid w:val="382F0057"/>
    <w:rsid w:val="383C5781"/>
    <w:rsid w:val="384D08D4"/>
    <w:rsid w:val="384D1B31"/>
    <w:rsid w:val="3851701B"/>
    <w:rsid w:val="38591578"/>
    <w:rsid w:val="38613F89"/>
    <w:rsid w:val="38781A41"/>
    <w:rsid w:val="388D1222"/>
    <w:rsid w:val="3895243A"/>
    <w:rsid w:val="38A10829"/>
    <w:rsid w:val="38B00000"/>
    <w:rsid w:val="38B844F1"/>
    <w:rsid w:val="38BB18EB"/>
    <w:rsid w:val="38C2047C"/>
    <w:rsid w:val="38D37AC3"/>
    <w:rsid w:val="38D66316"/>
    <w:rsid w:val="38E30E42"/>
    <w:rsid w:val="38F66DC7"/>
    <w:rsid w:val="38F92413"/>
    <w:rsid w:val="391060DB"/>
    <w:rsid w:val="391A2AB5"/>
    <w:rsid w:val="39287D16"/>
    <w:rsid w:val="392C04C3"/>
    <w:rsid w:val="39317DFF"/>
    <w:rsid w:val="39377035"/>
    <w:rsid w:val="394D6F17"/>
    <w:rsid w:val="396C2352"/>
    <w:rsid w:val="39706B79"/>
    <w:rsid w:val="39904B26"/>
    <w:rsid w:val="39A16D33"/>
    <w:rsid w:val="39A409AB"/>
    <w:rsid w:val="39AB195F"/>
    <w:rsid w:val="39D35282"/>
    <w:rsid w:val="39E3020C"/>
    <w:rsid w:val="39E5380A"/>
    <w:rsid w:val="39F257E0"/>
    <w:rsid w:val="39FA4695"/>
    <w:rsid w:val="3A1439A9"/>
    <w:rsid w:val="3A2A2737"/>
    <w:rsid w:val="3A2E128F"/>
    <w:rsid w:val="3A357A7E"/>
    <w:rsid w:val="3A3E06F2"/>
    <w:rsid w:val="3A5A625F"/>
    <w:rsid w:val="3A5E4C24"/>
    <w:rsid w:val="3A5E4DCD"/>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007A89"/>
    <w:rsid w:val="3B105E84"/>
    <w:rsid w:val="3B156B67"/>
    <w:rsid w:val="3B22691D"/>
    <w:rsid w:val="3B3460C0"/>
    <w:rsid w:val="3B3616FD"/>
    <w:rsid w:val="3B3779FE"/>
    <w:rsid w:val="3B5778CC"/>
    <w:rsid w:val="3B5B2027"/>
    <w:rsid w:val="3B6076B2"/>
    <w:rsid w:val="3B691AD2"/>
    <w:rsid w:val="3B6A75F8"/>
    <w:rsid w:val="3B6C6CF9"/>
    <w:rsid w:val="3B755158"/>
    <w:rsid w:val="3B7A3CDF"/>
    <w:rsid w:val="3B7F4E52"/>
    <w:rsid w:val="3B837F8F"/>
    <w:rsid w:val="3B842468"/>
    <w:rsid w:val="3B862684"/>
    <w:rsid w:val="3B885799"/>
    <w:rsid w:val="3B892174"/>
    <w:rsid w:val="3B8D0D14"/>
    <w:rsid w:val="3B9528C7"/>
    <w:rsid w:val="3B9B404F"/>
    <w:rsid w:val="3BA90120"/>
    <w:rsid w:val="3BB42217"/>
    <w:rsid w:val="3BBC1BB7"/>
    <w:rsid w:val="3BBC42F8"/>
    <w:rsid w:val="3BC23322"/>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656F72"/>
    <w:rsid w:val="3C7060DA"/>
    <w:rsid w:val="3C8477F8"/>
    <w:rsid w:val="3C8B7826"/>
    <w:rsid w:val="3C917BA0"/>
    <w:rsid w:val="3CA65F73"/>
    <w:rsid w:val="3CAF1767"/>
    <w:rsid w:val="3CB46D7D"/>
    <w:rsid w:val="3CBA010B"/>
    <w:rsid w:val="3CC01BC6"/>
    <w:rsid w:val="3CC11038"/>
    <w:rsid w:val="3CD236A7"/>
    <w:rsid w:val="3CD4773D"/>
    <w:rsid w:val="3CE31550"/>
    <w:rsid w:val="3CE32F55"/>
    <w:rsid w:val="3CE808C1"/>
    <w:rsid w:val="3CEB6517"/>
    <w:rsid w:val="3D001FC2"/>
    <w:rsid w:val="3D0D7E9D"/>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9B1CEB"/>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0C4997"/>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AF1EF2"/>
    <w:rsid w:val="3EB53953"/>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B50253"/>
    <w:rsid w:val="3FBD419A"/>
    <w:rsid w:val="3FC27A03"/>
    <w:rsid w:val="3FC96FE3"/>
    <w:rsid w:val="3FD3765F"/>
    <w:rsid w:val="3FE32A90"/>
    <w:rsid w:val="3FE3596D"/>
    <w:rsid w:val="3FE43E1D"/>
    <w:rsid w:val="3FE47979"/>
    <w:rsid w:val="3FE8319B"/>
    <w:rsid w:val="3FFA719D"/>
    <w:rsid w:val="4004305D"/>
    <w:rsid w:val="400870B8"/>
    <w:rsid w:val="40153FD6"/>
    <w:rsid w:val="40155D85"/>
    <w:rsid w:val="40195CBF"/>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36FC4"/>
    <w:rsid w:val="416A2100"/>
    <w:rsid w:val="416F7716"/>
    <w:rsid w:val="419B49AF"/>
    <w:rsid w:val="41A73354"/>
    <w:rsid w:val="41B76B5C"/>
    <w:rsid w:val="41BD2B78"/>
    <w:rsid w:val="41C23CEA"/>
    <w:rsid w:val="41C31810"/>
    <w:rsid w:val="41C757A4"/>
    <w:rsid w:val="41CB7CA5"/>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76CE2"/>
    <w:rsid w:val="428B1AA5"/>
    <w:rsid w:val="428F200F"/>
    <w:rsid w:val="429531AD"/>
    <w:rsid w:val="429D02B3"/>
    <w:rsid w:val="429F1251"/>
    <w:rsid w:val="42A33B1C"/>
    <w:rsid w:val="42A763F6"/>
    <w:rsid w:val="42A94EAA"/>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177598"/>
    <w:rsid w:val="43212C92"/>
    <w:rsid w:val="432D7889"/>
    <w:rsid w:val="432F3601"/>
    <w:rsid w:val="43374264"/>
    <w:rsid w:val="43394480"/>
    <w:rsid w:val="433E2020"/>
    <w:rsid w:val="43456849"/>
    <w:rsid w:val="4346094B"/>
    <w:rsid w:val="43501FEC"/>
    <w:rsid w:val="43502E79"/>
    <w:rsid w:val="43574906"/>
    <w:rsid w:val="435E5C94"/>
    <w:rsid w:val="435E718F"/>
    <w:rsid w:val="436A63E7"/>
    <w:rsid w:val="43784FA8"/>
    <w:rsid w:val="437A41A8"/>
    <w:rsid w:val="438A480E"/>
    <w:rsid w:val="43972F54"/>
    <w:rsid w:val="43994193"/>
    <w:rsid w:val="43996CCD"/>
    <w:rsid w:val="439F6C52"/>
    <w:rsid w:val="43A22025"/>
    <w:rsid w:val="43A70763"/>
    <w:rsid w:val="43BC14A4"/>
    <w:rsid w:val="43CC0E50"/>
    <w:rsid w:val="43D16466"/>
    <w:rsid w:val="43EA6480"/>
    <w:rsid w:val="43F108B7"/>
    <w:rsid w:val="43F839F3"/>
    <w:rsid w:val="440F762E"/>
    <w:rsid w:val="44112D07"/>
    <w:rsid w:val="441445A5"/>
    <w:rsid w:val="4416031D"/>
    <w:rsid w:val="441F3676"/>
    <w:rsid w:val="442212E6"/>
    <w:rsid w:val="44222F08"/>
    <w:rsid w:val="442514B7"/>
    <w:rsid w:val="443609BF"/>
    <w:rsid w:val="443A0129"/>
    <w:rsid w:val="445B21D4"/>
    <w:rsid w:val="446A2417"/>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467DAC"/>
    <w:rsid w:val="4550160D"/>
    <w:rsid w:val="4550322E"/>
    <w:rsid w:val="455C6204"/>
    <w:rsid w:val="45751042"/>
    <w:rsid w:val="457804D5"/>
    <w:rsid w:val="457C2402"/>
    <w:rsid w:val="45A162CB"/>
    <w:rsid w:val="45A50CD5"/>
    <w:rsid w:val="45B55914"/>
    <w:rsid w:val="45B7168C"/>
    <w:rsid w:val="45C06792"/>
    <w:rsid w:val="45D409C3"/>
    <w:rsid w:val="45D87F80"/>
    <w:rsid w:val="45DA5C68"/>
    <w:rsid w:val="45EC3A2B"/>
    <w:rsid w:val="45EC7588"/>
    <w:rsid w:val="45F20916"/>
    <w:rsid w:val="45FD1795"/>
    <w:rsid w:val="460172CB"/>
    <w:rsid w:val="46026DAB"/>
    <w:rsid w:val="460839C1"/>
    <w:rsid w:val="46222FA9"/>
    <w:rsid w:val="463236F2"/>
    <w:rsid w:val="463D7DE3"/>
    <w:rsid w:val="464473C4"/>
    <w:rsid w:val="464B69A4"/>
    <w:rsid w:val="464D2557"/>
    <w:rsid w:val="465A6BE7"/>
    <w:rsid w:val="465E764C"/>
    <w:rsid w:val="46623CEE"/>
    <w:rsid w:val="466B634C"/>
    <w:rsid w:val="46737CA9"/>
    <w:rsid w:val="468A4F4F"/>
    <w:rsid w:val="4694464B"/>
    <w:rsid w:val="46954ED9"/>
    <w:rsid w:val="46A61E2C"/>
    <w:rsid w:val="46AC6D17"/>
    <w:rsid w:val="46B207D1"/>
    <w:rsid w:val="46B32138"/>
    <w:rsid w:val="46D119D0"/>
    <w:rsid w:val="46D86BA4"/>
    <w:rsid w:val="46E255B6"/>
    <w:rsid w:val="46EB5A91"/>
    <w:rsid w:val="46F22218"/>
    <w:rsid w:val="46F72688"/>
    <w:rsid w:val="46FA3F26"/>
    <w:rsid w:val="46FB5788"/>
    <w:rsid w:val="471A0124"/>
    <w:rsid w:val="47412EAE"/>
    <w:rsid w:val="474358CD"/>
    <w:rsid w:val="47487D3C"/>
    <w:rsid w:val="474A6C5C"/>
    <w:rsid w:val="474B29D4"/>
    <w:rsid w:val="474E4F60"/>
    <w:rsid w:val="475A2C17"/>
    <w:rsid w:val="477D7E68"/>
    <w:rsid w:val="47A02FEE"/>
    <w:rsid w:val="47A80F1E"/>
    <w:rsid w:val="47A83982"/>
    <w:rsid w:val="47AB6999"/>
    <w:rsid w:val="47C66AE7"/>
    <w:rsid w:val="47C774BF"/>
    <w:rsid w:val="47D26C51"/>
    <w:rsid w:val="47DE55F6"/>
    <w:rsid w:val="47E04ECA"/>
    <w:rsid w:val="47E524E0"/>
    <w:rsid w:val="47EB3E1C"/>
    <w:rsid w:val="47ED24C8"/>
    <w:rsid w:val="47F170D7"/>
    <w:rsid w:val="47F60E93"/>
    <w:rsid w:val="47F96170"/>
    <w:rsid w:val="48027536"/>
    <w:rsid w:val="48180B08"/>
    <w:rsid w:val="481E3AAF"/>
    <w:rsid w:val="48205C0E"/>
    <w:rsid w:val="48335AC8"/>
    <w:rsid w:val="48376AB4"/>
    <w:rsid w:val="483A2244"/>
    <w:rsid w:val="483B47F6"/>
    <w:rsid w:val="483D056E"/>
    <w:rsid w:val="483D1893"/>
    <w:rsid w:val="484A61BF"/>
    <w:rsid w:val="484F701C"/>
    <w:rsid w:val="485422E0"/>
    <w:rsid w:val="48547666"/>
    <w:rsid w:val="485A1120"/>
    <w:rsid w:val="4861761A"/>
    <w:rsid w:val="48683B94"/>
    <w:rsid w:val="486C49B0"/>
    <w:rsid w:val="486F10A5"/>
    <w:rsid w:val="4871646A"/>
    <w:rsid w:val="487565D5"/>
    <w:rsid w:val="48C26CC5"/>
    <w:rsid w:val="48C42A3E"/>
    <w:rsid w:val="48C61658"/>
    <w:rsid w:val="48D03190"/>
    <w:rsid w:val="48D16F09"/>
    <w:rsid w:val="48E82D4D"/>
    <w:rsid w:val="48EE3617"/>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0E1C"/>
    <w:rsid w:val="49911548"/>
    <w:rsid w:val="49A32653"/>
    <w:rsid w:val="49A5461D"/>
    <w:rsid w:val="49A85EBB"/>
    <w:rsid w:val="49AF5A14"/>
    <w:rsid w:val="49B120BE"/>
    <w:rsid w:val="49B32E40"/>
    <w:rsid w:val="49D71785"/>
    <w:rsid w:val="49DD71DE"/>
    <w:rsid w:val="49DF1D43"/>
    <w:rsid w:val="49EA0282"/>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003D1"/>
    <w:rsid w:val="4AAA7A11"/>
    <w:rsid w:val="4ADF3B5F"/>
    <w:rsid w:val="4ADF52C2"/>
    <w:rsid w:val="4AFB026D"/>
    <w:rsid w:val="4B117F95"/>
    <w:rsid w:val="4B1355B6"/>
    <w:rsid w:val="4B1A34C8"/>
    <w:rsid w:val="4B2253A3"/>
    <w:rsid w:val="4B275B29"/>
    <w:rsid w:val="4B2E23F0"/>
    <w:rsid w:val="4B35377F"/>
    <w:rsid w:val="4B3774F7"/>
    <w:rsid w:val="4B3A5C6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1256F"/>
    <w:rsid w:val="4BDE5BC4"/>
    <w:rsid w:val="4BE225CF"/>
    <w:rsid w:val="4BE64A79"/>
    <w:rsid w:val="4BF076A6"/>
    <w:rsid w:val="4BF533FE"/>
    <w:rsid w:val="4C0B48F2"/>
    <w:rsid w:val="4C1A2536"/>
    <w:rsid w:val="4C225B2C"/>
    <w:rsid w:val="4C237A7B"/>
    <w:rsid w:val="4C464A47"/>
    <w:rsid w:val="4C4C1669"/>
    <w:rsid w:val="4C567E51"/>
    <w:rsid w:val="4C600CB1"/>
    <w:rsid w:val="4C667968"/>
    <w:rsid w:val="4C7A7F44"/>
    <w:rsid w:val="4C856040"/>
    <w:rsid w:val="4C8C4B93"/>
    <w:rsid w:val="4C9E7102"/>
    <w:rsid w:val="4CA010CC"/>
    <w:rsid w:val="4CB221E6"/>
    <w:rsid w:val="4CD451B2"/>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C16ABA"/>
    <w:rsid w:val="4DC5444C"/>
    <w:rsid w:val="4DD23507"/>
    <w:rsid w:val="4DD454D1"/>
    <w:rsid w:val="4DD73A22"/>
    <w:rsid w:val="4DD76D6F"/>
    <w:rsid w:val="4DDD3C5A"/>
    <w:rsid w:val="4DDE1EAC"/>
    <w:rsid w:val="4DDF7A30"/>
    <w:rsid w:val="4DE1199C"/>
    <w:rsid w:val="4DF0398D"/>
    <w:rsid w:val="4DF60C80"/>
    <w:rsid w:val="4DFE3442"/>
    <w:rsid w:val="4E037B64"/>
    <w:rsid w:val="4E125FF9"/>
    <w:rsid w:val="4E185B3D"/>
    <w:rsid w:val="4E1D04AD"/>
    <w:rsid w:val="4E2D757C"/>
    <w:rsid w:val="4E323FA5"/>
    <w:rsid w:val="4E3F66C2"/>
    <w:rsid w:val="4E4767DD"/>
    <w:rsid w:val="4E50224A"/>
    <w:rsid w:val="4E720846"/>
    <w:rsid w:val="4E755A1A"/>
    <w:rsid w:val="4E775E5C"/>
    <w:rsid w:val="4E781BAF"/>
    <w:rsid w:val="4E7D6D7D"/>
    <w:rsid w:val="4E824F2D"/>
    <w:rsid w:val="4E881E17"/>
    <w:rsid w:val="4E891D1C"/>
    <w:rsid w:val="4E9D50CF"/>
    <w:rsid w:val="4EA053B3"/>
    <w:rsid w:val="4EA84268"/>
    <w:rsid w:val="4EAB2916"/>
    <w:rsid w:val="4EBF4055"/>
    <w:rsid w:val="4EC05A55"/>
    <w:rsid w:val="4EC07803"/>
    <w:rsid w:val="4EC372F3"/>
    <w:rsid w:val="4ECF2C73"/>
    <w:rsid w:val="4ED908C5"/>
    <w:rsid w:val="4EF474AD"/>
    <w:rsid w:val="4EF95E37"/>
    <w:rsid w:val="4F041DE6"/>
    <w:rsid w:val="4F053A58"/>
    <w:rsid w:val="4F1162B1"/>
    <w:rsid w:val="4F1D4C56"/>
    <w:rsid w:val="4F231B40"/>
    <w:rsid w:val="4F2628C7"/>
    <w:rsid w:val="4F2F6737"/>
    <w:rsid w:val="4F471CD3"/>
    <w:rsid w:val="4F4A6F0B"/>
    <w:rsid w:val="4F5246ED"/>
    <w:rsid w:val="4F590025"/>
    <w:rsid w:val="4F692A95"/>
    <w:rsid w:val="4F6F5A23"/>
    <w:rsid w:val="4F7725B8"/>
    <w:rsid w:val="4F7D74A2"/>
    <w:rsid w:val="4F8922EB"/>
    <w:rsid w:val="4F907234"/>
    <w:rsid w:val="4F960564"/>
    <w:rsid w:val="4F980780"/>
    <w:rsid w:val="4F9D5D96"/>
    <w:rsid w:val="4FA63B31"/>
    <w:rsid w:val="4FB05301"/>
    <w:rsid w:val="4FB05ACA"/>
    <w:rsid w:val="4FB07878"/>
    <w:rsid w:val="4FC1444E"/>
    <w:rsid w:val="4FC652ED"/>
    <w:rsid w:val="4FCD6C7A"/>
    <w:rsid w:val="4FD649D2"/>
    <w:rsid w:val="4FD71905"/>
    <w:rsid w:val="4FFC486B"/>
    <w:rsid w:val="4FFF2A2C"/>
    <w:rsid w:val="500951DA"/>
    <w:rsid w:val="501F435C"/>
    <w:rsid w:val="50200DCA"/>
    <w:rsid w:val="503264DF"/>
    <w:rsid w:val="503F0BFC"/>
    <w:rsid w:val="504E3096"/>
    <w:rsid w:val="50574197"/>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B73EF"/>
    <w:rsid w:val="519F1952"/>
    <w:rsid w:val="51AC22C1"/>
    <w:rsid w:val="51AF590D"/>
    <w:rsid w:val="51C969CF"/>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1916"/>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136627"/>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40CA5"/>
    <w:rsid w:val="555B2034"/>
    <w:rsid w:val="555D3FFE"/>
    <w:rsid w:val="556829A3"/>
    <w:rsid w:val="556E620B"/>
    <w:rsid w:val="557A3281"/>
    <w:rsid w:val="558D41B7"/>
    <w:rsid w:val="5594755F"/>
    <w:rsid w:val="55A17967"/>
    <w:rsid w:val="55A41C2D"/>
    <w:rsid w:val="55B139E6"/>
    <w:rsid w:val="55CE0A58"/>
    <w:rsid w:val="55CE6156"/>
    <w:rsid w:val="55D50038"/>
    <w:rsid w:val="55E32A1C"/>
    <w:rsid w:val="55FE011D"/>
    <w:rsid w:val="561603B2"/>
    <w:rsid w:val="561641AD"/>
    <w:rsid w:val="561B7A15"/>
    <w:rsid w:val="561F5757"/>
    <w:rsid w:val="56290384"/>
    <w:rsid w:val="56356D29"/>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4121"/>
    <w:rsid w:val="571D6A2B"/>
    <w:rsid w:val="57201A20"/>
    <w:rsid w:val="572648C3"/>
    <w:rsid w:val="57272455"/>
    <w:rsid w:val="572D5C52"/>
    <w:rsid w:val="57345792"/>
    <w:rsid w:val="57346FE0"/>
    <w:rsid w:val="573C5E95"/>
    <w:rsid w:val="57475C4D"/>
    <w:rsid w:val="575B27BF"/>
    <w:rsid w:val="57614BB9"/>
    <w:rsid w:val="576A47B0"/>
    <w:rsid w:val="576F40E4"/>
    <w:rsid w:val="57750F02"/>
    <w:rsid w:val="57835872"/>
    <w:rsid w:val="578C4726"/>
    <w:rsid w:val="57AC45D0"/>
    <w:rsid w:val="57AC711A"/>
    <w:rsid w:val="57AE1241"/>
    <w:rsid w:val="57B273E9"/>
    <w:rsid w:val="57B27F05"/>
    <w:rsid w:val="57B67C8D"/>
    <w:rsid w:val="57BA2943"/>
    <w:rsid w:val="57C00874"/>
    <w:rsid w:val="57D40540"/>
    <w:rsid w:val="57DB3854"/>
    <w:rsid w:val="57E04A72"/>
    <w:rsid w:val="57E5236D"/>
    <w:rsid w:val="57EE718F"/>
    <w:rsid w:val="57EF4CB5"/>
    <w:rsid w:val="57F4051E"/>
    <w:rsid w:val="58093FC9"/>
    <w:rsid w:val="58346B6C"/>
    <w:rsid w:val="58372C70"/>
    <w:rsid w:val="583E1656"/>
    <w:rsid w:val="58406917"/>
    <w:rsid w:val="584B2834"/>
    <w:rsid w:val="584E5E80"/>
    <w:rsid w:val="58562F86"/>
    <w:rsid w:val="58675193"/>
    <w:rsid w:val="586B07E0"/>
    <w:rsid w:val="58737694"/>
    <w:rsid w:val="588065AF"/>
    <w:rsid w:val="58922210"/>
    <w:rsid w:val="589D1393"/>
    <w:rsid w:val="58B55EFF"/>
    <w:rsid w:val="58C3061C"/>
    <w:rsid w:val="58CA4208"/>
    <w:rsid w:val="58D42829"/>
    <w:rsid w:val="58E70221"/>
    <w:rsid w:val="58F22CAF"/>
    <w:rsid w:val="58FE1654"/>
    <w:rsid w:val="59007A6C"/>
    <w:rsid w:val="5908019E"/>
    <w:rsid w:val="591B7FEB"/>
    <w:rsid w:val="59314975"/>
    <w:rsid w:val="594401C1"/>
    <w:rsid w:val="594E7A78"/>
    <w:rsid w:val="59550740"/>
    <w:rsid w:val="596279B4"/>
    <w:rsid w:val="5966544B"/>
    <w:rsid w:val="596F4300"/>
    <w:rsid w:val="597436C4"/>
    <w:rsid w:val="59814033"/>
    <w:rsid w:val="59886CC8"/>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3563A3"/>
    <w:rsid w:val="5A57029D"/>
    <w:rsid w:val="5A90452E"/>
    <w:rsid w:val="5A953457"/>
    <w:rsid w:val="5AA004E9"/>
    <w:rsid w:val="5AA955EF"/>
    <w:rsid w:val="5AB3646E"/>
    <w:rsid w:val="5ABA30A6"/>
    <w:rsid w:val="5AD61FA7"/>
    <w:rsid w:val="5ADE798F"/>
    <w:rsid w:val="5AE568F8"/>
    <w:rsid w:val="5AE605F2"/>
    <w:rsid w:val="5AE64A95"/>
    <w:rsid w:val="5AEB5C08"/>
    <w:rsid w:val="5AEE74A6"/>
    <w:rsid w:val="5AF251E8"/>
    <w:rsid w:val="5AF54CD9"/>
    <w:rsid w:val="5AFD593B"/>
    <w:rsid w:val="5B0171D9"/>
    <w:rsid w:val="5B21162A"/>
    <w:rsid w:val="5B225A37"/>
    <w:rsid w:val="5B3238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2313D1"/>
    <w:rsid w:val="5C3E4412"/>
    <w:rsid w:val="5C3F3891"/>
    <w:rsid w:val="5C4577B4"/>
    <w:rsid w:val="5C484871"/>
    <w:rsid w:val="5C4A2E02"/>
    <w:rsid w:val="5C5D2B35"/>
    <w:rsid w:val="5C602626"/>
    <w:rsid w:val="5C60665C"/>
    <w:rsid w:val="5C7659A5"/>
    <w:rsid w:val="5C7A3771"/>
    <w:rsid w:val="5C7B120D"/>
    <w:rsid w:val="5C81323B"/>
    <w:rsid w:val="5C875E04"/>
    <w:rsid w:val="5C8A1451"/>
    <w:rsid w:val="5C8D658A"/>
    <w:rsid w:val="5C922E88"/>
    <w:rsid w:val="5C967DF5"/>
    <w:rsid w:val="5C99060D"/>
    <w:rsid w:val="5CA729BF"/>
    <w:rsid w:val="5CA83399"/>
    <w:rsid w:val="5CAF3A11"/>
    <w:rsid w:val="5CB53FD1"/>
    <w:rsid w:val="5CBF734C"/>
    <w:rsid w:val="5CC33E1F"/>
    <w:rsid w:val="5CC74453"/>
    <w:rsid w:val="5CCB371C"/>
    <w:rsid w:val="5CDD5A24"/>
    <w:rsid w:val="5CE6525A"/>
    <w:rsid w:val="5CE868B8"/>
    <w:rsid w:val="5CFF1E3E"/>
    <w:rsid w:val="5D1134E3"/>
    <w:rsid w:val="5D170F36"/>
    <w:rsid w:val="5D2D69AC"/>
    <w:rsid w:val="5D3B5199"/>
    <w:rsid w:val="5D4E06D0"/>
    <w:rsid w:val="5D682369"/>
    <w:rsid w:val="5D6B3030"/>
    <w:rsid w:val="5D6F2B20"/>
    <w:rsid w:val="5D706AD4"/>
    <w:rsid w:val="5D72616D"/>
    <w:rsid w:val="5D7A3273"/>
    <w:rsid w:val="5D9500AD"/>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3C677A"/>
    <w:rsid w:val="5E4D4235"/>
    <w:rsid w:val="5E504395"/>
    <w:rsid w:val="5E5B4E53"/>
    <w:rsid w:val="5E602469"/>
    <w:rsid w:val="5E677C9B"/>
    <w:rsid w:val="5E682A6C"/>
    <w:rsid w:val="5E6F283B"/>
    <w:rsid w:val="5E7561A4"/>
    <w:rsid w:val="5EA22A81"/>
    <w:rsid w:val="5EA93E10"/>
    <w:rsid w:val="5EC073AC"/>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5FFB4B3F"/>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7A3F79"/>
    <w:rsid w:val="628250A4"/>
    <w:rsid w:val="62840A77"/>
    <w:rsid w:val="628D3A49"/>
    <w:rsid w:val="62AF39BF"/>
    <w:rsid w:val="62CD2127"/>
    <w:rsid w:val="62CF5E0F"/>
    <w:rsid w:val="62D277D9"/>
    <w:rsid w:val="62DD43B4"/>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32D8E"/>
    <w:rsid w:val="645E6CBF"/>
    <w:rsid w:val="646B1B68"/>
    <w:rsid w:val="64820ABF"/>
    <w:rsid w:val="64AA08E2"/>
    <w:rsid w:val="64D12312"/>
    <w:rsid w:val="64D37E39"/>
    <w:rsid w:val="64EA3B44"/>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E676F8"/>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7589F"/>
    <w:rsid w:val="66CE332E"/>
    <w:rsid w:val="66DB2FD4"/>
    <w:rsid w:val="66E60023"/>
    <w:rsid w:val="66F2611B"/>
    <w:rsid w:val="66F44096"/>
    <w:rsid w:val="670562A3"/>
    <w:rsid w:val="6707201B"/>
    <w:rsid w:val="670B7AEA"/>
    <w:rsid w:val="671E1113"/>
    <w:rsid w:val="67220595"/>
    <w:rsid w:val="67241800"/>
    <w:rsid w:val="672A3F5C"/>
    <w:rsid w:val="672C2A5E"/>
    <w:rsid w:val="672D3563"/>
    <w:rsid w:val="673D5A3D"/>
    <w:rsid w:val="67505B4F"/>
    <w:rsid w:val="6756421A"/>
    <w:rsid w:val="6759214B"/>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230C8"/>
    <w:rsid w:val="683F7593"/>
    <w:rsid w:val="685F3791"/>
    <w:rsid w:val="68637725"/>
    <w:rsid w:val="688A7DAC"/>
    <w:rsid w:val="68906041"/>
    <w:rsid w:val="689B5EB5"/>
    <w:rsid w:val="68A5389A"/>
    <w:rsid w:val="68AF1D6D"/>
    <w:rsid w:val="68B161D3"/>
    <w:rsid w:val="68C9702B"/>
    <w:rsid w:val="68CF43EA"/>
    <w:rsid w:val="68D93544"/>
    <w:rsid w:val="68DC63DC"/>
    <w:rsid w:val="68E1070E"/>
    <w:rsid w:val="68F62120"/>
    <w:rsid w:val="690B56C7"/>
    <w:rsid w:val="690C3CE7"/>
    <w:rsid w:val="691B3B5C"/>
    <w:rsid w:val="69234CAD"/>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C5DDE"/>
    <w:rsid w:val="6A1D56B2"/>
    <w:rsid w:val="6A1F767C"/>
    <w:rsid w:val="6A2627B9"/>
    <w:rsid w:val="6A3063C2"/>
    <w:rsid w:val="6A444CAE"/>
    <w:rsid w:val="6A462E5B"/>
    <w:rsid w:val="6A49294B"/>
    <w:rsid w:val="6A503CD9"/>
    <w:rsid w:val="6A55529A"/>
    <w:rsid w:val="6A692CB7"/>
    <w:rsid w:val="6A696B49"/>
    <w:rsid w:val="6A794FDE"/>
    <w:rsid w:val="6A7F43C0"/>
    <w:rsid w:val="6A8952C2"/>
    <w:rsid w:val="6A906D98"/>
    <w:rsid w:val="6AA6423E"/>
    <w:rsid w:val="6AB57FE0"/>
    <w:rsid w:val="6AC344AB"/>
    <w:rsid w:val="6AC65D4A"/>
    <w:rsid w:val="6AD46A66"/>
    <w:rsid w:val="6AED37F2"/>
    <w:rsid w:val="6AEF7DCE"/>
    <w:rsid w:val="6AF723A7"/>
    <w:rsid w:val="6AF92B44"/>
    <w:rsid w:val="6B170596"/>
    <w:rsid w:val="6B3A1E2C"/>
    <w:rsid w:val="6B3C7DBA"/>
    <w:rsid w:val="6B621F16"/>
    <w:rsid w:val="6B6F4633"/>
    <w:rsid w:val="6B717BCD"/>
    <w:rsid w:val="6B7B2FD8"/>
    <w:rsid w:val="6B7D161D"/>
    <w:rsid w:val="6B9023FF"/>
    <w:rsid w:val="6B9F5BAD"/>
    <w:rsid w:val="6BA442DD"/>
    <w:rsid w:val="6BA46BE1"/>
    <w:rsid w:val="6BA936A1"/>
    <w:rsid w:val="6BBE4C73"/>
    <w:rsid w:val="6BC04E8F"/>
    <w:rsid w:val="6BC06C3D"/>
    <w:rsid w:val="6BC26511"/>
    <w:rsid w:val="6BC404DB"/>
    <w:rsid w:val="6BC95AF1"/>
    <w:rsid w:val="6BCA6224"/>
    <w:rsid w:val="6BD10E4A"/>
    <w:rsid w:val="6BD41C61"/>
    <w:rsid w:val="6BD83F86"/>
    <w:rsid w:val="6BE91CF0"/>
    <w:rsid w:val="6BF32B6E"/>
    <w:rsid w:val="6BFB1A23"/>
    <w:rsid w:val="6BFF5A02"/>
    <w:rsid w:val="6C060AF4"/>
    <w:rsid w:val="6C0A614D"/>
    <w:rsid w:val="6C19152A"/>
    <w:rsid w:val="6C1D4188"/>
    <w:rsid w:val="6C303DC2"/>
    <w:rsid w:val="6C305B70"/>
    <w:rsid w:val="6C3952AC"/>
    <w:rsid w:val="6C3D676B"/>
    <w:rsid w:val="6C440EAF"/>
    <w:rsid w:val="6C5D448C"/>
    <w:rsid w:val="6C692E30"/>
    <w:rsid w:val="6C77379F"/>
    <w:rsid w:val="6C8C114B"/>
    <w:rsid w:val="6CA672D2"/>
    <w:rsid w:val="6CAD71C1"/>
    <w:rsid w:val="6CCB7647"/>
    <w:rsid w:val="6CD504C6"/>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0948CB"/>
    <w:rsid w:val="6E22773B"/>
    <w:rsid w:val="6E5D0773"/>
    <w:rsid w:val="6E602011"/>
    <w:rsid w:val="6E66587A"/>
    <w:rsid w:val="6E711527"/>
    <w:rsid w:val="6E751F61"/>
    <w:rsid w:val="6E761835"/>
    <w:rsid w:val="6E79211E"/>
    <w:rsid w:val="6E8126B3"/>
    <w:rsid w:val="6E82467D"/>
    <w:rsid w:val="6E8439ED"/>
    <w:rsid w:val="6E9323E7"/>
    <w:rsid w:val="6E9C129B"/>
    <w:rsid w:val="6E9C573F"/>
    <w:rsid w:val="6EA14B04"/>
    <w:rsid w:val="6EA6211A"/>
    <w:rsid w:val="6EAD16FA"/>
    <w:rsid w:val="6EC23191"/>
    <w:rsid w:val="6EC93EB4"/>
    <w:rsid w:val="6ED85841"/>
    <w:rsid w:val="6EEC3440"/>
    <w:rsid w:val="6EF530A1"/>
    <w:rsid w:val="6F141745"/>
    <w:rsid w:val="6F143F5C"/>
    <w:rsid w:val="6F241291"/>
    <w:rsid w:val="6F255735"/>
    <w:rsid w:val="6F3C65DA"/>
    <w:rsid w:val="6F5837CB"/>
    <w:rsid w:val="6F6D5423"/>
    <w:rsid w:val="6F7B1C18"/>
    <w:rsid w:val="6F7C0E3D"/>
    <w:rsid w:val="6F7E6BF3"/>
    <w:rsid w:val="6F7F4023"/>
    <w:rsid w:val="6F82185F"/>
    <w:rsid w:val="6F886353"/>
    <w:rsid w:val="6F88683F"/>
    <w:rsid w:val="6F887838"/>
    <w:rsid w:val="6F8E41A4"/>
    <w:rsid w:val="6FA32AFD"/>
    <w:rsid w:val="6FB677CD"/>
    <w:rsid w:val="6FB7179E"/>
    <w:rsid w:val="6FB940CF"/>
    <w:rsid w:val="6FBB7D3E"/>
    <w:rsid w:val="6FBD3BBF"/>
    <w:rsid w:val="6FDD600F"/>
    <w:rsid w:val="6FE4739E"/>
    <w:rsid w:val="6FE532F1"/>
    <w:rsid w:val="6FE86762"/>
    <w:rsid w:val="6FE949B4"/>
    <w:rsid w:val="6FEC0000"/>
    <w:rsid w:val="6FEE70E9"/>
    <w:rsid w:val="6FF01D9A"/>
    <w:rsid w:val="6FF54D17"/>
    <w:rsid w:val="6FF60851"/>
    <w:rsid w:val="70096E04"/>
    <w:rsid w:val="700C2451"/>
    <w:rsid w:val="70310109"/>
    <w:rsid w:val="703235D5"/>
    <w:rsid w:val="70380103"/>
    <w:rsid w:val="703A3D0A"/>
    <w:rsid w:val="703D6AAE"/>
    <w:rsid w:val="70433998"/>
    <w:rsid w:val="704E2AC7"/>
    <w:rsid w:val="70634139"/>
    <w:rsid w:val="7069758F"/>
    <w:rsid w:val="70705949"/>
    <w:rsid w:val="70744007"/>
    <w:rsid w:val="708244C1"/>
    <w:rsid w:val="708B529E"/>
    <w:rsid w:val="7097708A"/>
    <w:rsid w:val="709C5DB4"/>
    <w:rsid w:val="70B236B4"/>
    <w:rsid w:val="70BF6642"/>
    <w:rsid w:val="70CC7896"/>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AF56C7"/>
    <w:rsid w:val="71B36501"/>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4F6035"/>
    <w:rsid w:val="73634A7D"/>
    <w:rsid w:val="73682094"/>
    <w:rsid w:val="73740A39"/>
    <w:rsid w:val="737C169B"/>
    <w:rsid w:val="73805E5E"/>
    <w:rsid w:val="73814F04"/>
    <w:rsid w:val="7388084A"/>
    <w:rsid w:val="73922C6D"/>
    <w:rsid w:val="73944C37"/>
    <w:rsid w:val="739C3AEB"/>
    <w:rsid w:val="73BA54D2"/>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0772F"/>
    <w:rsid w:val="743C0E2B"/>
    <w:rsid w:val="743E2DF5"/>
    <w:rsid w:val="74450114"/>
    <w:rsid w:val="744A79EB"/>
    <w:rsid w:val="744E128A"/>
    <w:rsid w:val="745708AE"/>
    <w:rsid w:val="746B557E"/>
    <w:rsid w:val="746D7236"/>
    <w:rsid w:val="74806F69"/>
    <w:rsid w:val="74820F33"/>
    <w:rsid w:val="74852401"/>
    <w:rsid w:val="749F1AE5"/>
    <w:rsid w:val="749F7D37"/>
    <w:rsid w:val="74AE1D28"/>
    <w:rsid w:val="74B471B3"/>
    <w:rsid w:val="74B66E2F"/>
    <w:rsid w:val="74E03EAC"/>
    <w:rsid w:val="74E7348C"/>
    <w:rsid w:val="74F55BA9"/>
    <w:rsid w:val="7501454E"/>
    <w:rsid w:val="750202C6"/>
    <w:rsid w:val="75022074"/>
    <w:rsid w:val="75077FCA"/>
    <w:rsid w:val="751B27D2"/>
    <w:rsid w:val="75221B04"/>
    <w:rsid w:val="752B7759"/>
    <w:rsid w:val="75510906"/>
    <w:rsid w:val="75630D65"/>
    <w:rsid w:val="75643640"/>
    <w:rsid w:val="756B7C19"/>
    <w:rsid w:val="75717E89"/>
    <w:rsid w:val="75750A98"/>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630E87"/>
    <w:rsid w:val="76740D50"/>
    <w:rsid w:val="76764AC8"/>
    <w:rsid w:val="76816FC9"/>
    <w:rsid w:val="76832D41"/>
    <w:rsid w:val="769431A0"/>
    <w:rsid w:val="769614FB"/>
    <w:rsid w:val="76A50965"/>
    <w:rsid w:val="76A6461F"/>
    <w:rsid w:val="76AF3B36"/>
    <w:rsid w:val="76B80C3C"/>
    <w:rsid w:val="76C53359"/>
    <w:rsid w:val="76DE441B"/>
    <w:rsid w:val="76EB3A50"/>
    <w:rsid w:val="76F679B7"/>
    <w:rsid w:val="76FE20DF"/>
    <w:rsid w:val="77132317"/>
    <w:rsid w:val="772E316D"/>
    <w:rsid w:val="77356731"/>
    <w:rsid w:val="773D1603"/>
    <w:rsid w:val="77400C32"/>
    <w:rsid w:val="774A6156"/>
    <w:rsid w:val="7752668D"/>
    <w:rsid w:val="775E5C88"/>
    <w:rsid w:val="776E3C1A"/>
    <w:rsid w:val="77732652"/>
    <w:rsid w:val="777803CC"/>
    <w:rsid w:val="77876861"/>
    <w:rsid w:val="77972F48"/>
    <w:rsid w:val="77C11D73"/>
    <w:rsid w:val="77C34564"/>
    <w:rsid w:val="77D71596"/>
    <w:rsid w:val="77E31CE9"/>
    <w:rsid w:val="77EA751B"/>
    <w:rsid w:val="77EB35FA"/>
    <w:rsid w:val="780103C1"/>
    <w:rsid w:val="780B6A60"/>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8FC33D7"/>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3607F1"/>
    <w:rsid w:val="7A3B5AEB"/>
    <w:rsid w:val="7A5C2227"/>
    <w:rsid w:val="7A601D17"/>
    <w:rsid w:val="7A6376BF"/>
    <w:rsid w:val="7A756E44"/>
    <w:rsid w:val="7A82542A"/>
    <w:rsid w:val="7A8E67CA"/>
    <w:rsid w:val="7A951295"/>
    <w:rsid w:val="7A97688D"/>
    <w:rsid w:val="7A9814B1"/>
    <w:rsid w:val="7AA65250"/>
    <w:rsid w:val="7AB43E11"/>
    <w:rsid w:val="7AD06D06"/>
    <w:rsid w:val="7ADD3367"/>
    <w:rsid w:val="7AEA338E"/>
    <w:rsid w:val="7AF256B6"/>
    <w:rsid w:val="7AF449C4"/>
    <w:rsid w:val="7B051225"/>
    <w:rsid w:val="7B0846E3"/>
    <w:rsid w:val="7B33544A"/>
    <w:rsid w:val="7B4235C8"/>
    <w:rsid w:val="7B457831"/>
    <w:rsid w:val="7B486307"/>
    <w:rsid w:val="7B4C229B"/>
    <w:rsid w:val="7B4C4049"/>
    <w:rsid w:val="7B4C5DF7"/>
    <w:rsid w:val="7B5178B1"/>
    <w:rsid w:val="7B5F5032"/>
    <w:rsid w:val="7B670E83"/>
    <w:rsid w:val="7B7F7F7B"/>
    <w:rsid w:val="7B914268"/>
    <w:rsid w:val="7B965AB3"/>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CFC6873"/>
    <w:rsid w:val="7D07647A"/>
    <w:rsid w:val="7D146DE8"/>
    <w:rsid w:val="7D177DFD"/>
    <w:rsid w:val="7D1D5C9D"/>
    <w:rsid w:val="7D1F286A"/>
    <w:rsid w:val="7D2A03BA"/>
    <w:rsid w:val="7D31799A"/>
    <w:rsid w:val="7D3704A9"/>
    <w:rsid w:val="7D3935CB"/>
    <w:rsid w:val="7D3E3B69"/>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CD3331"/>
    <w:rsid w:val="7DE62533"/>
    <w:rsid w:val="7DF84014"/>
    <w:rsid w:val="7DFA4423"/>
    <w:rsid w:val="7E0105AB"/>
    <w:rsid w:val="7E0503B7"/>
    <w:rsid w:val="7E074257"/>
    <w:rsid w:val="7E0E55E6"/>
    <w:rsid w:val="7E1C7D03"/>
    <w:rsid w:val="7E384472"/>
    <w:rsid w:val="7E6E1B0B"/>
    <w:rsid w:val="7E795155"/>
    <w:rsid w:val="7E841FE0"/>
    <w:rsid w:val="7E843AFA"/>
    <w:rsid w:val="7E86748C"/>
    <w:rsid w:val="7E885398"/>
    <w:rsid w:val="7E9F4667"/>
    <w:rsid w:val="7EAD3051"/>
    <w:rsid w:val="7EB20667"/>
    <w:rsid w:val="7EBE27A4"/>
    <w:rsid w:val="7EC81C39"/>
    <w:rsid w:val="7EE55250"/>
    <w:rsid w:val="7EF94618"/>
    <w:rsid w:val="7F003D42"/>
    <w:rsid w:val="7F054C3B"/>
    <w:rsid w:val="7F076A8B"/>
    <w:rsid w:val="7F1430D0"/>
    <w:rsid w:val="7F211349"/>
    <w:rsid w:val="7F2B19DA"/>
    <w:rsid w:val="7F2C0419"/>
    <w:rsid w:val="7F2C21C7"/>
    <w:rsid w:val="7F3217A8"/>
    <w:rsid w:val="7F343772"/>
    <w:rsid w:val="7F3557C4"/>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60385"/>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6CEE74B6"/>
  <w15:docId w15:val="{2486223A-82BB-446A-897A-85AC339D7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autoRedefine/>
    <w:qFormat/>
    <w:rsid w:val="008D6AF2"/>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1">
    <w:name w:val="heading 1"/>
    <w:basedOn w:val="a"/>
    <w:next w:val="a"/>
    <w:link w:val="10"/>
    <w:qFormat/>
    <w:rsid w:val="00325C0E"/>
    <w:pPr>
      <w:keepNext/>
      <w:keepLines/>
      <w:spacing w:before="340" w:after="330" w:line="578" w:lineRule="auto"/>
      <w:outlineLvl w:val="0"/>
    </w:pPr>
    <w:rPr>
      <w:b/>
      <w:bCs/>
      <w:kern w:val="44"/>
      <w:sz w:val="44"/>
      <w:szCs w:val="44"/>
    </w:rPr>
  </w:style>
  <w:style w:type="paragraph" w:styleId="3">
    <w:name w:val="heading 3"/>
    <w:basedOn w:val="a"/>
    <w:next w:val="a"/>
    <w:semiHidden/>
    <w:unhideWhenUsed/>
    <w:qFormat/>
    <w:pPr>
      <w:spacing w:beforeAutospacing="1" w:afterAutospacing="1"/>
      <w:outlineLvl w:val="2"/>
    </w:pPr>
    <w:rPr>
      <w:rFonts w:ascii="宋体" w:eastAsia="宋体" w:hAnsi="宋体" w:cs="Times New Roman" w:hint="eastAsia"/>
      <w:b/>
      <w:bCs/>
      <w:sz w:val="27"/>
      <w:szCs w:val="27"/>
      <w:lang w:eastAsia="zh-CN"/>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semiHidden/>
    <w:qFormat/>
  </w:style>
  <w:style w:type="paragraph" w:styleId="a4">
    <w:name w:val="footer"/>
    <w:basedOn w:val="a"/>
    <w:autoRedefine/>
    <w:qFormat/>
    <w:pPr>
      <w:tabs>
        <w:tab w:val="center" w:pos="4153"/>
        <w:tab w:val="right" w:pos="8306"/>
      </w:tabs>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autoRedefine/>
    <w:qFormat/>
    <w:pPr>
      <w:spacing w:beforeAutospacing="1" w:afterAutospacing="1"/>
    </w:pPr>
    <w:rPr>
      <w:rFonts w:cs="Times New Roman"/>
      <w:sz w:val="24"/>
      <w:lang w:eastAsia="zh-CN"/>
    </w:rPr>
  </w:style>
  <w:style w:type="table" w:styleId="a7">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autoRedefine/>
    <w:qFormat/>
    <w:rPr>
      <w:b/>
    </w:rPr>
  </w:style>
  <w:style w:type="character" w:styleId="a9">
    <w:name w:val="Hyperlink"/>
    <w:basedOn w:val="a0"/>
    <w:autoRedefine/>
    <w:qFormat/>
    <w:rPr>
      <w:color w:val="0000FF"/>
      <w:u w:val="single"/>
    </w:rPr>
  </w:style>
  <w:style w:type="paragraph" w:customStyle="1" w:styleId="TableText">
    <w:name w:val="Table Text"/>
    <w:basedOn w:val="a"/>
    <w:autoRedefine/>
    <w:semiHidden/>
    <w:qFormat/>
    <w:rsid w:val="00653A5D"/>
    <w:pPr>
      <w:spacing w:before="230" w:line="191" w:lineRule="auto"/>
      <w:ind w:right="210" w:firstLine="392"/>
      <w:jc w:val="center"/>
    </w:pPr>
    <w:rPr>
      <w:rFonts w:ascii="微软雅黑" w:eastAsia="微软雅黑" w:hAnsi="微软雅黑" w:cs="微软雅黑"/>
      <w:b/>
      <w:bCs/>
      <w:spacing w:val="3"/>
      <w:sz w:val="19"/>
      <w:szCs w:val="19"/>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11">
    <w:name w:val="列表段落1"/>
    <w:basedOn w:val="a"/>
    <w:autoRedefine/>
    <w:uiPriority w:val="34"/>
    <w:qFormat/>
    <w:pPr>
      <w:ind w:leftChars="200" w:left="480"/>
    </w:pPr>
    <w:rPr>
      <w:rFonts w:asciiTheme="minorHAnsi" w:eastAsiaTheme="minorEastAsia" w:hAnsiTheme="minorHAnsi" w:cstheme="minorBidi"/>
      <w:sz w:val="24"/>
      <w:szCs w:val="22"/>
      <w:lang w:eastAsia="zh-TW"/>
    </w:rPr>
  </w:style>
  <w:style w:type="paragraph" w:styleId="aa">
    <w:name w:val="List Paragraph"/>
    <w:basedOn w:val="a"/>
    <w:uiPriority w:val="99"/>
    <w:rsid w:val="00DC0244"/>
    <w:pPr>
      <w:ind w:firstLineChars="200" w:firstLine="420"/>
    </w:pPr>
  </w:style>
  <w:style w:type="character" w:customStyle="1" w:styleId="10">
    <w:name w:val="标题 1 字符"/>
    <w:basedOn w:val="a0"/>
    <w:link w:val="1"/>
    <w:rsid w:val="00325C0E"/>
    <w:rPr>
      <w:rFonts w:ascii="Arial" w:eastAsia="Arial" w:hAnsi="Arial" w:cs="Arial"/>
      <w:b/>
      <w:bCs/>
      <w:snapToGrid w:val="0"/>
      <w:color w:val="000000"/>
      <w:kern w:val="44"/>
      <w:sz w:val="44"/>
      <w:szCs w:val="44"/>
      <w:lang w:eastAsia="en-US"/>
    </w:rPr>
  </w:style>
  <w:style w:type="character" w:customStyle="1" w:styleId="12">
    <w:name w:val="未处理的提及1"/>
    <w:basedOn w:val="a0"/>
    <w:uiPriority w:val="99"/>
    <w:semiHidden/>
    <w:unhideWhenUsed/>
    <w:rsid w:val="0048312F"/>
    <w:rPr>
      <w:color w:val="605E5C"/>
      <w:shd w:val="clear" w:color="auto" w:fill="E1DFDD"/>
    </w:rPr>
  </w:style>
  <w:style w:type="table" w:customStyle="1" w:styleId="TableNormal1">
    <w:name w:val="Table Normal1"/>
    <w:semiHidden/>
    <w:unhideWhenUsed/>
    <w:qFormat/>
    <w:rsid w:val="00231798"/>
    <w:tblPr>
      <w:tblCellMar>
        <w:top w:w="0" w:type="dxa"/>
        <w:left w:w="0" w:type="dxa"/>
        <w:bottom w:w="0" w:type="dxa"/>
        <w:right w:w="0" w:type="dxa"/>
      </w:tblCellMar>
    </w:tblPr>
  </w:style>
  <w:style w:type="character" w:customStyle="1" w:styleId="data-name-text">
    <w:name w:val="data-name-text"/>
    <w:basedOn w:val="a0"/>
    <w:rsid w:val="00C742BA"/>
  </w:style>
  <w:style w:type="character" w:customStyle="1" w:styleId="w-text-emphasis">
    <w:name w:val="w-text-emphasis"/>
    <w:basedOn w:val="a0"/>
    <w:rsid w:val="00EC57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15601">
      <w:bodyDiv w:val="1"/>
      <w:marLeft w:val="0"/>
      <w:marRight w:val="0"/>
      <w:marTop w:val="0"/>
      <w:marBottom w:val="0"/>
      <w:divBdr>
        <w:top w:val="none" w:sz="0" w:space="0" w:color="auto"/>
        <w:left w:val="none" w:sz="0" w:space="0" w:color="auto"/>
        <w:bottom w:val="none" w:sz="0" w:space="0" w:color="auto"/>
        <w:right w:val="none" w:sz="0" w:space="0" w:color="auto"/>
      </w:divBdr>
      <w:divsChild>
        <w:div w:id="1080298550">
          <w:marLeft w:val="0"/>
          <w:marRight w:val="0"/>
          <w:marTop w:val="0"/>
          <w:marBottom w:val="0"/>
          <w:divBdr>
            <w:top w:val="none" w:sz="0" w:space="0" w:color="auto"/>
            <w:left w:val="none" w:sz="0" w:space="0" w:color="auto"/>
            <w:bottom w:val="none" w:sz="0" w:space="0" w:color="auto"/>
            <w:right w:val="none" w:sz="0" w:space="0" w:color="auto"/>
          </w:divBdr>
        </w:div>
      </w:divsChild>
    </w:div>
    <w:div w:id="28453448">
      <w:bodyDiv w:val="1"/>
      <w:marLeft w:val="0"/>
      <w:marRight w:val="0"/>
      <w:marTop w:val="0"/>
      <w:marBottom w:val="0"/>
      <w:divBdr>
        <w:top w:val="none" w:sz="0" w:space="0" w:color="auto"/>
        <w:left w:val="none" w:sz="0" w:space="0" w:color="auto"/>
        <w:bottom w:val="none" w:sz="0" w:space="0" w:color="auto"/>
        <w:right w:val="none" w:sz="0" w:space="0" w:color="auto"/>
      </w:divBdr>
    </w:div>
    <w:div w:id="33848638">
      <w:bodyDiv w:val="1"/>
      <w:marLeft w:val="0"/>
      <w:marRight w:val="0"/>
      <w:marTop w:val="0"/>
      <w:marBottom w:val="0"/>
      <w:divBdr>
        <w:top w:val="none" w:sz="0" w:space="0" w:color="auto"/>
        <w:left w:val="none" w:sz="0" w:space="0" w:color="auto"/>
        <w:bottom w:val="none" w:sz="0" w:space="0" w:color="auto"/>
        <w:right w:val="none" w:sz="0" w:space="0" w:color="auto"/>
      </w:divBdr>
    </w:div>
    <w:div w:id="38209955">
      <w:bodyDiv w:val="1"/>
      <w:marLeft w:val="0"/>
      <w:marRight w:val="0"/>
      <w:marTop w:val="0"/>
      <w:marBottom w:val="0"/>
      <w:divBdr>
        <w:top w:val="none" w:sz="0" w:space="0" w:color="auto"/>
        <w:left w:val="none" w:sz="0" w:space="0" w:color="auto"/>
        <w:bottom w:val="none" w:sz="0" w:space="0" w:color="auto"/>
        <w:right w:val="none" w:sz="0" w:space="0" w:color="auto"/>
      </w:divBdr>
      <w:divsChild>
        <w:div w:id="1938059532">
          <w:marLeft w:val="0"/>
          <w:marRight w:val="0"/>
          <w:marTop w:val="0"/>
          <w:marBottom w:val="0"/>
          <w:divBdr>
            <w:top w:val="none" w:sz="0" w:space="0" w:color="auto"/>
            <w:left w:val="none" w:sz="0" w:space="0" w:color="auto"/>
            <w:bottom w:val="none" w:sz="0" w:space="0" w:color="auto"/>
            <w:right w:val="none" w:sz="0" w:space="0" w:color="auto"/>
          </w:divBdr>
        </w:div>
      </w:divsChild>
    </w:div>
    <w:div w:id="39518296">
      <w:bodyDiv w:val="1"/>
      <w:marLeft w:val="0"/>
      <w:marRight w:val="0"/>
      <w:marTop w:val="0"/>
      <w:marBottom w:val="0"/>
      <w:divBdr>
        <w:top w:val="none" w:sz="0" w:space="0" w:color="auto"/>
        <w:left w:val="none" w:sz="0" w:space="0" w:color="auto"/>
        <w:bottom w:val="none" w:sz="0" w:space="0" w:color="auto"/>
        <w:right w:val="none" w:sz="0" w:space="0" w:color="auto"/>
      </w:divBdr>
      <w:divsChild>
        <w:div w:id="431515889">
          <w:marLeft w:val="0"/>
          <w:marRight w:val="0"/>
          <w:marTop w:val="0"/>
          <w:marBottom w:val="0"/>
          <w:divBdr>
            <w:top w:val="none" w:sz="0" w:space="0" w:color="auto"/>
            <w:left w:val="none" w:sz="0" w:space="0" w:color="auto"/>
            <w:bottom w:val="none" w:sz="0" w:space="0" w:color="auto"/>
            <w:right w:val="none" w:sz="0" w:space="0" w:color="auto"/>
          </w:divBdr>
        </w:div>
      </w:divsChild>
    </w:div>
    <w:div w:id="42216962">
      <w:bodyDiv w:val="1"/>
      <w:marLeft w:val="0"/>
      <w:marRight w:val="0"/>
      <w:marTop w:val="0"/>
      <w:marBottom w:val="0"/>
      <w:divBdr>
        <w:top w:val="none" w:sz="0" w:space="0" w:color="auto"/>
        <w:left w:val="none" w:sz="0" w:space="0" w:color="auto"/>
        <w:bottom w:val="none" w:sz="0" w:space="0" w:color="auto"/>
        <w:right w:val="none" w:sz="0" w:space="0" w:color="auto"/>
      </w:divBdr>
    </w:div>
    <w:div w:id="60519104">
      <w:bodyDiv w:val="1"/>
      <w:marLeft w:val="0"/>
      <w:marRight w:val="0"/>
      <w:marTop w:val="0"/>
      <w:marBottom w:val="0"/>
      <w:divBdr>
        <w:top w:val="none" w:sz="0" w:space="0" w:color="auto"/>
        <w:left w:val="none" w:sz="0" w:space="0" w:color="auto"/>
        <w:bottom w:val="none" w:sz="0" w:space="0" w:color="auto"/>
        <w:right w:val="none" w:sz="0" w:space="0" w:color="auto"/>
      </w:divBdr>
    </w:div>
    <w:div w:id="63263825">
      <w:bodyDiv w:val="1"/>
      <w:marLeft w:val="0"/>
      <w:marRight w:val="0"/>
      <w:marTop w:val="0"/>
      <w:marBottom w:val="0"/>
      <w:divBdr>
        <w:top w:val="none" w:sz="0" w:space="0" w:color="auto"/>
        <w:left w:val="none" w:sz="0" w:space="0" w:color="auto"/>
        <w:bottom w:val="none" w:sz="0" w:space="0" w:color="auto"/>
        <w:right w:val="none" w:sz="0" w:space="0" w:color="auto"/>
      </w:divBdr>
      <w:divsChild>
        <w:div w:id="794299857">
          <w:marLeft w:val="0"/>
          <w:marRight w:val="0"/>
          <w:marTop w:val="0"/>
          <w:marBottom w:val="0"/>
          <w:divBdr>
            <w:top w:val="none" w:sz="0" w:space="0" w:color="auto"/>
            <w:left w:val="none" w:sz="0" w:space="0" w:color="auto"/>
            <w:bottom w:val="none" w:sz="0" w:space="0" w:color="auto"/>
            <w:right w:val="none" w:sz="0" w:space="0" w:color="auto"/>
          </w:divBdr>
        </w:div>
      </w:divsChild>
    </w:div>
    <w:div w:id="64646679">
      <w:bodyDiv w:val="1"/>
      <w:marLeft w:val="0"/>
      <w:marRight w:val="0"/>
      <w:marTop w:val="0"/>
      <w:marBottom w:val="0"/>
      <w:divBdr>
        <w:top w:val="none" w:sz="0" w:space="0" w:color="auto"/>
        <w:left w:val="none" w:sz="0" w:space="0" w:color="auto"/>
        <w:bottom w:val="none" w:sz="0" w:space="0" w:color="auto"/>
        <w:right w:val="none" w:sz="0" w:space="0" w:color="auto"/>
      </w:divBdr>
    </w:div>
    <w:div w:id="68121670">
      <w:bodyDiv w:val="1"/>
      <w:marLeft w:val="0"/>
      <w:marRight w:val="0"/>
      <w:marTop w:val="0"/>
      <w:marBottom w:val="0"/>
      <w:divBdr>
        <w:top w:val="none" w:sz="0" w:space="0" w:color="auto"/>
        <w:left w:val="none" w:sz="0" w:space="0" w:color="auto"/>
        <w:bottom w:val="none" w:sz="0" w:space="0" w:color="auto"/>
        <w:right w:val="none" w:sz="0" w:space="0" w:color="auto"/>
      </w:divBdr>
      <w:divsChild>
        <w:div w:id="1914125963">
          <w:marLeft w:val="0"/>
          <w:marRight w:val="0"/>
          <w:marTop w:val="0"/>
          <w:marBottom w:val="0"/>
          <w:divBdr>
            <w:top w:val="none" w:sz="0" w:space="0" w:color="auto"/>
            <w:left w:val="none" w:sz="0" w:space="0" w:color="auto"/>
            <w:bottom w:val="none" w:sz="0" w:space="0" w:color="auto"/>
            <w:right w:val="none" w:sz="0" w:space="0" w:color="auto"/>
          </w:divBdr>
        </w:div>
      </w:divsChild>
    </w:div>
    <w:div w:id="76370462">
      <w:bodyDiv w:val="1"/>
      <w:marLeft w:val="0"/>
      <w:marRight w:val="0"/>
      <w:marTop w:val="0"/>
      <w:marBottom w:val="0"/>
      <w:divBdr>
        <w:top w:val="none" w:sz="0" w:space="0" w:color="auto"/>
        <w:left w:val="none" w:sz="0" w:space="0" w:color="auto"/>
        <w:bottom w:val="none" w:sz="0" w:space="0" w:color="auto"/>
        <w:right w:val="none" w:sz="0" w:space="0" w:color="auto"/>
      </w:divBdr>
      <w:divsChild>
        <w:div w:id="1639148882">
          <w:marLeft w:val="0"/>
          <w:marRight w:val="0"/>
          <w:marTop w:val="0"/>
          <w:marBottom w:val="0"/>
          <w:divBdr>
            <w:top w:val="none" w:sz="0" w:space="0" w:color="auto"/>
            <w:left w:val="none" w:sz="0" w:space="0" w:color="auto"/>
            <w:bottom w:val="none" w:sz="0" w:space="0" w:color="auto"/>
            <w:right w:val="none" w:sz="0" w:space="0" w:color="auto"/>
          </w:divBdr>
        </w:div>
      </w:divsChild>
    </w:div>
    <w:div w:id="76944338">
      <w:bodyDiv w:val="1"/>
      <w:marLeft w:val="0"/>
      <w:marRight w:val="0"/>
      <w:marTop w:val="0"/>
      <w:marBottom w:val="0"/>
      <w:divBdr>
        <w:top w:val="none" w:sz="0" w:space="0" w:color="auto"/>
        <w:left w:val="none" w:sz="0" w:space="0" w:color="auto"/>
        <w:bottom w:val="none" w:sz="0" w:space="0" w:color="auto"/>
        <w:right w:val="none" w:sz="0" w:space="0" w:color="auto"/>
      </w:divBdr>
      <w:divsChild>
        <w:div w:id="388845403">
          <w:marLeft w:val="0"/>
          <w:marRight w:val="0"/>
          <w:marTop w:val="0"/>
          <w:marBottom w:val="0"/>
          <w:divBdr>
            <w:top w:val="none" w:sz="0" w:space="0" w:color="auto"/>
            <w:left w:val="none" w:sz="0" w:space="0" w:color="auto"/>
            <w:bottom w:val="none" w:sz="0" w:space="0" w:color="auto"/>
            <w:right w:val="none" w:sz="0" w:space="0" w:color="auto"/>
          </w:divBdr>
        </w:div>
      </w:divsChild>
    </w:div>
    <w:div w:id="79565723">
      <w:bodyDiv w:val="1"/>
      <w:marLeft w:val="0"/>
      <w:marRight w:val="0"/>
      <w:marTop w:val="0"/>
      <w:marBottom w:val="0"/>
      <w:divBdr>
        <w:top w:val="none" w:sz="0" w:space="0" w:color="auto"/>
        <w:left w:val="none" w:sz="0" w:space="0" w:color="auto"/>
        <w:bottom w:val="none" w:sz="0" w:space="0" w:color="auto"/>
        <w:right w:val="none" w:sz="0" w:space="0" w:color="auto"/>
      </w:divBdr>
    </w:div>
    <w:div w:id="83109491">
      <w:bodyDiv w:val="1"/>
      <w:marLeft w:val="0"/>
      <w:marRight w:val="0"/>
      <w:marTop w:val="0"/>
      <w:marBottom w:val="0"/>
      <w:divBdr>
        <w:top w:val="none" w:sz="0" w:space="0" w:color="auto"/>
        <w:left w:val="none" w:sz="0" w:space="0" w:color="auto"/>
        <w:bottom w:val="none" w:sz="0" w:space="0" w:color="auto"/>
        <w:right w:val="none" w:sz="0" w:space="0" w:color="auto"/>
      </w:divBdr>
    </w:div>
    <w:div w:id="86509268">
      <w:bodyDiv w:val="1"/>
      <w:marLeft w:val="0"/>
      <w:marRight w:val="0"/>
      <w:marTop w:val="0"/>
      <w:marBottom w:val="0"/>
      <w:divBdr>
        <w:top w:val="none" w:sz="0" w:space="0" w:color="auto"/>
        <w:left w:val="none" w:sz="0" w:space="0" w:color="auto"/>
        <w:bottom w:val="none" w:sz="0" w:space="0" w:color="auto"/>
        <w:right w:val="none" w:sz="0" w:space="0" w:color="auto"/>
      </w:divBdr>
    </w:div>
    <w:div w:id="97221391">
      <w:bodyDiv w:val="1"/>
      <w:marLeft w:val="0"/>
      <w:marRight w:val="0"/>
      <w:marTop w:val="0"/>
      <w:marBottom w:val="0"/>
      <w:divBdr>
        <w:top w:val="none" w:sz="0" w:space="0" w:color="auto"/>
        <w:left w:val="none" w:sz="0" w:space="0" w:color="auto"/>
        <w:bottom w:val="none" w:sz="0" w:space="0" w:color="auto"/>
        <w:right w:val="none" w:sz="0" w:space="0" w:color="auto"/>
      </w:divBdr>
      <w:divsChild>
        <w:div w:id="95952528">
          <w:marLeft w:val="0"/>
          <w:marRight w:val="0"/>
          <w:marTop w:val="0"/>
          <w:marBottom w:val="0"/>
          <w:divBdr>
            <w:top w:val="none" w:sz="0" w:space="0" w:color="auto"/>
            <w:left w:val="none" w:sz="0" w:space="0" w:color="auto"/>
            <w:bottom w:val="none" w:sz="0" w:space="0" w:color="auto"/>
            <w:right w:val="none" w:sz="0" w:space="0" w:color="auto"/>
          </w:divBdr>
        </w:div>
      </w:divsChild>
    </w:div>
    <w:div w:id="121197090">
      <w:bodyDiv w:val="1"/>
      <w:marLeft w:val="0"/>
      <w:marRight w:val="0"/>
      <w:marTop w:val="0"/>
      <w:marBottom w:val="0"/>
      <w:divBdr>
        <w:top w:val="none" w:sz="0" w:space="0" w:color="auto"/>
        <w:left w:val="none" w:sz="0" w:space="0" w:color="auto"/>
        <w:bottom w:val="none" w:sz="0" w:space="0" w:color="auto"/>
        <w:right w:val="none" w:sz="0" w:space="0" w:color="auto"/>
      </w:divBdr>
    </w:div>
    <w:div w:id="121731522">
      <w:bodyDiv w:val="1"/>
      <w:marLeft w:val="0"/>
      <w:marRight w:val="0"/>
      <w:marTop w:val="0"/>
      <w:marBottom w:val="0"/>
      <w:divBdr>
        <w:top w:val="none" w:sz="0" w:space="0" w:color="auto"/>
        <w:left w:val="none" w:sz="0" w:space="0" w:color="auto"/>
        <w:bottom w:val="none" w:sz="0" w:space="0" w:color="auto"/>
        <w:right w:val="none" w:sz="0" w:space="0" w:color="auto"/>
      </w:divBdr>
    </w:div>
    <w:div w:id="134029137">
      <w:bodyDiv w:val="1"/>
      <w:marLeft w:val="0"/>
      <w:marRight w:val="0"/>
      <w:marTop w:val="0"/>
      <w:marBottom w:val="0"/>
      <w:divBdr>
        <w:top w:val="none" w:sz="0" w:space="0" w:color="auto"/>
        <w:left w:val="none" w:sz="0" w:space="0" w:color="auto"/>
        <w:bottom w:val="none" w:sz="0" w:space="0" w:color="auto"/>
        <w:right w:val="none" w:sz="0" w:space="0" w:color="auto"/>
      </w:divBdr>
    </w:div>
    <w:div w:id="153225736">
      <w:bodyDiv w:val="1"/>
      <w:marLeft w:val="0"/>
      <w:marRight w:val="0"/>
      <w:marTop w:val="0"/>
      <w:marBottom w:val="0"/>
      <w:divBdr>
        <w:top w:val="none" w:sz="0" w:space="0" w:color="auto"/>
        <w:left w:val="none" w:sz="0" w:space="0" w:color="auto"/>
        <w:bottom w:val="none" w:sz="0" w:space="0" w:color="auto"/>
        <w:right w:val="none" w:sz="0" w:space="0" w:color="auto"/>
      </w:divBdr>
      <w:divsChild>
        <w:div w:id="1950552239">
          <w:marLeft w:val="0"/>
          <w:marRight w:val="0"/>
          <w:marTop w:val="0"/>
          <w:marBottom w:val="0"/>
          <w:divBdr>
            <w:top w:val="none" w:sz="0" w:space="0" w:color="auto"/>
            <w:left w:val="none" w:sz="0" w:space="0" w:color="auto"/>
            <w:bottom w:val="none" w:sz="0" w:space="0" w:color="auto"/>
            <w:right w:val="none" w:sz="0" w:space="0" w:color="auto"/>
          </w:divBdr>
        </w:div>
      </w:divsChild>
    </w:div>
    <w:div w:id="162016681">
      <w:bodyDiv w:val="1"/>
      <w:marLeft w:val="0"/>
      <w:marRight w:val="0"/>
      <w:marTop w:val="0"/>
      <w:marBottom w:val="0"/>
      <w:divBdr>
        <w:top w:val="none" w:sz="0" w:space="0" w:color="auto"/>
        <w:left w:val="none" w:sz="0" w:space="0" w:color="auto"/>
        <w:bottom w:val="none" w:sz="0" w:space="0" w:color="auto"/>
        <w:right w:val="none" w:sz="0" w:space="0" w:color="auto"/>
      </w:divBdr>
      <w:divsChild>
        <w:div w:id="325986467">
          <w:marLeft w:val="0"/>
          <w:marRight w:val="0"/>
          <w:marTop w:val="0"/>
          <w:marBottom w:val="0"/>
          <w:divBdr>
            <w:top w:val="none" w:sz="0" w:space="0" w:color="auto"/>
            <w:left w:val="none" w:sz="0" w:space="0" w:color="auto"/>
            <w:bottom w:val="none" w:sz="0" w:space="0" w:color="auto"/>
            <w:right w:val="none" w:sz="0" w:space="0" w:color="auto"/>
          </w:divBdr>
        </w:div>
      </w:divsChild>
    </w:div>
    <w:div w:id="166604515">
      <w:bodyDiv w:val="1"/>
      <w:marLeft w:val="0"/>
      <w:marRight w:val="0"/>
      <w:marTop w:val="0"/>
      <w:marBottom w:val="0"/>
      <w:divBdr>
        <w:top w:val="none" w:sz="0" w:space="0" w:color="auto"/>
        <w:left w:val="none" w:sz="0" w:space="0" w:color="auto"/>
        <w:bottom w:val="none" w:sz="0" w:space="0" w:color="auto"/>
        <w:right w:val="none" w:sz="0" w:space="0" w:color="auto"/>
      </w:divBdr>
      <w:divsChild>
        <w:div w:id="237403936">
          <w:marLeft w:val="0"/>
          <w:marRight w:val="0"/>
          <w:marTop w:val="0"/>
          <w:marBottom w:val="0"/>
          <w:divBdr>
            <w:top w:val="none" w:sz="0" w:space="0" w:color="auto"/>
            <w:left w:val="none" w:sz="0" w:space="0" w:color="auto"/>
            <w:bottom w:val="none" w:sz="0" w:space="0" w:color="auto"/>
            <w:right w:val="none" w:sz="0" w:space="0" w:color="auto"/>
          </w:divBdr>
        </w:div>
      </w:divsChild>
    </w:div>
    <w:div w:id="167597288">
      <w:bodyDiv w:val="1"/>
      <w:marLeft w:val="0"/>
      <w:marRight w:val="0"/>
      <w:marTop w:val="0"/>
      <w:marBottom w:val="0"/>
      <w:divBdr>
        <w:top w:val="none" w:sz="0" w:space="0" w:color="auto"/>
        <w:left w:val="none" w:sz="0" w:space="0" w:color="auto"/>
        <w:bottom w:val="none" w:sz="0" w:space="0" w:color="auto"/>
        <w:right w:val="none" w:sz="0" w:space="0" w:color="auto"/>
      </w:divBdr>
    </w:div>
    <w:div w:id="174728283">
      <w:bodyDiv w:val="1"/>
      <w:marLeft w:val="0"/>
      <w:marRight w:val="0"/>
      <w:marTop w:val="0"/>
      <w:marBottom w:val="0"/>
      <w:divBdr>
        <w:top w:val="none" w:sz="0" w:space="0" w:color="auto"/>
        <w:left w:val="none" w:sz="0" w:space="0" w:color="auto"/>
        <w:bottom w:val="none" w:sz="0" w:space="0" w:color="auto"/>
        <w:right w:val="none" w:sz="0" w:space="0" w:color="auto"/>
      </w:divBdr>
    </w:div>
    <w:div w:id="185943565">
      <w:bodyDiv w:val="1"/>
      <w:marLeft w:val="0"/>
      <w:marRight w:val="0"/>
      <w:marTop w:val="0"/>
      <w:marBottom w:val="0"/>
      <w:divBdr>
        <w:top w:val="none" w:sz="0" w:space="0" w:color="auto"/>
        <w:left w:val="none" w:sz="0" w:space="0" w:color="auto"/>
        <w:bottom w:val="none" w:sz="0" w:space="0" w:color="auto"/>
        <w:right w:val="none" w:sz="0" w:space="0" w:color="auto"/>
      </w:divBdr>
    </w:div>
    <w:div w:id="223413949">
      <w:bodyDiv w:val="1"/>
      <w:marLeft w:val="0"/>
      <w:marRight w:val="0"/>
      <w:marTop w:val="0"/>
      <w:marBottom w:val="0"/>
      <w:divBdr>
        <w:top w:val="none" w:sz="0" w:space="0" w:color="auto"/>
        <w:left w:val="none" w:sz="0" w:space="0" w:color="auto"/>
        <w:bottom w:val="none" w:sz="0" w:space="0" w:color="auto"/>
        <w:right w:val="none" w:sz="0" w:space="0" w:color="auto"/>
      </w:divBdr>
      <w:divsChild>
        <w:div w:id="261306068">
          <w:marLeft w:val="0"/>
          <w:marRight w:val="0"/>
          <w:marTop w:val="0"/>
          <w:marBottom w:val="0"/>
          <w:divBdr>
            <w:top w:val="none" w:sz="0" w:space="0" w:color="auto"/>
            <w:left w:val="none" w:sz="0" w:space="0" w:color="auto"/>
            <w:bottom w:val="none" w:sz="0" w:space="0" w:color="auto"/>
            <w:right w:val="none" w:sz="0" w:space="0" w:color="auto"/>
          </w:divBdr>
        </w:div>
      </w:divsChild>
    </w:div>
    <w:div w:id="228658612">
      <w:bodyDiv w:val="1"/>
      <w:marLeft w:val="0"/>
      <w:marRight w:val="0"/>
      <w:marTop w:val="0"/>
      <w:marBottom w:val="0"/>
      <w:divBdr>
        <w:top w:val="none" w:sz="0" w:space="0" w:color="auto"/>
        <w:left w:val="none" w:sz="0" w:space="0" w:color="auto"/>
        <w:bottom w:val="none" w:sz="0" w:space="0" w:color="auto"/>
        <w:right w:val="none" w:sz="0" w:space="0" w:color="auto"/>
      </w:divBdr>
      <w:divsChild>
        <w:div w:id="10838070">
          <w:marLeft w:val="0"/>
          <w:marRight w:val="0"/>
          <w:marTop w:val="0"/>
          <w:marBottom w:val="0"/>
          <w:divBdr>
            <w:top w:val="none" w:sz="0" w:space="0" w:color="auto"/>
            <w:left w:val="none" w:sz="0" w:space="0" w:color="auto"/>
            <w:bottom w:val="none" w:sz="0" w:space="0" w:color="auto"/>
            <w:right w:val="none" w:sz="0" w:space="0" w:color="auto"/>
          </w:divBdr>
        </w:div>
      </w:divsChild>
    </w:div>
    <w:div w:id="230434275">
      <w:bodyDiv w:val="1"/>
      <w:marLeft w:val="0"/>
      <w:marRight w:val="0"/>
      <w:marTop w:val="0"/>
      <w:marBottom w:val="0"/>
      <w:divBdr>
        <w:top w:val="none" w:sz="0" w:space="0" w:color="auto"/>
        <w:left w:val="none" w:sz="0" w:space="0" w:color="auto"/>
        <w:bottom w:val="none" w:sz="0" w:space="0" w:color="auto"/>
        <w:right w:val="none" w:sz="0" w:space="0" w:color="auto"/>
      </w:divBdr>
    </w:div>
    <w:div w:id="234165362">
      <w:bodyDiv w:val="1"/>
      <w:marLeft w:val="0"/>
      <w:marRight w:val="0"/>
      <w:marTop w:val="0"/>
      <w:marBottom w:val="0"/>
      <w:divBdr>
        <w:top w:val="none" w:sz="0" w:space="0" w:color="auto"/>
        <w:left w:val="none" w:sz="0" w:space="0" w:color="auto"/>
        <w:bottom w:val="none" w:sz="0" w:space="0" w:color="auto"/>
        <w:right w:val="none" w:sz="0" w:space="0" w:color="auto"/>
      </w:divBdr>
    </w:div>
    <w:div w:id="237906300">
      <w:bodyDiv w:val="1"/>
      <w:marLeft w:val="0"/>
      <w:marRight w:val="0"/>
      <w:marTop w:val="0"/>
      <w:marBottom w:val="0"/>
      <w:divBdr>
        <w:top w:val="none" w:sz="0" w:space="0" w:color="auto"/>
        <w:left w:val="none" w:sz="0" w:space="0" w:color="auto"/>
        <w:bottom w:val="none" w:sz="0" w:space="0" w:color="auto"/>
        <w:right w:val="none" w:sz="0" w:space="0" w:color="auto"/>
      </w:divBdr>
    </w:div>
    <w:div w:id="238179253">
      <w:bodyDiv w:val="1"/>
      <w:marLeft w:val="0"/>
      <w:marRight w:val="0"/>
      <w:marTop w:val="0"/>
      <w:marBottom w:val="0"/>
      <w:divBdr>
        <w:top w:val="none" w:sz="0" w:space="0" w:color="auto"/>
        <w:left w:val="none" w:sz="0" w:space="0" w:color="auto"/>
        <w:bottom w:val="none" w:sz="0" w:space="0" w:color="auto"/>
        <w:right w:val="none" w:sz="0" w:space="0" w:color="auto"/>
      </w:divBdr>
      <w:divsChild>
        <w:div w:id="1551841277">
          <w:marLeft w:val="0"/>
          <w:marRight w:val="0"/>
          <w:marTop w:val="0"/>
          <w:marBottom w:val="0"/>
          <w:divBdr>
            <w:top w:val="none" w:sz="0" w:space="0" w:color="auto"/>
            <w:left w:val="none" w:sz="0" w:space="0" w:color="auto"/>
            <w:bottom w:val="none" w:sz="0" w:space="0" w:color="auto"/>
            <w:right w:val="none" w:sz="0" w:space="0" w:color="auto"/>
          </w:divBdr>
        </w:div>
      </w:divsChild>
    </w:div>
    <w:div w:id="244147433">
      <w:bodyDiv w:val="1"/>
      <w:marLeft w:val="0"/>
      <w:marRight w:val="0"/>
      <w:marTop w:val="0"/>
      <w:marBottom w:val="0"/>
      <w:divBdr>
        <w:top w:val="none" w:sz="0" w:space="0" w:color="auto"/>
        <w:left w:val="none" w:sz="0" w:space="0" w:color="auto"/>
        <w:bottom w:val="none" w:sz="0" w:space="0" w:color="auto"/>
        <w:right w:val="none" w:sz="0" w:space="0" w:color="auto"/>
      </w:divBdr>
      <w:divsChild>
        <w:div w:id="1182162684">
          <w:marLeft w:val="0"/>
          <w:marRight w:val="0"/>
          <w:marTop w:val="0"/>
          <w:marBottom w:val="0"/>
          <w:divBdr>
            <w:top w:val="none" w:sz="0" w:space="0" w:color="auto"/>
            <w:left w:val="none" w:sz="0" w:space="0" w:color="auto"/>
            <w:bottom w:val="none" w:sz="0" w:space="0" w:color="auto"/>
            <w:right w:val="none" w:sz="0" w:space="0" w:color="auto"/>
          </w:divBdr>
        </w:div>
      </w:divsChild>
    </w:div>
    <w:div w:id="264117879">
      <w:bodyDiv w:val="1"/>
      <w:marLeft w:val="0"/>
      <w:marRight w:val="0"/>
      <w:marTop w:val="0"/>
      <w:marBottom w:val="0"/>
      <w:divBdr>
        <w:top w:val="none" w:sz="0" w:space="0" w:color="auto"/>
        <w:left w:val="none" w:sz="0" w:space="0" w:color="auto"/>
        <w:bottom w:val="none" w:sz="0" w:space="0" w:color="auto"/>
        <w:right w:val="none" w:sz="0" w:space="0" w:color="auto"/>
      </w:divBdr>
    </w:div>
    <w:div w:id="265039501">
      <w:bodyDiv w:val="1"/>
      <w:marLeft w:val="0"/>
      <w:marRight w:val="0"/>
      <w:marTop w:val="0"/>
      <w:marBottom w:val="0"/>
      <w:divBdr>
        <w:top w:val="none" w:sz="0" w:space="0" w:color="auto"/>
        <w:left w:val="none" w:sz="0" w:space="0" w:color="auto"/>
        <w:bottom w:val="none" w:sz="0" w:space="0" w:color="auto"/>
        <w:right w:val="none" w:sz="0" w:space="0" w:color="auto"/>
      </w:divBdr>
      <w:divsChild>
        <w:div w:id="919095782">
          <w:marLeft w:val="0"/>
          <w:marRight w:val="0"/>
          <w:marTop w:val="0"/>
          <w:marBottom w:val="0"/>
          <w:divBdr>
            <w:top w:val="none" w:sz="0" w:space="0" w:color="auto"/>
            <w:left w:val="none" w:sz="0" w:space="0" w:color="auto"/>
            <w:bottom w:val="none" w:sz="0" w:space="0" w:color="auto"/>
            <w:right w:val="none" w:sz="0" w:space="0" w:color="auto"/>
          </w:divBdr>
        </w:div>
      </w:divsChild>
    </w:div>
    <w:div w:id="286620599">
      <w:bodyDiv w:val="1"/>
      <w:marLeft w:val="0"/>
      <w:marRight w:val="0"/>
      <w:marTop w:val="0"/>
      <w:marBottom w:val="0"/>
      <w:divBdr>
        <w:top w:val="none" w:sz="0" w:space="0" w:color="auto"/>
        <w:left w:val="none" w:sz="0" w:space="0" w:color="auto"/>
        <w:bottom w:val="none" w:sz="0" w:space="0" w:color="auto"/>
        <w:right w:val="none" w:sz="0" w:space="0" w:color="auto"/>
      </w:divBdr>
    </w:div>
    <w:div w:id="288362528">
      <w:bodyDiv w:val="1"/>
      <w:marLeft w:val="0"/>
      <w:marRight w:val="0"/>
      <w:marTop w:val="0"/>
      <w:marBottom w:val="0"/>
      <w:divBdr>
        <w:top w:val="none" w:sz="0" w:space="0" w:color="auto"/>
        <w:left w:val="none" w:sz="0" w:space="0" w:color="auto"/>
        <w:bottom w:val="none" w:sz="0" w:space="0" w:color="auto"/>
        <w:right w:val="none" w:sz="0" w:space="0" w:color="auto"/>
      </w:divBdr>
    </w:div>
    <w:div w:id="294869293">
      <w:bodyDiv w:val="1"/>
      <w:marLeft w:val="0"/>
      <w:marRight w:val="0"/>
      <w:marTop w:val="0"/>
      <w:marBottom w:val="0"/>
      <w:divBdr>
        <w:top w:val="none" w:sz="0" w:space="0" w:color="auto"/>
        <w:left w:val="none" w:sz="0" w:space="0" w:color="auto"/>
        <w:bottom w:val="none" w:sz="0" w:space="0" w:color="auto"/>
        <w:right w:val="none" w:sz="0" w:space="0" w:color="auto"/>
      </w:divBdr>
      <w:divsChild>
        <w:div w:id="1806386521">
          <w:marLeft w:val="0"/>
          <w:marRight w:val="0"/>
          <w:marTop w:val="0"/>
          <w:marBottom w:val="0"/>
          <w:divBdr>
            <w:top w:val="none" w:sz="0" w:space="0" w:color="auto"/>
            <w:left w:val="none" w:sz="0" w:space="0" w:color="auto"/>
            <w:bottom w:val="none" w:sz="0" w:space="0" w:color="auto"/>
            <w:right w:val="none" w:sz="0" w:space="0" w:color="auto"/>
          </w:divBdr>
        </w:div>
      </w:divsChild>
    </w:div>
    <w:div w:id="296381512">
      <w:bodyDiv w:val="1"/>
      <w:marLeft w:val="0"/>
      <w:marRight w:val="0"/>
      <w:marTop w:val="0"/>
      <w:marBottom w:val="0"/>
      <w:divBdr>
        <w:top w:val="none" w:sz="0" w:space="0" w:color="auto"/>
        <w:left w:val="none" w:sz="0" w:space="0" w:color="auto"/>
        <w:bottom w:val="none" w:sz="0" w:space="0" w:color="auto"/>
        <w:right w:val="none" w:sz="0" w:space="0" w:color="auto"/>
      </w:divBdr>
      <w:divsChild>
        <w:div w:id="1776634365">
          <w:marLeft w:val="0"/>
          <w:marRight w:val="0"/>
          <w:marTop w:val="0"/>
          <w:marBottom w:val="0"/>
          <w:divBdr>
            <w:top w:val="none" w:sz="0" w:space="0" w:color="auto"/>
            <w:left w:val="none" w:sz="0" w:space="0" w:color="auto"/>
            <w:bottom w:val="none" w:sz="0" w:space="0" w:color="auto"/>
            <w:right w:val="none" w:sz="0" w:space="0" w:color="auto"/>
          </w:divBdr>
        </w:div>
      </w:divsChild>
    </w:div>
    <w:div w:id="312493124">
      <w:bodyDiv w:val="1"/>
      <w:marLeft w:val="0"/>
      <w:marRight w:val="0"/>
      <w:marTop w:val="0"/>
      <w:marBottom w:val="0"/>
      <w:divBdr>
        <w:top w:val="none" w:sz="0" w:space="0" w:color="auto"/>
        <w:left w:val="none" w:sz="0" w:space="0" w:color="auto"/>
        <w:bottom w:val="none" w:sz="0" w:space="0" w:color="auto"/>
        <w:right w:val="none" w:sz="0" w:space="0" w:color="auto"/>
      </w:divBdr>
      <w:divsChild>
        <w:div w:id="1426922422">
          <w:marLeft w:val="0"/>
          <w:marRight w:val="0"/>
          <w:marTop w:val="0"/>
          <w:marBottom w:val="0"/>
          <w:divBdr>
            <w:top w:val="none" w:sz="0" w:space="0" w:color="auto"/>
            <w:left w:val="none" w:sz="0" w:space="0" w:color="auto"/>
            <w:bottom w:val="none" w:sz="0" w:space="0" w:color="auto"/>
            <w:right w:val="none" w:sz="0" w:space="0" w:color="auto"/>
          </w:divBdr>
        </w:div>
      </w:divsChild>
    </w:div>
    <w:div w:id="322591303">
      <w:bodyDiv w:val="1"/>
      <w:marLeft w:val="0"/>
      <w:marRight w:val="0"/>
      <w:marTop w:val="0"/>
      <w:marBottom w:val="0"/>
      <w:divBdr>
        <w:top w:val="none" w:sz="0" w:space="0" w:color="auto"/>
        <w:left w:val="none" w:sz="0" w:space="0" w:color="auto"/>
        <w:bottom w:val="none" w:sz="0" w:space="0" w:color="auto"/>
        <w:right w:val="none" w:sz="0" w:space="0" w:color="auto"/>
      </w:divBdr>
      <w:divsChild>
        <w:div w:id="1543901923">
          <w:marLeft w:val="0"/>
          <w:marRight w:val="0"/>
          <w:marTop w:val="0"/>
          <w:marBottom w:val="0"/>
          <w:divBdr>
            <w:top w:val="none" w:sz="0" w:space="0" w:color="auto"/>
            <w:left w:val="none" w:sz="0" w:space="0" w:color="auto"/>
            <w:bottom w:val="none" w:sz="0" w:space="0" w:color="auto"/>
            <w:right w:val="none" w:sz="0" w:space="0" w:color="auto"/>
          </w:divBdr>
        </w:div>
      </w:divsChild>
    </w:div>
    <w:div w:id="336230906">
      <w:bodyDiv w:val="1"/>
      <w:marLeft w:val="0"/>
      <w:marRight w:val="0"/>
      <w:marTop w:val="0"/>
      <w:marBottom w:val="0"/>
      <w:divBdr>
        <w:top w:val="none" w:sz="0" w:space="0" w:color="auto"/>
        <w:left w:val="none" w:sz="0" w:space="0" w:color="auto"/>
        <w:bottom w:val="none" w:sz="0" w:space="0" w:color="auto"/>
        <w:right w:val="none" w:sz="0" w:space="0" w:color="auto"/>
      </w:divBdr>
      <w:divsChild>
        <w:div w:id="1235774665">
          <w:marLeft w:val="0"/>
          <w:marRight w:val="0"/>
          <w:marTop w:val="0"/>
          <w:marBottom w:val="0"/>
          <w:divBdr>
            <w:top w:val="none" w:sz="0" w:space="0" w:color="auto"/>
            <w:left w:val="none" w:sz="0" w:space="0" w:color="auto"/>
            <w:bottom w:val="none" w:sz="0" w:space="0" w:color="auto"/>
            <w:right w:val="none" w:sz="0" w:space="0" w:color="auto"/>
          </w:divBdr>
        </w:div>
      </w:divsChild>
    </w:div>
    <w:div w:id="351565428">
      <w:bodyDiv w:val="1"/>
      <w:marLeft w:val="0"/>
      <w:marRight w:val="0"/>
      <w:marTop w:val="0"/>
      <w:marBottom w:val="0"/>
      <w:divBdr>
        <w:top w:val="none" w:sz="0" w:space="0" w:color="auto"/>
        <w:left w:val="none" w:sz="0" w:space="0" w:color="auto"/>
        <w:bottom w:val="none" w:sz="0" w:space="0" w:color="auto"/>
        <w:right w:val="none" w:sz="0" w:space="0" w:color="auto"/>
      </w:divBdr>
      <w:divsChild>
        <w:div w:id="1578973208">
          <w:marLeft w:val="0"/>
          <w:marRight w:val="0"/>
          <w:marTop w:val="0"/>
          <w:marBottom w:val="0"/>
          <w:divBdr>
            <w:top w:val="none" w:sz="0" w:space="0" w:color="auto"/>
            <w:left w:val="none" w:sz="0" w:space="0" w:color="auto"/>
            <w:bottom w:val="none" w:sz="0" w:space="0" w:color="auto"/>
            <w:right w:val="none" w:sz="0" w:space="0" w:color="auto"/>
          </w:divBdr>
        </w:div>
      </w:divsChild>
    </w:div>
    <w:div w:id="357433506">
      <w:bodyDiv w:val="1"/>
      <w:marLeft w:val="0"/>
      <w:marRight w:val="0"/>
      <w:marTop w:val="0"/>
      <w:marBottom w:val="0"/>
      <w:divBdr>
        <w:top w:val="none" w:sz="0" w:space="0" w:color="auto"/>
        <w:left w:val="none" w:sz="0" w:space="0" w:color="auto"/>
        <w:bottom w:val="none" w:sz="0" w:space="0" w:color="auto"/>
        <w:right w:val="none" w:sz="0" w:space="0" w:color="auto"/>
      </w:divBdr>
      <w:divsChild>
        <w:div w:id="1868905126">
          <w:marLeft w:val="0"/>
          <w:marRight w:val="0"/>
          <w:marTop w:val="0"/>
          <w:marBottom w:val="0"/>
          <w:divBdr>
            <w:top w:val="none" w:sz="0" w:space="0" w:color="auto"/>
            <w:left w:val="none" w:sz="0" w:space="0" w:color="auto"/>
            <w:bottom w:val="none" w:sz="0" w:space="0" w:color="auto"/>
            <w:right w:val="none" w:sz="0" w:space="0" w:color="auto"/>
          </w:divBdr>
        </w:div>
      </w:divsChild>
    </w:div>
    <w:div w:id="365373176">
      <w:bodyDiv w:val="1"/>
      <w:marLeft w:val="0"/>
      <w:marRight w:val="0"/>
      <w:marTop w:val="0"/>
      <w:marBottom w:val="0"/>
      <w:divBdr>
        <w:top w:val="none" w:sz="0" w:space="0" w:color="auto"/>
        <w:left w:val="none" w:sz="0" w:space="0" w:color="auto"/>
        <w:bottom w:val="none" w:sz="0" w:space="0" w:color="auto"/>
        <w:right w:val="none" w:sz="0" w:space="0" w:color="auto"/>
      </w:divBdr>
    </w:div>
    <w:div w:id="367879785">
      <w:bodyDiv w:val="1"/>
      <w:marLeft w:val="0"/>
      <w:marRight w:val="0"/>
      <w:marTop w:val="0"/>
      <w:marBottom w:val="0"/>
      <w:divBdr>
        <w:top w:val="none" w:sz="0" w:space="0" w:color="auto"/>
        <w:left w:val="none" w:sz="0" w:space="0" w:color="auto"/>
        <w:bottom w:val="none" w:sz="0" w:space="0" w:color="auto"/>
        <w:right w:val="none" w:sz="0" w:space="0" w:color="auto"/>
      </w:divBdr>
    </w:div>
    <w:div w:id="368529207">
      <w:bodyDiv w:val="1"/>
      <w:marLeft w:val="0"/>
      <w:marRight w:val="0"/>
      <w:marTop w:val="0"/>
      <w:marBottom w:val="0"/>
      <w:divBdr>
        <w:top w:val="none" w:sz="0" w:space="0" w:color="auto"/>
        <w:left w:val="none" w:sz="0" w:space="0" w:color="auto"/>
        <w:bottom w:val="none" w:sz="0" w:space="0" w:color="auto"/>
        <w:right w:val="none" w:sz="0" w:space="0" w:color="auto"/>
      </w:divBdr>
    </w:div>
    <w:div w:id="371928796">
      <w:bodyDiv w:val="1"/>
      <w:marLeft w:val="0"/>
      <w:marRight w:val="0"/>
      <w:marTop w:val="0"/>
      <w:marBottom w:val="0"/>
      <w:divBdr>
        <w:top w:val="none" w:sz="0" w:space="0" w:color="auto"/>
        <w:left w:val="none" w:sz="0" w:space="0" w:color="auto"/>
        <w:bottom w:val="none" w:sz="0" w:space="0" w:color="auto"/>
        <w:right w:val="none" w:sz="0" w:space="0" w:color="auto"/>
      </w:divBdr>
      <w:divsChild>
        <w:div w:id="892884128">
          <w:marLeft w:val="0"/>
          <w:marRight w:val="0"/>
          <w:marTop w:val="0"/>
          <w:marBottom w:val="0"/>
          <w:divBdr>
            <w:top w:val="none" w:sz="0" w:space="0" w:color="auto"/>
            <w:left w:val="none" w:sz="0" w:space="0" w:color="auto"/>
            <w:bottom w:val="none" w:sz="0" w:space="0" w:color="auto"/>
            <w:right w:val="none" w:sz="0" w:space="0" w:color="auto"/>
          </w:divBdr>
        </w:div>
      </w:divsChild>
    </w:div>
    <w:div w:id="372385879">
      <w:bodyDiv w:val="1"/>
      <w:marLeft w:val="0"/>
      <w:marRight w:val="0"/>
      <w:marTop w:val="0"/>
      <w:marBottom w:val="0"/>
      <w:divBdr>
        <w:top w:val="none" w:sz="0" w:space="0" w:color="auto"/>
        <w:left w:val="none" w:sz="0" w:space="0" w:color="auto"/>
        <w:bottom w:val="none" w:sz="0" w:space="0" w:color="auto"/>
        <w:right w:val="none" w:sz="0" w:space="0" w:color="auto"/>
      </w:divBdr>
    </w:div>
    <w:div w:id="375932794">
      <w:bodyDiv w:val="1"/>
      <w:marLeft w:val="0"/>
      <w:marRight w:val="0"/>
      <w:marTop w:val="0"/>
      <w:marBottom w:val="0"/>
      <w:divBdr>
        <w:top w:val="none" w:sz="0" w:space="0" w:color="auto"/>
        <w:left w:val="none" w:sz="0" w:space="0" w:color="auto"/>
        <w:bottom w:val="none" w:sz="0" w:space="0" w:color="auto"/>
        <w:right w:val="none" w:sz="0" w:space="0" w:color="auto"/>
      </w:divBdr>
    </w:div>
    <w:div w:id="385764670">
      <w:bodyDiv w:val="1"/>
      <w:marLeft w:val="0"/>
      <w:marRight w:val="0"/>
      <w:marTop w:val="0"/>
      <w:marBottom w:val="0"/>
      <w:divBdr>
        <w:top w:val="none" w:sz="0" w:space="0" w:color="auto"/>
        <w:left w:val="none" w:sz="0" w:space="0" w:color="auto"/>
        <w:bottom w:val="none" w:sz="0" w:space="0" w:color="auto"/>
        <w:right w:val="none" w:sz="0" w:space="0" w:color="auto"/>
      </w:divBdr>
      <w:divsChild>
        <w:div w:id="1200052851">
          <w:marLeft w:val="0"/>
          <w:marRight w:val="0"/>
          <w:marTop w:val="0"/>
          <w:marBottom w:val="0"/>
          <w:divBdr>
            <w:top w:val="none" w:sz="0" w:space="0" w:color="auto"/>
            <w:left w:val="none" w:sz="0" w:space="0" w:color="auto"/>
            <w:bottom w:val="none" w:sz="0" w:space="0" w:color="auto"/>
            <w:right w:val="none" w:sz="0" w:space="0" w:color="auto"/>
          </w:divBdr>
        </w:div>
      </w:divsChild>
    </w:div>
    <w:div w:id="416171874">
      <w:bodyDiv w:val="1"/>
      <w:marLeft w:val="0"/>
      <w:marRight w:val="0"/>
      <w:marTop w:val="0"/>
      <w:marBottom w:val="0"/>
      <w:divBdr>
        <w:top w:val="none" w:sz="0" w:space="0" w:color="auto"/>
        <w:left w:val="none" w:sz="0" w:space="0" w:color="auto"/>
        <w:bottom w:val="none" w:sz="0" w:space="0" w:color="auto"/>
        <w:right w:val="none" w:sz="0" w:space="0" w:color="auto"/>
      </w:divBdr>
      <w:divsChild>
        <w:div w:id="77798833">
          <w:marLeft w:val="0"/>
          <w:marRight w:val="0"/>
          <w:marTop w:val="0"/>
          <w:marBottom w:val="0"/>
          <w:divBdr>
            <w:top w:val="none" w:sz="0" w:space="0" w:color="auto"/>
            <w:left w:val="none" w:sz="0" w:space="0" w:color="auto"/>
            <w:bottom w:val="none" w:sz="0" w:space="0" w:color="auto"/>
            <w:right w:val="none" w:sz="0" w:space="0" w:color="auto"/>
          </w:divBdr>
        </w:div>
      </w:divsChild>
    </w:div>
    <w:div w:id="416362483">
      <w:bodyDiv w:val="1"/>
      <w:marLeft w:val="0"/>
      <w:marRight w:val="0"/>
      <w:marTop w:val="0"/>
      <w:marBottom w:val="0"/>
      <w:divBdr>
        <w:top w:val="none" w:sz="0" w:space="0" w:color="auto"/>
        <w:left w:val="none" w:sz="0" w:space="0" w:color="auto"/>
        <w:bottom w:val="none" w:sz="0" w:space="0" w:color="auto"/>
        <w:right w:val="none" w:sz="0" w:space="0" w:color="auto"/>
      </w:divBdr>
      <w:divsChild>
        <w:div w:id="1985697502">
          <w:marLeft w:val="0"/>
          <w:marRight w:val="0"/>
          <w:marTop w:val="0"/>
          <w:marBottom w:val="0"/>
          <w:divBdr>
            <w:top w:val="none" w:sz="0" w:space="0" w:color="auto"/>
            <w:left w:val="none" w:sz="0" w:space="0" w:color="auto"/>
            <w:bottom w:val="none" w:sz="0" w:space="0" w:color="auto"/>
            <w:right w:val="none" w:sz="0" w:space="0" w:color="auto"/>
          </w:divBdr>
        </w:div>
      </w:divsChild>
    </w:div>
    <w:div w:id="439303702">
      <w:bodyDiv w:val="1"/>
      <w:marLeft w:val="0"/>
      <w:marRight w:val="0"/>
      <w:marTop w:val="0"/>
      <w:marBottom w:val="0"/>
      <w:divBdr>
        <w:top w:val="none" w:sz="0" w:space="0" w:color="auto"/>
        <w:left w:val="none" w:sz="0" w:space="0" w:color="auto"/>
        <w:bottom w:val="none" w:sz="0" w:space="0" w:color="auto"/>
        <w:right w:val="none" w:sz="0" w:space="0" w:color="auto"/>
      </w:divBdr>
    </w:div>
    <w:div w:id="453212115">
      <w:bodyDiv w:val="1"/>
      <w:marLeft w:val="0"/>
      <w:marRight w:val="0"/>
      <w:marTop w:val="0"/>
      <w:marBottom w:val="0"/>
      <w:divBdr>
        <w:top w:val="none" w:sz="0" w:space="0" w:color="auto"/>
        <w:left w:val="none" w:sz="0" w:space="0" w:color="auto"/>
        <w:bottom w:val="none" w:sz="0" w:space="0" w:color="auto"/>
        <w:right w:val="none" w:sz="0" w:space="0" w:color="auto"/>
      </w:divBdr>
      <w:divsChild>
        <w:div w:id="1630935289">
          <w:marLeft w:val="0"/>
          <w:marRight w:val="0"/>
          <w:marTop w:val="0"/>
          <w:marBottom w:val="0"/>
          <w:divBdr>
            <w:top w:val="none" w:sz="0" w:space="0" w:color="auto"/>
            <w:left w:val="none" w:sz="0" w:space="0" w:color="auto"/>
            <w:bottom w:val="none" w:sz="0" w:space="0" w:color="auto"/>
            <w:right w:val="none" w:sz="0" w:space="0" w:color="auto"/>
          </w:divBdr>
        </w:div>
      </w:divsChild>
    </w:div>
    <w:div w:id="462890336">
      <w:bodyDiv w:val="1"/>
      <w:marLeft w:val="0"/>
      <w:marRight w:val="0"/>
      <w:marTop w:val="0"/>
      <w:marBottom w:val="0"/>
      <w:divBdr>
        <w:top w:val="none" w:sz="0" w:space="0" w:color="auto"/>
        <w:left w:val="none" w:sz="0" w:space="0" w:color="auto"/>
        <w:bottom w:val="none" w:sz="0" w:space="0" w:color="auto"/>
        <w:right w:val="none" w:sz="0" w:space="0" w:color="auto"/>
      </w:divBdr>
      <w:divsChild>
        <w:div w:id="227813009">
          <w:marLeft w:val="0"/>
          <w:marRight w:val="0"/>
          <w:marTop w:val="0"/>
          <w:marBottom w:val="0"/>
          <w:divBdr>
            <w:top w:val="none" w:sz="0" w:space="0" w:color="auto"/>
            <w:left w:val="none" w:sz="0" w:space="0" w:color="auto"/>
            <w:bottom w:val="none" w:sz="0" w:space="0" w:color="auto"/>
            <w:right w:val="none" w:sz="0" w:space="0" w:color="auto"/>
          </w:divBdr>
        </w:div>
      </w:divsChild>
    </w:div>
    <w:div w:id="466357185">
      <w:bodyDiv w:val="1"/>
      <w:marLeft w:val="0"/>
      <w:marRight w:val="0"/>
      <w:marTop w:val="0"/>
      <w:marBottom w:val="0"/>
      <w:divBdr>
        <w:top w:val="none" w:sz="0" w:space="0" w:color="auto"/>
        <w:left w:val="none" w:sz="0" w:space="0" w:color="auto"/>
        <w:bottom w:val="none" w:sz="0" w:space="0" w:color="auto"/>
        <w:right w:val="none" w:sz="0" w:space="0" w:color="auto"/>
      </w:divBdr>
      <w:divsChild>
        <w:div w:id="39284654">
          <w:marLeft w:val="0"/>
          <w:marRight w:val="0"/>
          <w:marTop w:val="0"/>
          <w:marBottom w:val="0"/>
          <w:divBdr>
            <w:top w:val="none" w:sz="0" w:space="0" w:color="auto"/>
            <w:left w:val="none" w:sz="0" w:space="0" w:color="auto"/>
            <w:bottom w:val="none" w:sz="0" w:space="0" w:color="auto"/>
            <w:right w:val="none" w:sz="0" w:space="0" w:color="auto"/>
          </w:divBdr>
        </w:div>
      </w:divsChild>
    </w:div>
    <w:div w:id="482699878">
      <w:bodyDiv w:val="1"/>
      <w:marLeft w:val="0"/>
      <w:marRight w:val="0"/>
      <w:marTop w:val="0"/>
      <w:marBottom w:val="0"/>
      <w:divBdr>
        <w:top w:val="none" w:sz="0" w:space="0" w:color="auto"/>
        <w:left w:val="none" w:sz="0" w:space="0" w:color="auto"/>
        <w:bottom w:val="none" w:sz="0" w:space="0" w:color="auto"/>
        <w:right w:val="none" w:sz="0" w:space="0" w:color="auto"/>
      </w:divBdr>
    </w:div>
    <w:div w:id="488206607">
      <w:bodyDiv w:val="1"/>
      <w:marLeft w:val="0"/>
      <w:marRight w:val="0"/>
      <w:marTop w:val="0"/>
      <w:marBottom w:val="0"/>
      <w:divBdr>
        <w:top w:val="none" w:sz="0" w:space="0" w:color="auto"/>
        <w:left w:val="none" w:sz="0" w:space="0" w:color="auto"/>
        <w:bottom w:val="none" w:sz="0" w:space="0" w:color="auto"/>
        <w:right w:val="none" w:sz="0" w:space="0" w:color="auto"/>
      </w:divBdr>
      <w:divsChild>
        <w:div w:id="196087343">
          <w:marLeft w:val="0"/>
          <w:marRight w:val="0"/>
          <w:marTop w:val="0"/>
          <w:marBottom w:val="0"/>
          <w:divBdr>
            <w:top w:val="none" w:sz="0" w:space="0" w:color="auto"/>
            <w:left w:val="none" w:sz="0" w:space="0" w:color="auto"/>
            <w:bottom w:val="none" w:sz="0" w:space="0" w:color="auto"/>
            <w:right w:val="none" w:sz="0" w:space="0" w:color="auto"/>
          </w:divBdr>
        </w:div>
      </w:divsChild>
    </w:div>
    <w:div w:id="492599689">
      <w:bodyDiv w:val="1"/>
      <w:marLeft w:val="0"/>
      <w:marRight w:val="0"/>
      <w:marTop w:val="0"/>
      <w:marBottom w:val="0"/>
      <w:divBdr>
        <w:top w:val="none" w:sz="0" w:space="0" w:color="auto"/>
        <w:left w:val="none" w:sz="0" w:space="0" w:color="auto"/>
        <w:bottom w:val="none" w:sz="0" w:space="0" w:color="auto"/>
        <w:right w:val="none" w:sz="0" w:space="0" w:color="auto"/>
      </w:divBdr>
      <w:divsChild>
        <w:div w:id="789133707">
          <w:marLeft w:val="0"/>
          <w:marRight w:val="0"/>
          <w:marTop w:val="0"/>
          <w:marBottom w:val="0"/>
          <w:divBdr>
            <w:top w:val="none" w:sz="0" w:space="0" w:color="auto"/>
            <w:left w:val="none" w:sz="0" w:space="0" w:color="auto"/>
            <w:bottom w:val="none" w:sz="0" w:space="0" w:color="auto"/>
            <w:right w:val="none" w:sz="0" w:space="0" w:color="auto"/>
          </w:divBdr>
        </w:div>
      </w:divsChild>
    </w:div>
    <w:div w:id="493758693">
      <w:bodyDiv w:val="1"/>
      <w:marLeft w:val="0"/>
      <w:marRight w:val="0"/>
      <w:marTop w:val="0"/>
      <w:marBottom w:val="0"/>
      <w:divBdr>
        <w:top w:val="none" w:sz="0" w:space="0" w:color="auto"/>
        <w:left w:val="none" w:sz="0" w:space="0" w:color="auto"/>
        <w:bottom w:val="none" w:sz="0" w:space="0" w:color="auto"/>
        <w:right w:val="none" w:sz="0" w:space="0" w:color="auto"/>
      </w:divBdr>
    </w:div>
    <w:div w:id="517625606">
      <w:bodyDiv w:val="1"/>
      <w:marLeft w:val="0"/>
      <w:marRight w:val="0"/>
      <w:marTop w:val="0"/>
      <w:marBottom w:val="0"/>
      <w:divBdr>
        <w:top w:val="none" w:sz="0" w:space="0" w:color="auto"/>
        <w:left w:val="none" w:sz="0" w:space="0" w:color="auto"/>
        <w:bottom w:val="none" w:sz="0" w:space="0" w:color="auto"/>
        <w:right w:val="none" w:sz="0" w:space="0" w:color="auto"/>
      </w:divBdr>
      <w:divsChild>
        <w:div w:id="145556978">
          <w:marLeft w:val="0"/>
          <w:marRight w:val="0"/>
          <w:marTop w:val="0"/>
          <w:marBottom w:val="0"/>
          <w:divBdr>
            <w:top w:val="none" w:sz="0" w:space="0" w:color="auto"/>
            <w:left w:val="none" w:sz="0" w:space="0" w:color="auto"/>
            <w:bottom w:val="none" w:sz="0" w:space="0" w:color="auto"/>
            <w:right w:val="none" w:sz="0" w:space="0" w:color="auto"/>
          </w:divBdr>
        </w:div>
      </w:divsChild>
    </w:div>
    <w:div w:id="542442370">
      <w:bodyDiv w:val="1"/>
      <w:marLeft w:val="0"/>
      <w:marRight w:val="0"/>
      <w:marTop w:val="0"/>
      <w:marBottom w:val="0"/>
      <w:divBdr>
        <w:top w:val="none" w:sz="0" w:space="0" w:color="auto"/>
        <w:left w:val="none" w:sz="0" w:space="0" w:color="auto"/>
        <w:bottom w:val="none" w:sz="0" w:space="0" w:color="auto"/>
        <w:right w:val="none" w:sz="0" w:space="0" w:color="auto"/>
      </w:divBdr>
      <w:divsChild>
        <w:div w:id="1201942459">
          <w:marLeft w:val="0"/>
          <w:marRight w:val="0"/>
          <w:marTop w:val="0"/>
          <w:marBottom w:val="0"/>
          <w:divBdr>
            <w:top w:val="none" w:sz="0" w:space="0" w:color="auto"/>
            <w:left w:val="none" w:sz="0" w:space="0" w:color="auto"/>
            <w:bottom w:val="none" w:sz="0" w:space="0" w:color="auto"/>
            <w:right w:val="none" w:sz="0" w:space="0" w:color="auto"/>
          </w:divBdr>
        </w:div>
      </w:divsChild>
    </w:div>
    <w:div w:id="559709288">
      <w:bodyDiv w:val="1"/>
      <w:marLeft w:val="0"/>
      <w:marRight w:val="0"/>
      <w:marTop w:val="0"/>
      <w:marBottom w:val="0"/>
      <w:divBdr>
        <w:top w:val="none" w:sz="0" w:space="0" w:color="auto"/>
        <w:left w:val="none" w:sz="0" w:space="0" w:color="auto"/>
        <w:bottom w:val="none" w:sz="0" w:space="0" w:color="auto"/>
        <w:right w:val="none" w:sz="0" w:space="0" w:color="auto"/>
      </w:divBdr>
      <w:divsChild>
        <w:div w:id="1163357382">
          <w:marLeft w:val="0"/>
          <w:marRight w:val="0"/>
          <w:marTop w:val="0"/>
          <w:marBottom w:val="0"/>
          <w:divBdr>
            <w:top w:val="none" w:sz="0" w:space="0" w:color="auto"/>
            <w:left w:val="none" w:sz="0" w:space="0" w:color="auto"/>
            <w:bottom w:val="none" w:sz="0" w:space="0" w:color="auto"/>
            <w:right w:val="none" w:sz="0" w:space="0" w:color="auto"/>
          </w:divBdr>
        </w:div>
      </w:divsChild>
    </w:div>
    <w:div w:id="562180578">
      <w:bodyDiv w:val="1"/>
      <w:marLeft w:val="0"/>
      <w:marRight w:val="0"/>
      <w:marTop w:val="0"/>
      <w:marBottom w:val="0"/>
      <w:divBdr>
        <w:top w:val="none" w:sz="0" w:space="0" w:color="auto"/>
        <w:left w:val="none" w:sz="0" w:space="0" w:color="auto"/>
        <w:bottom w:val="none" w:sz="0" w:space="0" w:color="auto"/>
        <w:right w:val="none" w:sz="0" w:space="0" w:color="auto"/>
      </w:divBdr>
      <w:divsChild>
        <w:div w:id="575747934">
          <w:marLeft w:val="0"/>
          <w:marRight w:val="0"/>
          <w:marTop w:val="0"/>
          <w:marBottom w:val="0"/>
          <w:divBdr>
            <w:top w:val="none" w:sz="0" w:space="0" w:color="auto"/>
            <w:left w:val="none" w:sz="0" w:space="0" w:color="auto"/>
            <w:bottom w:val="none" w:sz="0" w:space="0" w:color="auto"/>
            <w:right w:val="none" w:sz="0" w:space="0" w:color="auto"/>
          </w:divBdr>
        </w:div>
      </w:divsChild>
    </w:div>
    <w:div w:id="563565639">
      <w:bodyDiv w:val="1"/>
      <w:marLeft w:val="0"/>
      <w:marRight w:val="0"/>
      <w:marTop w:val="0"/>
      <w:marBottom w:val="0"/>
      <w:divBdr>
        <w:top w:val="none" w:sz="0" w:space="0" w:color="auto"/>
        <w:left w:val="none" w:sz="0" w:space="0" w:color="auto"/>
        <w:bottom w:val="none" w:sz="0" w:space="0" w:color="auto"/>
        <w:right w:val="none" w:sz="0" w:space="0" w:color="auto"/>
      </w:divBdr>
      <w:divsChild>
        <w:div w:id="1807164082">
          <w:marLeft w:val="0"/>
          <w:marRight w:val="0"/>
          <w:marTop w:val="0"/>
          <w:marBottom w:val="0"/>
          <w:divBdr>
            <w:top w:val="none" w:sz="0" w:space="0" w:color="auto"/>
            <w:left w:val="none" w:sz="0" w:space="0" w:color="auto"/>
            <w:bottom w:val="none" w:sz="0" w:space="0" w:color="auto"/>
            <w:right w:val="none" w:sz="0" w:space="0" w:color="auto"/>
          </w:divBdr>
        </w:div>
      </w:divsChild>
    </w:div>
    <w:div w:id="570581659">
      <w:bodyDiv w:val="1"/>
      <w:marLeft w:val="0"/>
      <w:marRight w:val="0"/>
      <w:marTop w:val="0"/>
      <w:marBottom w:val="0"/>
      <w:divBdr>
        <w:top w:val="none" w:sz="0" w:space="0" w:color="auto"/>
        <w:left w:val="none" w:sz="0" w:space="0" w:color="auto"/>
        <w:bottom w:val="none" w:sz="0" w:space="0" w:color="auto"/>
        <w:right w:val="none" w:sz="0" w:space="0" w:color="auto"/>
      </w:divBdr>
      <w:divsChild>
        <w:div w:id="206379634">
          <w:marLeft w:val="0"/>
          <w:marRight w:val="0"/>
          <w:marTop w:val="0"/>
          <w:marBottom w:val="0"/>
          <w:divBdr>
            <w:top w:val="none" w:sz="0" w:space="0" w:color="auto"/>
            <w:left w:val="none" w:sz="0" w:space="0" w:color="auto"/>
            <w:bottom w:val="none" w:sz="0" w:space="0" w:color="auto"/>
            <w:right w:val="none" w:sz="0" w:space="0" w:color="auto"/>
          </w:divBdr>
        </w:div>
      </w:divsChild>
    </w:div>
    <w:div w:id="586043294">
      <w:bodyDiv w:val="1"/>
      <w:marLeft w:val="0"/>
      <w:marRight w:val="0"/>
      <w:marTop w:val="0"/>
      <w:marBottom w:val="0"/>
      <w:divBdr>
        <w:top w:val="none" w:sz="0" w:space="0" w:color="auto"/>
        <w:left w:val="none" w:sz="0" w:space="0" w:color="auto"/>
        <w:bottom w:val="none" w:sz="0" w:space="0" w:color="auto"/>
        <w:right w:val="none" w:sz="0" w:space="0" w:color="auto"/>
      </w:divBdr>
      <w:divsChild>
        <w:div w:id="1907376490">
          <w:marLeft w:val="0"/>
          <w:marRight w:val="0"/>
          <w:marTop w:val="0"/>
          <w:marBottom w:val="0"/>
          <w:divBdr>
            <w:top w:val="none" w:sz="0" w:space="0" w:color="auto"/>
            <w:left w:val="none" w:sz="0" w:space="0" w:color="auto"/>
            <w:bottom w:val="none" w:sz="0" w:space="0" w:color="auto"/>
            <w:right w:val="none" w:sz="0" w:space="0" w:color="auto"/>
          </w:divBdr>
        </w:div>
      </w:divsChild>
    </w:div>
    <w:div w:id="594552771">
      <w:bodyDiv w:val="1"/>
      <w:marLeft w:val="0"/>
      <w:marRight w:val="0"/>
      <w:marTop w:val="0"/>
      <w:marBottom w:val="0"/>
      <w:divBdr>
        <w:top w:val="none" w:sz="0" w:space="0" w:color="auto"/>
        <w:left w:val="none" w:sz="0" w:space="0" w:color="auto"/>
        <w:bottom w:val="none" w:sz="0" w:space="0" w:color="auto"/>
        <w:right w:val="none" w:sz="0" w:space="0" w:color="auto"/>
      </w:divBdr>
      <w:divsChild>
        <w:div w:id="1546484158">
          <w:marLeft w:val="0"/>
          <w:marRight w:val="0"/>
          <w:marTop w:val="0"/>
          <w:marBottom w:val="0"/>
          <w:divBdr>
            <w:top w:val="none" w:sz="0" w:space="0" w:color="auto"/>
            <w:left w:val="none" w:sz="0" w:space="0" w:color="auto"/>
            <w:bottom w:val="none" w:sz="0" w:space="0" w:color="auto"/>
            <w:right w:val="none" w:sz="0" w:space="0" w:color="auto"/>
          </w:divBdr>
        </w:div>
      </w:divsChild>
    </w:div>
    <w:div w:id="609359240">
      <w:bodyDiv w:val="1"/>
      <w:marLeft w:val="0"/>
      <w:marRight w:val="0"/>
      <w:marTop w:val="0"/>
      <w:marBottom w:val="0"/>
      <w:divBdr>
        <w:top w:val="none" w:sz="0" w:space="0" w:color="auto"/>
        <w:left w:val="none" w:sz="0" w:space="0" w:color="auto"/>
        <w:bottom w:val="none" w:sz="0" w:space="0" w:color="auto"/>
        <w:right w:val="none" w:sz="0" w:space="0" w:color="auto"/>
      </w:divBdr>
      <w:divsChild>
        <w:div w:id="827020827">
          <w:marLeft w:val="0"/>
          <w:marRight w:val="0"/>
          <w:marTop w:val="0"/>
          <w:marBottom w:val="0"/>
          <w:divBdr>
            <w:top w:val="single" w:sz="6" w:space="8" w:color="EEEEEE"/>
            <w:left w:val="none" w:sz="0" w:space="0" w:color="auto"/>
            <w:bottom w:val="none" w:sz="0" w:space="0" w:color="auto"/>
            <w:right w:val="none" w:sz="0" w:space="0" w:color="auto"/>
          </w:divBdr>
        </w:div>
      </w:divsChild>
    </w:div>
    <w:div w:id="611206707">
      <w:bodyDiv w:val="1"/>
      <w:marLeft w:val="0"/>
      <w:marRight w:val="0"/>
      <w:marTop w:val="0"/>
      <w:marBottom w:val="0"/>
      <w:divBdr>
        <w:top w:val="none" w:sz="0" w:space="0" w:color="auto"/>
        <w:left w:val="none" w:sz="0" w:space="0" w:color="auto"/>
        <w:bottom w:val="none" w:sz="0" w:space="0" w:color="auto"/>
        <w:right w:val="none" w:sz="0" w:space="0" w:color="auto"/>
      </w:divBdr>
      <w:divsChild>
        <w:div w:id="861865435">
          <w:marLeft w:val="0"/>
          <w:marRight w:val="0"/>
          <w:marTop w:val="0"/>
          <w:marBottom w:val="0"/>
          <w:divBdr>
            <w:top w:val="none" w:sz="0" w:space="0" w:color="auto"/>
            <w:left w:val="none" w:sz="0" w:space="0" w:color="auto"/>
            <w:bottom w:val="none" w:sz="0" w:space="0" w:color="auto"/>
            <w:right w:val="none" w:sz="0" w:space="0" w:color="auto"/>
          </w:divBdr>
        </w:div>
      </w:divsChild>
    </w:div>
    <w:div w:id="612785954">
      <w:bodyDiv w:val="1"/>
      <w:marLeft w:val="0"/>
      <w:marRight w:val="0"/>
      <w:marTop w:val="0"/>
      <w:marBottom w:val="0"/>
      <w:divBdr>
        <w:top w:val="none" w:sz="0" w:space="0" w:color="auto"/>
        <w:left w:val="none" w:sz="0" w:space="0" w:color="auto"/>
        <w:bottom w:val="none" w:sz="0" w:space="0" w:color="auto"/>
        <w:right w:val="none" w:sz="0" w:space="0" w:color="auto"/>
      </w:divBdr>
      <w:divsChild>
        <w:div w:id="302925543">
          <w:marLeft w:val="0"/>
          <w:marRight w:val="0"/>
          <w:marTop w:val="0"/>
          <w:marBottom w:val="0"/>
          <w:divBdr>
            <w:top w:val="none" w:sz="0" w:space="0" w:color="auto"/>
            <w:left w:val="none" w:sz="0" w:space="0" w:color="auto"/>
            <w:bottom w:val="none" w:sz="0" w:space="0" w:color="auto"/>
            <w:right w:val="none" w:sz="0" w:space="0" w:color="auto"/>
          </w:divBdr>
        </w:div>
      </w:divsChild>
    </w:div>
    <w:div w:id="613369309">
      <w:bodyDiv w:val="1"/>
      <w:marLeft w:val="0"/>
      <w:marRight w:val="0"/>
      <w:marTop w:val="0"/>
      <w:marBottom w:val="0"/>
      <w:divBdr>
        <w:top w:val="none" w:sz="0" w:space="0" w:color="auto"/>
        <w:left w:val="none" w:sz="0" w:space="0" w:color="auto"/>
        <w:bottom w:val="none" w:sz="0" w:space="0" w:color="auto"/>
        <w:right w:val="none" w:sz="0" w:space="0" w:color="auto"/>
      </w:divBdr>
    </w:div>
    <w:div w:id="615261317">
      <w:bodyDiv w:val="1"/>
      <w:marLeft w:val="0"/>
      <w:marRight w:val="0"/>
      <w:marTop w:val="0"/>
      <w:marBottom w:val="0"/>
      <w:divBdr>
        <w:top w:val="none" w:sz="0" w:space="0" w:color="auto"/>
        <w:left w:val="none" w:sz="0" w:space="0" w:color="auto"/>
        <w:bottom w:val="none" w:sz="0" w:space="0" w:color="auto"/>
        <w:right w:val="none" w:sz="0" w:space="0" w:color="auto"/>
      </w:divBdr>
    </w:div>
    <w:div w:id="627051486">
      <w:bodyDiv w:val="1"/>
      <w:marLeft w:val="0"/>
      <w:marRight w:val="0"/>
      <w:marTop w:val="0"/>
      <w:marBottom w:val="0"/>
      <w:divBdr>
        <w:top w:val="none" w:sz="0" w:space="0" w:color="auto"/>
        <w:left w:val="none" w:sz="0" w:space="0" w:color="auto"/>
        <w:bottom w:val="none" w:sz="0" w:space="0" w:color="auto"/>
        <w:right w:val="none" w:sz="0" w:space="0" w:color="auto"/>
      </w:divBdr>
      <w:divsChild>
        <w:div w:id="1826896130">
          <w:marLeft w:val="0"/>
          <w:marRight w:val="0"/>
          <w:marTop w:val="0"/>
          <w:marBottom w:val="0"/>
          <w:divBdr>
            <w:top w:val="none" w:sz="0" w:space="0" w:color="auto"/>
            <w:left w:val="none" w:sz="0" w:space="0" w:color="auto"/>
            <w:bottom w:val="none" w:sz="0" w:space="0" w:color="auto"/>
            <w:right w:val="none" w:sz="0" w:space="0" w:color="auto"/>
          </w:divBdr>
        </w:div>
      </w:divsChild>
    </w:div>
    <w:div w:id="636879832">
      <w:bodyDiv w:val="1"/>
      <w:marLeft w:val="0"/>
      <w:marRight w:val="0"/>
      <w:marTop w:val="0"/>
      <w:marBottom w:val="0"/>
      <w:divBdr>
        <w:top w:val="none" w:sz="0" w:space="0" w:color="auto"/>
        <w:left w:val="none" w:sz="0" w:space="0" w:color="auto"/>
        <w:bottom w:val="none" w:sz="0" w:space="0" w:color="auto"/>
        <w:right w:val="none" w:sz="0" w:space="0" w:color="auto"/>
      </w:divBdr>
      <w:divsChild>
        <w:div w:id="575895371">
          <w:marLeft w:val="0"/>
          <w:marRight w:val="0"/>
          <w:marTop w:val="0"/>
          <w:marBottom w:val="0"/>
          <w:divBdr>
            <w:top w:val="none" w:sz="0" w:space="0" w:color="auto"/>
            <w:left w:val="none" w:sz="0" w:space="0" w:color="auto"/>
            <w:bottom w:val="none" w:sz="0" w:space="0" w:color="auto"/>
            <w:right w:val="none" w:sz="0" w:space="0" w:color="auto"/>
          </w:divBdr>
        </w:div>
      </w:divsChild>
    </w:div>
    <w:div w:id="661740520">
      <w:bodyDiv w:val="1"/>
      <w:marLeft w:val="0"/>
      <w:marRight w:val="0"/>
      <w:marTop w:val="0"/>
      <w:marBottom w:val="0"/>
      <w:divBdr>
        <w:top w:val="none" w:sz="0" w:space="0" w:color="auto"/>
        <w:left w:val="none" w:sz="0" w:space="0" w:color="auto"/>
        <w:bottom w:val="none" w:sz="0" w:space="0" w:color="auto"/>
        <w:right w:val="none" w:sz="0" w:space="0" w:color="auto"/>
      </w:divBdr>
    </w:div>
    <w:div w:id="666516804">
      <w:bodyDiv w:val="1"/>
      <w:marLeft w:val="0"/>
      <w:marRight w:val="0"/>
      <w:marTop w:val="0"/>
      <w:marBottom w:val="0"/>
      <w:divBdr>
        <w:top w:val="none" w:sz="0" w:space="0" w:color="auto"/>
        <w:left w:val="none" w:sz="0" w:space="0" w:color="auto"/>
        <w:bottom w:val="none" w:sz="0" w:space="0" w:color="auto"/>
        <w:right w:val="none" w:sz="0" w:space="0" w:color="auto"/>
      </w:divBdr>
      <w:divsChild>
        <w:div w:id="1632052354">
          <w:marLeft w:val="0"/>
          <w:marRight w:val="0"/>
          <w:marTop w:val="0"/>
          <w:marBottom w:val="0"/>
          <w:divBdr>
            <w:top w:val="none" w:sz="0" w:space="0" w:color="auto"/>
            <w:left w:val="none" w:sz="0" w:space="0" w:color="auto"/>
            <w:bottom w:val="none" w:sz="0" w:space="0" w:color="auto"/>
            <w:right w:val="none" w:sz="0" w:space="0" w:color="auto"/>
          </w:divBdr>
        </w:div>
      </w:divsChild>
    </w:div>
    <w:div w:id="670379724">
      <w:bodyDiv w:val="1"/>
      <w:marLeft w:val="0"/>
      <w:marRight w:val="0"/>
      <w:marTop w:val="0"/>
      <w:marBottom w:val="0"/>
      <w:divBdr>
        <w:top w:val="none" w:sz="0" w:space="0" w:color="auto"/>
        <w:left w:val="none" w:sz="0" w:space="0" w:color="auto"/>
        <w:bottom w:val="none" w:sz="0" w:space="0" w:color="auto"/>
        <w:right w:val="none" w:sz="0" w:space="0" w:color="auto"/>
      </w:divBdr>
      <w:divsChild>
        <w:div w:id="643050160">
          <w:marLeft w:val="0"/>
          <w:marRight w:val="0"/>
          <w:marTop w:val="0"/>
          <w:marBottom w:val="0"/>
          <w:divBdr>
            <w:top w:val="none" w:sz="0" w:space="0" w:color="auto"/>
            <w:left w:val="none" w:sz="0" w:space="0" w:color="auto"/>
            <w:bottom w:val="none" w:sz="0" w:space="0" w:color="auto"/>
            <w:right w:val="none" w:sz="0" w:space="0" w:color="auto"/>
          </w:divBdr>
        </w:div>
      </w:divsChild>
    </w:div>
    <w:div w:id="672076616">
      <w:bodyDiv w:val="1"/>
      <w:marLeft w:val="0"/>
      <w:marRight w:val="0"/>
      <w:marTop w:val="0"/>
      <w:marBottom w:val="0"/>
      <w:divBdr>
        <w:top w:val="none" w:sz="0" w:space="0" w:color="auto"/>
        <w:left w:val="none" w:sz="0" w:space="0" w:color="auto"/>
        <w:bottom w:val="none" w:sz="0" w:space="0" w:color="auto"/>
        <w:right w:val="none" w:sz="0" w:space="0" w:color="auto"/>
      </w:divBdr>
      <w:divsChild>
        <w:div w:id="1806389488">
          <w:marLeft w:val="0"/>
          <w:marRight w:val="0"/>
          <w:marTop w:val="0"/>
          <w:marBottom w:val="0"/>
          <w:divBdr>
            <w:top w:val="none" w:sz="0" w:space="0" w:color="auto"/>
            <w:left w:val="none" w:sz="0" w:space="0" w:color="auto"/>
            <w:bottom w:val="none" w:sz="0" w:space="0" w:color="auto"/>
            <w:right w:val="none" w:sz="0" w:space="0" w:color="auto"/>
          </w:divBdr>
        </w:div>
      </w:divsChild>
    </w:div>
    <w:div w:id="679968014">
      <w:bodyDiv w:val="1"/>
      <w:marLeft w:val="0"/>
      <w:marRight w:val="0"/>
      <w:marTop w:val="0"/>
      <w:marBottom w:val="0"/>
      <w:divBdr>
        <w:top w:val="none" w:sz="0" w:space="0" w:color="auto"/>
        <w:left w:val="none" w:sz="0" w:space="0" w:color="auto"/>
        <w:bottom w:val="none" w:sz="0" w:space="0" w:color="auto"/>
        <w:right w:val="none" w:sz="0" w:space="0" w:color="auto"/>
      </w:divBdr>
    </w:div>
    <w:div w:id="686369564">
      <w:bodyDiv w:val="1"/>
      <w:marLeft w:val="0"/>
      <w:marRight w:val="0"/>
      <w:marTop w:val="0"/>
      <w:marBottom w:val="0"/>
      <w:divBdr>
        <w:top w:val="none" w:sz="0" w:space="0" w:color="auto"/>
        <w:left w:val="none" w:sz="0" w:space="0" w:color="auto"/>
        <w:bottom w:val="none" w:sz="0" w:space="0" w:color="auto"/>
        <w:right w:val="none" w:sz="0" w:space="0" w:color="auto"/>
      </w:divBdr>
    </w:div>
    <w:div w:id="700546202">
      <w:bodyDiv w:val="1"/>
      <w:marLeft w:val="0"/>
      <w:marRight w:val="0"/>
      <w:marTop w:val="0"/>
      <w:marBottom w:val="0"/>
      <w:divBdr>
        <w:top w:val="none" w:sz="0" w:space="0" w:color="auto"/>
        <w:left w:val="none" w:sz="0" w:space="0" w:color="auto"/>
        <w:bottom w:val="none" w:sz="0" w:space="0" w:color="auto"/>
        <w:right w:val="none" w:sz="0" w:space="0" w:color="auto"/>
      </w:divBdr>
    </w:div>
    <w:div w:id="704712898">
      <w:bodyDiv w:val="1"/>
      <w:marLeft w:val="0"/>
      <w:marRight w:val="0"/>
      <w:marTop w:val="0"/>
      <w:marBottom w:val="0"/>
      <w:divBdr>
        <w:top w:val="none" w:sz="0" w:space="0" w:color="auto"/>
        <w:left w:val="none" w:sz="0" w:space="0" w:color="auto"/>
        <w:bottom w:val="none" w:sz="0" w:space="0" w:color="auto"/>
        <w:right w:val="none" w:sz="0" w:space="0" w:color="auto"/>
      </w:divBdr>
      <w:divsChild>
        <w:div w:id="2032536334">
          <w:marLeft w:val="0"/>
          <w:marRight w:val="0"/>
          <w:marTop w:val="0"/>
          <w:marBottom w:val="0"/>
          <w:divBdr>
            <w:top w:val="none" w:sz="0" w:space="0" w:color="auto"/>
            <w:left w:val="none" w:sz="0" w:space="0" w:color="auto"/>
            <w:bottom w:val="none" w:sz="0" w:space="0" w:color="auto"/>
            <w:right w:val="none" w:sz="0" w:space="0" w:color="auto"/>
          </w:divBdr>
        </w:div>
      </w:divsChild>
    </w:div>
    <w:div w:id="717126638">
      <w:bodyDiv w:val="1"/>
      <w:marLeft w:val="0"/>
      <w:marRight w:val="0"/>
      <w:marTop w:val="0"/>
      <w:marBottom w:val="0"/>
      <w:divBdr>
        <w:top w:val="none" w:sz="0" w:space="0" w:color="auto"/>
        <w:left w:val="none" w:sz="0" w:space="0" w:color="auto"/>
        <w:bottom w:val="none" w:sz="0" w:space="0" w:color="auto"/>
        <w:right w:val="none" w:sz="0" w:space="0" w:color="auto"/>
      </w:divBdr>
    </w:div>
    <w:div w:id="730932387">
      <w:bodyDiv w:val="1"/>
      <w:marLeft w:val="0"/>
      <w:marRight w:val="0"/>
      <w:marTop w:val="0"/>
      <w:marBottom w:val="0"/>
      <w:divBdr>
        <w:top w:val="none" w:sz="0" w:space="0" w:color="auto"/>
        <w:left w:val="none" w:sz="0" w:space="0" w:color="auto"/>
        <w:bottom w:val="none" w:sz="0" w:space="0" w:color="auto"/>
        <w:right w:val="none" w:sz="0" w:space="0" w:color="auto"/>
      </w:divBdr>
    </w:div>
    <w:div w:id="731120994">
      <w:bodyDiv w:val="1"/>
      <w:marLeft w:val="0"/>
      <w:marRight w:val="0"/>
      <w:marTop w:val="0"/>
      <w:marBottom w:val="0"/>
      <w:divBdr>
        <w:top w:val="none" w:sz="0" w:space="0" w:color="auto"/>
        <w:left w:val="none" w:sz="0" w:space="0" w:color="auto"/>
        <w:bottom w:val="none" w:sz="0" w:space="0" w:color="auto"/>
        <w:right w:val="none" w:sz="0" w:space="0" w:color="auto"/>
      </w:divBdr>
      <w:divsChild>
        <w:div w:id="1267033677">
          <w:marLeft w:val="0"/>
          <w:marRight w:val="0"/>
          <w:marTop w:val="0"/>
          <w:marBottom w:val="0"/>
          <w:divBdr>
            <w:top w:val="none" w:sz="0" w:space="0" w:color="auto"/>
            <w:left w:val="none" w:sz="0" w:space="0" w:color="auto"/>
            <w:bottom w:val="none" w:sz="0" w:space="0" w:color="auto"/>
            <w:right w:val="none" w:sz="0" w:space="0" w:color="auto"/>
          </w:divBdr>
        </w:div>
      </w:divsChild>
    </w:div>
    <w:div w:id="741484647">
      <w:bodyDiv w:val="1"/>
      <w:marLeft w:val="0"/>
      <w:marRight w:val="0"/>
      <w:marTop w:val="0"/>
      <w:marBottom w:val="0"/>
      <w:divBdr>
        <w:top w:val="none" w:sz="0" w:space="0" w:color="auto"/>
        <w:left w:val="none" w:sz="0" w:space="0" w:color="auto"/>
        <w:bottom w:val="none" w:sz="0" w:space="0" w:color="auto"/>
        <w:right w:val="none" w:sz="0" w:space="0" w:color="auto"/>
      </w:divBdr>
      <w:divsChild>
        <w:div w:id="777528964">
          <w:marLeft w:val="0"/>
          <w:marRight w:val="0"/>
          <w:marTop w:val="0"/>
          <w:marBottom w:val="0"/>
          <w:divBdr>
            <w:top w:val="none" w:sz="0" w:space="0" w:color="auto"/>
            <w:left w:val="none" w:sz="0" w:space="0" w:color="auto"/>
            <w:bottom w:val="none" w:sz="0" w:space="0" w:color="auto"/>
            <w:right w:val="none" w:sz="0" w:space="0" w:color="auto"/>
          </w:divBdr>
        </w:div>
      </w:divsChild>
    </w:div>
    <w:div w:id="744301628">
      <w:bodyDiv w:val="1"/>
      <w:marLeft w:val="0"/>
      <w:marRight w:val="0"/>
      <w:marTop w:val="0"/>
      <w:marBottom w:val="0"/>
      <w:divBdr>
        <w:top w:val="none" w:sz="0" w:space="0" w:color="auto"/>
        <w:left w:val="none" w:sz="0" w:space="0" w:color="auto"/>
        <w:bottom w:val="none" w:sz="0" w:space="0" w:color="auto"/>
        <w:right w:val="none" w:sz="0" w:space="0" w:color="auto"/>
      </w:divBdr>
      <w:divsChild>
        <w:div w:id="734011015">
          <w:marLeft w:val="0"/>
          <w:marRight w:val="0"/>
          <w:marTop w:val="0"/>
          <w:marBottom w:val="0"/>
          <w:divBdr>
            <w:top w:val="none" w:sz="0" w:space="0" w:color="auto"/>
            <w:left w:val="none" w:sz="0" w:space="0" w:color="auto"/>
            <w:bottom w:val="none" w:sz="0" w:space="0" w:color="auto"/>
            <w:right w:val="none" w:sz="0" w:space="0" w:color="auto"/>
          </w:divBdr>
        </w:div>
      </w:divsChild>
    </w:div>
    <w:div w:id="750392640">
      <w:bodyDiv w:val="1"/>
      <w:marLeft w:val="0"/>
      <w:marRight w:val="0"/>
      <w:marTop w:val="0"/>
      <w:marBottom w:val="0"/>
      <w:divBdr>
        <w:top w:val="none" w:sz="0" w:space="0" w:color="auto"/>
        <w:left w:val="none" w:sz="0" w:space="0" w:color="auto"/>
        <w:bottom w:val="none" w:sz="0" w:space="0" w:color="auto"/>
        <w:right w:val="none" w:sz="0" w:space="0" w:color="auto"/>
      </w:divBdr>
      <w:divsChild>
        <w:div w:id="1833794623">
          <w:marLeft w:val="0"/>
          <w:marRight w:val="0"/>
          <w:marTop w:val="0"/>
          <w:marBottom w:val="0"/>
          <w:divBdr>
            <w:top w:val="none" w:sz="0" w:space="0" w:color="auto"/>
            <w:left w:val="none" w:sz="0" w:space="0" w:color="auto"/>
            <w:bottom w:val="none" w:sz="0" w:space="0" w:color="auto"/>
            <w:right w:val="none" w:sz="0" w:space="0" w:color="auto"/>
          </w:divBdr>
        </w:div>
      </w:divsChild>
    </w:div>
    <w:div w:id="758334767">
      <w:bodyDiv w:val="1"/>
      <w:marLeft w:val="0"/>
      <w:marRight w:val="0"/>
      <w:marTop w:val="0"/>
      <w:marBottom w:val="0"/>
      <w:divBdr>
        <w:top w:val="none" w:sz="0" w:space="0" w:color="auto"/>
        <w:left w:val="none" w:sz="0" w:space="0" w:color="auto"/>
        <w:bottom w:val="none" w:sz="0" w:space="0" w:color="auto"/>
        <w:right w:val="none" w:sz="0" w:space="0" w:color="auto"/>
      </w:divBdr>
    </w:div>
    <w:div w:id="759716302">
      <w:bodyDiv w:val="1"/>
      <w:marLeft w:val="0"/>
      <w:marRight w:val="0"/>
      <w:marTop w:val="0"/>
      <w:marBottom w:val="0"/>
      <w:divBdr>
        <w:top w:val="none" w:sz="0" w:space="0" w:color="auto"/>
        <w:left w:val="none" w:sz="0" w:space="0" w:color="auto"/>
        <w:bottom w:val="none" w:sz="0" w:space="0" w:color="auto"/>
        <w:right w:val="none" w:sz="0" w:space="0" w:color="auto"/>
      </w:divBdr>
    </w:div>
    <w:div w:id="761099440">
      <w:bodyDiv w:val="1"/>
      <w:marLeft w:val="0"/>
      <w:marRight w:val="0"/>
      <w:marTop w:val="0"/>
      <w:marBottom w:val="0"/>
      <w:divBdr>
        <w:top w:val="none" w:sz="0" w:space="0" w:color="auto"/>
        <w:left w:val="none" w:sz="0" w:space="0" w:color="auto"/>
        <w:bottom w:val="none" w:sz="0" w:space="0" w:color="auto"/>
        <w:right w:val="none" w:sz="0" w:space="0" w:color="auto"/>
      </w:divBdr>
      <w:divsChild>
        <w:div w:id="1264457695">
          <w:marLeft w:val="0"/>
          <w:marRight w:val="0"/>
          <w:marTop w:val="0"/>
          <w:marBottom w:val="0"/>
          <w:divBdr>
            <w:top w:val="single" w:sz="6" w:space="8" w:color="EEEEEE"/>
            <w:left w:val="none" w:sz="0" w:space="0" w:color="auto"/>
            <w:bottom w:val="none" w:sz="0" w:space="0" w:color="auto"/>
            <w:right w:val="none" w:sz="0" w:space="0" w:color="auto"/>
          </w:divBdr>
        </w:div>
      </w:divsChild>
    </w:div>
    <w:div w:id="761756966">
      <w:bodyDiv w:val="1"/>
      <w:marLeft w:val="0"/>
      <w:marRight w:val="0"/>
      <w:marTop w:val="0"/>
      <w:marBottom w:val="0"/>
      <w:divBdr>
        <w:top w:val="none" w:sz="0" w:space="0" w:color="auto"/>
        <w:left w:val="none" w:sz="0" w:space="0" w:color="auto"/>
        <w:bottom w:val="none" w:sz="0" w:space="0" w:color="auto"/>
        <w:right w:val="none" w:sz="0" w:space="0" w:color="auto"/>
      </w:divBdr>
    </w:div>
    <w:div w:id="764037114">
      <w:bodyDiv w:val="1"/>
      <w:marLeft w:val="0"/>
      <w:marRight w:val="0"/>
      <w:marTop w:val="0"/>
      <w:marBottom w:val="0"/>
      <w:divBdr>
        <w:top w:val="none" w:sz="0" w:space="0" w:color="auto"/>
        <w:left w:val="none" w:sz="0" w:space="0" w:color="auto"/>
        <w:bottom w:val="none" w:sz="0" w:space="0" w:color="auto"/>
        <w:right w:val="none" w:sz="0" w:space="0" w:color="auto"/>
      </w:divBdr>
    </w:div>
    <w:div w:id="767235722">
      <w:bodyDiv w:val="1"/>
      <w:marLeft w:val="0"/>
      <w:marRight w:val="0"/>
      <w:marTop w:val="0"/>
      <w:marBottom w:val="0"/>
      <w:divBdr>
        <w:top w:val="none" w:sz="0" w:space="0" w:color="auto"/>
        <w:left w:val="none" w:sz="0" w:space="0" w:color="auto"/>
        <w:bottom w:val="none" w:sz="0" w:space="0" w:color="auto"/>
        <w:right w:val="none" w:sz="0" w:space="0" w:color="auto"/>
      </w:divBdr>
      <w:divsChild>
        <w:div w:id="2133984918">
          <w:marLeft w:val="0"/>
          <w:marRight w:val="0"/>
          <w:marTop w:val="0"/>
          <w:marBottom w:val="0"/>
          <w:divBdr>
            <w:top w:val="none" w:sz="0" w:space="0" w:color="auto"/>
            <w:left w:val="none" w:sz="0" w:space="0" w:color="auto"/>
            <w:bottom w:val="none" w:sz="0" w:space="0" w:color="auto"/>
            <w:right w:val="none" w:sz="0" w:space="0" w:color="auto"/>
          </w:divBdr>
        </w:div>
      </w:divsChild>
    </w:div>
    <w:div w:id="767503434">
      <w:bodyDiv w:val="1"/>
      <w:marLeft w:val="0"/>
      <w:marRight w:val="0"/>
      <w:marTop w:val="0"/>
      <w:marBottom w:val="0"/>
      <w:divBdr>
        <w:top w:val="none" w:sz="0" w:space="0" w:color="auto"/>
        <w:left w:val="none" w:sz="0" w:space="0" w:color="auto"/>
        <w:bottom w:val="none" w:sz="0" w:space="0" w:color="auto"/>
        <w:right w:val="none" w:sz="0" w:space="0" w:color="auto"/>
      </w:divBdr>
      <w:divsChild>
        <w:div w:id="1966110416">
          <w:marLeft w:val="0"/>
          <w:marRight w:val="0"/>
          <w:marTop w:val="0"/>
          <w:marBottom w:val="0"/>
          <w:divBdr>
            <w:top w:val="none" w:sz="0" w:space="0" w:color="auto"/>
            <w:left w:val="none" w:sz="0" w:space="0" w:color="auto"/>
            <w:bottom w:val="none" w:sz="0" w:space="0" w:color="auto"/>
            <w:right w:val="none" w:sz="0" w:space="0" w:color="auto"/>
          </w:divBdr>
        </w:div>
      </w:divsChild>
    </w:div>
    <w:div w:id="768433468">
      <w:bodyDiv w:val="1"/>
      <w:marLeft w:val="0"/>
      <w:marRight w:val="0"/>
      <w:marTop w:val="0"/>
      <w:marBottom w:val="0"/>
      <w:divBdr>
        <w:top w:val="none" w:sz="0" w:space="0" w:color="auto"/>
        <w:left w:val="none" w:sz="0" w:space="0" w:color="auto"/>
        <w:bottom w:val="none" w:sz="0" w:space="0" w:color="auto"/>
        <w:right w:val="none" w:sz="0" w:space="0" w:color="auto"/>
      </w:divBdr>
      <w:divsChild>
        <w:div w:id="1670911105">
          <w:marLeft w:val="0"/>
          <w:marRight w:val="0"/>
          <w:marTop w:val="0"/>
          <w:marBottom w:val="0"/>
          <w:divBdr>
            <w:top w:val="none" w:sz="0" w:space="0" w:color="auto"/>
            <w:left w:val="none" w:sz="0" w:space="0" w:color="auto"/>
            <w:bottom w:val="none" w:sz="0" w:space="0" w:color="auto"/>
            <w:right w:val="none" w:sz="0" w:space="0" w:color="auto"/>
          </w:divBdr>
        </w:div>
      </w:divsChild>
    </w:div>
    <w:div w:id="784888040">
      <w:bodyDiv w:val="1"/>
      <w:marLeft w:val="0"/>
      <w:marRight w:val="0"/>
      <w:marTop w:val="0"/>
      <w:marBottom w:val="0"/>
      <w:divBdr>
        <w:top w:val="none" w:sz="0" w:space="0" w:color="auto"/>
        <w:left w:val="none" w:sz="0" w:space="0" w:color="auto"/>
        <w:bottom w:val="none" w:sz="0" w:space="0" w:color="auto"/>
        <w:right w:val="none" w:sz="0" w:space="0" w:color="auto"/>
      </w:divBdr>
      <w:divsChild>
        <w:div w:id="1499153591">
          <w:marLeft w:val="0"/>
          <w:marRight w:val="0"/>
          <w:marTop w:val="0"/>
          <w:marBottom w:val="0"/>
          <w:divBdr>
            <w:top w:val="none" w:sz="0" w:space="0" w:color="auto"/>
            <w:left w:val="none" w:sz="0" w:space="0" w:color="auto"/>
            <w:bottom w:val="none" w:sz="0" w:space="0" w:color="auto"/>
            <w:right w:val="none" w:sz="0" w:space="0" w:color="auto"/>
          </w:divBdr>
        </w:div>
      </w:divsChild>
    </w:div>
    <w:div w:id="785470778">
      <w:bodyDiv w:val="1"/>
      <w:marLeft w:val="0"/>
      <w:marRight w:val="0"/>
      <w:marTop w:val="0"/>
      <w:marBottom w:val="0"/>
      <w:divBdr>
        <w:top w:val="none" w:sz="0" w:space="0" w:color="auto"/>
        <w:left w:val="none" w:sz="0" w:space="0" w:color="auto"/>
        <w:bottom w:val="none" w:sz="0" w:space="0" w:color="auto"/>
        <w:right w:val="none" w:sz="0" w:space="0" w:color="auto"/>
      </w:divBdr>
    </w:div>
    <w:div w:id="787509305">
      <w:bodyDiv w:val="1"/>
      <w:marLeft w:val="0"/>
      <w:marRight w:val="0"/>
      <w:marTop w:val="0"/>
      <w:marBottom w:val="0"/>
      <w:divBdr>
        <w:top w:val="none" w:sz="0" w:space="0" w:color="auto"/>
        <w:left w:val="none" w:sz="0" w:space="0" w:color="auto"/>
        <w:bottom w:val="none" w:sz="0" w:space="0" w:color="auto"/>
        <w:right w:val="none" w:sz="0" w:space="0" w:color="auto"/>
      </w:divBdr>
    </w:div>
    <w:div w:id="811949261">
      <w:bodyDiv w:val="1"/>
      <w:marLeft w:val="0"/>
      <w:marRight w:val="0"/>
      <w:marTop w:val="0"/>
      <w:marBottom w:val="0"/>
      <w:divBdr>
        <w:top w:val="none" w:sz="0" w:space="0" w:color="auto"/>
        <w:left w:val="none" w:sz="0" w:space="0" w:color="auto"/>
        <w:bottom w:val="none" w:sz="0" w:space="0" w:color="auto"/>
        <w:right w:val="none" w:sz="0" w:space="0" w:color="auto"/>
      </w:divBdr>
      <w:divsChild>
        <w:div w:id="2049447332">
          <w:marLeft w:val="0"/>
          <w:marRight w:val="0"/>
          <w:marTop w:val="0"/>
          <w:marBottom w:val="0"/>
          <w:divBdr>
            <w:top w:val="none" w:sz="0" w:space="0" w:color="auto"/>
            <w:left w:val="none" w:sz="0" w:space="0" w:color="auto"/>
            <w:bottom w:val="none" w:sz="0" w:space="0" w:color="auto"/>
            <w:right w:val="none" w:sz="0" w:space="0" w:color="auto"/>
          </w:divBdr>
        </w:div>
      </w:divsChild>
    </w:div>
    <w:div w:id="818420250">
      <w:bodyDiv w:val="1"/>
      <w:marLeft w:val="0"/>
      <w:marRight w:val="0"/>
      <w:marTop w:val="0"/>
      <w:marBottom w:val="0"/>
      <w:divBdr>
        <w:top w:val="none" w:sz="0" w:space="0" w:color="auto"/>
        <w:left w:val="none" w:sz="0" w:space="0" w:color="auto"/>
        <w:bottom w:val="none" w:sz="0" w:space="0" w:color="auto"/>
        <w:right w:val="none" w:sz="0" w:space="0" w:color="auto"/>
      </w:divBdr>
    </w:div>
    <w:div w:id="827013740">
      <w:bodyDiv w:val="1"/>
      <w:marLeft w:val="0"/>
      <w:marRight w:val="0"/>
      <w:marTop w:val="0"/>
      <w:marBottom w:val="0"/>
      <w:divBdr>
        <w:top w:val="none" w:sz="0" w:space="0" w:color="auto"/>
        <w:left w:val="none" w:sz="0" w:space="0" w:color="auto"/>
        <w:bottom w:val="none" w:sz="0" w:space="0" w:color="auto"/>
        <w:right w:val="none" w:sz="0" w:space="0" w:color="auto"/>
      </w:divBdr>
      <w:divsChild>
        <w:div w:id="168762978">
          <w:marLeft w:val="0"/>
          <w:marRight w:val="0"/>
          <w:marTop w:val="0"/>
          <w:marBottom w:val="0"/>
          <w:divBdr>
            <w:top w:val="none" w:sz="0" w:space="0" w:color="auto"/>
            <w:left w:val="none" w:sz="0" w:space="0" w:color="auto"/>
            <w:bottom w:val="none" w:sz="0" w:space="0" w:color="auto"/>
            <w:right w:val="none" w:sz="0" w:space="0" w:color="auto"/>
          </w:divBdr>
        </w:div>
      </w:divsChild>
    </w:div>
    <w:div w:id="834108462">
      <w:bodyDiv w:val="1"/>
      <w:marLeft w:val="0"/>
      <w:marRight w:val="0"/>
      <w:marTop w:val="0"/>
      <w:marBottom w:val="0"/>
      <w:divBdr>
        <w:top w:val="none" w:sz="0" w:space="0" w:color="auto"/>
        <w:left w:val="none" w:sz="0" w:space="0" w:color="auto"/>
        <w:bottom w:val="none" w:sz="0" w:space="0" w:color="auto"/>
        <w:right w:val="none" w:sz="0" w:space="0" w:color="auto"/>
      </w:divBdr>
      <w:divsChild>
        <w:div w:id="1876886389">
          <w:marLeft w:val="0"/>
          <w:marRight w:val="0"/>
          <w:marTop w:val="0"/>
          <w:marBottom w:val="0"/>
          <w:divBdr>
            <w:top w:val="none" w:sz="0" w:space="0" w:color="auto"/>
            <w:left w:val="none" w:sz="0" w:space="0" w:color="auto"/>
            <w:bottom w:val="none" w:sz="0" w:space="0" w:color="auto"/>
            <w:right w:val="none" w:sz="0" w:space="0" w:color="auto"/>
          </w:divBdr>
        </w:div>
      </w:divsChild>
    </w:div>
    <w:div w:id="854657808">
      <w:bodyDiv w:val="1"/>
      <w:marLeft w:val="0"/>
      <w:marRight w:val="0"/>
      <w:marTop w:val="0"/>
      <w:marBottom w:val="0"/>
      <w:divBdr>
        <w:top w:val="none" w:sz="0" w:space="0" w:color="auto"/>
        <w:left w:val="none" w:sz="0" w:space="0" w:color="auto"/>
        <w:bottom w:val="none" w:sz="0" w:space="0" w:color="auto"/>
        <w:right w:val="none" w:sz="0" w:space="0" w:color="auto"/>
      </w:divBdr>
      <w:divsChild>
        <w:div w:id="1192187604">
          <w:marLeft w:val="0"/>
          <w:marRight w:val="0"/>
          <w:marTop w:val="0"/>
          <w:marBottom w:val="0"/>
          <w:divBdr>
            <w:top w:val="none" w:sz="0" w:space="0" w:color="auto"/>
            <w:left w:val="none" w:sz="0" w:space="0" w:color="auto"/>
            <w:bottom w:val="none" w:sz="0" w:space="0" w:color="auto"/>
            <w:right w:val="none" w:sz="0" w:space="0" w:color="auto"/>
          </w:divBdr>
        </w:div>
      </w:divsChild>
    </w:div>
    <w:div w:id="869873366">
      <w:bodyDiv w:val="1"/>
      <w:marLeft w:val="0"/>
      <w:marRight w:val="0"/>
      <w:marTop w:val="0"/>
      <w:marBottom w:val="0"/>
      <w:divBdr>
        <w:top w:val="none" w:sz="0" w:space="0" w:color="auto"/>
        <w:left w:val="none" w:sz="0" w:space="0" w:color="auto"/>
        <w:bottom w:val="none" w:sz="0" w:space="0" w:color="auto"/>
        <w:right w:val="none" w:sz="0" w:space="0" w:color="auto"/>
      </w:divBdr>
    </w:div>
    <w:div w:id="891842503">
      <w:bodyDiv w:val="1"/>
      <w:marLeft w:val="0"/>
      <w:marRight w:val="0"/>
      <w:marTop w:val="0"/>
      <w:marBottom w:val="0"/>
      <w:divBdr>
        <w:top w:val="none" w:sz="0" w:space="0" w:color="auto"/>
        <w:left w:val="none" w:sz="0" w:space="0" w:color="auto"/>
        <w:bottom w:val="none" w:sz="0" w:space="0" w:color="auto"/>
        <w:right w:val="none" w:sz="0" w:space="0" w:color="auto"/>
      </w:divBdr>
    </w:div>
    <w:div w:id="893389922">
      <w:bodyDiv w:val="1"/>
      <w:marLeft w:val="0"/>
      <w:marRight w:val="0"/>
      <w:marTop w:val="0"/>
      <w:marBottom w:val="0"/>
      <w:divBdr>
        <w:top w:val="none" w:sz="0" w:space="0" w:color="auto"/>
        <w:left w:val="none" w:sz="0" w:space="0" w:color="auto"/>
        <w:bottom w:val="none" w:sz="0" w:space="0" w:color="auto"/>
        <w:right w:val="none" w:sz="0" w:space="0" w:color="auto"/>
      </w:divBdr>
      <w:divsChild>
        <w:div w:id="981271260">
          <w:marLeft w:val="0"/>
          <w:marRight w:val="0"/>
          <w:marTop w:val="0"/>
          <w:marBottom w:val="0"/>
          <w:divBdr>
            <w:top w:val="none" w:sz="0" w:space="0" w:color="auto"/>
            <w:left w:val="none" w:sz="0" w:space="0" w:color="auto"/>
            <w:bottom w:val="none" w:sz="0" w:space="0" w:color="auto"/>
            <w:right w:val="none" w:sz="0" w:space="0" w:color="auto"/>
          </w:divBdr>
        </w:div>
      </w:divsChild>
    </w:div>
    <w:div w:id="905335633">
      <w:bodyDiv w:val="1"/>
      <w:marLeft w:val="0"/>
      <w:marRight w:val="0"/>
      <w:marTop w:val="0"/>
      <w:marBottom w:val="0"/>
      <w:divBdr>
        <w:top w:val="none" w:sz="0" w:space="0" w:color="auto"/>
        <w:left w:val="none" w:sz="0" w:space="0" w:color="auto"/>
        <w:bottom w:val="none" w:sz="0" w:space="0" w:color="auto"/>
        <w:right w:val="none" w:sz="0" w:space="0" w:color="auto"/>
      </w:divBdr>
    </w:div>
    <w:div w:id="926501683">
      <w:bodyDiv w:val="1"/>
      <w:marLeft w:val="0"/>
      <w:marRight w:val="0"/>
      <w:marTop w:val="0"/>
      <w:marBottom w:val="0"/>
      <w:divBdr>
        <w:top w:val="none" w:sz="0" w:space="0" w:color="auto"/>
        <w:left w:val="none" w:sz="0" w:space="0" w:color="auto"/>
        <w:bottom w:val="none" w:sz="0" w:space="0" w:color="auto"/>
        <w:right w:val="none" w:sz="0" w:space="0" w:color="auto"/>
      </w:divBdr>
    </w:div>
    <w:div w:id="936016621">
      <w:bodyDiv w:val="1"/>
      <w:marLeft w:val="0"/>
      <w:marRight w:val="0"/>
      <w:marTop w:val="0"/>
      <w:marBottom w:val="0"/>
      <w:divBdr>
        <w:top w:val="none" w:sz="0" w:space="0" w:color="auto"/>
        <w:left w:val="none" w:sz="0" w:space="0" w:color="auto"/>
        <w:bottom w:val="none" w:sz="0" w:space="0" w:color="auto"/>
        <w:right w:val="none" w:sz="0" w:space="0" w:color="auto"/>
      </w:divBdr>
    </w:div>
    <w:div w:id="937450562">
      <w:bodyDiv w:val="1"/>
      <w:marLeft w:val="0"/>
      <w:marRight w:val="0"/>
      <w:marTop w:val="0"/>
      <w:marBottom w:val="0"/>
      <w:divBdr>
        <w:top w:val="none" w:sz="0" w:space="0" w:color="auto"/>
        <w:left w:val="none" w:sz="0" w:space="0" w:color="auto"/>
        <w:bottom w:val="none" w:sz="0" w:space="0" w:color="auto"/>
        <w:right w:val="none" w:sz="0" w:space="0" w:color="auto"/>
      </w:divBdr>
    </w:div>
    <w:div w:id="939340893">
      <w:bodyDiv w:val="1"/>
      <w:marLeft w:val="0"/>
      <w:marRight w:val="0"/>
      <w:marTop w:val="0"/>
      <w:marBottom w:val="0"/>
      <w:divBdr>
        <w:top w:val="none" w:sz="0" w:space="0" w:color="auto"/>
        <w:left w:val="none" w:sz="0" w:space="0" w:color="auto"/>
        <w:bottom w:val="none" w:sz="0" w:space="0" w:color="auto"/>
        <w:right w:val="none" w:sz="0" w:space="0" w:color="auto"/>
      </w:divBdr>
    </w:div>
    <w:div w:id="945844225">
      <w:bodyDiv w:val="1"/>
      <w:marLeft w:val="0"/>
      <w:marRight w:val="0"/>
      <w:marTop w:val="0"/>
      <w:marBottom w:val="0"/>
      <w:divBdr>
        <w:top w:val="none" w:sz="0" w:space="0" w:color="auto"/>
        <w:left w:val="none" w:sz="0" w:space="0" w:color="auto"/>
        <w:bottom w:val="none" w:sz="0" w:space="0" w:color="auto"/>
        <w:right w:val="none" w:sz="0" w:space="0" w:color="auto"/>
      </w:divBdr>
    </w:div>
    <w:div w:id="952515662">
      <w:bodyDiv w:val="1"/>
      <w:marLeft w:val="0"/>
      <w:marRight w:val="0"/>
      <w:marTop w:val="0"/>
      <w:marBottom w:val="0"/>
      <w:divBdr>
        <w:top w:val="none" w:sz="0" w:space="0" w:color="auto"/>
        <w:left w:val="none" w:sz="0" w:space="0" w:color="auto"/>
        <w:bottom w:val="none" w:sz="0" w:space="0" w:color="auto"/>
        <w:right w:val="none" w:sz="0" w:space="0" w:color="auto"/>
      </w:divBdr>
      <w:divsChild>
        <w:div w:id="1427577449">
          <w:marLeft w:val="0"/>
          <w:marRight w:val="0"/>
          <w:marTop w:val="0"/>
          <w:marBottom w:val="0"/>
          <w:divBdr>
            <w:top w:val="none" w:sz="0" w:space="0" w:color="auto"/>
            <w:left w:val="none" w:sz="0" w:space="0" w:color="auto"/>
            <w:bottom w:val="none" w:sz="0" w:space="0" w:color="auto"/>
            <w:right w:val="none" w:sz="0" w:space="0" w:color="auto"/>
          </w:divBdr>
        </w:div>
      </w:divsChild>
    </w:div>
    <w:div w:id="961426199">
      <w:bodyDiv w:val="1"/>
      <w:marLeft w:val="0"/>
      <w:marRight w:val="0"/>
      <w:marTop w:val="0"/>
      <w:marBottom w:val="0"/>
      <w:divBdr>
        <w:top w:val="none" w:sz="0" w:space="0" w:color="auto"/>
        <w:left w:val="none" w:sz="0" w:space="0" w:color="auto"/>
        <w:bottom w:val="none" w:sz="0" w:space="0" w:color="auto"/>
        <w:right w:val="none" w:sz="0" w:space="0" w:color="auto"/>
      </w:divBdr>
      <w:divsChild>
        <w:div w:id="150368102">
          <w:marLeft w:val="0"/>
          <w:marRight w:val="0"/>
          <w:marTop w:val="0"/>
          <w:marBottom w:val="0"/>
          <w:divBdr>
            <w:top w:val="none" w:sz="0" w:space="0" w:color="auto"/>
            <w:left w:val="none" w:sz="0" w:space="0" w:color="auto"/>
            <w:bottom w:val="none" w:sz="0" w:space="0" w:color="auto"/>
            <w:right w:val="none" w:sz="0" w:space="0" w:color="auto"/>
          </w:divBdr>
        </w:div>
      </w:divsChild>
    </w:div>
    <w:div w:id="964313325">
      <w:bodyDiv w:val="1"/>
      <w:marLeft w:val="0"/>
      <w:marRight w:val="0"/>
      <w:marTop w:val="0"/>
      <w:marBottom w:val="0"/>
      <w:divBdr>
        <w:top w:val="none" w:sz="0" w:space="0" w:color="auto"/>
        <w:left w:val="none" w:sz="0" w:space="0" w:color="auto"/>
        <w:bottom w:val="none" w:sz="0" w:space="0" w:color="auto"/>
        <w:right w:val="none" w:sz="0" w:space="0" w:color="auto"/>
      </w:divBdr>
      <w:divsChild>
        <w:div w:id="1221286703">
          <w:marLeft w:val="0"/>
          <w:marRight w:val="0"/>
          <w:marTop w:val="0"/>
          <w:marBottom w:val="0"/>
          <w:divBdr>
            <w:top w:val="none" w:sz="0" w:space="0" w:color="auto"/>
            <w:left w:val="none" w:sz="0" w:space="0" w:color="auto"/>
            <w:bottom w:val="none" w:sz="0" w:space="0" w:color="auto"/>
            <w:right w:val="none" w:sz="0" w:space="0" w:color="auto"/>
          </w:divBdr>
        </w:div>
      </w:divsChild>
    </w:div>
    <w:div w:id="992027690">
      <w:bodyDiv w:val="1"/>
      <w:marLeft w:val="0"/>
      <w:marRight w:val="0"/>
      <w:marTop w:val="0"/>
      <w:marBottom w:val="0"/>
      <w:divBdr>
        <w:top w:val="none" w:sz="0" w:space="0" w:color="auto"/>
        <w:left w:val="none" w:sz="0" w:space="0" w:color="auto"/>
        <w:bottom w:val="none" w:sz="0" w:space="0" w:color="auto"/>
        <w:right w:val="none" w:sz="0" w:space="0" w:color="auto"/>
      </w:divBdr>
      <w:divsChild>
        <w:div w:id="1703045856">
          <w:marLeft w:val="0"/>
          <w:marRight w:val="0"/>
          <w:marTop w:val="0"/>
          <w:marBottom w:val="0"/>
          <w:divBdr>
            <w:top w:val="none" w:sz="0" w:space="0" w:color="auto"/>
            <w:left w:val="none" w:sz="0" w:space="0" w:color="auto"/>
            <w:bottom w:val="none" w:sz="0" w:space="0" w:color="auto"/>
            <w:right w:val="none" w:sz="0" w:space="0" w:color="auto"/>
          </w:divBdr>
        </w:div>
      </w:divsChild>
    </w:div>
    <w:div w:id="999232594">
      <w:bodyDiv w:val="1"/>
      <w:marLeft w:val="0"/>
      <w:marRight w:val="0"/>
      <w:marTop w:val="0"/>
      <w:marBottom w:val="0"/>
      <w:divBdr>
        <w:top w:val="none" w:sz="0" w:space="0" w:color="auto"/>
        <w:left w:val="none" w:sz="0" w:space="0" w:color="auto"/>
        <w:bottom w:val="none" w:sz="0" w:space="0" w:color="auto"/>
        <w:right w:val="none" w:sz="0" w:space="0" w:color="auto"/>
      </w:divBdr>
    </w:div>
    <w:div w:id="1021006805">
      <w:bodyDiv w:val="1"/>
      <w:marLeft w:val="0"/>
      <w:marRight w:val="0"/>
      <w:marTop w:val="0"/>
      <w:marBottom w:val="0"/>
      <w:divBdr>
        <w:top w:val="none" w:sz="0" w:space="0" w:color="auto"/>
        <w:left w:val="none" w:sz="0" w:space="0" w:color="auto"/>
        <w:bottom w:val="none" w:sz="0" w:space="0" w:color="auto"/>
        <w:right w:val="none" w:sz="0" w:space="0" w:color="auto"/>
      </w:divBdr>
    </w:div>
    <w:div w:id="1022559805">
      <w:bodyDiv w:val="1"/>
      <w:marLeft w:val="0"/>
      <w:marRight w:val="0"/>
      <w:marTop w:val="0"/>
      <w:marBottom w:val="0"/>
      <w:divBdr>
        <w:top w:val="none" w:sz="0" w:space="0" w:color="auto"/>
        <w:left w:val="none" w:sz="0" w:space="0" w:color="auto"/>
        <w:bottom w:val="none" w:sz="0" w:space="0" w:color="auto"/>
        <w:right w:val="none" w:sz="0" w:space="0" w:color="auto"/>
      </w:divBdr>
    </w:div>
    <w:div w:id="1024944571">
      <w:bodyDiv w:val="1"/>
      <w:marLeft w:val="0"/>
      <w:marRight w:val="0"/>
      <w:marTop w:val="0"/>
      <w:marBottom w:val="0"/>
      <w:divBdr>
        <w:top w:val="none" w:sz="0" w:space="0" w:color="auto"/>
        <w:left w:val="none" w:sz="0" w:space="0" w:color="auto"/>
        <w:bottom w:val="none" w:sz="0" w:space="0" w:color="auto"/>
        <w:right w:val="none" w:sz="0" w:space="0" w:color="auto"/>
      </w:divBdr>
    </w:div>
    <w:div w:id="1026715555">
      <w:bodyDiv w:val="1"/>
      <w:marLeft w:val="0"/>
      <w:marRight w:val="0"/>
      <w:marTop w:val="0"/>
      <w:marBottom w:val="0"/>
      <w:divBdr>
        <w:top w:val="none" w:sz="0" w:space="0" w:color="auto"/>
        <w:left w:val="none" w:sz="0" w:space="0" w:color="auto"/>
        <w:bottom w:val="none" w:sz="0" w:space="0" w:color="auto"/>
        <w:right w:val="none" w:sz="0" w:space="0" w:color="auto"/>
      </w:divBdr>
      <w:divsChild>
        <w:div w:id="2107725455">
          <w:marLeft w:val="0"/>
          <w:marRight w:val="0"/>
          <w:marTop w:val="0"/>
          <w:marBottom w:val="0"/>
          <w:divBdr>
            <w:top w:val="none" w:sz="0" w:space="0" w:color="auto"/>
            <w:left w:val="none" w:sz="0" w:space="0" w:color="auto"/>
            <w:bottom w:val="none" w:sz="0" w:space="0" w:color="auto"/>
            <w:right w:val="none" w:sz="0" w:space="0" w:color="auto"/>
          </w:divBdr>
        </w:div>
      </w:divsChild>
    </w:div>
    <w:div w:id="1029988276">
      <w:bodyDiv w:val="1"/>
      <w:marLeft w:val="0"/>
      <w:marRight w:val="0"/>
      <w:marTop w:val="0"/>
      <w:marBottom w:val="0"/>
      <w:divBdr>
        <w:top w:val="none" w:sz="0" w:space="0" w:color="auto"/>
        <w:left w:val="none" w:sz="0" w:space="0" w:color="auto"/>
        <w:bottom w:val="none" w:sz="0" w:space="0" w:color="auto"/>
        <w:right w:val="none" w:sz="0" w:space="0" w:color="auto"/>
      </w:divBdr>
      <w:divsChild>
        <w:div w:id="1569070210">
          <w:marLeft w:val="0"/>
          <w:marRight w:val="0"/>
          <w:marTop w:val="0"/>
          <w:marBottom w:val="0"/>
          <w:divBdr>
            <w:top w:val="none" w:sz="0" w:space="0" w:color="auto"/>
            <w:left w:val="none" w:sz="0" w:space="0" w:color="auto"/>
            <w:bottom w:val="none" w:sz="0" w:space="0" w:color="auto"/>
            <w:right w:val="none" w:sz="0" w:space="0" w:color="auto"/>
          </w:divBdr>
        </w:div>
      </w:divsChild>
    </w:div>
    <w:div w:id="1044210099">
      <w:bodyDiv w:val="1"/>
      <w:marLeft w:val="0"/>
      <w:marRight w:val="0"/>
      <w:marTop w:val="0"/>
      <w:marBottom w:val="0"/>
      <w:divBdr>
        <w:top w:val="none" w:sz="0" w:space="0" w:color="auto"/>
        <w:left w:val="none" w:sz="0" w:space="0" w:color="auto"/>
        <w:bottom w:val="none" w:sz="0" w:space="0" w:color="auto"/>
        <w:right w:val="none" w:sz="0" w:space="0" w:color="auto"/>
      </w:divBdr>
    </w:div>
    <w:div w:id="1048838765">
      <w:bodyDiv w:val="1"/>
      <w:marLeft w:val="0"/>
      <w:marRight w:val="0"/>
      <w:marTop w:val="0"/>
      <w:marBottom w:val="0"/>
      <w:divBdr>
        <w:top w:val="none" w:sz="0" w:space="0" w:color="auto"/>
        <w:left w:val="none" w:sz="0" w:space="0" w:color="auto"/>
        <w:bottom w:val="none" w:sz="0" w:space="0" w:color="auto"/>
        <w:right w:val="none" w:sz="0" w:space="0" w:color="auto"/>
      </w:divBdr>
    </w:div>
    <w:div w:id="1054811920">
      <w:bodyDiv w:val="1"/>
      <w:marLeft w:val="0"/>
      <w:marRight w:val="0"/>
      <w:marTop w:val="0"/>
      <w:marBottom w:val="0"/>
      <w:divBdr>
        <w:top w:val="none" w:sz="0" w:space="0" w:color="auto"/>
        <w:left w:val="none" w:sz="0" w:space="0" w:color="auto"/>
        <w:bottom w:val="none" w:sz="0" w:space="0" w:color="auto"/>
        <w:right w:val="none" w:sz="0" w:space="0" w:color="auto"/>
      </w:divBdr>
      <w:divsChild>
        <w:div w:id="346442709">
          <w:marLeft w:val="0"/>
          <w:marRight w:val="0"/>
          <w:marTop w:val="0"/>
          <w:marBottom w:val="0"/>
          <w:divBdr>
            <w:top w:val="none" w:sz="0" w:space="0" w:color="auto"/>
            <w:left w:val="none" w:sz="0" w:space="0" w:color="auto"/>
            <w:bottom w:val="none" w:sz="0" w:space="0" w:color="auto"/>
            <w:right w:val="none" w:sz="0" w:space="0" w:color="auto"/>
          </w:divBdr>
        </w:div>
      </w:divsChild>
    </w:div>
    <w:div w:id="1082411705">
      <w:bodyDiv w:val="1"/>
      <w:marLeft w:val="0"/>
      <w:marRight w:val="0"/>
      <w:marTop w:val="0"/>
      <w:marBottom w:val="0"/>
      <w:divBdr>
        <w:top w:val="none" w:sz="0" w:space="0" w:color="auto"/>
        <w:left w:val="none" w:sz="0" w:space="0" w:color="auto"/>
        <w:bottom w:val="none" w:sz="0" w:space="0" w:color="auto"/>
        <w:right w:val="none" w:sz="0" w:space="0" w:color="auto"/>
      </w:divBdr>
      <w:divsChild>
        <w:div w:id="1942491839">
          <w:marLeft w:val="0"/>
          <w:marRight w:val="0"/>
          <w:marTop w:val="0"/>
          <w:marBottom w:val="0"/>
          <w:divBdr>
            <w:top w:val="none" w:sz="0" w:space="0" w:color="auto"/>
            <w:left w:val="none" w:sz="0" w:space="0" w:color="auto"/>
            <w:bottom w:val="none" w:sz="0" w:space="0" w:color="auto"/>
            <w:right w:val="none" w:sz="0" w:space="0" w:color="auto"/>
          </w:divBdr>
        </w:div>
      </w:divsChild>
    </w:div>
    <w:div w:id="1091513243">
      <w:bodyDiv w:val="1"/>
      <w:marLeft w:val="0"/>
      <w:marRight w:val="0"/>
      <w:marTop w:val="0"/>
      <w:marBottom w:val="0"/>
      <w:divBdr>
        <w:top w:val="none" w:sz="0" w:space="0" w:color="auto"/>
        <w:left w:val="none" w:sz="0" w:space="0" w:color="auto"/>
        <w:bottom w:val="none" w:sz="0" w:space="0" w:color="auto"/>
        <w:right w:val="none" w:sz="0" w:space="0" w:color="auto"/>
      </w:divBdr>
    </w:div>
    <w:div w:id="1094983179">
      <w:bodyDiv w:val="1"/>
      <w:marLeft w:val="0"/>
      <w:marRight w:val="0"/>
      <w:marTop w:val="0"/>
      <w:marBottom w:val="0"/>
      <w:divBdr>
        <w:top w:val="none" w:sz="0" w:space="0" w:color="auto"/>
        <w:left w:val="none" w:sz="0" w:space="0" w:color="auto"/>
        <w:bottom w:val="none" w:sz="0" w:space="0" w:color="auto"/>
        <w:right w:val="none" w:sz="0" w:space="0" w:color="auto"/>
      </w:divBdr>
      <w:divsChild>
        <w:div w:id="1663393203">
          <w:marLeft w:val="0"/>
          <w:marRight w:val="0"/>
          <w:marTop w:val="0"/>
          <w:marBottom w:val="0"/>
          <w:divBdr>
            <w:top w:val="none" w:sz="0" w:space="0" w:color="auto"/>
            <w:left w:val="none" w:sz="0" w:space="0" w:color="auto"/>
            <w:bottom w:val="none" w:sz="0" w:space="0" w:color="auto"/>
            <w:right w:val="none" w:sz="0" w:space="0" w:color="auto"/>
          </w:divBdr>
        </w:div>
      </w:divsChild>
    </w:div>
    <w:div w:id="1105035030">
      <w:bodyDiv w:val="1"/>
      <w:marLeft w:val="0"/>
      <w:marRight w:val="0"/>
      <w:marTop w:val="0"/>
      <w:marBottom w:val="0"/>
      <w:divBdr>
        <w:top w:val="none" w:sz="0" w:space="0" w:color="auto"/>
        <w:left w:val="none" w:sz="0" w:space="0" w:color="auto"/>
        <w:bottom w:val="none" w:sz="0" w:space="0" w:color="auto"/>
        <w:right w:val="none" w:sz="0" w:space="0" w:color="auto"/>
      </w:divBdr>
      <w:divsChild>
        <w:div w:id="926311126">
          <w:marLeft w:val="0"/>
          <w:marRight w:val="0"/>
          <w:marTop w:val="0"/>
          <w:marBottom w:val="0"/>
          <w:divBdr>
            <w:top w:val="none" w:sz="0" w:space="0" w:color="auto"/>
            <w:left w:val="none" w:sz="0" w:space="0" w:color="auto"/>
            <w:bottom w:val="none" w:sz="0" w:space="0" w:color="auto"/>
            <w:right w:val="none" w:sz="0" w:space="0" w:color="auto"/>
          </w:divBdr>
        </w:div>
      </w:divsChild>
    </w:div>
    <w:div w:id="1105618364">
      <w:bodyDiv w:val="1"/>
      <w:marLeft w:val="0"/>
      <w:marRight w:val="0"/>
      <w:marTop w:val="0"/>
      <w:marBottom w:val="0"/>
      <w:divBdr>
        <w:top w:val="none" w:sz="0" w:space="0" w:color="auto"/>
        <w:left w:val="none" w:sz="0" w:space="0" w:color="auto"/>
        <w:bottom w:val="none" w:sz="0" w:space="0" w:color="auto"/>
        <w:right w:val="none" w:sz="0" w:space="0" w:color="auto"/>
      </w:divBdr>
      <w:divsChild>
        <w:div w:id="451629273">
          <w:marLeft w:val="0"/>
          <w:marRight w:val="0"/>
          <w:marTop w:val="0"/>
          <w:marBottom w:val="0"/>
          <w:divBdr>
            <w:top w:val="none" w:sz="0" w:space="0" w:color="auto"/>
            <w:left w:val="none" w:sz="0" w:space="0" w:color="auto"/>
            <w:bottom w:val="none" w:sz="0" w:space="0" w:color="auto"/>
            <w:right w:val="none" w:sz="0" w:space="0" w:color="auto"/>
          </w:divBdr>
        </w:div>
      </w:divsChild>
    </w:div>
    <w:div w:id="1112894356">
      <w:bodyDiv w:val="1"/>
      <w:marLeft w:val="0"/>
      <w:marRight w:val="0"/>
      <w:marTop w:val="0"/>
      <w:marBottom w:val="0"/>
      <w:divBdr>
        <w:top w:val="none" w:sz="0" w:space="0" w:color="auto"/>
        <w:left w:val="none" w:sz="0" w:space="0" w:color="auto"/>
        <w:bottom w:val="none" w:sz="0" w:space="0" w:color="auto"/>
        <w:right w:val="none" w:sz="0" w:space="0" w:color="auto"/>
      </w:divBdr>
    </w:div>
    <w:div w:id="1124151841">
      <w:bodyDiv w:val="1"/>
      <w:marLeft w:val="0"/>
      <w:marRight w:val="0"/>
      <w:marTop w:val="0"/>
      <w:marBottom w:val="0"/>
      <w:divBdr>
        <w:top w:val="none" w:sz="0" w:space="0" w:color="auto"/>
        <w:left w:val="none" w:sz="0" w:space="0" w:color="auto"/>
        <w:bottom w:val="none" w:sz="0" w:space="0" w:color="auto"/>
        <w:right w:val="none" w:sz="0" w:space="0" w:color="auto"/>
      </w:divBdr>
      <w:divsChild>
        <w:div w:id="595552922">
          <w:marLeft w:val="0"/>
          <w:marRight w:val="0"/>
          <w:marTop w:val="0"/>
          <w:marBottom w:val="0"/>
          <w:divBdr>
            <w:top w:val="none" w:sz="0" w:space="0" w:color="auto"/>
            <w:left w:val="none" w:sz="0" w:space="0" w:color="auto"/>
            <w:bottom w:val="none" w:sz="0" w:space="0" w:color="auto"/>
            <w:right w:val="none" w:sz="0" w:space="0" w:color="auto"/>
          </w:divBdr>
        </w:div>
      </w:divsChild>
    </w:div>
    <w:div w:id="1124540743">
      <w:bodyDiv w:val="1"/>
      <w:marLeft w:val="0"/>
      <w:marRight w:val="0"/>
      <w:marTop w:val="0"/>
      <w:marBottom w:val="0"/>
      <w:divBdr>
        <w:top w:val="none" w:sz="0" w:space="0" w:color="auto"/>
        <w:left w:val="none" w:sz="0" w:space="0" w:color="auto"/>
        <w:bottom w:val="none" w:sz="0" w:space="0" w:color="auto"/>
        <w:right w:val="none" w:sz="0" w:space="0" w:color="auto"/>
      </w:divBdr>
      <w:divsChild>
        <w:div w:id="1856113550">
          <w:marLeft w:val="0"/>
          <w:marRight w:val="0"/>
          <w:marTop w:val="0"/>
          <w:marBottom w:val="0"/>
          <w:divBdr>
            <w:top w:val="none" w:sz="0" w:space="0" w:color="auto"/>
            <w:left w:val="none" w:sz="0" w:space="0" w:color="auto"/>
            <w:bottom w:val="none" w:sz="0" w:space="0" w:color="auto"/>
            <w:right w:val="none" w:sz="0" w:space="0" w:color="auto"/>
          </w:divBdr>
        </w:div>
      </w:divsChild>
    </w:div>
    <w:div w:id="1137258293">
      <w:bodyDiv w:val="1"/>
      <w:marLeft w:val="0"/>
      <w:marRight w:val="0"/>
      <w:marTop w:val="0"/>
      <w:marBottom w:val="0"/>
      <w:divBdr>
        <w:top w:val="none" w:sz="0" w:space="0" w:color="auto"/>
        <w:left w:val="none" w:sz="0" w:space="0" w:color="auto"/>
        <w:bottom w:val="none" w:sz="0" w:space="0" w:color="auto"/>
        <w:right w:val="none" w:sz="0" w:space="0" w:color="auto"/>
      </w:divBdr>
    </w:div>
    <w:div w:id="1149900223">
      <w:bodyDiv w:val="1"/>
      <w:marLeft w:val="0"/>
      <w:marRight w:val="0"/>
      <w:marTop w:val="0"/>
      <w:marBottom w:val="0"/>
      <w:divBdr>
        <w:top w:val="none" w:sz="0" w:space="0" w:color="auto"/>
        <w:left w:val="none" w:sz="0" w:space="0" w:color="auto"/>
        <w:bottom w:val="none" w:sz="0" w:space="0" w:color="auto"/>
        <w:right w:val="none" w:sz="0" w:space="0" w:color="auto"/>
      </w:divBdr>
      <w:divsChild>
        <w:div w:id="1421104142">
          <w:marLeft w:val="0"/>
          <w:marRight w:val="0"/>
          <w:marTop w:val="0"/>
          <w:marBottom w:val="0"/>
          <w:divBdr>
            <w:top w:val="none" w:sz="0" w:space="0" w:color="auto"/>
            <w:left w:val="none" w:sz="0" w:space="0" w:color="auto"/>
            <w:bottom w:val="none" w:sz="0" w:space="0" w:color="auto"/>
            <w:right w:val="none" w:sz="0" w:space="0" w:color="auto"/>
          </w:divBdr>
        </w:div>
      </w:divsChild>
    </w:div>
    <w:div w:id="1165322606">
      <w:bodyDiv w:val="1"/>
      <w:marLeft w:val="0"/>
      <w:marRight w:val="0"/>
      <w:marTop w:val="0"/>
      <w:marBottom w:val="0"/>
      <w:divBdr>
        <w:top w:val="none" w:sz="0" w:space="0" w:color="auto"/>
        <w:left w:val="none" w:sz="0" w:space="0" w:color="auto"/>
        <w:bottom w:val="none" w:sz="0" w:space="0" w:color="auto"/>
        <w:right w:val="none" w:sz="0" w:space="0" w:color="auto"/>
      </w:divBdr>
    </w:div>
    <w:div w:id="1166894543">
      <w:bodyDiv w:val="1"/>
      <w:marLeft w:val="0"/>
      <w:marRight w:val="0"/>
      <w:marTop w:val="0"/>
      <w:marBottom w:val="0"/>
      <w:divBdr>
        <w:top w:val="none" w:sz="0" w:space="0" w:color="auto"/>
        <w:left w:val="none" w:sz="0" w:space="0" w:color="auto"/>
        <w:bottom w:val="none" w:sz="0" w:space="0" w:color="auto"/>
        <w:right w:val="none" w:sz="0" w:space="0" w:color="auto"/>
      </w:divBdr>
    </w:div>
    <w:div w:id="1169173987">
      <w:bodyDiv w:val="1"/>
      <w:marLeft w:val="0"/>
      <w:marRight w:val="0"/>
      <w:marTop w:val="0"/>
      <w:marBottom w:val="0"/>
      <w:divBdr>
        <w:top w:val="none" w:sz="0" w:space="0" w:color="auto"/>
        <w:left w:val="none" w:sz="0" w:space="0" w:color="auto"/>
        <w:bottom w:val="none" w:sz="0" w:space="0" w:color="auto"/>
        <w:right w:val="none" w:sz="0" w:space="0" w:color="auto"/>
      </w:divBdr>
    </w:div>
    <w:div w:id="1173763858">
      <w:bodyDiv w:val="1"/>
      <w:marLeft w:val="0"/>
      <w:marRight w:val="0"/>
      <w:marTop w:val="0"/>
      <w:marBottom w:val="0"/>
      <w:divBdr>
        <w:top w:val="none" w:sz="0" w:space="0" w:color="auto"/>
        <w:left w:val="none" w:sz="0" w:space="0" w:color="auto"/>
        <w:bottom w:val="none" w:sz="0" w:space="0" w:color="auto"/>
        <w:right w:val="none" w:sz="0" w:space="0" w:color="auto"/>
      </w:divBdr>
    </w:div>
    <w:div w:id="1182939489">
      <w:bodyDiv w:val="1"/>
      <w:marLeft w:val="0"/>
      <w:marRight w:val="0"/>
      <w:marTop w:val="0"/>
      <w:marBottom w:val="0"/>
      <w:divBdr>
        <w:top w:val="none" w:sz="0" w:space="0" w:color="auto"/>
        <w:left w:val="none" w:sz="0" w:space="0" w:color="auto"/>
        <w:bottom w:val="none" w:sz="0" w:space="0" w:color="auto"/>
        <w:right w:val="none" w:sz="0" w:space="0" w:color="auto"/>
      </w:divBdr>
    </w:div>
    <w:div w:id="1190681893">
      <w:bodyDiv w:val="1"/>
      <w:marLeft w:val="0"/>
      <w:marRight w:val="0"/>
      <w:marTop w:val="0"/>
      <w:marBottom w:val="0"/>
      <w:divBdr>
        <w:top w:val="none" w:sz="0" w:space="0" w:color="auto"/>
        <w:left w:val="none" w:sz="0" w:space="0" w:color="auto"/>
        <w:bottom w:val="none" w:sz="0" w:space="0" w:color="auto"/>
        <w:right w:val="none" w:sz="0" w:space="0" w:color="auto"/>
      </w:divBdr>
    </w:div>
    <w:div w:id="1196969944">
      <w:bodyDiv w:val="1"/>
      <w:marLeft w:val="0"/>
      <w:marRight w:val="0"/>
      <w:marTop w:val="0"/>
      <w:marBottom w:val="0"/>
      <w:divBdr>
        <w:top w:val="none" w:sz="0" w:space="0" w:color="auto"/>
        <w:left w:val="none" w:sz="0" w:space="0" w:color="auto"/>
        <w:bottom w:val="none" w:sz="0" w:space="0" w:color="auto"/>
        <w:right w:val="none" w:sz="0" w:space="0" w:color="auto"/>
      </w:divBdr>
    </w:div>
    <w:div w:id="1204755468">
      <w:bodyDiv w:val="1"/>
      <w:marLeft w:val="0"/>
      <w:marRight w:val="0"/>
      <w:marTop w:val="0"/>
      <w:marBottom w:val="0"/>
      <w:divBdr>
        <w:top w:val="none" w:sz="0" w:space="0" w:color="auto"/>
        <w:left w:val="none" w:sz="0" w:space="0" w:color="auto"/>
        <w:bottom w:val="none" w:sz="0" w:space="0" w:color="auto"/>
        <w:right w:val="none" w:sz="0" w:space="0" w:color="auto"/>
      </w:divBdr>
    </w:div>
    <w:div w:id="1210847483">
      <w:bodyDiv w:val="1"/>
      <w:marLeft w:val="0"/>
      <w:marRight w:val="0"/>
      <w:marTop w:val="0"/>
      <w:marBottom w:val="0"/>
      <w:divBdr>
        <w:top w:val="none" w:sz="0" w:space="0" w:color="auto"/>
        <w:left w:val="none" w:sz="0" w:space="0" w:color="auto"/>
        <w:bottom w:val="none" w:sz="0" w:space="0" w:color="auto"/>
        <w:right w:val="none" w:sz="0" w:space="0" w:color="auto"/>
      </w:divBdr>
    </w:div>
    <w:div w:id="1212961422">
      <w:bodyDiv w:val="1"/>
      <w:marLeft w:val="0"/>
      <w:marRight w:val="0"/>
      <w:marTop w:val="0"/>
      <w:marBottom w:val="0"/>
      <w:divBdr>
        <w:top w:val="none" w:sz="0" w:space="0" w:color="auto"/>
        <w:left w:val="none" w:sz="0" w:space="0" w:color="auto"/>
        <w:bottom w:val="none" w:sz="0" w:space="0" w:color="auto"/>
        <w:right w:val="none" w:sz="0" w:space="0" w:color="auto"/>
      </w:divBdr>
      <w:divsChild>
        <w:div w:id="1895123298">
          <w:marLeft w:val="0"/>
          <w:marRight w:val="0"/>
          <w:marTop w:val="0"/>
          <w:marBottom w:val="0"/>
          <w:divBdr>
            <w:top w:val="none" w:sz="0" w:space="0" w:color="auto"/>
            <w:left w:val="none" w:sz="0" w:space="0" w:color="auto"/>
            <w:bottom w:val="none" w:sz="0" w:space="0" w:color="auto"/>
            <w:right w:val="none" w:sz="0" w:space="0" w:color="auto"/>
          </w:divBdr>
        </w:div>
      </w:divsChild>
    </w:div>
    <w:div w:id="1220751989">
      <w:bodyDiv w:val="1"/>
      <w:marLeft w:val="0"/>
      <w:marRight w:val="0"/>
      <w:marTop w:val="0"/>
      <w:marBottom w:val="0"/>
      <w:divBdr>
        <w:top w:val="none" w:sz="0" w:space="0" w:color="auto"/>
        <w:left w:val="none" w:sz="0" w:space="0" w:color="auto"/>
        <w:bottom w:val="none" w:sz="0" w:space="0" w:color="auto"/>
        <w:right w:val="none" w:sz="0" w:space="0" w:color="auto"/>
      </w:divBdr>
    </w:div>
    <w:div w:id="1231967718">
      <w:bodyDiv w:val="1"/>
      <w:marLeft w:val="0"/>
      <w:marRight w:val="0"/>
      <w:marTop w:val="0"/>
      <w:marBottom w:val="0"/>
      <w:divBdr>
        <w:top w:val="none" w:sz="0" w:space="0" w:color="auto"/>
        <w:left w:val="none" w:sz="0" w:space="0" w:color="auto"/>
        <w:bottom w:val="none" w:sz="0" w:space="0" w:color="auto"/>
        <w:right w:val="none" w:sz="0" w:space="0" w:color="auto"/>
      </w:divBdr>
    </w:div>
    <w:div w:id="1232042831">
      <w:bodyDiv w:val="1"/>
      <w:marLeft w:val="0"/>
      <w:marRight w:val="0"/>
      <w:marTop w:val="0"/>
      <w:marBottom w:val="0"/>
      <w:divBdr>
        <w:top w:val="none" w:sz="0" w:space="0" w:color="auto"/>
        <w:left w:val="none" w:sz="0" w:space="0" w:color="auto"/>
        <w:bottom w:val="none" w:sz="0" w:space="0" w:color="auto"/>
        <w:right w:val="none" w:sz="0" w:space="0" w:color="auto"/>
      </w:divBdr>
    </w:div>
    <w:div w:id="1237937762">
      <w:bodyDiv w:val="1"/>
      <w:marLeft w:val="0"/>
      <w:marRight w:val="0"/>
      <w:marTop w:val="0"/>
      <w:marBottom w:val="0"/>
      <w:divBdr>
        <w:top w:val="none" w:sz="0" w:space="0" w:color="auto"/>
        <w:left w:val="none" w:sz="0" w:space="0" w:color="auto"/>
        <w:bottom w:val="none" w:sz="0" w:space="0" w:color="auto"/>
        <w:right w:val="none" w:sz="0" w:space="0" w:color="auto"/>
      </w:divBdr>
    </w:div>
    <w:div w:id="1255894513">
      <w:bodyDiv w:val="1"/>
      <w:marLeft w:val="0"/>
      <w:marRight w:val="0"/>
      <w:marTop w:val="0"/>
      <w:marBottom w:val="0"/>
      <w:divBdr>
        <w:top w:val="none" w:sz="0" w:space="0" w:color="auto"/>
        <w:left w:val="none" w:sz="0" w:space="0" w:color="auto"/>
        <w:bottom w:val="none" w:sz="0" w:space="0" w:color="auto"/>
        <w:right w:val="none" w:sz="0" w:space="0" w:color="auto"/>
      </w:divBdr>
      <w:divsChild>
        <w:div w:id="732393749">
          <w:marLeft w:val="0"/>
          <w:marRight w:val="0"/>
          <w:marTop w:val="0"/>
          <w:marBottom w:val="0"/>
          <w:divBdr>
            <w:top w:val="none" w:sz="0" w:space="0" w:color="auto"/>
            <w:left w:val="none" w:sz="0" w:space="0" w:color="auto"/>
            <w:bottom w:val="none" w:sz="0" w:space="0" w:color="auto"/>
            <w:right w:val="none" w:sz="0" w:space="0" w:color="auto"/>
          </w:divBdr>
        </w:div>
      </w:divsChild>
    </w:div>
    <w:div w:id="1260405255">
      <w:bodyDiv w:val="1"/>
      <w:marLeft w:val="0"/>
      <w:marRight w:val="0"/>
      <w:marTop w:val="0"/>
      <w:marBottom w:val="0"/>
      <w:divBdr>
        <w:top w:val="none" w:sz="0" w:space="0" w:color="auto"/>
        <w:left w:val="none" w:sz="0" w:space="0" w:color="auto"/>
        <w:bottom w:val="none" w:sz="0" w:space="0" w:color="auto"/>
        <w:right w:val="none" w:sz="0" w:space="0" w:color="auto"/>
      </w:divBdr>
    </w:div>
    <w:div w:id="1268347593">
      <w:bodyDiv w:val="1"/>
      <w:marLeft w:val="0"/>
      <w:marRight w:val="0"/>
      <w:marTop w:val="0"/>
      <w:marBottom w:val="0"/>
      <w:divBdr>
        <w:top w:val="none" w:sz="0" w:space="0" w:color="auto"/>
        <w:left w:val="none" w:sz="0" w:space="0" w:color="auto"/>
        <w:bottom w:val="none" w:sz="0" w:space="0" w:color="auto"/>
        <w:right w:val="none" w:sz="0" w:space="0" w:color="auto"/>
      </w:divBdr>
      <w:divsChild>
        <w:div w:id="1261256200">
          <w:marLeft w:val="0"/>
          <w:marRight w:val="0"/>
          <w:marTop w:val="0"/>
          <w:marBottom w:val="0"/>
          <w:divBdr>
            <w:top w:val="none" w:sz="0" w:space="0" w:color="auto"/>
            <w:left w:val="none" w:sz="0" w:space="0" w:color="auto"/>
            <w:bottom w:val="none" w:sz="0" w:space="0" w:color="auto"/>
            <w:right w:val="none" w:sz="0" w:space="0" w:color="auto"/>
          </w:divBdr>
        </w:div>
      </w:divsChild>
    </w:div>
    <w:div w:id="1269004807">
      <w:bodyDiv w:val="1"/>
      <w:marLeft w:val="0"/>
      <w:marRight w:val="0"/>
      <w:marTop w:val="0"/>
      <w:marBottom w:val="0"/>
      <w:divBdr>
        <w:top w:val="none" w:sz="0" w:space="0" w:color="auto"/>
        <w:left w:val="none" w:sz="0" w:space="0" w:color="auto"/>
        <w:bottom w:val="none" w:sz="0" w:space="0" w:color="auto"/>
        <w:right w:val="none" w:sz="0" w:space="0" w:color="auto"/>
      </w:divBdr>
    </w:div>
    <w:div w:id="1307467798">
      <w:bodyDiv w:val="1"/>
      <w:marLeft w:val="0"/>
      <w:marRight w:val="0"/>
      <w:marTop w:val="0"/>
      <w:marBottom w:val="0"/>
      <w:divBdr>
        <w:top w:val="none" w:sz="0" w:space="0" w:color="auto"/>
        <w:left w:val="none" w:sz="0" w:space="0" w:color="auto"/>
        <w:bottom w:val="none" w:sz="0" w:space="0" w:color="auto"/>
        <w:right w:val="none" w:sz="0" w:space="0" w:color="auto"/>
      </w:divBdr>
    </w:div>
    <w:div w:id="1321928485">
      <w:bodyDiv w:val="1"/>
      <w:marLeft w:val="0"/>
      <w:marRight w:val="0"/>
      <w:marTop w:val="0"/>
      <w:marBottom w:val="0"/>
      <w:divBdr>
        <w:top w:val="none" w:sz="0" w:space="0" w:color="auto"/>
        <w:left w:val="none" w:sz="0" w:space="0" w:color="auto"/>
        <w:bottom w:val="none" w:sz="0" w:space="0" w:color="auto"/>
        <w:right w:val="none" w:sz="0" w:space="0" w:color="auto"/>
      </w:divBdr>
    </w:div>
    <w:div w:id="1337197463">
      <w:bodyDiv w:val="1"/>
      <w:marLeft w:val="0"/>
      <w:marRight w:val="0"/>
      <w:marTop w:val="0"/>
      <w:marBottom w:val="0"/>
      <w:divBdr>
        <w:top w:val="none" w:sz="0" w:space="0" w:color="auto"/>
        <w:left w:val="none" w:sz="0" w:space="0" w:color="auto"/>
        <w:bottom w:val="none" w:sz="0" w:space="0" w:color="auto"/>
        <w:right w:val="none" w:sz="0" w:space="0" w:color="auto"/>
      </w:divBdr>
      <w:divsChild>
        <w:div w:id="605118973">
          <w:marLeft w:val="0"/>
          <w:marRight w:val="0"/>
          <w:marTop w:val="0"/>
          <w:marBottom w:val="0"/>
          <w:divBdr>
            <w:top w:val="none" w:sz="0" w:space="0" w:color="auto"/>
            <w:left w:val="none" w:sz="0" w:space="0" w:color="auto"/>
            <w:bottom w:val="none" w:sz="0" w:space="0" w:color="auto"/>
            <w:right w:val="none" w:sz="0" w:space="0" w:color="auto"/>
          </w:divBdr>
        </w:div>
      </w:divsChild>
    </w:div>
    <w:div w:id="1340229330">
      <w:bodyDiv w:val="1"/>
      <w:marLeft w:val="0"/>
      <w:marRight w:val="0"/>
      <w:marTop w:val="0"/>
      <w:marBottom w:val="0"/>
      <w:divBdr>
        <w:top w:val="none" w:sz="0" w:space="0" w:color="auto"/>
        <w:left w:val="none" w:sz="0" w:space="0" w:color="auto"/>
        <w:bottom w:val="none" w:sz="0" w:space="0" w:color="auto"/>
        <w:right w:val="none" w:sz="0" w:space="0" w:color="auto"/>
      </w:divBdr>
    </w:div>
    <w:div w:id="1340304945">
      <w:bodyDiv w:val="1"/>
      <w:marLeft w:val="0"/>
      <w:marRight w:val="0"/>
      <w:marTop w:val="0"/>
      <w:marBottom w:val="0"/>
      <w:divBdr>
        <w:top w:val="none" w:sz="0" w:space="0" w:color="auto"/>
        <w:left w:val="none" w:sz="0" w:space="0" w:color="auto"/>
        <w:bottom w:val="none" w:sz="0" w:space="0" w:color="auto"/>
        <w:right w:val="none" w:sz="0" w:space="0" w:color="auto"/>
      </w:divBdr>
      <w:divsChild>
        <w:div w:id="135144916">
          <w:marLeft w:val="0"/>
          <w:marRight w:val="0"/>
          <w:marTop w:val="0"/>
          <w:marBottom w:val="0"/>
          <w:divBdr>
            <w:top w:val="none" w:sz="0" w:space="0" w:color="auto"/>
            <w:left w:val="none" w:sz="0" w:space="0" w:color="auto"/>
            <w:bottom w:val="none" w:sz="0" w:space="0" w:color="auto"/>
            <w:right w:val="none" w:sz="0" w:space="0" w:color="auto"/>
          </w:divBdr>
        </w:div>
      </w:divsChild>
    </w:div>
    <w:div w:id="1345206251">
      <w:bodyDiv w:val="1"/>
      <w:marLeft w:val="0"/>
      <w:marRight w:val="0"/>
      <w:marTop w:val="0"/>
      <w:marBottom w:val="0"/>
      <w:divBdr>
        <w:top w:val="none" w:sz="0" w:space="0" w:color="auto"/>
        <w:left w:val="none" w:sz="0" w:space="0" w:color="auto"/>
        <w:bottom w:val="none" w:sz="0" w:space="0" w:color="auto"/>
        <w:right w:val="none" w:sz="0" w:space="0" w:color="auto"/>
      </w:divBdr>
      <w:divsChild>
        <w:div w:id="1349528194">
          <w:marLeft w:val="0"/>
          <w:marRight w:val="0"/>
          <w:marTop w:val="0"/>
          <w:marBottom w:val="0"/>
          <w:divBdr>
            <w:top w:val="none" w:sz="0" w:space="0" w:color="auto"/>
            <w:left w:val="none" w:sz="0" w:space="0" w:color="auto"/>
            <w:bottom w:val="none" w:sz="0" w:space="0" w:color="auto"/>
            <w:right w:val="none" w:sz="0" w:space="0" w:color="auto"/>
          </w:divBdr>
        </w:div>
      </w:divsChild>
    </w:div>
    <w:div w:id="1349480911">
      <w:bodyDiv w:val="1"/>
      <w:marLeft w:val="0"/>
      <w:marRight w:val="0"/>
      <w:marTop w:val="0"/>
      <w:marBottom w:val="0"/>
      <w:divBdr>
        <w:top w:val="none" w:sz="0" w:space="0" w:color="auto"/>
        <w:left w:val="none" w:sz="0" w:space="0" w:color="auto"/>
        <w:bottom w:val="none" w:sz="0" w:space="0" w:color="auto"/>
        <w:right w:val="none" w:sz="0" w:space="0" w:color="auto"/>
      </w:divBdr>
      <w:divsChild>
        <w:div w:id="259290693">
          <w:marLeft w:val="0"/>
          <w:marRight w:val="0"/>
          <w:marTop w:val="0"/>
          <w:marBottom w:val="0"/>
          <w:divBdr>
            <w:top w:val="none" w:sz="0" w:space="0" w:color="auto"/>
            <w:left w:val="none" w:sz="0" w:space="0" w:color="auto"/>
            <w:bottom w:val="none" w:sz="0" w:space="0" w:color="auto"/>
            <w:right w:val="none" w:sz="0" w:space="0" w:color="auto"/>
          </w:divBdr>
        </w:div>
      </w:divsChild>
    </w:div>
    <w:div w:id="1357925375">
      <w:bodyDiv w:val="1"/>
      <w:marLeft w:val="0"/>
      <w:marRight w:val="0"/>
      <w:marTop w:val="0"/>
      <w:marBottom w:val="0"/>
      <w:divBdr>
        <w:top w:val="none" w:sz="0" w:space="0" w:color="auto"/>
        <w:left w:val="none" w:sz="0" w:space="0" w:color="auto"/>
        <w:bottom w:val="none" w:sz="0" w:space="0" w:color="auto"/>
        <w:right w:val="none" w:sz="0" w:space="0" w:color="auto"/>
      </w:divBdr>
    </w:div>
    <w:div w:id="1361278324">
      <w:bodyDiv w:val="1"/>
      <w:marLeft w:val="0"/>
      <w:marRight w:val="0"/>
      <w:marTop w:val="0"/>
      <w:marBottom w:val="0"/>
      <w:divBdr>
        <w:top w:val="none" w:sz="0" w:space="0" w:color="auto"/>
        <w:left w:val="none" w:sz="0" w:space="0" w:color="auto"/>
        <w:bottom w:val="none" w:sz="0" w:space="0" w:color="auto"/>
        <w:right w:val="none" w:sz="0" w:space="0" w:color="auto"/>
      </w:divBdr>
    </w:div>
    <w:div w:id="1362972122">
      <w:bodyDiv w:val="1"/>
      <w:marLeft w:val="0"/>
      <w:marRight w:val="0"/>
      <w:marTop w:val="0"/>
      <w:marBottom w:val="0"/>
      <w:divBdr>
        <w:top w:val="none" w:sz="0" w:space="0" w:color="auto"/>
        <w:left w:val="none" w:sz="0" w:space="0" w:color="auto"/>
        <w:bottom w:val="none" w:sz="0" w:space="0" w:color="auto"/>
        <w:right w:val="none" w:sz="0" w:space="0" w:color="auto"/>
      </w:divBdr>
      <w:divsChild>
        <w:div w:id="1737624342">
          <w:marLeft w:val="0"/>
          <w:marRight w:val="0"/>
          <w:marTop w:val="0"/>
          <w:marBottom w:val="0"/>
          <w:divBdr>
            <w:top w:val="none" w:sz="0" w:space="0" w:color="auto"/>
            <w:left w:val="none" w:sz="0" w:space="0" w:color="auto"/>
            <w:bottom w:val="none" w:sz="0" w:space="0" w:color="auto"/>
            <w:right w:val="none" w:sz="0" w:space="0" w:color="auto"/>
          </w:divBdr>
        </w:div>
      </w:divsChild>
    </w:div>
    <w:div w:id="1365598668">
      <w:bodyDiv w:val="1"/>
      <w:marLeft w:val="0"/>
      <w:marRight w:val="0"/>
      <w:marTop w:val="0"/>
      <w:marBottom w:val="0"/>
      <w:divBdr>
        <w:top w:val="none" w:sz="0" w:space="0" w:color="auto"/>
        <w:left w:val="none" w:sz="0" w:space="0" w:color="auto"/>
        <w:bottom w:val="none" w:sz="0" w:space="0" w:color="auto"/>
        <w:right w:val="none" w:sz="0" w:space="0" w:color="auto"/>
      </w:divBdr>
      <w:divsChild>
        <w:div w:id="742071453">
          <w:marLeft w:val="0"/>
          <w:marRight w:val="0"/>
          <w:marTop w:val="0"/>
          <w:marBottom w:val="0"/>
          <w:divBdr>
            <w:top w:val="none" w:sz="0" w:space="0" w:color="auto"/>
            <w:left w:val="none" w:sz="0" w:space="0" w:color="auto"/>
            <w:bottom w:val="none" w:sz="0" w:space="0" w:color="auto"/>
            <w:right w:val="none" w:sz="0" w:space="0" w:color="auto"/>
          </w:divBdr>
        </w:div>
      </w:divsChild>
    </w:div>
    <w:div w:id="1368674204">
      <w:bodyDiv w:val="1"/>
      <w:marLeft w:val="0"/>
      <w:marRight w:val="0"/>
      <w:marTop w:val="0"/>
      <w:marBottom w:val="0"/>
      <w:divBdr>
        <w:top w:val="none" w:sz="0" w:space="0" w:color="auto"/>
        <w:left w:val="none" w:sz="0" w:space="0" w:color="auto"/>
        <w:bottom w:val="none" w:sz="0" w:space="0" w:color="auto"/>
        <w:right w:val="none" w:sz="0" w:space="0" w:color="auto"/>
      </w:divBdr>
      <w:divsChild>
        <w:div w:id="1238595648">
          <w:marLeft w:val="0"/>
          <w:marRight w:val="0"/>
          <w:marTop w:val="0"/>
          <w:marBottom w:val="0"/>
          <w:divBdr>
            <w:top w:val="none" w:sz="0" w:space="0" w:color="auto"/>
            <w:left w:val="none" w:sz="0" w:space="0" w:color="auto"/>
            <w:bottom w:val="none" w:sz="0" w:space="0" w:color="auto"/>
            <w:right w:val="none" w:sz="0" w:space="0" w:color="auto"/>
          </w:divBdr>
        </w:div>
      </w:divsChild>
    </w:div>
    <w:div w:id="1376543847">
      <w:bodyDiv w:val="1"/>
      <w:marLeft w:val="0"/>
      <w:marRight w:val="0"/>
      <w:marTop w:val="0"/>
      <w:marBottom w:val="0"/>
      <w:divBdr>
        <w:top w:val="none" w:sz="0" w:space="0" w:color="auto"/>
        <w:left w:val="none" w:sz="0" w:space="0" w:color="auto"/>
        <w:bottom w:val="none" w:sz="0" w:space="0" w:color="auto"/>
        <w:right w:val="none" w:sz="0" w:space="0" w:color="auto"/>
      </w:divBdr>
      <w:divsChild>
        <w:div w:id="1136413266">
          <w:marLeft w:val="0"/>
          <w:marRight w:val="0"/>
          <w:marTop w:val="0"/>
          <w:marBottom w:val="0"/>
          <w:divBdr>
            <w:top w:val="none" w:sz="0" w:space="0" w:color="auto"/>
            <w:left w:val="none" w:sz="0" w:space="0" w:color="auto"/>
            <w:bottom w:val="none" w:sz="0" w:space="0" w:color="auto"/>
            <w:right w:val="none" w:sz="0" w:space="0" w:color="auto"/>
          </w:divBdr>
        </w:div>
      </w:divsChild>
    </w:div>
    <w:div w:id="1414934978">
      <w:bodyDiv w:val="1"/>
      <w:marLeft w:val="0"/>
      <w:marRight w:val="0"/>
      <w:marTop w:val="0"/>
      <w:marBottom w:val="0"/>
      <w:divBdr>
        <w:top w:val="none" w:sz="0" w:space="0" w:color="auto"/>
        <w:left w:val="none" w:sz="0" w:space="0" w:color="auto"/>
        <w:bottom w:val="none" w:sz="0" w:space="0" w:color="auto"/>
        <w:right w:val="none" w:sz="0" w:space="0" w:color="auto"/>
      </w:divBdr>
    </w:div>
    <w:div w:id="1440369161">
      <w:bodyDiv w:val="1"/>
      <w:marLeft w:val="0"/>
      <w:marRight w:val="0"/>
      <w:marTop w:val="0"/>
      <w:marBottom w:val="0"/>
      <w:divBdr>
        <w:top w:val="none" w:sz="0" w:space="0" w:color="auto"/>
        <w:left w:val="none" w:sz="0" w:space="0" w:color="auto"/>
        <w:bottom w:val="none" w:sz="0" w:space="0" w:color="auto"/>
        <w:right w:val="none" w:sz="0" w:space="0" w:color="auto"/>
      </w:divBdr>
    </w:div>
    <w:div w:id="1442216191">
      <w:bodyDiv w:val="1"/>
      <w:marLeft w:val="0"/>
      <w:marRight w:val="0"/>
      <w:marTop w:val="0"/>
      <w:marBottom w:val="0"/>
      <w:divBdr>
        <w:top w:val="none" w:sz="0" w:space="0" w:color="auto"/>
        <w:left w:val="none" w:sz="0" w:space="0" w:color="auto"/>
        <w:bottom w:val="none" w:sz="0" w:space="0" w:color="auto"/>
        <w:right w:val="none" w:sz="0" w:space="0" w:color="auto"/>
      </w:divBdr>
    </w:div>
    <w:div w:id="1444495326">
      <w:bodyDiv w:val="1"/>
      <w:marLeft w:val="0"/>
      <w:marRight w:val="0"/>
      <w:marTop w:val="0"/>
      <w:marBottom w:val="0"/>
      <w:divBdr>
        <w:top w:val="none" w:sz="0" w:space="0" w:color="auto"/>
        <w:left w:val="none" w:sz="0" w:space="0" w:color="auto"/>
        <w:bottom w:val="none" w:sz="0" w:space="0" w:color="auto"/>
        <w:right w:val="none" w:sz="0" w:space="0" w:color="auto"/>
      </w:divBdr>
    </w:div>
    <w:div w:id="1448885734">
      <w:bodyDiv w:val="1"/>
      <w:marLeft w:val="0"/>
      <w:marRight w:val="0"/>
      <w:marTop w:val="0"/>
      <w:marBottom w:val="0"/>
      <w:divBdr>
        <w:top w:val="none" w:sz="0" w:space="0" w:color="auto"/>
        <w:left w:val="none" w:sz="0" w:space="0" w:color="auto"/>
        <w:bottom w:val="none" w:sz="0" w:space="0" w:color="auto"/>
        <w:right w:val="none" w:sz="0" w:space="0" w:color="auto"/>
      </w:divBdr>
    </w:div>
    <w:div w:id="1451242315">
      <w:bodyDiv w:val="1"/>
      <w:marLeft w:val="0"/>
      <w:marRight w:val="0"/>
      <w:marTop w:val="0"/>
      <w:marBottom w:val="0"/>
      <w:divBdr>
        <w:top w:val="none" w:sz="0" w:space="0" w:color="auto"/>
        <w:left w:val="none" w:sz="0" w:space="0" w:color="auto"/>
        <w:bottom w:val="none" w:sz="0" w:space="0" w:color="auto"/>
        <w:right w:val="none" w:sz="0" w:space="0" w:color="auto"/>
      </w:divBdr>
    </w:div>
    <w:div w:id="1453596798">
      <w:bodyDiv w:val="1"/>
      <w:marLeft w:val="0"/>
      <w:marRight w:val="0"/>
      <w:marTop w:val="0"/>
      <w:marBottom w:val="0"/>
      <w:divBdr>
        <w:top w:val="none" w:sz="0" w:space="0" w:color="auto"/>
        <w:left w:val="none" w:sz="0" w:space="0" w:color="auto"/>
        <w:bottom w:val="none" w:sz="0" w:space="0" w:color="auto"/>
        <w:right w:val="none" w:sz="0" w:space="0" w:color="auto"/>
      </w:divBdr>
    </w:div>
    <w:div w:id="1464150187">
      <w:bodyDiv w:val="1"/>
      <w:marLeft w:val="0"/>
      <w:marRight w:val="0"/>
      <w:marTop w:val="0"/>
      <w:marBottom w:val="0"/>
      <w:divBdr>
        <w:top w:val="none" w:sz="0" w:space="0" w:color="auto"/>
        <w:left w:val="none" w:sz="0" w:space="0" w:color="auto"/>
        <w:bottom w:val="none" w:sz="0" w:space="0" w:color="auto"/>
        <w:right w:val="none" w:sz="0" w:space="0" w:color="auto"/>
      </w:divBdr>
      <w:divsChild>
        <w:div w:id="1596404061">
          <w:marLeft w:val="0"/>
          <w:marRight w:val="0"/>
          <w:marTop w:val="0"/>
          <w:marBottom w:val="0"/>
          <w:divBdr>
            <w:top w:val="none" w:sz="0" w:space="0" w:color="auto"/>
            <w:left w:val="none" w:sz="0" w:space="0" w:color="auto"/>
            <w:bottom w:val="none" w:sz="0" w:space="0" w:color="auto"/>
            <w:right w:val="none" w:sz="0" w:space="0" w:color="auto"/>
          </w:divBdr>
        </w:div>
      </w:divsChild>
    </w:div>
    <w:div w:id="1467966399">
      <w:bodyDiv w:val="1"/>
      <w:marLeft w:val="0"/>
      <w:marRight w:val="0"/>
      <w:marTop w:val="0"/>
      <w:marBottom w:val="0"/>
      <w:divBdr>
        <w:top w:val="none" w:sz="0" w:space="0" w:color="auto"/>
        <w:left w:val="none" w:sz="0" w:space="0" w:color="auto"/>
        <w:bottom w:val="none" w:sz="0" w:space="0" w:color="auto"/>
        <w:right w:val="none" w:sz="0" w:space="0" w:color="auto"/>
      </w:divBdr>
    </w:div>
    <w:div w:id="1470785144">
      <w:bodyDiv w:val="1"/>
      <w:marLeft w:val="0"/>
      <w:marRight w:val="0"/>
      <w:marTop w:val="0"/>
      <w:marBottom w:val="0"/>
      <w:divBdr>
        <w:top w:val="none" w:sz="0" w:space="0" w:color="auto"/>
        <w:left w:val="none" w:sz="0" w:space="0" w:color="auto"/>
        <w:bottom w:val="none" w:sz="0" w:space="0" w:color="auto"/>
        <w:right w:val="none" w:sz="0" w:space="0" w:color="auto"/>
      </w:divBdr>
      <w:divsChild>
        <w:div w:id="910699318">
          <w:marLeft w:val="0"/>
          <w:marRight w:val="0"/>
          <w:marTop w:val="0"/>
          <w:marBottom w:val="0"/>
          <w:divBdr>
            <w:top w:val="none" w:sz="0" w:space="0" w:color="auto"/>
            <w:left w:val="none" w:sz="0" w:space="0" w:color="auto"/>
            <w:bottom w:val="none" w:sz="0" w:space="0" w:color="auto"/>
            <w:right w:val="none" w:sz="0" w:space="0" w:color="auto"/>
          </w:divBdr>
        </w:div>
      </w:divsChild>
    </w:div>
    <w:div w:id="1475758431">
      <w:bodyDiv w:val="1"/>
      <w:marLeft w:val="0"/>
      <w:marRight w:val="0"/>
      <w:marTop w:val="0"/>
      <w:marBottom w:val="0"/>
      <w:divBdr>
        <w:top w:val="none" w:sz="0" w:space="0" w:color="auto"/>
        <w:left w:val="none" w:sz="0" w:space="0" w:color="auto"/>
        <w:bottom w:val="none" w:sz="0" w:space="0" w:color="auto"/>
        <w:right w:val="none" w:sz="0" w:space="0" w:color="auto"/>
      </w:divBdr>
      <w:divsChild>
        <w:div w:id="362437854">
          <w:marLeft w:val="0"/>
          <w:marRight w:val="0"/>
          <w:marTop w:val="0"/>
          <w:marBottom w:val="0"/>
          <w:divBdr>
            <w:top w:val="none" w:sz="0" w:space="0" w:color="auto"/>
            <w:left w:val="none" w:sz="0" w:space="0" w:color="auto"/>
            <w:bottom w:val="none" w:sz="0" w:space="0" w:color="auto"/>
            <w:right w:val="none" w:sz="0" w:space="0" w:color="auto"/>
          </w:divBdr>
        </w:div>
      </w:divsChild>
    </w:div>
    <w:div w:id="1484390882">
      <w:bodyDiv w:val="1"/>
      <w:marLeft w:val="0"/>
      <w:marRight w:val="0"/>
      <w:marTop w:val="0"/>
      <w:marBottom w:val="0"/>
      <w:divBdr>
        <w:top w:val="none" w:sz="0" w:space="0" w:color="auto"/>
        <w:left w:val="none" w:sz="0" w:space="0" w:color="auto"/>
        <w:bottom w:val="none" w:sz="0" w:space="0" w:color="auto"/>
        <w:right w:val="none" w:sz="0" w:space="0" w:color="auto"/>
      </w:divBdr>
      <w:divsChild>
        <w:div w:id="395978313">
          <w:marLeft w:val="0"/>
          <w:marRight w:val="0"/>
          <w:marTop w:val="0"/>
          <w:marBottom w:val="0"/>
          <w:divBdr>
            <w:top w:val="none" w:sz="0" w:space="0" w:color="auto"/>
            <w:left w:val="none" w:sz="0" w:space="0" w:color="auto"/>
            <w:bottom w:val="none" w:sz="0" w:space="0" w:color="auto"/>
            <w:right w:val="none" w:sz="0" w:space="0" w:color="auto"/>
          </w:divBdr>
        </w:div>
      </w:divsChild>
    </w:div>
    <w:div w:id="1484859447">
      <w:bodyDiv w:val="1"/>
      <w:marLeft w:val="0"/>
      <w:marRight w:val="0"/>
      <w:marTop w:val="0"/>
      <w:marBottom w:val="0"/>
      <w:divBdr>
        <w:top w:val="none" w:sz="0" w:space="0" w:color="auto"/>
        <w:left w:val="none" w:sz="0" w:space="0" w:color="auto"/>
        <w:bottom w:val="none" w:sz="0" w:space="0" w:color="auto"/>
        <w:right w:val="none" w:sz="0" w:space="0" w:color="auto"/>
      </w:divBdr>
    </w:div>
    <w:div w:id="1485051427">
      <w:bodyDiv w:val="1"/>
      <w:marLeft w:val="0"/>
      <w:marRight w:val="0"/>
      <w:marTop w:val="0"/>
      <w:marBottom w:val="0"/>
      <w:divBdr>
        <w:top w:val="none" w:sz="0" w:space="0" w:color="auto"/>
        <w:left w:val="none" w:sz="0" w:space="0" w:color="auto"/>
        <w:bottom w:val="none" w:sz="0" w:space="0" w:color="auto"/>
        <w:right w:val="none" w:sz="0" w:space="0" w:color="auto"/>
      </w:divBdr>
    </w:div>
    <w:div w:id="1486045214">
      <w:bodyDiv w:val="1"/>
      <w:marLeft w:val="0"/>
      <w:marRight w:val="0"/>
      <w:marTop w:val="0"/>
      <w:marBottom w:val="0"/>
      <w:divBdr>
        <w:top w:val="none" w:sz="0" w:space="0" w:color="auto"/>
        <w:left w:val="none" w:sz="0" w:space="0" w:color="auto"/>
        <w:bottom w:val="none" w:sz="0" w:space="0" w:color="auto"/>
        <w:right w:val="none" w:sz="0" w:space="0" w:color="auto"/>
      </w:divBdr>
      <w:divsChild>
        <w:div w:id="1077433125">
          <w:marLeft w:val="0"/>
          <w:marRight w:val="0"/>
          <w:marTop w:val="0"/>
          <w:marBottom w:val="0"/>
          <w:divBdr>
            <w:top w:val="none" w:sz="0" w:space="0" w:color="auto"/>
            <w:left w:val="none" w:sz="0" w:space="0" w:color="auto"/>
            <w:bottom w:val="none" w:sz="0" w:space="0" w:color="auto"/>
            <w:right w:val="none" w:sz="0" w:space="0" w:color="auto"/>
          </w:divBdr>
        </w:div>
      </w:divsChild>
    </w:div>
    <w:div w:id="1489513662">
      <w:bodyDiv w:val="1"/>
      <w:marLeft w:val="0"/>
      <w:marRight w:val="0"/>
      <w:marTop w:val="0"/>
      <w:marBottom w:val="0"/>
      <w:divBdr>
        <w:top w:val="none" w:sz="0" w:space="0" w:color="auto"/>
        <w:left w:val="none" w:sz="0" w:space="0" w:color="auto"/>
        <w:bottom w:val="none" w:sz="0" w:space="0" w:color="auto"/>
        <w:right w:val="none" w:sz="0" w:space="0" w:color="auto"/>
      </w:divBdr>
      <w:divsChild>
        <w:div w:id="1723363548">
          <w:marLeft w:val="0"/>
          <w:marRight w:val="0"/>
          <w:marTop w:val="0"/>
          <w:marBottom w:val="0"/>
          <w:divBdr>
            <w:top w:val="none" w:sz="0" w:space="0" w:color="auto"/>
            <w:left w:val="none" w:sz="0" w:space="0" w:color="auto"/>
            <w:bottom w:val="none" w:sz="0" w:space="0" w:color="auto"/>
            <w:right w:val="none" w:sz="0" w:space="0" w:color="auto"/>
          </w:divBdr>
        </w:div>
      </w:divsChild>
    </w:div>
    <w:div w:id="1490058069">
      <w:bodyDiv w:val="1"/>
      <w:marLeft w:val="0"/>
      <w:marRight w:val="0"/>
      <w:marTop w:val="0"/>
      <w:marBottom w:val="0"/>
      <w:divBdr>
        <w:top w:val="none" w:sz="0" w:space="0" w:color="auto"/>
        <w:left w:val="none" w:sz="0" w:space="0" w:color="auto"/>
        <w:bottom w:val="none" w:sz="0" w:space="0" w:color="auto"/>
        <w:right w:val="none" w:sz="0" w:space="0" w:color="auto"/>
      </w:divBdr>
    </w:div>
    <w:div w:id="1492330036">
      <w:bodyDiv w:val="1"/>
      <w:marLeft w:val="0"/>
      <w:marRight w:val="0"/>
      <w:marTop w:val="0"/>
      <w:marBottom w:val="0"/>
      <w:divBdr>
        <w:top w:val="none" w:sz="0" w:space="0" w:color="auto"/>
        <w:left w:val="none" w:sz="0" w:space="0" w:color="auto"/>
        <w:bottom w:val="none" w:sz="0" w:space="0" w:color="auto"/>
        <w:right w:val="none" w:sz="0" w:space="0" w:color="auto"/>
      </w:divBdr>
      <w:divsChild>
        <w:div w:id="883251892">
          <w:marLeft w:val="0"/>
          <w:marRight w:val="0"/>
          <w:marTop w:val="0"/>
          <w:marBottom w:val="0"/>
          <w:divBdr>
            <w:top w:val="none" w:sz="0" w:space="0" w:color="auto"/>
            <w:left w:val="none" w:sz="0" w:space="0" w:color="auto"/>
            <w:bottom w:val="none" w:sz="0" w:space="0" w:color="auto"/>
            <w:right w:val="none" w:sz="0" w:space="0" w:color="auto"/>
          </w:divBdr>
        </w:div>
      </w:divsChild>
    </w:div>
    <w:div w:id="1505900682">
      <w:bodyDiv w:val="1"/>
      <w:marLeft w:val="0"/>
      <w:marRight w:val="0"/>
      <w:marTop w:val="0"/>
      <w:marBottom w:val="0"/>
      <w:divBdr>
        <w:top w:val="none" w:sz="0" w:space="0" w:color="auto"/>
        <w:left w:val="none" w:sz="0" w:space="0" w:color="auto"/>
        <w:bottom w:val="none" w:sz="0" w:space="0" w:color="auto"/>
        <w:right w:val="none" w:sz="0" w:space="0" w:color="auto"/>
      </w:divBdr>
    </w:div>
    <w:div w:id="1511799364">
      <w:bodyDiv w:val="1"/>
      <w:marLeft w:val="0"/>
      <w:marRight w:val="0"/>
      <w:marTop w:val="0"/>
      <w:marBottom w:val="0"/>
      <w:divBdr>
        <w:top w:val="none" w:sz="0" w:space="0" w:color="auto"/>
        <w:left w:val="none" w:sz="0" w:space="0" w:color="auto"/>
        <w:bottom w:val="none" w:sz="0" w:space="0" w:color="auto"/>
        <w:right w:val="none" w:sz="0" w:space="0" w:color="auto"/>
      </w:divBdr>
      <w:divsChild>
        <w:div w:id="790779912">
          <w:marLeft w:val="0"/>
          <w:marRight w:val="0"/>
          <w:marTop w:val="0"/>
          <w:marBottom w:val="0"/>
          <w:divBdr>
            <w:top w:val="none" w:sz="0" w:space="0" w:color="auto"/>
            <w:left w:val="none" w:sz="0" w:space="0" w:color="auto"/>
            <w:bottom w:val="none" w:sz="0" w:space="0" w:color="auto"/>
            <w:right w:val="none" w:sz="0" w:space="0" w:color="auto"/>
          </w:divBdr>
        </w:div>
      </w:divsChild>
    </w:div>
    <w:div w:id="1513715228">
      <w:bodyDiv w:val="1"/>
      <w:marLeft w:val="0"/>
      <w:marRight w:val="0"/>
      <w:marTop w:val="0"/>
      <w:marBottom w:val="0"/>
      <w:divBdr>
        <w:top w:val="none" w:sz="0" w:space="0" w:color="auto"/>
        <w:left w:val="none" w:sz="0" w:space="0" w:color="auto"/>
        <w:bottom w:val="none" w:sz="0" w:space="0" w:color="auto"/>
        <w:right w:val="none" w:sz="0" w:space="0" w:color="auto"/>
      </w:divBdr>
      <w:divsChild>
        <w:div w:id="23212765">
          <w:marLeft w:val="0"/>
          <w:marRight w:val="0"/>
          <w:marTop w:val="0"/>
          <w:marBottom w:val="0"/>
          <w:divBdr>
            <w:top w:val="none" w:sz="0" w:space="0" w:color="auto"/>
            <w:left w:val="none" w:sz="0" w:space="0" w:color="auto"/>
            <w:bottom w:val="none" w:sz="0" w:space="0" w:color="auto"/>
            <w:right w:val="none" w:sz="0" w:space="0" w:color="auto"/>
          </w:divBdr>
        </w:div>
      </w:divsChild>
    </w:div>
    <w:div w:id="1520971418">
      <w:bodyDiv w:val="1"/>
      <w:marLeft w:val="0"/>
      <w:marRight w:val="0"/>
      <w:marTop w:val="0"/>
      <w:marBottom w:val="0"/>
      <w:divBdr>
        <w:top w:val="none" w:sz="0" w:space="0" w:color="auto"/>
        <w:left w:val="none" w:sz="0" w:space="0" w:color="auto"/>
        <w:bottom w:val="none" w:sz="0" w:space="0" w:color="auto"/>
        <w:right w:val="none" w:sz="0" w:space="0" w:color="auto"/>
      </w:divBdr>
    </w:div>
    <w:div w:id="1533491692">
      <w:bodyDiv w:val="1"/>
      <w:marLeft w:val="0"/>
      <w:marRight w:val="0"/>
      <w:marTop w:val="0"/>
      <w:marBottom w:val="0"/>
      <w:divBdr>
        <w:top w:val="none" w:sz="0" w:space="0" w:color="auto"/>
        <w:left w:val="none" w:sz="0" w:space="0" w:color="auto"/>
        <w:bottom w:val="none" w:sz="0" w:space="0" w:color="auto"/>
        <w:right w:val="none" w:sz="0" w:space="0" w:color="auto"/>
      </w:divBdr>
    </w:div>
    <w:div w:id="1535118181">
      <w:bodyDiv w:val="1"/>
      <w:marLeft w:val="0"/>
      <w:marRight w:val="0"/>
      <w:marTop w:val="0"/>
      <w:marBottom w:val="0"/>
      <w:divBdr>
        <w:top w:val="none" w:sz="0" w:space="0" w:color="auto"/>
        <w:left w:val="none" w:sz="0" w:space="0" w:color="auto"/>
        <w:bottom w:val="none" w:sz="0" w:space="0" w:color="auto"/>
        <w:right w:val="none" w:sz="0" w:space="0" w:color="auto"/>
      </w:divBdr>
      <w:divsChild>
        <w:div w:id="1731149190">
          <w:marLeft w:val="0"/>
          <w:marRight w:val="0"/>
          <w:marTop w:val="0"/>
          <w:marBottom w:val="0"/>
          <w:divBdr>
            <w:top w:val="none" w:sz="0" w:space="0" w:color="auto"/>
            <w:left w:val="none" w:sz="0" w:space="0" w:color="auto"/>
            <w:bottom w:val="none" w:sz="0" w:space="0" w:color="auto"/>
            <w:right w:val="none" w:sz="0" w:space="0" w:color="auto"/>
          </w:divBdr>
        </w:div>
      </w:divsChild>
    </w:div>
    <w:div w:id="1544780817">
      <w:bodyDiv w:val="1"/>
      <w:marLeft w:val="0"/>
      <w:marRight w:val="0"/>
      <w:marTop w:val="0"/>
      <w:marBottom w:val="0"/>
      <w:divBdr>
        <w:top w:val="none" w:sz="0" w:space="0" w:color="auto"/>
        <w:left w:val="none" w:sz="0" w:space="0" w:color="auto"/>
        <w:bottom w:val="none" w:sz="0" w:space="0" w:color="auto"/>
        <w:right w:val="none" w:sz="0" w:space="0" w:color="auto"/>
      </w:divBdr>
      <w:divsChild>
        <w:div w:id="1205941874">
          <w:marLeft w:val="0"/>
          <w:marRight w:val="0"/>
          <w:marTop w:val="0"/>
          <w:marBottom w:val="0"/>
          <w:divBdr>
            <w:top w:val="none" w:sz="0" w:space="0" w:color="auto"/>
            <w:left w:val="none" w:sz="0" w:space="0" w:color="auto"/>
            <w:bottom w:val="none" w:sz="0" w:space="0" w:color="auto"/>
            <w:right w:val="none" w:sz="0" w:space="0" w:color="auto"/>
          </w:divBdr>
        </w:div>
      </w:divsChild>
    </w:div>
    <w:div w:id="1552765815">
      <w:bodyDiv w:val="1"/>
      <w:marLeft w:val="0"/>
      <w:marRight w:val="0"/>
      <w:marTop w:val="0"/>
      <w:marBottom w:val="0"/>
      <w:divBdr>
        <w:top w:val="none" w:sz="0" w:space="0" w:color="auto"/>
        <w:left w:val="none" w:sz="0" w:space="0" w:color="auto"/>
        <w:bottom w:val="none" w:sz="0" w:space="0" w:color="auto"/>
        <w:right w:val="none" w:sz="0" w:space="0" w:color="auto"/>
      </w:divBdr>
    </w:div>
    <w:div w:id="1564564503">
      <w:bodyDiv w:val="1"/>
      <w:marLeft w:val="0"/>
      <w:marRight w:val="0"/>
      <w:marTop w:val="0"/>
      <w:marBottom w:val="0"/>
      <w:divBdr>
        <w:top w:val="none" w:sz="0" w:space="0" w:color="auto"/>
        <w:left w:val="none" w:sz="0" w:space="0" w:color="auto"/>
        <w:bottom w:val="none" w:sz="0" w:space="0" w:color="auto"/>
        <w:right w:val="none" w:sz="0" w:space="0" w:color="auto"/>
      </w:divBdr>
      <w:divsChild>
        <w:div w:id="87820224">
          <w:marLeft w:val="0"/>
          <w:marRight w:val="0"/>
          <w:marTop w:val="0"/>
          <w:marBottom w:val="0"/>
          <w:divBdr>
            <w:top w:val="none" w:sz="0" w:space="0" w:color="auto"/>
            <w:left w:val="none" w:sz="0" w:space="0" w:color="auto"/>
            <w:bottom w:val="none" w:sz="0" w:space="0" w:color="auto"/>
            <w:right w:val="none" w:sz="0" w:space="0" w:color="auto"/>
          </w:divBdr>
        </w:div>
      </w:divsChild>
    </w:div>
    <w:div w:id="1572083008">
      <w:bodyDiv w:val="1"/>
      <w:marLeft w:val="0"/>
      <w:marRight w:val="0"/>
      <w:marTop w:val="0"/>
      <w:marBottom w:val="0"/>
      <w:divBdr>
        <w:top w:val="none" w:sz="0" w:space="0" w:color="auto"/>
        <w:left w:val="none" w:sz="0" w:space="0" w:color="auto"/>
        <w:bottom w:val="none" w:sz="0" w:space="0" w:color="auto"/>
        <w:right w:val="none" w:sz="0" w:space="0" w:color="auto"/>
      </w:divBdr>
    </w:div>
    <w:div w:id="1580283589">
      <w:bodyDiv w:val="1"/>
      <w:marLeft w:val="0"/>
      <w:marRight w:val="0"/>
      <w:marTop w:val="0"/>
      <w:marBottom w:val="0"/>
      <w:divBdr>
        <w:top w:val="none" w:sz="0" w:space="0" w:color="auto"/>
        <w:left w:val="none" w:sz="0" w:space="0" w:color="auto"/>
        <w:bottom w:val="none" w:sz="0" w:space="0" w:color="auto"/>
        <w:right w:val="none" w:sz="0" w:space="0" w:color="auto"/>
      </w:divBdr>
      <w:divsChild>
        <w:div w:id="866601751">
          <w:marLeft w:val="0"/>
          <w:marRight w:val="0"/>
          <w:marTop w:val="0"/>
          <w:marBottom w:val="0"/>
          <w:divBdr>
            <w:top w:val="none" w:sz="0" w:space="0" w:color="auto"/>
            <w:left w:val="none" w:sz="0" w:space="0" w:color="auto"/>
            <w:bottom w:val="none" w:sz="0" w:space="0" w:color="auto"/>
            <w:right w:val="none" w:sz="0" w:space="0" w:color="auto"/>
          </w:divBdr>
        </w:div>
      </w:divsChild>
    </w:div>
    <w:div w:id="1583223455">
      <w:bodyDiv w:val="1"/>
      <w:marLeft w:val="0"/>
      <w:marRight w:val="0"/>
      <w:marTop w:val="0"/>
      <w:marBottom w:val="0"/>
      <w:divBdr>
        <w:top w:val="none" w:sz="0" w:space="0" w:color="auto"/>
        <w:left w:val="none" w:sz="0" w:space="0" w:color="auto"/>
        <w:bottom w:val="none" w:sz="0" w:space="0" w:color="auto"/>
        <w:right w:val="none" w:sz="0" w:space="0" w:color="auto"/>
      </w:divBdr>
    </w:div>
    <w:div w:id="1606644962">
      <w:bodyDiv w:val="1"/>
      <w:marLeft w:val="0"/>
      <w:marRight w:val="0"/>
      <w:marTop w:val="0"/>
      <w:marBottom w:val="0"/>
      <w:divBdr>
        <w:top w:val="none" w:sz="0" w:space="0" w:color="auto"/>
        <w:left w:val="none" w:sz="0" w:space="0" w:color="auto"/>
        <w:bottom w:val="none" w:sz="0" w:space="0" w:color="auto"/>
        <w:right w:val="none" w:sz="0" w:space="0" w:color="auto"/>
      </w:divBdr>
    </w:div>
    <w:div w:id="1621106669">
      <w:bodyDiv w:val="1"/>
      <w:marLeft w:val="0"/>
      <w:marRight w:val="0"/>
      <w:marTop w:val="0"/>
      <w:marBottom w:val="0"/>
      <w:divBdr>
        <w:top w:val="none" w:sz="0" w:space="0" w:color="auto"/>
        <w:left w:val="none" w:sz="0" w:space="0" w:color="auto"/>
        <w:bottom w:val="none" w:sz="0" w:space="0" w:color="auto"/>
        <w:right w:val="none" w:sz="0" w:space="0" w:color="auto"/>
      </w:divBdr>
    </w:div>
    <w:div w:id="1639219051">
      <w:bodyDiv w:val="1"/>
      <w:marLeft w:val="0"/>
      <w:marRight w:val="0"/>
      <w:marTop w:val="0"/>
      <w:marBottom w:val="0"/>
      <w:divBdr>
        <w:top w:val="none" w:sz="0" w:space="0" w:color="auto"/>
        <w:left w:val="none" w:sz="0" w:space="0" w:color="auto"/>
        <w:bottom w:val="none" w:sz="0" w:space="0" w:color="auto"/>
        <w:right w:val="none" w:sz="0" w:space="0" w:color="auto"/>
      </w:divBdr>
      <w:divsChild>
        <w:div w:id="731081121">
          <w:marLeft w:val="0"/>
          <w:marRight w:val="0"/>
          <w:marTop w:val="0"/>
          <w:marBottom w:val="0"/>
          <w:divBdr>
            <w:top w:val="none" w:sz="0" w:space="0" w:color="auto"/>
            <w:left w:val="none" w:sz="0" w:space="0" w:color="auto"/>
            <w:bottom w:val="none" w:sz="0" w:space="0" w:color="auto"/>
            <w:right w:val="none" w:sz="0" w:space="0" w:color="auto"/>
          </w:divBdr>
        </w:div>
      </w:divsChild>
    </w:div>
    <w:div w:id="1643073031">
      <w:bodyDiv w:val="1"/>
      <w:marLeft w:val="0"/>
      <w:marRight w:val="0"/>
      <w:marTop w:val="0"/>
      <w:marBottom w:val="0"/>
      <w:divBdr>
        <w:top w:val="none" w:sz="0" w:space="0" w:color="auto"/>
        <w:left w:val="none" w:sz="0" w:space="0" w:color="auto"/>
        <w:bottom w:val="none" w:sz="0" w:space="0" w:color="auto"/>
        <w:right w:val="none" w:sz="0" w:space="0" w:color="auto"/>
      </w:divBdr>
      <w:divsChild>
        <w:div w:id="1903441699">
          <w:marLeft w:val="0"/>
          <w:marRight w:val="0"/>
          <w:marTop w:val="0"/>
          <w:marBottom w:val="0"/>
          <w:divBdr>
            <w:top w:val="none" w:sz="0" w:space="0" w:color="auto"/>
            <w:left w:val="none" w:sz="0" w:space="0" w:color="auto"/>
            <w:bottom w:val="none" w:sz="0" w:space="0" w:color="auto"/>
            <w:right w:val="none" w:sz="0" w:space="0" w:color="auto"/>
          </w:divBdr>
        </w:div>
      </w:divsChild>
    </w:div>
    <w:div w:id="1643265674">
      <w:bodyDiv w:val="1"/>
      <w:marLeft w:val="0"/>
      <w:marRight w:val="0"/>
      <w:marTop w:val="0"/>
      <w:marBottom w:val="0"/>
      <w:divBdr>
        <w:top w:val="none" w:sz="0" w:space="0" w:color="auto"/>
        <w:left w:val="none" w:sz="0" w:space="0" w:color="auto"/>
        <w:bottom w:val="none" w:sz="0" w:space="0" w:color="auto"/>
        <w:right w:val="none" w:sz="0" w:space="0" w:color="auto"/>
      </w:divBdr>
      <w:divsChild>
        <w:div w:id="1204976387">
          <w:marLeft w:val="0"/>
          <w:marRight w:val="0"/>
          <w:marTop w:val="0"/>
          <w:marBottom w:val="0"/>
          <w:divBdr>
            <w:top w:val="none" w:sz="0" w:space="0" w:color="auto"/>
            <w:left w:val="none" w:sz="0" w:space="0" w:color="auto"/>
            <w:bottom w:val="none" w:sz="0" w:space="0" w:color="auto"/>
            <w:right w:val="none" w:sz="0" w:space="0" w:color="auto"/>
          </w:divBdr>
        </w:div>
      </w:divsChild>
    </w:div>
    <w:div w:id="1651207611">
      <w:bodyDiv w:val="1"/>
      <w:marLeft w:val="0"/>
      <w:marRight w:val="0"/>
      <w:marTop w:val="0"/>
      <w:marBottom w:val="0"/>
      <w:divBdr>
        <w:top w:val="none" w:sz="0" w:space="0" w:color="auto"/>
        <w:left w:val="none" w:sz="0" w:space="0" w:color="auto"/>
        <w:bottom w:val="none" w:sz="0" w:space="0" w:color="auto"/>
        <w:right w:val="none" w:sz="0" w:space="0" w:color="auto"/>
      </w:divBdr>
      <w:divsChild>
        <w:div w:id="495612818">
          <w:marLeft w:val="0"/>
          <w:marRight w:val="0"/>
          <w:marTop w:val="0"/>
          <w:marBottom w:val="0"/>
          <w:divBdr>
            <w:top w:val="none" w:sz="0" w:space="0" w:color="auto"/>
            <w:left w:val="none" w:sz="0" w:space="0" w:color="auto"/>
            <w:bottom w:val="none" w:sz="0" w:space="0" w:color="auto"/>
            <w:right w:val="none" w:sz="0" w:space="0" w:color="auto"/>
          </w:divBdr>
        </w:div>
      </w:divsChild>
    </w:div>
    <w:div w:id="1672373850">
      <w:bodyDiv w:val="1"/>
      <w:marLeft w:val="0"/>
      <w:marRight w:val="0"/>
      <w:marTop w:val="0"/>
      <w:marBottom w:val="0"/>
      <w:divBdr>
        <w:top w:val="none" w:sz="0" w:space="0" w:color="auto"/>
        <w:left w:val="none" w:sz="0" w:space="0" w:color="auto"/>
        <w:bottom w:val="none" w:sz="0" w:space="0" w:color="auto"/>
        <w:right w:val="none" w:sz="0" w:space="0" w:color="auto"/>
      </w:divBdr>
    </w:div>
    <w:div w:id="1672753092">
      <w:bodyDiv w:val="1"/>
      <w:marLeft w:val="0"/>
      <w:marRight w:val="0"/>
      <w:marTop w:val="0"/>
      <w:marBottom w:val="0"/>
      <w:divBdr>
        <w:top w:val="none" w:sz="0" w:space="0" w:color="auto"/>
        <w:left w:val="none" w:sz="0" w:space="0" w:color="auto"/>
        <w:bottom w:val="none" w:sz="0" w:space="0" w:color="auto"/>
        <w:right w:val="none" w:sz="0" w:space="0" w:color="auto"/>
      </w:divBdr>
    </w:div>
    <w:div w:id="1676688321">
      <w:bodyDiv w:val="1"/>
      <w:marLeft w:val="0"/>
      <w:marRight w:val="0"/>
      <w:marTop w:val="0"/>
      <w:marBottom w:val="0"/>
      <w:divBdr>
        <w:top w:val="none" w:sz="0" w:space="0" w:color="auto"/>
        <w:left w:val="none" w:sz="0" w:space="0" w:color="auto"/>
        <w:bottom w:val="none" w:sz="0" w:space="0" w:color="auto"/>
        <w:right w:val="none" w:sz="0" w:space="0" w:color="auto"/>
      </w:divBdr>
      <w:divsChild>
        <w:div w:id="292057068">
          <w:marLeft w:val="0"/>
          <w:marRight w:val="0"/>
          <w:marTop w:val="0"/>
          <w:marBottom w:val="0"/>
          <w:divBdr>
            <w:top w:val="none" w:sz="0" w:space="0" w:color="auto"/>
            <w:left w:val="none" w:sz="0" w:space="0" w:color="auto"/>
            <w:bottom w:val="none" w:sz="0" w:space="0" w:color="auto"/>
            <w:right w:val="none" w:sz="0" w:space="0" w:color="auto"/>
          </w:divBdr>
        </w:div>
      </w:divsChild>
    </w:div>
    <w:div w:id="1677272001">
      <w:bodyDiv w:val="1"/>
      <w:marLeft w:val="0"/>
      <w:marRight w:val="0"/>
      <w:marTop w:val="0"/>
      <w:marBottom w:val="0"/>
      <w:divBdr>
        <w:top w:val="none" w:sz="0" w:space="0" w:color="auto"/>
        <w:left w:val="none" w:sz="0" w:space="0" w:color="auto"/>
        <w:bottom w:val="none" w:sz="0" w:space="0" w:color="auto"/>
        <w:right w:val="none" w:sz="0" w:space="0" w:color="auto"/>
      </w:divBdr>
      <w:divsChild>
        <w:div w:id="189495884">
          <w:marLeft w:val="0"/>
          <w:marRight w:val="0"/>
          <w:marTop w:val="0"/>
          <w:marBottom w:val="0"/>
          <w:divBdr>
            <w:top w:val="none" w:sz="0" w:space="0" w:color="auto"/>
            <w:left w:val="none" w:sz="0" w:space="0" w:color="auto"/>
            <w:bottom w:val="none" w:sz="0" w:space="0" w:color="auto"/>
            <w:right w:val="none" w:sz="0" w:space="0" w:color="auto"/>
          </w:divBdr>
        </w:div>
      </w:divsChild>
    </w:div>
    <w:div w:id="1679457807">
      <w:bodyDiv w:val="1"/>
      <w:marLeft w:val="0"/>
      <w:marRight w:val="0"/>
      <w:marTop w:val="0"/>
      <w:marBottom w:val="0"/>
      <w:divBdr>
        <w:top w:val="none" w:sz="0" w:space="0" w:color="auto"/>
        <w:left w:val="none" w:sz="0" w:space="0" w:color="auto"/>
        <w:bottom w:val="none" w:sz="0" w:space="0" w:color="auto"/>
        <w:right w:val="none" w:sz="0" w:space="0" w:color="auto"/>
      </w:divBdr>
    </w:div>
    <w:div w:id="1683429918">
      <w:bodyDiv w:val="1"/>
      <w:marLeft w:val="0"/>
      <w:marRight w:val="0"/>
      <w:marTop w:val="0"/>
      <w:marBottom w:val="0"/>
      <w:divBdr>
        <w:top w:val="none" w:sz="0" w:space="0" w:color="auto"/>
        <w:left w:val="none" w:sz="0" w:space="0" w:color="auto"/>
        <w:bottom w:val="none" w:sz="0" w:space="0" w:color="auto"/>
        <w:right w:val="none" w:sz="0" w:space="0" w:color="auto"/>
      </w:divBdr>
    </w:div>
    <w:div w:id="1689796591">
      <w:bodyDiv w:val="1"/>
      <w:marLeft w:val="0"/>
      <w:marRight w:val="0"/>
      <w:marTop w:val="0"/>
      <w:marBottom w:val="0"/>
      <w:divBdr>
        <w:top w:val="none" w:sz="0" w:space="0" w:color="auto"/>
        <w:left w:val="none" w:sz="0" w:space="0" w:color="auto"/>
        <w:bottom w:val="none" w:sz="0" w:space="0" w:color="auto"/>
        <w:right w:val="none" w:sz="0" w:space="0" w:color="auto"/>
      </w:divBdr>
    </w:div>
    <w:div w:id="1698312473">
      <w:bodyDiv w:val="1"/>
      <w:marLeft w:val="0"/>
      <w:marRight w:val="0"/>
      <w:marTop w:val="0"/>
      <w:marBottom w:val="0"/>
      <w:divBdr>
        <w:top w:val="none" w:sz="0" w:space="0" w:color="auto"/>
        <w:left w:val="none" w:sz="0" w:space="0" w:color="auto"/>
        <w:bottom w:val="none" w:sz="0" w:space="0" w:color="auto"/>
        <w:right w:val="none" w:sz="0" w:space="0" w:color="auto"/>
      </w:divBdr>
    </w:div>
    <w:div w:id="1707484529">
      <w:bodyDiv w:val="1"/>
      <w:marLeft w:val="0"/>
      <w:marRight w:val="0"/>
      <w:marTop w:val="0"/>
      <w:marBottom w:val="0"/>
      <w:divBdr>
        <w:top w:val="none" w:sz="0" w:space="0" w:color="auto"/>
        <w:left w:val="none" w:sz="0" w:space="0" w:color="auto"/>
        <w:bottom w:val="none" w:sz="0" w:space="0" w:color="auto"/>
        <w:right w:val="none" w:sz="0" w:space="0" w:color="auto"/>
      </w:divBdr>
    </w:div>
    <w:div w:id="1736393559">
      <w:bodyDiv w:val="1"/>
      <w:marLeft w:val="0"/>
      <w:marRight w:val="0"/>
      <w:marTop w:val="0"/>
      <w:marBottom w:val="0"/>
      <w:divBdr>
        <w:top w:val="none" w:sz="0" w:space="0" w:color="auto"/>
        <w:left w:val="none" w:sz="0" w:space="0" w:color="auto"/>
        <w:bottom w:val="none" w:sz="0" w:space="0" w:color="auto"/>
        <w:right w:val="none" w:sz="0" w:space="0" w:color="auto"/>
      </w:divBdr>
    </w:div>
    <w:div w:id="1756826330">
      <w:bodyDiv w:val="1"/>
      <w:marLeft w:val="0"/>
      <w:marRight w:val="0"/>
      <w:marTop w:val="0"/>
      <w:marBottom w:val="0"/>
      <w:divBdr>
        <w:top w:val="none" w:sz="0" w:space="0" w:color="auto"/>
        <w:left w:val="none" w:sz="0" w:space="0" w:color="auto"/>
        <w:bottom w:val="none" w:sz="0" w:space="0" w:color="auto"/>
        <w:right w:val="none" w:sz="0" w:space="0" w:color="auto"/>
      </w:divBdr>
      <w:divsChild>
        <w:div w:id="1953432932">
          <w:marLeft w:val="0"/>
          <w:marRight w:val="0"/>
          <w:marTop w:val="0"/>
          <w:marBottom w:val="0"/>
          <w:divBdr>
            <w:top w:val="none" w:sz="0" w:space="0" w:color="auto"/>
            <w:left w:val="none" w:sz="0" w:space="0" w:color="auto"/>
            <w:bottom w:val="none" w:sz="0" w:space="0" w:color="auto"/>
            <w:right w:val="none" w:sz="0" w:space="0" w:color="auto"/>
          </w:divBdr>
        </w:div>
      </w:divsChild>
    </w:div>
    <w:div w:id="1761099359">
      <w:bodyDiv w:val="1"/>
      <w:marLeft w:val="0"/>
      <w:marRight w:val="0"/>
      <w:marTop w:val="0"/>
      <w:marBottom w:val="0"/>
      <w:divBdr>
        <w:top w:val="none" w:sz="0" w:space="0" w:color="auto"/>
        <w:left w:val="none" w:sz="0" w:space="0" w:color="auto"/>
        <w:bottom w:val="none" w:sz="0" w:space="0" w:color="auto"/>
        <w:right w:val="none" w:sz="0" w:space="0" w:color="auto"/>
      </w:divBdr>
    </w:div>
    <w:div w:id="1772705780">
      <w:bodyDiv w:val="1"/>
      <w:marLeft w:val="0"/>
      <w:marRight w:val="0"/>
      <w:marTop w:val="0"/>
      <w:marBottom w:val="0"/>
      <w:divBdr>
        <w:top w:val="none" w:sz="0" w:space="0" w:color="auto"/>
        <w:left w:val="none" w:sz="0" w:space="0" w:color="auto"/>
        <w:bottom w:val="none" w:sz="0" w:space="0" w:color="auto"/>
        <w:right w:val="none" w:sz="0" w:space="0" w:color="auto"/>
      </w:divBdr>
      <w:divsChild>
        <w:div w:id="1416711473">
          <w:marLeft w:val="0"/>
          <w:marRight w:val="0"/>
          <w:marTop w:val="0"/>
          <w:marBottom w:val="0"/>
          <w:divBdr>
            <w:top w:val="none" w:sz="0" w:space="0" w:color="auto"/>
            <w:left w:val="none" w:sz="0" w:space="0" w:color="auto"/>
            <w:bottom w:val="none" w:sz="0" w:space="0" w:color="auto"/>
            <w:right w:val="none" w:sz="0" w:space="0" w:color="auto"/>
          </w:divBdr>
        </w:div>
      </w:divsChild>
    </w:div>
    <w:div w:id="1780029785">
      <w:bodyDiv w:val="1"/>
      <w:marLeft w:val="0"/>
      <w:marRight w:val="0"/>
      <w:marTop w:val="0"/>
      <w:marBottom w:val="0"/>
      <w:divBdr>
        <w:top w:val="none" w:sz="0" w:space="0" w:color="auto"/>
        <w:left w:val="none" w:sz="0" w:space="0" w:color="auto"/>
        <w:bottom w:val="none" w:sz="0" w:space="0" w:color="auto"/>
        <w:right w:val="none" w:sz="0" w:space="0" w:color="auto"/>
      </w:divBdr>
      <w:divsChild>
        <w:div w:id="1695880590">
          <w:marLeft w:val="0"/>
          <w:marRight w:val="0"/>
          <w:marTop w:val="0"/>
          <w:marBottom w:val="0"/>
          <w:divBdr>
            <w:top w:val="none" w:sz="0" w:space="0" w:color="auto"/>
            <w:left w:val="none" w:sz="0" w:space="0" w:color="auto"/>
            <w:bottom w:val="none" w:sz="0" w:space="0" w:color="auto"/>
            <w:right w:val="none" w:sz="0" w:space="0" w:color="auto"/>
          </w:divBdr>
        </w:div>
      </w:divsChild>
    </w:div>
    <w:div w:id="1780418106">
      <w:bodyDiv w:val="1"/>
      <w:marLeft w:val="0"/>
      <w:marRight w:val="0"/>
      <w:marTop w:val="0"/>
      <w:marBottom w:val="0"/>
      <w:divBdr>
        <w:top w:val="none" w:sz="0" w:space="0" w:color="auto"/>
        <w:left w:val="none" w:sz="0" w:space="0" w:color="auto"/>
        <w:bottom w:val="none" w:sz="0" w:space="0" w:color="auto"/>
        <w:right w:val="none" w:sz="0" w:space="0" w:color="auto"/>
      </w:divBdr>
      <w:divsChild>
        <w:div w:id="1729692231">
          <w:marLeft w:val="0"/>
          <w:marRight w:val="0"/>
          <w:marTop w:val="0"/>
          <w:marBottom w:val="0"/>
          <w:divBdr>
            <w:top w:val="none" w:sz="0" w:space="0" w:color="auto"/>
            <w:left w:val="none" w:sz="0" w:space="0" w:color="auto"/>
            <w:bottom w:val="none" w:sz="0" w:space="0" w:color="auto"/>
            <w:right w:val="none" w:sz="0" w:space="0" w:color="auto"/>
          </w:divBdr>
        </w:div>
      </w:divsChild>
    </w:div>
    <w:div w:id="1781409720">
      <w:bodyDiv w:val="1"/>
      <w:marLeft w:val="0"/>
      <w:marRight w:val="0"/>
      <w:marTop w:val="0"/>
      <w:marBottom w:val="0"/>
      <w:divBdr>
        <w:top w:val="none" w:sz="0" w:space="0" w:color="auto"/>
        <w:left w:val="none" w:sz="0" w:space="0" w:color="auto"/>
        <w:bottom w:val="none" w:sz="0" w:space="0" w:color="auto"/>
        <w:right w:val="none" w:sz="0" w:space="0" w:color="auto"/>
      </w:divBdr>
    </w:div>
    <w:div w:id="1783525898">
      <w:bodyDiv w:val="1"/>
      <w:marLeft w:val="0"/>
      <w:marRight w:val="0"/>
      <w:marTop w:val="0"/>
      <w:marBottom w:val="0"/>
      <w:divBdr>
        <w:top w:val="none" w:sz="0" w:space="0" w:color="auto"/>
        <w:left w:val="none" w:sz="0" w:space="0" w:color="auto"/>
        <w:bottom w:val="none" w:sz="0" w:space="0" w:color="auto"/>
        <w:right w:val="none" w:sz="0" w:space="0" w:color="auto"/>
      </w:divBdr>
      <w:divsChild>
        <w:div w:id="732971929">
          <w:marLeft w:val="0"/>
          <w:marRight w:val="0"/>
          <w:marTop w:val="0"/>
          <w:marBottom w:val="0"/>
          <w:divBdr>
            <w:top w:val="none" w:sz="0" w:space="0" w:color="auto"/>
            <w:left w:val="none" w:sz="0" w:space="0" w:color="auto"/>
            <w:bottom w:val="none" w:sz="0" w:space="0" w:color="auto"/>
            <w:right w:val="none" w:sz="0" w:space="0" w:color="auto"/>
          </w:divBdr>
        </w:div>
      </w:divsChild>
    </w:div>
    <w:div w:id="1787237141">
      <w:bodyDiv w:val="1"/>
      <w:marLeft w:val="0"/>
      <w:marRight w:val="0"/>
      <w:marTop w:val="0"/>
      <w:marBottom w:val="0"/>
      <w:divBdr>
        <w:top w:val="none" w:sz="0" w:space="0" w:color="auto"/>
        <w:left w:val="none" w:sz="0" w:space="0" w:color="auto"/>
        <w:bottom w:val="none" w:sz="0" w:space="0" w:color="auto"/>
        <w:right w:val="none" w:sz="0" w:space="0" w:color="auto"/>
      </w:divBdr>
      <w:divsChild>
        <w:div w:id="514080165">
          <w:marLeft w:val="0"/>
          <w:marRight w:val="0"/>
          <w:marTop w:val="0"/>
          <w:marBottom w:val="0"/>
          <w:divBdr>
            <w:top w:val="none" w:sz="0" w:space="0" w:color="auto"/>
            <w:left w:val="none" w:sz="0" w:space="0" w:color="auto"/>
            <w:bottom w:val="none" w:sz="0" w:space="0" w:color="auto"/>
            <w:right w:val="none" w:sz="0" w:space="0" w:color="auto"/>
          </w:divBdr>
        </w:div>
      </w:divsChild>
    </w:div>
    <w:div w:id="1788813811">
      <w:bodyDiv w:val="1"/>
      <w:marLeft w:val="0"/>
      <w:marRight w:val="0"/>
      <w:marTop w:val="0"/>
      <w:marBottom w:val="0"/>
      <w:divBdr>
        <w:top w:val="none" w:sz="0" w:space="0" w:color="auto"/>
        <w:left w:val="none" w:sz="0" w:space="0" w:color="auto"/>
        <w:bottom w:val="none" w:sz="0" w:space="0" w:color="auto"/>
        <w:right w:val="none" w:sz="0" w:space="0" w:color="auto"/>
      </w:divBdr>
    </w:div>
    <w:div w:id="1791901848">
      <w:bodyDiv w:val="1"/>
      <w:marLeft w:val="0"/>
      <w:marRight w:val="0"/>
      <w:marTop w:val="0"/>
      <w:marBottom w:val="0"/>
      <w:divBdr>
        <w:top w:val="none" w:sz="0" w:space="0" w:color="auto"/>
        <w:left w:val="none" w:sz="0" w:space="0" w:color="auto"/>
        <w:bottom w:val="none" w:sz="0" w:space="0" w:color="auto"/>
        <w:right w:val="none" w:sz="0" w:space="0" w:color="auto"/>
      </w:divBdr>
      <w:divsChild>
        <w:div w:id="1946225661">
          <w:marLeft w:val="0"/>
          <w:marRight w:val="0"/>
          <w:marTop w:val="0"/>
          <w:marBottom w:val="0"/>
          <w:divBdr>
            <w:top w:val="none" w:sz="0" w:space="0" w:color="auto"/>
            <w:left w:val="none" w:sz="0" w:space="0" w:color="auto"/>
            <w:bottom w:val="none" w:sz="0" w:space="0" w:color="auto"/>
            <w:right w:val="none" w:sz="0" w:space="0" w:color="auto"/>
          </w:divBdr>
        </w:div>
      </w:divsChild>
    </w:div>
    <w:div w:id="1795826899">
      <w:bodyDiv w:val="1"/>
      <w:marLeft w:val="0"/>
      <w:marRight w:val="0"/>
      <w:marTop w:val="0"/>
      <w:marBottom w:val="0"/>
      <w:divBdr>
        <w:top w:val="none" w:sz="0" w:space="0" w:color="auto"/>
        <w:left w:val="none" w:sz="0" w:space="0" w:color="auto"/>
        <w:bottom w:val="none" w:sz="0" w:space="0" w:color="auto"/>
        <w:right w:val="none" w:sz="0" w:space="0" w:color="auto"/>
      </w:divBdr>
    </w:div>
    <w:div w:id="1797330279">
      <w:bodyDiv w:val="1"/>
      <w:marLeft w:val="0"/>
      <w:marRight w:val="0"/>
      <w:marTop w:val="0"/>
      <w:marBottom w:val="0"/>
      <w:divBdr>
        <w:top w:val="none" w:sz="0" w:space="0" w:color="auto"/>
        <w:left w:val="none" w:sz="0" w:space="0" w:color="auto"/>
        <w:bottom w:val="none" w:sz="0" w:space="0" w:color="auto"/>
        <w:right w:val="none" w:sz="0" w:space="0" w:color="auto"/>
      </w:divBdr>
    </w:div>
    <w:div w:id="1801413827">
      <w:bodyDiv w:val="1"/>
      <w:marLeft w:val="0"/>
      <w:marRight w:val="0"/>
      <w:marTop w:val="0"/>
      <w:marBottom w:val="0"/>
      <w:divBdr>
        <w:top w:val="none" w:sz="0" w:space="0" w:color="auto"/>
        <w:left w:val="none" w:sz="0" w:space="0" w:color="auto"/>
        <w:bottom w:val="none" w:sz="0" w:space="0" w:color="auto"/>
        <w:right w:val="none" w:sz="0" w:space="0" w:color="auto"/>
      </w:divBdr>
    </w:div>
    <w:div w:id="1806267963">
      <w:bodyDiv w:val="1"/>
      <w:marLeft w:val="0"/>
      <w:marRight w:val="0"/>
      <w:marTop w:val="0"/>
      <w:marBottom w:val="0"/>
      <w:divBdr>
        <w:top w:val="none" w:sz="0" w:space="0" w:color="auto"/>
        <w:left w:val="none" w:sz="0" w:space="0" w:color="auto"/>
        <w:bottom w:val="none" w:sz="0" w:space="0" w:color="auto"/>
        <w:right w:val="none" w:sz="0" w:space="0" w:color="auto"/>
      </w:divBdr>
      <w:divsChild>
        <w:div w:id="1660841024">
          <w:marLeft w:val="0"/>
          <w:marRight w:val="0"/>
          <w:marTop w:val="0"/>
          <w:marBottom w:val="0"/>
          <w:divBdr>
            <w:top w:val="none" w:sz="0" w:space="0" w:color="auto"/>
            <w:left w:val="none" w:sz="0" w:space="0" w:color="auto"/>
            <w:bottom w:val="none" w:sz="0" w:space="0" w:color="auto"/>
            <w:right w:val="none" w:sz="0" w:space="0" w:color="auto"/>
          </w:divBdr>
        </w:div>
      </w:divsChild>
    </w:div>
    <w:div w:id="1810896302">
      <w:bodyDiv w:val="1"/>
      <w:marLeft w:val="0"/>
      <w:marRight w:val="0"/>
      <w:marTop w:val="0"/>
      <w:marBottom w:val="0"/>
      <w:divBdr>
        <w:top w:val="none" w:sz="0" w:space="0" w:color="auto"/>
        <w:left w:val="none" w:sz="0" w:space="0" w:color="auto"/>
        <w:bottom w:val="none" w:sz="0" w:space="0" w:color="auto"/>
        <w:right w:val="none" w:sz="0" w:space="0" w:color="auto"/>
      </w:divBdr>
    </w:div>
    <w:div w:id="1819958615">
      <w:bodyDiv w:val="1"/>
      <w:marLeft w:val="0"/>
      <w:marRight w:val="0"/>
      <w:marTop w:val="0"/>
      <w:marBottom w:val="0"/>
      <w:divBdr>
        <w:top w:val="none" w:sz="0" w:space="0" w:color="auto"/>
        <w:left w:val="none" w:sz="0" w:space="0" w:color="auto"/>
        <w:bottom w:val="none" w:sz="0" w:space="0" w:color="auto"/>
        <w:right w:val="none" w:sz="0" w:space="0" w:color="auto"/>
      </w:divBdr>
    </w:div>
    <w:div w:id="1831173757">
      <w:bodyDiv w:val="1"/>
      <w:marLeft w:val="0"/>
      <w:marRight w:val="0"/>
      <w:marTop w:val="0"/>
      <w:marBottom w:val="0"/>
      <w:divBdr>
        <w:top w:val="none" w:sz="0" w:space="0" w:color="auto"/>
        <w:left w:val="none" w:sz="0" w:space="0" w:color="auto"/>
        <w:bottom w:val="none" w:sz="0" w:space="0" w:color="auto"/>
        <w:right w:val="none" w:sz="0" w:space="0" w:color="auto"/>
      </w:divBdr>
    </w:div>
    <w:div w:id="1835561363">
      <w:bodyDiv w:val="1"/>
      <w:marLeft w:val="0"/>
      <w:marRight w:val="0"/>
      <w:marTop w:val="0"/>
      <w:marBottom w:val="0"/>
      <w:divBdr>
        <w:top w:val="none" w:sz="0" w:space="0" w:color="auto"/>
        <w:left w:val="none" w:sz="0" w:space="0" w:color="auto"/>
        <w:bottom w:val="none" w:sz="0" w:space="0" w:color="auto"/>
        <w:right w:val="none" w:sz="0" w:space="0" w:color="auto"/>
      </w:divBdr>
      <w:divsChild>
        <w:div w:id="2095780838">
          <w:marLeft w:val="0"/>
          <w:marRight w:val="0"/>
          <w:marTop w:val="0"/>
          <w:marBottom w:val="0"/>
          <w:divBdr>
            <w:top w:val="none" w:sz="0" w:space="0" w:color="auto"/>
            <w:left w:val="none" w:sz="0" w:space="0" w:color="auto"/>
            <w:bottom w:val="none" w:sz="0" w:space="0" w:color="auto"/>
            <w:right w:val="none" w:sz="0" w:space="0" w:color="auto"/>
          </w:divBdr>
        </w:div>
      </w:divsChild>
    </w:div>
    <w:div w:id="1839342823">
      <w:bodyDiv w:val="1"/>
      <w:marLeft w:val="0"/>
      <w:marRight w:val="0"/>
      <w:marTop w:val="0"/>
      <w:marBottom w:val="0"/>
      <w:divBdr>
        <w:top w:val="none" w:sz="0" w:space="0" w:color="auto"/>
        <w:left w:val="none" w:sz="0" w:space="0" w:color="auto"/>
        <w:bottom w:val="none" w:sz="0" w:space="0" w:color="auto"/>
        <w:right w:val="none" w:sz="0" w:space="0" w:color="auto"/>
      </w:divBdr>
    </w:div>
    <w:div w:id="1842044788">
      <w:bodyDiv w:val="1"/>
      <w:marLeft w:val="0"/>
      <w:marRight w:val="0"/>
      <w:marTop w:val="0"/>
      <w:marBottom w:val="0"/>
      <w:divBdr>
        <w:top w:val="none" w:sz="0" w:space="0" w:color="auto"/>
        <w:left w:val="none" w:sz="0" w:space="0" w:color="auto"/>
        <w:bottom w:val="none" w:sz="0" w:space="0" w:color="auto"/>
        <w:right w:val="none" w:sz="0" w:space="0" w:color="auto"/>
      </w:divBdr>
    </w:div>
    <w:div w:id="1843085573">
      <w:bodyDiv w:val="1"/>
      <w:marLeft w:val="0"/>
      <w:marRight w:val="0"/>
      <w:marTop w:val="0"/>
      <w:marBottom w:val="0"/>
      <w:divBdr>
        <w:top w:val="none" w:sz="0" w:space="0" w:color="auto"/>
        <w:left w:val="none" w:sz="0" w:space="0" w:color="auto"/>
        <w:bottom w:val="none" w:sz="0" w:space="0" w:color="auto"/>
        <w:right w:val="none" w:sz="0" w:space="0" w:color="auto"/>
      </w:divBdr>
    </w:div>
    <w:div w:id="1843661755">
      <w:bodyDiv w:val="1"/>
      <w:marLeft w:val="0"/>
      <w:marRight w:val="0"/>
      <w:marTop w:val="0"/>
      <w:marBottom w:val="0"/>
      <w:divBdr>
        <w:top w:val="none" w:sz="0" w:space="0" w:color="auto"/>
        <w:left w:val="none" w:sz="0" w:space="0" w:color="auto"/>
        <w:bottom w:val="none" w:sz="0" w:space="0" w:color="auto"/>
        <w:right w:val="none" w:sz="0" w:space="0" w:color="auto"/>
      </w:divBdr>
      <w:divsChild>
        <w:div w:id="993223740">
          <w:marLeft w:val="0"/>
          <w:marRight w:val="0"/>
          <w:marTop w:val="0"/>
          <w:marBottom w:val="0"/>
          <w:divBdr>
            <w:top w:val="none" w:sz="0" w:space="0" w:color="auto"/>
            <w:left w:val="none" w:sz="0" w:space="0" w:color="auto"/>
            <w:bottom w:val="none" w:sz="0" w:space="0" w:color="auto"/>
            <w:right w:val="none" w:sz="0" w:space="0" w:color="auto"/>
          </w:divBdr>
        </w:div>
      </w:divsChild>
    </w:div>
    <w:div w:id="1845897887">
      <w:bodyDiv w:val="1"/>
      <w:marLeft w:val="0"/>
      <w:marRight w:val="0"/>
      <w:marTop w:val="0"/>
      <w:marBottom w:val="0"/>
      <w:divBdr>
        <w:top w:val="none" w:sz="0" w:space="0" w:color="auto"/>
        <w:left w:val="none" w:sz="0" w:space="0" w:color="auto"/>
        <w:bottom w:val="none" w:sz="0" w:space="0" w:color="auto"/>
        <w:right w:val="none" w:sz="0" w:space="0" w:color="auto"/>
      </w:divBdr>
    </w:div>
    <w:div w:id="1854372983">
      <w:bodyDiv w:val="1"/>
      <w:marLeft w:val="0"/>
      <w:marRight w:val="0"/>
      <w:marTop w:val="0"/>
      <w:marBottom w:val="0"/>
      <w:divBdr>
        <w:top w:val="none" w:sz="0" w:space="0" w:color="auto"/>
        <w:left w:val="none" w:sz="0" w:space="0" w:color="auto"/>
        <w:bottom w:val="none" w:sz="0" w:space="0" w:color="auto"/>
        <w:right w:val="none" w:sz="0" w:space="0" w:color="auto"/>
      </w:divBdr>
      <w:divsChild>
        <w:div w:id="406149412">
          <w:marLeft w:val="0"/>
          <w:marRight w:val="0"/>
          <w:marTop w:val="0"/>
          <w:marBottom w:val="0"/>
          <w:divBdr>
            <w:top w:val="none" w:sz="0" w:space="0" w:color="auto"/>
            <w:left w:val="none" w:sz="0" w:space="0" w:color="auto"/>
            <w:bottom w:val="none" w:sz="0" w:space="0" w:color="auto"/>
            <w:right w:val="none" w:sz="0" w:space="0" w:color="auto"/>
          </w:divBdr>
        </w:div>
      </w:divsChild>
    </w:div>
    <w:div w:id="1855537931">
      <w:bodyDiv w:val="1"/>
      <w:marLeft w:val="0"/>
      <w:marRight w:val="0"/>
      <w:marTop w:val="0"/>
      <w:marBottom w:val="0"/>
      <w:divBdr>
        <w:top w:val="none" w:sz="0" w:space="0" w:color="auto"/>
        <w:left w:val="none" w:sz="0" w:space="0" w:color="auto"/>
        <w:bottom w:val="none" w:sz="0" w:space="0" w:color="auto"/>
        <w:right w:val="none" w:sz="0" w:space="0" w:color="auto"/>
      </w:divBdr>
      <w:divsChild>
        <w:div w:id="2132479650">
          <w:marLeft w:val="0"/>
          <w:marRight w:val="0"/>
          <w:marTop w:val="0"/>
          <w:marBottom w:val="0"/>
          <w:divBdr>
            <w:top w:val="none" w:sz="0" w:space="0" w:color="auto"/>
            <w:left w:val="none" w:sz="0" w:space="0" w:color="auto"/>
            <w:bottom w:val="none" w:sz="0" w:space="0" w:color="auto"/>
            <w:right w:val="none" w:sz="0" w:space="0" w:color="auto"/>
          </w:divBdr>
        </w:div>
      </w:divsChild>
    </w:div>
    <w:div w:id="1856268675">
      <w:bodyDiv w:val="1"/>
      <w:marLeft w:val="0"/>
      <w:marRight w:val="0"/>
      <w:marTop w:val="0"/>
      <w:marBottom w:val="0"/>
      <w:divBdr>
        <w:top w:val="none" w:sz="0" w:space="0" w:color="auto"/>
        <w:left w:val="none" w:sz="0" w:space="0" w:color="auto"/>
        <w:bottom w:val="none" w:sz="0" w:space="0" w:color="auto"/>
        <w:right w:val="none" w:sz="0" w:space="0" w:color="auto"/>
      </w:divBdr>
    </w:div>
    <w:div w:id="1857503315">
      <w:bodyDiv w:val="1"/>
      <w:marLeft w:val="0"/>
      <w:marRight w:val="0"/>
      <w:marTop w:val="0"/>
      <w:marBottom w:val="0"/>
      <w:divBdr>
        <w:top w:val="none" w:sz="0" w:space="0" w:color="auto"/>
        <w:left w:val="none" w:sz="0" w:space="0" w:color="auto"/>
        <w:bottom w:val="none" w:sz="0" w:space="0" w:color="auto"/>
        <w:right w:val="none" w:sz="0" w:space="0" w:color="auto"/>
      </w:divBdr>
    </w:div>
    <w:div w:id="1892883371">
      <w:bodyDiv w:val="1"/>
      <w:marLeft w:val="0"/>
      <w:marRight w:val="0"/>
      <w:marTop w:val="0"/>
      <w:marBottom w:val="0"/>
      <w:divBdr>
        <w:top w:val="none" w:sz="0" w:space="0" w:color="auto"/>
        <w:left w:val="none" w:sz="0" w:space="0" w:color="auto"/>
        <w:bottom w:val="none" w:sz="0" w:space="0" w:color="auto"/>
        <w:right w:val="none" w:sz="0" w:space="0" w:color="auto"/>
      </w:divBdr>
      <w:divsChild>
        <w:div w:id="579874785">
          <w:marLeft w:val="0"/>
          <w:marRight w:val="0"/>
          <w:marTop w:val="0"/>
          <w:marBottom w:val="0"/>
          <w:divBdr>
            <w:top w:val="none" w:sz="0" w:space="0" w:color="auto"/>
            <w:left w:val="none" w:sz="0" w:space="0" w:color="auto"/>
            <w:bottom w:val="none" w:sz="0" w:space="0" w:color="auto"/>
            <w:right w:val="none" w:sz="0" w:space="0" w:color="auto"/>
          </w:divBdr>
        </w:div>
      </w:divsChild>
    </w:div>
    <w:div w:id="1894154198">
      <w:bodyDiv w:val="1"/>
      <w:marLeft w:val="0"/>
      <w:marRight w:val="0"/>
      <w:marTop w:val="0"/>
      <w:marBottom w:val="0"/>
      <w:divBdr>
        <w:top w:val="none" w:sz="0" w:space="0" w:color="auto"/>
        <w:left w:val="none" w:sz="0" w:space="0" w:color="auto"/>
        <w:bottom w:val="none" w:sz="0" w:space="0" w:color="auto"/>
        <w:right w:val="none" w:sz="0" w:space="0" w:color="auto"/>
      </w:divBdr>
    </w:div>
    <w:div w:id="1895967372">
      <w:bodyDiv w:val="1"/>
      <w:marLeft w:val="0"/>
      <w:marRight w:val="0"/>
      <w:marTop w:val="0"/>
      <w:marBottom w:val="0"/>
      <w:divBdr>
        <w:top w:val="none" w:sz="0" w:space="0" w:color="auto"/>
        <w:left w:val="none" w:sz="0" w:space="0" w:color="auto"/>
        <w:bottom w:val="none" w:sz="0" w:space="0" w:color="auto"/>
        <w:right w:val="none" w:sz="0" w:space="0" w:color="auto"/>
      </w:divBdr>
    </w:div>
    <w:div w:id="1901090506">
      <w:bodyDiv w:val="1"/>
      <w:marLeft w:val="0"/>
      <w:marRight w:val="0"/>
      <w:marTop w:val="0"/>
      <w:marBottom w:val="0"/>
      <w:divBdr>
        <w:top w:val="none" w:sz="0" w:space="0" w:color="auto"/>
        <w:left w:val="none" w:sz="0" w:space="0" w:color="auto"/>
        <w:bottom w:val="none" w:sz="0" w:space="0" w:color="auto"/>
        <w:right w:val="none" w:sz="0" w:space="0" w:color="auto"/>
      </w:divBdr>
      <w:divsChild>
        <w:div w:id="1549222079">
          <w:marLeft w:val="0"/>
          <w:marRight w:val="0"/>
          <w:marTop w:val="0"/>
          <w:marBottom w:val="0"/>
          <w:divBdr>
            <w:top w:val="none" w:sz="0" w:space="0" w:color="auto"/>
            <w:left w:val="none" w:sz="0" w:space="0" w:color="auto"/>
            <w:bottom w:val="none" w:sz="0" w:space="0" w:color="auto"/>
            <w:right w:val="none" w:sz="0" w:space="0" w:color="auto"/>
          </w:divBdr>
        </w:div>
      </w:divsChild>
    </w:div>
    <w:div w:id="1902905481">
      <w:bodyDiv w:val="1"/>
      <w:marLeft w:val="0"/>
      <w:marRight w:val="0"/>
      <w:marTop w:val="0"/>
      <w:marBottom w:val="0"/>
      <w:divBdr>
        <w:top w:val="none" w:sz="0" w:space="0" w:color="auto"/>
        <w:left w:val="none" w:sz="0" w:space="0" w:color="auto"/>
        <w:bottom w:val="none" w:sz="0" w:space="0" w:color="auto"/>
        <w:right w:val="none" w:sz="0" w:space="0" w:color="auto"/>
      </w:divBdr>
    </w:div>
    <w:div w:id="1906456255">
      <w:bodyDiv w:val="1"/>
      <w:marLeft w:val="0"/>
      <w:marRight w:val="0"/>
      <w:marTop w:val="0"/>
      <w:marBottom w:val="0"/>
      <w:divBdr>
        <w:top w:val="none" w:sz="0" w:space="0" w:color="auto"/>
        <w:left w:val="none" w:sz="0" w:space="0" w:color="auto"/>
        <w:bottom w:val="none" w:sz="0" w:space="0" w:color="auto"/>
        <w:right w:val="none" w:sz="0" w:space="0" w:color="auto"/>
      </w:divBdr>
    </w:div>
    <w:div w:id="1922979863">
      <w:bodyDiv w:val="1"/>
      <w:marLeft w:val="0"/>
      <w:marRight w:val="0"/>
      <w:marTop w:val="0"/>
      <w:marBottom w:val="0"/>
      <w:divBdr>
        <w:top w:val="none" w:sz="0" w:space="0" w:color="auto"/>
        <w:left w:val="none" w:sz="0" w:space="0" w:color="auto"/>
        <w:bottom w:val="none" w:sz="0" w:space="0" w:color="auto"/>
        <w:right w:val="none" w:sz="0" w:space="0" w:color="auto"/>
      </w:divBdr>
    </w:div>
    <w:div w:id="1937320575">
      <w:bodyDiv w:val="1"/>
      <w:marLeft w:val="0"/>
      <w:marRight w:val="0"/>
      <w:marTop w:val="0"/>
      <w:marBottom w:val="0"/>
      <w:divBdr>
        <w:top w:val="none" w:sz="0" w:space="0" w:color="auto"/>
        <w:left w:val="none" w:sz="0" w:space="0" w:color="auto"/>
        <w:bottom w:val="none" w:sz="0" w:space="0" w:color="auto"/>
        <w:right w:val="none" w:sz="0" w:space="0" w:color="auto"/>
      </w:divBdr>
      <w:divsChild>
        <w:div w:id="1837845989">
          <w:marLeft w:val="0"/>
          <w:marRight w:val="0"/>
          <w:marTop w:val="0"/>
          <w:marBottom w:val="0"/>
          <w:divBdr>
            <w:top w:val="none" w:sz="0" w:space="0" w:color="auto"/>
            <w:left w:val="none" w:sz="0" w:space="0" w:color="auto"/>
            <w:bottom w:val="none" w:sz="0" w:space="0" w:color="auto"/>
            <w:right w:val="none" w:sz="0" w:space="0" w:color="auto"/>
          </w:divBdr>
        </w:div>
      </w:divsChild>
    </w:div>
    <w:div w:id="1943611473">
      <w:bodyDiv w:val="1"/>
      <w:marLeft w:val="0"/>
      <w:marRight w:val="0"/>
      <w:marTop w:val="0"/>
      <w:marBottom w:val="0"/>
      <w:divBdr>
        <w:top w:val="none" w:sz="0" w:space="0" w:color="auto"/>
        <w:left w:val="none" w:sz="0" w:space="0" w:color="auto"/>
        <w:bottom w:val="none" w:sz="0" w:space="0" w:color="auto"/>
        <w:right w:val="none" w:sz="0" w:space="0" w:color="auto"/>
      </w:divBdr>
    </w:div>
    <w:div w:id="1944990032">
      <w:bodyDiv w:val="1"/>
      <w:marLeft w:val="0"/>
      <w:marRight w:val="0"/>
      <w:marTop w:val="0"/>
      <w:marBottom w:val="0"/>
      <w:divBdr>
        <w:top w:val="none" w:sz="0" w:space="0" w:color="auto"/>
        <w:left w:val="none" w:sz="0" w:space="0" w:color="auto"/>
        <w:bottom w:val="none" w:sz="0" w:space="0" w:color="auto"/>
        <w:right w:val="none" w:sz="0" w:space="0" w:color="auto"/>
      </w:divBdr>
      <w:divsChild>
        <w:div w:id="859780409">
          <w:marLeft w:val="0"/>
          <w:marRight w:val="0"/>
          <w:marTop w:val="0"/>
          <w:marBottom w:val="0"/>
          <w:divBdr>
            <w:top w:val="none" w:sz="0" w:space="0" w:color="auto"/>
            <w:left w:val="none" w:sz="0" w:space="0" w:color="auto"/>
            <w:bottom w:val="none" w:sz="0" w:space="0" w:color="auto"/>
            <w:right w:val="none" w:sz="0" w:space="0" w:color="auto"/>
          </w:divBdr>
        </w:div>
      </w:divsChild>
    </w:div>
    <w:div w:id="1946114599">
      <w:bodyDiv w:val="1"/>
      <w:marLeft w:val="0"/>
      <w:marRight w:val="0"/>
      <w:marTop w:val="0"/>
      <w:marBottom w:val="0"/>
      <w:divBdr>
        <w:top w:val="none" w:sz="0" w:space="0" w:color="auto"/>
        <w:left w:val="none" w:sz="0" w:space="0" w:color="auto"/>
        <w:bottom w:val="none" w:sz="0" w:space="0" w:color="auto"/>
        <w:right w:val="none" w:sz="0" w:space="0" w:color="auto"/>
      </w:divBdr>
    </w:div>
    <w:div w:id="1964530021">
      <w:bodyDiv w:val="1"/>
      <w:marLeft w:val="0"/>
      <w:marRight w:val="0"/>
      <w:marTop w:val="0"/>
      <w:marBottom w:val="0"/>
      <w:divBdr>
        <w:top w:val="none" w:sz="0" w:space="0" w:color="auto"/>
        <w:left w:val="none" w:sz="0" w:space="0" w:color="auto"/>
        <w:bottom w:val="none" w:sz="0" w:space="0" w:color="auto"/>
        <w:right w:val="none" w:sz="0" w:space="0" w:color="auto"/>
      </w:divBdr>
      <w:divsChild>
        <w:div w:id="1959336785">
          <w:marLeft w:val="0"/>
          <w:marRight w:val="0"/>
          <w:marTop w:val="0"/>
          <w:marBottom w:val="0"/>
          <w:divBdr>
            <w:top w:val="none" w:sz="0" w:space="0" w:color="auto"/>
            <w:left w:val="none" w:sz="0" w:space="0" w:color="auto"/>
            <w:bottom w:val="none" w:sz="0" w:space="0" w:color="auto"/>
            <w:right w:val="none" w:sz="0" w:space="0" w:color="auto"/>
          </w:divBdr>
        </w:div>
      </w:divsChild>
    </w:div>
    <w:div w:id="1966155390">
      <w:bodyDiv w:val="1"/>
      <w:marLeft w:val="0"/>
      <w:marRight w:val="0"/>
      <w:marTop w:val="0"/>
      <w:marBottom w:val="0"/>
      <w:divBdr>
        <w:top w:val="none" w:sz="0" w:space="0" w:color="auto"/>
        <w:left w:val="none" w:sz="0" w:space="0" w:color="auto"/>
        <w:bottom w:val="none" w:sz="0" w:space="0" w:color="auto"/>
        <w:right w:val="none" w:sz="0" w:space="0" w:color="auto"/>
      </w:divBdr>
      <w:divsChild>
        <w:div w:id="1018896689">
          <w:marLeft w:val="0"/>
          <w:marRight w:val="0"/>
          <w:marTop w:val="0"/>
          <w:marBottom w:val="0"/>
          <w:divBdr>
            <w:top w:val="none" w:sz="0" w:space="0" w:color="auto"/>
            <w:left w:val="none" w:sz="0" w:space="0" w:color="auto"/>
            <w:bottom w:val="none" w:sz="0" w:space="0" w:color="auto"/>
            <w:right w:val="none" w:sz="0" w:space="0" w:color="auto"/>
          </w:divBdr>
        </w:div>
      </w:divsChild>
    </w:div>
    <w:div w:id="1969505756">
      <w:bodyDiv w:val="1"/>
      <w:marLeft w:val="0"/>
      <w:marRight w:val="0"/>
      <w:marTop w:val="0"/>
      <w:marBottom w:val="0"/>
      <w:divBdr>
        <w:top w:val="none" w:sz="0" w:space="0" w:color="auto"/>
        <w:left w:val="none" w:sz="0" w:space="0" w:color="auto"/>
        <w:bottom w:val="none" w:sz="0" w:space="0" w:color="auto"/>
        <w:right w:val="none" w:sz="0" w:space="0" w:color="auto"/>
      </w:divBdr>
      <w:divsChild>
        <w:div w:id="1908615484">
          <w:marLeft w:val="0"/>
          <w:marRight w:val="0"/>
          <w:marTop w:val="0"/>
          <w:marBottom w:val="0"/>
          <w:divBdr>
            <w:top w:val="none" w:sz="0" w:space="0" w:color="auto"/>
            <w:left w:val="none" w:sz="0" w:space="0" w:color="auto"/>
            <w:bottom w:val="none" w:sz="0" w:space="0" w:color="auto"/>
            <w:right w:val="none" w:sz="0" w:space="0" w:color="auto"/>
          </w:divBdr>
        </w:div>
      </w:divsChild>
    </w:div>
    <w:div w:id="1972858059">
      <w:bodyDiv w:val="1"/>
      <w:marLeft w:val="0"/>
      <w:marRight w:val="0"/>
      <w:marTop w:val="0"/>
      <w:marBottom w:val="0"/>
      <w:divBdr>
        <w:top w:val="none" w:sz="0" w:space="0" w:color="auto"/>
        <w:left w:val="none" w:sz="0" w:space="0" w:color="auto"/>
        <w:bottom w:val="none" w:sz="0" w:space="0" w:color="auto"/>
        <w:right w:val="none" w:sz="0" w:space="0" w:color="auto"/>
      </w:divBdr>
      <w:divsChild>
        <w:div w:id="839731979">
          <w:marLeft w:val="0"/>
          <w:marRight w:val="0"/>
          <w:marTop w:val="0"/>
          <w:marBottom w:val="0"/>
          <w:divBdr>
            <w:top w:val="none" w:sz="0" w:space="0" w:color="auto"/>
            <w:left w:val="none" w:sz="0" w:space="0" w:color="auto"/>
            <w:bottom w:val="none" w:sz="0" w:space="0" w:color="auto"/>
            <w:right w:val="none" w:sz="0" w:space="0" w:color="auto"/>
          </w:divBdr>
        </w:div>
      </w:divsChild>
    </w:div>
    <w:div w:id="2001731938">
      <w:bodyDiv w:val="1"/>
      <w:marLeft w:val="0"/>
      <w:marRight w:val="0"/>
      <w:marTop w:val="0"/>
      <w:marBottom w:val="0"/>
      <w:divBdr>
        <w:top w:val="none" w:sz="0" w:space="0" w:color="auto"/>
        <w:left w:val="none" w:sz="0" w:space="0" w:color="auto"/>
        <w:bottom w:val="none" w:sz="0" w:space="0" w:color="auto"/>
        <w:right w:val="none" w:sz="0" w:space="0" w:color="auto"/>
      </w:divBdr>
      <w:divsChild>
        <w:div w:id="1640961125">
          <w:marLeft w:val="0"/>
          <w:marRight w:val="0"/>
          <w:marTop w:val="0"/>
          <w:marBottom w:val="0"/>
          <w:divBdr>
            <w:top w:val="none" w:sz="0" w:space="0" w:color="auto"/>
            <w:left w:val="none" w:sz="0" w:space="0" w:color="auto"/>
            <w:bottom w:val="none" w:sz="0" w:space="0" w:color="auto"/>
            <w:right w:val="none" w:sz="0" w:space="0" w:color="auto"/>
          </w:divBdr>
        </w:div>
      </w:divsChild>
    </w:div>
    <w:div w:id="2005208232">
      <w:bodyDiv w:val="1"/>
      <w:marLeft w:val="0"/>
      <w:marRight w:val="0"/>
      <w:marTop w:val="0"/>
      <w:marBottom w:val="0"/>
      <w:divBdr>
        <w:top w:val="none" w:sz="0" w:space="0" w:color="auto"/>
        <w:left w:val="none" w:sz="0" w:space="0" w:color="auto"/>
        <w:bottom w:val="none" w:sz="0" w:space="0" w:color="auto"/>
        <w:right w:val="none" w:sz="0" w:space="0" w:color="auto"/>
      </w:divBdr>
      <w:divsChild>
        <w:div w:id="1201477937">
          <w:marLeft w:val="0"/>
          <w:marRight w:val="0"/>
          <w:marTop w:val="0"/>
          <w:marBottom w:val="0"/>
          <w:divBdr>
            <w:top w:val="none" w:sz="0" w:space="0" w:color="auto"/>
            <w:left w:val="none" w:sz="0" w:space="0" w:color="auto"/>
            <w:bottom w:val="none" w:sz="0" w:space="0" w:color="auto"/>
            <w:right w:val="none" w:sz="0" w:space="0" w:color="auto"/>
          </w:divBdr>
        </w:div>
      </w:divsChild>
    </w:div>
    <w:div w:id="2006132374">
      <w:bodyDiv w:val="1"/>
      <w:marLeft w:val="0"/>
      <w:marRight w:val="0"/>
      <w:marTop w:val="0"/>
      <w:marBottom w:val="0"/>
      <w:divBdr>
        <w:top w:val="none" w:sz="0" w:space="0" w:color="auto"/>
        <w:left w:val="none" w:sz="0" w:space="0" w:color="auto"/>
        <w:bottom w:val="none" w:sz="0" w:space="0" w:color="auto"/>
        <w:right w:val="none" w:sz="0" w:space="0" w:color="auto"/>
      </w:divBdr>
      <w:divsChild>
        <w:div w:id="158078360">
          <w:marLeft w:val="0"/>
          <w:marRight w:val="0"/>
          <w:marTop w:val="0"/>
          <w:marBottom w:val="0"/>
          <w:divBdr>
            <w:top w:val="none" w:sz="0" w:space="0" w:color="auto"/>
            <w:left w:val="none" w:sz="0" w:space="0" w:color="auto"/>
            <w:bottom w:val="none" w:sz="0" w:space="0" w:color="auto"/>
            <w:right w:val="none" w:sz="0" w:space="0" w:color="auto"/>
          </w:divBdr>
        </w:div>
      </w:divsChild>
    </w:div>
    <w:div w:id="2011056507">
      <w:bodyDiv w:val="1"/>
      <w:marLeft w:val="0"/>
      <w:marRight w:val="0"/>
      <w:marTop w:val="0"/>
      <w:marBottom w:val="0"/>
      <w:divBdr>
        <w:top w:val="none" w:sz="0" w:space="0" w:color="auto"/>
        <w:left w:val="none" w:sz="0" w:space="0" w:color="auto"/>
        <w:bottom w:val="none" w:sz="0" w:space="0" w:color="auto"/>
        <w:right w:val="none" w:sz="0" w:space="0" w:color="auto"/>
      </w:divBdr>
    </w:div>
    <w:div w:id="2011522129">
      <w:bodyDiv w:val="1"/>
      <w:marLeft w:val="0"/>
      <w:marRight w:val="0"/>
      <w:marTop w:val="0"/>
      <w:marBottom w:val="0"/>
      <w:divBdr>
        <w:top w:val="none" w:sz="0" w:space="0" w:color="auto"/>
        <w:left w:val="none" w:sz="0" w:space="0" w:color="auto"/>
        <w:bottom w:val="none" w:sz="0" w:space="0" w:color="auto"/>
        <w:right w:val="none" w:sz="0" w:space="0" w:color="auto"/>
      </w:divBdr>
      <w:divsChild>
        <w:div w:id="1265190423">
          <w:marLeft w:val="0"/>
          <w:marRight w:val="0"/>
          <w:marTop w:val="0"/>
          <w:marBottom w:val="0"/>
          <w:divBdr>
            <w:top w:val="none" w:sz="0" w:space="0" w:color="auto"/>
            <w:left w:val="none" w:sz="0" w:space="0" w:color="auto"/>
            <w:bottom w:val="none" w:sz="0" w:space="0" w:color="auto"/>
            <w:right w:val="none" w:sz="0" w:space="0" w:color="auto"/>
          </w:divBdr>
        </w:div>
      </w:divsChild>
    </w:div>
    <w:div w:id="2024165332">
      <w:bodyDiv w:val="1"/>
      <w:marLeft w:val="0"/>
      <w:marRight w:val="0"/>
      <w:marTop w:val="0"/>
      <w:marBottom w:val="0"/>
      <w:divBdr>
        <w:top w:val="none" w:sz="0" w:space="0" w:color="auto"/>
        <w:left w:val="none" w:sz="0" w:space="0" w:color="auto"/>
        <w:bottom w:val="none" w:sz="0" w:space="0" w:color="auto"/>
        <w:right w:val="none" w:sz="0" w:space="0" w:color="auto"/>
      </w:divBdr>
    </w:div>
    <w:div w:id="2038844389">
      <w:bodyDiv w:val="1"/>
      <w:marLeft w:val="0"/>
      <w:marRight w:val="0"/>
      <w:marTop w:val="0"/>
      <w:marBottom w:val="0"/>
      <w:divBdr>
        <w:top w:val="none" w:sz="0" w:space="0" w:color="auto"/>
        <w:left w:val="none" w:sz="0" w:space="0" w:color="auto"/>
        <w:bottom w:val="none" w:sz="0" w:space="0" w:color="auto"/>
        <w:right w:val="none" w:sz="0" w:space="0" w:color="auto"/>
      </w:divBdr>
      <w:divsChild>
        <w:div w:id="2104380064">
          <w:marLeft w:val="0"/>
          <w:marRight w:val="0"/>
          <w:marTop w:val="0"/>
          <w:marBottom w:val="0"/>
          <w:divBdr>
            <w:top w:val="none" w:sz="0" w:space="0" w:color="auto"/>
            <w:left w:val="none" w:sz="0" w:space="0" w:color="auto"/>
            <w:bottom w:val="none" w:sz="0" w:space="0" w:color="auto"/>
            <w:right w:val="none" w:sz="0" w:space="0" w:color="auto"/>
          </w:divBdr>
        </w:div>
      </w:divsChild>
    </w:div>
    <w:div w:id="2048481384">
      <w:bodyDiv w:val="1"/>
      <w:marLeft w:val="0"/>
      <w:marRight w:val="0"/>
      <w:marTop w:val="0"/>
      <w:marBottom w:val="0"/>
      <w:divBdr>
        <w:top w:val="none" w:sz="0" w:space="0" w:color="auto"/>
        <w:left w:val="none" w:sz="0" w:space="0" w:color="auto"/>
        <w:bottom w:val="none" w:sz="0" w:space="0" w:color="auto"/>
        <w:right w:val="none" w:sz="0" w:space="0" w:color="auto"/>
      </w:divBdr>
      <w:divsChild>
        <w:div w:id="838741348">
          <w:marLeft w:val="0"/>
          <w:marRight w:val="0"/>
          <w:marTop w:val="0"/>
          <w:marBottom w:val="0"/>
          <w:divBdr>
            <w:top w:val="none" w:sz="0" w:space="0" w:color="auto"/>
            <w:left w:val="none" w:sz="0" w:space="0" w:color="auto"/>
            <w:bottom w:val="none" w:sz="0" w:space="0" w:color="auto"/>
            <w:right w:val="none" w:sz="0" w:space="0" w:color="auto"/>
          </w:divBdr>
        </w:div>
      </w:divsChild>
    </w:div>
    <w:div w:id="2053309335">
      <w:bodyDiv w:val="1"/>
      <w:marLeft w:val="0"/>
      <w:marRight w:val="0"/>
      <w:marTop w:val="0"/>
      <w:marBottom w:val="0"/>
      <w:divBdr>
        <w:top w:val="none" w:sz="0" w:space="0" w:color="auto"/>
        <w:left w:val="none" w:sz="0" w:space="0" w:color="auto"/>
        <w:bottom w:val="none" w:sz="0" w:space="0" w:color="auto"/>
        <w:right w:val="none" w:sz="0" w:space="0" w:color="auto"/>
      </w:divBdr>
      <w:divsChild>
        <w:div w:id="598877059">
          <w:marLeft w:val="0"/>
          <w:marRight w:val="0"/>
          <w:marTop w:val="0"/>
          <w:marBottom w:val="0"/>
          <w:divBdr>
            <w:top w:val="none" w:sz="0" w:space="0" w:color="auto"/>
            <w:left w:val="none" w:sz="0" w:space="0" w:color="auto"/>
            <w:bottom w:val="none" w:sz="0" w:space="0" w:color="auto"/>
            <w:right w:val="none" w:sz="0" w:space="0" w:color="auto"/>
          </w:divBdr>
        </w:div>
      </w:divsChild>
    </w:div>
    <w:div w:id="2080252560">
      <w:bodyDiv w:val="1"/>
      <w:marLeft w:val="0"/>
      <w:marRight w:val="0"/>
      <w:marTop w:val="0"/>
      <w:marBottom w:val="0"/>
      <w:divBdr>
        <w:top w:val="none" w:sz="0" w:space="0" w:color="auto"/>
        <w:left w:val="none" w:sz="0" w:space="0" w:color="auto"/>
        <w:bottom w:val="none" w:sz="0" w:space="0" w:color="auto"/>
        <w:right w:val="none" w:sz="0" w:space="0" w:color="auto"/>
      </w:divBdr>
      <w:divsChild>
        <w:div w:id="366024085">
          <w:marLeft w:val="0"/>
          <w:marRight w:val="0"/>
          <w:marTop w:val="0"/>
          <w:marBottom w:val="0"/>
          <w:divBdr>
            <w:top w:val="none" w:sz="0" w:space="0" w:color="auto"/>
            <w:left w:val="none" w:sz="0" w:space="0" w:color="auto"/>
            <w:bottom w:val="none" w:sz="0" w:space="0" w:color="auto"/>
            <w:right w:val="none" w:sz="0" w:space="0" w:color="auto"/>
          </w:divBdr>
        </w:div>
      </w:divsChild>
    </w:div>
    <w:div w:id="2085099977">
      <w:bodyDiv w:val="1"/>
      <w:marLeft w:val="0"/>
      <w:marRight w:val="0"/>
      <w:marTop w:val="0"/>
      <w:marBottom w:val="0"/>
      <w:divBdr>
        <w:top w:val="none" w:sz="0" w:space="0" w:color="auto"/>
        <w:left w:val="none" w:sz="0" w:space="0" w:color="auto"/>
        <w:bottom w:val="none" w:sz="0" w:space="0" w:color="auto"/>
        <w:right w:val="none" w:sz="0" w:space="0" w:color="auto"/>
      </w:divBdr>
      <w:divsChild>
        <w:div w:id="2139906318">
          <w:marLeft w:val="0"/>
          <w:marRight w:val="0"/>
          <w:marTop w:val="0"/>
          <w:marBottom w:val="0"/>
          <w:divBdr>
            <w:top w:val="none" w:sz="0" w:space="0" w:color="auto"/>
            <w:left w:val="none" w:sz="0" w:space="0" w:color="auto"/>
            <w:bottom w:val="none" w:sz="0" w:space="0" w:color="auto"/>
            <w:right w:val="none" w:sz="0" w:space="0" w:color="auto"/>
          </w:divBdr>
        </w:div>
      </w:divsChild>
    </w:div>
    <w:div w:id="2087412347">
      <w:bodyDiv w:val="1"/>
      <w:marLeft w:val="0"/>
      <w:marRight w:val="0"/>
      <w:marTop w:val="0"/>
      <w:marBottom w:val="0"/>
      <w:divBdr>
        <w:top w:val="none" w:sz="0" w:space="0" w:color="auto"/>
        <w:left w:val="none" w:sz="0" w:space="0" w:color="auto"/>
        <w:bottom w:val="none" w:sz="0" w:space="0" w:color="auto"/>
        <w:right w:val="none" w:sz="0" w:space="0" w:color="auto"/>
      </w:divBdr>
    </w:div>
    <w:div w:id="2094162692">
      <w:bodyDiv w:val="1"/>
      <w:marLeft w:val="0"/>
      <w:marRight w:val="0"/>
      <w:marTop w:val="0"/>
      <w:marBottom w:val="0"/>
      <w:divBdr>
        <w:top w:val="none" w:sz="0" w:space="0" w:color="auto"/>
        <w:left w:val="none" w:sz="0" w:space="0" w:color="auto"/>
        <w:bottom w:val="none" w:sz="0" w:space="0" w:color="auto"/>
        <w:right w:val="none" w:sz="0" w:space="0" w:color="auto"/>
      </w:divBdr>
    </w:div>
    <w:div w:id="2117096007">
      <w:bodyDiv w:val="1"/>
      <w:marLeft w:val="0"/>
      <w:marRight w:val="0"/>
      <w:marTop w:val="0"/>
      <w:marBottom w:val="0"/>
      <w:divBdr>
        <w:top w:val="none" w:sz="0" w:space="0" w:color="auto"/>
        <w:left w:val="none" w:sz="0" w:space="0" w:color="auto"/>
        <w:bottom w:val="none" w:sz="0" w:space="0" w:color="auto"/>
        <w:right w:val="none" w:sz="0" w:space="0" w:color="auto"/>
      </w:divBdr>
    </w:div>
    <w:div w:id="2127776512">
      <w:bodyDiv w:val="1"/>
      <w:marLeft w:val="0"/>
      <w:marRight w:val="0"/>
      <w:marTop w:val="0"/>
      <w:marBottom w:val="0"/>
      <w:divBdr>
        <w:top w:val="none" w:sz="0" w:space="0" w:color="auto"/>
        <w:left w:val="none" w:sz="0" w:space="0" w:color="auto"/>
        <w:bottom w:val="none" w:sz="0" w:space="0" w:color="auto"/>
        <w:right w:val="none" w:sz="0" w:space="0" w:color="auto"/>
      </w:divBdr>
    </w:div>
    <w:div w:id="2130052739">
      <w:bodyDiv w:val="1"/>
      <w:marLeft w:val="0"/>
      <w:marRight w:val="0"/>
      <w:marTop w:val="0"/>
      <w:marBottom w:val="0"/>
      <w:divBdr>
        <w:top w:val="none" w:sz="0" w:space="0" w:color="auto"/>
        <w:left w:val="none" w:sz="0" w:space="0" w:color="auto"/>
        <w:bottom w:val="none" w:sz="0" w:space="0" w:color="auto"/>
        <w:right w:val="none" w:sz="0" w:space="0" w:color="auto"/>
      </w:divBdr>
      <w:divsChild>
        <w:div w:id="629019279">
          <w:marLeft w:val="0"/>
          <w:marRight w:val="0"/>
          <w:marTop w:val="0"/>
          <w:marBottom w:val="0"/>
          <w:divBdr>
            <w:top w:val="none" w:sz="0" w:space="0" w:color="auto"/>
            <w:left w:val="none" w:sz="0" w:space="0" w:color="auto"/>
            <w:bottom w:val="none" w:sz="0" w:space="0" w:color="auto"/>
            <w:right w:val="none" w:sz="0" w:space="0" w:color="auto"/>
          </w:divBdr>
        </w:div>
      </w:divsChild>
    </w:div>
    <w:div w:id="2133353293">
      <w:bodyDiv w:val="1"/>
      <w:marLeft w:val="0"/>
      <w:marRight w:val="0"/>
      <w:marTop w:val="0"/>
      <w:marBottom w:val="0"/>
      <w:divBdr>
        <w:top w:val="none" w:sz="0" w:space="0" w:color="auto"/>
        <w:left w:val="none" w:sz="0" w:space="0" w:color="auto"/>
        <w:bottom w:val="none" w:sz="0" w:space="0" w:color="auto"/>
        <w:right w:val="none" w:sz="0" w:space="0" w:color="auto"/>
      </w:divBdr>
    </w:div>
    <w:div w:id="2143114093">
      <w:bodyDiv w:val="1"/>
      <w:marLeft w:val="0"/>
      <w:marRight w:val="0"/>
      <w:marTop w:val="0"/>
      <w:marBottom w:val="0"/>
      <w:divBdr>
        <w:top w:val="none" w:sz="0" w:space="0" w:color="auto"/>
        <w:left w:val="none" w:sz="0" w:space="0" w:color="auto"/>
        <w:bottom w:val="none" w:sz="0" w:space="0" w:color="auto"/>
        <w:right w:val="none" w:sz="0" w:space="0" w:color="auto"/>
      </w:divBdr>
      <w:divsChild>
        <w:div w:id="1959407609">
          <w:marLeft w:val="0"/>
          <w:marRight w:val="0"/>
          <w:marTop w:val="0"/>
          <w:marBottom w:val="0"/>
          <w:divBdr>
            <w:top w:val="none" w:sz="0" w:space="0" w:color="auto"/>
            <w:left w:val="none" w:sz="0" w:space="0" w:color="auto"/>
            <w:bottom w:val="none" w:sz="0" w:space="0" w:color="auto"/>
            <w:right w:val="none" w:sz="0" w:space="0" w:color="auto"/>
          </w:divBdr>
        </w:div>
      </w:divsChild>
    </w:div>
    <w:div w:id="21470421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68E0CEC-4255-49EB-B7D7-E215BA7C63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Pages>
  <Words>808</Words>
  <Characters>4609</Characters>
  <Application>Microsoft Office Word</Application>
  <DocSecurity>0</DocSecurity>
  <Lines>38</Lines>
  <Paragraphs>10</Paragraphs>
  <ScaleCrop>false</ScaleCrop>
  <Company/>
  <LinksUpToDate>false</LinksUpToDate>
  <CharactersWithSpaces>5407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陈伊霖</cp:lastModifiedBy>
  <cp:revision>2</cp:revision>
  <cp:lastPrinted>2025-10-24T01:06:00Z</cp:lastPrinted>
  <dcterms:created xsi:type="dcterms:W3CDTF">2026-03-31T01:19:00Z</dcterms:created>
  <dcterms:modified xsi:type="dcterms:W3CDTF">2026-03-31T01:19:00Z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D23AE21371AD4B2A936F48373C5D0EDD_13</vt:lpwstr>
  </property>
</Properties>
</file>