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76ACAA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217C95">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17966A37" w:rsidR="007B3E0B" w:rsidRDefault="00217C95" w:rsidP="00217C95">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217C95">
        <w:rPr>
          <w:rFonts w:ascii="微软雅黑" w:eastAsia="微软雅黑" w:hAnsi="微软雅黑" w:cs="微软雅黑"/>
          <w:spacing w:val="12"/>
          <w:lang w:eastAsia="zh-CN"/>
        </w:rPr>
        <w:t>美国三大股指收盘涨跌不一，道指跌0.13%报46504.67点，</w:t>
      </w:r>
      <w:proofErr w:type="gramStart"/>
      <w:r w:rsidRPr="00217C95">
        <w:rPr>
          <w:rFonts w:ascii="微软雅黑" w:eastAsia="微软雅黑" w:hAnsi="微软雅黑" w:cs="微软雅黑"/>
          <w:spacing w:val="12"/>
          <w:lang w:eastAsia="zh-CN"/>
        </w:rPr>
        <w:t>标普</w:t>
      </w:r>
      <w:proofErr w:type="gramEnd"/>
      <w:r w:rsidRPr="00217C95">
        <w:rPr>
          <w:rFonts w:ascii="微软雅黑" w:eastAsia="微软雅黑" w:hAnsi="微软雅黑" w:cs="微软雅黑"/>
          <w:spacing w:val="12"/>
          <w:lang w:eastAsia="zh-CN"/>
        </w:rPr>
        <w:t>500指数涨0.11%报6582.69点，</w:t>
      </w:r>
      <w:proofErr w:type="gramStart"/>
      <w:r w:rsidRPr="00217C95">
        <w:rPr>
          <w:rFonts w:ascii="微软雅黑" w:eastAsia="微软雅黑" w:hAnsi="微软雅黑" w:cs="微软雅黑"/>
          <w:spacing w:val="12"/>
          <w:lang w:eastAsia="zh-CN"/>
        </w:rPr>
        <w:t>纳指涨</w:t>
      </w:r>
      <w:proofErr w:type="gramEnd"/>
      <w:r w:rsidRPr="00217C95">
        <w:rPr>
          <w:rFonts w:ascii="微软雅黑" w:eastAsia="微软雅黑" w:hAnsi="微软雅黑" w:cs="微软雅黑"/>
          <w:spacing w:val="12"/>
          <w:lang w:eastAsia="zh-CN"/>
        </w:rPr>
        <w:t>0.18%报21879.18点。</w:t>
      </w:r>
      <w:r w:rsidRPr="00217C95">
        <w:rPr>
          <w:rFonts w:ascii="微软雅黑" w:eastAsia="微软雅黑" w:hAnsi="微软雅黑" w:cs="微软雅黑" w:hint="eastAsia"/>
          <w:spacing w:val="12"/>
          <w:lang w:eastAsia="zh-CN"/>
        </w:rPr>
        <w:t>美元指数涨</w:t>
      </w:r>
      <w:r w:rsidRPr="00217C95">
        <w:rPr>
          <w:rFonts w:ascii="微软雅黑" w:eastAsia="微软雅黑" w:hAnsi="微软雅黑" w:cs="微软雅黑"/>
          <w:spacing w:val="12"/>
          <w:lang w:eastAsia="zh-CN"/>
        </w:rPr>
        <w:t>0.46%</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100.01</w:t>
      </w:r>
      <w:r w:rsidRPr="00217C95">
        <w:rPr>
          <w:rFonts w:ascii="微软雅黑" w:eastAsia="微软雅黑" w:hAnsi="微软雅黑" w:cs="微软雅黑" w:hint="eastAsia"/>
          <w:spacing w:val="12"/>
          <w:lang w:eastAsia="zh-CN"/>
        </w:rPr>
        <w:t>，非美货币多数下跌，欧元兑美元跌</w:t>
      </w:r>
      <w:r w:rsidRPr="00217C95">
        <w:rPr>
          <w:rFonts w:ascii="微软雅黑" w:eastAsia="微软雅黑" w:hAnsi="微软雅黑" w:cs="微软雅黑"/>
          <w:spacing w:val="12"/>
          <w:lang w:eastAsia="zh-CN"/>
        </w:rPr>
        <w:t>0.44%</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1.1539</w:t>
      </w:r>
      <w:r w:rsidRPr="00217C95">
        <w:rPr>
          <w:rFonts w:ascii="微软雅黑" w:eastAsia="微软雅黑" w:hAnsi="微软雅黑" w:cs="微软雅黑" w:hint="eastAsia"/>
          <w:spacing w:val="12"/>
          <w:lang w:eastAsia="zh-CN"/>
        </w:rPr>
        <w:t>，英镑兑美元跌</w:t>
      </w:r>
      <w:r w:rsidRPr="00217C95">
        <w:rPr>
          <w:rFonts w:ascii="微软雅黑" w:eastAsia="微软雅黑" w:hAnsi="微软雅黑" w:cs="微软雅黑"/>
          <w:spacing w:val="12"/>
          <w:lang w:eastAsia="zh-CN"/>
        </w:rPr>
        <w:t>0.60%</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1.3227</w:t>
      </w:r>
      <w:r w:rsidRPr="00217C95">
        <w:rPr>
          <w:rFonts w:ascii="微软雅黑" w:eastAsia="微软雅黑" w:hAnsi="微软雅黑" w:cs="微软雅黑" w:hint="eastAsia"/>
          <w:spacing w:val="12"/>
          <w:lang w:eastAsia="zh-CN"/>
        </w:rPr>
        <w:t>，澳元兑美元跌</w:t>
      </w:r>
      <w:r w:rsidRPr="00217C95">
        <w:rPr>
          <w:rFonts w:ascii="微软雅黑" w:eastAsia="微软雅黑" w:hAnsi="微软雅黑" w:cs="微软雅黑"/>
          <w:spacing w:val="12"/>
          <w:lang w:eastAsia="zh-CN"/>
        </w:rPr>
        <w:t>0.27%</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0.6910</w:t>
      </w:r>
      <w:r w:rsidRPr="00217C95">
        <w:rPr>
          <w:rFonts w:ascii="微软雅黑" w:eastAsia="微软雅黑" w:hAnsi="微软雅黑" w:cs="微软雅黑" w:hint="eastAsia"/>
          <w:spacing w:val="12"/>
          <w:lang w:eastAsia="zh-CN"/>
        </w:rPr>
        <w:t>，美元兑日元涨</w:t>
      </w:r>
      <w:r w:rsidRPr="00217C95">
        <w:rPr>
          <w:rFonts w:ascii="微软雅黑" w:eastAsia="微软雅黑" w:hAnsi="微软雅黑" w:cs="微软雅黑"/>
          <w:spacing w:val="12"/>
          <w:lang w:eastAsia="zh-CN"/>
        </w:rPr>
        <w:t>0.51%</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159.5990</w:t>
      </w:r>
      <w:r w:rsidRPr="00217C95">
        <w:rPr>
          <w:rFonts w:ascii="微软雅黑" w:eastAsia="微软雅黑" w:hAnsi="微软雅黑" w:cs="微软雅黑" w:hint="eastAsia"/>
          <w:spacing w:val="12"/>
          <w:lang w:eastAsia="zh-CN"/>
        </w:rPr>
        <w:t>，离岸人民币对美元跌</w:t>
      </w:r>
      <w:r w:rsidRPr="00217C95">
        <w:rPr>
          <w:rFonts w:ascii="微软雅黑" w:eastAsia="微软雅黑" w:hAnsi="微软雅黑" w:cs="微软雅黑"/>
          <w:spacing w:val="12"/>
          <w:lang w:eastAsia="zh-CN"/>
        </w:rPr>
        <w:t>106</w:t>
      </w:r>
      <w:r w:rsidRPr="00217C95">
        <w:rPr>
          <w:rFonts w:ascii="微软雅黑" w:eastAsia="微软雅黑" w:hAnsi="微软雅黑" w:cs="微软雅黑" w:hint="eastAsia"/>
          <w:spacing w:val="12"/>
          <w:lang w:eastAsia="zh-CN"/>
        </w:rPr>
        <w:t>个基点报</w:t>
      </w:r>
      <w:r w:rsidRPr="00217C95">
        <w:rPr>
          <w:rFonts w:ascii="微软雅黑" w:eastAsia="微软雅黑" w:hAnsi="微软雅黑" w:cs="微软雅黑"/>
          <w:spacing w:val="12"/>
          <w:lang w:eastAsia="zh-CN"/>
        </w:rPr>
        <w:t>6.8895</w:t>
      </w:r>
      <w:r w:rsidRPr="00217C95">
        <w:rPr>
          <w:rFonts w:ascii="微软雅黑" w:eastAsia="微软雅黑" w:hAnsi="微软雅黑" w:cs="微软雅黑" w:hint="eastAsia"/>
          <w:spacing w:val="12"/>
          <w:lang w:eastAsia="zh-CN"/>
        </w:rPr>
        <w:t>。</w:t>
      </w:r>
      <w:proofErr w:type="gramStart"/>
      <w:r w:rsidRPr="00217C95">
        <w:rPr>
          <w:rFonts w:ascii="微软雅黑" w:eastAsia="微软雅黑" w:hAnsi="微软雅黑" w:cs="微软雅黑" w:hint="eastAsia"/>
          <w:spacing w:val="12"/>
          <w:lang w:eastAsia="zh-CN"/>
        </w:rPr>
        <w:t>美油主力</w:t>
      </w:r>
      <w:proofErr w:type="gramEnd"/>
      <w:r w:rsidRPr="00217C95">
        <w:rPr>
          <w:rFonts w:ascii="微软雅黑" w:eastAsia="微软雅黑" w:hAnsi="微软雅黑" w:cs="微软雅黑" w:hint="eastAsia"/>
          <w:spacing w:val="12"/>
          <w:lang w:eastAsia="zh-CN"/>
        </w:rPr>
        <w:t>合约收涨</w:t>
      </w:r>
      <w:r w:rsidRPr="00217C95">
        <w:rPr>
          <w:rFonts w:ascii="微软雅黑" w:eastAsia="微软雅黑" w:hAnsi="微软雅黑" w:cs="微软雅黑"/>
          <w:spacing w:val="12"/>
          <w:lang w:eastAsia="zh-CN"/>
        </w:rPr>
        <w:t>11.93%</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112.06</w:t>
      </w:r>
      <w:r w:rsidRPr="00217C95">
        <w:rPr>
          <w:rFonts w:ascii="微软雅黑" w:eastAsia="微软雅黑" w:hAnsi="微软雅黑" w:cs="微软雅黑" w:hint="eastAsia"/>
          <w:spacing w:val="12"/>
          <w:lang w:eastAsia="zh-CN"/>
        </w:rPr>
        <w:t>美元</w:t>
      </w:r>
      <w:r w:rsidRPr="00217C95">
        <w:rPr>
          <w:rFonts w:ascii="微软雅黑" w:eastAsia="微软雅黑" w:hAnsi="微软雅黑" w:cs="微软雅黑"/>
          <w:spacing w:val="12"/>
          <w:lang w:eastAsia="zh-CN"/>
        </w:rPr>
        <w:t>/</w:t>
      </w:r>
      <w:r w:rsidRPr="00217C95">
        <w:rPr>
          <w:rFonts w:ascii="微软雅黑" w:eastAsia="微软雅黑" w:hAnsi="微软雅黑" w:cs="微软雅黑" w:hint="eastAsia"/>
          <w:spacing w:val="12"/>
          <w:lang w:eastAsia="zh-CN"/>
        </w:rPr>
        <w:t>桶；</w:t>
      </w:r>
      <w:proofErr w:type="gramStart"/>
      <w:r w:rsidRPr="00217C95">
        <w:rPr>
          <w:rFonts w:ascii="微软雅黑" w:eastAsia="微软雅黑" w:hAnsi="微软雅黑" w:cs="微软雅黑" w:hint="eastAsia"/>
          <w:spacing w:val="12"/>
          <w:lang w:eastAsia="zh-CN"/>
        </w:rPr>
        <w:t>布油主力</w:t>
      </w:r>
      <w:proofErr w:type="gramEnd"/>
      <w:r w:rsidRPr="00217C95">
        <w:rPr>
          <w:rFonts w:ascii="微软雅黑" w:eastAsia="微软雅黑" w:hAnsi="微软雅黑" w:cs="微软雅黑" w:hint="eastAsia"/>
          <w:spacing w:val="12"/>
          <w:lang w:eastAsia="zh-CN"/>
        </w:rPr>
        <w:t>合约涨</w:t>
      </w:r>
      <w:r w:rsidRPr="00217C95">
        <w:rPr>
          <w:rFonts w:ascii="微软雅黑" w:eastAsia="微软雅黑" w:hAnsi="微软雅黑" w:cs="微软雅黑"/>
          <w:spacing w:val="12"/>
          <w:lang w:eastAsia="zh-CN"/>
        </w:rPr>
        <w:t>7.99%</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109.24</w:t>
      </w:r>
      <w:r w:rsidRPr="00217C95">
        <w:rPr>
          <w:rFonts w:ascii="微软雅黑" w:eastAsia="微软雅黑" w:hAnsi="微软雅黑" w:cs="微软雅黑" w:hint="eastAsia"/>
          <w:spacing w:val="12"/>
          <w:lang w:eastAsia="zh-CN"/>
        </w:rPr>
        <w:t>美元</w:t>
      </w:r>
      <w:r w:rsidRPr="00217C95">
        <w:rPr>
          <w:rFonts w:ascii="微软雅黑" w:eastAsia="微软雅黑" w:hAnsi="微软雅黑" w:cs="微软雅黑"/>
          <w:spacing w:val="12"/>
          <w:lang w:eastAsia="zh-CN"/>
        </w:rPr>
        <w:t>/</w:t>
      </w:r>
      <w:r w:rsidRPr="00217C95">
        <w:rPr>
          <w:rFonts w:ascii="微软雅黑" w:eastAsia="微软雅黑" w:hAnsi="微软雅黑" w:cs="微软雅黑" w:hint="eastAsia"/>
          <w:spacing w:val="12"/>
          <w:lang w:eastAsia="zh-CN"/>
        </w:rPr>
        <w:t>桶。国际贵金属期货普遍收跌，</w:t>
      </w:r>
      <w:r w:rsidRPr="00217C95">
        <w:rPr>
          <w:rFonts w:ascii="微软雅黑" w:eastAsia="微软雅黑" w:hAnsi="微软雅黑" w:cs="微软雅黑"/>
          <w:spacing w:val="12"/>
          <w:lang w:eastAsia="zh-CN"/>
        </w:rPr>
        <w:t>COMEX</w:t>
      </w:r>
      <w:r w:rsidRPr="00217C95">
        <w:rPr>
          <w:rFonts w:ascii="微软雅黑" w:eastAsia="微软雅黑" w:hAnsi="微软雅黑" w:cs="微软雅黑" w:hint="eastAsia"/>
          <w:spacing w:val="12"/>
          <w:lang w:eastAsia="zh-CN"/>
        </w:rPr>
        <w:t>黄金期货跌</w:t>
      </w:r>
      <w:r w:rsidRPr="00217C95">
        <w:rPr>
          <w:rFonts w:ascii="微软雅黑" w:eastAsia="微软雅黑" w:hAnsi="微软雅黑" w:cs="微软雅黑"/>
          <w:spacing w:val="12"/>
          <w:lang w:eastAsia="zh-CN"/>
        </w:rPr>
        <w:t>2.29%</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4702.70</w:t>
      </w:r>
      <w:r w:rsidRPr="00217C95">
        <w:rPr>
          <w:rFonts w:ascii="微软雅黑" w:eastAsia="微软雅黑" w:hAnsi="微软雅黑" w:cs="微软雅黑" w:hint="eastAsia"/>
          <w:spacing w:val="12"/>
          <w:lang w:eastAsia="zh-CN"/>
        </w:rPr>
        <w:t>美元</w:t>
      </w:r>
      <w:r w:rsidRPr="00217C95">
        <w:rPr>
          <w:rFonts w:ascii="微软雅黑" w:eastAsia="微软雅黑" w:hAnsi="微软雅黑" w:cs="微软雅黑"/>
          <w:spacing w:val="12"/>
          <w:lang w:eastAsia="zh-CN"/>
        </w:rPr>
        <w:t>/</w:t>
      </w:r>
      <w:r w:rsidRPr="00217C95">
        <w:rPr>
          <w:rFonts w:ascii="微软雅黑" w:eastAsia="微软雅黑" w:hAnsi="微软雅黑" w:cs="微软雅黑" w:hint="eastAsia"/>
          <w:spacing w:val="12"/>
          <w:lang w:eastAsia="zh-CN"/>
        </w:rPr>
        <w:t>盎司，</w:t>
      </w:r>
      <w:r w:rsidRPr="00217C95">
        <w:rPr>
          <w:rFonts w:ascii="微软雅黑" w:eastAsia="微软雅黑" w:hAnsi="微软雅黑" w:cs="微软雅黑"/>
          <w:spacing w:val="12"/>
          <w:lang w:eastAsia="zh-CN"/>
        </w:rPr>
        <w:t>COMEX</w:t>
      </w:r>
      <w:r w:rsidRPr="00217C95">
        <w:rPr>
          <w:rFonts w:ascii="微软雅黑" w:eastAsia="微软雅黑" w:hAnsi="微软雅黑" w:cs="微软雅黑" w:hint="eastAsia"/>
          <w:spacing w:val="12"/>
          <w:lang w:eastAsia="zh-CN"/>
        </w:rPr>
        <w:t>白银期货跌</w:t>
      </w:r>
      <w:r w:rsidRPr="00217C95">
        <w:rPr>
          <w:rFonts w:ascii="微软雅黑" w:eastAsia="微软雅黑" w:hAnsi="微软雅黑" w:cs="微软雅黑"/>
          <w:spacing w:val="12"/>
          <w:lang w:eastAsia="zh-CN"/>
        </w:rPr>
        <w:t>3.82%</w:t>
      </w:r>
      <w:r w:rsidRPr="00217C95">
        <w:rPr>
          <w:rFonts w:ascii="微软雅黑" w:eastAsia="微软雅黑" w:hAnsi="微软雅黑" w:cs="微软雅黑" w:hint="eastAsia"/>
          <w:spacing w:val="12"/>
          <w:lang w:eastAsia="zh-CN"/>
        </w:rPr>
        <w:t>报</w:t>
      </w:r>
      <w:r w:rsidRPr="00217C95">
        <w:rPr>
          <w:rFonts w:ascii="微软雅黑" w:eastAsia="微软雅黑" w:hAnsi="微软雅黑" w:cs="微软雅黑"/>
          <w:spacing w:val="12"/>
          <w:lang w:eastAsia="zh-CN"/>
        </w:rPr>
        <w:t>73.17</w:t>
      </w:r>
      <w:r w:rsidRPr="00217C95">
        <w:rPr>
          <w:rFonts w:ascii="微软雅黑" w:eastAsia="微软雅黑" w:hAnsi="微软雅黑" w:cs="微软雅黑" w:hint="eastAsia"/>
          <w:spacing w:val="12"/>
          <w:lang w:eastAsia="zh-CN"/>
        </w:rPr>
        <w:t>美元</w:t>
      </w:r>
      <w:r w:rsidRPr="00217C95">
        <w:rPr>
          <w:rFonts w:ascii="微软雅黑" w:eastAsia="微软雅黑" w:hAnsi="微软雅黑" w:cs="微软雅黑"/>
          <w:spacing w:val="12"/>
          <w:lang w:eastAsia="zh-CN"/>
        </w:rPr>
        <w:t>/</w:t>
      </w:r>
      <w:r w:rsidRPr="00217C95">
        <w:rPr>
          <w:rFonts w:ascii="微软雅黑" w:eastAsia="微软雅黑" w:hAnsi="微软雅黑" w:cs="微软雅黑" w:hint="eastAsia"/>
          <w:spacing w:val="12"/>
          <w:lang w:eastAsia="zh-CN"/>
        </w:rPr>
        <w:t>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sidR="00653A5D" w:rsidRPr="00653A5D">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2.16</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4.96</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9F512D">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0.17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9F512D">
        <w:rPr>
          <w:rFonts w:ascii="微软雅黑" w:eastAsia="微软雅黑" w:hAnsi="微软雅黑" w:cs="微软雅黑" w:hint="eastAsia"/>
          <w:spacing w:val="12"/>
          <w:lang w:eastAsia="zh-CN"/>
        </w:rPr>
        <w:t>70.</w:t>
      </w:r>
      <w:r>
        <w:rPr>
          <w:rFonts w:ascii="微软雅黑" w:eastAsia="微软雅黑" w:hAnsi="微软雅黑" w:cs="微软雅黑" w:hint="eastAsia"/>
          <w:spacing w:val="12"/>
          <w:lang w:eastAsia="zh-CN"/>
        </w:rPr>
        <w:t>88</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865FB6C" w:rsidR="00557736" w:rsidRPr="0022448B" w:rsidRDefault="00217C9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CB58872" wp14:editId="65BA3F92">
            <wp:extent cx="5823430" cy="3847992"/>
            <wp:effectExtent l="0" t="0" r="6350" b="635"/>
            <wp:docPr id="14455202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0350" cy="385256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7EF9497B"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217C95" w:rsidRPr="00217C95">
        <w:rPr>
          <w:rFonts w:ascii="微软雅黑" w:eastAsia="微软雅黑" w:hAnsi="微软雅黑" w:cs="微软雅黑" w:hint="eastAsia"/>
          <w:color w:val="auto"/>
          <w:spacing w:val="4"/>
          <w:lang w:eastAsia="zh-CN"/>
        </w:rPr>
        <w:t>美国总统特朗普发表讲话，自行宣称对伊朗战事取得“快速、决定性、压倒性胜利”，核心战略目标“接近完成”。特朗普表示，绝不让伊朗拥有核武器，未来两到三周将对伊朗开展猛烈打击。如果没有达成协议，将打击伊朗能源设施。特朗普还称，美国不需要霍尔木兹海峡，通过海峡获取石油的国家必须自己负责维护这条通道。美国参议院民主党领袖舒默猛批特朗普讲话，称其“内容散漫、逻辑混乱”，未能清晰阐述对伊朗军事行动目标。伊朗方面则给予强硬回应，称将战至敌人投降。</w:t>
      </w:r>
      <w:r w:rsidRPr="00F64537">
        <w:rPr>
          <w:rFonts w:ascii="微软雅黑" w:eastAsia="微软雅黑" w:hAnsi="微软雅黑" w:cs="微软雅黑" w:hint="eastAsia"/>
          <w:color w:val="auto"/>
          <w:spacing w:val="4"/>
          <w:lang w:eastAsia="zh-CN"/>
        </w:rPr>
        <w:t>】</w:t>
      </w:r>
    </w:p>
    <w:p w14:paraId="7762039C" w14:textId="765390BD"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17C95" w:rsidRPr="00217C95">
        <w:rPr>
          <w:rFonts w:ascii="微软雅黑" w:eastAsia="微软雅黑" w:hAnsi="微软雅黑" w:cs="微软雅黑" w:hint="eastAsia"/>
          <w:color w:val="auto"/>
          <w:spacing w:val="4"/>
          <w:lang w:eastAsia="zh-CN"/>
        </w:rPr>
        <w:t>伊朗副外长加里布阿巴迪称，伊朗正与阿曼起草一项协议，旨在对霍尔木兹海峡的通航情况进行监测，促进并确保航行安全。与此同时，伊朗正研究对通过霍尔木兹海峡的船只征收通行费用。伊朗外交部称，</w:t>
      </w:r>
      <w:r w:rsidR="00217C95" w:rsidRPr="00217C95">
        <w:rPr>
          <w:rFonts w:ascii="微软雅黑" w:eastAsia="微软雅黑" w:hAnsi="微软雅黑" w:cs="微软雅黑" w:hint="eastAsia"/>
          <w:color w:val="auto"/>
          <w:spacing w:val="4"/>
          <w:lang w:eastAsia="zh-CN"/>
        </w:rPr>
        <w:lastRenderedPageBreak/>
        <w:t>非侵略方船只可在协调后通过霍尔木兹海峡。阿联酋国务部长哈利法表示，阿联酋愿参与任何确保霍尔木兹海峡航行安全的相关措施。</w:t>
      </w:r>
      <w:r w:rsidRPr="00F64537">
        <w:rPr>
          <w:rFonts w:ascii="微软雅黑" w:eastAsia="微软雅黑" w:hAnsi="微软雅黑" w:cs="微软雅黑" w:hint="eastAsia"/>
          <w:color w:val="auto"/>
          <w:spacing w:val="4"/>
          <w:lang w:eastAsia="zh-CN"/>
        </w:rPr>
        <w:t>】</w:t>
      </w:r>
    </w:p>
    <w:p w14:paraId="65DD1E10" w14:textId="0712F5CB"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17C95" w:rsidRPr="00217C95">
        <w:rPr>
          <w:rFonts w:ascii="微软雅黑" w:eastAsia="微软雅黑" w:hAnsi="微软雅黑" w:cs="微软雅黑" w:hint="eastAsia"/>
          <w:color w:val="auto"/>
          <w:spacing w:val="4"/>
          <w:lang w:eastAsia="zh-CN"/>
        </w:rPr>
        <w:t>消息人士称，海湾国家正重新考虑修建一条管道绕过霍尔木兹海峡，以继续出口石油和天然气。多位官员和行业高管称，新的管道可能是减轻霍尔木兹海峡航运中断对海湾国家长期影响的唯一途径，尽管项目成本高，涉及复杂的政治问题，并且需要数年时间才能完成。该地区先前的管道建设计划多次因高昂的成本和复杂性而搁置。</w:t>
      </w:r>
      <w:r w:rsidRPr="00F64537">
        <w:rPr>
          <w:rFonts w:ascii="微软雅黑" w:eastAsia="微软雅黑" w:hAnsi="微软雅黑" w:cs="微软雅黑" w:hint="eastAsia"/>
          <w:color w:val="auto"/>
          <w:spacing w:val="4"/>
          <w:lang w:eastAsia="zh-CN"/>
        </w:rPr>
        <w:t>】</w:t>
      </w:r>
    </w:p>
    <w:p w14:paraId="5CE73758" w14:textId="202BBCF5"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17C95" w:rsidRPr="00217C95">
        <w:rPr>
          <w:rFonts w:ascii="微软雅黑" w:eastAsia="微软雅黑" w:hAnsi="微软雅黑" w:cs="微软雅黑" w:hint="eastAsia"/>
          <w:color w:val="auto"/>
          <w:spacing w:val="4"/>
          <w:lang w:eastAsia="zh-CN"/>
        </w:rPr>
        <w:t>美国白宫连续发布两份政策说明文件，宣布对关键工业与医药领域实施新的关税政策。在金属关税方面，特朗普政府维持对多种进口钢、铝和铜产品征收</w:t>
      </w:r>
      <w:r w:rsidR="00217C95" w:rsidRPr="00217C95">
        <w:rPr>
          <w:rFonts w:ascii="微软雅黑" w:eastAsia="微软雅黑" w:hAnsi="微软雅黑" w:cs="微软雅黑"/>
          <w:color w:val="auto"/>
          <w:spacing w:val="4"/>
          <w:lang w:eastAsia="zh-CN"/>
        </w:rPr>
        <w:t>50%</w:t>
      </w:r>
      <w:r w:rsidR="00217C95" w:rsidRPr="00217C95">
        <w:rPr>
          <w:rFonts w:ascii="微软雅黑" w:eastAsia="微软雅黑" w:hAnsi="微软雅黑" w:cs="微软雅黑" w:hint="eastAsia"/>
          <w:color w:val="auto"/>
          <w:spacing w:val="4"/>
          <w:lang w:eastAsia="zh-CN"/>
        </w:rPr>
        <w:t>的关税，同时简化对金属含量较低商品的征税规则，将对制成品及衍生产品统一征收</w:t>
      </w:r>
      <w:r w:rsidR="00217C95" w:rsidRPr="00217C95">
        <w:rPr>
          <w:rFonts w:ascii="微软雅黑" w:eastAsia="微软雅黑" w:hAnsi="微软雅黑" w:cs="微软雅黑"/>
          <w:color w:val="auto"/>
          <w:spacing w:val="4"/>
          <w:lang w:eastAsia="zh-CN"/>
        </w:rPr>
        <w:t>25%</w:t>
      </w:r>
      <w:r w:rsidR="00217C95" w:rsidRPr="00217C95">
        <w:rPr>
          <w:rFonts w:ascii="微软雅黑" w:eastAsia="微软雅黑" w:hAnsi="微软雅黑" w:cs="微软雅黑" w:hint="eastAsia"/>
          <w:color w:val="auto"/>
          <w:spacing w:val="4"/>
          <w:lang w:eastAsia="zh-CN"/>
        </w:rPr>
        <w:t>关税。在医药关税方面，美国将对“拥有品牌或专利”的进口药品征收</w:t>
      </w:r>
      <w:r w:rsidR="00217C95" w:rsidRPr="00217C95">
        <w:rPr>
          <w:rFonts w:ascii="微软雅黑" w:eastAsia="微软雅黑" w:hAnsi="微软雅黑" w:cs="微软雅黑"/>
          <w:color w:val="auto"/>
          <w:spacing w:val="4"/>
          <w:lang w:eastAsia="zh-CN"/>
        </w:rPr>
        <w:t>100%</w:t>
      </w:r>
      <w:r w:rsidR="00217C95" w:rsidRPr="00217C95">
        <w:rPr>
          <w:rFonts w:ascii="微软雅黑" w:eastAsia="微软雅黑" w:hAnsi="微软雅黑" w:cs="微软雅黑" w:hint="eastAsia"/>
          <w:color w:val="auto"/>
          <w:spacing w:val="4"/>
          <w:lang w:eastAsia="zh-CN"/>
        </w:rPr>
        <w:t>的关税，但已同特朗普政府达成协议的国家地区和药企可以得到此类药品关税的豁免。</w:t>
      </w:r>
      <w:r w:rsidRPr="00F64537">
        <w:rPr>
          <w:rFonts w:ascii="微软雅黑" w:eastAsia="微软雅黑" w:hAnsi="微软雅黑" w:cs="微软雅黑" w:hint="eastAsia"/>
          <w:color w:val="auto"/>
          <w:spacing w:val="4"/>
          <w:lang w:eastAsia="zh-CN"/>
        </w:rPr>
        <w:t>】</w:t>
      </w:r>
    </w:p>
    <w:p w14:paraId="50D62D9A" w14:textId="1D78E9C6"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17C95" w:rsidRPr="00217C95">
        <w:rPr>
          <w:rFonts w:ascii="微软雅黑" w:eastAsia="微软雅黑" w:hAnsi="微软雅黑" w:cs="微软雅黑" w:hint="eastAsia"/>
          <w:color w:val="auto"/>
          <w:spacing w:val="4"/>
          <w:lang w:eastAsia="zh-CN"/>
        </w:rPr>
        <w:t>美国商务部公布数据显示，</w:t>
      </w:r>
      <w:r w:rsidR="00217C95" w:rsidRPr="00217C95">
        <w:rPr>
          <w:rFonts w:ascii="微软雅黑" w:eastAsia="微软雅黑" w:hAnsi="微软雅黑" w:cs="微软雅黑"/>
          <w:color w:val="auto"/>
          <w:spacing w:val="4"/>
          <w:lang w:eastAsia="zh-CN"/>
        </w:rPr>
        <w:t>2</w:t>
      </w:r>
      <w:r w:rsidR="00217C95" w:rsidRPr="00217C95">
        <w:rPr>
          <w:rFonts w:ascii="微软雅黑" w:eastAsia="微软雅黑" w:hAnsi="微软雅黑" w:cs="微软雅黑" w:hint="eastAsia"/>
          <w:color w:val="auto"/>
          <w:spacing w:val="4"/>
          <w:lang w:eastAsia="zh-CN"/>
        </w:rPr>
        <w:t>月商品和服务贸易逆差环比扩大</w:t>
      </w:r>
      <w:r w:rsidR="00217C95" w:rsidRPr="00217C95">
        <w:rPr>
          <w:rFonts w:ascii="微软雅黑" w:eastAsia="微软雅黑" w:hAnsi="微软雅黑" w:cs="微软雅黑"/>
          <w:color w:val="auto"/>
          <w:spacing w:val="4"/>
          <w:lang w:eastAsia="zh-CN"/>
        </w:rPr>
        <w:t>4.9%</w:t>
      </w:r>
      <w:r w:rsidR="00217C95" w:rsidRPr="00217C95">
        <w:rPr>
          <w:rFonts w:ascii="微软雅黑" w:eastAsia="微软雅黑" w:hAnsi="微软雅黑" w:cs="微软雅黑" w:hint="eastAsia"/>
          <w:color w:val="auto"/>
          <w:spacing w:val="4"/>
          <w:lang w:eastAsia="zh-CN"/>
        </w:rPr>
        <w:t>至</w:t>
      </w:r>
      <w:r w:rsidR="00217C95" w:rsidRPr="00217C95">
        <w:rPr>
          <w:rFonts w:ascii="微软雅黑" w:eastAsia="微软雅黑" w:hAnsi="微软雅黑" w:cs="微软雅黑"/>
          <w:color w:val="auto"/>
          <w:spacing w:val="4"/>
          <w:lang w:eastAsia="zh-CN"/>
        </w:rPr>
        <w:t>573</w:t>
      </w:r>
      <w:r w:rsidR="00217C95" w:rsidRPr="00217C95">
        <w:rPr>
          <w:rFonts w:ascii="微软雅黑" w:eastAsia="微软雅黑" w:hAnsi="微软雅黑" w:cs="微软雅黑" w:hint="eastAsia"/>
          <w:color w:val="auto"/>
          <w:spacing w:val="4"/>
          <w:lang w:eastAsia="zh-CN"/>
        </w:rPr>
        <w:t>亿美元，但低于经济学家预测的</w:t>
      </w:r>
      <w:r w:rsidR="00217C95" w:rsidRPr="00217C95">
        <w:rPr>
          <w:rFonts w:ascii="微软雅黑" w:eastAsia="微软雅黑" w:hAnsi="微软雅黑" w:cs="微软雅黑"/>
          <w:color w:val="auto"/>
          <w:spacing w:val="4"/>
          <w:lang w:eastAsia="zh-CN"/>
        </w:rPr>
        <w:t>610</w:t>
      </w:r>
      <w:r w:rsidR="00217C95" w:rsidRPr="00217C95">
        <w:rPr>
          <w:rFonts w:ascii="微软雅黑" w:eastAsia="微软雅黑" w:hAnsi="微软雅黑" w:cs="微软雅黑" w:hint="eastAsia"/>
          <w:color w:val="auto"/>
          <w:spacing w:val="4"/>
          <w:lang w:eastAsia="zh-CN"/>
        </w:rPr>
        <w:t>亿美元。其中，出口增长</w:t>
      </w:r>
      <w:r w:rsidR="00217C95" w:rsidRPr="00217C95">
        <w:rPr>
          <w:rFonts w:ascii="微软雅黑" w:eastAsia="微软雅黑" w:hAnsi="微软雅黑" w:cs="微软雅黑"/>
          <w:color w:val="auto"/>
          <w:spacing w:val="4"/>
          <w:lang w:eastAsia="zh-CN"/>
        </w:rPr>
        <w:t>4.2%</w:t>
      </w:r>
      <w:r w:rsidR="00217C95" w:rsidRPr="00217C95">
        <w:rPr>
          <w:rFonts w:ascii="微软雅黑" w:eastAsia="微软雅黑" w:hAnsi="微软雅黑" w:cs="微软雅黑" w:hint="eastAsia"/>
          <w:color w:val="auto"/>
          <w:spacing w:val="4"/>
          <w:lang w:eastAsia="zh-CN"/>
        </w:rPr>
        <w:t>，进口增长</w:t>
      </w:r>
      <w:r w:rsidR="00217C95" w:rsidRPr="00217C95">
        <w:rPr>
          <w:rFonts w:ascii="微软雅黑" w:eastAsia="微软雅黑" w:hAnsi="微软雅黑" w:cs="微软雅黑"/>
          <w:color w:val="auto"/>
          <w:spacing w:val="4"/>
          <w:lang w:eastAsia="zh-CN"/>
        </w:rPr>
        <w:t>4.3%</w:t>
      </w:r>
      <w:r w:rsidR="00217C95" w:rsidRPr="00217C95">
        <w:rPr>
          <w:rFonts w:ascii="微软雅黑" w:eastAsia="微软雅黑" w:hAnsi="微软雅黑" w:cs="微软雅黑" w:hint="eastAsia"/>
          <w:color w:val="auto"/>
          <w:spacing w:val="4"/>
          <w:lang w:eastAsia="zh-CN"/>
        </w:rPr>
        <w:t>。当月美国对中国的商品贸易逆差扩大至</w:t>
      </w:r>
      <w:r w:rsidR="00217C95" w:rsidRPr="00217C95">
        <w:rPr>
          <w:rFonts w:ascii="微软雅黑" w:eastAsia="微软雅黑" w:hAnsi="微软雅黑" w:cs="微软雅黑"/>
          <w:color w:val="auto"/>
          <w:spacing w:val="4"/>
          <w:lang w:eastAsia="zh-CN"/>
        </w:rPr>
        <w:t>131</w:t>
      </w:r>
      <w:r w:rsidR="00217C95" w:rsidRPr="00217C95">
        <w:rPr>
          <w:rFonts w:ascii="微软雅黑" w:eastAsia="微软雅黑" w:hAnsi="微软雅黑" w:cs="微软雅黑" w:hint="eastAsia"/>
          <w:color w:val="auto"/>
          <w:spacing w:val="4"/>
          <w:lang w:eastAsia="zh-CN"/>
        </w:rPr>
        <w:t>亿美元。</w:t>
      </w:r>
      <w:r w:rsidRPr="00F64537">
        <w:rPr>
          <w:rFonts w:ascii="微软雅黑" w:eastAsia="微软雅黑" w:hAnsi="微软雅黑" w:cs="微软雅黑" w:hint="eastAsia"/>
          <w:color w:val="auto"/>
          <w:spacing w:val="4"/>
          <w:lang w:eastAsia="zh-CN"/>
        </w:rPr>
        <w:t>】</w:t>
      </w:r>
    </w:p>
    <w:p w14:paraId="04FDECCC" w14:textId="03CD784D"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17C95" w:rsidRPr="00217C95">
        <w:rPr>
          <w:rFonts w:ascii="微软雅黑" w:eastAsia="微软雅黑" w:hAnsi="微软雅黑" w:cs="微软雅黑" w:hint="eastAsia"/>
          <w:color w:val="auto"/>
          <w:spacing w:val="4"/>
          <w:lang w:eastAsia="zh-CN"/>
        </w:rPr>
        <w:t>美国</w:t>
      </w:r>
      <w:r w:rsidR="00217C95" w:rsidRPr="00217C95">
        <w:rPr>
          <w:rFonts w:ascii="微软雅黑" w:eastAsia="微软雅黑" w:hAnsi="微软雅黑" w:cs="微软雅黑"/>
          <w:color w:val="auto"/>
          <w:spacing w:val="4"/>
          <w:lang w:eastAsia="zh-CN"/>
        </w:rPr>
        <w:t>3</w:t>
      </w:r>
      <w:r w:rsidR="00217C95" w:rsidRPr="00217C95">
        <w:rPr>
          <w:rFonts w:ascii="微软雅黑" w:eastAsia="微软雅黑" w:hAnsi="微软雅黑" w:cs="微软雅黑" w:hint="eastAsia"/>
          <w:color w:val="auto"/>
          <w:spacing w:val="4"/>
          <w:lang w:eastAsia="zh-CN"/>
        </w:rPr>
        <w:t>月挑战者企业裁员人数为</w:t>
      </w:r>
      <w:r w:rsidR="00217C95" w:rsidRPr="00217C95">
        <w:rPr>
          <w:rFonts w:ascii="微软雅黑" w:eastAsia="微软雅黑" w:hAnsi="微软雅黑" w:cs="微软雅黑"/>
          <w:color w:val="auto"/>
          <w:spacing w:val="4"/>
          <w:lang w:eastAsia="zh-CN"/>
        </w:rPr>
        <w:t>60620</w:t>
      </w:r>
      <w:r w:rsidR="00217C95" w:rsidRPr="00217C95">
        <w:rPr>
          <w:rFonts w:ascii="微软雅黑" w:eastAsia="微软雅黑" w:hAnsi="微软雅黑" w:cs="微软雅黑" w:hint="eastAsia"/>
          <w:color w:val="auto"/>
          <w:spacing w:val="4"/>
          <w:lang w:eastAsia="zh-CN"/>
        </w:rPr>
        <w:t>人，环比大增超</w:t>
      </w:r>
      <w:r w:rsidR="00217C95" w:rsidRPr="00217C95">
        <w:rPr>
          <w:rFonts w:ascii="微软雅黑" w:eastAsia="微软雅黑" w:hAnsi="微软雅黑" w:cs="微软雅黑"/>
          <w:color w:val="auto"/>
          <w:spacing w:val="4"/>
          <w:lang w:eastAsia="zh-CN"/>
        </w:rPr>
        <w:t>25%</w:t>
      </w:r>
      <w:r w:rsidR="00217C95" w:rsidRPr="00217C95">
        <w:rPr>
          <w:rFonts w:ascii="微软雅黑" w:eastAsia="微软雅黑" w:hAnsi="微软雅黑" w:cs="微软雅黑" w:hint="eastAsia"/>
          <w:color w:val="auto"/>
          <w:spacing w:val="4"/>
          <w:lang w:eastAsia="zh-CN"/>
        </w:rPr>
        <w:t>。技术行业正成为此轮</w:t>
      </w:r>
      <w:r w:rsidR="00217C95" w:rsidRPr="00217C95">
        <w:rPr>
          <w:rFonts w:ascii="微软雅黑" w:eastAsia="微软雅黑" w:hAnsi="微软雅黑" w:cs="微软雅黑"/>
          <w:color w:val="auto"/>
          <w:spacing w:val="4"/>
          <w:lang w:eastAsia="zh-CN"/>
        </w:rPr>
        <w:t>AI</w:t>
      </w:r>
      <w:r w:rsidR="00217C95" w:rsidRPr="00217C95">
        <w:rPr>
          <w:rFonts w:ascii="微软雅黑" w:eastAsia="微软雅黑" w:hAnsi="微软雅黑" w:cs="微软雅黑" w:hint="eastAsia"/>
          <w:color w:val="auto"/>
          <w:spacing w:val="4"/>
          <w:lang w:eastAsia="zh-CN"/>
        </w:rPr>
        <w:t>驱动裁员浪潮的中心，</w:t>
      </w:r>
      <w:r w:rsidR="00217C95" w:rsidRPr="00217C95">
        <w:rPr>
          <w:rFonts w:ascii="微软雅黑" w:eastAsia="微软雅黑" w:hAnsi="微软雅黑" w:cs="微软雅黑"/>
          <w:color w:val="auto"/>
          <w:spacing w:val="4"/>
          <w:lang w:eastAsia="zh-CN"/>
        </w:rPr>
        <w:t>3</w:t>
      </w:r>
      <w:r w:rsidR="00217C95" w:rsidRPr="00217C95">
        <w:rPr>
          <w:rFonts w:ascii="微软雅黑" w:eastAsia="微软雅黑" w:hAnsi="微软雅黑" w:cs="微软雅黑" w:hint="eastAsia"/>
          <w:color w:val="auto"/>
          <w:spacing w:val="4"/>
          <w:lang w:eastAsia="zh-CN"/>
        </w:rPr>
        <w:t>月以</w:t>
      </w:r>
      <w:r w:rsidR="00217C95" w:rsidRPr="00217C95">
        <w:rPr>
          <w:rFonts w:ascii="微软雅黑" w:eastAsia="微软雅黑" w:hAnsi="微软雅黑" w:cs="微软雅黑"/>
          <w:color w:val="auto"/>
          <w:spacing w:val="4"/>
          <w:lang w:eastAsia="zh-CN"/>
        </w:rPr>
        <w:t>18720</w:t>
      </w:r>
      <w:r w:rsidR="00217C95" w:rsidRPr="00217C95">
        <w:rPr>
          <w:rFonts w:ascii="微软雅黑" w:eastAsia="微软雅黑" w:hAnsi="微软雅黑" w:cs="微软雅黑" w:hint="eastAsia"/>
          <w:color w:val="auto"/>
          <w:spacing w:val="4"/>
          <w:lang w:eastAsia="zh-CN"/>
        </w:rPr>
        <w:t>人的裁员规模领跑各行业，一季度累计裁员则已超</w:t>
      </w:r>
      <w:r w:rsidR="00217C95" w:rsidRPr="00217C95">
        <w:rPr>
          <w:rFonts w:ascii="微软雅黑" w:eastAsia="微软雅黑" w:hAnsi="微软雅黑" w:cs="微软雅黑"/>
          <w:color w:val="auto"/>
          <w:spacing w:val="4"/>
          <w:lang w:eastAsia="zh-CN"/>
        </w:rPr>
        <w:t>5.2</w:t>
      </w:r>
      <w:r w:rsidR="00217C95" w:rsidRPr="00217C95">
        <w:rPr>
          <w:rFonts w:ascii="微软雅黑" w:eastAsia="微软雅黑" w:hAnsi="微软雅黑" w:cs="微软雅黑" w:hint="eastAsia"/>
          <w:color w:val="auto"/>
          <w:spacing w:val="4"/>
          <w:lang w:eastAsia="zh-CN"/>
        </w:rPr>
        <w:t>万人，同比增长</w:t>
      </w:r>
      <w:r w:rsidR="00217C95" w:rsidRPr="00217C95">
        <w:rPr>
          <w:rFonts w:ascii="微软雅黑" w:eastAsia="微软雅黑" w:hAnsi="微软雅黑" w:cs="微软雅黑"/>
          <w:color w:val="auto"/>
          <w:spacing w:val="4"/>
          <w:lang w:eastAsia="zh-CN"/>
        </w:rPr>
        <w:t>40%</w:t>
      </w:r>
      <w:r w:rsidR="00217C95" w:rsidRPr="00217C95">
        <w:rPr>
          <w:rFonts w:ascii="微软雅黑" w:eastAsia="微软雅黑" w:hAnsi="微软雅黑" w:cs="微软雅黑" w:hint="eastAsia"/>
          <w:color w:val="auto"/>
          <w:spacing w:val="4"/>
          <w:lang w:eastAsia="zh-CN"/>
        </w:rPr>
        <w:t>，为</w:t>
      </w:r>
      <w:r w:rsidR="00217C95" w:rsidRPr="00217C95">
        <w:rPr>
          <w:rFonts w:ascii="微软雅黑" w:eastAsia="微软雅黑" w:hAnsi="微软雅黑" w:cs="微软雅黑"/>
          <w:color w:val="auto"/>
          <w:spacing w:val="4"/>
          <w:lang w:eastAsia="zh-CN"/>
        </w:rPr>
        <w:t>2023</w:t>
      </w:r>
      <w:r w:rsidR="00217C95" w:rsidRPr="00217C95">
        <w:rPr>
          <w:rFonts w:ascii="微软雅黑" w:eastAsia="微软雅黑" w:hAnsi="微软雅黑" w:cs="微软雅黑" w:hint="eastAsia"/>
          <w:color w:val="auto"/>
          <w:spacing w:val="4"/>
          <w:lang w:eastAsia="zh-CN"/>
        </w:rPr>
        <w:t>年以来同期最高水平。</w:t>
      </w:r>
      <w:r w:rsidRPr="00F64537">
        <w:rPr>
          <w:rFonts w:ascii="微软雅黑" w:eastAsia="微软雅黑" w:hAnsi="微软雅黑" w:cs="微软雅黑" w:hint="eastAsia"/>
          <w:color w:val="auto"/>
          <w:spacing w:val="4"/>
          <w:lang w:eastAsia="zh-CN"/>
        </w:rPr>
        <w:t>】</w:t>
      </w:r>
    </w:p>
    <w:p w14:paraId="7F3213A5" w14:textId="535F4ADA" w:rsidR="00725257" w:rsidRDefault="00725257" w:rsidP="00A209AB">
      <w:pPr>
        <w:spacing w:before="102" w:line="257" w:lineRule="auto"/>
        <w:ind w:right="210" w:firstLine="436"/>
        <w:jc w:val="both"/>
        <w:rPr>
          <w:rFonts w:ascii="微软雅黑" w:eastAsia="微软雅黑" w:hAnsi="微软雅黑" w:cs="微软雅黑"/>
          <w:color w:val="auto"/>
          <w:spacing w:val="4"/>
          <w:lang w:eastAsia="zh-CN"/>
        </w:rPr>
      </w:pPr>
      <w:r w:rsidRPr="00F64537">
        <w:rPr>
          <w:rFonts w:ascii="微软雅黑" w:eastAsia="微软雅黑" w:hAnsi="微软雅黑" w:cs="微软雅黑" w:hint="eastAsia"/>
          <w:color w:val="auto"/>
          <w:spacing w:val="4"/>
          <w:lang w:eastAsia="zh-CN"/>
        </w:rPr>
        <w:t>【</w:t>
      </w:r>
      <w:r w:rsidR="00217C95" w:rsidRPr="00217C95">
        <w:rPr>
          <w:rFonts w:ascii="微软雅黑" w:eastAsia="微软雅黑" w:hAnsi="微软雅黑" w:cs="微软雅黑" w:hint="eastAsia"/>
          <w:color w:val="auto"/>
          <w:spacing w:val="4"/>
          <w:lang w:eastAsia="zh-CN"/>
        </w:rPr>
        <w:t>美国上周初请失业金人数减少</w:t>
      </w:r>
      <w:r w:rsidR="00217C95" w:rsidRPr="00217C95">
        <w:rPr>
          <w:rFonts w:ascii="微软雅黑" w:eastAsia="微软雅黑" w:hAnsi="微软雅黑" w:cs="微软雅黑"/>
          <w:color w:val="auto"/>
          <w:spacing w:val="4"/>
          <w:lang w:eastAsia="zh-CN"/>
        </w:rPr>
        <w:t>9000</w:t>
      </w:r>
      <w:r w:rsidR="00217C95" w:rsidRPr="00217C95">
        <w:rPr>
          <w:rFonts w:ascii="微软雅黑" w:eastAsia="微软雅黑" w:hAnsi="微软雅黑" w:cs="微软雅黑" w:hint="eastAsia"/>
          <w:color w:val="auto"/>
          <w:spacing w:val="4"/>
          <w:lang w:eastAsia="zh-CN"/>
        </w:rPr>
        <w:t>人，降至</w:t>
      </w:r>
      <w:r w:rsidR="00217C95" w:rsidRPr="00217C95">
        <w:rPr>
          <w:rFonts w:ascii="微软雅黑" w:eastAsia="微软雅黑" w:hAnsi="微软雅黑" w:cs="微软雅黑"/>
          <w:color w:val="auto"/>
          <w:spacing w:val="4"/>
          <w:lang w:eastAsia="zh-CN"/>
        </w:rPr>
        <w:t>20.2</w:t>
      </w:r>
      <w:r w:rsidR="00217C95" w:rsidRPr="00217C95">
        <w:rPr>
          <w:rFonts w:ascii="微软雅黑" w:eastAsia="微软雅黑" w:hAnsi="微软雅黑" w:cs="微软雅黑" w:hint="eastAsia"/>
          <w:color w:val="auto"/>
          <w:spacing w:val="4"/>
          <w:lang w:eastAsia="zh-CN"/>
        </w:rPr>
        <w:t>万人，低于市场预期的</w:t>
      </w:r>
      <w:r w:rsidR="00217C95" w:rsidRPr="00217C95">
        <w:rPr>
          <w:rFonts w:ascii="微软雅黑" w:eastAsia="微软雅黑" w:hAnsi="微软雅黑" w:cs="微软雅黑"/>
          <w:color w:val="auto"/>
          <w:spacing w:val="4"/>
          <w:lang w:eastAsia="zh-CN"/>
        </w:rPr>
        <w:t>21.2</w:t>
      </w:r>
      <w:r w:rsidR="00217C95" w:rsidRPr="00217C95">
        <w:rPr>
          <w:rFonts w:ascii="微软雅黑" w:eastAsia="微软雅黑" w:hAnsi="微软雅黑" w:cs="微软雅黑" w:hint="eastAsia"/>
          <w:color w:val="auto"/>
          <w:spacing w:val="4"/>
          <w:lang w:eastAsia="zh-CN"/>
        </w:rPr>
        <w:t>万人，创近两年新低。前一周续请失业金人数升至</w:t>
      </w:r>
      <w:r w:rsidR="00217C95" w:rsidRPr="00217C95">
        <w:rPr>
          <w:rFonts w:ascii="微软雅黑" w:eastAsia="微软雅黑" w:hAnsi="微软雅黑" w:cs="微软雅黑"/>
          <w:color w:val="auto"/>
          <w:spacing w:val="4"/>
          <w:lang w:eastAsia="zh-CN"/>
        </w:rPr>
        <w:t>184</w:t>
      </w:r>
      <w:r w:rsidR="00217C95" w:rsidRPr="00217C95">
        <w:rPr>
          <w:rFonts w:ascii="微软雅黑" w:eastAsia="微软雅黑" w:hAnsi="微软雅黑" w:cs="微软雅黑" w:hint="eastAsia"/>
          <w:color w:val="auto"/>
          <w:spacing w:val="4"/>
          <w:lang w:eastAsia="zh-CN"/>
        </w:rPr>
        <w:t>万人。</w:t>
      </w:r>
      <w:r w:rsidRPr="00FF3BC9">
        <w:rPr>
          <w:rFonts w:ascii="微软雅黑" w:eastAsia="微软雅黑" w:hAnsi="微软雅黑" w:cs="微软雅黑" w:hint="eastAsia"/>
          <w:color w:val="auto"/>
          <w:spacing w:val="4"/>
          <w:lang w:eastAsia="zh-CN"/>
        </w:rPr>
        <w:t>】</w:t>
      </w:r>
    </w:p>
    <w:p w14:paraId="4235D107" w14:textId="40D1405C" w:rsidR="00217C95" w:rsidRDefault="00217C95"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217C95">
        <w:rPr>
          <w:rFonts w:ascii="微软雅黑" w:eastAsia="微软雅黑" w:hAnsi="微软雅黑" w:cs="微软雅黑" w:hint="eastAsia"/>
          <w:color w:val="auto"/>
          <w:spacing w:val="4"/>
          <w:lang w:eastAsia="zh-CN"/>
        </w:rPr>
        <w:t>欧洲央行管委维勒鲁瓦表示，欧洲央行的下一步利率行动极有可能是加息，但目前断言加息何时启动仍为时过早。他指出，伊朗战争正将欧元区经济推向中度不利情景。</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17C95" w:rsidRPr="00217C95" w14:paraId="5F022180" w14:textId="77777777" w:rsidTr="002B6785">
        <w:trPr>
          <w:trHeight w:val="620"/>
        </w:trPr>
        <w:tc>
          <w:tcPr>
            <w:tcW w:w="1701" w:type="dxa"/>
          </w:tcPr>
          <w:bookmarkEnd w:id="0"/>
          <w:p w14:paraId="0C988316" w14:textId="46BB049F"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2026/4/3</w:t>
            </w:r>
          </w:p>
        </w:tc>
        <w:tc>
          <w:tcPr>
            <w:tcW w:w="1314" w:type="dxa"/>
          </w:tcPr>
          <w:p w14:paraId="51E99E69" w14:textId="2FD426FC"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08:30</w:t>
            </w:r>
          </w:p>
        </w:tc>
        <w:tc>
          <w:tcPr>
            <w:tcW w:w="6344" w:type="dxa"/>
          </w:tcPr>
          <w:p w14:paraId="0A6EFD90" w14:textId="1CC2C8A5"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日本 3 月服务业 PMI 终值</w:t>
            </w:r>
          </w:p>
        </w:tc>
      </w:tr>
      <w:tr w:rsidR="00217C95" w:rsidRPr="00217C95" w14:paraId="38D6AA35" w14:textId="77777777" w:rsidTr="002B6785">
        <w:trPr>
          <w:trHeight w:val="652"/>
        </w:trPr>
        <w:tc>
          <w:tcPr>
            <w:tcW w:w="1701" w:type="dxa"/>
            <w:shd w:val="clear" w:color="auto" w:fill="DAE3F4" w:themeFill="accent1" w:themeFillTint="33"/>
          </w:tcPr>
          <w:p w14:paraId="6FCC216F" w14:textId="7FCC642A"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2026/4/3</w:t>
            </w:r>
          </w:p>
        </w:tc>
        <w:tc>
          <w:tcPr>
            <w:tcW w:w="1314" w:type="dxa"/>
            <w:shd w:val="clear" w:color="auto" w:fill="DAE3F4" w:themeFill="accent1" w:themeFillTint="33"/>
          </w:tcPr>
          <w:p w14:paraId="052B9BC9" w14:textId="459F8075"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14:45</w:t>
            </w:r>
          </w:p>
        </w:tc>
        <w:tc>
          <w:tcPr>
            <w:tcW w:w="6344" w:type="dxa"/>
            <w:shd w:val="clear" w:color="auto" w:fill="DAE3F4" w:themeFill="accent1" w:themeFillTint="33"/>
          </w:tcPr>
          <w:p w14:paraId="75041641" w14:textId="703CACB5"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法国 2 月制造业产出</w:t>
            </w:r>
          </w:p>
        </w:tc>
      </w:tr>
      <w:tr w:rsidR="00217C95" w:rsidRPr="00217C95" w14:paraId="522F07B0" w14:textId="77777777" w:rsidTr="002B6785">
        <w:trPr>
          <w:trHeight w:val="652"/>
        </w:trPr>
        <w:tc>
          <w:tcPr>
            <w:tcW w:w="1701" w:type="dxa"/>
          </w:tcPr>
          <w:p w14:paraId="1E4C90FE" w14:textId="29297140"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2026/4/3</w:t>
            </w:r>
          </w:p>
        </w:tc>
        <w:tc>
          <w:tcPr>
            <w:tcW w:w="1314" w:type="dxa"/>
          </w:tcPr>
          <w:p w14:paraId="7A631CAA" w14:textId="2D0A208A"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20:30</w:t>
            </w:r>
          </w:p>
        </w:tc>
        <w:tc>
          <w:tcPr>
            <w:tcW w:w="6344" w:type="dxa"/>
          </w:tcPr>
          <w:p w14:paraId="474F8F08" w14:textId="39FAD8F6"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美国 3 月失业率</w:t>
            </w:r>
            <w:r>
              <w:rPr>
                <w:rFonts w:ascii="微软雅黑" w:eastAsia="微软雅黑" w:hAnsi="微软雅黑" w:cs="微软雅黑" w:hint="eastAsia"/>
                <w:b/>
                <w:bCs/>
                <w:spacing w:val="3"/>
                <w:sz w:val="19"/>
                <w:szCs w:val="19"/>
                <w:lang w:eastAsia="zh-CN"/>
              </w:rPr>
              <w:t>/</w:t>
            </w:r>
            <w:r w:rsidRPr="00217C95">
              <w:rPr>
                <w:rFonts w:ascii="微软雅黑" w:eastAsia="微软雅黑" w:hAnsi="微软雅黑" w:cs="微软雅黑"/>
                <w:b/>
                <w:bCs/>
                <w:spacing w:val="3"/>
                <w:sz w:val="19"/>
                <w:szCs w:val="19"/>
                <w:lang w:eastAsia="zh-CN"/>
              </w:rPr>
              <w:t xml:space="preserve"> 3 月季调后非农就业人口</w:t>
            </w:r>
          </w:p>
        </w:tc>
      </w:tr>
      <w:tr w:rsidR="00217C95" w:rsidRPr="00217C95" w14:paraId="60823D71" w14:textId="77777777" w:rsidTr="00217C95">
        <w:trPr>
          <w:trHeight w:val="652"/>
        </w:trPr>
        <w:tc>
          <w:tcPr>
            <w:tcW w:w="1701" w:type="dxa"/>
            <w:shd w:val="clear" w:color="auto" w:fill="DAE3F4" w:themeFill="accent1" w:themeFillTint="33"/>
          </w:tcPr>
          <w:p w14:paraId="64D6C028" w14:textId="35EA7ADE" w:rsidR="00217C95" w:rsidRPr="00156421" w:rsidRDefault="00217C95" w:rsidP="00217C95">
            <w:pPr>
              <w:spacing w:before="230" w:line="191" w:lineRule="auto"/>
              <w:ind w:right="210"/>
              <w:jc w:val="center"/>
              <w:rPr>
                <w:rFonts w:ascii="微软雅黑" w:eastAsia="微软雅黑" w:hAnsi="微软雅黑" w:cs="微软雅黑"/>
                <w:b/>
                <w:bCs/>
                <w:spacing w:val="3"/>
                <w:sz w:val="19"/>
                <w:szCs w:val="19"/>
                <w:lang w:eastAsia="zh-CN"/>
              </w:rPr>
            </w:pPr>
            <w:r w:rsidRPr="00217C95">
              <w:rPr>
                <w:rFonts w:ascii="微软雅黑" w:eastAsia="微软雅黑" w:hAnsi="微软雅黑" w:cs="微软雅黑"/>
                <w:b/>
                <w:bCs/>
                <w:spacing w:val="3"/>
                <w:sz w:val="19"/>
                <w:szCs w:val="19"/>
                <w:lang w:eastAsia="zh-CN"/>
              </w:rPr>
              <w:t>2026/4/3</w:t>
            </w:r>
          </w:p>
        </w:tc>
        <w:tc>
          <w:tcPr>
            <w:tcW w:w="1314" w:type="dxa"/>
            <w:shd w:val="clear" w:color="auto" w:fill="DAE3F4" w:themeFill="accent1" w:themeFillTint="33"/>
          </w:tcPr>
          <w:p w14:paraId="1D96AF00" w14:textId="5D4AE5E3" w:rsidR="00217C95" w:rsidRPr="00172666" w:rsidRDefault="00217C95" w:rsidP="00217C95">
            <w:pPr>
              <w:spacing w:before="230" w:line="191" w:lineRule="auto"/>
              <w:ind w:right="210"/>
              <w:jc w:val="center"/>
              <w:rPr>
                <w:rFonts w:ascii="微软雅黑" w:eastAsia="微软雅黑" w:hAnsi="微软雅黑" w:cs="微软雅黑"/>
                <w:b/>
                <w:bCs/>
                <w:spacing w:val="3"/>
                <w:sz w:val="19"/>
                <w:szCs w:val="19"/>
                <w:lang w:eastAsia="zh-CN"/>
              </w:rPr>
            </w:pPr>
            <w:r w:rsidRPr="00217C95">
              <w:rPr>
                <w:rFonts w:ascii="微软雅黑" w:eastAsia="微软雅黑" w:hAnsi="微软雅黑" w:cs="微软雅黑"/>
                <w:b/>
                <w:bCs/>
                <w:spacing w:val="3"/>
                <w:sz w:val="19"/>
                <w:szCs w:val="19"/>
                <w:lang w:eastAsia="zh-CN"/>
              </w:rPr>
              <w:t>21:45</w:t>
            </w:r>
          </w:p>
        </w:tc>
        <w:tc>
          <w:tcPr>
            <w:tcW w:w="6344" w:type="dxa"/>
            <w:shd w:val="clear" w:color="auto" w:fill="DAE3F4" w:themeFill="accent1" w:themeFillTint="33"/>
          </w:tcPr>
          <w:p w14:paraId="38C45F21" w14:textId="4B7CBB41" w:rsidR="00217C95" w:rsidRPr="00217C95" w:rsidRDefault="00217C95" w:rsidP="00217C95">
            <w:pPr>
              <w:spacing w:before="230" w:line="191" w:lineRule="auto"/>
              <w:ind w:right="210"/>
              <w:jc w:val="center"/>
              <w:rPr>
                <w:rFonts w:ascii="微软雅黑" w:eastAsia="微软雅黑" w:hAnsi="微软雅黑" w:cs="微软雅黑"/>
                <w:b/>
                <w:bCs/>
                <w:spacing w:val="3"/>
                <w:sz w:val="19"/>
                <w:szCs w:val="19"/>
                <w:lang w:eastAsia="zh-CN"/>
              </w:rPr>
            </w:pPr>
            <w:r w:rsidRPr="00217C95">
              <w:rPr>
                <w:rFonts w:ascii="微软雅黑" w:eastAsia="微软雅黑" w:hAnsi="微软雅黑" w:cs="微软雅黑"/>
                <w:b/>
                <w:bCs/>
                <w:spacing w:val="3"/>
                <w:sz w:val="19"/>
                <w:szCs w:val="19"/>
                <w:lang w:eastAsia="zh-CN"/>
              </w:rPr>
              <w:t>美国 3 月</w:t>
            </w:r>
            <w:proofErr w:type="gramStart"/>
            <w:r w:rsidRPr="00217C95">
              <w:rPr>
                <w:rFonts w:ascii="微软雅黑" w:eastAsia="微软雅黑" w:hAnsi="微软雅黑" w:cs="微软雅黑"/>
                <w:b/>
                <w:bCs/>
                <w:spacing w:val="3"/>
                <w:sz w:val="19"/>
                <w:szCs w:val="19"/>
                <w:lang w:eastAsia="zh-CN"/>
              </w:rPr>
              <w:t>标普全球</w:t>
            </w:r>
            <w:proofErr w:type="gramEnd"/>
            <w:r w:rsidRPr="00217C95">
              <w:rPr>
                <w:rFonts w:ascii="微软雅黑" w:eastAsia="微软雅黑" w:hAnsi="微软雅黑" w:cs="微软雅黑"/>
                <w:b/>
                <w:bCs/>
                <w:spacing w:val="3"/>
                <w:sz w:val="19"/>
                <w:szCs w:val="19"/>
                <w:lang w:eastAsia="zh-CN"/>
              </w:rPr>
              <w:t>服务业 PMI 终值</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67CA7F4" w14:textId="77777777" w:rsidR="00105881" w:rsidRPr="00105881" w:rsidRDefault="00105881" w:rsidP="00105881">
      <w:pPr>
        <w:spacing w:before="103" w:line="256" w:lineRule="auto"/>
        <w:ind w:right="210" w:firstLineChars="200" w:firstLine="448"/>
        <w:rPr>
          <w:rFonts w:ascii="微软雅黑" w:eastAsia="微软雅黑" w:hAnsi="微软雅黑" w:cs="微软雅黑"/>
          <w:spacing w:val="7"/>
          <w:lang w:eastAsia="zh-CN"/>
        </w:rPr>
      </w:pPr>
      <w:r w:rsidRPr="00105881">
        <w:rPr>
          <w:rFonts w:ascii="微软雅黑" w:eastAsia="微软雅黑" w:hAnsi="微软雅黑" w:cs="微软雅黑" w:hint="eastAsia"/>
          <w:spacing w:val="7"/>
          <w:lang w:eastAsia="zh-CN"/>
        </w:rPr>
        <w:lastRenderedPageBreak/>
        <w:t>隔夜，美元指数涨</w:t>
      </w:r>
      <w:r w:rsidRPr="00105881">
        <w:rPr>
          <w:rFonts w:ascii="微软雅黑" w:eastAsia="微软雅黑" w:hAnsi="微软雅黑" w:cs="微软雅黑"/>
          <w:spacing w:val="7"/>
          <w:lang w:eastAsia="zh-CN"/>
        </w:rPr>
        <w:t>0.46%</w:t>
      </w:r>
      <w:r w:rsidRPr="00105881">
        <w:rPr>
          <w:rFonts w:ascii="微软雅黑" w:eastAsia="微软雅黑" w:hAnsi="微软雅黑" w:cs="微软雅黑" w:hint="eastAsia"/>
          <w:spacing w:val="7"/>
          <w:lang w:eastAsia="zh-CN"/>
        </w:rPr>
        <w:t>报</w:t>
      </w:r>
      <w:r w:rsidRPr="00105881">
        <w:rPr>
          <w:rFonts w:ascii="微软雅黑" w:eastAsia="微软雅黑" w:hAnsi="微软雅黑" w:cs="微软雅黑"/>
          <w:spacing w:val="7"/>
          <w:lang w:eastAsia="zh-CN"/>
        </w:rPr>
        <w:t>100.01</w:t>
      </w:r>
      <w:r w:rsidRPr="00105881">
        <w:rPr>
          <w:rFonts w:ascii="微软雅黑" w:eastAsia="微软雅黑" w:hAnsi="微软雅黑" w:cs="微软雅黑" w:hint="eastAsia"/>
          <w:spacing w:val="7"/>
          <w:lang w:eastAsia="zh-CN"/>
        </w:rPr>
        <w:t>，非美货币多数下跌，欧元兑美元跌</w:t>
      </w:r>
      <w:r w:rsidRPr="00105881">
        <w:rPr>
          <w:rFonts w:ascii="微软雅黑" w:eastAsia="微软雅黑" w:hAnsi="微软雅黑" w:cs="微软雅黑"/>
          <w:spacing w:val="7"/>
          <w:lang w:eastAsia="zh-CN"/>
        </w:rPr>
        <w:t>0.44%</w:t>
      </w:r>
      <w:r w:rsidRPr="00105881">
        <w:rPr>
          <w:rFonts w:ascii="微软雅黑" w:eastAsia="微软雅黑" w:hAnsi="微软雅黑" w:cs="微软雅黑" w:hint="eastAsia"/>
          <w:spacing w:val="7"/>
          <w:lang w:eastAsia="zh-CN"/>
        </w:rPr>
        <w:t>报</w:t>
      </w:r>
      <w:r w:rsidRPr="00105881">
        <w:rPr>
          <w:rFonts w:ascii="微软雅黑" w:eastAsia="微软雅黑" w:hAnsi="微软雅黑" w:cs="微软雅黑"/>
          <w:spacing w:val="7"/>
          <w:lang w:eastAsia="zh-CN"/>
        </w:rPr>
        <w:t>1.1539</w:t>
      </w:r>
      <w:r w:rsidRPr="00105881">
        <w:rPr>
          <w:rFonts w:ascii="微软雅黑" w:eastAsia="微软雅黑" w:hAnsi="微软雅黑" w:cs="微软雅黑" w:hint="eastAsia"/>
          <w:spacing w:val="7"/>
          <w:lang w:eastAsia="zh-CN"/>
        </w:rPr>
        <w:t>，英镑兑美元跌</w:t>
      </w:r>
      <w:r w:rsidRPr="00105881">
        <w:rPr>
          <w:rFonts w:ascii="微软雅黑" w:eastAsia="微软雅黑" w:hAnsi="微软雅黑" w:cs="微软雅黑"/>
          <w:spacing w:val="7"/>
          <w:lang w:eastAsia="zh-CN"/>
        </w:rPr>
        <w:t>0.60%</w:t>
      </w:r>
      <w:r w:rsidRPr="00105881">
        <w:rPr>
          <w:rFonts w:ascii="微软雅黑" w:eastAsia="微软雅黑" w:hAnsi="微软雅黑" w:cs="微软雅黑" w:hint="eastAsia"/>
          <w:spacing w:val="7"/>
          <w:lang w:eastAsia="zh-CN"/>
        </w:rPr>
        <w:t>报</w:t>
      </w:r>
      <w:r w:rsidRPr="00105881">
        <w:rPr>
          <w:rFonts w:ascii="微软雅黑" w:eastAsia="微软雅黑" w:hAnsi="微软雅黑" w:cs="微软雅黑"/>
          <w:spacing w:val="7"/>
          <w:lang w:eastAsia="zh-CN"/>
        </w:rPr>
        <w:t>1.3227</w:t>
      </w:r>
      <w:r w:rsidRPr="00105881">
        <w:rPr>
          <w:rFonts w:ascii="微软雅黑" w:eastAsia="微软雅黑" w:hAnsi="微软雅黑" w:cs="微软雅黑" w:hint="eastAsia"/>
          <w:spacing w:val="7"/>
          <w:lang w:eastAsia="zh-CN"/>
        </w:rPr>
        <w:t>，美元兑日元涨</w:t>
      </w:r>
      <w:r w:rsidRPr="00105881">
        <w:rPr>
          <w:rFonts w:ascii="微软雅黑" w:eastAsia="微软雅黑" w:hAnsi="微软雅黑" w:cs="微软雅黑"/>
          <w:spacing w:val="7"/>
          <w:lang w:eastAsia="zh-CN"/>
        </w:rPr>
        <w:t>0.51%</w:t>
      </w:r>
      <w:r w:rsidRPr="00105881">
        <w:rPr>
          <w:rFonts w:ascii="微软雅黑" w:eastAsia="微软雅黑" w:hAnsi="微软雅黑" w:cs="微软雅黑" w:hint="eastAsia"/>
          <w:spacing w:val="7"/>
          <w:lang w:eastAsia="zh-CN"/>
        </w:rPr>
        <w:t>报</w:t>
      </w:r>
      <w:r w:rsidRPr="00105881">
        <w:rPr>
          <w:rFonts w:ascii="微软雅黑" w:eastAsia="微软雅黑" w:hAnsi="微软雅黑" w:cs="微软雅黑"/>
          <w:spacing w:val="7"/>
          <w:lang w:eastAsia="zh-CN"/>
        </w:rPr>
        <w:t>159.5990</w:t>
      </w:r>
      <w:r w:rsidRPr="00105881">
        <w:rPr>
          <w:rFonts w:ascii="微软雅黑" w:eastAsia="微软雅黑" w:hAnsi="微软雅黑" w:cs="微软雅黑" w:hint="eastAsia"/>
          <w:spacing w:val="7"/>
          <w:lang w:eastAsia="zh-CN"/>
        </w:rPr>
        <w:t>。</w:t>
      </w:r>
    </w:p>
    <w:p w14:paraId="1743FCAE" w14:textId="77777777" w:rsidR="00105881" w:rsidRPr="00105881" w:rsidRDefault="00105881" w:rsidP="00105881">
      <w:pPr>
        <w:spacing w:before="103" w:line="256" w:lineRule="auto"/>
        <w:ind w:right="210" w:firstLineChars="200" w:firstLine="448"/>
        <w:rPr>
          <w:rFonts w:ascii="微软雅黑" w:eastAsia="微软雅黑" w:hAnsi="微软雅黑" w:cs="微软雅黑"/>
          <w:spacing w:val="7"/>
          <w:lang w:eastAsia="zh-CN"/>
        </w:rPr>
      </w:pPr>
      <w:r w:rsidRPr="00105881">
        <w:rPr>
          <w:rFonts w:ascii="微软雅黑" w:eastAsia="微软雅黑" w:hAnsi="微软雅黑" w:cs="微软雅黑" w:hint="eastAsia"/>
          <w:spacing w:val="7"/>
          <w:lang w:eastAsia="zh-CN"/>
        </w:rPr>
        <w:t>昨日早晨，特朗普释放美伊战事或升级的相关表态，引发原油价格大幅走高，美元指数受避险需求及通胀预期所致的降息压制影响再度突破</w:t>
      </w:r>
      <w:r w:rsidRPr="00105881">
        <w:rPr>
          <w:rFonts w:ascii="微软雅黑" w:eastAsia="微软雅黑" w:hAnsi="微软雅黑" w:cs="微软雅黑"/>
          <w:spacing w:val="7"/>
          <w:lang w:eastAsia="zh-CN"/>
        </w:rPr>
        <w:t>100</w:t>
      </w:r>
      <w:r w:rsidRPr="00105881">
        <w:rPr>
          <w:rFonts w:ascii="微软雅黑" w:eastAsia="微软雅黑" w:hAnsi="微软雅黑" w:cs="微软雅黑" w:hint="eastAsia"/>
          <w:spacing w:val="7"/>
          <w:lang w:eastAsia="zh-CN"/>
        </w:rPr>
        <w:t>关口。宏观数据方面，美国制造业</w:t>
      </w:r>
      <w:r w:rsidRPr="00105881">
        <w:rPr>
          <w:rFonts w:ascii="微软雅黑" w:eastAsia="微软雅黑" w:hAnsi="微软雅黑" w:cs="微软雅黑"/>
          <w:spacing w:val="7"/>
          <w:lang w:eastAsia="zh-CN"/>
        </w:rPr>
        <w:t>PMI</w:t>
      </w:r>
      <w:proofErr w:type="gramStart"/>
      <w:r w:rsidRPr="00105881">
        <w:rPr>
          <w:rFonts w:ascii="微软雅黑" w:eastAsia="微软雅黑" w:hAnsi="微软雅黑" w:cs="微软雅黑" w:hint="eastAsia"/>
          <w:spacing w:val="7"/>
          <w:lang w:eastAsia="zh-CN"/>
        </w:rPr>
        <w:t>续创阶段</w:t>
      </w:r>
      <w:proofErr w:type="gramEnd"/>
      <w:r w:rsidRPr="00105881">
        <w:rPr>
          <w:rFonts w:ascii="微软雅黑" w:eastAsia="微软雅黑" w:hAnsi="微软雅黑" w:cs="微软雅黑" w:hint="eastAsia"/>
          <w:spacing w:val="7"/>
          <w:lang w:eastAsia="zh-CN"/>
        </w:rPr>
        <w:t>新高，价格支付指数受通胀冲击影响大幅抬升，美国</w:t>
      </w:r>
      <w:r w:rsidRPr="00105881">
        <w:rPr>
          <w:rFonts w:ascii="微软雅黑" w:eastAsia="微软雅黑" w:hAnsi="微软雅黑" w:cs="微软雅黑"/>
          <w:spacing w:val="7"/>
          <w:lang w:eastAsia="zh-CN"/>
        </w:rPr>
        <w:t>2</w:t>
      </w:r>
      <w:r w:rsidRPr="00105881">
        <w:rPr>
          <w:rFonts w:ascii="微软雅黑" w:eastAsia="微软雅黑" w:hAnsi="微软雅黑" w:cs="微软雅黑" w:hint="eastAsia"/>
          <w:spacing w:val="7"/>
          <w:lang w:eastAsia="zh-CN"/>
        </w:rPr>
        <w:t>月零售销售环比增长超出市场预期，</w:t>
      </w:r>
      <w:proofErr w:type="gramStart"/>
      <w:r w:rsidRPr="00105881">
        <w:rPr>
          <w:rFonts w:ascii="微软雅黑" w:eastAsia="微软雅黑" w:hAnsi="微软雅黑" w:cs="微软雅黑" w:hint="eastAsia"/>
          <w:spacing w:val="7"/>
          <w:lang w:eastAsia="zh-CN"/>
        </w:rPr>
        <w:t>前期由</w:t>
      </w:r>
      <w:proofErr w:type="gramEnd"/>
      <w:r w:rsidRPr="00105881">
        <w:rPr>
          <w:rFonts w:ascii="微软雅黑" w:eastAsia="微软雅黑" w:hAnsi="微软雅黑" w:cs="微软雅黑" w:hint="eastAsia"/>
          <w:spacing w:val="7"/>
          <w:lang w:eastAsia="zh-CN"/>
        </w:rPr>
        <w:t>美国关税所推动的价格边际抬升未能阻止零售数据表现，但也可能潜在加强通胀数据粘性。此外，美国</w:t>
      </w:r>
      <w:r w:rsidRPr="00105881">
        <w:rPr>
          <w:rFonts w:ascii="微软雅黑" w:eastAsia="微软雅黑" w:hAnsi="微软雅黑" w:cs="微软雅黑"/>
          <w:spacing w:val="7"/>
          <w:lang w:eastAsia="zh-CN"/>
        </w:rPr>
        <w:t>3</w:t>
      </w:r>
      <w:r w:rsidRPr="00105881">
        <w:rPr>
          <w:rFonts w:ascii="微软雅黑" w:eastAsia="微软雅黑" w:hAnsi="微软雅黑" w:cs="微软雅黑" w:hint="eastAsia"/>
          <w:spacing w:val="7"/>
          <w:lang w:eastAsia="zh-CN"/>
        </w:rPr>
        <w:t>月</w:t>
      </w:r>
      <w:r w:rsidRPr="00105881">
        <w:rPr>
          <w:rFonts w:ascii="微软雅黑" w:eastAsia="微软雅黑" w:hAnsi="微软雅黑" w:cs="微软雅黑"/>
          <w:spacing w:val="7"/>
          <w:lang w:eastAsia="zh-CN"/>
        </w:rPr>
        <w:t>ADP</w:t>
      </w:r>
      <w:r w:rsidRPr="00105881">
        <w:rPr>
          <w:rFonts w:ascii="微软雅黑" w:eastAsia="微软雅黑" w:hAnsi="微软雅黑" w:cs="微软雅黑" w:hint="eastAsia"/>
          <w:spacing w:val="7"/>
          <w:lang w:eastAsia="zh-CN"/>
        </w:rPr>
        <w:t>就业新增表现强于预期，薪资和招聘数据同步走高，预示即将公布的</w:t>
      </w:r>
      <w:r w:rsidRPr="00105881">
        <w:rPr>
          <w:rFonts w:ascii="微软雅黑" w:eastAsia="微软雅黑" w:hAnsi="微软雅黑" w:cs="微软雅黑"/>
          <w:spacing w:val="7"/>
          <w:lang w:eastAsia="zh-CN"/>
        </w:rPr>
        <w:t>3</w:t>
      </w:r>
      <w:r w:rsidRPr="00105881">
        <w:rPr>
          <w:rFonts w:ascii="微软雅黑" w:eastAsia="微软雅黑" w:hAnsi="微软雅黑" w:cs="微软雅黑" w:hint="eastAsia"/>
          <w:spacing w:val="7"/>
          <w:lang w:eastAsia="zh-CN"/>
        </w:rPr>
        <w:t>月非农数据或展现一定韧性，但大部分医疗保健领域以外的分项或仍相对疲软。整体来看，地缘局势持续扰动、再通胀预期及“更高更久”利率环境仍支撑美元偏强运行，但财政扩张与美元信用走弱的中长期约束未消，上方整数关口存在较强阻力，</w:t>
      </w:r>
      <w:proofErr w:type="gramStart"/>
      <w:r w:rsidRPr="00105881">
        <w:rPr>
          <w:rFonts w:ascii="微软雅黑" w:eastAsia="微软雅黑" w:hAnsi="微软雅黑" w:cs="微软雅黑" w:hint="eastAsia"/>
          <w:spacing w:val="7"/>
          <w:lang w:eastAsia="zh-CN"/>
        </w:rPr>
        <w:t>美指短期</w:t>
      </w:r>
      <w:proofErr w:type="gramEnd"/>
      <w:r w:rsidRPr="00105881">
        <w:rPr>
          <w:rFonts w:ascii="微软雅黑" w:eastAsia="微软雅黑" w:hAnsi="微软雅黑" w:cs="微软雅黑" w:hint="eastAsia"/>
          <w:spacing w:val="7"/>
          <w:lang w:eastAsia="zh-CN"/>
        </w:rPr>
        <w:t>或震荡运行，重点关注今晚美国</w:t>
      </w:r>
      <w:r w:rsidRPr="00105881">
        <w:rPr>
          <w:rFonts w:ascii="微软雅黑" w:eastAsia="微软雅黑" w:hAnsi="微软雅黑" w:cs="微软雅黑"/>
          <w:spacing w:val="7"/>
          <w:lang w:eastAsia="zh-CN"/>
        </w:rPr>
        <w:t>3</w:t>
      </w:r>
      <w:r w:rsidRPr="00105881">
        <w:rPr>
          <w:rFonts w:ascii="微软雅黑" w:eastAsia="微软雅黑" w:hAnsi="微软雅黑" w:cs="微软雅黑" w:hint="eastAsia"/>
          <w:spacing w:val="7"/>
          <w:lang w:eastAsia="zh-CN"/>
        </w:rPr>
        <w:t>月非农就业数据表现，以及下周公布的</w:t>
      </w:r>
      <w:r w:rsidRPr="00105881">
        <w:rPr>
          <w:rFonts w:ascii="微软雅黑" w:eastAsia="微软雅黑" w:hAnsi="微软雅黑" w:cs="微软雅黑"/>
          <w:spacing w:val="7"/>
          <w:lang w:eastAsia="zh-CN"/>
        </w:rPr>
        <w:t>3</w:t>
      </w:r>
      <w:r w:rsidRPr="00105881">
        <w:rPr>
          <w:rFonts w:ascii="微软雅黑" w:eastAsia="微软雅黑" w:hAnsi="微软雅黑" w:cs="微软雅黑" w:hint="eastAsia"/>
          <w:spacing w:val="7"/>
          <w:lang w:eastAsia="zh-CN"/>
        </w:rPr>
        <w:t>月</w:t>
      </w:r>
      <w:r w:rsidRPr="00105881">
        <w:rPr>
          <w:rFonts w:ascii="微软雅黑" w:eastAsia="微软雅黑" w:hAnsi="微软雅黑" w:cs="微软雅黑"/>
          <w:spacing w:val="7"/>
          <w:lang w:eastAsia="zh-CN"/>
        </w:rPr>
        <w:t>CPI</w:t>
      </w:r>
      <w:r w:rsidRPr="00105881">
        <w:rPr>
          <w:rFonts w:ascii="微软雅黑" w:eastAsia="微软雅黑" w:hAnsi="微软雅黑" w:cs="微软雅黑" w:hint="eastAsia"/>
          <w:spacing w:val="7"/>
          <w:lang w:eastAsia="zh-CN"/>
        </w:rPr>
        <w:t>通胀数据指引。</w:t>
      </w:r>
    </w:p>
    <w:p w14:paraId="502379A4" w14:textId="26416C2A" w:rsidR="002760F0" w:rsidRPr="002760F0" w:rsidRDefault="00105881" w:rsidP="00105881">
      <w:pPr>
        <w:spacing w:before="103" w:line="256" w:lineRule="auto"/>
        <w:ind w:right="210" w:firstLineChars="200" w:firstLine="448"/>
        <w:rPr>
          <w:rFonts w:ascii="微软雅黑" w:eastAsia="微软雅黑" w:hAnsi="微软雅黑" w:cs="微软雅黑" w:hint="eastAsia"/>
          <w:spacing w:val="7"/>
          <w:lang w:eastAsia="zh-CN"/>
        </w:rPr>
      </w:pPr>
      <w:r w:rsidRPr="00105881">
        <w:rPr>
          <w:rFonts w:ascii="微软雅黑" w:eastAsia="微软雅黑" w:hAnsi="微软雅黑" w:cs="微软雅黑" w:hint="eastAsia"/>
          <w:spacing w:val="7"/>
          <w:lang w:eastAsia="zh-CN"/>
        </w:rPr>
        <w:t>非美方面，受能源价格冲击影响，欧元区</w:t>
      </w:r>
      <w:r w:rsidRPr="00105881">
        <w:rPr>
          <w:rFonts w:ascii="微软雅黑" w:eastAsia="微软雅黑" w:hAnsi="微软雅黑" w:cs="微软雅黑"/>
          <w:spacing w:val="7"/>
          <w:lang w:eastAsia="zh-CN"/>
        </w:rPr>
        <w:t>3</w:t>
      </w:r>
      <w:r w:rsidRPr="00105881">
        <w:rPr>
          <w:rFonts w:ascii="微软雅黑" w:eastAsia="微软雅黑" w:hAnsi="微软雅黑" w:cs="微软雅黑" w:hint="eastAsia"/>
          <w:spacing w:val="7"/>
          <w:lang w:eastAsia="zh-CN"/>
        </w:rPr>
        <w:t>月</w:t>
      </w:r>
      <w:r w:rsidRPr="00105881">
        <w:rPr>
          <w:rFonts w:ascii="微软雅黑" w:eastAsia="微软雅黑" w:hAnsi="微软雅黑" w:cs="微软雅黑"/>
          <w:spacing w:val="7"/>
          <w:lang w:eastAsia="zh-CN"/>
        </w:rPr>
        <w:t>CPI</w:t>
      </w:r>
      <w:r w:rsidRPr="00105881">
        <w:rPr>
          <w:rFonts w:ascii="微软雅黑" w:eastAsia="微软雅黑" w:hAnsi="微软雅黑" w:cs="微软雅黑" w:hint="eastAsia"/>
          <w:spacing w:val="7"/>
          <w:lang w:eastAsia="zh-CN"/>
        </w:rPr>
        <w:t>初值同比上涨</w:t>
      </w:r>
      <w:r w:rsidRPr="00105881">
        <w:rPr>
          <w:rFonts w:ascii="微软雅黑" w:eastAsia="微软雅黑" w:hAnsi="微软雅黑" w:cs="微软雅黑"/>
          <w:spacing w:val="7"/>
          <w:lang w:eastAsia="zh-CN"/>
        </w:rPr>
        <w:t>2.5%</w:t>
      </w:r>
      <w:r w:rsidRPr="00105881">
        <w:rPr>
          <w:rFonts w:ascii="微软雅黑" w:eastAsia="微软雅黑" w:hAnsi="微软雅黑" w:cs="微软雅黑" w:hint="eastAsia"/>
          <w:spacing w:val="7"/>
          <w:lang w:eastAsia="zh-CN"/>
        </w:rPr>
        <w:t>，创</w:t>
      </w:r>
      <w:r w:rsidRPr="00105881">
        <w:rPr>
          <w:rFonts w:ascii="微软雅黑" w:eastAsia="微软雅黑" w:hAnsi="微软雅黑" w:cs="微软雅黑"/>
          <w:spacing w:val="7"/>
          <w:lang w:eastAsia="zh-CN"/>
        </w:rPr>
        <w:t>2022</w:t>
      </w:r>
      <w:r w:rsidRPr="00105881">
        <w:rPr>
          <w:rFonts w:ascii="微软雅黑" w:eastAsia="微软雅黑" w:hAnsi="微软雅黑" w:cs="微软雅黑" w:hint="eastAsia"/>
          <w:spacing w:val="7"/>
          <w:lang w:eastAsia="zh-CN"/>
        </w:rPr>
        <w:t>年以来最大单月涨幅，欧</w:t>
      </w:r>
      <w:proofErr w:type="gramStart"/>
      <w:r w:rsidRPr="00105881">
        <w:rPr>
          <w:rFonts w:ascii="微软雅黑" w:eastAsia="微软雅黑" w:hAnsi="微软雅黑" w:cs="微软雅黑" w:hint="eastAsia"/>
          <w:spacing w:val="7"/>
          <w:lang w:eastAsia="zh-CN"/>
        </w:rPr>
        <w:t>央行管</w:t>
      </w:r>
      <w:proofErr w:type="gramEnd"/>
      <w:r w:rsidRPr="00105881">
        <w:rPr>
          <w:rFonts w:ascii="微软雅黑" w:eastAsia="微软雅黑" w:hAnsi="微软雅黑" w:cs="微软雅黑" w:hint="eastAsia"/>
          <w:spacing w:val="7"/>
          <w:lang w:eastAsia="zh-CN"/>
        </w:rPr>
        <w:t>委警惕若通胀持续走高将不排除今年</w:t>
      </w:r>
      <w:r w:rsidRPr="00105881">
        <w:rPr>
          <w:rFonts w:ascii="微软雅黑" w:eastAsia="微软雅黑" w:hAnsi="微软雅黑" w:cs="微软雅黑"/>
          <w:spacing w:val="7"/>
          <w:lang w:eastAsia="zh-CN"/>
        </w:rPr>
        <w:t>4</w:t>
      </w:r>
      <w:r w:rsidRPr="00105881">
        <w:rPr>
          <w:rFonts w:ascii="微软雅黑" w:eastAsia="微软雅黑" w:hAnsi="微软雅黑" w:cs="微软雅黑" w:hint="eastAsia"/>
          <w:spacing w:val="7"/>
          <w:lang w:eastAsia="zh-CN"/>
        </w:rPr>
        <w:t>月加息的可能性。日本</w:t>
      </w:r>
      <w:r w:rsidRPr="00105881">
        <w:rPr>
          <w:rFonts w:ascii="微软雅黑" w:eastAsia="微软雅黑" w:hAnsi="微软雅黑" w:cs="微软雅黑"/>
          <w:spacing w:val="7"/>
          <w:lang w:eastAsia="zh-CN"/>
        </w:rPr>
        <w:t>2</w:t>
      </w:r>
      <w:r w:rsidRPr="00105881">
        <w:rPr>
          <w:rFonts w:ascii="微软雅黑" w:eastAsia="微软雅黑" w:hAnsi="微软雅黑" w:cs="微软雅黑" w:hint="eastAsia"/>
          <w:spacing w:val="7"/>
          <w:lang w:eastAsia="zh-CN"/>
        </w:rPr>
        <w:t>月</w:t>
      </w:r>
      <w:r w:rsidRPr="00105881">
        <w:rPr>
          <w:rFonts w:ascii="微软雅黑" w:eastAsia="微软雅黑" w:hAnsi="微软雅黑" w:cs="微软雅黑"/>
          <w:spacing w:val="7"/>
          <w:lang w:eastAsia="zh-CN"/>
        </w:rPr>
        <w:t>CPI</w:t>
      </w:r>
      <w:r w:rsidRPr="00105881">
        <w:rPr>
          <w:rFonts w:ascii="微软雅黑" w:eastAsia="微软雅黑" w:hAnsi="微软雅黑" w:cs="微软雅黑" w:hint="eastAsia"/>
          <w:spacing w:val="7"/>
          <w:lang w:eastAsia="zh-CN"/>
        </w:rPr>
        <w:t>录得近四年来最小升幅，并首次跌破日央行</w:t>
      </w:r>
      <w:r w:rsidRPr="00105881">
        <w:rPr>
          <w:rFonts w:ascii="微软雅黑" w:eastAsia="微软雅黑" w:hAnsi="微软雅黑" w:cs="微软雅黑"/>
          <w:spacing w:val="7"/>
          <w:lang w:eastAsia="zh-CN"/>
        </w:rPr>
        <w:t>2%</w:t>
      </w:r>
      <w:r w:rsidRPr="00105881">
        <w:rPr>
          <w:rFonts w:ascii="微软雅黑" w:eastAsia="微软雅黑" w:hAnsi="微软雅黑" w:cs="微软雅黑" w:hint="eastAsia"/>
          <w:spacing w:val="7"/>
          <w:lang w:eastAsia="zh-CN"/>
        </w:rPr>
        <w:t>的政策目标，削弱了市场对进一步加息的押注；尽管日央行立场仍偏鹰，但在美债收益率高位、美元资产吸引力仍强的环境下，日元走势显著偏弱，短期走势或继续受美元压制</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A052B80" w:rsidR="007A477E" w:rsidRDefault="00105881"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5EA1EFB2" wp14:editId="0D8748EC">
            <wp:extent cx="4456430" cy="2030095"/>
            <wp:effectExtent l="0" t="0" r="1270" b="8255"/>
            <wp:docPr id="7739420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6430" cy="2030095"/>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07E10EF9" w:rsidR="007B3E0B" w:rsidRDefault="00DB1791" w:rsidP="00B00DB4">
      <w:pPr>
        <w:spacing w:before="103" w:line="256" w:lineRule="auto"/>
        <w:ind w:right="210" w:firstLine="448"/>
        <w:rPr>
          <w:rFonts w:ascii="微软雅黑" w:eastAsia="微软雅黑" w:hAnsi="微软雅黑" w:cs="微软雅黑" w:hint="eastAsia"/>
          <w:spacing w:val="7"/>
          <w:lang w:eastAsia="zh-CN"/>
        </w:rPr>
      </w:pPr>
      <w:r w:rsidRPr="00DB1791">
        <w:rPr>
          <w:rFonts w:ascii="微软雅黑" w:eastAsia="微软雅黑" w:hAnsi="微软雅黑" w:cs="微软雅黑" w:hint="eastAsia"/>
          <w:spacing w:val="7"/>
          <w:lang w:eastAsia="zh-CN"/>
        </w:rPr>
        <w:t>截至</w:t>
      </w:r>
      <w:r w:rsidRPr="00DB1791">
        <w:rPr>
          <w:rFonts w:ascii="微软雅黑" w:eastAsia="微软雅黑" w:hAnsi="微软雅黑" w:cs="微软雅黑"/>
          <w:spacing w:val="7"/>
          <w:lang w:eastAsia="zh-CN"/>
        </w:rPr>
        <w:t>4</w:t>
      </w:r>
      <w:r w:rsidRPr="00DB1791">
        <w:rPr>
          <w:rFonts w:ascii="微软雅黑" w:eastAsia="微软雅黑" w:hAnsi="微软雅黑" w:cs="微软雅黑" w:hint="eastAsia"/>
          <w:spacing w:val="7"/>
          <w:lang w:eastAsia="zh-CN"/>
        </w:rPr>
        <w:t>月</w:t>
      </w:r>
      <w:r w:rsidRPr="00DB1791">
        <w:rPr>
          <w:rFonts w:ascii="微软雅黑" w:eastAsia="微软雅黑" w:hAnsi="微软雅黑" w:cs="微软雅黑"/>
          <w:spacing w:val="7"/>
          <w:lang w:eastAsia="zh-CN"/>
        </w:rPr>
        <w:t>2</w:t>
      </w:r>
      <w:r w:rsidRPr="00DB1791">
        <w:rPr>
          <w:rFonts w:ascii="微软雅黑" w:eastAsia="微软雅黑" w:hAnsi="微软雅黑" w:cs="微软雅黑" w:hint="eastAsia"/>
          <w:spacing w:val="7"/>
          <w:lang w:eastAsia="zh-CN"/>
        </w:rPr>
        <w:t>日，</w:t>
      </w:r>
      <w:proofErr w:type="gramStart"/>
      <w:r w:rsidRPr="00DB1791">
        <w:rPr>
          <w:rFonts w:ascii="微软雅黑" w:eastAsia="微软雅黑" w:hAnsi="微软雅黑" w:cs="微软雅黑" w:hint="eastAsia"/>
          <w:spacing w:val="7"/>
          <w:lang w:eastAsia="zh-CN"/>
        </w:rPr>
        <w:t>标普</w:t>
      </w:r>
      <w:proofErr w:type="gramEnd"/>
      <w:r w:rsidRPr="00DB1791">
        <w:rPr>
          <w:rFonts w:ascii="微软雅黑" w:eastAsia="微软雅黑" w:hAnsi="微软雅黑" w:cs="微软雅黑"/>
          <w:spacing w:val="7"/>
          <w:lang w:eastAsia="zh-CN"/>
        </w:rPr>
        <w:t>500</w:t>
      </w:r>
      <w:r w:rsidRPr="00DB1791">
        <w:rPr>
          <w:rFonts w:ascii="微软雅黑" w:eastAsia="微软雅黑" w:hAnsi="微软雅黑" w:cs="微软雅黑" w:hint="eastAsia"/>
          <w:spacing w:val="7"/>
          <w:lang w:eastAsia="zh-CN"/>
        </w:rPr>
        <w:t>指数上涨</w:t>
      </w:r>
      <w:r w:rsidRPr="00DB1791">
        <w:rPr>
          <w:rFonts w:ascii="微软雅黑" w:eastAsia="微软雅黑" w:hAnsi="微软雅黑" w:cs="微软雅黑"/>
          <w:spacing w:val="7"/>
          <w:lang w:eastAsia="zh-CN"/>
        </w:rPr>
        <w:t>0.11%</w:t>
      </w:r>
      <w:r w:rsidRPr="00DB1791">
        <w:rPr>
          <w:rFonts w:ascii="微软雅黑" w:eastAsia="微软雅黑" w:hAnsi="微软雅黑" w:cs="微软雅黑" w:hint="eastAsia"/>
          <w:spacing w:val="7"/>
          <w:lang w:eastAsia="zh-CN"/>
        </w:rPr>
        <w:t>至</w:t>
      </w:r>
      <w:r w:rsidRPr="00DB1791">
        <w:rPr>
          <w:rFonts w:ascii="微软雅黑" w:eastAsia="微软雅黑" w:hAnsi="微软雅黑" w:cs="微软雅黑"/>
          <w:spacing w:val="7"/>
          <w:lang w:eastAsia="zh-CN"/>
        </w:rPr>
        <w:t>6575.32</w:t>
      </w:r>
      <w:r w:rsidRPr="00DB1791">
        <w:rPr>
          <w:rFonts w:ascii="微软雅黑" w:eastAsia="微软雅黑" w:hAnsi="微软雅黑" w:cs="微软雅黑" w:hint="eastAsia"/>
          <w:spacing w:val="7"/>
          <w:lang w:eastAsia="zh-CN"/>
        </w:rPr>
        <w:t>点；</w:t>
      </w:r>
      <w:proofErr w:type="gramStart"/>
      <w:r w:rsidRPr="00DB1791">
        <w:rPr>
          <w:rFonts w:ascii="微软雅黑" w:eastAsia="微软雅黑" w:hAnsi="微软雅黑" w:cs="微软雅黑" w:hint="eastAsia"/>
          <w:spacing w:val="7"/>
          <w:lang w:eastAsia="zh-CN"/>
        </w:rPr>
        <w:t>迷你标普</w:t>
      </w:r>
      <w:proofErr w:type="gramEnd"/>
      <w:r w:rsidRPr="00DB1791">
        <w:rPr>
          <w:rFonts w:ascii="微软雅黑" w:eastAsia="微软雅黑" w:hAnsi="微软雅黑" w:cs="微软雅黑"/>
          <w:spacing w:val="7"/>
          <w:lang w:eastAsia="zh-CN"/>
        </w:rPr>
        <w:t>500</w:t>
      </w:r>
      <w:r w:rsidRPr="00DB1791">
        <w:rPr>
          <w:rFonts w:ascii="微软雅黑" w:eastAsia="微软雅黑" w:hAnsi="微软雅黑" w:cs="微软雅黑" w:hint="eastAsia"/>
          <w:spacing w:val="7"/>
          <w:lang w:eastAsia="zh-CN"/>
        </w:rPr>
        <w:t>主力合约上涨</w:t>
      </w:r>
      <w:r w:rsidRPr="00DB1791">
        <w:rPr>
          <w:rFonts w:ascii="微软雅黑" w:eastAsia="微软雅黑" w:hAnsi="微软雅黑" w:cs="微软雅黑"/>
          <w:spacing w:val="7"/>
          <w:lang w:eastAsia="zh-CN"/>
        </w:rPr>
        <w:t>0.1%</w:t>
      </w:r>
      <w:r w:rsidRPr="00DB1791">
        <w:rPr>
          <w:rFonts w:ascii="微软雅黑" w:eastAsia="微软雅黑" w:hAnsi="微软雅黑" w:cs="微软雅黑" w:hint="eastAsia"/>
          <w:spacing w:val="7"/>
          <w:lang w:eastAsia="zh-CN"/>
        </w:rPr>
        <w:t>至</w:t>
      </w:r>
      <w:r w:rsidRPr="00DB1791">
        <w:rPr>
          <w:rFonts w:ascii="微软雅黑" w:eastAsia="微软雅黑" w:hAnsi="微软雅黑" w:cs="微软雅黑"/>
          <w:spacing w:val="7"/>
          <w:lang w:eastAsia="zh-CN"/>
        </w:rPr>
        <w:t>6624</w:t>
      </w:r>
      <w:r w:rsidRPr="00DB1791">
        <w:rPr>
          <w:rFonts w:ascii="微软雅黑" w:eastAsia="微软雅黑" w:hAnsi="微软雅黑" w:cs="微软雅黑" w:hint="eastAsia"/>
          <w:spacing w:val="7"/>
          <w:lang w:eastAsia="zh-CN"/>
        </w:rPr>
        <w:t>点。当地时间</w:t>
      </w:r>
      <w:r w:rsidRPr="00DB1791">
        <w:rPr>
          <w:rFonts w:ascii="微软雅黑" w:eastAsia="微软雅黑" w:hAnsi="微软雅黑" w:cs="微软雅黑"/>
          <w:spacing w:val="7"/>
          <w:lang w:eastAsia="zh-CN"/>
        </w:rPr>
        <w:t>4</w:t>
      </w:r>
      <w:r w:rsidRPr="00DB1791">
        <w:rPr>
          <w:rFonts w:ascii="微软雅黑" w:eastAsia="微软雅黑" w:hAnsi="微软雅黑" w:cs="微软雅黑" w:hint="eastAsia"/>
          <w:spacing w:val="7"/>
          <w:lang w:eastAsia="zh-CN"/>
        </w:rPr>
        <w:t>月</w:t>
      </w:r>
      <w:r w:rsidRPr="00DB1791">
        <w:rPr>
          <w:rFonts w:ascii="微软雅黑" w:eastAsia="微软雅黑" w:hAnsi="微软雅黑" w:cs="微软雅黑"/>
          <w:spacing w:val="7"/>
          <w:lang w:eastAsia="zh-CN"/>
        </w:rPr>
        <w:t>1</w:t>
      </w:r>
      <w:r w:rsidRPr="00DB1791">
        <w:rPr>
          <w:rFonts w:ascii="微软雅黑" w:eastAsia="微软雅黑" w:hAnsi="微软雅黑" w:cs="微软雅黑" w:hint="eastAsia"/>
          <w:spacing w:val="7"/>
          <w:lang w:eastAsia="zh-CN"/>
        </w:rPr>
        <w:t>日晚间（北京时间</w:t>
      </w:r>
      <w:r w:rsidRPr="00DB1791">
        <w:rPr>
          <w:rFonts w:ascii="微软雅黑" w:eastAsia="微软雅黑" w:hAnsi="微软雅黑" w:cs="微软雅黑"/>
          <w:spacing w:val="7"/>
          <w:lang w:eastAsia="zh-CN"/>
        </w:rPr>
        <w:t>4</w:t>
      </w:r>
      <w:r w:rsidRPr="00DB1791">
        <w:rPr>
          <w:rFonts w:ascii="微软雅黑" w:eastAsia="微软雅黑" w:hAnsi="微软雅黑" w:cs="微软雅黑" w:hint="eastAsia"/>
          <w:spacing w:val="7"/>
          <w:lang w:eastAsia="zh-CN"/>
        </w:rPr>
        <w:t>月</w:t>
      </w:r>
      <w:r w:rsidRPr="00DB1791">
        <w:rPr>
          <w:rFonts w:ascii="微软雅黑" w:eastAsia="微软雅黑" w:hAnsi="微软雅黑" w:cs="微软雅黑"/>
          <w:spacing w:val="7"/>
          <w:lang w:eastAsia="zh-CN"/>
        </w:rPr>
        <w:t>2</w:t>
      </w:r>
      <w:r w:rsidRPr="00DB1791">
        <w:rPr>
          <w:rFonts w:ascii="微软雅黑" w:eastAsia="微软雅黑" w:hAnsi="微软雅黑" w:cs="微软雅黑" w:hint="eastAsia"/>
          <w:spacing w:val="7"/>
          <w:lang w:eastAsia="zh-CN"/>
        </w:rPr>
        <w:t>日早间），美国总统特朗普发表讲话表示，绝不让伊朗拥有核武器，未来两到三周将对伊朗开展猛烈打击。如果没有达成协议，将打击伊朗能源设施。伊朗方面则给予强硬回应，称将战至敌人投降。此外，伊朗副外长加里布阿巴迪称，伊朗正与阿曼起草一项协议，旨在对霍尔木兹海峡的通航情况进行监测，促进并确保航行安全。同时，伊朗正研究对通过霍尔木兹海峡的船只征收通行费用。伊朗外交部称，非侵略方船只可在协调后通过霍尔木兹海峡。特朗普一反此前持续表示愿意结束战争的态度，转而以继续武力打击向伊朗施压，消息传出后，美股期货亚洲盘时段走弱，带动隔夜美股大幅低开，然而，随着伊朗方面传出将对通过霍尔木兹海峡的船只收费后，市场对于原油</w:t>
      </w:r>
      <w:r w:rsidRPr="00DB1791">
        <w:rPr>
          <w:rFonts w:ascii="微软雅黑" w:eastAsia="微软雅黑" w:hAnsi="微软雅黑" w:cs="微软雅黑" w:hint="eastAsia"/>
          <w:spacing w:val="7"/>
          <w:lang w:eastAsia="zh-CN"/>
        </w:rPr>
        <w:lastRenderedPageBreak/>
        <w:t>供应完全中断的担忧出现消退，美股出现反弹。整体来看，海外地缘局势依旧面临不确定性，市场受消息面影响较大，在战争尚未正式结束的背景下，仍需维持谨慎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1EC2DFD" w:rsidR="007A477E" w:rsidRPr="00EE7376" w:rsidRDefault="00DB1791" w:rsidP="006B6996">
      <w:pPr>
        <w:spacing w:before="103" w:line="256" w:lineRule="auto"/>
        <w:ind w:right="210"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0C54FF62" wp14:editId="68ACA2BD">
            <wp:extent cx="5273675" cy="1670685"/>
            <wp:effectExtent l="0" t="0" r="3175" b="5715"/>
            <wp:docPr id="16603543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670685"/>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64308FD3" w:rsidR="00A42B48" w:rsidRDefault="00DB1791" w:rsidP="000511AA">
      <w:pPr>
        <w:spacing w:before="103" w:line="256" w:lineRule="auto"/>
        <w:ind w:right="210" w:firstLine="448"/>
        <w:jc w:val="both"/>
        <w:rPr>
          <w:rFonts w:ascii="微软雅黑" w:eastAsia="微软雅黑" w:hAnsi="微软雅黑" w:cs="微软雅黑" w:hint="eastAsia"/>
          <w:spacing w:val="7"/>
          <w:lang w:eastAsia="zh-CN"/>
        </w:rPr>
      </w:pPr>
      <w:r w:rsidRPr="00DB1791">
        <w:rPr>
          <w:rFonts w:ascii="微软雅黑" w:eastAsia="微软雅黑" w:hAnsi="微软雅黑" w:cs="微软雅黑" w:hint="eastAsia"/>
          <w:spacing w:val="7"/>
          <w:lang w:eastAsia="zh-CN"/>
        </w:rPr>
        <w:t>截至</w:t>
      </w:r>
      <w:r w:rsidRPr="00DB1791">
        <w:rPr>
          <w:rFonts w:ascii="微软雅黑" w:eastAsia="微软雅黑" w:hAnsi="微软雅黑" w:cs="微软雅黑"/>
          <w:spacing w:val="7"/>
          <w:lang w:eastAsia="zh-CN"/>
        </w:rPr>
        <w:t>4</w:t>
      </w:r>
      <w:r w:rsidRPr="00DB1791">
        <w:rPr>
          <w:rFonts w:ascii="微软雅黑" w:eastAsia="微软雅黑" w:hAnsi="微软雅黑" w:cs="微软雅黑" w:hint="eastAsia"/>
          <w:spacing w:val="7"/>
          <w:lang w:eastAsia="zh-CN"/>
        </w:rPr>
        <w:t>月</w:t>
      </w:r>
      <w:r w:rsidRPr="00DB1791">
        <w:rPr>
          <w:rFonts w:ascii="微软雅黑" w:eastAsia="微软雅黑" w:hAnsi="微软雅黑" w:cs="微软雅黑"/>
          <w:spacing w:val="7"/>
          <w:lang w:eastAsia="zh-CN"/>
        </w:rPr>
        <w:t>2</w:t>
      </w:r>
      <w:r w:rsidRPr="00DB1791">
        <w:rPr>
          <w:rFonts w:ascii="微软雅黑" w:eastAsia="微软雅黑" w:hAnsi="微软雅黑" w:cs="微软雅黑" w:hint="eastAsia"/>
          <w:spacing w:val="7"/>
          <w:lang w:eastAsia="zh-CN"/>
        </w:rPr>
        <w:t>日，富时中国</w:t>
      </w:r>
      <w:r w:rsidRPr="00DB1791">
        <w:rPr>
          <w:rFonts w:ascii="微软雅黑" w:eastAsia="微软雅黑" w:hAnsi="微软雅黑" w:cs="微软雅黑"/>
          <w:spacing w:val="7"/>
          <w:lang w:eastAsia="zh-CN"/>
        </w:rPr>
        <w:t>A50</w:t>
      </w:r>
      <w:r w:rsidRPr="00DB1791">
        <w:rPr>
          <w:rFonts w:ascii="微软雅黑" w:eastAsia="微软雅黑" w:hAnsi="微软雅黑" w:cs="微软雅黑" w:hint="eastAsia"/>
          <w:spacing w:val="7"/>
          <w:lang w:eastAsia="zh-CN"/>
        </w:rPr>
        <w:t>指数下跌</w:t>
      </w:r>
      <w:r w:rsidRPr="00DB1791">
        <w:rPr>
          <w:rFonts w:ascii="微软雅黑" w:eastAsia="微软雅黑" w:hAnsi="微软雅黑" w:cs="微软雅黑"/>
          <w:spacing w:val="7"/>
          <w:lang w:eastAsia="zh-CN"/>
        </w:rPr>
        <w:t>0.73%</w:t>
      </w:r>
      <w:r w:rsidRPr="00DB1791">
        <w:rPr>
          <w:rFonts w:ascii="微软雅黑" w:eastAsia="微软雅黑" w:hAnsi="微软雅黑" w:cs="微软雅黑" w:hint="eastAsia"/>
          <w:spacing w:val="7"/>
          <w:lang w:eastAsia="zh-CN"/>
        </w:rPr>
        <w:t>至</w:t>
      </w:r>
      <w:r w:rsidRPr="00DB1791">
        <w:rPr>
          <w:rFonts w:ascii="微软雅黑" w:eastAsia="微软雅黑" w:hAnsi="微软雅黑" w:cs="微软雅黑"/>
          <w:spacing w:val="7"/>
          <w:lang w:eastAsia="zh-CN"/>
        </w:rPr>
        <w:t>14684.93</w:t>
      </w:r>
      <w:r w:rsidRPr="00DB1791">
        <w:rPr>
          <w:rFonts w:ascii="微软雅黑" w:eastAsia="微软雅黑" w:hAnsi="微软雅黑" w:cs="微软雅黑" w:hint="eastAsia"/>
          <w:spacing w:val="7"/>
          <w:lang w:eastAsia="zh-CN"/>
        </w:rPr>
        <w:t>；新交所富时</w:t>
      </w:r>
      <w:r w:rsidRPr="00DB1791">
        <w:rPr>
          <w:rFonts w:ascii="微软雅黑" w:eastAsia="微软雅黑" w:hAnsi="微软雅黑" w:cs="微软雅黑"/>
          <w:spacing w:val="7"/>
          <w:lang w:eastAsia="zh-CN"/>
        </w:rPr>
        <w:t>A50</w:t>
      </w:r>
      <w:r w:rsidRPr="00DB1791">
        <w:rPr>
          <w:rFonts w:ascii="微软雅黑" w:eastAsia="微软雅黑" w:hAnsi="微软雅黑" w:cs="微软雅黑" w:hint="eastAsia"/>
          <w:spacing w:val="7"/>
          <w:lang w:eastAsia="zh-CN"/>
        </w:rPr>
        <w:t>期指主力合约下跌</w:t>
      </w:r>
      <w:r w:rsidRPr="00DB1791">
        <w:rPr>
          <w:rFonts w:ascii="微软雅黑" w:eastAsia="微软雅黑" w:hAnsi="微软雅黑" w:cs="微软雅黑"/>
          <w:spacing w:val="7"/>
          <w:lang w:eastAsia="zh-CN"/>
        </w:rPr>
        <w:t>0.56%</w:t>
      </w:r>
      <w:r w:rsidRPr="00DB1791">
        <w:rPr>
          <w:rFonts w:ascii="微软雅黑" w:eastAsia="微软雅黑" w:hAnsi="微软雅黑" w:cs="微软雅黑" w:hint="eastAsia"/>
          <w:spacing w:val="7"/>
          <w:lang w:eastAsia="zh-CN"/>
        </w:rPr>
        <w:t>至</w:t>
      </w:r>
      <w:r w:rsidRPr="00DB1791">
        <w:rPr>
          <w:rFonts w:ascii="微软雅黑" w:eastAsia="微软雅黑" w:hAnsi="微软雅黑" w:cs="微软雅黑"/>
          <w:spacing w:val="7"/>
          <w:lang w:eastAsia="zh-CN"/>
        </w:rPr>
        <w:t>14637</w:t>
      </w:r>
      <w:r w:rsidRPr="00DB1791">
        <w:rPr>
          <w:rFonts w:ascii="微软雅黑" w:eastAsia="微软雅黑" w:hAnsi="微软雅黑" w:cs="微软雅黑" w:hint="eastAsia"/>
          <w:spacing w:val="7"/>
          <w:lang w:eastAsia="zh-CN"/>
        </w:rPr>
        <w:t>。海外方面，昨日，美国总统特朗普表示未来两到三周将加大对伊朗的打击，且表示决不允许伊朗拥有核武器。消息传出后，全球权益资产集体走弱。国内方面，经济基本面，</w:t>
      </w:r>
      <w:r w:rsidRPr="00DB1791">
        <w:rPr>
          <w:rFonts w:ascii="微软雅黑" w:eastAsia="微软雅黑" w:hAnsi="微软雅黑" w:cs="微软雅黑"/>
          <w:spacing w:val="7"/>
          <w:lang w:eastAsia="zh-CN"/>
        </w:rPr>
        <w:t>2026</w:t>
      </w:r>
      <w:r w:rsidRPr="00DB1791">
        <w:rPr>
          <w:rFonts w:ascii="微软雅黑" w:eastAsia="微软雅黑" w:hAnsi="微软雅黑" w:cs="微软雅黑" w:hint="eastAsia"/>
          <w:spacing w:val="7"/>
          <w:lang w:eastAsia="zh-CN"/>
        </w:rPr>
        <w:t>年</w:t>
      </w:r>
      <w:r w:rsidRPr="00DB1791">
        <w:rPr>
          <w:rFonts w:ascii="微软雅黑" w:eastAsia="微软雅黑" w:hAnsi="微软雅黑" w:cs="微软雅黑"/>
          <w:spacing w:val="7"/>
          <w:lang w:eastAsia="zh-CN"/>
        </w:rPr>
        <w:t>3</w:t>
      </w:r>
      <w:r w:rsidRPr="00DB1791">
        <w:rPr>
          <w:rFonts w:ascii="微软雅黑" w:eastAsia="微软雅黑" w:hAnsi="微软雅黑" w:cs="微软雅黑" w:hint="eastAsia"/>
          <w:spacing w:val="7"/>
          <w:lang w:eastAsia="zh-CN"/>
        </w:rPr>
        <w:t>月，在春节假期过后，企业逐步复工复产，制造业景气水平回升，制造业</w:t>
      </w:r>
      <w:r w:rsidRPr="00DB1791">
        <w:rPr>
          <w:rFonts w:ascii="微软雅黑" w:eastAsia="微软雅黑" w:hAnsi="微软雅黑" w:cs="微软雅黑"/>
          <w:spacing w:val="7"/>
          <w:lang w:eastAsia="zh-CN"/>
        </w:rPr>
        <w:t>PMI</w:t>
      </w:r>
      <w:r w:rsidRPr="00DB1791">
        <w:rPr>
          <w:rFonts w:ascii="微软雅黑" w:eastAsia="微软雅黑" w:hAnsi="微软雅黑" w:cs="微软雅黑" w:hint="eastAsia"/>
          <w:spacing w:val="7"/>
          <w:lang w:eastAsia="zh-CN"/>
        </w:rPr>
        <w:t>创一年以来高位。上市公司基本面，从已披露</w:t>
      </w:r>
      <w:r w:rsidRPr="00DB1791">
        <w:rPr>
          <w:rFonts w:ascii="微软雅黑" w:eastAsia="微软雅黑" w:hAnsi="微软雅黑" w:cs="微软雅黑"/>
          <w:spacing w:val="7"/>
          <w:lang w:eastAsia="zh-CN"/>
        </w:rPr>
        <w:t>2025</w:t>
      </w:r>
      <w:r w:rsidRPr="00DB1791">
        <w:rPr>
          <w:rFonts w:ascii="微软雅黑" w:eastAsia="微软雅黑" w:hAnsi="微软雅黑" w:cs="微软雅黑" w:hint="eastAsia"/>
          <w:spacing w:val="7"/>
          <w:lang w:eastAsia="zh-CN"/>
        </w:rPr>
        <w:t>年年报的上市公司看，全体</w:t>
      </w:r>
      <w:r w:rsidRPr="00DB1791">
        <w:rPr>
          <w:rFonts w:ascii="微软雅黑" w:eastAsia="微软雅黑" w:hAnsi="微软雅黑" w:cs="微软雅黑"/>
          <w:spacing w:val="7"/>
          <w:lang w:eastAsia="zh-CN"/>
        </w:rPr>
        <w:t>A</w:t>
      </w:r>
      <w:proofErr w:type="gramStart"/>
      <w:r w:rsidRPr="00DB1791">
        <w:rPr>
          <w:rFonts w:ascii="微软雅黑" w:eastAsia="微软雅黑" w:hAnsi="微软雅黑" w:cs="微软雅黑" w:hint="eastAsia"/>
          <w:spacing w:val="7"/>
          <w:lang w:eastAsia="zh-CN"/>
        </w:rPr>
        <w:t>股营收</w:t>
      </w:r>
      <w:proofErr w:type="gramEnd"/>
      <w:r w:rsidRPr="00DB1791">
        <w:rPr>
          <w:rFonts w:ascii="微软雅黑" w:eastAsia="微软雅黑" w:hAnsi="微软雅黑" w:cs="微软雅黑" w:hint="eastAsia"/>
          <w:spacing w:val="7"/>
          <w:lang w:eastAsia="zh-CN"/>
        </w:rPr>
        <w:t>增速加快，而净利增速小幅回落，但仍</w:t>
      </w:r>
      <w:proofErr w:type="gramStart"/>
      <w:r w:rsidRPr="00DB1791">
        <w:rPr>
          <w:rFonts w:ascii="微软雅黑" w:eastAsia="微软雅黑" w:hAnsi="微软雅黑" w:cs="微软雅黑" w:hint="eastAsia"/>
          <w:spacing w:val="7"/>
          <w:lang w:eastAsia="zh-CN"/>
        </w:rPr>
        <w:t>保持正</w:t>
      </w:r>
      <w:proofErr w:type="gramEnd"/>
      <w:r w:rsidRPr="00DB1791">
        <w:rPr>
          <w:rFonts w:ascii="微软雅黑" w:eastAsia="微软雅黑" w:hAnsi="微软雅黑" w:cs="微软雅黑" w:hint="eastAsia"/>
          <w:spacing w:val="7"/>
          <w:lang w:eastAsia="zh-CN"/>
        </w:rPr>
        <w:t>增长。整体来看，</w:t>
      </w:r>
      <w:r w:rsidRPr="00DB1791">
        <w:rPr>
          <w:rFonts w:ascii="微软雅黑" w:eastAsia="微软雅黑" w:hAnsi="微软雅黑" w:cs="微软雅黑"/>
          <w:spacing w:val="7"/>
          <w:lang w:eastAsia="zh-CN"/>
        </w:rPr>
        <w:t>3</w:t>
      </w:r>
      <w:r w:rsidRPr="00DB1791">
        <w:rPr>
          <w:rFonts w:ascii="微软雅黑" w:eastAsia="微软雅黑" w:hAnsi="微软雅黑" w:cs="微软雅黑" w:hint="eastAsia"/>
          <w:spacing w:val="7"/>
          <w:lang w:eastAsia="zh-CN"/>
        </w:rPr>
        <w:t>月份三大</w:t>
      </w:r>
      <w:r w:rsidRPr="00DB1791">
        <w:rPr>
          <w:rFonts w:ascii="微软雅黑" w:eastAsia="微软雅黑" w:hAnsi="微软雅黑" w:cs="微软雅黑"/>
          <w:spacing w:val="7"/>
          <w:lang w:eastAsia="zh-CN"/>
        </w:rPr>
        <w:t>PMI</w:t>
      </w:r>
      <w:r w:rsidRPr="00DB1791">
        <w:rPr>
          <w:rFonts w:ascii="微软雅黑" w:eastAsia="微软雅黑" w:hAnsi="微软雅黑" w:cs="微软雅黑" w:hint="eastAsia"/>
          <w:spacing w:val="7"/>
          <w:lang w:eastAsia="zh-CN"/>
        </w:rPr>
        <w:t>指数均重返扩张区间，经济基本面有望延续复苏态势，同时，目前披露</w:t>
      </w:r>
      <w:r w:rsidRPr="00DB1791">
        <w:rPr>
          <w:rFonts w:ascii="微软雅黑" w:eastAsia="微软雅黑" w:hAnsi="微软雅黑" w:cs="微软雅黑"/>
          <w:spacing w:val="7"/>
          <w:lang w:eastAsia="zh-CN"/>
        </w:rPr>
        <w:t>2025</w:t>
      </w:r>
      <w:r w:rsidRPr="00DB1791">
        <w:rPr>
          <w:rFonts w:ascii="微软雅黑" w:eastAsia="微软雅黑" w:hAnsi="微软雅黑" w:cs="微软雅黑" w:hint="eastAsia"/>
          <w:spacing w:val="7"/>
          <w:lang w:eastAsia="zh-CN"/>
        </w:rPr>
        <w:t>年年报的上市公司整体表现良好。然而，海外地缘局势依旧面临不确定性，特朗普昨日一反此前持续表示愿意结束战争的态度，转而以继续武力打击向伊朗施压，可见在战争尚未正式结束的背景下，仍需维持谨慎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78ABBAEA" w:rsidR="00A10388" w:rsidRDefault="00DB1791" w:rsidP="00A10388">
      <w:pPr>
        <w:spacing w:before="120" w:line="190" w:lineRule="auto"/>
        <w:ind w:right="210" w:firstLine="420"/>
        <w:jc w:val="center"/>
        <w:rPr>
          <w:rFonts w:ascii="新宋体" w:eastAsia="新宋体" w:hAnsi="新宋体" w:hint="eastAsia"/>
          <w:lang w:eastAsia="zh-CN"/>
        </w:rPr>
      </w:pPr>
      <w:r w:rsidRPr="00E53E3A">
        <w:rPr>
          <w:rFonts w:ascii="宋体" w:eastAsia="宋体" w:hAnsi="宋体" w:cs="Times New Roman"/>
          <w:noProof/>
        </w:rPr>
        <w:drawing>
          <wp:inline distT="0" distB="0" distL="0" distR="0" wp14:anchorId="6F2E9F76" wp14:editId="02430313">
            <wp:extent cx="5274310" cy="1670465"/>
            <wp:effectExtent l="0" t="0" r="2540" b="6350"/>
            <wp:docPr id="545442245" name="图片 545442245" descr="C:\Users\Administrator\xwechat_files\wxid_vkxlzo0vqu7s22_6f5b\temp\InputTemp\cb2ca560-6b71-445e-b9f8-89d22ada2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cb2ca560-6b71-445e-b9f8-89d22ada234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046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6D52A7AE" w:rsidR="00AC6ADE" w:rsidRDefault="00DB1791" w:rsidP="00F51117">
      <w:pPr>
        <w:spacing w:before="103" w:line="256" w:lineRule="auto"/>
        <w:ind w:right="210" w:firstLine="468"/>
        <w:jc w:val="both"/>
        <w:rPr>
          <w:rFonts w:ascii="微软雅黑" w:eastAsia="微软雅黑" w:hAnsi="微软雅黑" w:cs="微软雅黑" w:hint="eastAsia"/>
          <w:spacing w:val="12"/>
          <w:lang w:eastAsia="zh-CN"/>
        </w:rPr>
      </w:pPr>
      <w:r w:rsidRPr="00DB1791">
        <w:rPr>
          <w:rFonts w:ascii="微软雅黑" w:eastAsia="微软雅黑" w:hAnsi="微软雅黑" w:cs="微软雅黑" w:hint="eastAsia"/>
          <w:spacing w:val="12"/>
          <w:lang w:eastAsia="zh-CN"/>
        </w:rPr>
        <w:t>隔夜</w:t>
      </w:r>
      <w:r w:rsidRPr="00DB1791">
        <w:rPr>
          <w:rFonts w:ascii="微软雅黑" w:eastAsia="微软雅黑" w:hAnsi="微软雅黑" w:cs="微软雅黑"/>
          <w:spacing w:val="12"/>
          <w:lang w:eastAsia="zh-CN"/>
        </w:rPr>
        <w:t>COMEX</w:t>
      </w:r>
      <w:r w:rsidRPr="00DB1791">
        <w:rPr>
          <w:rFonts w:ascii="微软雅黑" w:eastAsia="微软雅黑" w:hAnsi="微软雅黑" w:cs="微软雅黑" w:hint="eastAsia"/>
          <w:spacing w:val="12"/>
          <w:lang w:eastAsia="zh-CN"/>
        </w:rPr>
        <w:t>铜震荡走势，报收</w:t>
      </w:r>
      <w:r w:rsidRPr="00DB1791">
        <w:rPr>
          <w:rFonts w:ascii="微软雅黑" w:eastAsia="微软雅黑" w:hAnsi="微软雅黑" w:cs="微软雅黑"/>
          <w:spacing w:val="12"/>
          <w:lang w:eastAsia="zh-CN"/>
        </w:rPr>
        <w:t>5.6815</w:t>
      </w:r>
      <w:r w:rsidRPr="00DB1791">
        <w:rPr>
          <w:rFonts w:ascii="微软雅黑" w:eastAsia="微软雅黑" w:hAnsi="微软雅黑" w:cs="微软雅黑" w:hint="eastAsia"/>
          <w:spacing w:val="12"/>
          <w:lang w:eastAsia="zh-CN"/>
        </w:rPr>
        <w:t>元</w:t>
      </w:r>
      <w:r w:rsidRPr="00DB1791">
        <w:rPr>
          <w:rFonts w:ascii="微软雅黑" w:eastAsia="微软雅黑" w:hAnsi="微软雅黑" w:cs="微软雅黑"/>
          <w:spacing w:val="12"/>
          <w:lang w:eastAsia="zh-CN"/>
        </w:rPr>
        <w:t>/</w:t>
      </w:r>
      <w:r w:rsidRPr="00DB1791">
        <w:rPr>
          <w:rFonts w:ascii="微软雅黑" w:eastAsia="微软雅黑" w:hAnsi="微软雅黑" w:cs="微软雅黑" w:hint="eastAsia"/>
          <w:spacing w:val="12"/>
          <w:lang w:eastAsia="zh-CN"/>
        </w:rPr>
        <w:t>磅，涨跌幅</w:t>
      </w:r>
      <w:r w:rsidRPr="00DB1791">
        <w:rPr>
          <w:rFonts w:ascii="微软雅黑" w:eastAsia="微软雅黑" w:hAnsi="微软雅黑" w:cs="微软雅黑"/>
          <w:spacing w:val="12"/>
          <w:lang w:eastAsia="zh-CN"/>
        </w:rPr>
        <w:t>+0.62%</w:t>
      </w:r>
      <w:r w:rsidRPr="00DB1791">
        <w:rPr>
          <w:rFonts w:ascii="微软雅黑" w:eastAsia="微软雅黑" w:hAnsi="微软雅黑" w:cs="微软雅黑" w:hint="eastAsia"/>
          <w:spacing w:val="12"/>
          <w:lang w:eastAsia="zh-CN"/>
        </w:rPr>
        <w:t>。国际方面，美联储洛根：可以通过调整监管规定来降低商业银行对准备金的需求，进而实现资产负债表的平稳“瘦身”。威廉姆斯：通胀与就业风险趋于平衡，倾向于按兵不动；私人信贷不会造成系统性风险，此类基金也不会被视作</w:t>
      </w:r>
      <w:r w:rsidRPr="00DB1791">
        <w:rPr>
          <w:rFonts w:ascii="微软雅黑" w:eastAsia="微软雅黑" w:hAnsi="微软雅黑" w:cs="微软雅黑" w:hint="eastAsia"/>
          <w:spacing w:val="12"/>
          <w:lang w:eastAsia="zh-CN"/>
        </w:rPr>
        <w:lastRenderedPageBreak/>
        <w:t>大而不能倒。国内方面，国家电网发布数据显示，一季度完成固定资产投资近</w:t>
      </w:r>
      <w:r w:rsidRPr="00DB1791">
        <w:rPr>
          <w:rFonts w:ascii="微软雅黑" w:eastAsia="微软雅黑" w:hAnsi="微软雅黑" w:cs="微软雅黑"/>
          <w:spacing w:val="12"/>
          <w:lang w:eastAsia="zh-CN"/>
        </w:rPr>
        <w:t>1300</w:t>
      </w:r>
      <w:r w:rsidRPr="00DB1791">
        <w:rPr>
          <w:rFonts w:ascii="微软雅黑" w:eastAsia="微软雅黑" w:hAnsi="微软雅黑" w:cs="微软雅黑" w:hint="eastAsia"/>
          <w:spacing w:val="12"/>
          <w:lang w:eastAsia="zh-CN"/>
        </w:rPr>
        <w:t>亿元，同比增长约</w:t>
      </w:r>
      <w:r w:rsidRPr="00DB1791">
        <w:rPr>
          <w:rFonts w:ascii="微软雅黑" w:eastAsia="微软雅黑" w:hAnsi="微软雅黑" w:cs="微软雅黑"/>
          <w:spacing w:val="12"/>
          <w:lang w:eastAsia="zh-CN"/>
        </w:rPr>
        <w:t>37%</w:t>
      </w:r>
      <w:r w:rsidRPr="00DB1791">
        <w:rPr>
          <w:rFonts w:ascii="微软雅黑" w:eastAsia="微软雅黑" w:hAnsi="微软雅黑" w:cs="微软雅黑" w:hint="eastAsia"/>
          <w:spacing w:val="12"/>
          <w:lang w:eastAsia="zh-CN"/>
        </w:rPr>
        <w:t>，带动产业链上下游投资超</w:t>
      </w:r>
      <w:r w:rsidRPr="00DB1791">
        <w:rPr>
          <w:rFonts w:ascii="微软雅黑" w:eastAsia="微软雅黑" w:hAnsi="微软雅黑" w:cs="微软雅黑"/>
          <w:spacing w:val="12"/>
          <w:lang w:eastAsia="zh-CN"/>
        </w:rPr>
        <w:t>2500</w:t>
      </w:r>
      <w:r w:rsidRPr="00DB1791">
        <w:rPr>
          <w:rFonts w:ascii="微软雅黑" w:eastAsia="微软雅黑" w:hAnsi="微软雅黑" w:cs="微软雅黑" w:hint="eastAsia"/>
          <w:spacing w:val="12"/>
          <w:lang w:eastAsia="zh-CN"/>
        </w:rPr>
        <w:t>亿元。库存方面，截至</w:t>
      </w:r>
      <w:r w:rsidRPr="00DB1791">
        <w:rPr>
          <w:rFonts w:ascii="微软雅黑" w:eastAsia="微软雅黑" w:hAnsi="微软雅黑" w:cs="微软雅黑"/>
          <w:spacing w:val="12"/>
          <w:lang w:eastAsia="zh-CN"/>
        </w:rPr>
        <w:t>2026</w:t>
      </w:r>
      <w:r w:rsidRPr="00DB1791">
        <w:rPr>
          <w:rFonts w:ascii="微软雅黑" w:eastAsia="微软雅黑" w:hAnsi="微软雅黑" w:cs="微软雅黑" w:hint="eastAsia"/>
          <w:spacing w:val="12"/>
          <w:lang w:eastAsia="zh-CN"/>
        </w:rPr>
        <w:t>年</w:t>
      </w:r>
      <w:r w:rsidRPr="00DB1791">
        <w:rPr>
          <w:rFonts w:ascii="微软雅黑" w:eastAsia="微软雅黑" w:hAnsi="微软雅黑" w:cs="微软雅黑"/>
          <w:spacing w:val="12"/>
          <w:lang w:eastAsia="zh-CN"/>
        </w:rPr>
        <w:t>4</w:t>
      </w:r>
      <w:r w:rsidRPr="00DB1791">
        <w:rPr>
          <w:rFonts w:ascii="微软雅黑" w:eastAsia="微软雅黑" w:hAnsi="微软雅黑" w:cs="微软雅黑" w:hint="eastAsia"/>
          <w:spacing w:val="12"/>
          <w:lang w:eastAsia="zh-CN"/>
        </w:rPr>
        <w:t>月</w:t>
      </w:r>
      <w:r w:rsidRPr="00DB1791">
        <w:rPr>
          <w:rFonts w:ascii="微软雅黑" w:eastAsia="微软雅黑" w:hAnsi="微软雅黑" w:cs="微软雅黑"/>
          <w:spacing w:val="12"/>
          <w:lang w:eastAsia="zh-CN"/>
        </w:rPr>
        <w:t>2</w:t>
      </w:r>
      <w:r w:rsidRPr="00DB1791">
        <w:rPr>
          <w:rFonts w:ascii="微软雅黑" w:eastAsia="微软雅黑" w:hAnsi="微软雅黑" w:cs="微软雅黑" w:hint="eastAsia"/>
          <w:spacing w:val="12"/>
          <w:lang w:eastAsia="zh-CN"/>
        </w:rPr>
        <w:t>日，</w:t>
      </w:r>
      <w:r w:rsidRPr="00DB1791">
        <w:rPr>
          <w:rFonts w:ascii="微软雅黑" w:eastAsia="微软雅黑" w:hAnsi="微软雅黑" w:cs="微软雅黑"/>
          <w:spacing w:val="12"/>
          <w:lang w:eastAsia="zh-CN"/>
        </w:rPr>
        <w:t>COMEX</w:t>
      </w:r>
      <w:r w:rsidRPr="00DB1791">
        <w:rPr>
          <w:rFonts w:ascii="微软雅黑" w:eastAsia="微软雅黑" w:hAnsi="微软雅黑" w:cs="微软雅黑" w:hint="eastAsia"/>
          <w:spacing w:val="12"/>
          <w:lang w:eastAsia="zh-CN"/>
        </w:rPr>
        <w:t>铜库存为</w:t>
      </w:r>
      <w:r w:rsidRPr="00DB1791">
        <w:rPr>
          <w:rFonts w:ascii="微软雅黑" w:eastAsia="微软雅黑" w:hAnsi="微软雅黑" w:cs="微软雅黑"/>
          <w:spacing w:val="12"/>
          <w:lang w:eastAsia="zh-CN"/>
        </w:rPr>
        <w:t>587780</w:t>
      </w:r>
      <w:r w:rsidRPr="00DB1791">
        <w:rPr>
          <w:rFonts w:ascii="微软雅黑" w:eastAsia="微软雅黑" w:hAnsi="微软雅黑" w:cs="微软雅黑" w:hint="eastAsia"/>
          <w:spacing w:val="12"/>
          <w:lang w:eastAsia="zh-CN"/>
        </w:rPr>
        <w:t>短吨，环比</w:t>
      </w:r>
      <w:r w:rsidRPr="00DB1791">
        <w:rPr>
          <w:rFonts w:ascii="微软雅黑" w:eastAsia="微软雅黑" w:hAnsi="微软雅黑" w:cs="微软雅黑"/>
          <w:spacing w:val="12"/>
          <w:lang w:eastAsia="zh-CN"/>
        </w:rPr>
        <w:t>-458</w:t>
      </w:r>
      <w:r w:rsidRPr="00DB1791">
        <w:rPr>
          <w:rFonts w:ascii="微软雅黑" w:eastAsia="微软雅黑" w:hAnsi="微软雅黑" w:cs="微软雅黑" w:hint="eastAsia"/>
          <w:spacing w:val="12"/>
          <w:lang w:eastAsia="zh-CN"/>
        </w:rPr>
        <w:t>短吨；</w:t>
      </w:r>
      <w:r w:rsidRPr="00DB1791">
        <w:rPr>
          <w:rFonts w:ascii="微软雅黑" w:eastAsia="微软雅黑" w:hAnsi="微软雅黑" w:cs="微软雅黑"/>
          <w:spacing w:val="12"/>
          <w:lang w:eastAsia="zh-CN"/>
        </w:rPr>
        <w:t>LME</w:t>
      </w:r>
      <w:r w:rsidRPr="00DB1791">
        <w:rPr>
          <w:rFonts w:ascii="微软雅黑" w:eastAsia="微软雅黑" w:hAnsi="微软雅黑" w:cs="微软雅黑" w:hint="eastAsia"/>
          <w:spacing w:val="12"/>
          <w:lang w:eastAsia="zh-CN"/>
        </w:rPr>
        <w:t>铜库存为</w:t>
      </w:r>
      <w:r w:rsidRPr="00DB1791">
        <w:rPr>
          <w:rFonts w:ascii="微软雅黑" w:eastAsia="微软雅黑" w:hAnsi="微软雅黑" w:cs="微软雅黑"/>
          <w:spacing w:val="12"/>
          <w:lang w:eastAsia="zh-CN"/>
        </w:rPr>
        <w:t>364450</w:t>
      </w:r>
      <w:r w:rsidRPr="00DB1791">
        <w:rPr>
          <w:rFonts w:ascii="微软雅黑" w:eastAsia="微软雅黑" w:hAnsi="微软雅黑" w:cs="微软雅黑" w:hint="eastAsia"/>
          <w:spacing w:val="12"/>
          <w:lang w:eastAsia="zh-CN"/>
        </w:rPr>
        <w:t>吨，环比</w:t>
      </w:r>
      <w:r w:rsidRPr="00DB1791">
        <w:rPr>
          <w:rFonts w:ascii="微软雅黑" w:eastAsia="微软雅黑" w:hAnsi="微软雅黑" w:cs="微软雅黑"/>
          <w:spacing w:val="12"/>
          <w:lang w:eastAsia="zh-CN"/>
        </w:rPr>
        <w:t>+2525</w:t>
      </w:r>
      <w:r w:rsidRPr="00DB1791">
        <w:rPr>
          <w:rFonts w:ascii="微软雅黑" w:eastAsia="微软雅黑" w:hAnsi="微软雅黑" w:cs="微软雅黑" w:hint="eastAsia"/>
          <w:spacing w:val="12"/>
          <w:lang w:eastAsia="zh-CN"/>
        </w:rPr>
        <w:t>吨；</w:t>
      </w:r>
      <w:r w:rsidRPr="00DB1791">
        <w:rPr>
          <w:rFonts w:ascii="微软雅黑" w:eastAsia="微软雅黑" w:hAnsi="微软雅黑" w:cs="微软雅黑"/>
          <w:spacing w:val="12"/>
          <w:lang w:eastAsia="zh-CN"/>
        </w:rPr>
        <w:t>SHFE</w:t>
      </w:r>
      <w:r w:rsidRPr="00DB1791">
        <w:rPr>
          <w:rFonts w:ascii="微软雅黑" w:eastAsia="微软雅黑" w:hAnsi="微软雅黑" w:cs="微软雅黑" w:hint="eastAsia"/>
          <w:spacing w:val="12"/>
          <w:lang w:eastAsia="zh-CN"/>
        </w:rPr>
        <w:t>每日仓单</w:t>
      </w:r>
      <w:r w:rsidRPr="00DB1791">
        <w:rPr>
          <w:rFonts w:ascii="微软雅黑" w:eastAsia="微软雅黑" w:hAnsi="微软雅黑" w:cs="微软雅黑"/>
          <w:spacing w:val="12"/>
          <w:lang w:eastAsia="zh-CN"/>
        </w:rPr>
        <w:t>205418</w:t>
      </w:r>
      <w:r w:rsidRPr="00DB1791">
        <w:rPr>
          <w:rFonts w:ascii="微软雅黑" w:eastAsia="微软雅黑" w:hAnsi="微软雅黑" w:cs="微软雅黑" w:hint="eastAsia"/>
          <w:spacing w:val="12"/>
          <w:lang w:eastAsia="zh-CN"/>
        </w:rPr>
        <w:t>吨，环比</w:t>
      </w:r>
      <w:r w:rsidRPr="00DB1791">
        <w:rPr>
          <w:rFonts w:ascii="微软雅黑" w:eastAsia="微软雅黑" w:hAnsi="微软雅黑" w:cs="微软雅黑"/>
          <w:spacing w:val="12"/>
          <w:lang w:eastAsia="zh-CN"/>
        </w:rPr>
        <w:t>-7475</w:t>
      </w:r>
      <w:r w:rsidRPr="00DB1791">
        <w:rPr>
          <w:rFonts w:ascii="微软雅黑" w:eastAsia="微软雅黑" w:hAnsi="微软雅黑" w:cs="微软雅黑" w:hint="eastAsia"/>
          <w:spacing w:val="12"/>
          <w:lang w:eastAsia="zh-CN"/>
        </w:rPr>
        <w:t>吨。美元美债方面，特朗普</w:t>
      </w:r>
      <w:proofErr w:type="gramStart"/>
      <w:r w:rsidRPr="00DB1791">
        <w:rPr>
          <w:rFonts w:ascii="微软雅黑" w:eastAsia="微软雅黑" w:hAnsi="微软雅黑" w:cs="微软雅黑" w:hint="eastAsia"/>
          <w:spacing w:val="12"/>
          <w:lang w:eastAsia="zh-CN"/>
        </w:rPr>
        <w:t>在亚盘时段</w:t>
      </w:r>
      <w:proofErr w:type="gramEnd"/>
      <w:r w:rsidRPr="00DB1791">
        <w:rPr>
          <w:rFonts w:ascii="微软雅黑" w:eastAsia="微软雅黑" w:hAnsi="微软雅黑" w:cs="微软雅黑" w:hint="eastAsia"/>
          <w:spacing w:val="12"/>
          <w:lang w:eastAsia="zh-CN"/>
        </w:rPr>
        <w:t>发表全国讲话时表示，若无法达成协议，美国将在未来两到三周内对伊朗实施更激进打击。随后全球风险情绪急剧恶化，提振美元走强，令大宗商品价格显著承压。到了美盘时段，伊朗方面称正在与阿曼起草霍尔木兹海峡通行协议，市场再度大幅波动。美元指数在特朗普发表黄金时段讲话后一路走高至</w:t>
      </w:r>
      <w:r w:rsidRPr="00DB1791">
        <w:rPr>
          <w:rFonts w:ascii="微软雅黑" w:eastAsia="微软雅黑" w:hAnsi="微软雅黑" w:cs="微软雅黑"/>
          <w:spacing w:val="12"/>
          <w:lang w:eastAsia="zh-CN"/>
        </w:rPr>
        <w:t>100.25</w:t>
      </w:r>
      <w:r w:rsidRPr="00DB1791">
        <w:rPr>
          <w:rFonts w:ascii="微软雅黑" w:eastAsia="微软雅黑" w:hAnsi="微软雅黑" w:cs="微软雅黑" w:hint="eastAsia"/>
          <w:spacing w:val="12"/>
          <w:lang w:eastAsia="zh-CN"/>
        </w:rPr>
        <w:t>，然后在消息称伊朗、阿曼起草霍尔木兹海峡通行协议后跌至</w:t>
      </w:r>
      <w:r w:rsidRPr="00DB1791">
        <w:rPr>
          <w:rFonts w:ascii="微软雅黑" w:eastAsia="微软雅黑" w:hAnsi="微软雅黑" w:cs="微软雅黑"/>
          <w:spacing w:val="12"/>
          <w:lang w:eastAsia="zh-CN"/>
        </w:rPr>
        <w:t>99.8</w:t>
      </w:r>
      <w:r w:rsidRPr="00DB1791">
        <w:rPr>
          <w:rFonts w:ascii="微软雅黑" w:eastAsia="微软雅黑" w:hAnsi="微软雅黑" w:cs="微软雅黑" w:hint="eastAsia"/>
          <w:spacing w:val="12"/>
          <w:lang w:eastAsia="zh-CN"/>
        </w:rPr>
        <w:t>，最终收涨</w:t>
      </w:r>
      <w:r w:rsidRPr="00DB1791">
        <w:rPr>
          <w:rFonts w:ascii="微软雅黑" w:eastAsia="微软雅黑" w:hAnsi="微软雅黑" w:cs="微软雅黑"/>
          <w:spacing w:val="12"/>
          <w:lang w:eastAsia="zh-CN"/>
        </w:rPr>
        <w:t>0.002%</w:t>
      </w:r>
      <w:r w:rsidRPr="00DB1791">
        <w:rPr>
          <w:rFonts w:ascii="微软雅黑" w:eastAsia="微软雅黑" w:hAnsi="微软雅黑" w:cs="微软雅黑" w:hint="eastAsia"/>
          <w:spacing w:val="12"/>
          <w:lang w:eastAsia="zh-CN"/>
        </w:rPr>
        <w:t>，报</w:t>
      </w:r>
      <w:r w:rsidRPr="00DB1791">
        <w:rPr>
          <w:rFonts w:ascii="微软雅黑" w:eastAsia="微软雅黑" w:hAnsi="微软雅黑" w:cs="微软雅黑"/>
          <w:spacing w:val="12"/>
          <w:lang w:eastAsia="zh-CN"/>
        </w:rPr>
        <w:t>100.02</w:t>
      </w:r>
      <w:r w:rsidRPr="00DB1791">
        <w:rPr>
          <w:rFonts w:ascii="微软雅黑" w:eastAsia="微软雅黑" w:hAnsi="微软雅黑" w:cs="微软雅黑" w:hint="eastAsia"/>
          <w:spacing w:val="12"/>
          <w:lang w:eastAsia="zh-CN"/>
        </w:rPr>
        <w:t>；基准的</w:t>
      </w:r>
      <w:proofErr w:type="gramStart"/>
      <w:r w:rsidRPr="00DB1791">
        <w:rPr>
          <w:rFonts w:ascii="微软雅黑" w:eastAsia="微软雅黑" w:hAnsi="微软雅黑" w:cs="微软雅黑"/>
          <w:spacing w:val="12"/>
          <w:lang w:eastAsia="zh-CN"/>
        </w:rPr>
        <w:t>10</w:t>
      </w:r>
      <w:r w:rsidRPr="00DB1791">
        <w:rPr>
          <w:rFonts w:ascii="微软雅黑" w:eastAsia="微软雅黑" w:hAnsi="微软雅黑" w:cs="微软雅黑" w:hint="eastAsia"/>
          <w:spacing w:val="12"/>
          <w:lang w:eastAsia="zh-CN"/>
        </w:rPr>
        <w:t>年期美债</w:t>
      </w:r>
      <w:proofErr w:type="gramEnd"/>
      <w:r w:rsidRPr="00DB1791">
        <w:rPr>
          <w:rFonts w:ascii="微软雅黑" w:eastAsia="微软雅黑" w:hAnsi="微软雅黑" w:cs="微软雅黑" w:hint="eastAsia"/>
          <w:spacing w:val="12"/>
          <w:lang w:eastAsia="zh-CN"/>
        </w:rPr>
        <w:t>收益率收报</w:t>
      </w:r>
      <w:r w:rsidRPr="00DB1791">
        <w:rPr>
          <w:rFonts w:ascii="微软雅黑" w:eastAsia="微软雅黑" w:hAnsi="微软雅黑" w:cs="微软雅黑"/>
          <w:spacing w:val="12"/>
          <w:lang w:eastAsia="zh-CN"/>
        </w:rPr>
        <w:t>4.311%</w:t>
      </w:r>
      <w:r w:rsidRPr="00DB1791">
        <w:rPr>
          <w:rFonts w:ascii="微软雅黑" w:eastAsia="微软雅黑" w:hAnsi="微软雅黑" w:cs="微软雅黑" w:hint="eastAsia"/>
          <w:spacing w:val="12"/>
          <w:lang w:eastAsia="zh-CN"/>
        </w:rPr>
        <w:t>，对美联储政策利率敏感的</w:t>
      </w:r>
      <w:proofErr w:type="gramStart"/>
      <w:r w:rsidRPr="00DB1791">
        <w:rPr>
          <w:rFonts w:ascii="微软雅黑" w:eastAsia="微软雅黑" w:hAnsi="微软雅黑" w:cs="微软雅黑"/>
          <w:spacing w:val="12"/>
          <w:lang w:eastAsia="zh-CN"/>
        </w:rPr>
        <w:t>2</w:t>
      </w:r>
      <w:r w:rsidRPr="00DB1791">
        <w:rPr>
          <w:rFonts w:ascii="微软雅黑" w:eastAsia="微软雅黑" w:hAnsi="微软雅黑" w:cs="微软雅黑" w:hint="eastAsia"/>
          <w:spacing w:val="12"/>
          <w:lang w:eastAsia="zh-CN"/>
        </w:rPr>
        <w:t>年期美债</w:t>
      </w:r>
      <w:proofErr w:type="gramEnd"/>
      <w:r w:rsidRPr="00DB1791">
        <w:rPr>
          <w:rFonts w:ascii="微软雅黑" w:eastAsia="微软雅黑" w:hAnsi="微软雅黑" w:cs="微软雅黑" w:hint="eastAsia"/>
          <w:spacing w:val="12"/>
          <w:lang w:eastAsia="zh-CN"/>
        </w:rPr>
        <w:t>收益率收报</w:t>
      </w:r>
      <w:r w:rsidRPr="00DB1791">
        <w:rPr>
          <w:rFonts w:ascii="微软雅黑" w:eastAsia="微软雅黑" w:hAnsi="微软雅黑" w:cs="微软雅黑"/>
          <w:spacing w:val="12"/>
          <w:lang w:eastAsia="zh-CN"/>
        </w:rPr>
        <w:t>3.8090%</w:t>
      </w:r>
      <w:r w:rsidRPr="00DB1791">
        <w:rPr>
          <w:rFonts w:ascii="微软雅黑" w:eastAsia="微软雅黑" w:hAnsi="微软雅黑" w:cs="微软雅黑" w:hint="eastAsia"/>
          <w:spacing w:val="12"/>
          <w:lang w:eastAsia="zh-CN"/>
        </w:rPr>
        <w:t>。操作建议，</w:t>
      </w:r>
      <w:proofErr w:type="gramStart"/>
      <w:r w:rsidRPr="00DB1791">
        <w:rPr>
          <w:rFonts w:ascii="微软雅黑" w:eastAsia="微软雅黑" w:hAnsi="微软雅黑" w:cs="微软雅黑" w:hint="eastAsia"/>
          <w:spacing w:val="12"/>
          <w:lang w:eastAsia="zh-CN"/>
        </w:rPr>
        <w:t>纽</w:t>
      </w:r>
      <w:proofErr w:type="gramEnd"/>
      <w:r w:rsidRPr="00DB1791">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8E11ECB" w:rsidR="00A02266" w:rsidRDefault="00DB1791" w:rsidP="006B6996">
      <w:pPr>
        <w:spacing w:before="103" w:line="256" w:lineRule="auto"/>
        <w:ind w:right="210" w:firstLine="420"/>
        <w:jc w:val="center"/>
      </w:pPr>
      <w:r>
        <w:rPr>
          <w:noProof/>
        </w:rPr>
        <w:drawing>
          <wp:inline distT="0" distB="0" distL="0" distR="0" wp14:anchorId="1F673F72" wp14:editId="56F9A8E4">
            <wp:extent cx="5274310" cy="2879090"/>
            <wp:effectExtent l="0" t="0" r="2540" b="0"/>
            <wp:docPr id="1097951372" name="图片 109795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2850D061" w:rsidR="00394BD0" w:rsidRDefault="00DB1791" w:rsidP="00B00DB4">
      <w:pPr>
        <w:spacing w:before="103" w:line="256" w:lineRule="auto"/>
        <w:ind w:right="210" w:firstLine="448"/>
        <w:jc w:val="both"/>
        <w:rPr>
          <w:rFonts w:ascii="微软雅黑" w:eastAsia="微软雅黑" w:hAnsi="微软雅黑" w:cs="微软雅黑" w:hint="eastAsia"/>
          <w:noProof/>
          <w:spacing w:val="7"/>
          <w:lang w:eastAsia="zh-CN"/>
        </w:rPr>
      </w:pPr>
      <w:r w:rsidRPr="00DB1791">
        <w:rPr>
          <w:rFonts w:ascii="微软雅黑" w:eastAsia="微软雅黑" w:hAnsi="微软雅黑" w:cs="微软雅黑" w:hint="eastAsia"/>
          <w:noProof/>
          <w:spacing w:val="7"/>
          <w:lang w:eastAsia="zh-CN"/>
        </w:rPr>
        <w:t>隔夜，伦敦金银大幅跳水后收复部分跌幅，</w:t>
      </w:r>
      <w:r w:rsidRPr="00DB1791">
        <w:rPr>
          <w:rFonts w:ascii="微软雅黑" w:eastAsia="微软雅黑" w:hAnsi="微软雅黑" w:cs="微软雅黑"/>
          <w:noProof/>
          <w:spacing w:val="7"/>
          <w:lang w:eastAsia="zh-CN"/>
        </w:rPr>
        <w:t>COMEX</w:t>
      </w:r>
      <w:r w:rsidRPr="00DB1791">
        <w:rPr>
          <w:rFonts w:ascii="微软雅黑" w:eastAsia="微软雅黑" w:hAnsi="微软雅黑" w:cs="微软雅黑" w:hint="eastAsia"/>
          <w:noProof/>
          <w:spacing w:val="7"/>
          <w:lang w:eastAsia="zh-CN"/>
        </w:rPr>
        <w:t>黄金期货跌</w:t>
      </w:r>
      <w:r w:rsidRPr="00DB1791">
        <w:rPr>
          <w:rFonts w:ascii="微软雅黑" w:eastAsia="微软雅黑" w:hAnsi="微软雅黑" w:cs="微软雅黑"/>
          <w:noProof/>
          <w:spacing w:val="7"/>
          <w:lang w:eastAsia="zh-CN"/>
        </w:rPr>
        <w:t>2.29%</w:t>
      </w:r>
      <w:r w:rsidRPr="00DB1791">
        <w:rPr>
          <w:rFonts w:ascii="微软雅黑" w:eastAsia="微软雅黑" w:hAnsi="微软雅黑" w:cs="微软雅黑" w:hint="eastAsia"/>
          <w:noProof/>
          <w:spacing w:val="7"/>
          <w:lang w:eastAsia="zh-CN"/>
        </w:rPr>
        <w:t>报</w:t>
      </w:r>
      <w:r w:rsidRPr="00DB1791">
        <w:rPr>
          <w:rFonts w:ascii="微软雅黑" w:eastAsia="微软雅黑" w:hAnsi="微软雅黑" w:cs="微软雅黑"/>
          <w:noProof/>
          <w:spacing w:val="7"/>
          <w:lang w:eastAsia="zh-CN"/>
        </w:rPr>
        <w:t>4702.70</w:t>
      </w:r>
      <w:r w:rsidRPr="00DB1791">
        <w:rPr>
          <w:rFonts w:ascii="微软雅黑" w:eastAsia="微软雅黑" w:hAnsi="微软雅黑" w:cs="微软雅黑" w:hint="eastAsia"/>
          <w:noProof/>
          <w:spacing w:val="7"/>
          <w:lang w:eastAsia="zh-CN"/>
        </w:rPr>
        <w:t>美元</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盎司，</w:t>
      </w:r>
      <w:r w:rsidRPr="00DB1791">
        <w:rPr>
          <w:rFonts w:ascii="微软雅黑" w:eastAsia="微软雅黑" w:hAnsi="微软雅黑" w:cs="微软雅黑"/>
          <w:noProof/>
          <w:spacing w:val="7"/>
          <w:lang w:eastAsia="zh-CN"/>
        </w:rPr>
        <w:t>COMEX</w:t>
      </w:r>
      <w:r w:rsidRPr="00DB1791">
        <w:rPr>
          <w:rFonts w:ascii="微软雅黑" w:eastAsia="微软雅黑" w:hAnsi="微软雅黑" w:cs="微软雅黑" w:hint="eastAsia"/>
          <w:noProof/>
          <w:spacing w:val="7"/>
          <w:lang w:eastAsia="zh-CN"/>
        </w:rPr>
        <w:t>白银期货跌</w:t>
      </w:r>
      <w:r w:rsidRPr="00DB1791">
        <w:rPr>
          <w:rFonts w:ascii="微软雅黑" w:eastAsia="微软雅黑" w:hAnsi="微软雅黑" w:cs="微软雅黑"/>
          <w:noProof/>
          <w:spacing w:val="7"/>
          <w:lang w:eastAsia="zh-CN"/>
        </w:rPr>
        <w:t>3.82%</w:t>
      </w:r>
      <w:r w:rsidRPr="00DB1791">
        <w:rPr>
          <w:rFonts w:ascii="微软雅黑" w:eastAsia="微软雅黑" w:hAnsi="微软雅黑" w:cs="微软雅黑" w:hint="eastAsia"/>
          <w:noProof/>
          <w:spacing w:val="7"/>
          <w:lang w:eastAsia="zh-CN"/>
        </w:rPr>
        <w:t>报</w:t>
      </w:r>
      <w:r w:rsidRPr="00DB1791">
        <w:rPr>
          <w:rFonts w:ascii="微软雅黑" w:eastAsia="微软雅黑" w:hAnsi="微软雅黑" w:cs="微软雅黑"/>
          <w:noProof/>
          <w:spacing w:val="7"/>
          <w:lang w:eastAsia="zh-CN"/>
        </w:rPr>
        <w:t>73.17</w:t>
      </w:r>
      <w:r w:rsidRPr="00DB1791">
        <w:rPr>
          <w:rFonts w:ascii="微软雅黑" w:eastAsia="微软雅黑" w:hAnsi="微软雅黑" w:cs="微软雅黑" w:hint="eastAsia"/>
          <w:noProof/>
          <w:spacing w:val="7"/>
          <w:lang w:eastAsia="zh-CN"/>
        </w:rPr>
        <w:t>美元</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盎司。受特朗普对伊行动表态反转影响，昨日贵金属市场情绪显著转弱，伦敦金银价格分别失守</w:t>
      </w:r>
      <w:r w:rsidRPr="00DB1791">
        <w:rPr>
          <w:rFonts w:ascii="微软雅黑" w:eastAsia="微软雅黑" w:hAnsi="微软雅黑" w:cs="微软雅黑"/>
          <w:noProof/>
          <w:spacing w:val="7"/>
          <w:lang w:eastAsia="zh-CN"/>
        </w:rPr>
        <w:t>4600</w:t>
      </w:r>
      <w:r w:rsidRPr="00DB1791">
        <w:rPr>
          <w:rFonts w:ascii="微软雅黑" w:eastAsia="微软雅黑" w:hAnsi="微软雅黑" w:cs="微软雅黑" w:hint="eastAsia"/>
          <w:noProof/>
          <w:spacing w:val="7"/>
          <w:lang w:eastAsia="zh-CN"/>
        </w:rPr>
        <w:t>美元及</w:t>
      </w:r>
      <w:r w:rsidRPr="00DB1791">
        <w:rPr>
          <w:rFonts w:ascii="微软雅黑" w:eastAsia="微软雅黑" w:hAnsi="微软雅黑" w:cs="微软雅黑"/>
          <w:noProof/>
          <w:spacing w:val="7"/>
          <w:lang w:eastAsia="zh-CN"/>
        </w:rPr>
        <w:t>70</w:t>
      </w:r>
      <w:r w:rsidRPr="00DB1791">
        <w:rPr>
          <w:rFonts w:ascii="微软雅黑" w:eastAsia="微软雅黑" w:hAnsi="微软雅黑" w:cs="微软雅黑" w:hint="eastAsia"/>
          <w:noProof/>
          <w:spacing w:val="7"/>
          <w:lang w:eastAsia="zh-CN"/>
        </w:rPr>
        <w:t>美元关口。特朗普最新公开发言未释放撤军信号，反而表示未来两至三周将维持高强度打击，甚至可能攻击伊朗关键基础设施，明显偏离此前市场对局势缓和的预期。这意味着中东紧张局势短期难降温，此前围绕于冲突边际缓和的交易逻辑面临回撤，原油供应扰动与再通胀交易或再度升温，继续压制贵金属短线修复空间。展望后市，原油及美元上涨将抑制风险偏好，贵金属短线面临技术性回调。周五夜间的非农数据若持续疲软，市场或转向“油价中枢上移</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经济趋于走弱”的滞胀交易，金价有望阶段性获支撑，但短期仍受美元及油价左右。叠加美联储年内降息预期显著走低，对贵金属上行构成压力。综合而言，若美伊局势延续拉锯，金价或维持谨慎整理，建议短线观望，中长线逢低布局。伦敦金参考区间：</w:t>
      </w:r>
      <w:r w:rsidRPr="00DB1791">
        <w:rPr>
          <w:rFonts w:ascii="微软雅黑" w:eastAsia="微软雅黑" w:hAnsi="微软雅黑" w:cs="微软雅黑"/>
          <w:noProof/>
          <w:spacing w:val="7"/>
          <w:lang w:eastAsia="zh-CN"/>
        </w:rPr>
        <w:t>4000-4800</w:t>
      </w:r>
      <w:r w:rsidRPr="00DB1791">
        <w:rPr>
          <w:rFonts w:ascii="微软雅黑" w:eastAsia="微软雅黑" w:hAnsi="微软雅黑" w:cs="微软雅黑" w:hint="eastAsia"/>
          <w:noProof/>
          <w:spacing w:val="7"/>
          <w:lang w:eastAsia="zh-CN"/>
        </w:rPr>
        <w:t>美元，伦敦银：</w:t>
      </w:r>
      <w:r w:rsidRPr="00DB1791">
        <w:rPr>
          <w:rFonts w:ascii="微软雅黑" w:eastAsia="微软雅黑" w:hAnsi="微软雅黑" w:cs="微软雅黑"/>
          <w:noProof/>
          <w:spacing w:val="7"/>
          <w:lang w:eastAsia="zh-CN"/>
        </w:rPr>
        <w:t>65-75</w:t>
      </w:r>
      <w:r w:rsidRPr="00DB1791">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12A3E4C" w:rsidR="007A477E" w:rsidRDefault="00DB1791"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40562">
        <w:rPr>
          <w:rFonts w:ascii="黑体" w:eastAsia="黑体" w:hAnsi="黑体"/>
          <w:noProof/>
          <w:sz w:val="24"/>
          <w:lang w:eastAsia="zh"/>
        </w:rPr>
        <w:drawing>
          <wp:inline distT="0" distB="0" distL="0" distR="0" wp14:anchorId="3CA4A554" wp14:editId="13675871">
            <wp:extent cx="4762500" cy="2343150"/>
            <wp:effectExtent l="0" t="0" r="0" b="0"/>
            <wp:docPr id="4220656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3431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A829187" w14:textId="77777777" w:rsidR="00DB1791" w:rsidRPr="00DB1791" w:rsidRDefault="00DB1791" w:rsidP="00DB1791">
      <w:pPr>
        <w:spacing w:before="103" w:line="256" w:lineRule="auto"/>
        <w:ind w:right="210" w:firstLine="448"/>
        <w:jc w:val="both"/>
        <w:rPr>
          <w:rFonts w:ascii="微软雅黑" w:eastAsia="微软雅黑" w:hAnsi="微软雅黑" w:cs="微软雅黑"/>
          <w:noProof/>
          <w:spacing w:val="7"/>
          <w:lang w:eastAsia="zh-CN"/>
        </w:rPr>
      </w:pPr>
      <w:r w:rsidRPr="00DB1791">
        <w:rPr>
          <w:rFonts w:ascii="微软雅黑" w:eastAsia="微软雅黑" w:hAnsi="微软雅黑" w:cs="微软雅黑" w:hint="eastAsia"/>
          <w:noProof/>
          <w:spacing w:val="7"/>
          <w:lang w:eastAsia="zh-CN"/>
        </w:rPr>
        <w:t>洲际交易所</w:t>
      </w:r>
      <w:r w:rsidRPr="00DB1791">
        <w:rPr>
          <w:rFonts w:ascii="微软雅黑" w:eastAsia="微软雅黑" w:hAnsi="微软雅黑" w:cs="微软雅黑"/>
          <w:noProof/>
          <w:spacing w:val="7"/>
          <w:lang w:eastAsia="zh-CN"/>
        </w:rPr>
        <w:t>(ICE)</w:t>
      </w:r>
      <w:r w:rsidRPr="00DB1791">
        <w:rPr>
          <w:rFonts w:ascii="微软雅黑" w:eastAsia="微软雅黑" w:hAnsi="微软雅黑" w:cs="微软雅黑" w:hint="eastAsia"/>
          <w:noProof/>
          <w:spacing w:val="7"/>
          <w:lang w:eastAsia="zh-CN"/>
        </w:rPr>
        <w:t>原糖期货周四收跌，因泰国乐观的产量前景令市场扭转稍早涨势。</w:t>
      </w:r>
      <w:r w:rsidRPr="00DB1791">
        <w:rPr>
          <w:rFonts w:ascii="微软雅黑" w:eastAsia="微软雅黑" w:hAnsi="微软雅黑" w:cs="微软雅黑"/>
          <w:noProof/>
          <w:spacing w:val="7"/>
          <w:lang w:eastAsia="zh-CN"/>
        </w:rPr>
        <w:t>ICE</w:t>
      </w:r>
      <w:r w:rsidRPr="00DB1791">
        <w:rPr>
          <w:rFonts w:ascii="微软雅黑" w:eastAsia="微软雅黑" w:hAnsi="微软雅黑" w:cs="微软雅黑" w:hint="eastAsia"/>
          <w:noProof/>
          <w:spacing w:val="7"/>
          <w:lang w:eastAsia="zh-CN"/>
        </w:rPr>
        <w:t>交投最活跃的</w:t>
      </w:r>
      <w:r w:rsidRPr="00DB1791">
        <w:rPr>
          <w:rFonts w:ascii="微软雅黑" w:eastAsia="微软雅黑" w:hAnsi="微软雅黑" w:cs="微软雅黑"/>
          <w:noProof/>
          <w:spacing w:val="7"/>
          <w:lang w:eastAsia="zh-CN"/>
        </w:rPr>
        <w:t>5</w:t>
      </w:r>
      <w:r w:rsidRPr="00DB1791">
        <w:rPr>
          <w:rFonts w:ascii="微软雅黑" w:eastAsia="微软雅黑" w:hAnsi="微软雅黑" w:cs="微软雅黑" w:hint="eastAsia"/>
          <w:noProof/>
          <w:spacing w:val="7"/>
          <w:lang w:eastAsia="zh-CN"/>
        </w:rPr>
        <w:t>月原糖期货收跌</w:t>
      </w:r>
      <w:r w:rsidRPr="00DB1791">
        <w:rPr>
          <w:rFonts w:ascii="微软雅黑" w:eastAsia="微软雅黑" w:hAnsi="微软雅黑" w:cs="微软雅黑"/>
          <w:noProof/>
          <w:spacing w:val="7"/>
          <w:lang w:eastAsia="zh-CN"/>
        </w:rPr>
        <w:t>0.29</w:t>
      </w:r>
      <w:r w:rsidRPr="00DB1791">
        <w:rPr>
          <w:rFonts w:ascii="微软雅黑" w:eastAsia="微软雅黑" w:hAnsi="微软雅黑" w:cs="微软雅黑" w:hint="eastAsia"/>
          <w:noProof/>
          <w:spacing w:val="7"/>
          <w:lang w:eastAsia="zh-CN"/>
        </w:rPr>
        <w:t>美分或</w:t>
      </w:r>
      <w:r w:rsidRPr="00DB1791">
        <w:rPr>
          <w:rFonts w:ascii="微软雅黑" w:eastAsia="微软雅黑" w:hAnsi="微软雅黑" w:cs="微软雅黑"/>
          <w:noProof/>
          <w:spacing w:val="7"/>
          <w:lang w:eastAsia="zh-CN"/>
        </w:rPr>
        <w:t>1.90%</w:t>
      </w:r>
      <w:r w:rsidRPr="00DB1791">
        <w:rPr>
          <w:rFonts w:ascii="微软雅黑" w:eastAsia="微软雅黑" w:hAnsi="微软雅黑" w:cs="微软雅黑" w:hint="eastAsia"/>
          <w:noProof/>
          <w:spacing w:val="7"/>
          <w:lang w:eastAsia="zh-CN"/>
        </w:rPr>
        <w:t>，结算价报每磅</w:t>
      </w:r>
      <w:r w:rsidRPr="00DB1791">
        <w:rPr>
          <w:rFonts w:ascii="微软雅黑" w:eastAsia="微软雅黑" w:hAnsi="微软雅黑" w:cs="微软雅黑"/>
          <w:noProof/>
          <w:spacing w:val="7"/>
          <w:lang w:eastAsia="zh-CN"/>
        </w:rPr>
        <w:t>15.0</w:t>
      </w:r>
      <w:r w:rsidRPr="00DB1791">
        <w:rPr>
          <w:rFonts w:ascii="微软雅黑" w:eastAsia="微软雅黑" w:hAnsi="微软雅黑" w:cs="微软雅黑" w:hint="eastAsia"/>
          <w:noProof/>
          <w:spacing w:val="7"/>
          <w:lang w:eastAsia="zh-CN"/>
        </w:rPr>
        <w:t>美分。</w:t>
      </w:r>
    </w:p>
    <w:p w14:paraId="0E15C602" w14:textId="77777777" w:rsidR="00DB1791" w:rsidRPr="00DB1791" w:rsidRDefault="00DB1791" w:rsidP="00DB1791">
      <w:pPr>
        <w:spacing w:before="103" w:line="256" w:lineRule="auto"/>
        <w:ind w:right="210" w:firstLine="448"/>
        <w:jc w:val="both"/>
        <w:rPr>
          <w:rFonts w:ascii="微软雅黑" w:eastAsia="微软雅黑" w:hAnsi="微软雅黑" w:cs="微软雅黑"/>
          <w:noProof/>
          <w:spacing w:val="7"/>
          <w:lang w:eastAsia="zh-CN"/>
        </w:rPr>
      </w:pPr>
      <w:r w:rsidRPr="00DB1791">
        <w:rPr>
          <w:rFonts w:ascii="微软雅黑" w:eastAsia="微软雅黑" w:hAnsi="微软雅黑" w:cs="微软雅黑" w:hint="eastAsia"/>
          <w:noProof/>
          <w:spacing w:val="7"/>
          <w:lang w:eastAsia="zh-CN"/>
        </w:rPr>
        <w:t>国际方面，巴西航运机构</w:t>
      </w:r>
      <w:r w:rsidRPr="00DB1791">
        <w:rPr>
          <w:rFonts w:ascii="微软雅黑" w:eastAsia="微软雅黑" w:hAnsi="微软雅黑" w:cs="微软雅黑"/>
          <w:noProof/>
          <w:spacing w:val="7"/>
          <w:lang w:eastAsia="zh-CN"/>
        </w:rPr>
        <w:t>Williams</w:t>
      </w:r>
      <w:r w:rsidRPr="00DB1791">
        <w:rPr>
          <w:rFonts w:ascii="微软雅黑" w:eastAsia="微软雅黑" w:hAnsi="微软雅黑" w:cs="微软雅黑" w:hint="eastAsia"/>
          <w:noProof/>
          <w:spacing w:val="7"/>
          <w:lang w:eastAsia="zh-CN"/>
        </w:rPr>
        <w:t>发布的数据显示，截至</w:t>
      </w:r>
      <w:r w:rsidRPr="00DB1791">
        <w:rPr>
          <w:rFonts w:ascii="微软雅黑" w:eastAsia="微软雅黑" w:hAnsi="微软雅黑" w:cs="微软雅黑"/>
          <w:noProof/>
          <w:spacing w:val="7"/>
          <w:lang w:eastAsia="zh-CN"/>
        </w:rPr>
        <w:t>3</w:t>
      </w:r>
      <w:r w:rsidRPr="00DB1791">
        <w:rPr>
          <w:rFonts w:ascii="微软雅黑" w:eastAsia="微软雅黑" w:hAnsi="微软雅黑" w:cs="微软雅黑" w:hint="eastAsia"/>
          <w:noProof/>
          <w:spacing w:val="7"/>
          <w:lang w:eastAsia="zh-CN"/>
        </w:rPr>
        <w:t>月</w:t>
      </w:r>
      <w:r w:rsidRPr="00DB1791">
        <w:rPr>
          <w:rFonts w:ascii="微软雅黑" w:eastAsia="微软雅黑" w:hAnsi="微软雅黑" w:cs="微软雅黑"/>
          <w:noProof/>
          <w:spacing w:val="7"/>
          <w:lang w:eastAsia="zh-CN"/>
        </w:rPr>
        <w:t>25</w:t>
      </w:r>
      <w:r w:rsidRPr="00DB1791">
        <w:rPr>
          <w:rFonts w:ascii="微软雅黑" w:eastAsia="微软雅黑" w:hAnsi="微软雅黑" w:cs="微软雅黑" w:hint="eastAsia"/>
          <w:noProof/>
          <w:spacing w:val="7"/>
          <w:lang w:eastAsia="zh-CN"/>
        </w:rPr>
        <w:t>日当周，巴西港口等待装运食糖的船只数量为</w:t>
      </w:r>
      <w:r w:rsidRPr="00DB1791">
        <w:rPr>
          <w:rFonts w:ascii="微软雅黑" w:eastAsia="微软雅黑" w:hAnsi="微软雅黑" w:cs="微软雅黑"/>
          <w:noProof/>
          <w:spacing w:val="7"/>
          <w:lang w:eastAsia="zh-CN"/>
        </w:rPr>
        <w:t>34</w:t>
      </w:r>
      <w:r w:rsidRPr="00DB1791">
        <w:rPr>
          <w:rFonts w:ascii="微软雅黑" w:eastAsia="微软雅黑" w:hAnsi="微软雅黑" w:cs="微软雅黑" w:hint="eastAsia"/>
          <w:noProof/>
          <w:spacing w:val="7"/>
          <w:lang w:eastAsia="zh-CN"/>
        </w:rPr>
        <w:t>艘，此前一周为</w:t>
      </w:r>
      <w:r w:rsidRPr="00DB1791">
        <w:rPr>
          <w:rFonts w:ascii="微软雅黑" w:eastAsia="微软雅黑" w:hAnsi="微软雅黑" w:cs="微软雅黑"/>
          <w:noProof/>
          <w:spacing w:val="7"/>
          <w:lang w:eastAsia="zh-CN"/>
        </w:rPr>
        <w:t>40</w:t>
      </w:r>
      <w:r w:rsidRPr="00DB1791">
        <w:rPr>
          <w:rFonts w:ascii="微软雅黑" w:eastAsia="微软雅黑" w:hAnsi="微软雅黑" w:cs="微软雅黑" w:hint="eastAsia"/>
          <w:noProof/>
          <w:spacing w:val="7"/>
          <w:lang w:eastAsia="zh-CN"/>
        </w:rPr>
        <w:t>艘。港口等待装运的食糖数量为</w:t>
      </w:r>
      <w:r w:rsidRPr="00DB1791">
        <w:rPr>
          <w:rFonts w:ascii="微软雅黑" w:eastAsia="微软雅黑" w:hAnsi="微软雅黑" w:cs="微软雅黑"/>
          <w:noProof/>
          <w:spacing w:val="7"/>
          <w:lang w:eastAsia="zh-CN"/>
        </w:rPr>
        <w:t>106.37</w:t>
      </w:r>
      <w:r w:rsidRPr="00DB1791">
        <w:rPr>
          <w:rFonts w:ascii="微软雅黑" w:eastAsia="微软雅黑" w:hAnsi="微软雅黑" w:cs="微软雅黑" w:hint="eastAsia"/>
          <w:noProof/>
          <w:spacing w:val="7"/>
          <w:lang w:eastAsia="zh-CN"/>
        </w:rPr>
        <w:t>万吨，此前一周为</w:t>
      </w:r>
      <w:r w:rsidRPr="00DB1791">
        <w:rPr>
          <w:rFonts w:ascii="微软雅黑" w:eastAsia="微软雅黑" w:hAnsi="微软雅黑" w:cs="微软雅黑"/>
          <w:noProof/>
          <w:spacing w:val="7"/>
          <w:lang w:eastAsia="zh-CN"/>
        </w:rPr>
        <w:t>128.27</w:t>
      </w:r>
      <w:r w:rsidRPr="00DB1791">
        <w:rPr>
          <w:rFonts w:ascii="微软雅黑" w:eastAsia="微软雅黑" w:hAnsi="微软雅黑" w:cs="微软雅黑" w:hint="eastAsia"/>
          <w:noProof/>
          <w:spacing w:val="7"/>
          <w:lang w:eastAsia="zh-CN"/>
        </w:rPr>
        <w:t>万吨。当周等待装运出口的食糖船只数量持续减少。</w:t>
      </w:r>
    </w:p>
    <w:p w14:paraId="3F44DEBC" w14:textId="7459E5A8" w:rsidR="00C27A84" w:rsidRDefault="00DB1791" w:rsidP="00DB1791">
      <w:pPr>
        <w:spacing w:before="103" w:line="256" w:lineRule="auto"/>
        <w:ind w:right="210" w:firstLine="448"/>
        <w:jc w:val="both"/>
        <w:rPr>
          <w:rFonts w:ascii="微软雅黑" w:eastAsia="微软雅黑" w:hAnsi="微软雅黑" w:cs="微软雅黑" w:hint="eastAsia"/>
          <w:noProof/>
          <w:spacing w:val="7"/>
          <w:lang w:eastAsia="zh-CN"/>
        </w:rPr>
      </w:pPr>
      <w:r w:rsidRPr="00DB1791">
        <w:rPr>
          <w:rFonts w:ascii="微软雅黑" w:eastAsia="微软雅黑" w:hAnsi="微软雅黑" w:cs="微软雅黑" w:hint="eastAsia"/>
          <w:noProof/>
          <w:spacing w:val="7"/>
          <w:lang w:eastAsia="zh-CN"/>
        </w:rPr>
        <w:t>美糖主力价格关注上方压力</w:t>
      </w:r>
      <w:r w:rsidRPr="00DB1791">
        <w:rPr>
          <w:rFonts w:ascii="微软雅黑" w:eastAsia="微软雅黑" w:hAnsi="微软雅黑" w:cs="微软雅黑"/>
          <w:noProof/>
          <w:spacing w:val="7"/>
          <w:lang w:eastAsia="zh-CN"/>
        </w:rPr>
        <w:t>16.0</w:t>
      </w:r>
      <w:r w:rsidRPr="00DB1791">
        <w:rPr>
          <w:rFonts w:ascii="微软雅黑" w:eastAsia="微软雅黑" w:hAnsi="微软雅黑" w:cs="微软雅黑" w:hint="eastAsia"/>
          <w:noProof/>
          <w:spacing w:val="7"/>
          <w:lang w:eastAsia="zh-CN"/>
        </w:rPr>
        <w:t>美分</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磅，下方支撑</w:t>
      </w:r>
      <w:r w:rsidRPr="00DB1791">
        <w:rPr>
          <w:rFonts w:ascii="微软雅黑" w:eastAsia="微软雅黑" w:hAnsi="微软雅黑" w:cs="微软雅黑"/>
          <w:noProof/>
          <w:spacing w:val="7"/>
          <w:lang w:eastAsia="zh-CN"/>
        </w:rPr>
        <w:t>14.0</w:t>
      </w:r>
      <w:r w:rsidRPr="00DB1791">
        <w:rPr>
          <w:rFonts w:ascii="微软雅黑" w:eastAsia="微软雅黑" w:hAnsi="微软雅黑" w:cs="微软雅黑" w:hint="eastAsia"/>
          <w:noProof/>
          <w:spacing w:val="7"/>
          <w:lang w:eastAsia="zh-CN"/>
        </w:rPr>
        <w:t>美分</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磅。建议</w:t>
      </w:r>
      <w:r w:rsidRPr="00DB1791">
        <w:rPr>
          <w:rFonts w:ascii="微软雅黑" w:eastAsia="微软雅黑" w:hAnsi="微软雅黑" w:cs="微软雅黑"/>
          <w:noProof/>
          <w:spacing w:val="7"/>
          <w:lang w:eastAsia="zh-CN"/>
        </w:rPr>
        <w:t>5</w:t>
      </w:r>
      <w:r w:rsidRPr="00DB1791">
        <w:rPr>
          <w:rFonts w:ascii="微软雅黑" w:eastAsia="微软雅黑" w:hAnsi="微软雅黑" w:cs="微软雅黑" w:hint="eastAsia"/>
          <w:noProof/>
          <w:spacing w:val="7"/>
          <w:lang w:eastAsia="zh-CN"/>
        </w:rPr>
        <w:t>月</w:t>
      </w:r>
      <w:r w:rsidRPr="00DB1791">
        <w:rPr>
          <w:rFonts w:ascii="微软雅黑" w:eastAsia="微软雅黑" w:hAnsi="微软雅黑" w:cs="微软雅黑"/>
          <w:noProof/>
          <w:spacing w:val="7"/>
          <w:lang w:eastAsia="zh-CN"/>
        </w:rPr>
        <w:t xml:space="preserve"> ICE </w:t>
      </w:r>
      <w:r w:rsidRPr="00DB1791">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06C5B8D" w:rsidR="007A477E" w:rsidRPr="00786136" w:rsidRDefault="00DB1791"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9816F0D" wp14:editId="1E8227F1">
            <wp:extent cx="5262245" cy="2156460"/>
            <wp:effectExtent l="0" t="0" r="0" b="0"/>
            <wp:docPr id="1354457592" name="图片 8" descr="QQ截图2026040308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QQ截图202604030806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1564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B5E5B6A" w14:textId="77777777" w:rsidR="00DB1791" w:rsidRPr="00DB1791" w:rsidRDefault="00DB1791" w:rsidP="00DB1791">
      <w:pPr>
        <w:spacing w:before="103" w:line="256" w:lineRule="auto"/>
        <w:ind w:right="210" w:firstLine="448"/>
        <w:jc w:val="both"/>
        <w:rPr>
          <w:rFonts w:ascii="微软雅黑" w:eastAsia="微软雅黑" w:hAnsi="微软雅黑" w:cs="微软雅黑"/>
          <w:noProof/>
          <w:spacing w:val="7"/>
          <w:lang w:eastAsia="zh-CN"/>
        </w:rPr>
      </w:pPr>
      <w:r w:rsidRPr="00DB1791">
        <w:rPr>
          <w:rFonts w:ascii="微软雅黑" w:eastAsia="微软雅黑" w:hAnsi="微软雅黑" w:cs="微软雅黑" w:hint="eastAsia"/>
          <w:noProof/>
          <w:spacing w:val="7"/>
          <w:lang w:eastAsia="zh-CN"/>
        </w:rPr>
        <w:t>洲际交易所</w:t>
      </w:r>
      <w:r w:rsidRPr="00DB1791">
        <w:rPr>
          <w:rFonts w:ascii="微软雅黑" w:eastAsia="微软雅黑" w:hAnsi="微软雅黑" w:cs="微软雅黑"/>
          <w:noProof/>
          <w:spacing w:val="7"/>
          <w:lang w:eastAsia="zh-CN"/>
        </w:rPr>
        <w:t>(ICE)</w:t>
      </w:r>
      <w:r w:rsidRPr="00DB1791">
        <w:rPr>
          <w:rFonts w:ascii="微软雅黑" w:eastAsia="微软雅黑" w:hAnsi="微软雅黑" w:cs="微软雅黑" w:hint="eastAsia"/>
          <w:noProof/>
          <w:spacing w:val="7"/>
          <w:lang w:eastAsia="zh-CN"/>
        </w:rPr>
        <w:t>棉花期货周四小幅收高，受周度出口增加提振，但美元走强拖累价格。</w:t>
      </w:r>
      <w:r w:rsidRPr="00DB1791">
        <w:rPr>
          <w:rFonts w:ascii="微软雅黑" w:eastAsia="微软雅黑" w:hAnsi="微软雅黑" w:cs="微软雅黑"/>
          <w:noProof/>
          <w:spacing w:val="7"/>
          <w:lang w:eastAsia="zh-CN"/>
        </w:rPr>
        <w:t>ICE 5</w:t>
      </w:r>
      <w:r w:rsidRPr="00DB1791">
        <w:rPr>
          <w:rFonts w:ascii="微软雅黑" w:eastAsia="微软雅黑" w:hAnsi="微软雅黑" w:cs="微软雅黑" w:hint="eastAsia"/>
          <w:noProof/>
          <w:spacing w:val="7"/>
          <w:lang w:eastAsia="zh-CN"/>
        </w:rPr>
        <w:t>月棉花期货合约收涨</w:t>
      </w:r>
      <w:r w:rsidRPr="00DB1791">
        <w:rPr>
          <w:rFonts w:ascii="微软雅黑" w:eastAsia="微软雅黑" w:hAnsi="微软雅黑" w:cs="微软雅黑"/>
          <w:noProof/>
          <w:spacing w:val="7"/>
          <w:lang w:eastAsia="zh-CN"/>
        </w:rPr>
        <w:t>0.16</w:t>
      </w:r>
      <w:r w:rsidRPr="00DB1791">
        <w:rPr>
          <w:rFonts w:ascii="微软雅黑" w:eastAsia="微软雅黑" w:hAnsi="微软雅黑" w:cs="微软雅黑" w:hint="eastAsia"/>
          <w:noProof/>
          <w:spacing w:val="7"/>
          <w:lang w:eastAsia="zh-CN"/>
        </w:rPr>
        <w:t>美分，或</w:t>
      </w:r>
      <w:r w:rsidRPr="00DB1791">
        <w:rPr>
          <w:rFonts w:ascii="微软雅黑" w:eastAsia="微软雅黑" w:hAnsi="微软雅黑" w:cs="微软雅黑"/>
          <w:noProof/>
          <w:spacing w:val="7"/>
          <w:lang w:eastAsia="zh-CN"/>
        </w:rPr>
        <w:t>0.23%</w:t>
      </w:r>
      <w:r w:rsidRPr="00DB1791">
        <w:rPr>
          <w:rFonts w:ascii="微软雅黑" w:eastAsia="微软雅黑" w:hAnsi="微软雅黑" w:cs="微软雅黑" w:hint="eastAsia"/>
          <w:noProof/>
          <w:spacing w:val="7"/>
          <w:lang w:eastAsia="zh-CN"/>
        </w:rPr>
        <w:t>，结算价报每磅</w:t>
      </w:r>
      <w:r w:rsidRPr="00DB1791">
        <w:rPr>
          <w:rFonts w:ascii="微软雅黑" w:eastAsia="微软雅黑" w:hAnsi="微软雅黑" w:cs="微软雅黑"/>
          <w:noProof/>
          <w:spacing w:val="7"/>
          <w:lang w:eastAsia="zh-CN"/>
        </w:rPr>
        <w:t>70.92</w:t>
      </w:r>
      <w:r w:rsidRPr="00DB1791">
        <w:rPr>
          <w:rFonts w:ascii="微软雅黑" w:eastAsia="微软雅黑" w:hAnsi="微软雅黑" w:cs="微软雅黑" w:hint="eastAsia"/>
          <w:noProof/>
          <w:spacing w:val="7"/>
          <w:lang w:eastAsia="zh-CN"/>
        </w:rPr>
        <w:t>分。</w:t>
      </w:r>
    </w:p>
    <w:p w14:paraId="5DE5AAC0" w14:textId="77777777" w:rsidR="00DB1791" w:rsidRPr="00DB1791" w:rsidRDefault="00DB1791" w:rsidP="00DB1791">
      <w:pPr>
        <w:spacing w:before="103" w:line="256" w:lineRule="auto"/>
        <w:ind w:right="210" w:firstLine="448"/>
        <w:jc w:val="both"/>
        <w:rPr>
          <w:rFonts w:ascii="微软雅黑" w:eastAsia="微软雅黑" w:hAnsi="微软雅黑" w:cs="微软雅黑"/>
          <w:noProof/>
          <w:spacing w:val="7"/>
          <w:lang w:eastAsia="zh-CN"/>
        </w:rPr>
      </w:pPr>
      <w:r w:rsidRPr="00DB1791">
        <w:rPr>
          <w:rFonts w:ascii="微软雅黑" w:eastAsia="微软雅黑" w:hAnsi="微软雅黑" w:cs="微软雅黑" w:hint="eastAsia"/>
          <w:noProof/>
          <w:spacing w:val="7"/>
          <w:lang w:eastAsia="zh-CN"/>
        </w:rPr>
        <w:lastRenderedPageBreak/>
        <w:t>国际方面，据美国农业部</w:t>
      </w:r>
      <w:r w:rsidRPr="00DB1791">
        <w:rPr>
          <w:rFonts w:ascii="微软雅黑" w:eastAsia="微软雅黑" w:hAnsi="微软雅黑" w:cs="微软雅黑"/>
          <w:noProof/>
          <w:spacing w:val="7"/>
          <w:lang w:eastAsia="zh-CN"/>
        </w:rPr>
        <w:t>(USDA)</w:t>
      </w:r>
      <w:r w:rsidRPr="00DB1791">
        <w:rPr>
          <w:rFonts w:ascii="微软雅黑" w:eastAsia="微软雅黑" w:hAnsi="微软雅黑" w:cs="微软雅黑" w:hint="eastAsia"/>
          <w:noProof/>
          <w:spacing w:val="7"/>
          <w:lang w:eastAsia="zh-CN"/>
        </w:rPr>
        <w:t>报告显示，</w:t>
      </w:r>
      <w:r w:rsidRPr="00DB1791">
        <w:rPr>
          <w:rFonts w:ascii="微软雅黑" w:eastAsia="微软雅黑" w:hAnsi="微软雅黑" w:cs="微软雅黑"/>
          <w:noProof/>
          <w:spacing w:val="7"/>
          <w:lang w:eastAsia="zh-CN"/>
        </w:rPr>
        <w:t>3</w:t>
      </w:r>
      <w:r w:rsidRPr="00DB1791">
        <w:rPr>
          <w:rFonts w:ascii="微软雅黑" w:eastAsia="微软雅黑" w:hAnsi="微软雅黑" w:cs="微软雅黑" w:hint="eastAsia"/>
          <w:noProof/>
          <w:spacing w:val="7"/>
          <w:lang w:eastAsia="zh-CN"/>
        </w:rPr>
        <w:t>月</w:t>
      </w:r>
      <w:r w:rsidRPr="00DB1791">
        <w:rPr>
          <w:rFonts w:ascii="微软雅黑" w:eastAsia="微软雅黑" w:hAnsi="微软雅黑" w:cs="微软雅黑"/>
          <w:noProof/>
          <w:spacing w:val="7"/>
          <w:lang w:eastAsia="zh-CN"/>
        </w:rPr>
        <w:t>19</w:t>
      </w:r>
      <w:r w:rsidRPr="00DB1791">
        <w:rPr>
          <w:rFonts w:ascii="微软雅黑" w:eastAsia="微软雅黑" w:hAnsi="微软雅黑" w:cs="微软雅黑" w:hint="eastAsia"/>
          <w:noProof/>
          <w:spacing w:val="7"/>
          <w:lang w:eastAsia="zh-CN"/>
        </w:rPr>
        <w:t>日止当周，</w:t>
      </w:r>
      <w:r w:rsidRPr="00DB1791">
        <w:rPr>
          <w:rFonts w:ascii="微软雅黑" w:eastAsia="微软雅黑" w:hAnsi="微软雅黑" w:cs="微软雅黑"/>
          <w:noProof/>
          <w:spacing w:val="7"/>
          <w:lang w:eastAsia="zh-CN"/>
        </w:rPr>
        <w:t>2025/26</w:t>
      </w:r>
      <w:r w:rsidRPr="00DB1791">
        <w:rPr>
          <w:rFonts w:ascii="微软雅黑" w:eastAsia="微软雅黑" w:hAnsi="微软雅黑" w:cs="微软雅黑" w:hint="eastAsia"/>
          <w:noProof/>
          <w:spacing w:val="7"/>
          <w:lang w:eastAsia="zh-CN"/>
        </w:rPr>
        <w:t>年度美国陆地棉出口销售净增</w:t>
      </w:r>
      <w:r w:rsidRPr="00DB1791">
        <w:rPr>
          <w:rFonts w:ascii="微软雅黑" w:eastAsia="微软雅黑" w:hAnsi="微软雅黑" w:cs="微软雅黑"/>
          <w:noProof/>
          <w:spacing w:val="7"/>
          <w:lang w:eastAsia="zh-CN"/>
        </w:rPr>
        <w:t>20.24</w:t>
      </w:r>
      <w:r w:rsidRPr="00DB1791">
        <w:rPr>
          <w:rFonts w:ascii="微软雅黑" w:eastAsia="微软雅黑" w:hAnsi="微软雅黑" w:cs="微软雅黑" w:hint="eastAsia"/>
          <w:noProof/>
          <w:spacing w:val="7"/>
          <w:lang w:eastAsia="zh-CN"/>
        </w:rPr>
        <w:t>万包，较前周增加</w:t>
      </w:r>
      <w:r w:rsidRPr="00DB1791">
        <w:rPr>
          <w:rFonts w:ascii="微软雅黑" w:eastAsia="微软雅黑" w:hAnsi="微软雅黑" w:cs="微软雅黑"/>
          <w:noProof/>
          <w:spacing w:val="7"/>
          <w:lang w:eastAsia="zh-CN"/>
        </w:rPr>
        <w:t>3%</w:t>
      </w:r>
      <w:r w:rsidRPr="00DB1791">
        <w:rPr>
          <w:rFonts w:ascii="微软雅黑" w:eastAsia="微软雅黑" w:hAnsi="微软雅黑" w:cs="微软雅黑" w:hint="eastAsia"/>
          <w:noProof/>
          <w:spacing w:val="7"/>
          <w:lang w:eastAsia="zh-CN"/>
        </w:rPr>
        <w:t>，较前四周均值减少</w:t>
      </w:r>
      <w:r w:rsidRPr="00DB1791">
        <w:rPr>
          <w:rFonts w:ascii="微软雅黑" w:eastAsia="微软雅黑" w:hAnsi="微软雅黑" w:cs="微软雅黑"/>
          <w:noProof/>
          <w:spacing w:val="7"/>
          <w:lang w:eastAsia="zh-CN"/>
        </w:rPr>
        <w:t>5%</w:t>
      </w:r>
      <w:r w:rsidRPr="00DB1791">
        <w:rPr>
          <w:rFonts w:ascii="微软雅黑" w:eastAsia="微软雅黑" w:hAnsi="微软雅黑" w:cs="微软雅黑" w:hint="eastAsia"/>
          <w:noProof/>
          <w:spacing w:val="7"/>
          <w:lang w:eastAsia="zh-CN"/>
        </w:rPr>
        <w:t>。</w:t>
      </w:r>
      <w:r w:rsidRPr="00DB1791">
        <w:rPr>
          <w:rFonts w:ascii="微软雅黑" w:eastAsia="微软雅黑" w:hAnsi="微软雅黑" w:cs="微软雅黑"/>
          <w:noProof/>
          <w:spacing w:val="7"/>
          <w:lang w:eastAsia="zh-CN"/>
        </w:rPr>
        <w:t>2025/26</w:t>
      </w:r>
      <w:r w:rsidRPr="00DB1791">
        <w:rPr>
          <w:rFonts w:ascii="微软雅黑" w:eastAsia="微软雅黑" w:hAnsi="微软雅黑" w:cs="微软雅黑" w:hint="eastAsia"/>
          <w:noProof/>
          <w:spacing w:val="7"/>
          <w:lang w:eastAsia="zh-CN"/>
        </w:rPr>
        <w:t>年度美国陆地棉出口装运量</w:t>
      </w:r>
      <w:r w:rsidRPr="00DB1791">
        <w:rPr>
          <w:rFonts w:ascii="微软雅黑" w:eastAsia="微软雅黑" w:hAnsi="微软雅黑" w:cs="微软雅黑"/>
          <w:noProof/>
          <w:spacing w:val="7"/>
          <w:lang w:eastAsia="zh-CN"/>
        </w:rPr>
        <w:t>10.06</w:t>
      </w:r>
      <w:r w:rsidRPr="00DB1791">
        <w:rPr>
          <w:rFonts w:ascii="微软雅黑" w:eastAsia="微软雅黑" w:hAnsi="微软雅黑" w:cs="微软雅黑" w:hint="eastAsia"/>
          <w:noProof/>
          <w:spacing w:val="7"/>
          <w:lang w:eastAsia="zh-CN"/>
        </w:rPr>
        <w:t>万包，较前周增加</w:t>
      </w:r>
      <w:r w:rsidRPr="00DB1791">
        <w:rPr>
          <w:rFonts w:ascii="微软雅黑" w:eastAsia="微软雅黑" w:hAnsi="微软雅黑" w:cs="微软雅黑"/>
          <w:noProof/>
          <w:spacing w:val="7"/>
          <w:lang w:eastAsia="zh-CN"/>
        </w:rPr>
        <w:t>46%</w:t>
      </w:r>
      <w:r w:rsidRPr="00DB1791">
        <w:rPr>
          <w:rFonts w:ascii="微软雅黑" w:eastAsia="微软雅黑" w:hAnsi="微软雅黑" w:cs="微软雅黑" w:hint="eastAsia"/>
          <w:noProof/>
          <w:spacing w:val="7"/>
          <w:lang w:eastAsia="zh-CN"/>
        </w:rPr>
        <w:t>，较前四周平均水平增加</w:t>
      </w:r>
      <w:r w:rsidRPr="00DB1791">
        <w:rPr>
          <w:rFonts w:ascii="微软雅黑" w:eastAsia="微软雅黑" w:hAnsi="微软雅黑" w:cs="微软雅黑"/>
          <w:noProof/>
          <w:spacing w:val="7"/>
          <w:lang w:eastAsia="zh-CN"/>
        </w:rPr>
        <w:t>43%</w:t>
      </w:r>
      <w:r w:rsidRPr="00DB1791">
        <w:rPr>
          <w:rFonts w:ascii="微软雅黑" w:eastAsia="微软雅黑" w:hAnsi="微软雅黑" w:cs="微软雅黑" w:hint="eastAsia"/>
          <w:noProof/>
          <w:spacing w:val="7"/>
          <w:lang w:eastAsia="zh-CN"/>
        </w:rPr>
        <w:t>。当周美国棉花出口签约量、装运量均增加为主，出口需求表现强劲。</w:t>
      </w:r>
    </w:p>
    <w:p w14:paraId="722F5E7C" w14:textId="4ED47F43" w:rsidR="00944987" w:rsidRPr="00944987" w:rsidRDefault="00DB1791" w:rsidP="00DB1791">
      <w:pPr>
        <w:spacing w:before="103" w:line="256" w:lineRule="auto"/>
        <w:ind w:right="210" w:firstLine="448"/>
        <w:jc w:val="both"/>
        <w:rPr>
          <w:rFonts w:ascii="微软雅黑" w:eastAsia="微软雅黑" w:hAnsi="微软雅黑" w:cs="微软雅黑" w:hint="eastAsia"/>
          <w:noProof/>
          <w:spacing w:val="7"/>
          <w:lang w:eastAsia="zh-CN"/>
        </w:rPr>
      </w:pPr>
      <w:r w:rsidRPr="00DB1791">
        <w:rPr>
          <w:rFonts w:ascii="微软雅黑" w:eastAsia="微软雅黑" w:hAnsi="微软雅黑" w:cs="微软雅黑" w:hint="eastAsia"/>
          <w:noProof/>
          <w:spacing w:val="7"/>
          <w:lang w:eastAsia="zh-CN"/>
        </w:rPr>
        <w:t>美棉主力价格关注上方压力</w:t>
      </w:r>
      <w:r w:rsidRPr="00DB1791">
        <w:rPr>
          <w:rFonts w:ascii="微软雅黑" w:eastAsia="微软雅黑" w:hAnsi="微软雅黑" w:cs="微软雅黑"/>
          <w:noProof/>
          <w:spacing w:val="7"/>
          <w:lang w:eastAsia="zh-CN"/>
        </w:rPr>
        <w:t>78</w:t>
      </w:r>
      <w:r w:rsidRPr="00DB1791">
        <w:rPr>
          <w:rFonts w:ascii="微软雅黑" w:eastAsia="微软雅黑" w:hAnsi="微软雅黑" w:cs="微软雅黑" w:hint="eastAsia"/>
          <w:noProof/>
          <w:spacing w:val="7"/>
          <w:lang w:eastAsia="zh-CN"/>
        </w:rPr>
        <w:t>美分</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磅，下方支撑</w:t>
      </w:r>
      <w:r w:rsidRPr="00DB1791">
        <w:rPr>
          <w:rFonts w:ascii="微软雅黑" w:eastAsia="微软雅黑" w:hAnsi="微软雅黑" w:cs="微软雅黑"/>
          <w:noProof/>
          <w:spacing w:val="7"/>
          <w:lang w:eastAsia="zh-CN"/>
        </w:rPr>
        <w:t>58</w:t>
      </w:r>
      <w:r w:rsidRPr="00DB1791">
        <w:rPr>
          <w:rFonts w:ascii="微软雅黑" w:eastAsia="微软雅黑" w:hAnsi="微软雅黑" w:cs="微软雅黑" w:hint="eastAsia"/>
          <w:noProof/>
          <w:spacing w:val="7"/>
          <w:lang w:eastAsia="zh-CN"/>
        </w:rPr>
        <w:t>美分</w:t>
      </w:r>
      <w:r w:rsidRPr="00DB1791">
        <w:rPr>
          <w:rFonts w:ascii="微软雅黑" w:eastAsia="微软雅黑" w:hAnsi="微软雅黑" w:cs="微软雅黑"/>
          <w:noProof/>
          <w:spacing w:val="7"/>
          <w:lang w:eastAsia="zh-CN"/>
        </w:rPr>
        <w:t>/</w:t>
      </w:r>
      <w:r w:rsidRPr="00DB1791">
        <w:rPr>
          <w:rFonts w:ascii="微软雅黑" w:eastAsia="微软雅黑" w:hAnsi="微软雅黑" w:cs="微软雅黑" w:hint="eastAsia"/>
          <w:noProof/>
          <w:spacing w:val="7"/>
          <w:lang w:eastAsia="zh-CN"/>
        </w:rPr>
        <w:t>磅。建议</w:t>
      </w:r>
      <w:r w:rsidRPr="00DB1791">
        <w:rPr>
          <w:rFonts w:ascii="微软雅黑" w:eastAsia="微软雅黑" w:hAnsi="微软雅黑" w:cs="微软雅黑"/>
          <w:noProof/>
          <w:spacing w:val="7"/>
          <w:lang w:eastAsia="zh-CN"/>
        </w:rPr>
        <w:t xml:space="preserve"> ICE5</w:t>
      </w:r>
      <w:r w:rsidRPr="00DB1791">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C122D40" w:rsidR="00C24CC6" w:rsidRDefault="00DB1791"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F3B7BFC" wp14:editId="34EA606E">
            <wp:extent cx="5262245" cy="2148205"/>
            <wp:effectExtent l="0" t="0" r="0" b="4445"/>
            <wp:docPr id="617929618" name="图片 9" descr="QQ截图2026040308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QQ截图202604030806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4820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BCBD6" w14:textId="77777777" w:rsidR="00E743CB" w:rsidRDefault="00E743CB">
      <w:pPr>
        <w:ind w:right="210" w:firstLine="420"/>
      </w:pPr>
      <w:r>
        <w:separator/>
      </w:r>
    </w:p>
  </w:endnote>
  <w:endnote w:type="continuationSeparator" w:id="0">
    <w:p w14:paraId="03585FEF" w14:textId="77777777" w:rsidR="00E743CB" w:rsidRDefault="00E743C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1E9B7" w14:textId="77777777" w:rsidR="00E743CB" w:rsidRDefault="00E743CB">
      <w:pPr>
        <w:ind w:right="210" w:firstLine="420"/>
      </w:pPr>
      <w:r>
        <w:separator/>
      </w:r>
    </w:p>
  </w:footnote>
  <w:footnote w:type="continuationSeparator" w:id="0">
    <w:p w14:paraId="50645E6A" w14:textId="77777777" w:rsidR="00E743CB" w:rsidRDefault="00E743C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45150996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811</Words>
  <Characters>4628</Characters>
  <Application>Microsoft Office Word</Application>
  <DocSecurity>0</DocSecurity>
  <Lines>38</Lines>
  <Paragraphs>10</Paragraphs>
  <ScaleCrop>false</ScaleCrop>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2026-04-03T01:12:00Z</dcterms:created>
  <dcterms:modified xsi:type="dcterms:W3CDTF">2026-04-03T01:12:00Z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